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left="0" w:right="0" w:firstLine="2154"/>
        <w:jc w:val="both"/>
        <w:rPr/>
      </w:pPr>
      <w:r>
        <w:rPr>
          <w:rFonts w:ascii="Times New Roman" w:hAnsi="Times New Roman"/>
          <w:sz w:val="32"/>
          <w:szCs w:val="32"/>
        </w:rPr>
        <w:t>Univerzita Palackého v Olomouci</w:t>
      </w:r>
    </w:p>
    <w:p>
      <w:pPr>
        <w:pStyle w:val="Normal"/>
        <w:tabs>
          <w:tab w:val="left" w:pos="3135" w:leader="none"/>
        </w:tabs>
        <w:spacing w:lineRule="auto" w:line="360"/>
        <w:ind w:left="0" w:right="0" w:firstLine="3118"/>
        <w:jc w:val="both"/>
        <w:rPr/>
      </w:pPr>
      <w:r>
        <w:rPr>
          <w:rFonts w:ascii="Times New Roman" w:hAnsi="Times New Roman"/>
          <w:sz w:val="32"/>
          <w:szCs w:val="32"/>
        </w:rPr>
        <w:t xml:space="preserve">Právnická fakulta </w:t>
      </w:r>
    </w:p>
    <w:p>
      <w:pPr>
        <w:pStyle w:val="Normal"/>
        <w:tabs>
          <w:tab w:val="left" w:pos="3135" w:leader="none"/>
        </w:tabs>
        <w:spacing w:lineRule="auto" w:line="360"/>
        <w:ind w:left="0" w:right="0" w:firstLine="3345"/>
        <w:jc w:val="both"/>
        <w:rPr>
          <w:rFonts w:ascii="Times New Roman" w:hAnsi="Times New Roman"/>
          <w:sz w:val="32"/>
          <w:szCs w:val="32"/>
        </w:rPr>
      </w:pPr>
      <w:r>
        <w:rPr>
          <w:rFonts w:ascii="Times New Roman" w:hAnsi="Times New Roman"/>
          <w:sz w:val="32"/>
          <w:szCs w:val="32"/>
        </w:rPr>
      </w:r>
    </w:p>
    <w:p>
      <w:pPr>
        <w:pStyle w:val="Normal"/>
        <w:tabs>
          <w:tab w:val="left" w:pos="3135" w:leader="none"/>
        </w:tabs>
        <w:spacing w:lineRule="auto" w:line="360"/>
        <w:ind w:left="0" w:right="0" w:firstLine="3345"/>
        <w:jc w:val="both"/>
        <w:rPr>
          <w:rFonts w:ascii="Times New Roman" w:hAnsi="Times New Roman"/>
          <w:sz w:val="32"/>
          <w:szCs w:val="32"/>
        </w:rPr>
      </w:pPr>
      <w:r>
        <w:rPr>
          <w:rFonts w:ascii="Times New Roman" w:hAnsi="Times New Roman"/>
          <w:sz w:val="32"/>
          <w:szCs w:val="32"/>
        </w:rPr>
      </w:r>
    </w:p>
    <w:p>
      <w:pPr>
        <w:pStyle w:val="Normal"/>
        <w:tabs>
          <w:tab w:val="left" w:pos="3135" w:leader="none"/>
        </w:tabs>
        <w:spacing w:lineRule="auto" w:line="360"/>
        <w:ind w:left="0" w:right="0" w:firstLine="3345"/>
        <w:jc w:val="both"/>
        <w:rPr>
          <w:rFonts w:ascii="Times New Roman" w:hAnsi="Times New Roman"/>
          <w:sz w:val="32"/>
          <w:szCs w:val="32"/>
        </w:rPr>
      </w:pPr>
      <w:r>
        <w:rPr>
          <w:rFonts w:ascii="Times New Roman" w:hAnsi="Times New Roman"/>
          <w:sz w:val="32"/>
          <w:szCs w:val="32"/>
        </w:rPr>
      </w:r>
    </w:p>
    <w:p>
      <w:pPr>
        <w:pStyle w:val="Normal"/>
        <w:tabs>
          <w:tab w:val="left" w:pos="3135" w:leader="none"/>
        </w:tabs>
        <w:spacing w:lineRule="auto" w:line="360"/>
        <w:ind w:left="0" w:right="0" w:firstLine="3345"/>
        <w:jc w:val="both"/>
        <w:rPr>
          <w:rFonts w:ascii="Times New Roman" w:hAnsi="Times New Roman"/>
          <w:sz w:val="32"/>
          <w:szCs w:val="32"/>
        </w:rPr>
      </w:pPr>
      <w:r>
        <w:rPr>
          <w:rFonts w:ascii="Times New Roman" w:hAnsi="Times New Roman"/>
          <w:sz w:val="32"/>
          <w:szCs w:val="32"/>
        </w:rPr>
      </w:r>
    </w:p>
    <w:p>
      <w:pPr>
        <w:pStyle w:val="Normal"/>
        <w:tabs>
          <w:tab w:val="left" w:pos="3135" w:leader="none"/>
        </w:tabs>
        <w:spacing w:lineRule="auto" w:line="360"/>
        <w:ind w:left="0" w:right="0" w:firstLine="3345"/>
        <w:jc w:val="both"/>
        <w:rPr>
          <w:rFonts w:ascii="Times New Roman" w:hAnsi="Times New Roman"/>
          <w:sz w:val="32"/>
          <w:szCs w:val="32"/>
        </w:rPr>
      </w:pPr>
      <w:r>
        <w:rPr>
          <w:rFonts w:ascii="Times New Roman" w:hAnsi="Times New Roman"/>
          <w:sz w:val="32"/>
          <w:szCs w:val="32"/>
        </w:rPr>
      </w:r>
    </w:p>
    <w:p>
      <w:pPr>
        <w:pStyle w:val="Normal"/>
        <w:tabs>
          <w:tab w:val="left" w:pos="3135" w:leader="none"/>
        </w:tabs>
        <w:spacing w:lineRule="auto" w:line="360"/>
        <w:ind w:left="0" w:right="0" w:firstLine="3345"/>
        <w:jc w:val="both"/>
        <w:rPr>
          <w:rFonts w:ascii="Times New Roman" w:hAnsi="Times New Roman"/>
          <w:sz w:val="32"/>
          <w:szCs w:val="32"/>
        </w:rPr>
      </w:pPr>
      <w:r>
        <w:rPr>
          <w:rFonts w:ascii="Times New Roman" w:hAnsi="Times New Roman"/>
          <w:sz w:val="32"/>
          <w:szCs w:val="32"/>
        </w:rPr>
      </w:r>
    </w:p>
    <w:p>
      <w:pPr>
        <w:pStyle w:val="Normal"/>
        <w:tabs>
          <w:tab w:val="left" w:pos="3135" w:leader="none"/>
        </w:tabs>
        <w:spacing w:lineRule="auto" w:line="360"/>
        <w:ind w:left="0" w:right="0" w:firstLine="3345"/>
        <w:jc w:val="both"/>
        <w:rPr>
          <w:rFonts w:ascii="Times New Roman" w:hAnsi="Times New Roman"/>
          <w:sz w:val="32"/>
          <w:szCs w:val="32"/>
        </w:rPr>
      </w:pPr>
      <w:r>
        <w:rPr>
          <w:rFonts w:ascii="Times New Roman" w:hAnsi="Times New Roman"/>
          <w:sz w:val="32"/>
          <w:szCs w:val="32"/>
        </w:rPr>
      </w:r>
    </w:p>
    <w:p>
      <w:pPr>
        <w:pStyle w:val="Normal"/>
        <w:tabs>
          <w:tab w:val="left" w:pos="3135" w:leader="none"/>
        </w:tabs>
        <w:spacing w:lineRule="auto" w:line="360"/>
        <w:ind w:left="0" w:right="0" w:firstLine="3345"/>
        <w:jc w:val="both"/>
        <w:rPr>
          <w:rFonts w:ascii="Times New Roman" w:hAnsi="Times New Roman"/>
          <w:sz w:val="32"/>
          <w:szCs w:val="32"/>
        </w:rPr>
      </w:pPr>
      <w:r>
        <w:rPr>
          <w:rFonts w:ascii="Times New Roman" w:hAnsi="Times New Roman"/>
          <w:sz w:val="32"/>
          <w:szCs w:val="32"/>
        </w:rPr>
      </w:r>
    </w:p>
    <w:p>
      <w:pPr>
        <w:pStyle w:val="Normal"/>
        <w:tabs>
          <w:tab w:val="left" w:pos="3135" w:leader="none"/>
        </w:tabs>
        <w:spacing w:lineRule="auto" w:line="360"/>
        <w:ind w:left="0" w:right="0" w:firstLine="3118"/>
        <w:jc w:val="both"/>
        <w:rPr/>
      </w:pPr>
      <w:r>
        <w:rPr>
          <w:rFonts w:ascii="Times New Roman" w:hAnsi="Times New Roman"/>
          <w:b w:val="false"/>
          <w:bCs w:val="false"/>
          <w:sz w:val="40"/>
          <w:szCs w:val="40"/>
        </w:rPr>
        <w:t>Jakub Vojáček</w:t>
      </w:r>
    </w:p>
    <w:p>
      <w:pPr>
        <w:pStyle w:val="Normal"/>
        <w:tabs>
          <w:tab w:val="left" w:pos="3135" w:leader="none"/>
        </w:tabs>
        <w:spacing w:lineRule="auto" w:line="360"/>
        <w:ind w:left="0" w:right="0" w:firstLine="3118"/>
        <w:jc w:val="both"/>
        <w:rPr>
          <w:rFonts w:ascii="Times New Roman" w:hAnsi="Times New Roman"/>
          <w:b w:val="false"/>
          <w:b w:val="false"/>
          <w:bCs w:val="false"/>
          <w:sz w:val="40"/>
          <w:szCs w:val="40"/>
        </w:rPr>
      </w:pPr>
      <w:r>
        <w:rPr>
          <w:rFonts w:ascii="Times New Roman" w:hAnsi="Times New Roman"/>
          <w:b w:val="false"/>
          <w:bCs w:val="false"/>
          <w:sz w:val="40"/>
          <w:szCs w:val="40"/>
        </w:rPr>
      </w:r>
    </w:p>
    <w:p>
      <w:pPr>
        <w:pStyle w:val="Normal"/>
        <w:tabs>
          <w:tab w:val="left" w:pos="3135" w:leader="none"/>
        </w:tabs>
        <w:spacing w:lineRule="auto" w:line="360"/>
        <w:ind w:left="0" w:right="0" w:firstLine="850"/>
        <w:jc w:val="both"/>
        <w:rPr/>
      </w:pPr>
      <w:r>
        <w:rPr>
          <w:rFonts w:ascii="Times New Roman" w:hAnsi="Times New Roman"/>
          <w:b/>
          <w:bCs/>
          <w:sz w:val="40"/>
          <w:szCs w:val="40"/>
        </w:rPr>
        <w:t xml:space="preserve">Ústavněprávní aspekty trestního práva </w:t>
      </w:r>
    </w:p>
    <w:p>
      <w:pPr>
        <w:pStyle w:val="Normal"/>
        <w:tabs>
          <w:tab w:val="left" w:pos="3135" w:leader="none"/>
        </w:tabs>
        <w:spacing w:lineRule="auto" w:line="360"/>
        <w:ind w:left="0" w:right="0" w:firstLine="1134"/>
        <w:jc w:val="both"/>
        <w:rPr/>
      </w:pPr>
      <w:r>
        <w:rPr>
          <w:rFonts w:ascii="Times New Roman" w:hAnsi="Times New Roman"/>
          <w:b/>
          <w:bCs/>
          <w:sz w:val="40"/>
          <w:szCs w:val="40"/>
        </w:rPr>
        <w:t>a rozpory trestněprávní úpravy ČR</w:t>
      </w:r>
    </w:p>
    <w:p>
      <w:pPr>
        <w:pStyle w:val="Normal"/>
        <w:tabs>
          <w:tab w:val="left" w:pos="3135" w:leader="none"/>
        </w:tabs>
        <w:spacing w:lineRule="auto" w:line="360"/>
        <w:ind w:left="0" w:right="0" w:firstLine="1417"/>
        <w:jc w:val="both"/>
        <w:rPr/>
      </w:pPr>
      <w:r>
        <w:rPr>
          <w:rFonts w:ascii="Times New Roman" w:hAnsi="Times New Roman"/>
          <w:b/>
          <w:bCs/>
          <w:sz w:val="40"/>
          <w:szCs w:val="40"/>
        </w:rPr>
        <w:t xml:space="preserve">s požadavkem proporcionality </w:t>
      </w:r>
    </w:p>
    <w:p>
      <w:pPr>
        <w:pStyle w:val="Normal"/>
        <w:tabs>
          <w:tab w:val="left" w:pos="3135" w:leader="none"/>
        </w:tabs>
        <w:spacing w:lineRule="auto" w:line="360"/>
        <w:ind w:left="0" w:right="0" w:firstLine="1417"/>
        <w:jc w:val="both"/>
        <w:rPr>
          <w:rFonts w:ascii="Times New Roman" w:hAnsi="Times New Roman"/>
          <w:b/>
          <w:b/>
          <w:bCs/>
          <w:sz w:val="40"/>
          <w:szCs w:val="40"/>
        </w:rPr>
      </w:pPr>
      <w:r>
        <w:rPr>
          <w:rFonts w:ascii="Times New Roman" w:hAnsi="Times New Roman"/>
          <w:b/>
          <w:bCs/>
          <w:sz w:val="40"/>
          <w:szCs w:val="40"/>
        </w:rPr>
      </w:r>
    </w:p>
    <w:p>
      <w:pPr>
        <w:pStyle w:val="Normal"/>
        <w:widowControl/>
        <w:tabs>
          <w:tab w:val="left" w:pos="3135" w:leader="none"/>
        </w:tabs>
        <w:bidi w:val="0"/>
        <w:spacing w:lineRule="auto" w:line="360"/>
        <w:ind w:left="0" w:right="0" w:firstLine="3118"/>
        <w:jc w:val="both"/>
        <w:rPr/>
      </w:pPr>
      <w:r>
        <w:rPr>
          <w:rFonts w:ascii="Times New Roman" w:hAnsi="Times New Roman"/>
          <w:b w:val="false"/>
          <w:bCs w:val="false"/>
          <w:sz w:val="32"/>
          <w:szCs w:val="32"/>
        </w:rPr>
        <w:t xml:space="preserve">Diplomová práce </w:t>
      </w:r>
    </w:p>
    <w:p>
      <w:pPr>
        <w:pStyle w:val="Normal"/>
        <w:tabs>
          <w:tab w:val="left" w:pos="3135" w:leader="none"/>
        </w:tabs>
        <w:spacing w:lineRule="auto" w:line="360"/>
        <w:ind w:left="0" w:right="0" w:firstLine="3118"/>
        <w:jc w:val="both"/>
        <w:rPr>
          <w:rFonts w:ascii="Times New Roman" w:hAnsi="Times New Roman"/>
          <w:b w:val="false"/>
          <w:b w:val="false"/>
          <w:bCs w:val="false"/>
          <w:sz w:val="32"/>
          <w:szCs w:val="32"/>
        </w:rPr>
      </w:pPr>
      <w:r>
        <w:rPr>
          <w:rFonts w:ascii="Times New Roman" w:hAnsi="Times New Roman"/>
          <w:b w:val="false"/>
          <w:bCs w:val="false"/>
          <w:sz w:val="32"/>
          <w:szCs w:val="32"/>
        </w:rPr>
      </w:r>
    </w:p>
    <w:p>
      <w:pPr>
        <w:pStyle w:val="Normal"/>
        <w:tabs>
          <w:tab w:val="left" w:pos="3135" w:leader="none"/>
        </w:tabs>
        <w:spacing w:lineRule="auto" w:line="360"/>
        <w:ind w:left="0" w:right="0" w:firstLine="3118"/>
        <w:jc w:val="both"/>
        <w:rPr>
          <w:rFonts w:ascii="Times New Roman" w:hAnsi="Times New Roman"/>
          <w:b w:val="false"/>
          <w:b w:val="false"/>
          <w:bCs w:val="false"/>
          <w:sz w:val="32"/>
          <w:szCs w:val="32"/>
        </w:rPr>
      </w:pPr>
      <w:r>
        <w:rPr>
          <w:rFonts w:ascii="Times New Roman" w:hAnsi="Times New Roman"/>
          <w:b w:val="false"/>
          <w:bCs w:val="false"/>
          <w:sz w:val="32"/>
          <w:szCs w:val="32"/>
        </w:rPr>
      </w:r>
    </w:p>
    <w:p>
      <w:pPr>
        <w:pStyle w:val="Normal"/>
        <w:tabs>
          <w:tab w:val="left" w:pos="3135" w:leader="none"/>
        </w:tabs>
        <w:spacing w:lineRule="auto" w:line="360"/>
        <w:ind w:left="0" w:right="0" w:firstLine="3118"/>
        <w:jc w:val="both"/>
        <w:rPr>
          <w:rFonts w:ascii="Times New Roman" w:hAnsi="Times New Roman"/>
          <w:b w:val="false"/>
          <w:b w:val="false"/>
          <w:bCs w:val="false"/>
          <w:sz w:val="32"/>
          <w:szCs w:val="32"/>
        </w:rPr>
      </w:pPr>
      <w:r>
        <w:rPr>
          <w:rFonts w:ascii="Times New Roman" w:hAnsi="Times New Roman"/>
          <w:b w:val="false"/>
          <w:bCs w:val="false"/>
          <w:sz w:val="32"/>
          <w:szCs w:val="32"/>
        </w:rPr>
      </w:r>
    </w:p>
    <w:p>
      <w:pPr>
        <w:pStyle w:val="Normal"/>
        <w:widowControl/>
        <w:tabs>
          <w:tab w:val="left" w:pos="3135" w:leader="none"/>
        </w:tabs>
        <w:bidi w:val="0"/>
        <w:spacing w:lineRule="auto" w:line="360"/>
        <w:ind w:left="0" w:right="0" w:firstLine="3288"/>
        <w:jc w:val="both"/>
        <w:rPr>
          <w:rFonts w:ascii="Times New Roman" w:hAnsi="Times New Roman"/>
          <w:b w:val="false"/>
          <w:b w:val="false"/>
          <w:bCs w:val="false"/>
          <w:sz w:val="32"/>
          <w:szCs w:val="32"/>
        </w:rPr>
      </w:pPr>
      <w:r>
        <w:rPr>
          <w:rFonts w:ascii="Times New Roman" w:hAnsi="Times New Roman"/>
          <w:b w:val="false"/>
          <w:bCs w:val="false"/>
          <w:sz w:val="32"/>
          <w:szCs w:val="32"/>
        </w:rPr>
      </w:r>
    </w:p>
    <w:p>
      <w:pPr>
        <w:pStyle w:val="Normal"/>
        <w:widowControl/>
        <w:tabs>
          <w:tab w:val="left" w:pos="3135" w:leader="none"/>
        </w:tabs>
        <w:bidi w:val="0"/>
        <w:spacing w:lineRule="auto" w:line="360"/>
        <w:ind w:left="0" w:right="0" w:firstLine="3288"/>
        <w:jc w:val="both"/>
        <w:rPr/>
      </w:pPr>
      <w:r>
        <w:rPr>
          <w:rFonts w:ascii="Times New Roman" w:hAnsi="Times New Roman"/>
          <w:b w:val="false"/>
          <w:bCs w:val="false"/>
          <w:sz w:val="32"/>
          <w:szCs w:val="32"/>
        </w:rPr>
        <w:t>Olomouc 2021</w:t>
      </w:r>
    </w:p>
    <w:p>
      <w:pPr>
        <w:pStyle w:val="Normal"/>
        <w:tabs>
          <w:tab w:val="left" w:pos="3135" w:leader="none"/>
        </w:tabs>
        <w:spacing w:lineRule="auto" w:line="360"/>
        <w:ind w:left="0" w:right="0" w:hanging="0"/>
        <w:jc w:val="both"/>
        <w:rPr>
          <w:rFonts w:ascii="Times New Roman" w:hAnsi="Times New Roman"/>
          <w:b/>
          <w:b/>
          <w:bCs/>
          <w:sz w:val="28"/>
          <w:szCs w:val="28"/>
        </w:rPr>
      </w:pPr>
      <w:r>
        <w:rPr>
          <w:rFonts w:ascii="Times New Roman" w:hAnsi="Times New Roman"/>
          <w:b/>
          <w:bCs/>
          <w:sz w:val="28"/>
          <w:szCs w:val="28"/>
        </w:rPr>
      </w:r>
    </w:p>
    <w:p>
      <w:pPr>
        <w:pStyle w:val="Normal"/>
        <w:tabs>
          <w:tab w:val="left" w:pos="3135" w:leader="none"/>
        </w:tabs>
        <w:spacing w:lineRule="auto" w:line="360"/>
        <w:ind w:left="0" w:right="0" w:hanging="0"/>
        <w:jc w:val="both"/>
        <w:rPr>
          <w:rFonts w:ascii="Times New Roman" w:hAnsi="Times New Roman"/>
          <w:b/>
          <w:b/>
          <w:bCs/>
          <w:sz w:val="28"/>
          <w:szCs w:val="28"/>
        </w:rPr>
      </w:pPr>
      <w:r>
        <w:rPr>
          <w:rFonts w:ascii="Times New Roman" w:hAnsi="Times New Roman"/>
          <w:b/>
          <w:bCs/>
          <w:sz w:val="28"/>
          <w:szCs w:val="28"/>
        </w:rPr>
      </w:r>
    </w:p>
    <w:p>
      <w:pPr>
        <w:pStyle w:val="Normal"/>
        <w:tabs>
          <w:tab w:val="left" w:pos="3135" w:leader="none"/>
        </w:tabs>
        <w:spacing w:lineRule="auto" w:line="360"/>
        <w:ind w:left="0" w:right="0" w:hanging="0"/>
        <w:jc w:val="both"/>
        <w:rPr>
          <w:rFonts w:ascii="Times New Roman" w:hAnsi="Times New Roman"/>
          <w:b/>
          <w:b/>
          <w:bCs/>
          <w:sz w:val="28"/>
          <w:szCs w:val="28"/>
        </w:rPr>
      </w:pPr>
      <w:r>
        <w:rPr>
          <w:rFonts w:ascii="Times New Roman" w:hAnsi="Times New Roman"/>
          <w:b/>
          <w:bCs/>
          <w:sz w:val="28"/>
          <w:szCs w:val="28"/>
        </w:rPr>
      </w:r>
    </w:p>
    <w:p>
      <w:pPr>
        <w:pStyle w:val="Normal"/>
        <w:tabs>
          <w:tab w:val="left" w:pos="3135" w:leader="none"/>
        </w:tabs>
        <w:spacing w:lineRule="auto" w:line="360"/>
        <w:ind w:left="0" w:right="0" w:hanging="0"/>
        <w:jc w:val="both"/>
        <w:rPr>
          <w:rFonts w:ascii="Times New Roman" w:hAnsi="Times New Roman"/>
          <w:b/>
          <w:b/>
          <w:bCs/>
          <w:sz w:val="28"/>
          <w:szCs w:val="28"/>
        </w:rPr>
      </w:pPr>
      <w:r>
        <w:rPr>
          <w:rFonts w:ascii="Times New Roman" w:hAnsi="Times New Roman"/>
          <w:b/>
          <w:bCs/>
          <w:sz w:val="28"/>
          <w:szCs w:val="28"/>
        </w:rPr>
      </w:r>
    </w:p>
    <w:p>
      <w:pPr>
        <w:pStyle w:val="Normal"/>
        <w:tabs>
          <w:tab w:val="left" w:pos="3135" w:leader="none"/>
        </w:tabs>
        <w:spacing w:lineRule="auto" w:line="360"/>
        <w:ind w:left="0" w:right="0" w:hanging="0"/>
        <w:jc w:val="both"/>
        <w:rPr>
          <w:rFonts w:ascii="Times New Roman" w:hAnsi="Times New Roman"/>
          <w:b/>
          <w:b/>
          <w:bCs/>
          <w:sz w:val="28"/>
          <w:szCs w:val="28"/>
        </w:rPr>
      </w:pPr>
      <w:r>
        <w:rPr>
          <w:rFonts w:ascii="Times New Roman" w:hAnsi="Times New Roman"/>
          <w:b/>
          <w:bCs/>
          <w:sz w:val="28"/>
          <w:szCs w:val="28"/>
        </w:rPr>
      </w:r>
    </w:p>
    <w:p>
      <w:pPr>
        <w:pStyle w:val="Normal"/>
        <w:tabs>
          <w:tab w:val="left" w:pos="3135" w:leader="none"/>
        </w:tabs>
        <w:spacing w:lineRule="auto" w:line="360"/>
        <w:ind w:left="0" w:right="0" w:hanging="0"/>
        <w:jc w:val="both"/>
        <w:rPr>
          <w:rFonts w:ascii="Times New Roman" w:hAnsi="Times New Roman"/>
          <w:b/>
          <w:b/>
          <w:bCs/>
          <w:sz w:val="28"/>
          <w:szCs w:val="28"/>
        </w:rPr>
      </w:pPr>
      <w:r>
        <w:rPr>
          <w:rFonts w:ascii="Times New Roman" w:hAnsi="Times New Roman"/>
          <w:b/>
          <w:bCs/>
          <w:sz w:val="28"/>
          <w:szCs w:val="28"/>
        </w:rPr>
      </w:r>
    </w:p>
    <w:p>
      <w:pPr>
        <w:pStyle w:val="Normal"/>
        <w:tabs>
          <w:tab w:val="left" w:pos="3135" w:leader="none"/>
        </w:tabs>
        <w:spacing w:lineRule="auto" w:line="360"/>
        <w:ind w:left="0" w:right="0" w:hanging="0"/>
        <w:jc w:val="both"/>
        <w:rPr>
          <w:rFonts w:ascii="Times New Roman" w:hAnsi="Times New Roman"/>
          <w:b/>
          <w:b/>
          <w:bCs/>
          <w:sz w:val="28"/>
          <w:szCs w:val="28"/>
        </w:rPr>
      </w:pPr>
      <w:r>
        <w:rPr>
          <w:rFonts w:ascii="Times New Roman" w:hAnsi="Times New Roman"/>
          <w:b/>
          <w:bCs/>
          <w:sz w:val="28"/>
          <w:szCs w:val="28"/>
        </w:rPr>
      </w:r>
    </w:p>
    <w:p>
      <w:pPr>
        <w:pStyle w:val="Normal"/>
        <w:tabs>
          <w:tab w:val="left" w:pos="3135" w:leader="none"/>
        </w:tabs>
        <w:spacing w:lineRule="auto" w:line="360"/>
        <w:ind w:left="0" w:right="0" w:hanging="0"/>
        <w:jc w:val="both"/>
        <w:rPr>
          <w:rFonts w:ascii="Times New Roman" w:hAnsi="Times New Roman"/>
          <w:b/>
          <w:b/>
          <w:bCs/>
          <w:sz w:val="28"/>
          <w:szCs w:val="28"/>
        </w:rPr>
      </w:pPr>
      <w:r>
        <w:rPr>
          <w:rFonts w:ascii="Times New Roman" w:hAnsi="Times New Roman"/>
          <w:b/>
          <w:bCs/>
          <w:sz w:val="28"/>
          <w:szCs w:val="28"/>
        </w:rPr>
      </w:r>
    </w:p>
    <w:p>
      <w:pPr>
        <w:pStyle w:val="Normal"/>
        <w:tabs>
          <w:tab w:val="left" w:pos="3135" w:leader="none"/>
        </w:tabs>
        <w:spacing w:lineRule="auto" w:line="360"/>
        <w:ind w:left="0" w:right="0" w:hanging="0"/>
        <w:jc w:val="both"/>
        <w:rPr>
          <w:rFonts w:ascii="Times New Roman" w:hAnsi="Times New Roman"/>
          <w:b/>
          <w:b/>
          <w:bCs/>
          <w:sz w:val="28"/>
          <w:szCs w:val="28"/>
        </w:rPr>
      </w:pPr>
      <w:r>
        <w:rPr>
          <w:rFonts w:ascii="Times New Roman" w:hAnsi="Times New Roman"/>
          <w:b/>
          <w:bCs/>
          <w:sz w:val="28"/>
          <w:szCs w:val="28"/>
        </w:rPr>
      </w:r>
    </w:p>
    <w:p>
      <w:pPr>
        <w:pStyle w:val="Normal"/>
        <w:tabs>
          <w:tab w:val="left" w:pos="3135" w:leader="none"/>
        </w:tabs>
        <w:spacing w:lineRule="auto" w:line="360"/>
        <w:ind w:left="0" w:right="0" w:hanging="0"/>
        <w:jc w:val="both"/>
        <w:rPr>
          <w:rFonts w:ascii="Times New Roman" w:hAnsi="Times New Roman"/>
          <w:b/>
          <w:b/>
          <w:bCs/>
          <w:sz w:val="28"/>
          <w:szCs w:val="28"/>
        </w:rPr>
      </w:pPr>
      <w:r>
        <w:rPr>
          <w:rFonts w:ascii="Times New Roman" w:hAnsi="Times New Roman"/>
          <w:b/>
          <w:bCs/>
          <w:sz w:val="28"/>
          <w:szCs w:val="28"/>
        </w:rPr>
      </w:r>
    </w:p>
    <w:p>
      <w:pPr>
        <w:pStyle w:val="Normal"/>
        <w:tabs>
          <w:tab w:val="left" w:pos="3135" w:leader="none"/>
        </w:tabs>
        <w:spacing w:lineRule="auto" w:line="360"/>
        <w:ind w:left="0" w:right="0" w:hanging="0"/>
        <w:jc w:val="both"/>
        <w:rPr>
          <w:rFonts w:ascii="Times New Roman" w:hAnsi="Times New Roman"/>
          <w:b/>
          <w:b/>
          <w:bCs/>
          <w:sz w:val="28"/>
          <w:szCs w:val="28"/>
        </w:rPr>
      </w:pPr>
      <w:r>
        <w:rPr>
          <w:rFonts w:ascii="Times New Roman" w:hAnsi="Times New Roman"/>
          <w:b/>
          <w:bCs/>
          <w:sz w:val="28"/>
          <w:szCs w:val="28"/>
        </w:rPr>
      </w:r>
    </w:p>
    <w:p>
      <w:pPr>
        <w:pStyle w:val="Normal"/>
        <w:tabs>
          <w:tab w:val="left" w:pos="3135" w:leader="none"/>
        </w:tabs>
        <w:spacing w:lineRule="auto" w:line="360"/>
        <w:ind w:left="0" w:right="0" w:hanging="0"/>
        <w:jc w:val="both"/>
        <w:rPr>
          <w:rFonts w:ascii="Times New Roman" w:hAnsi="Times New Roman"/>
          <w:b/>
          <w:b/>
          <w:bCs/>
          <w:sz w:val="28"/>
          <w:szCs w:val="28"/>
        </w:rPr>
      </w:pPr>
      <w:r>
        <w:rPr>
          <w:rFonts w:ascii="Times New Roman" w:hAnsi="Times New Roman"/>
          <w:b/>
          <w:bCs/>
          <w:sz w:val="28"/>
          <w:szCs w:val="28"/>
        </w:rPr>
      </w:r>
    </w:p>
    <w:p>
      <w:pPr>
        <w:pStyle w:val="Normal"/>
        <w:tabs>
          <w:tab w:val="left" w:pos="3135" w:leader="none"/>
        </w:tabs>
        <w:spacing w:lineRule="auto" w:line="360"/>
        <w:ind w:left="0" w:right="0" w:hanging="0"/>
        <w:jc w:val="both"/>
        <w:rPr>
          <w:rFonts w:ascii="Times New Roman" w:hAnsi="Times New Roman"/>
          <w:b/>
          <w:b/>
          <w:bCs/>
          <w:sz w:val="28"/>
          <w:szCs w:val="28"/>
        </w:rPr>
      </w:pPr>
      <w:r>
        <w:rPr>
          <w:rFonts w:ascii="Times New Roman" w:hAnsi="Times New Roman"/>
          <w:b/>
          <w:bCs/>
          <w:sz w:val="28"/>
          <w:szCs w:val="28"/>
        </w:rPr>
      </w:r>
    </w:p>
    <w:p>
      <w:pPr>
        <w:pStyle w:val="Normal"/>
        <w:tabs>
          <w:tab w:val="left" w:pos="3135" w:leader="none"/>
        </w:tabs>
        <w:spacing w:lineRule="auto" w:line="360"/>
        <w:ind w:left="0" w:right="0" w:hanging="0"/>
        <w:jc w:val="both"/>
        <w:rPr>
          <w:rFonts w:ascii="Times New Roman" w:hAnsi="Times New Roman"/>
          <w:b/>
          <w:b/>
          <w:bCs/>
          <w:sz w:val="28"/>
          <w:szCs w:val="28"/>
        </w:rPr>
      </w:pPr>
      <w:r>
        <w:rPr>
          <w:rFonts w:ascii="Times New Roman" w:hAnsi="Times New Roman"/>
          <w:b/>
          <w:bCs/>
          <w:sz w:val="28"/>
          <w:szCs w:val="28"/>
        </w:rPr>
      </w:r>
    </w:p>
    <w:p>
      <w:pPr>
        <w:pStyle w:val="Normal"/>
        <w:tabs>
          <w:tab w:val="left" w:pos="3135" w:leader="none"/>
        </w:tabs>
        <w:spacing w:lineRule="auto" w:line="360"/>
        <w:ind w:left="0" w:right="0" w:hanging="0"/>
        <w:jc w:val="both"/>
        <w:rPr>
          <w:rFonts w:ascii="Times New Roman" w:hAnsi="Times New Roman"/>
          <w:b/>
          <w:b/>
          <w:bCs/>
          <w:sz w:val="28"/>
          <w:szCs w:val="28"/>
        </w:rPr>
      </w:pPr>
      <w:r>
        <w:rPr>
          <w:rFonts w:ascii="Times New Roman" w:hAnsi="Times New Roman"/>
          <w:b/>
          <w:bCs/>
          <w:sz w:val="28"/>
          <w:szCs w:val="28"/>
        </w:rPr>
      </w:r>
    </w:p>
    <w:p>
      <w:pPr>
        <w:pStyle w:val="Normal"/>
        <w:tabs>
          <w:tab w:val="left" w:pos="3135" w:leader="none"/>
        </w:tabs>
        <w:spacing w:lineRule="auto" w:line="360"/>
        <w:ind w:left="0" w:right="0" w:hanging="0"/>
        <w:jc w:val="both"/>
        <w:rPr>
          <w:rFonts w:ascii="Times New Roman" w:hAnsi="Times New Roman"/>
          <w:b/>
          <w:b/>
          <w:bCs/>
          <w:sz w:val="28"/>
          <w:szCs w:val="28"/>
        </w:rPr>
      </w:pPr>
      <w:r>
        <w:rPr>
          <w:rFonts w:ascii="Times New Roman" w:hAnsi="Times New Roman"/>
          <w:b/>
          <w:bCs/>
          <w:sz w:val="28"/>
          <w:szCs w:val="28"/>
        </w:rPr>
      </w:r>
    </w:p>
    <w:p>
      <w:pPr>
        <w:pStyle w:val="Normal"/>
        <w:tabs>
          <w:tab w:val="left" w:pos="3135" w:leader="none"/>
        </w:tabs>
        <w:spacing w:lineRule="auto" w:line="360"/>
        <w:ind w:left="0" w:right="0" w:hanging="0"/>
        <w:jc w:val="both"/>
        <w:rPr>
          <w:rFonts w:ascii="Times New Roman" w:hAnsi="Times New Roman"/>
          <w:b/>
          <w:b/>
          <w:bCs/>
          <w:sz w:val="28"/>
          <w:szCs w:val="28"/>
        </w:rPr>
      </w:pPr>
      <w:r>
        <w:rPr>
          <w:rFonts w:ascii="Times New Roman" w:hAnsi="Times New Roman"/>
          <w:b/>
          <w:bCs/>
          <w:sz w:val="28"/>
          <w:szCs w:val="28"/>
        </w:rPr>
      </w:r>
    </w:p>
    <w:p>
      <w:pPr>
        <w:pStyle w:val="Normal"/>
        <w:tabs>
          <w:tab w:val="left" w:pos="3135" w:leader="none"/>
        </w:tabs>
        <w:spacing w:lineRule="auto" w:line="360"/>
        <w:ind w:left="0" w:right="0" w:hanging="0"/>
        <w:jc w:val="both"/>
        <w:rPr>
          <w:rFonts w:ascii="Times New Roman" w:hAnsi="Times New Roman"/>
          <w:b/>
          <w:b/>
          <w:bCs/>
          <w:sz w:val="28"/>
          <w:szCs w:val="28"/>
        </w:rPr>
      </w:pPr>
      <w:r>
        <w:rPr>
          <w:rFonts w:ascii="Times New Roman" w:hAnsi="Times New Roman"/>
          <w:b/>
          <w:bCs/>
          <w:sz w:val="28"/>
          <w:szCs w:val="28"/>
        </w:rPr>
      </w:r>
    </w:p>
    <w:p>
      <w:pPr>
        <w:pStyle w:val="Normal"/>
        <w:tabs>
          <w:tab w:val="left" w:pos="3135" w:leader="none"/>
        </w:tabs>
        <w:spacing w:lineRule="auto" w:line="360"/>
        <w:ind w:left="0" w:right="0" w:hanging="0"/>
        <w:jc w:val="both"/>
        <w:rPr>
          <w:rFonts w:ascii="Times New Roman" w:hAnsi="Times New Roman"/>
          <w:b/>
          <w:b/>
          <w:bCs/>
          <w:sz w:val="28"/>
          <w:szCs w:val="28"/>
        </w:rPr>
      </w:pPr>
      <w:r>
        <w:rPr>
          <w:rFonts w:ascii="Times New Roman" w:hAnsi="Times New Roman"/>
          <w:b/>
          <w:bCs/>
          <w:sz w:val="28"/>
          <w:szCs w:val="28"/>
        </w:rPr>
      </w:r>
    </w:p>
    <w:p>
      <w:pPr>
        <w:pStyle w:val="Normal"/>
        <w:tabs>
          <w:tab w:val="left" w:pos="3135" w:leader="none"/>
        </w:tabs>
        <w:spacing w:lineRule="auto" w:line="360"/>
        <w:ind w:left="0" w:right="0" w:hanging="0"/>
        <w:jc w:val="both"/>
        <w:rPr/>
      </w:pPr>
      <w:r>
        <w:rPr>
          <w:rFonts w:ascii="Times New Roman" w:hAnsi="Times New Roman"/>
          <w:b/>
          <w:bCs/>
          <w:sz w:val="28"/>
          <w:szCs w:val="28"/>
        </w:rPr>
        <w:t xml:space="preserve">Prohlášení: </w:t>
      </w:r>
    </w:p>
    <w:p>
      <w:pPr>
        <w:pStyle w:val="Normal"/>
        <w:tabs>
          <w:tab w:val="left" w:pos="3135" w:leader="none"/>
        </w:tabs>
        <w:spacing w:lineRule="auto" w:line="360"/>
        <w:ind w:left="0" w:right="0" w:hanging="0"/>
        <w:jc w:val="both"/>
        <w:rPr>
          <w:rFonts w:ascii="Times New Roman" w:hAnsi="Times New Roman"/>
          <w:b/>
          <w:b/>
          <w:bCs/>
          <w:sz w:val="28"/>
          <w:szCs w:val="28"/>
        </w:rPr>
      </w:pPr>
      <w:r>
        <w:rPr>
          <w:rFonts w:ascii="Times New Roman" w:hAnsi="Times New Roman"/>
          <w:b/>
          <w:bCs/>
          <w:sz w:val="28"/>
          <w:szCs w:val="28"/>
        </w:rPr>
      </w:r>
    </w:p>
    <w:p>
      <w:pPr>
        <w:pStyle w:val="Normal"/>
        <w:tabs>
          <w:tab w:val="left" w:pos="3135" w:leader="none"/>
        </w:tabs>
        <w:spacing w:lineRule="auto" w:line="360"/>
        <w:ind w:left="0" w:right="0" w:hanging="0"/>
        <w:jc w:val="both"/>
        <w:rPr/>
      </w:pPr>
      <w:r>
        <w:rPr>
          <w:rFonts w:ascii="Times New Roman" w:hAnsi="Times New Roman"/>
          <w:b w:val="false"/>
          <w:bCs w:val="false"/>
          <w:sz w:val="28"/>
          <w:szCs w:val="28"/>
        </w:rPr>
        <w:t xml:space="preserve">Prohlašuji, že jsem diplomovou práci na téma Ústavněprávní aspekty trestního práva a rozpory trestněprávní úpravy ČR s požadavkem proporcionality vypracoval samostatně a citoval jsem všechny použité zdroje. </w:t>
      </w:r>
    </w:p>
    <w:p>
      <w:pPr>
        <w:pStyle w:val="Normal"/>
        <w:tabs>
          <w:tab w:val="left" w:pos="3135" w:leader="none"/>
        </w:tabs>
        <w:spacing w:lineRule="auto" w:line="360"/>
        <w:ind w:left="0" w:right="0" w:hanging="0"/>
        <w:jc w:val="both"/>
        <w:rPr>
          <w:rFonts w:ascii="Times New Roman" w:hAnsi="Times New Roman"/>
          <w:b w:val="false"/>
          <w:b w:val="false"/>
          <w:bCs w:val="false"/>
          <w:sz w:val="28"/>
          <w:szCs w:val="28"/>
        </w:rPr>
      </w:pPr>
      <w:r>
        <w:rPr>
          <w:rFonts w:ascii="Times New Roman" w:hAnsi="Times New Roman"/>
          <w:b w:val="false"/>
          <w:bCs w:val="false"/>
          <w:sz w:val="28"/>
          <w:szCs w:val="28"/>
        </w:rPr>
      </w:r>
    </w:p>
    <w:p>
      <w:pPr>
        <w:pStyle w:val="Normal"/>
        <w:tabs>
          <w:tab w:val="left" w:pos="3135" w:leader="none"/>
        </w:tabs>
        <w:spacing w:lineRule="auto" w:line="360"/>
        <w:ind w:left="0" w:right="0" w:hanging="0"/>
        <w:jc w:val="both"/>
        <w:rPr>
          <w:rFonts w:ascii="Times New Roman" w:hAnsi="Times New Roman"/>
          <w:b w:val="false"/>
          <w:b w:val="false"/>
          <w:bCs w:val="false"/>
          <w:sz w:val="28"/>
          <w:szCs w:val="28"/>
        </w:rPr>
      </w:pPr>
      <w:r>
        <w:rPr>
          <w:rFonts w:ascii="Times New Roman" w:hAnsi="Times New Roman"/>
          <w:b w:val="false"/>
          <w:bCs w:val="false"/>
          <w:sz w:val="28"/>
          <w:szCs w:val="28"/>
        </w:rPr>
      </w:r>
    </w:p>
    <w:p>
      <w:pPr>
        <w:pStyle w:val="Normal"/>
        <w:tabs>
          <w:tab w:val="left" w:pos="3135" w:leader="none"/>
        </w:tabs>
        <w:spacing w:lineRule="auto" w:line="360"/>
        <w:ind w:left="0" w:right="0" w:hanging="0"/>
        <w:jc w:val="both"/>
        <w:rPr>
          <w:rFonts w:ascii="Times New Roman" w:hAnsi="Times New Roman"/>
          <w:b w:val="false"/>
          <w:b w:val="false"/>
          <w:bCs w:val="false"/>
          <w:sz w:val="28"/>
          <w:szCs w:val="28"/>
        </w:rPr>
      </w:pPr>
      <w:r>
        <w:rPr>
          <w:rFonts w:ascii="Times New Roman" w:hAnsi="Times New Roman"/>
          <w:b w:val="false"/>
          <w:bCs w:val="false"/>
          <w:sz w:val="28"/>
          <w:szCs w:val="28"/>
        </w:rPr>
      </w:r>
    </w:p>
    <w:p>
      <w:pPr>
        <w:pStyle w:val="Normal"/>
        <w:tabs>
          <w:tab w:val="left" w:pos="3135" w:leader="none"/>
        </w:tabs>
        <w:spacing w:lineRule="auto" w:line="360"/>
        <w:ind w:left="0" w:right="0" w:hanging="0"/>
        <w:jc w:val="both"/>
        <w:rPr/>
      </w:pPr>
      <w:r>
        <w:rPr>
          <w:rFonts w:ascii="Times New Roman" w:hAnsi="Times New Roman"/>
          <w:b w:val="false"/>
          <w:bCs w:val="false"/>
          <w:sz w:val="28"/>
          <w:szCs w:val="28"/>
        </w:rPr>
        <w:t xml:space="preserve">V Olomouci dne 7. 9. 2021                                           </w:t>
      </w:r>
      <w:r>
        <w:rPr>
          <w:rFonts w:ascii="Times New Roman" w:hAnsi="Times New Roman"/>
          <w:b w:val="false"/>
          <w:bCs w:val="false"/>
          <w:sz w:val="28"/>
          <w:szCs w:val="28"/>
          <w:u w:val="single"/>
        </w:rPr>
        <w:t xml:space="preserve">                                          </w:t>
      </w:r>
    </w:p>
    <w:p>
      <w:pPr>
        <w:pStyle w:val="Normal"/>
        <w:tabs>
          <w:tab w:val="left" w:pos="3135" w:leader="none"/>
        </w:tabs>
        <w:spacing w:lineRule="auto" w:line="360"/>
        <w:ind w:left="0" w:right="0" w:firstLine="3118"/>
        <w:jc w:val="both"/>
        <w:rPr/>
      </w:pPr>
      <w:r>
        <w:rPr>
          <w:rFonts w:ascii="Times New Roman" w:hAnsi="Times New Roman"/>
          <w:b/>
          <w:bCs/>
          <w:sz w:val="40"/>
          <w:szCs w:val="40"/>
        </w:rPr>
        <w:t xml:space="preserve">                                    </w:t>
      </w:r>
      <w:r>
        <w:rPr>
          <w:rFonts w:ascii="Times New Roman" w:hAnsi="Times New Roman"/>
          <w:b w:val="false"/>
          <w:bCs w:val="false"/>
          <w:sz w:val="28"/>
          <w:szCs w:val="28"/>
        </w:rPr>
        <w:t>Jakub Vojáček</w:t>
      </w:r>
    </w:p>
    <w:p>
      <w:pPr>
        <w:pStyle w:val="Normal"/>
        <w:tabs>
          <w:tab w:val="left" w:pos="3135" w:leader="none"/>
        </w:tabs>
        <w:spacing w:lineRule="auto" w:line="360"/>
        <w:ind w:left="0" w:right="0" w:firstLine="2268"/>
        <w:jc w:val="both"/>
        <w:rPr>
          <w:rFonts w:ascii="Times New Roman" w:hAnsi="Times New Roman"/>
          <w:sz w:val="32"/>
          <w:szCs w:val="32"/>
        </w:rPr>
      </w:pPr>
      <w:r>
        <w:rPr>
          <w:rFonts w:ascii="Times New Roman" w:hAnsi="Times New Roman"/>
          <w:sz w:val="32"/>
          <w:szCs w:val="32"/>
        </w:rPr>
      </w:r>
    </w:p>
    <w:p>
      <w:pPr>
        <w:pStyle w:val="Normal"/>
        <w:tabs>
          <w:tab w:val="left" w:pos="3135" w:leader="none"/>
        </w:tabs>
        <w:spacing w:lineRule="auto" w:line="360"/>
        <w:ind w:left="0" w:right="0" w:firstLine="3288"/>
        <w:jc w:val="both"/>
        <w:rPr>
          <w:rFonts w:ascii="Times New Roman" w:hAnsi="Times New Roman"/>
          <w:sz w:val="28"/>
          <w:szCs w:val="28"/>
        </w:rPr>
      </w:pPr>
      <w:r>
        <w:rPr>
          <w:rFonts w:ascii="Times New Roman" w:hAnsi="Times New Roman"/>
          <w:sz w:val="28"/>
          <w:szCs w:val="28"/>
        </w:rPr>
      </w:r>
    </w:p>
    <w:p>
      <w:pPr>
        <w:pStyle w:val="Normal"/>
        <w:tabs>
          <w:tab w:val="left" w:pos="3135" w:leader="none"/>
        </w:tabs>
        <w:spacing w:lineRule="auto" w:line="360"/>
        <w:ind w:left="0" w:right="0" w:hanging="0"/>
        <w:jc w:val="both"/>
        <w:rPr>
          <w:rFonts w:ascii="Times New Roman" w:hAnsi="Times New Roman"/>
          <w:sz w:val="28"/>
          <w:szCs w:val="28"/>
        </w:rPr>
      </w:pPr>
      <w:r>
        <w:rPr>
          <w:rFonts w:ascii="Times New Roman" w:hAnsi="Times New Roman"/>
          <w:sz w:val="28"/>
          <w:szCs w:val="28"/>
        </w:rPr>
      </w:r>
    </w:p>
    <w:p>
      <w:pPr>
        <w:pStyle w:val="Normal"/>
        <w:tabs>
          <w:tab w:val="left" w:pos="3135" w:leader="none"/>
        </w:tabs>
        <w:spacing w:lineRule="auto" w:line="360"/>
        <w:ind w:left="0" w:right="0" w:hanging="0"/>
        <w:jc w:val="both"/>
        <w:rPr>
          <w:rFonts w:ascii="Times New Roman" w:hAnsi="Times New Roman"/>
          <w:sz w:val="28"/>
          <w:szCs w:val="28"/>
        </w:rPr>
      </w:pPr>
      <w:r>
        <w:rPr>
          <w:rFonts w:ascii="Times New Roman" w:hAnsi="Times New Roman"/>
          <w:sz w:val="28"/>
          <w:szCs w:val="28"/>
        </w:rPr>
      </w:r>
    </w:p>
    <w:p>
      <w:pPr>
        <w:pStyle w:val="Normal"/>
        <w:tabs>
          <w:tab w:val="left" w:pos="3135" w:leader="none"/>
        </w:tabs>
        <w:spacing w:lineRule="auto" w:line="360"/>
        <w:ind w:left="0" w:right="0" w:hanging="0"/>
        <w:jc w:val="both"/>
        <w:rPr>
          <w:rFonts w:ascii="Times New Roman" w:hAnsi="Times New Roman"/>
          <w:sz w:val="28"/>
          <w:szCs w:val="28"/>
        </w:rPr>
      </w:pPr>
      <w:r>
        <w:rPr>
          <w:rFonts w:ascii="Times New Roman" w:hAnsi="Times New Roman"/>
          <w:sz w:val="28"/>
          <w:szCs w:val="28"/>
        </w:rPr>
      </w:r>
    </w:p>
    <w:p>
      <w:pPr>
        <w:pStyle w:val="Normal"/>
        <w:tabs>
          <w:tab w:val="left" w:pos="3135" w:leader="none"/>
        </w:tabs>
        <w:spacing w:lineRule="auto" w:line="360"/>
        <w:ind w:left="0" w:right="0" w:hanging="0"/>
        <w:jc w:val="both"/>
        <w:rPr>
          <w:rFonts w:ascii="Times New Roman" w:hAnsi="Times New Roman"/>
          <w:sz w:val="28"/>
          <w:szCs w:val="28"/>
        </w:rPr>
      </w:pPr>
      <w:r>
        <w:rPr>
          <w:rFonts w:ascii="Times New Roman" w:hAnsi="Times New Roman"/>
          <w:sz w:val="28"/>
          <w:szCs w:val="28"/>
        </w:rPr>
      </w:r>
    </w:p>
    <w:p>
      <w:pPr>
        <w:pStyle w:val="Normal"/>
        <w:tabs>
          <w:tab w:val="left" w:pos="3135" w:leader="none"/>
        </w:tabs>
        <w:spacing w:lineRule="auto" w:line="360"/>
        <w:ind w:left="0" w:right="0" w:hanging="0"/>
        <w:jc w:val="both"/>
        <w:rPr>
          <w:rFonts w:ascii="Times New Roman" w:hAnsi="Times New Roman"/>
          <w:sz w:val="28"/>
          <w:szCs w:val="28"/>
        </w:rPr>
      </w:pPr>
      <w:r>
        <w:rPr>
          <w:rFonts w:ascii="Times New Roman" w:hAnsi="Times New Roman"/>
          <w:sz w:val="28"/>
          <w:szCs w:val="28"/>
        </w:rPr>
      </w:r>
    </w:p>
    <w:p>
      <w:pPr>
        <w:pStyle w:val="Normal"/>
        <w:tabs>
          <w:tab w:val="left" w:pos="3135" w:leader="none"/>
        </w:tabs>
        <w:spacing w:lineRule="auto" w:line="360"/>
        <w:ind w:left="0" w:right="0" w:hanging="0"/>
        <w:jc w:val="both"/>
        <w:rPr>
          <w:rFonts w:ascii="Times New Roman" w:hAnsi="Times New Roman"/>
          <w:sz w:val="28"/>
          <w:szCs w:val="28"/>
        </w:rPr>
      </w:pPr>
      <w:r>
        <w:rPr>
          <w:rFonts w:ascii="Times New Roman" w:hAnsi="Times New Roman"/>
          <w:sz w:val="28"/>
          <w:szCs w:val="28"/>
        </w:rPr>
      </w:r>
    </w:p>
    <w:p>
      <w:pPr>
        <w:pStyle w:val="Normal"/>
        <w:tabs>
          <w:tab w:val="left" w:pos="3135" w:leader="none"/>
        </w:tabs>
        <w:spacing w:lineRule="auto" w:line="360"/>
        <w:ind w:left="0" w:right="0" w:hanging="0"/>
        <w:jc w:val="both"/>
        <w:rPr>
          <w:rFonts w:ascii="Times New Roman" w:hAnsi="Times New Roman"/>
          <w:sz w:val="28"/>
          <w:szCs w:val="28"/>
        </w:rPr>
      </w:pPr>
      <w:r>
        <w:rPr>
          <w:rFonts w:ascii="Times New Roman" w:hAnsi="Times New Roman"/>
          <w:sz w:val="28"/>
          <w:szCs w:val="28"/>
        </w:rPr>
      </w:r>
    </w:p>
    <w:p>
      <w:pPr>
        <w:pStyle w:val="Normal"/>
        <w:tabs>
          <w:tab w:val="left" w:pos="3135" w:leader="none"/>
        </w:tabs>
        <w:spacing w:lineRule="auto" w:line="360"/>
        <w:ind w:left="0" w:right="0" w:hanging="0"/>
        <w:jc w:val="both"/>
        <w:rPr>
          <w:rFonts w:ascii="Times New Roman" w:hAnsi="Times New Roman"/>
          <w:sz w:val="28"/>
          <w:szCs w:val="28"/>
        </w:rPr>
      </w:pPr>
      <w:r>
        <w:rPr>
          <w:rFonts w:ascii="Times New Roman" w:hAnsi="Times New Roman"/>
          <w:sz w:val="28"/>
          <w:szCs w:val="28"/>
        </w:rPr>
      </w:r>
    </w:p>
    <w:p>
      <w:pPr>
        <w:pStyle w:val="Normal"/>
        <w:tabs>
          <w:tab w:val="left" w:pos="3135" w:leader="none"/>
        </w:tabs>
        <w:spacing w:lineRule="auto" w:line="360"/>
        <w:ind w:left="0" w:right="0" w:hanging="0"/>
        <w:jc w:val="both"/>
        <w:rPr>
          <w:rFonts w:ascii="Times New Roman" w:hAnsi="Times New Roman"/>
          <w:sz w:val="28"/>
          <w:szCs w:val="28"/>
        </w:rPr>
      </w:pPr>
      <w:r>
        <w:rPr>
          <w:rFonts w:ascii="Times New Roman" w:hAnsi="Times New Roman"/>
          <w:sz w:val="28"/>
          <w:szCs w:val="28"/>
        </w:rPr>
      </w:r>
    </w:p>
    <w:p>
      <w:pPr>
        <w:pStyle w:val="Normal"/>
        <w:tabs>
          <w:tab w:val="left" w:pos="3135" w:leader="none"/>
        </w:tabs>
        <w:spacing w:lineRule="auto" w:line="360"/>
        <w:ind w:left="0" w:right="0" w:hanging="0"/>
        <w:jc w:val="both"/>
        <w:rPr>
          <w:rFonts w:ascii="Times New Roman" w:hAnsi="Times New Roman"/>
          <w:sz w:val="28"/>
          <w:szCs w:val="28"/>
        </w:rPr>
      </w:pPr>
      <w:r>
        <w:rPr>
          <w:rFonts w:ascii="Times New Roman" w:hAnsi="Times New Roman"/>
          <w:sz w:val="28"/>
          <w:szCs w:val="28"/>
        </w:rPr>
      </w:r>
    </w:p>
    <w:p>
      <w:pPr>
        <w:pStyle w:val="Normal"/>
        <w:tabs>
          <w:tab w:val="left" w:pos="3135" w:leader="none"/>
        </w:tabs>
        <w:spacing w:lineRule="auto" w:line="360"/>
        <w:ind w:left="0" w:right="0" w:hanging="0"/>
        <w:jc w:val="both"/>
        <w:rPr>
          <w:rFonts w:ascii="Times New Roman" w:hAnsi="Times New Roman"/>
          <w:sz w:val="28"/>
          <w:szCs w:val="28"/>
        </w:rPr>
      </w:pPr>
      <w:r>
        <w:rPr>
          <w:rFonts w:ascii="Times New Roman" w:hAnsi="Times New Roman"/>
          <w:sz w:val="28"/>
          <w:szCs w:val="28"/>
        </w:rPr>
      </w:r>
    </w:p>
    <w:p>
      <w:pPr>
        <w:pStyle w:val="Normal"/>
        <w:tabs>
          <w:tab w:val="left" w:pos="3135" w:leader="none"/>
        </w:tabs>
        <w:spacing w:lineRule="auto" w:line="360"/>
        <w:ind w:left="0" w:right="0" w:hanging="0"/>
        <w:jc w:val="both"/>
        <w:rPr>
          <w:rFonts w:ascii="Times New Roman" w:hAnsi="Times New Roman"/>
          <w:sz w:val="28"/>
          <w:szCs w:val="28"/>
        </w:rPr>
      </w:pPr>
      <w:r>
        <w:rPr>
          <w:rFonts w:ascii="Times New Roman" w:hAnsi="Times New Roman"/>
          <w:sz w:val="28"/>
          <w:szCs w:val="28"/>
        </w:rPr>
      </w:r>
    </w:p>
    <w:p>
      <w:pPr>
        <w:pStyle w:val="Normal"/>
        <w:tabs>
          <w:tab w:val="left" w:pos="3135" w:leader="none"/>
        </w:tabs>
        <w:spacing w:lineRule="auto" w:line="360"/>
        <w:ind w:left="0" w:right="0" w:hanging="0"/>
        <w:jc w:val="both"/>
        <w:rPr>
          <w:rFonts w:ascii="Times New Roman" w:hAnsi="Times New Roman"/>
          <w:sz w:val="28"/>
          <w:szCs w:val="28"/>
        </w:rPr>
      </w:pPr>
      <w:r>
        <w:rPr>
          <w:rFonts w:ascii="Times New Roman" w:hAnsi="Times New Roman"/>
          <w:sz w:val="28"/>
          <w:szCs w:val="28"/>
        </w:rPr>
      </w:r>
    </w:p>
    <w:p>
      <w:pPr>
        <w:pStyle w:val="Normal"/>
        <w:tabs>
          <w:tab w:val="left" w:pos="3135" w:leader="none"/>
        </w:tabs>
        <w:spacing w:lineRule="auto" w:line="360"/>
        <w:ind w:left="0" w:right="0" w:hanging="0"/>
        <w:jc w:val="both"/>
        <w:rPr>
          <w:rFonts w:ascii="Times New Roman" w:hAnsi="Times New Roman"/>
          <w:sz w:val="28"/>
          <w:szCs w:val="28"/>
        </w:rPr>
      </w:pPr>
      <w:r>
        <w:rPr>
          <w:rFonts w:ascii="Times New Roman" w:hAnsi="Times New Roman"/>
          <w:sz w:val="28"/>
          <w:szCs w:val="28"/>
        </w:rPr>
      </w:r>
    </w:p>
    <w:p>
      <w:pPr>
        <w:pStyle w:val="Normal"/>
        <w:tabs>
          <w:tab w:val="left" w:pos="3135" w:leader="none"/>
        </w:tabs>
        <w:spacing w:lineRule="auto" w:line="360"/>
        <w:ind w:left="0" w:right="0" w:hanging="0"/>
        <w:jc w:val="both"/>
        <w:rPr>
          <w:rFonts w:ascii="Times New Roman" w:hAnsi="Times New Roman"/>
          <w:sz w:val="28"/>
          <w:szCs w:val="28"/>
        </w:rPr>
      </w:pPr>
      <w:r>
        <w:rPr>
          <w:rFonts w:ascii="Times New Roman" w:hAnsi="Times New Roman"/>
          <w:sz w:val="28"/>
          <w:szCs w:val="28"/>
        </w:rPr>
      </w:r>
    </w:p>
    <w:p>
      <w:pPr>
        <w:pStyle w:val="Normal"/>
        <w:tabs>
          <w:tab w:val="left" w:pos="3135" w:leader="none"/>
        </w:tabs>
        <w:spacing w:lineRule="auto" w:line="360"/>
        <w:ind w:left="0" w:right="0" w:hanging="0"/>
        <w:jc w:val="both"/>
        <w:rPr>
          <w:rFonts w:ascii="Times New Roman" w:hAnsi="Times New Roman"/>
          <w:sz w:val="28"/>
          <w:szCs w:val="28"/>
        </w:rPr>
      </w:pPr>
      <w:r>
        <w:rPr>
          <w:rFonts w:ascii="Times New Roman" w:hAnsi="Times New Roman"/>
          <w:sz w:val="28"/>
          <w:szCs w:val="28"/>
        </w:rPr>
      </w:r>
    </w:p>
    <w:p>
      <w:pPr>
        <w:pStyle w:val="Normal"/>
        <w:tabs>
          <w:tab w:val="left" w:pos="3135" w:leader="none"/>
        </w:tabs>
        <w:spacing w:lineRule="auto" w:line="360"/>
        <w:ind w:left="0" w:right="0" w:hanging="0"/>
        <w:jc w:val="both"/>
        <w:rPr>
          <w:rFonts w:ascii="Times New Roman" w:hAnsi="Times New Roman"/>
          <w:sz w:val="28"/>
          <w:szCs w:val="28"/>
        </w:rPr>
      </w:pPr>
      <w:r>
        <w:rPr>
          <w:rFonts w:ascii="Times New Roman" w:hAnsi="Times New Roman"/>
          <w:sz w:val="28"/>
          <w:szCs w:val="28"/>
        </w:rPr>
      </w:r>
    </w:p>
    <w:p>
      <w:pPr>
        <w:pStyle w:val="Normal"/>
        <w:tabs>
          <w:tab w:val="left" w:pos="3135" w:leader="none"/>
        </w:tabs>
        <w:spacing w:lineRule="auto" w:line="360"/>
        <w:ind w:left="0" w:right="0" w:hanging="0"/>
        <w:jc w:val="both"/>
        <w:rPr>
          <w:rFonts w:ascii="Times New Roman" w:hAnsi="Times New Roman"/>
          <w:sz w:val="28"/>
          <w:szCs w:val="28"/>
        </w:rPr>
      </w:pPr>
      <w:r>
        <w:rPr>
          <w:rFonts w:ascii="Times New Roman" w:hAnsi="Times New Roman"/>
          <w:sz w:val="28"/>
          <w:szCs w:val="28"/>
        </w:rPr>
      </w:r>
    </w:p>
    <w:p>
      <w:pPr>
        <w:pStyle w:val="Normal"/>
        <w:tabs>
          <w:tab w:val="left" w:pos="3135" w:leader="none"/>
        </w:tabs>
        <w:spacing w:lineRule="auto" w:line="360"/>
        <w:ind w:left="0" w:right="0" w:hanging="0"/>
        <w:jc w:val="both"/>
        <w:rPr>
          <w:rFonts w:ascii="Times New Roman" w:hAnsi="Times New Roman"/>
          <w:sz w:val="28"/>
          <w:szCs w:val="28"/>
        </w:rPr>
      </w:pPr>
      <w:r>
        <w:rPr>
          <w:rFonts w:ascii="Times New Roman" w:hAnsi="Times New Roman"/>
          <w:sz w:val="28"/>
          <w:szCs w:val="28"/>
        </w:rPr>
      </w:r>
    </w:p>
    <w:p>
      <w:pPr>
        <w:pStyle w:val="Normal"/>
        <w:tabs>
          <w:tab w:val="left" w:pos="3135" w:leader="none"/>
        </w:tabs>
        <w:spacing w:lineRule="auto" w:line="360"/>
        <w:ind w:left="0" w:right="0" w:hanging="0"/>
        <w:jc w:val="both"/>
        <w:rPr>
          <w:rFonts w:ascii="Times New Roman" w:hAnsi="Times New Roman"/>
          <w:sz w:val="28"/>
          <w:szCs w:val="28"/>
        </w:rPr>
      </w:pPr>
      <w:r>
        <w:rPr>
          <w:rFonts w:ascii="Times New Roman" w:hAnsi="Times New Roman"/>
          <w:sz w:val="28"/>
          <w:szCs w:val="28"/>
        </w:rPr>
      </w:r>
    </w:p>
    <w:p>
      <w:pPr>
        <w:pStyle w:val="Normal"/>
        <w:tabs>
          <w:tab w:val="left" w:pos="3135" w:leader="none"/>
        </w:tabs>
        <w:spacing w:lineRule="auto" w:line="360"/>
        <w:ind w:left="0" w:right="0" w:hanging="0"/>
        <w:jc w:val="both"/>
        <w:rPr/>
      </w:pPr>
      <w:r>
        <w:rPr>
          <w:rFonts w:ascii="Times New Roman" w:hAnsi="Times New Roman"/>
          <w:b/>
          <w:bCs/>
          <w:sz w:val="28"/>
          <w:szCs w:val="28"/>
        </w:rPr>
        <w:t xml:space="preserve">Poděkování: </w:t>
      </w:r>
    </w:p>
    <w:p>
      <w:pPr>
        <w:pStyle w:val="Normal"/>
        <w:tabs>
          <w:tab w:val="left" w:pos="3135" w:leader="none"/>
        </w:tabs>
        <w:spacing w:lineRule="auto" w:line="360"/>
        <w:ind w:left="0" w:right="0" w:hanging="0"/>
        <w:jc w:val="both"/>
        <w:rPr>
          <w:rFonts w:ascii="Times New Roman" w:hAnsi="Times New Roman"/>
          <w:b/>
          <w:b/>
          <w:bCs/>
          <w:sz w:val="28"/>
          <w:szCs w:val="28"/>
        </w:rPr>
      </w:pPr>
      <w:r>
        <w:rPr>
          <w:rFonts w:ascii="Times New Roman" w:hAnsi="Times New Roman"/>
          <w:b/>
          <w:bCs/>
          <w:sz w:val="28"/>
          <w:szCs w:val="28"/>
        </w:rPr>
      </w:r>
    </w:p>
    <w:p>
      <w:pPr>
        <w:sectPr>
          <w:type w:val="nextPage"/>
          <w:pgSz w:w="11906" w:h="16838"/>
          <w:pgMar w:left="1701" w:right="1134" w:header="0" w:top="1417" w:footer="0" w:bottom="1417" w:gutter="0"/>
          <w:pgNumType w:fmt="decimal"/>
          <w:formProt w:val="false"/>
          <w:textDirection w:val="lrTb"/>
          <w:docGrid w:type="default" w:linePitch="240" w:charSpace="4294961151"/>
        </w:sectPr>
        <w:pStyle w:val="Normal"/>
        <w:tabs>
          <w:tab w:val="left" w:pos="3135" w:leader="none"/>
        </w:tabs>
        <w:spacing w:lineRule="auto" w:line="360"/>
        <w:ind w:left="0" w:right="0" w:hanging="0"/>
        <w:jc w:val="both"/>
        <w:rPr/>
      </w:pPr>
      <w:r>
        <w:rPr>
          <w:rFonts w:ascii="Times New Roman" w:hAnsi="Times New Roman"/>
          <w:b w:val="false"/>
          <w:bCs w:val="false"/>
          <w:sz w:val="28"/>
          <w:szCs w:val="28"/>
        </w:rPr>
        <w:t xml:space="preserve">Tímto děkuji vedoucímu své diplomové práce, JUDr. Bc. Marianu Kokešovi, Ph. D., za odborné vedení a cenné rady a doporučení, které mi po celou dobu jejího zpracování poskytoval. </w:t>
      </w:r>
    </w:p>
    <w:p>
      <w:pPr>
        <w:pStyle w:val="Normal"/>
        <w:tabs>
          <w:tab w:val="left" w:pos="3135" w:leader="none"/>
        </w:tabs>
        <w:spacing w:lineRule="auto" w:line="360"/>
        <w:ind w:left="0" w:right="0" w:hanging="0"/>
        <w:jc w:val="both"/>
        <w:rPr/>
      </w:pPr>
      <w:r>
        <w:rPr>
          <w:rFonts w:ascii="Times New Roman" w:hAnsi="Times New Roman"/>
          <w:b/>
          <w:bCs/>
          <w:sz w:val="32"/>
          <w:szCs w:val="32"/>
        </w:rPr>
        <w:t>Obsah</w:t>
      </w:r>
    </w:p>
    <w:p>
      <w:pPr>
        <w:pStyle w:val="Normal"/>
        <w:tabs>
          <w:tab w:val="right" w:pos="8504" w:leader="none"/>
        </w:tabs>
        <w:spacing w:lineRule="auto" w:line="360"/>
        <w:ind w:left="0" w:right="0" w:hanging="0"/>
        <w:jc w:val="both"/>
        <w:rPr/>
      </w:pPr>
      <w:r>
        <w:rPr>
          <w:rFonts w:ascii="Times New Roman" w:hAnsi="Times New Roman"/>
          <w:b/>
          <w:bCs/>
          <w:sz w:val="28"/>
          <w:szCs w:val="28"/>
        </w:rPr>
        <w:t>Seznam použitých zkratek</w:t>
        <w:tab/>
        <w:t>……………………………………………… 6</w:t>
      </w:r>
    </w:p>
    <w:p>
      <w:pPr>
        <w:pStyle w:val="Normal"/>
        <w:tabs>
          <w:tab w:val="right" w:pos="8504" w:leader="none"/>
        </w:tabs>
        <w:spacing w:lineRule="auto" w:line="360"/>
        <w:ind w:left="0" w:right="0" w:hanging="0"/>
        <w:jc w:val="both"/>
        <w:rPr/>
      </w:pPr>
      <w:r>
        <w:rPr>
          <w:rFonts w:ascii="Times New Roman" w:hAnsi="Times New Roman"/>
          <w:b/>
          <w:bCs/>
          <w:sz w:val="28"/>
          <w:szCs w:val="28"/>
        </w:rPr>
        <w:t xml:space="preserve">Úvod </w:t>
        <w:tab/>
        <w:t>……………………………………………………………………… 7</w:t>
      </w:r>
    </w:p>
    <w:p>
      <w:pPr>
        <w:pStyle w:val="Normal"/>
        <w:tabs>
          <w:tab w:val="left" w:pos="567" w:leader="none"/>
          <w:tab w:val="right" w:pos="8504" w:leader="none"/>
        </w:tabs>
        <w:spacing w:lineRule="auto" w:line="360"/>
        <w:ind w:left="0" w:right="0" w:hanging="0"/>
        <w:jc w:val="both"/>
        <w:rPr/>
      </w:pPr>
      <w:r>
        <w:rPr>
          <w:rFonts w:ascii="Times New Roman" w:hAnsi="Times New Roman"/>
          <w:b/>
          <w:bCs/>
          <w:sz w:val="28"/>
          <w:szCs w:val="28"/>
        </w:rPr>
        <w:t xml:space="preserve">1 </w:t>
        <w:tab/>
        <w:t xml:space="preserve">Úvod do problematiky vztahu trestního práva </w:t>
        <w:tab/>
        <w:t>k právu ústavnímu -</w:t>
        <w:tab/>
        <w:t>význam, reflexe ústavních principů v TP</w:t>
        <w:tab/>
        <w:t>………………………… 10</w:t>
      </w:r>
    </w:p>
    <w:p>
      <w:pPr>
        <w:pStyle w:val="Normal"/>
        <w:tabs>
          <w:tab w:val="left" w:pos="567" w:leader="none"/>
          <w:tab w:val="right" w:pos="8504" w:leader="none"/>
        </w:tabs>
        <w:spacing w:lineRule="auto" w:line="360"/>
        <w:ind w:left="0" w:right="0" w:hanging="0"/>
        <w:jc w:val="both"/>
        <w:rPr/>
      </w:pPr>
      <w:r>
        <w:rPr>
          <w:rFonts w:ascii="Times New Roman" w:hAnsi="Times New Roman"/>
          <w:b w:val="false"/>
          <w:bCs w:val="false"/>
          <w:sz w:val="24"/>
          <w:szCs w:val="24"/>
        </w:rPr>
        <w:tab/>
        <w:t>1.1 Trestní právo jako stěžejní legislativní prostředek ochrany ústavních hodnot</w:t>
        <w:tab/>
        <w:t>.10</w:t>
      </w:r>
    </w:p>
    <w:p>
      <w:pPr>
        <w:pStyle w:val="Normal"/>
        <w:tabs>
          <w:tab w:val="left" w:pos="567" w:leader="none"/>
          <w:tab w:val="right" w:pos="8504" w:leader="none"/>
        </w:tabs>
        <w:spacing w:lineRule="auto" w:line="360"/>
        <w:ind w:left="0" w:right="0" w:hanging="0"/>
        <w:jc w:val="both"/>
        <w:rPr/>
      </w:pPr>
      <w:r>
        <w:rPr>
          <w:rFonts w:ascii="Times New Roman" w:hAnsi="Times New Roman"/>
          <w:b w:val="false"/>
          <w:bCs w:val="false"/>
          <w:sz w:val="24"/>
          <w:szCs w:val="24"/>
        </w:rPr>
        <w:tab/>
        <w:t>1.2 Projevy ústavních principů v zásadách TP hmotného</w:t>
        <w:tab/>
        <w:t>……………………….12</w:t>
      </w:r>
    </w:p>
    <w:p>
      <w:pPr>
        <w:pStyle w:val="Normal"/>
        <w:tabs>
          <w:tab w:val="left" w:pos="567" w:leader="none"/>
          <w:tab w:val="left" w:pos="850" w:leader="none"/>
          <w:tab w:val="right" w:pos="8504" w:leader="none"/>
        </w:tabs>
        <w:spacing w:lineRule="auto" w:line="360"/>
        <w:ind w:left="0" w:right="0" w:hanging="0"/>
        <w:jc w:val="both"/>
        <w:rPr/>
      </w:pPr>
      <w:r>
        <w:rPr>
          <w:rFonts w:ascii="Times New Roman" w:hAnsi="Times New Roman"/>
          <w:b w:val="false"/>
          <w:bCs w:val="false"/>
          <w:sz w:val="24"/>
          <w:szCs w:val="24"/>
        </w:rPr>
        <w:tab/>
        <w:tab/>
        <w:t>1.2.1 Zásada subsidiarity trestní represe</w:t>
        <w:tab/>
        <w:t>……………………………………...12</w:t>
      </w:r>
    </w:p>
    <w:p>
      <w:pPr>
        <w:pStyle w:val="Normal"/>
        <w:tabs>
          <w:tab w:val="left" w:pos="567" w:leader="none"/>
          <w:tab w:val="left" w:pos="850" w:leader="none"/>
          <w:tab w:val="right" w:pos="8504" w:leader="none"/>
        </w:tabs>
        <w:spacing w:lineRule="auto" w:line="360"/>
        <w:ind w:left="0" w:right="0" w:hanging="0"/>
        <w:jc w:val="both"/>
        <w:rPr/>
      </w:pPr>
      <w:r>
        <w:rPr>
          <w:rFonts w:ascii="Times New Roman" w:hAnsi="Times New Roman"/>
          <w:b w:val="false"/>
          <w:bCs w:val="false"/>
          <w:sz w:val="24"/>
          <w:szCs w:val="24"/>
        </w:rPr>
        <w:tab/>
        <w:tab/>
        <w:t>1.2.2 Zásada zákonnosti (</w:t>
      </w:r>
      <w:r>
        <w:rPr>
          <w:rFonts w:ascii="Times New Roman" w:hAnsi="Times New Roman"/>
          <w:b w:val="false"/>
          <w:bCs w:val="false"/>
          <w:i/>
          <w:iCs/>
          <w:sz w:val="24"/>
          <w:szCs w:val="24"/>
        </w:rPr>
        <w:t>nullum crimen sine lege</w:t>
      </w:r>
      <w:r>
        <w:rPr>
          <w:rFonts w:ascii="Times New Roman" w:hAnsi="Times New Roman"/>
          <w:b w:val="false"/>
          <w:bCs w:val="false"/>
          <w:i w:val="false"/>
          <w:iCs w:val="false"/>
          <w:sz w:val="24"/>
          <w:szCs w:val="24"/>
        </w:rPr>
        <w:t>)</w:t>
        <w:tab/>
        <w:t>…………………………...13</w:t>
      </w:r>
    </w:p>
    <w:p>
      <w:pPr>
        <w:pStyle w:val="Normal"/>
        <w:tabs>
          <w:tab w:val="left" w:pos="567" w:leader="none"/>
          <w:tab w:val="left" w:pos="850" w:leader="none"/>
          <w:tab w:val="right" w:pos="8504" w:leader="none"/>
        </w:tabs>
        <w:spacing w:lineRule="auto" w:line="360"/>
        <w:ind w:left="0" w:right="0" w:hanging="0"/>
        <w:jc w:val="both"/>
        <w:rPr/>
      </w:pPr>
      <w:r>
        <w:rPr>
          <w:rFonts w:ascii="Times New Roman" w:hAnsi="Times New Roman"/>
          <w:b w:val="false"/>
          <w:bCs w:val="false"/>
          <w:i w:val="false"/>
          <w:iCs w:val="false"/>
          <w:sz w:val="24"/>
          <w:szCs w:val="24"/>
        </w:rPr>
        <w:tab/>
        <w:tab/>
        <w:t xml:space="preserve">1.2.3 Zásada humanismu </w:t>
        <w:tab/>
        <w:t>……………………………………………………..15</w:t>
      </w:r>
    </w:p>
    <w:p>
      <w:pPr>
        <w:pStyle w:val="Normal"/>
        <w:tabs>
          <w:tab w:val="left" w:pos="567" w:leader="none"/>
          <w:tab w:val="left" w:pos="850" w:leader="none"/>
          <w:tab w:val="left" w:pos="1417" w:leader="none"/>
          <w:tab w:val="right" w:pos="8504" w:leader="none"/>
        </w:tabs>
        <w:spacing w:lineRule="auto" w:line="360"/>
        <w:ind w:left="0" w:right="0" w:hanging="0"/>
        <w:jc w:val="both"/>
        <w:rPr/>
      </w:pPr>
      <w:r>
        <w:rPr>
          <w:rFonts w:ascii="Times New Roman" w:hAnsi="Times New Roman"/>
          <w:b w:val="false"/>
          <w:bCs w:val="false"/>
          <w:i w:val="false"/>
          <w:iCs w:val="false"/>
          <w:sz w:val="24"/>
          <w:szCs w:val="24"/>
        </w:rPr>
        <w:tab/>
        <w:tab/>
        <w:t xml:space="preserve">1.2.4 Zásada individuální odpovědnosti fyzických osob za spáchaný čin a  </w:t>
        <w:tab/>
        <w:tab/>
        <w:tab/>
        <w:tab/>
        <w:tab/>
        <w:t xml:space="preserve">zásada odpovědnosti za zavinění </w:t>
        <w:tab/>
        <w:t>……………………………………….16</w:t>
      </w:r>
    </w:p>
    <w:p>
      <w:pPr>
        <w:pStyle w:val="Normal"/>
        <w:tabs>
          <w:tab w:val="left" w:pos="567" w:leader="none"/>
          <w:tab w:val="left" w:pos="850" w:leader="none"/>
          <w:tab w:val="left" w:pos="1417" w:leader="none"/>
          <w:tab w:val="right" w:pos="8504" w:leader="none"/>
        </w:tabs>
        <w:spacing w:lineRule="auto" w:line="360"/>
        <w:ind w:left="0" w:right="0" w:hanging="0"/>
        <w:jc w:val="both"/>
        <w:rPr/>
      </w:pPr>
      <w:r>
        <w:rPr>
          <w:rFonts w:ascii="Times New Roman" w:hAnsi="Times New Roman"/>
          <w:b w:val="false"/>
          <w:bCs w:val="false"/>
          <w:i w:val="false"/>
          <w:iCs w:val="false"/>
          <w:sz w:val="24"/>
          <w:szCs w:val="24"/>
        </w:rPr>
        <w:tab/>
        <w:tab/>
        <w:t>1.2.5 Zásada souběžné nezávislé trestní odpovědnosti fyzických a právnických</w:t>
      </w:r>
    </w:p>
    <w:p>
      <w:pPr>
        <w:pStyle w:val="Normal"/>
        <w:tabs>
          <w:tab w:val="left" w:pos="567" w:leader="none"/>
          <w:tab w:val="left" w:pos="850" w:leader="none"/>
          <w:tab w:val="left" w:pos="1417" w:leader="none"/>
          <w:tab w:val="right" w:pos="8504" w:leader="none"/>
        </w:tabs>
        <w:spacing w:lineRule="auto" w:line="360"/>
        <w:ind w:left="0" w:right="0" w:hanging="0"/>
        <w:jc w:val="both"/>
        <w:rPr>
          <w:b w:val="false"/>
          <w:b w:val="false"/>
          <w:bCs w:val="false"/>
          <w:sz w:val="24"/>
          <w:szCs w:val="24"/>
        </w:rPr>
      </w:pPr>
      <w:r>
        <w:rPr>
          <w:rFonts w:ascii="Times New Roman" w:hAnsi="Times New Roman"/>
          <w:b w:val="false"/>
          <w:bCs w:val="false"/>
          <w:i w:val="false"/>
          <w:iCs w:val="false"/>
          <w:sz w:val="24"/>
          <w:szCs w:val="24"/>
        </w:rPr>
        <w:tab/>
        <w:tab/>
        <w:tab/>
        <w:t>osob a zásada přechodu trestní odpovědnosti právnické osoby na právní</w:t>
      </w:r>
    </w:p>
    <w:p>
      <w:pPr>
        <w:pStyle w:val="Normal"/>
        <w:tabs>
          <w:tab w:val="left" w:pos="567" w:leader="none"/>
          <w:tab w:val="left" w:pos="850" w:leader="none"/>
          <w:tab w:val="left" w:pos="1417" w:leader="none"/>
          <w:tab w:val="right" w:pos="8504" w:leader="none"/>
        </w:tabs>
        <w:spacing w:lineRule="auto" w:line="360"/>
        <w:ind w:left="0" w:right="0" w:hanging="0"/>
        <w:jc w:val="both"/>
        <w:rPr/>
      </w:pPr>
      <w:r>
        <w:rPr>
          <w:rFonts w:ascii="Times New Roman" w:hAnsi="Times New Roman"/>
          <w:b w:val="false"/>
          <w:bCs w:val="false"/>
          <w:i w:val="false"/>
          <w:iCs w:val="false"/>
          <w:sz w:val="24"/>
          <w:szCs w:val="24"/>
        </w:rPr>
        <w:tab/>
        <w:tab/>
        <w:tab/>
        <w:t>nástupce</w:t>
        <w:tab/>
        <w:t>………………………………………………………………...17</w:t>
      </w:r>
    </w:p>
    <w:p>
      <w:pPr>
        <w:pStyle w:val="Normal"/>
        <w:tabs>
          <w:tab w:val="left" w:pos="567" w:leader="none"/>
          <w:tab w:val="left" w:pos="850" w:leader="none"/>
          <w:tab w:val="left" w:pos="1417" w:leader="none"/>
          <w:tab w:val="right" w:pos="8504" w:leader="none"/>
        </w:tabs>
        <w:spacing w:lineRule="auto" w:line="360"/>
        <w:ind w:left="0" w:right="0" w:hanging="0"/>
        <w:jc w:val="both"/>
        <w:rPr/>
      </w:pPr>
      <w:r>
        <w:rPr>
          <w:rFonts w:ascii="Times New Roman" w:hAnsi="Times New Roman"/>
          <w:b/>
          <w:bCs/>
          <w:i w:val="false"/>
          <w:iCs w:val="false"/>
          <w:sz w:val="28"/>
          <w:szCs w:val="28"/>
        </w:rPr>
        <w:t xml:space="preserve">2 </w:t>
        <w:tab/>
        <w:t>Ústavní hodnoty chráněné trestním právem………………..</w:t>
        <w:tab/>
        <w:t>…….18</w:t>
      </w:r>
    </w:p>
    <w:p>
      <w:pPr>
        <w:pStyle w:val="Normal"/>
        <w:tabs>
          <w:tab w:val="left" w:pos="567" w:leader="none"/>
          <w:tab w:val="left" w:pos="960" w:leader="none"/>
          <w:tab w:val="left" w:pos="1417" w:leader="none"/>
          <w:tab w:val="right" w:pos="8504" w:leader="none"/>
        </w:tabs>
        <w:spacing w:lineRule="auto" w:line="360"/>
        <w:ind w:left="0" w:right="0" w:hanging="0"/>
        <w:jc w:val="both"/>
        <w:rPr/>
      </w:pPr>
      <w:r>
        <w:rPr>
          <w:rFonts w:ascii="Times New Roman" w:hAnsi="Times New Roman"/>
          <w:b w:val="false"/>
          <w:bCs w:val="false"/>
          <w:i w:val="false"/>
          <w:iCs w:val="false"/>
          <w:sz w:val="24"/>
          <w:szCs w:val="24"/>
        </w:rPr>
        <w:tab/>
        <w:t>2.1 Podstatné náležitosti demokratického právního státu - význam, základní obsah</w:t>
        <w:tab/>
        <w:t xml:space="preserve"> </w:t>
        <w:tab/>
        <w:tab/>
        <w:t xml:space="preserve">pojmu </w:t>
        <w:tab/>
        <w:t>….…………………………………………………………………….19</w:t>
      </w:r>
    </w:p>
    <w:p>
      <w:pPr>
        <w:pStyle w:val="Normal"/>
        <w:tabs>
          <w:tab w:val="left" w:pos="567" w:leader="none"/>
          <w:tab w:val="left" w:pos="850" w:leader="none"/>
          <w:tab w:val="left" w:pos="1417" w:leader="none"/>
          <w:tab w:val="right" w:pos="8504" w:leader="none"/>
        </w:tabs>
        <w:spacing w:lineRule="auto" w:line="360"/>
        <w:ind w:left="0" w:right="0" w:hanging="0"/>
        <w:jc w:val="both"/>
        <w:rPr/>
      </w:pPr>
      <w:r>
        <w:rPr>
          <w:rFonts w:ascii="Times New Roman" w:hAnsi="Times New Roman"/>
          <w:b w:val="false"/>
          <w:bCs w:val="false"/>
          <w:i w:val="false"/>
          <w:iCs w:val="false"/>
          <w:sz w:val="24"/>
          <w:szCs w:val="24"/>
        </w:rPr>
        <w:tab/>
        <w:t>2.2 Trestněprávní ochrana lidských práv.…………………………………………</w:t>
        <w:tab/>
        <w:t>21</w:t>
        <w:tab/>
      </w:r>
    </w:p>
    <w:p>
      <w:pPr>
        <w:pStyle w:val="Normal"/>
        <w:tabs>
          <w:tab w:val="left" w:pos="567" w:leader="none"/>
          <w:tab w:val="left" w:pos="850" w:leader="none"/>
          <w:tab w:val="left" w:pos="1417" w:leader="none"/>
          <w:tab w:val="right" w:pos="8504" w:leader="none"/>
        </w:tabs>
        <w:spacing w:lineRule="auto" w:line="360"/>
        <w:ind w:left="0" w:right="0" w:hanging="0"/>
        <w:jc w:val="both"/>
        <w:rPr/>
      </w:pPr>
      <w:r>
        <w:rPr>
          <w:rFonts w:ascii="Times New Roman" w:hAnsi="Times New Roman"/>
          <w:b w:val="false"/>
          <w:bCs w:val="false"/>
          <w:i w:val="false"/>
          <w:iCs w:val="false"/>
          <w:sz w:val="24"/>
          <w:szCs w:val="24"/>
        </w:rPr>
        <w:tab/>
        <w:tab/>
        <w:t>2.2.1 Systematika zvláštní části trestního zákoníku v kontextu ochrany lidských</w:t>
      </w:r>
    </w:p>
    <w:p>
      <w:pPr>
        <w:pStyle w:val="Normal"/>
        <w:tabs>
          <w:tab w:val="left" w:pos="567" w:leader="none"/>
          <w:tab w:val="left" w:pos="850" w:leader="none"/>
          <w:tab w:val="left" w:pos="1417" w:leader="none"/>
          <w:tab w:val="right" w:pos="8504" w:leader="none"/>
        </w:tabs>
        <w:spacing w:lineRule="auto" w:line="360"/>
        <w:ind w:left="0" w:right="0" w:hanging="0"/>
        <w:jc w:val="both"/>
        <w:rPr/>
      </w:pPr>
      <w:r>
        <w:rPr>
          <w:rFonts w:ascii="Times New Roman" w:hAnsi="Times New Roman"/>
          <w:b w:val="false"/>
          <w:bCs w:val="false"/>
          <w:i w:val="false"/>
          <w:iCs w:val="false"/>
          <w:sz w:val="24"/>
          <w:szCs w:val="24"/>
        </w:rPr>
        <w:tab/>
        <w:tab/>
        <w:tab/>
        <w:t>práv - úvod do problematiky……………………………………….……</w:t>
        <w:tab/>
        <w:t xml:space="preserve">22 </w:t>
      </w:r>
    </w:p>
    <w:p>
      <w:pPr>
        <w:pStyle w:val="Normal"/>
        <w:tabs>
          <w:tab w:val="left" w:pos="567" w:leader="none"/>
          <w:tab w:val="left" w:pos="855" w:leader="none"/>
          <w:tab w:val="left" w:pos="1417" w:leader="none"/>
          <w:tab w:val="right" w:pos="8504" w:leader="none"/>
        </w:tabs>
        <w:spacing w:lineRule="auto" w:line="360"/>
        <w:ind w:left="0" w:right="0" w:hanging="0"/>
        <w:jc w:val="both"/>
        <w:rPr/>
      </w:pPr>
      <w:r>
        <w:rPr>
          <w:rFonts w:ascii="Times New Roman" w:hAnsi="Times New Roman"/>
          <w:b w:val="false"/>
          <w:bCs w:val="false"/>
          <w:i w:val="false"/>
          <w:iCs w:val="false"/>
          <w:sz w:val="24"/>
          <w:szCs w:val="24"/>
        </w:rPr>
        <w:tab/>
        <w:tab/>
        <w:t>2.2.2 Výjimky z obecného pravidla o pořadí jednotlivých hlav zvláštní části</w:t>
      </w:r>
    </w:p>
    <w:p>
      <w:pPr>
        <w:pStyle w:val="Normal"/>
        <w:tabs>
          <w:tab w:val="left" w:pos="567" w:leader="none"/>
          <w:tab w:val="left" w:pos="855" w:leader="none"/>
          <w:tab w:val="left" w:pos="1417" w:leader="none"/>
          <w:tab w:val="right" w:pos="8504" w:leader="none"/>
        </w:tabs>
        <w:spacing w:lineRule="auto" w:line="360"/>
        <w:ind w:left="0" w:right="0" w:hanging="0"/>
        <w:jc w:val="both"/>
        <w:rPr/>
      </w:pPr>
      <w:r>
        <w:rPr>
          <w:rFonts w:ascii="Times New Roman" w:hAnsi="Times New Roman"/>
          <w:b w:val="false"/>
          <w:bCs w:val="false"/>
          <w:i w:val="false"/>
          <w:iCs w:val="false"/>
          <w:sz w:val="24"/>
          <w:szCs w:val="24"/>
        </w:rPr>
        <w:tab/>
        <w:tab/>
        <w:tab/>
        <w:t>TZ</w:t>
        <w:tab/>
        <w:t>……………………………………………………………………….24</w:t>
        <w:tab/>
        <w:t xml:space="preserve"> </w:t>
        <w:tab/>
      </w:r>
    </w:p>
    <w:p>
      <w:pPr>
        <w:pStyle w:val="Normal"/>
        <w:tabs>
          <w:tab w:val="left" w:pos="567" w:leader="none"/>
          <w:tab w:val="left" w:pos="850" w:leader="none"/>
          <w:tab w:val="left" w:pos="1417" w:leader="none"/>
          <w:tab w:val="right" w:pos="8504" w:leader="none"/>
        </w:tabs>
        <w:spacing w:lineRule="auto" w:line="360"/>
        <w:ind w:left="0" w:right="0" w:hanging="0"/>
        <w:jc w:val="both"/>
        <w:rPr/>
      </w:pPr>
      <w:r>
        <w:rPr>
          <w:rFonts w:ascii="Times New Roman" w:hAnsi="Times New Roman"/>
          <w:b w:val="false"/>
          <w:bCs w:val="false"/>
          <w:i w:val="false"/>
          <w:iCs w:val="false"/>
          <w:sz w:val="24"/>
          <w:szCs w:val="24"/>
        </w:rPr>
        <w:tab/>
        <w:tab/>
        <w:t>2.2.3 Lidská práva jako objekty trestných činů (základní rovina jejich</w:t>
      </w:r>
    </w:p>
    <w:p>
      <w:pPr>
        <w:pStyle w:val="Normal"/>
        <w:tabs>
          <w:tab w:val="left" w:pos="567" w:leader="none"/>
          <w:tab w:val="left" w:pos="850" w:leader="none"/>
          <w:tab w:val="left" w:pos="1417" w:leader="none"/>
          <w:tab w:val="right" w:pos="8504" w:leader="none"/>
        </w:tabs>
        <w:spacing w:lineRule="auto" w:line="360"/>
        <w:ind w:left="0" w:right="0" w:hanging="0"/>
        <w:jc w:val="both"/>
        <w:rPr/>
      </w:pPr>
      <w:r>
        <w:rPr>
          <w:rFonts w:ascii="Times New Roman" w:hAnsi="Times New Roman"/>
          <w:b w:val="false"/>
          <w:bCs w:val="false"/>
          <w:i w:val="false"/>
          <w:iCs w:val="false"/>
          <w:sz w:val="24"/>
          <w:szCs w:val="24"/>
        </w:rPr>
        <w:tab/>
        <w:tab/>
        <w:tab/>
        <w:t>trestněprávní ochrany)</w:t>
        <w:tab/>
        <w:t>…………………………………………………..26</w:t>
        <w:tab/>
      </w:r>
    </w:p>
    <w:p>
      <w:pPr>
        <w:pStyle w:val="Normal"/>
        <w:tabs>
          <w:tab w:val="left" w:pos="567" w:leader="none"/>
          <w:tab w:val="left" w:pos="850" w:leader="none"/>
          <w:tab w:val="left" w:pos="1417" w:leader="none"/>
          <w:tab w:val="right" w:pos="8504" w:leader="none"/>
        </w:tabs>
        <w:spacing w:lineRule="auto" w:line="360"/>
        <w:ind w:left="0" w:right="0" w:hanging="0"/>
        <w:jc w:val="both"/>
        <w:rPr/>
      </w:pPr>
      <w:r>
        <w:rPr>
          <w:rFonts w:ascii="Times New Roman" w:hAnsi="Times New Roman"/>
          <w:b w:val="false"/>
          <w:bCs w:val="false"/>
          <w:i w:val="false"/>
          <w:iCs w:val="false"/>
          <w:sz w:val="24"/>
          <w:szCs w:val="24"/>
        </w:rPr>
        <w:tab/>
        <w:tab/>
        <w:t>2.2.4 Ostatní roviny trestněprávní ochrany lidských práv</w:t>
        <w:tab/>
        <w:t>…………………….28</w:t>
      </w:r>
    </w:p>
    <w:p>
      <w:pPr>
        <w:pStyle w:val="Normal"/>
        <w:tabs>
          <w:tab w:val="left" w:pos="567" w:leader="none"/>
          <w:tab w:val="left" w:pos="850" w:leader="none"/>
          <w:tab w:val="left" w:pos="1417" w:leader="none"/>
          <w:tab w:val="right" w:pos="8504" w:leader="none"/>
        </w:tabs>
        <w:spacing w:lineRule="auto" w:line="360"/>
        <w:ind w:left="0" w:right="0" w:hanging="0"/>
        <w:jc w:val="both"/>
        <w:rPr/>
      </w:pPr>
      <w:r>
        <w:rPr>
          <w:rFonts w:ascii="Times New Roman" w:hAnsi="Times New Roman"/>
          <w:b w:val="false"/>
          <w:bCs w:val="false"/>
          <w:i w:val="false"/>
          <w:iCs w:val="false"/>
          <w:sz w:val="24"/>
          <w:szCs w:val="24"/>
        </w:rPr>
        <w:tab/>
        <w:t>2.3 Ústavní hodnoty chráněné trestním právem odlišné od lidských práv</w:t>
        <w:tab/>
        <w:t>……….29</w:t>
      </w:r>
    </w:p>
    <w:p>
      <w:pPr>
        <w:pStyle w:val="Normal"/>
        <w:tabs>
          <w:tab w:val="left" w:pos="567" w:leader="none"/>
          <w:tab w:val="left" w:pos="964" w:leader="none"/>
          <w:tab w:val="left" w:pos="1531" w:leader="none"/>
          <w:tab w:val="right" w:pos="8504" w:leader="none"/>
        </w:tabs>
        <w:spacing w:lineRule="auto" w:line="360"/>
        <w:ind w:left="0" w:right="0" w:hanging="0"/>
        <w:jc w:val="both"/>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tabs>
          <w:tab w:val="left" w:pos="567" w:leader="none"/>
          <w:tab w:val="left" w:pos="964" w:leader="none"/>
          <w:tab w:val="left" w:pos="1531" w:leader="none"/>
          <w:tab w:val="right" w:pos="8504" w:leader="none"/>
        </w:tabs>
        <w:spacing w:lineRule="auto" w:line="360"/>
        <w:ind w:left="0" w:right="0" w:hanging="0"/>
        <w:jc w:val="both"/>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tabs>
          <w:tab w:val="left" w:pos="567" w:leader="none"/>
          <w:tab w:val="left" w:pos="964" w:leader="none"/>
          <w:tab w:val="left" w:pos="1531" w:leader="none"/>
          <w:tab w:val="right" w:pos="8504" w:leader="none"/>
        </w:tabs>
        <w:spacing w:lineRule="auto" w:line="360"/>
        <w:ind w:left="0" w:right="0" w:hanging="0"/>
        <w:jc w:val="both"/>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tabs>
          <w:tab w:val="left" w:pos="567" w:leader="none"/>
          <w:tab w:val="left" w:pos="964" w:leader="none"/>
          <w:tab w:val="left" w:pos="1531" w:leader="none"/>
          <w:tab w:val="right" w:pos="8504" w:leader="none"/>
        </w:tabs>
        <w:spacing w:lineRule="auto" w:line="360"/>
        <w:ind w:left="0" w:right="0" w:hanging="0"/>
        <w:jc w:val="both"/>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tabs>
          <w:tab w:val="left" w:pos="567" w:leader="none"/>
          <w:tab w:val="left" w:pos="964" w:leader="none"/>
          <w:tab w:val="left" w:pos="1531" w:leader="none"/>
          <w:tab w:val="right" w:pos="8504" w:leader="none"/>
        </w:tabs>
        <w:spacing w:lineRule="auto" w:line="360"/>
        <w:ind w:left="0" w:right="0" w:hanging="0"/>
        <w:jc w:val="both"/>
        <w:rPr/>
      </w:pPr>
      <w:r>
        <w:rPr>
          <w:rFonts w:ascii="Times New Roman" w:hAnsi="Times New Roman"/>
          <w:b/>
          <w:bCs/>
          <w:i w:val="false"/>
          <w:iCs w:val="false"/>
          <w:sz w:val="28"/>
          <w:szCs w:val="28"/>
        </w:rPr>
        <w:t>3</w:t>
        <w:tab/>
        <w:t>Problematická ustanovení trestního zákoníku z pohledu ústavnosti</w:t>
      </w:r>
    </w:p>
    <w:p>
      <w:pPr>
        <w:pStyle w:val="Normal"/>
        <w:tabs>
          <w:tab w:val="left" w:pos="567" w:leader="none"/>
          <w:tab w:val="left" w:pos="964" w:leader="none"/>
          <w:tab w:val="left" w:pos="1531" w:leader="none"/>
          <w:tab w:val="right" w:pos="8504" w:leader="none"/>
        </w:tabs>
        <w:spacing w:lineRule="auto" w:line="360"/>
        <w:ind w:left="0" w:right="0" w:hanging="0"/>
        <w:jc w:val="both"/>
        <w:rPr/>
      </w:pPr>
      <w:r>
        <w:rPr>
          <w:rFonts w:ascii="Times New Roman" w:hAnsi="Times New Roman"/>
          <w:b/>
          <w:bCs/>
          <w:i w:val="false"/>
          <w:iCs w:val="false"/>
          <w:sz w:val="28"/>
          <w:szCs w:val="28"/>
        </w:rPr>
        <w:tab/>
        <w:t xml:space="preserve">(proporcionality) </w:t>
        <w:tab/>
        <w:t>…………………………………………………...32</w:t>
      </w:r>
    </w:p>
    <w:p>
      <w:pPr>
        <w:pStyle w:val="Normal"/>
        <w:tabs>
          <w:tab w:val="left" w:pos="567" w:leader="none"/>
          <w:tab w:val="left" w:pos="964" w:leader="none"/>
          <w:tab w:val="left" w:pos="1531" w:leader="none"/>
          <w:tab w:val="right" w:pos="8504" w:leader="none"/>
        </w:tabs>
        <w:spacing w:lineRule="auto" w:line="360"/>
        <w:ind w:left="0" w:right="0" w:hanging="0"/>
        <w:jc w:val="both"/>
        <w:rPr/>
      </w:pPr>
      <w:r>
        <w:rPr>
          <w:rFonts w:ascii="Times New Roman" w:hAnsi="Times New Roman"/>
          <w:b w:val="false"/>
          <w:bCs w:val="false"/>
          <w:i w:val="false"/>
          <w:iCs w:val="false"/>
          <w:sz w:val="24"/>
          <w:szCs w:val="24"/>
        </w:rPr>
        <w:tab/>
        <w:t>3.1 § 25 TZ o úplném vyloučení dětí mladších 15 let z trestní odpovědnosti</w:t>
        <w:tab/>
        <w:t>…...32</w:t>
      </w:r>
    </w:p>
    <w:p>
      <w:pPr>
        <w:pStyle w:val="Normal"/>
        <w:tabs>
          <w:tab w:val="left" w:pos="567" w:leader="none"/>
          <w:tab w:val="left" w:pos="964" w:leader="none"/>
          <w:tab w:val="left" w:pos="1531" w:leader="none"/>
          <w:tab w:val="right" w:pos="8504" w:leader="none"/>
        </w:tabs>
        <w:spacing w:lineRule="auto" w:line="360"/>
        <w:ind w:left="0" w:right="0" w:hanging="0"/>
        <w:jc w:val="both"/>
        <w:rPr/>
      </w:pPr>
      <w:r>
        <w:rPr>
          <w:rFonts w:ascii="Times New Roman" w:hAnsi="Times New Roman"/>
          <w:b w:val="false"/>
          <w:bCs w:val="false"/>
          <w:i w:val="false"/>
          <w:iCs w:val="false"/>
          <w:sz w:val="24"/>
          <w:szCs w:val="24"/>
        </w:rPr>
        <w:tab/>
        <w:tab/>
        <w:t>3.1.1 Základní východiska problematiky věkové hranice trestní odpovědnosti,</w:t>
      </w:r>
    </w:p>
    <w:p>
      <w:pPr>
        <w:pStyle w:val="Normal"/>
        <w:tabs>
          <w:tab w:val="left" w:pos="567" w:leader="none"/>
          <w:tab w:val="left" w:pos="964" w:leader="none"/>
          <w:tab w:val="left" w:pos="1531" w:leader="none"/>
          <w:tab w:val="right" w:pos="8504" w:leader="none"/>
        </w:tabs>
        <w:spacing w:lineRule="auto" w:line="360"/>
        <w:ind w:left="0" w:right="0" w:hanging="0"/>
        <w:jc w:val="both"/>
        <w:rPr/>
      </w:pPr>
      <w:r>
        <w:rPr>
          <w:rFonts w:ascii="Times New Roman" w:hAnsi="Times New Roman"/>
          <w:b w:val="false"/>
          <w:bCs w:val="false"/>
          <w:i w:val="false"/>
          <w:iCs w:val="false"/>
          <w:sz w:val="24"/>
          <w:szCs w:val="24"/>
        </w:rPr>
        <w:tab/>
        <w:tab/>
        <w:tab/>
        <w:t>komparace názorů z odborných kruhů</w:t>
        <w:tab/>
        <w:t>………………………………..33</w:t>
      </w:r>
    </w:p>
    <w:p>
      <w:pPr>
        <w:pStyle w:val="Normal"/>
        <w:tabs>
          <w:tab w:val="left" w:pos="567" w:leader="none"/>
          <w:tab w:val="left" w:pos="964" w:leader="none"/>
          <w:tab w:val="left" w:pos="1531" w:leader="none"/>
          <w:tab w:val="right" w:pos="8504" w:leader="none"/>
        </w:tabs>
        <w:spacing w:lineRule="auto" w:line="360"/>
        <w:ind w:left="0" w:right="0" w:hanging="0"/>
        <w:jc w:val="both"/>
        <w:rPr/>
      </w:pPr>
      <w:r>
        <w:rPr>
          <w:rFonts w:ascii="Times New Roman" w:hAnsi="Times New Roman"/>
          <w:b w:val="false"/>
          <w:bCs w:val="false"/>
          <w:i w:val="false"/>
          <w:iCs w:val="false"/>
          <w:sz w:val="24"/>
          <w:szCs w:val="24"/>
        </w:rPr>
        <w:tab/>
        <w:tab/>
        <w:t>3.1.2 Ústavněprávní rozbor ustanovení § 25 TZ a hodnocení jeho</w:t>
      </w:r>
    </w:p>
    <w:p>
      <w:pPr>
        <w:pStyle w:val="Normal"/>
        <w:tabs>
          <w:tab w:val="left" w:pos="567" w:leader="none"/>
          <w:tab w:val="left" w:pos="964" w:leader="none"/>
          <w:tab w:val="left" w:pos="1531" w:leader="none"/>
          <w:tab w:val="right" w:pos="8504" w:leader="none"/>
        </w:tabs>
        <w:spacing w:lineRule="auto" w:line="360"/>
        <w:ind w:left="0" w:right="0" w:hanging="0"/>
        <w:jc w:val="both"/>
        <w:rPr/>
      </w:pPr>
      <w:r>
        <w:rPr>
          <w:rFonts w:ascii="Times New Roman" w:hAnsi="Times New Roman"/>
          <w:b w:val="false"/>
          <w:bCs w:val="false"/>
          <w:i w:val="false"/>
          <w:iCs w:val="false"/>
          <w:sz w:val="24"/>
          <w:szCs w:val="24"/>
        </w:rPr>
        <w:tab/>
        <w:tab/>
        <w:tab/>
        <w:t>ústavnosti</w:t>
        <w:tab/>
        <w:t>……………………………………………………………...36</w:t>
        <w:tab/>
      </w:r>
    </w:p>
    <w:p>
      <w:pPr>
        <w:pStyle w:val="Normal"/>
        <w:tabs>
          <w:tab w:val="left" w:pos="567" w:leader="none"/>
          <w:tab w:val="left" w:pos="964" w:leader="none"/>
          <w:tab w:val="left" w:pos="1531" w:leader="none"/>
          <w:tab w:val="right" w:pos="8504" w:leader="none"/>
        </w:tabs>
        <w:spacing w:lineRule="auto" w:line="360"/>
        <w:ind w:left="0" w:right="0" w:hanging="0"/>
        <w:jc w:val="both"/>
        <w:rPr/>
      </w:pPr>
      <w:r>
        <w:rPr>
          <w:rFonts w:ascii="Times New Roman" w:hAnsi="Times New Roman"/>
          <w:b w:val="false"/>
          <w:bCs w:val="false"/>
          <w:i w:val="false"/>
          <w:iCs w:val="false"/>
          <w:sz w:val="24"/>
          <w:szCs w:val="24"/>
        </w:rPr>
        <w:tab/>
        <w:tab/>
        <w:t>3.1.3 Aplikace testu proporcionality za účelem přezkumu ústavnosti</w:t>
      </w:r>
    </w:p>
    <w:p>
      <w:pPr>
        <w:pStyle w:val="Normal"/>
        <w:tabs>
          <w:tab w:val="left" w:pos="567" w:leader="none"/>
          <w:tab w:val="left" w:pos="964" w:leader="none"/>
          <w:tab w:val="left" w:pos="1531" w:leader="none"/>
          <w:tab w:val="right" w:pos="8504" w:leader="none"/>
        </w:tabs>
        <w:spacing w:lineRule="auto" w:line="360"/>
        <w:ind w:left="0" w:right="0" w:hanging="0"/>
        <w:jc w:val="both"/>
        <w:rPr/>
      </w:pPr>
      <w:r>
        <w:rPr>
          <w:rFonts w:ascii="Times New Roman" w:hAnsi="Times New Roman"/>
          <w:b w:val="false"/>
          <w:bCs w:val="false"/>
          <w:i w:val="false"/>
          <w:iCs w:val="false"/>
          <w:sz w:val="24"/>
          <w:szCs w:val="24"/>
        </w:rPr>
        <w:tab/>
        <w:tab/>
        <w:tab/>
        <w:t>ustanovení § 25 TZ</w:t>
        <w:tab/>
        <w:t>…………………………………………………….40</w:t>
      </w:r>
    </w:p>
    <w:p>
      <w:pPr>
        <w:pStyle w:val="Normal"/>
        <w:tabs>
          <w:tab w:val="left" w:pos="567" w:leader="none"/>
          <w:tab w:val="left" w:pos="964" w:leader="none"/>
          <w:tab w:val="left" w:pos="1531" w:leader="none"/>
          <w:tab w:val="right" w:pos="8504" w:leader="none"/>
        </w:tabs>
        <w:spacing w:lineRule="auto" w:line="360"/>
        <w:ind w:left="0" w:right="0" w:hanging="0"/>
        <w:jc w:val="both"/>
        <w:rPr/>
      </w:pPr>
      <w:r>
        <w:rPr>
          <w:rFonts w:ascii="Times New Roman" w:hAnsi="Times New Roman"/>
          <w:b w:val="false"/>
          <w:bCs w:val="false"/>
          <w:i w:val="false"/>
          <w:iCs w:val="false"/>
          <w:sz w:val="24"/>
          <w:szCs w:val="24"/>
        </w:rPr>
        <w:tab/>
        <w:tab/>
        <w:t>3.1.4 Výsledek provedené ústavněprávní analýzy a návrh vhodnějšího</w:t>
      </w:r>
    </w:p>
    <w:p>
      <w:pPr>
        <w:pStyle w:val="Normal"/>
        <w:tabs>
          <w:tab w:val="left" w:pos="567" w:leader="none"/>
          <w:tab w:val="left" w:pos="964" w:leader="none"/>
          <w:tab w:val="left" w:pos="1531" w:leader="none"/>
          <w:tab w:val="right" w:pos="8504" w:leader="none"/>
        </w:tabs>
        <w:spacing w:lineRule="auto" w:line="360"/>
        <w:ind w:left="0" w:right="0" w:hanging="0"/>
        <w:jc w:val="both"/>
        <w:rPr/>
      </w:pPr>
      <w:r>
        <w:rPr>
          <w:rFonts w:ascii="Times New Roman" w:hAnsi="Times New Roman"/>
          <w:b w:val="false"/>
          <w:bCs w:val="false"/>
          <w:i w:val="false"/>
          <w:iCs w:val="false"/>
          <w:sz w:val="24"/>
          <w:szCs w:val="24"/>
        </w:rPr>
        <w:tab/>
        <w:tab/>
        <w:tab/>
        <w:t>legislativního řešení daného problému</w:t>
        <w:tab/>
        <w:t>………………………………..46</w:t>
      </w:r>
    </w:p>
    <w:p>
      <w:pPr>
        <w:pStyle w:val="Normal"/>
        <w:tabs>
          <w:tab w:val="left" w:pos="567" w:leader="none"/>
          <w:tab w:val="left" w:pos="964" w:leader="none"/>
          <w:tab w:val="left" w:pos="1531" w:leader="none"/>
          <w:tab w:val="right" w:pos="8504" w:leader="none"/>
        </w:tabs>
        <w:spacing w:lineRule="auto" w:line="360"/>
        <w:ind w:left="0" w:right="0" w:hanging="0"/>
        <w:jc w:val="both"/>
        <w:rPr/>
      </w:pPr>
      <w:r>
        <w:rPr>
          <w:rFonts w:ascii="Times New Roman" w:hAnsi="Times New Roman"/>
          <w:b w:val="false"/>
          <w:bCs w:val="false"/>
          <w:i w:val="false"/>
          <w:iCs w:val="false"/>
          <w:sz w:val="24"/>
          <w:szCs w:val="24"/>
        </w:rPr>
        <w:tab/>
        <w:t>3.2 § 28 TZ upravující podmínky krajní nouze jako okolnosti vylučující</w:t>
      </w:r>
    </w:p>
    <w:p>
      <w:pPr>
        <w:pStyle w:val="Normal"/>
        <w:tabs>
          <w:tab w:val="left" w:pos="567" w:leader="none"/>
          <w:tab w:val="left" w:pos="964" w:leader="none"/>
          <w:tab w:val="left" w:pos="1531" w:leader="none"/>
          <w:tab w:val="right" w:pos="8504" w:leader="none"/>
        </w:tabs>
        <w:spacing w:lineRule="auto" w:line="360"/>
        <w:ind w:left="0" w:right="0" w:hanging="0"/>
        <w:jc w:val="both"/>
        <w:rPr/>
      </w:pPr>
      <w:r>
        <w:rPr>
          <w:rFonts w:ascii="Times New Roman" w:hAnsi="Times New Roman"/>
          <w:b w:val="false"/>
          <w:bCs w:val="false"/>
          <w:i w:val="false"/>
          <w:iCs w:val="false"/>
          <w:sz w:val="24"/>
          <w:szCs w:val="24"/>
        </w:rPr>
        <w:tab/>
        <w:tab/>
        <w:t xml:space="preserve">protiprávnost </w:t>
        <w:tab/>
        <w:t>………………………………………………………………...47</w:t>
      </w:r>
    </w:p>
    <w:p>
      <w:pPr>
        <w:pStyle w:val="Normal"/>
        <w:tabs>
          <w:tab w:val="left" w:pos="567" w:leader="none"/>
          <w:tab w:val="left" w:pos="964" w:leader="none"/>
          <w:tab w:val="left" w:pos="1531" w:leader="none"/>
          <w:tab w:val="right" w:pos="8504" w:leader="none"/>
        </w:tabs>
        <w:spacing w:lineRule="auto" w:line="360"/>
        <w:ind w:left="0" w:right="0" w:hanging="0"/>
        <w:jc w:val="both"/>
        <w:rPr/>
      </w:pPr>
      <w:r>
        <w:rPr>
          <w:rFonts w:ascii="Times New Roman" w:hAnsi="Times New Roman"/>
          <w:b w:val="false"/>
          <w:bCs w:val="false"/>
          <w:i w:val="false"/>
          <w:iCs w:val="false"/>
          <w:sz w:val="24"/>
          <w:szCs w:val="24"/>
        </w:rPr>
        <w:tab/>
        <w:tab/>
        <w:t>3.2.1 Základní teoretická východiska institutu krajní nouze ve smyslu</w:t>
      </w:r>
    </w:p>
    <w:p>
      <w:pPr>
        <w:pStyle w:val="Normal"/>
        <w:tabs>
          <w:tab w:val="left" w:pos="567" w:leader="none"/>
          <w:tab w:val="left" w:pos="964" w:leader="none"/>
          <w:tab w:val="left" w:pos="1531" w:leader="none"/>
          <w:tab w:val="right" w:pos="8504" w:leader="none"/>
        </w:tabs>
        <w:spacing w:lineRule="auto" w:line="360"/>
        <w:ind w:left="0" w:right="0" w:hanging="0"/>
        <w:jc w:val="both"/>
        <w:rPr/>
      </w:pPr>
      <w:r>
        <w:rPr>
          <w:rFonts w:ascii="Times New Roman" w:hAnsi="Times New Roman"/>
          <w:b w:val="false"/>
          <w:bCs w:val="false"/>
          <w:i w:val="false"/>
          <w:iCs w:val="false"/>
          <w:sz w:val="24"/>
          <w:szCs w:val="24"/>
        </w:rPr>
        <w:tab/>
        <w:tab/>
        <w:tab/>
        <w:t>§ 28 TZ</w:t>
        <w:tab/>
        <w:t>………………………………………………………………..47</w:t>
      </w:r>
    </w:p>
    <w:p>
      <w:pPr>
        <w:pStyle w:val="Normal"/>
        <w:tabs>
          <w:tab w:val="left" w:pos="567" w:leader="none"/>
          <w:tab w:val="left" w:pos="964" w:leader="none"/>
          <w:tab w:val="left" w:pos="1531" w:leader="none"/>
          <w:tab w:val="right" w:pos="8504" w:leader="none"/>
        </w:tabs>
        <w:spacing w:lineRule="auto" w:line="360"/>
        <w:ind w:left="0" w:right="0" w:hanging="0"/>
        <w:jc w:val="both"/>
        <w:rPr/>
      </w:pPr>
      <w:r>
        <w:rPr>
          <w:rFonts w:ascii="Times New Roman" w:hAnsi="Times New Roman"/>
          <w:b w:val="false"/>
          <w:bCs w:val="false"/>
          <w:i w:val="false"/>
          <w:iCs w:val="false"/>
          <w:sz w:val="24"/>
          <w:szCs w:val="24"/>
        </w:rPr>
        <w:tab/>
        <w:tab/>
        <w:t>3.2.2 Problematické aspekty ustanovení § 28 TZ z pohledu ústavnosti a jeho</w:t>
      </w:r>
    </w:p>
    <w:p>
      <w:pPr>
        <w:pStyle w:val="Normal"/>
        <w:tabs>
          <w:tab w:val="left" w:pos="567" w:leader="none"/>
          <w:tab w:val="left" w:pos="964" w:leader="none"/>
          <w:tab w:val="left" w:pos="1531" w:leader="none"/>
          <w:tab w:val="right" w:pos="8504" w:leader="none"/>
        </w:tabs>
        <w:spacing w:lineRule="auto" w:line="360"/>
        <w:ind w:left="0" w:right="0" w:hanging="0"/>
        <w:jc w:val="both"/>
        <w:rPr/>
      </w:pPr>
      <w:r>
        <w:rPr>
          <w:rFonts w:ascii="Times New Roman" w:hAnsi="Times New Roman"/>
          <w:b w:val="false"/>
          <w:bCs w:val="false"/>
          <w:i w:val="false"/>
          <w:iCs w:val="false"/>
          <w:sz w:val="24"/>
          <w:szCs w:val="24"/>
        </w:rPr>
        <w:tab/>
        <w:tab/>
        <w:tab/>
        <w:t>ústavněprávní rozbor</w:t>
        <w:tab/>
        <w:t>………………………………………………….49</w:t>
      </w:r>
    </w:p>
    <w:p>
      <w:pPr>
        <w:pStyle w:val="Normal"/>
        <w:tabs>
          <w:tab w:val="left" w:pos="567" w:leader="none"/>
          <w:tab w:val="left" w:pos="964" w:leader="none"/>
          <w:tab w:val="left" w:pos="1531" w:leader="none"/>
          <w:tab w:val="right" w:pos="8504" w:leader="none"/>
        </w:tabs>
        <w:spacing w:lineRule="auto" w:line="360"/>
        <w:ind w:left="0" w:right="0" w:hanging="0"/>
        <w:jc w:val="both"/>
        <w:rPr/>
      </w:pPr>
      <w:r>
        <w:rPr>
          <w:rFonts w:ascii="Times New Roman" w:hAnsi="Times New Roman"/>
          <w:b w:val="false"/>
          <w:bCs w:val="false"/>
          <w:i w:val="false"/>
          <w:iCs w:val="false"/>
          <w:sz w:val="24"/>
          <w:szCs w:val="24"/>
        </w:rPr>
        <w:tab/>
        <w:tab/>
        <w:t>3.2.3 Aplikace testu proporcionality za účelem posouzení ústavnosti podmínky</w:t>
      </w:r>
    </w:p>
    <w:p>
      <w:pPr>
        <w:pStyle w:val="Normal"/>
        <w:tabs>
          <w:tab w:val="left" w:pos="567" w:leader="none"/>
          <w:tab w:val="left" w:pos="964" w:leader="none"/>
          <w:tab w:val="left" w:pos="1531" w:leader="none"/>
          <w:tab w:val="right" w:pos="8504" w:leader="none"/>
        </w:tabs>
        <w:spacing w:lineRule="auto" w:line="360"/>
        <w:ind w:left="0" w:right="0" w:hanging="0"/>
        <w:jc w:val="both"/>
        <w:rPr/>
      </w:pPr>
      <w:r>
        <w:rPr>
          <w:rFonts w:ascii="Times New Roman" w:hAnsi="Times New Roman"/>
          <w:b w:val="false"/>
          <w:bCs w:val="false"/>
          <w:i w:val="false"/>
          <w:iCs w:val="false"/>
          <w:sz w:val="24"/>
          <w:szCs w:val="24"/>
        </w:rPr>
        <w:tab/>
        <w:tab/>
        <w:tab/>
        <w:t>proporcionality jednání v krajní nouzi stanovené § 28 TZ</w:t>
        <w:tab/>
        <w:t>……………52</w:t>
      </w:r>
    </w:p>
    <w:p>
      <w:pPr>
        <w:pStyle w:val="Normal"/>
        <w:tabs>
          <w:tab w:val="left" w:pos="567" w:leader="none"/>
          <w:tab w:val="left" w:pos="964" w:leader="none"/>
          <w:tab w:val="left" w:pos="1531" w:leader="none"/>
          <w:tab w:val="right" w:pos="8504" w:leader="none"/>
        </w:tabs>
        <w:spacing w:lineRule="auto" w:line="360"/>
        <w:ind w:left="0" w:right="0" w:hanging="0"/>
        <w:jc w:val="both"/>
        <w:rPr/>
      </w:pPr>
      <w:r>
        <w:rPr>
          <w:rFonts w:ascii="Times New Roman" w:hAnsi="Times New Roman"/>
          <w:b w:val="false"/>
          <w:bCs w:val="false"/>
          <w:i w:val="false"/>
          <w:iCs w:val="false"/>
          <w:sz w:val="24"/>
          <w:szCs w:val="24"/>
        </w:rPr>
        <w:tab/>
        <w:tab/>
        <w:t>3.2.4 Výsledek provedené ústavněprávní analýzy a návrh vhodnější legislativní</w:t>
      </w:r>
    </w:p>
    <w:p>
      <w:pPr>
        <w:pStyle w:val="Normal"/>
        <w:tabs>
          <w:tab w:val="left" w:pos="567" w:leader="none"/>
          <w:tab w:val="left" w:pos="964" w:leader="none"/>
          <w:tab w:val="left" w:pos="1531" w:leader="none"/>
          <w:tab w:val="right" w:pos="8504" w:leader="none"/>
        </w:tabs>
        <w:spacing w:lineRule="auto" w:line="360"/>
        <w:ind w:left="0" w:right="0" w:hanging="0"/>
        <w:jc w:val="both"/>
        <w:rPr/>
      </w:pPr>
      <w:r>
        <w:rPr>
          <w:rFonts w:ascii="Times New Roman" w:hAnsi="Times New Roman"/>
          <w:b w:val="false"/>
          <w:bCs w:val="false"/>
          <w:i w:val="false"/>
          <w:iCs w:val="false"/>
          <w:sz w:val="24"/>
          <w:szCs w:val="24"/>
        </w:rPr>
        <w:tab/>
        <w:tab/>
        <w:tab/>
        <w:t>formulace podmínek jednání v krajní nouzi</w:t>
        <w:tab/>
        <w:t>…………………………..55</w:t>
      </w:r>
    </w:p>
    <w:p>
      <w:pPr>
        <w:pStyle w:val="Normal"/>
        <w:tabs>
          <w:tab w:val="left" w:pos="567" w:leader="none"/>
          <w:tab w:val="left" w:pos="964" w:leader="none"/>
          <w:tab w:val="left" w:pos="1531" w:leader="none"/>
          <w:tab w:val="right" w:pos="8504" w:leader="none"/>
        </w:tabs>
        <w:spacing w:lineRule="auto" w:line="360"/>
        <w:ind w:left="0" w:right="0" w:hanging="0"/>
        <w:jc w:val="both"/>
        <w:rPr/>
      </w:pPr>
      <w:r>
        <w:rPr>
          <w:rFonts w:ascii="Times New Roman" w:hAnsi="Times New Roman"/>
          <w:b w:val="false"/>
          <w:bCs w:val="false"/>
          <w:i w:val="false"/>
          <w:iCs w:val="false"/>
          <w:sz w:val="24"/>
          <w:szCs w:val="24"/>
        </w:rPr>
        <w:tab/>
        <w:t xml:space="preserve">3.3 § 141 TZ vymezující zvlášť závažný zločin zabití </w:t>
        <w:tab/>
        <w:t>…………………………..58</w:t>
      </w:r>
    </w:p>
    <w:p>
      <w:pPr>
        <w:pStyle w:val="Normal"/>
        <w:tabs>
          <w:tab w:val="left" w:pos="567" w:leader="none"/>
          <w:tab w:val="left" w:pos="964" w:leader="none"/>
          <w:tab w:val="left" w:pos="1531" w:leader="none"/>
          <w:tab w:val="right" w:pos="8504" w:leader="none"/>
        </w:tabs>
        <w:spacing w:lineRule="auto" w:line="360"/>
        <w:ind w:left="0" w:right="0" w:hanging="0"/>
        <w:jc w:val="both"/>
        <w:rPr/>
      </w:pPr>
      <w:r>
        <w:rPr>
          <w:rFonts w:ascii="Times New Roman" w:hAnsi="Times New Roman"/>
          <w:b w:val="false"/>
          <w:bCs w:val="false"/>
          <w:i w:val="false"/>
          <w:iCs w:val="false"/>
          <w:sz w:val="24"/>
          <w:szCs w:val="24"/>
        </w:rPr>
        <w:tab/>
        <w:tab/>
        <w:t>3.3.1 Základní teoretický výklad k problematice zvlášť závažného zločinu</w:t>
      </w:r>
    </w:p>
    <w:p>
      <w:pPr>
        <w:pStyle w:val="Normal"/>
        <w:tabs>
          <w:tab w:val="left" w:pos="567" w:leader="none"/>
          <w:tab w:val="left" w:pos="964" w:leader="none"/>
          <w:tab w:val="left" w:pos="1531" w:leader="none"/>
          <w:tab w:val="right" w:pos="8504" w:leader="none"/>
        </w:tabs>
        <w:spacing w:lineRule="auto" w:line="360"/>
        <w:ind w:left="0" w:right="0" w:hanging="0"/>
        <w:jc w:val="both"/>
        <w:rPr/>
      </w:pPr>
      <w:r>
        <w:rPr>
          <w:rFonts w:ascii="Times New Roman" w:hAnsi="Times New Roman"/>
          <w:b w:val="false"/>
          <w:bCs w:val="false"/>
          <w:i w:val="false"/>
          <w:iCs w:val="false"/>
          <w:sz w:val="24"/>
          <w:szCs w:val="24"/>
        </w:rPr>
        <w:tab/>
        <w:tab/>
        <w:tab/>
        <w:t xml:space="preserve">zabití </w:t>
        <w:tab/>
        <w:t>…………………………………………………………………..58</w:t>
      </w:r>
    </w:p>
    <w:p>
      <w:pPr>
        <w:pStyle w:val="Normal"/>
        <w:tabs>
          <w:tab w:val="left" w:pos="567" w:leader="none"/>
          <w:tab w:val="left" w:pos="964" w:leader="none"/>
          <w:tab w:val="left" w:pos="1531" w:leader="none"/>
          <w:tab w:val="right" w:pos="8504" w:leader="none"/>
        </w:tabs>
        <w:spacing w:lineRule="auto" w:line="360"/>
        <w:ind w:left="0" w:right="0" w:hanging="0"/>
        <w:jc w:val="both"/>
        <w:rPr/>
      </w:pPr>
      <w:r>
        <w:rPr>
          <w:rFonts w:ascii="Times New Roman" w:hAnsi="Times New Roman"/>
          <w:b w:val="false"/>
          <w:bCs w:val="false"/>
          <w:i w:val="false"/>
          <w:iCs w:val="false"/>
          <w:sz w:val="24"/>
          <w:szCs w:val="24"/>
        </w:rPr>
        <w:tab/>
        <w:tab/>
        <w:t>3.3.2 Problematické aspekty ustanovení § 141 odst. 1 TZ z pohledu ústavního</w:t>
      </w:r>
    </w:p>
    <w:p>
      <w:pPr>
        <w:pStyle w:val="Normal"/>
        <w:tabs>
          <w:tab w:val="left" w:pos="567" w:leader="none"/>
          <w:tab w:val="left" w:pos="964" w:leader="none"/>
          <w:tab w:val="left" w:pos="1531" w:leader="none"/>
          <w:tab w:val="right" w:pos="8504" w:leader="none"/>
        </w:tabs>
        <w:spacing w:lineRule="auto" w:line="360"/>
        <w:ind w:left="0" w:right="0" w:hanging="0"/>
        <w:jc w:val="both"/>
        <w:rPr/>
      </w:pPr>
      <w:r>
        <w:rPr>
          <w:rFonts w:ascii="Times New Roman" w:hAnsi="Times New Roman"/>
          <w:b w:val="false"/>
          <w:bCs w:val="false"/>
          <w:i w:val="false"/>
          <w:iCs w:val="false"/>
          <w:sz w:val="24"/>
          <w:szCs w:val="24"/>
        </w:rPr>
        <w:tab/>
        <w:tab/>
        <w:tab/>
        <w:t>pořádku a jeho ústavněprávní analýza</w:t>
        <w:tab/>
        <w:t>………………………………..59</w:t>
      </w:r>
    </w:p>
    <w:p>
      <w:pPr>
        <w:pStyle w:val="Normal"/>
        <w:tabs>
          <w:tab w:val="left" w:pos="567" w:leader="none"/>
          <w:tab w:val="left" w:pos="964" w:leader="none"/>
          <w:tab w:val="left" w:pos="1531" w:leader="none"/>
          <w:tab w:val="right" w:pos="8504" w:leader="none"/>
        </w:tabs>
        <w:spacing w:lineRule="auto" w:line="360"/>
        <w:ind w:left="0" w:right="0" w:hanging="0"/>
        <w:jc w:val="both"/>
        <w:rPr/>
      </w:pPr>
      <w:r>
        <w:rPr>
          <w:rFonts w:ascii="Times New Roman" w:hAnsi="Times New Roman"/>
          <w:b w:val="false"/>
          <w:bCs w:val="false"/>
          <w:i w:val="false"/>
          <w:iCs w:val="false"/>
          <w:sz w:val="24"/>
          <w:szCs w:val="24"/>
        </w:rPr>
        <w:tab/>
        <w:tab/>
        <w:t>3.3.3 Aplikace testu proporcionality, výstup z provedeného ústavněprávního</w:t>
      </w:r>
    </w:p>
    <w:p>
      <w:pPr>
        <w:pStyle w:val="Normal"/>
        <w:tabs>
          <w:tab w:val="left" w:pos="567" w:leader="none"/>
          <w:tab w:val="left" w:pos="964" w:leader="none"/>
          <w:tab w:val="left" w:pos="1531" w:leader="none"/>
          <w:tab w:val="right" w:pos="8504" w:leader="none"/>
        </w:tabs>
        <w:spacing w:lineRule="auto" w:line="360"/>
        <w:ind w:left="0" w:right="0" w:hanging="0"/>
        <w:jc w:val="both"/>
        <w:rPr/>
      </w:pPr>
      <w:r>
        <w:rPr>
          <w:rFonts w:ascii="Times New Roman" w:hAnsi="Times New Roman"/>
          <w:b w:val="false"/>
          <w:bCs w:val="false"/>
          <w:i w:val="false"/>
          <w:iCs w:val="false"/>
          <w:sz w:val="24"/>
          <w:szCs w:val="24"/>
        </w:rPr>
        <w:tab/>
        <w:tab/>
        <w:tab/>
        <w:t>rozboru a formulace vhodného řešení</w:t>
        <w:tab/>
        <w:t>………………………………...62</w:t>
      </w:r>
    </w:p>
    <w:p>
      <w:pPr>
        <w:pStyle w:val="Normal"/>
        <w:tabs>
          <w:tab w:val="right" w:pos="8504" w:leader="none"/>
        </w:tabs>
        <w:spacing w:lineRule="auto" w:line="360"/>
        <w:ind w:left="0" w:right="0" w:hanging="0"/>
        <w:jc w:val="both"/>
        <w:rPr/>
      </w:pPr>
      <w:r>
        <w:rPr>
          <w:rFonts w:ascii="Times New Roman" w:hAnsi="Times New Roman"/>
          <w:b/>
          <w:bCs/>
          <w:i w:val="false"/>
          <w:iCs w:val="false"/>
          <w:sz w:val="28"/>
          <w:szCs w:val="28"/>
          <w:u w:val="none"/>
        </w:rPr>
        <w:t xml:space="preserve">Závěr </w:t>
        <w:tab/>
        <w:t>..……………………………………………………………………64</w:t>
      </w:r>
    </w:p>
    <w:p>
      <w:pPr>
        <w:pStyle w:val="Normal"/>
        <w:tabs>
          <w:tab w:val="right" w:pos="8504" w:leader="none"/>
        </w:tabs>
        <w:spacing w:lineRule="auto" w:line="360"/>
        <w:ind w:left="0" w:right="0" w:hanging="0"/>
        <w:jc w:val="both"/>
        <w:rPr/>
      </w:pPr>
      <w:r>
        <w:rPr>
          <w:rFonts w:ascii="Times New Roman" w:hAnsi="Times New Roman"/>
          <w:b/>
          <w:bCs/>
          <w:i w:val="false"/>
          <w:iCs w:val="false"/>
          <w:sz w:val="28"/>
          <w:szCs w:val="28"/>
          <w:u w:val="none"/>
        </w:rPr>
        <w:t>Seznam použitých zdrojů</w:t>
        <w:tab/>
        <w:t>………………………………………………..66</w:t>
      </w:r>
    </w:p>
    <w:p>
      <w:pPr>
        <w:pStyle w:val="Normal"/>
        <w:tabs>
          <w:tab w:val="right" w:pos="8504" w:leader="none"/>
        </w:tabs>
        <w:spacing w:lineRule="auto" w:line="360"/>
        <w:ind w:left="0" w:right="0" w:hanging="0"/>
        <w:jc w:val="both"/>
        <w:rPr/>
      </w:pPr>
      <w:r>
        <w:rPr>
          <w:rFonts w:ascii="Times New Roman" w:hAnsi="Times New Roman"/>
          <w:b/>
          <w:bCs/>
          <w:i w:val="false"/>
          <w:iCs w:val="false"/>
          <w:sz w:val="28"/>
          <w:szCs w:val="28"/>
          <w:u w:val="none"/>
        </w:rPr>
        <w:t>Abstrakt</w:t>
        <w:tab/>
        <w:t>…………………………………………………………………..70</w:t>
      </w:r>
      <w:r>
        <w:rPr>
          <w:rFonts w:ascii="Times New Roman" w:hAnsi="Times New Roman"/>
          <w:b w:val="false"/>
          <w:bCs w:val="false"/>
          <w:i w:val="false"/>
          <w:iCs w:val="false"/>
          <w:sz w:val="24"/>
          <w:szCs w:val="24"/>
          <w:u w:val="none"/>
        </w:rPr>
        <w:tab/>
        <w:tab/>
      </w:r>
    </w:p>
    <w:p>
      <w:pPr>
        <w:pStyle w:val="Normal"/>
        <w:tabs>
          <w:tab w:val="left" w:pos="567" w:leader="none"/>
          <w:tab w:val="left" w:pos="964" w:leader="none"/>
          <w:tab w:val="left" w:pos="1531" w:leader="none"/>
          <w:tab w:val="right" w:pos="8504" w:leader="none"/>
        </w:tabs>
        <w:spacing w:lineRule="auto" w:line="360"/>
        <w:ind w:left="0" w:right="0" w:hanging="0"/>
        <w:jc w:val="both"/>
        <w:rPr/>
      </w:pPr>
      <w:r>
        <w:rPr>
          <w:rFonts w:ascii="Times New Roman" w:hAnsi="Times New Roman"/>
          <w:b/>
          <w:bCs/>
          <w:sz w:val="32"/>
          <w:szCs w:val="32"/>
        </w:rPr>
        <w:t xml:space="preserve">Seznam použitých zkratek </w:t>
      </w:r>
    </w:p>
    <w:p>
      <w:pPr>
        <w:pStyle w:val="Normal"/>
        <w:tabs>
          <w:tab w:val="left" w:pos="850" w:leader="none"/>
        </w:tabs>
        <w:spacing w:lineRule="auto" w:line="360"/>
        <w:jc w:val="both"/>
        <w:rPr/>
      </w:pPr>
      <w:r>
        <w:rPr>
          <w:rFonts w:ascii="Times New Roman" w:hAnsi="Times New Roman"/>
          <w:b/>
          <w:bCs/>
          <w:sz w:val="24"/>
          <w:szCs w:val="24"/>
        </w:rPr>
        <w:t xml:space="preserve">TP </w:t>
      </w:r>
      <w:r>
        <w:rPr>
          <w:rFonts w:ascii="Times New Roman" w:hAnsi="Times New Roman"/>
          <w:b w:val="false"/>
          <w:bCs w:val="false"/>
          <w:sz w:val="24"/>
          <w:szCs w:val="24"/>
        </w:rPr>
        <w:t xml:space="preserve"> </w:t>
        <w:tab/>
        <w:t>Trestní právo</w:t>
      </w:r>
    </w:p>
    <w:p>
      <w:pPr>
        <w:pStyle w:val="Normal"/>
        <w:tabs>
          <w:tab w:val="left" w:pos="850" w:leader="none"/>
        </w:tabs>
        <w:spacing w:lineRule="auto" w:line="360"/>
        <w:jc w:val="both"/>
        <w:rPr/>
      </w:pPr>
      <w:r>
        <w:rPr>
          <w:rFonts w:ascii="Times New Roman" w:hAnsi="Times New Roman"/>
          <w:b/>
          <w:bCs/>
          <w:sz w:val="24"/>
          <w:szCs w:val="24"/>
        </w:rPr>
        <w:t xml:space="preserve">TČ  </w:t>
        <w:tab/>
      </w:r>
      <w:r>
        <w:rPr>
          <w:rFonts w:ascii="Times New Roman" w:hAnsi="Times New Roman"/>
          <w:b w:val="false"/>
          <w:bCs w:val="false"/>
          <w:sz w:val="24"/>
          <w:szCs w:val="24"/>
        </w:rPr>
        <w:t>Trestný čin</w:t>
      </w:r>
    </w:p>
    <w:p>
      <w:pPr>
        <w:pStyle w:val="Normal"/>
        <w:tabs>
          <w:tab w:val="left" w:pos="850" w:leader="none"/>
        </w:tabs>
        <w:spacing w:lineRule="auto" w:line="360"/>
        <w:jc w:val="both"/>
        <w:rPr/>
      </w:pPr>
      <w:r>
        <w:rPr>
          <w:rFonts w:ascii="Times New Roman" w:hAnsi="Times New Roman"/>
          <w:b/>
          <w:bCs/>
          <w:sz w:val="24"/>
          <w:szCs w:val="24"/>
        </w:rPr>
        <w:t>FO</w:t>
        <w:tab/>
      </w:r>
      <w:r>
        <w:rPr>
          <w:rFonts w:ascii="Times New Roman" w:hAnsi="Times New Roman"/>
          <w:b w:val="false"/>
          <w:bCs w:val="false"/>
          <w:sz w:val="24"/>
          <w:szCs w:val="24"/>
        </w:rPr>
        <w:t>Fyzická osoba</w:t>
      </w:r>
    </w:p>
    <w:p>
      <w:pPr>
        <w:pStyle w:val="Normal"/>
        <w:tabs>
          <w:tab w:val="left" w:pos="850" w:leader="none"/>
        </w:tabs>
        <w:spacing w:lineRule="auto" w:line="360"/>
        <w:jc w:val="both"/>
        <w:rPr>
          <w:b/>
          <w:b/>
          <w:bCs/>
        </w:rPr>
      </w:pPr>
      <w:r>
        <w:rPr>
          <w:rFonts w:ascii="Times New Roman" w:hAnsi="Times New Roman"/>
          <w:b/>
          <w:bCs/>
          <w:sz w:val="24"/>
          <w:szCs w:val="24"/>
        </w:rPr>
        <w:t>PO</w:t>
        <w:tab/>
      </w:r>
      <w:r>
        <w:rPr>
          <w:rFonts w:ascii="Times New Roman" w:hAnsi="Times New Roman"/>
          <w:b w:val="false"/>
          <w:bCs w:val="false"/>
          <w:sz w:val="24"/>
          <w:szCs w:val="24"/>
        </w:rPr>
        <w:t>Právnická osoba</w:t>
      </w:r>
    </w:p>
    <w:p>
      <w:pPr>
        <w:pStyle w:val="Normal"/>
        <w:tabs>
          <w:tab w:val="left" w:pos="850" w:leader="none"/>
        </w:tabs>
        <w:spacing w:lineRule="auto" w:line="360"/>
        <w:jc w:val="both"/>
        <w:rPr/>
      </w:pPr>
      <w:r>
        <w:rPr>
          <w:rFonts w:ascii="Times New Roman" w:hAnsi="Times New Roman"/>
          <w:b/>
          <w:bCs/>
          <w:sz w:val="24"/>
          <w:szCs w:val="24"/>
        </w:rPr>
        <w:t xml:space="preserve">LZPS </w:t>
      </w:r>
      <w:r>
        <w:rPr>
          <w:rFonts w:ascii="Times New Roman" w:hAnsi="Times New Roman"/>
          <w:b w:val="false"/>
          <w:bCs w:val="false"/>
          <w:sz w:val="24"/>
          <w:szCs w:val="24"/>
        </w:rPr>
        <w:tab/>
        <w:t xml:space="preserve">Usnesení předsednictva České národní rady č. 2/1993 ze dne 16. 12. 1992, o </w:t>
        <w:tab/>
        <w:t>vyhlášení Listiny základních práv a svobod jako součásti ústavního pořádku ČR</w:t>
      </w:r>
    </w:p>
    <w:p>
      <w:pPr>
        <w:pStyle w:val="Normal"/>
        <w:tabs>
          <w:tab w:val="left" w:pos="850" w:leader="none"/>
        </w:tabs>
        <w:spacing w:lineRule="auto" w:line="360"/>
        <w:jc w:val="both"/>
        <w:rPr>
          <w:b/>
          <w:b/>
          <w:bCs/>
        </w:rPr>
      </w:pPr>
      <w:r>
        <w:rPr>
          <w:rFonts w:ascii="Times New Roman" w:hAnsi="Times New Roman"/>
          <w:b/>
          <w:bCs/>
          <w:sz w:val="24"/>
          <w:szCs w:val="24"/>
        </w:rPr>
        <w:t>TZ</w:t>
      </w:r>
      <w:r>
        <w:rPr>
          <w:rFonts w:ascii="Times New Roman" w:hAnsi="Times New Roman"/>
          <w:b w:val="false"/>
          <w:bCs w:val="false"/>
          <w:sz w:val="24"/>
          <w:szCs w:val="24"/>
        </w:rPr>
        <w:tab/>
        <w:t xml:space="preserve">Zákon č. 40/2009 Sb., trestní zákoník, ve znění pozdějších předpisů </w:t>
      </w:r>
    </w:p>
    <w:p>
      <w:pPr>
        <w:pStyle w:val="Normal"/>
        <w:tabs>
          <w:tab w:val="left" w:pos="850" w:leader="none"/>
        </w:tabs>
        <w:spacing w:lineRule="auto" w:line="360"/>
        <w:jc w:val="both"/>
        <w:rPr>
          <w:b/>
          <w:b/>
          <w:bCs/>
        </w:rPr>
      </w:pPr>
      <w:r>
        <w:rPr>
          <w:rFonts w:ascii="Times New Roman" w:hAnsi="Times New Roman"/>
          <w:b/>
          <w:bCs/>
          <w:sz w:val="24"/>
          <w:szCs w:val="24"/>
        </w:rPr>
        <w:t>ZSM</w:t>
      </w:r>
      <w:r>
        <w:rPr>
          <w:rFonts w:ascii="Times New Roman" w:hAnsi="Times New Roman"/>
          <w:b w:val="false"/>
          <w:bCs w:val="false"/>
          <w:sz w:val="24"/>
          <w:szCs w:val="24"/>
        </w:rPr>
        <w:tab/>
        <w:t xml:space="preserve">Zákon č. 218/2003 Sb., o odpovědnosti mládeže za protiprávní činy a soudnictví ve </w:t>
        <w:tab/>
        <w:t xml:space="preserve">věcech mládeže a o změně některých zákonů, ve znění pozdějších předpisů </w:t>
      </w:r>
    </w:p>
    <w:p>
      <w:pPr>
        <w:pStyle w:val="Normal"/>
        <w:tabs>
          <w:tab w:val="left" w:pos="850" w:leader="none"/>
        </w:tabs>
        <w:spacing w:lineRule="auto" w:line="360"/>
        <w:jc w:val="both"/>
        <w:rPr/>
      </w:pPr>
      <w:r>
        <w:rPr>
          <w:rFonts w:ascii="Times New Roman" w:hAnsi="Times New Roman"/>
          <w:b/>
          <w:bCs/>
          <w:sz w:val="24"/>
          <w:szCs w:val="24"/>
        </w:rPr>
        <w:t xml:space="preserve">TOPO </w:t>
      </w:r>
      <w:r>
        <w:rPr>
          <w:rFonts w:ascii="Times New Roman" w:hAnsi="Times New Roman"/>
          <w:b w:val="false"/>
          <w:bCs w:val="false"/>
          <w:sz w:val="24"/>
          <w:szCs w:val="24"/>
        </w:rPr>
        <w:tab/>
        <w:t xml:space="preserve">Zákon č. 418/2011 Sb., o trestní odpovědnosti právnických osob a řízení proti nim, </w:t>
        <w:tab/>
        <w:t xml:space="preserve">ve znění pozdějších předpisů </w:t>
      </w:r>
    </w:p>
    <w:p>
      <w:pPr>
        <w:pStyle w:val="Normal"/>
        <w:tabs>
          <w:tab w:val="left" w:pos="850" w:leader="none"/>
        </w:tabs>
        <w:spacing w:lineRule="auto" w:line="360"/>
        <w:jc w:val="both"/>
        <w:rPr>
          <w:b/>
          <w:b/>
          <w:bCs/>
        </w:rPr>
      </w:pPr>
      <w:r>
        <w:rPr>
          <w:rFonts w:ascii="Times New Roman" w:hAnsi="Times New Roman"/>
          <w:b/>
          <w:bCs/>
          <w:sz w:val="24"/>
          <w:szCs w:val="24"/>
        </w:rPr>
        <w:t>OZ</w:t>
        <w:tab/>
      </w:r>
      <w:r>
        <w:rPr>
          <w:rFonts w:ascii="Times New Roman" w:hAnsi="Times New Roman"/>
          <w:b w:val="false"/>
          <w:bCs w:val="false"/>
          <w:sz w:val="24"/>
          <w:szCs w:val="24"/>
        </w:rPr>
        <w:t>Zákon č. 89/2012 Sb., občanský zákoník, ve znění pozdějších předpisů</w:t>
      </w:r>
      <w:bookmarkStart w:id="0" w:name="__DdeLink__9155_1665673257"/>
      <w:bookmarkEnd w:id="0"/>
      <w:r>
        <w:rPr>
          <w:rFonts w:ascii="Times New Roman" w:hAnsi="Times New Roman"/>
          <w:b w:val="false"/>
          <w:bCs w:val="false"/>
          <w:sz w:val="24"/>
          <w:szCs w:val="24"/>
        </w:rPr>
        <w:t xml:space="preserve"> </w:t>
      </w:r>
    </w:p>
    <w:p>
      <w:pPr>
        <w:pStyle w:val="Normal"/>
        <w:tabs>
          <w:tab w:val="left" w:pos="850" w:leader="none"/>
        </w:tabs>
        <w:spacing w:lineRule="auto" w:line="360"/>
        <w:jc w:val="both"/>
        <w:rPr>
          <w:b/>
          <w:b/>
          <w:bCs/>
        </w:rPr>
      </w:pPr>
      <w:r>
        <w:rPr>
          <w:rFonts w:ascii="Times New Roman" w:hAnsi="Times New Roman"/>
          <w:b/>
          <w:bCs/>
          <w:sz w:val="24"/>
          <w:szCs w:val="24"/>
        </w:rPr>
        <w:t xml:space="preserve">ÚS </w:t>
      </w:r>
      <w:r>
        <w:rPr>
          <w:rFonts w:ascii="Times New Roman" w:hAnsi="Times New Roman"/>
          <w:b w:val="false"/>
          <w:bCs w:val="false"/>
          <w:sz w:val="24"/>
          <w:szCs w:val="24"/>
        </w:rPr>
        <w:tab/>
        <w:t xml:space="preserve">Ústavní soud ČR </w:t>
      </w:r>
    </w:p>
    <w:p>
      <w:pPr>
        <w:pStyle w:val="Normal"/>
        <w:tabs>
          <w:tab w:val="left" w:pos="850" w:leader="none"/>
        </w:tabs>
        <w:spacing w:lineRule="auto" w:line="360"/>
        <w:jc w:val="both"/>
        <w:rPr>
          <w:b/>
          <w:b/>
          <w:bCs/>
        </w:rPr>
      </w:pPr>
      <w:r>
        <w:rPr>
          <w:rFonts w:ascii="Times New Roman" w:hAnsi="Times New Roman"/>
          <w:b/>
          <w:bCs/>
          <w:sz w:val="24"/>
          <w:szCs w:val="24"/>
        </w:rPr>
        <w:t xml:space="preserve">NS </w:t>
        <w:tab/>
      </w:r>
      <w:r>
        <w:rPr>
          <w:rFonts w:ascii="Times New Roman" w:hAnsi="Times New Roman"/>
          <w:b w:val="false"/>
          <w:bCs w:val="false"/>
          <w:sz w:val="24"/>
          <w:szCs w:val="24"/>
        </w:rPr>
        <w:t>Nejvyšší soud ČR</w:t>
      </w:r>
    </w:p>
    <w:p>
      <w:pPr>
        <w:pStyle w:val="Normal"/>
        <w:tabs>
          <w:tab w:val="left" w:pos="850" w:leader="none"/>
        </w:tabs>
        <w:spacing w:lineRule="auto" w:line="360"/>
        <w:jc w:val="both"/>
        <w:rPr/>
      </w:pPr>
      <w:r>
        <w:rPr>
          <w:rFonts w:ascii="Times New Roman" w:hAnsi="Times New Roman"/>
          <w:b/>
          <w:bCs/>
          <w:sz w:val="24"/>
          <w:szCs w:val="24"/>
        </w:rPr>
        <w:t>ESLP</w:t>
        <w:tab/>
      </w:r>
      <w:r>
        <w:rPr>
          <w:rFonts w:ascii="Times New Roman" w:hAnsi="Times New Roman"/>
          <w:b w:val="false"/>
          <w:bCs w:val="false"/>
          <w:sz w:val="24"/>
          <w:szCs w:val="24"/>
        </w:rPr>
        <w:t xml:space="preserve">Evropský soud pro lidská práva </w:t>
      </w:r>
    </w:p>
    <w:p>
      <w:pPr>
        <w:pStyle w:val="Normal"/>
        <w:tabs>
          <w:tab w:val="left" w:pos="850" w:leader="none"/>
        </w:tabs>
        <w:spacing w:lineRule="auto" w:line="360"/>
        <w:jc w:val="both"/>
        <w:rPr>
          <w:b/>
          <w:b/>
          <w:bCs/>
        </w:rPr>
      </w:pPr>
      <w:r>
        <w:rPr>
          <w:rFonts w:ascii="Times New Roman" w:hAnsi="Times New Roman"/>
          <w:b/>
          <w:bCs/>
          <w:sz w:val="24"/>
          <w:szCs w:val="24"/>
        </w:rPr>
        <w:t xml:space="preserve">ČR </w:t>
        <w:tab/>
      </w:r>
      <w:r>
        <w:rPr>
          <w:rFonts w:ascii="Times New Roman" w:hAnsi="Times New Roman"/>
          <w:b w:val="false"/>
          <w:bCs w:val="false"/>
          <w:sz w:val="24"/>
          <w:szCs w:val="24"/>
        </w:rPr>
        <w:t xml:space="preserve">Česká republika </w:t>
      </w:r>
    </w:p>
    <w:p>
      <w:pPr>
        <w:pStyle w:val="Normal"/>
        <w:tabs>
          <w:tab w:val="left" w:pos="850" w:leader="none"/>
        </w:tabs>
        <w:spacing w:lineRule="auto" w:line="360"/>
        <w:jc w:val="both"/>
        <w:rPr>
          <w:b/>
          <w:b/>
          <w:bCs/>
        </w:rPr>
      </w:pPr>
      <w:r>
        <w:rPr>
          <w:rFonts w:ascii="Times New Roman" w:hAnsi="Times New Roman"/>
          <w:b/>
          <w:bCs/>
          <w:sz w:val="24"/>
          <w:szCs w:val="24"/>
        </w:rPr>
        <w:t xml:space="preserve">ČSR </w:t>
        <w:tab/>
      </w:r>
      <w:r>
        <w:rPr>
          <w:rFonts w:ascii="Times New Roman" w:hAnsi="Times New Roman"/>
          <w:b w:val="false"/>
          <w:bCs w:val="false"/>
          <w:sz w:val="24"/>
          <w:szCs w:val="24"/>
        </w:rPr>
        <w:t>Československá republika</w:t>
      </w:r>
    </w:p>
    <w:p>
      <w:pPr>
        <w:pStyle w:val="Normal"/>
        <w:tabs>
          <w:tab w:val="left" w:pos="850" w:leader="none"/>
        </w:tabs>
        <w:spacing w:lineRule="auto" w:line="360"/>
        <w:jc w:val="both"/>
        <w:rPr>
          <w:b/>
          <w:b/>
          <w:bCs/>
        </w:rPr>
      </w:pPr>
      <w:r>
        <w:rPr>
          <w:rFonts w:ascii="Times New Roman" w:hAnsi="Times New Roman"/>
          <w:b/>
          <w:bCs/>
          <w:sz w:val="24"/>
          <w:szCs w:val="24"/>
        </w:rPr>
        <w:t xml:space="preserve">ČSFR </w:t>
        <w:tab/>
      </w:r>
      <w:r>
        <w:rPr>
          <w:rFonts w:ascii="Times New Roman" w:hAnsi="Times New Roman"/>
          <w:b w:val="false"/>
          <w:bCs w:val="false"/>
          <w:sz w:val="24"/>
          <w:szCs w:val="24"/>
        </w:rPr>
        <w:t>Československá federativní republika</w:t>
      </w:r>
    </w:p>
    <w:p>
      <w:pPr>
        <w:pStyle w:val="Normal"/>
        <w:tabs>
          <w:tab w:val="left" w:pos="850" w:leader="none"/>
        </w:tabs>
        <w:spacing w:lineRule="auto" w:line="360"/>
        <w:jc w:val="both"/>
        <w:rPr>
          <w:b/>
          <w:b/>
          <w:bCs/>
        </w:rPr>
      </w:pPr>
      <w:r>
        <w:rPr>
          <w:rFonts w:ascii="Times New Roman" w:hAnsi="Times New Roman"/>
          <w:b/>
          <w:bCs/>
          <w:sz w:val="24"/>
          <w:szCs w:val="24"/>
        </w:rPr>
        <w:t xml:space="preserve">SRN </w:t>
      </w:r>
      <w:r>
        <w:rPr>
          <w:rFonts w:ascii="Times New Roman" w:hAnsi="Times New Roman"/>
          <w:b w:val="false"/>
          <w:bCs w:val="false"/>
          <w:sz w:val="24"/>
          <w:szCs w:val="24"/>
        </w:rPr>
        <w:tab/>
        <w:t xml:space="preserve">Spolková republika Německo </w:t>
      </w:r>
    </w:p>
    <w:p>
      <w:pPr>
        <w:pStyle w:val="Normal"/>
        <w:tabs>
          <w:tab w:val="left" w:pos="850" w:leader="none"/>
        </w:tabs>
        <w:spacing w:lineRule="auto" w:line="36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tabs>
          <w:tab w:val="left" w:pos="850" w:leader="none"/>
        </w:tabs>
        <w:spacing w:lineRule="auto" w:line="36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tabs>
          <w:tab w:val="left" w:pos="3135" w:leader="none"/>
        </w:tabs>
        <w:spacing w:lineRule="auto" w:line="360"/>
        <w:jc w:val="both"/>
        <w:rPr>
          <w:rFonts w:ascii="Times New Roman" w:hAnsi="Times New Roman"/>
        </w:rPr>
      </w:pPr>
      <w:r>
        <w:rPr>
          <w:rFonts w:ascii="Times New Roman" w:hAnsi="Times New Roman"/>
        </w:rPr>
      </w:r>
    </w:p>
    <w:p>
      <w:pPr>
        <w:pStyle w:val="Normal"/>
        <w:tabs>
          <w:tab w:val="left" w:pos="3135" w:leader="none"/>
        </w:tabs>
        <w:spacing w:lineRule="auto" w:line="360"/>
        <w:jc w:val="both"/>
        <w:rPr>
          <w:rFonts w:ascii="Times New Roman" w:hAnsi="Times New Roman"/>
          <w:b/>
          <w:b/>
          <w:bCs/>
          <w:sz w:val="32"/>
          <w:szCs w:val="32"/>
        </w:rPr>
      </w:pPr>
      <w:r>
        <w:rPr>
          <w:rFonts w:ascii="Times New Roman" w:hAnsi="Times New Roman"/>
          <w:b/>
          <w:bCs/>
          <w:sz w:val="32"/>
          <w:szCs w:val="32"/>
        </w:rPr>
      </w:r>
    </w:p>
    <w:p>
      <w:pPr>
        <w:pStyle w:val="Normal"/>
        <w:tabs>
          <w:tab w:val="left" w:pos="3135" w:leader="none"/>
        </w:tabs>
        <w:spacing w:lineRule="auto" w:line="360"/>
        <w:jc w:val="both"/>
        <w:rPr>
          <w:rFonts w:ascii="Times New Roman" w:hAnsi="Times New Roman"/>
          <w:b/>
          <w:b/>
          <w:bCs/>
          <w:sz w:val="32"/>
          <w:szCs w:val="32"/>
        </w:rPr>
      </w:pPr>
      <w:r>
        <w:rPr>
          <w:rFonts w:ascii="Times New Roman" w:hAnsi="Times New Roman"/>
          <w:b/>
          <w:bCs/>
          <w:sz w:val="32"/>
          <w:szCs w:val="32"/>
        </w:rPr>
      </w:r>
    </w:p>
    <w:p>
      <w:pPr>
        <w:pStyle w:val="Normal"/>
        <w:tabs>
          <w:tab w:val="left" w:pos="3135" w:leader="none"/>
        </w:tabs>
        <w:spacing w:lineRule="auto" w:line="360"/>
        <w:jc w:val="both"/>
        <w:rPr>
          <w:rFonts w:ascii="Times New Roman" w:hAnsi="Times New Roman"/>
          <w:b/>
          <w:b/>
          <w:bCs/>
          <w:sz w:val="32"/>
          <w:szCs w:val="32"/>
        </w:rPr>
      </w:pPr>
      <w:r>
        <w:rPr>
          <w:rFonts w:ascii="Times New Roman" w:hAnsi="Times New Roman"/>
          <w:b/>
          <w:bCs/>
          <w:sz w:val="32"/>
          <w:szCs w:val="32"/>
        </w:rPr>
      </w:r>
    </w:p>
    <w:p>
      <w:pPr>
        <w:pStyle w:val="Normal"/>
        <w:tabs>
          <w:tab w:val="left" w:pos="3135" w:leader="none"/>
        </w:tabs>
        <w:spacing w:lineRule="auto" w:line="360"/>
        <w:jc w:val="both"/>
        <w:rPr>
          <w:rFonts w:ascii="Times New Roman" w:hAnsi="Times New Roman"/>
          <w:b/>
          <w:b/>
          <w:bCs/>
          <w:sz w:val="32"/>
          <w:szCs w:val="32"/>
        </w:rPr>
      </w:pPr>
      <w:r>
        <w:rPr>
          <w:rFonts w:ascii="Times New Roman" w:hAnsi="Times New Roman"/>
          <w:b/>
          <w:bCs/>
          <w:sz w:val="32"/>
          <w:szCs w:val="32"/>
        </w:rPr>
      </w:r>
    </w:p>
    <w:p>
      <w:pPr>
        <w:pStyle w:val="Normal"/>
        <w:tabs>
          <w:tab w:val="left" w:pos="3135" w:leader="none"/>
        </w:tabs>
        <w:spacing w:lineRule="auto" w:line="360"/>
        <w:jc w:val="both"/>
        <w:rPr>
          <w:rFonts w:ascii="Times New Roman" w:hAnsi="Times New Roman"/>
          <w:b/>
          <w:b/>
          <w:bCs/>
          <w:sz w:val="32"/>
          <w:szCs w:val="32"/>
        </w:rPr>
      </w:pPr>
      <w:r>
        <w:rPr>
          <w:rFonts w:ascii="Times New Roman" w:hAnsi="Times New Roman"/>
          <w:b/>
          <w:bCs/>
          <w:sz w:val="32"/>
          <w:szCs w:val="32"/>
        </w:rPr>
      </w:r>
    </w:p>
    <w:p>
      <w:pPr>
        <w:pStyle w:val="Normal"/>
        <w:tabs>
          <w:tab w:val="left" w:pos="3135" w:leader="none"/>
        </w:tabs>
        <w:spacing w:lineRule="auto" w:line="360"/>
        <w:jc w:val="both"/>
        <w:rPr>
          <w:rFonts w:ascii="Times New Roman" w:hAnsi="Times New Roman"/>
          <w:b/>
          <w:b/>
          <w:bCs/>
          <w:sz w:val="32"/>
          <w:szCs w:val="32"/>
        </w:rPr>
      </w:pPr>
      <w:r>
        <w:rPr>
          <w:rFonts w:ascii="Times New Roman" w:hAnsi="Times New Roman"/>
          <w:b/>
          <w:bCs/>
          <w:sz w:val="32"/>
          <w:szCs w:val="32"/>
        </w:rPr>
      </w:r>
    </w:p>
    <w:p>
      <w:pPr>
        <w:pStyle w:val="Normal"/>
        <w:tabs>
          <w:tab w:val="left" w:pos="3135" w:leader="none"/>
        </w:tabs>
        <w:spacing w:lineRule="auto" w:line="360"/>
        <w:jc w:val="both"/>
        <w:rPr>
          <w:rFonts w:ascii="Times New Roman" w:hAnsi="Times New Roman"/>
          <w:b/>
          <w:b/>
          <w:bCs/>
          <w:sz w:val="32"/>
          <w:szCs w:val="32"/>
        </w:rPr>
      </w:pPr>
      <w:r>
        <w:rPr>
          <w:rFonts w:ascii="Times New Roman" w:hAnsi="Times New Roman"/>
          <w:b/>
          <w:bCs/>
          <w:sz w:val="32"/>
          <w:szCs w:val="32"/>
        </w:rPr>
      </w:r>
    </w:p>
    <w:p>
      <w:pPr>
        <w:pStyle w:val="Normal"/>
        <w:tabs>
          <w:tab w:val="left" w:pos="3135" w:leader="none"/>
        </w:tabs>
        <w:spacing w:lineRule="auto" w:line="360"/>
        <w:jc w:val="both"/>
        <w:rPr/>
      </w:pPr>
      <w:r>
        <w:rPr>
          <w:rFonts w:ascii="Times New Roman" w:hAnsi="Times New Roman"/>
          <w:b/>
          <w:bCs/>
          <w:sz w:val="32"/>
          <w:szCs w:val="32"/>
        </w:rPr>
        <w:t>Úvod</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sz w:val="24"/>
          <w:szCs w:val="24"/>
        </w:rPr>
        <w:t xml:space="preserve">Rozhodl jsem se si jako téma své diplomové práce zvolit </w:t>
      </w:r>
      <w:r>
        <w:rPr>
          <w:rFonts w:ascii="Times New Roman" w:hAnsi="Times New Roman"/>
          <w:b w:val="false"/>
          <w:bCs w:val="false"/>
          <w:i/>
          <w:iCs/>
          <w:sz w:val="24"/>
          <w:szCs w:val="24"/>
        </w:rPr>
        <w:t xml:space="preserve">Ústavněprávní aspekty trestního práva a rozpory trestněprávní úpravy ČR s požadavkem proporcionality. </w:t>
      </w:r>
      <w:r>
        <w:rPr>
          <w:rFonts w:ascii="Times New Roman" w:hAnsi="Times New Roman"/>
          <w:b w:val="false"/>
          <w:bCs w:val="false"/>
          <w:i w:val="false"/>
          <w:iCs w:val="false"/>
          <w:sz w:val="24"/>
          <w:szCs w:val="24"/>
        </w:rPr>
        <w:t xml:space="preserve">Pro takové rozhodnutí existují určité zásadní důvody. Tím hlavním je nepochybně nesporný celospolečenský význam trestního práva jako právního odvětví.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rPr>
        <w:t xml:space="preserve">Pokud má být trestní právo totiž srovnáváno s ostatními právními odvětvími, lze říci, že má velmi specifickou povahu. Jeho účelem je především ochrana společnosti před společensky vůbec nejškodlivějšími činy, které zákonodárce označuje jako činy trestné. Trestní právo tedy poskytuje ochranu určitým společenským vztahům, zájmům a hodnotám, které jsou natolik významné, že požívají ústavní ochrany a požadavek na jejich ochranu je explicitně zakotven v Ústavě ČR, Listině základních práv a svobod a případně i v jiných předpisech ústavní síly. Zároveň sankcionuje pouze nejzávažnější případy jejich dotčení, tedy porušení či ohrožení, a tudíž má z hlediska jejich ochrany naprosto nezastupitelný význam.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rPr>
        <w:t xml:space="preserve">Z toho důvodu je velmi logickým závěrem, že zrovna v případě trestního práva by měl být velice přísný požadavek na to, aby všechna ustanovení příslušných předpisů (tedy trestních předpisů) byla v souladu s ústavním pořádkem, aby všechny důležité zájmy a společenské vztahy byly chráněny řádně a dostatečně a aby nevznikaly nevhodné situace, kdy v důsledku aplikace trestních předpisů dojde k protiústavnímu zásahu do určitého ústavně chráněného zájmu, ať už lidského práva či jiného, ve snaze ochránit zájem, který se s ním v daném případě dostal do kolize.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rPr>
        <w:t xml:space="preserve">Vzhledem k výše uvedeným skutečnostem jsem se rozhodl se zaměřit na studium trestních předpisů s cílem odhalit jejich problematická, tedy potenciálně protiústavní ustanovení, a zjistil jsem, že výše uvedené požadavky na ústavní konformitu trestního práva nejsou vždy naplněny tak, jak by podle mého názoru být měly. Z toho důvodu je cílem mé diplomové práce na tento ne zcela zanedbatelný problém českého právního řádu upozornit, a sice tím způsobem, že se budu věnovat rozboru potenciálně protiústavních ustanovení trestního zákoníku, v rámci kterého budu ústavněprávními argumenty odůvodňovat jejich domnělou protiústavnost a následně navrhovat možnosti jejich vhodnější legislativní formulace tak, aby byla jejich protiústavnost odstraněna, a tudíž aby se předešlo disproporcionálním zásahům do určitých ústavně chráněných hodnot, ke kterým by při jejich aplikaci v současné podobě mohlo dojít.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rPr>
        <w:t xml:space="preserve">Trestní právo procesní má z hlediska zabezpečení dostatečně účinné ochrany nejdůležitějších ústavních hodnot samozřejmě také naprosto nezastupitelný význam, neboť bez řádné zákonné úpravy trestního procesu by právní ochrana garantovaná trestním právem hmotným byla zcela bezpředmětná, a působila by tak spíše pouze jako určité kodexy morálních zásad. Z toho důvodu by i v případě trestněprocesní úpravy měl být velice přísný požadavek na její ústavní konformitu a bezesporu by bylo možné nalézt i potenciálně protiústavní ustanovení trestního řádu. Důvodem, proč se navzdory těmto uvedeným skutečnostem ve své práci problematikou ústavněprávních aspektů trestního práva procesního zabývat nebudu, je tedy výhradně skutečnost, že ve spojení s toutéž problematikou v oblasti trestního práva hmotného by se jednalo o skutečně nesmírně obsáhlé téma, které by tudíž prakticky nebylo možno zpracovat v mezích povoleného rozsahu diplomové práce. Z toho důvodu jsem se rozhodl se v této práci zaměřit pouze na zkoumání ústavněprávních aspektů TP hmotného a ústavněprávní analýzu vybraných problematických ustanovení trestního zákoníku.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rPr>
        <w:t xml:space="preserve">Obsahem úvodních dvou kapitol tak bude teoretický výklad o ústavněprávních aspektech trestního práva hmotného. Tyto kapitoly budou převážně popisného charakteru, bude v nich tudíž jednoznačně dominovat základní popisný postup. V první z nich budu rozvádět základní styčné plochy trestního práva s právem ústavním, konkrétně nastíním základní vztah trestního práva k právu ústavnímu a poté bude následovat výklad o základních zásadách trestního práva v kontextu ústavních principů. V kapitole druhé se posléze zaměřím na ústavněprávní zájmy a hodnoty, které má trestní právo chránit a jejichž ochrana je primárním účelem trestního práva (a proto by trestněprávní úprava měla být v tomto ohledu velmi precizní).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rPr>
        <w:t xml:space="preserve">Následující třetí kapitola poté naopak bude převážně výzkumného charakteru, neboť se v ní budu již věnovat konkrétním problematickým ustanovením trestního zákoníku. Budu provádět jejich rozbor s cílem jejich interpretace a zjištění jejich smyslu a účelu, a to například s využitím důvodových zpráv k trestním předpisům, učebnicové literatury, judikatury a příslušné komentářové literatury. Následně je budu analyzovat z ústavněprávního hlediska a prostřednictvím ústavněprávních argumentů, především pak pomocí testu proporcionality formulovaného judikaturou Ústavního soudu, budu odůvodňovat své závěry o jejich protiústavnosti. Výstupem rozboru každého takového ustanovení bude návrh vhodnějšího legislativního řešení daného problému takovým způsobem, aby byla odstraněna  protiústavnost příslušného ustanovení a aby se předcházelo případným disproporcionálním zásahům do lidských práv či jiných ústavních hodnot při jejich aplikaci. V této části práce budu tedy uplatňovat převážně metodu dedukce a analýzy. </w:t>
      </w:r>
    </w:p>
    <w:p>
      <w:pPr>
        <w:pStyle w:val="Normal"/>
        <w:widowControl/>
        <w:tabs>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Normal"/>
        <w:widowControl/>
        <w:tabs>
          <w:tab w:val="left" w:pos="3135" w:leader="none"/>
        </w:tabs>
        <w:bidi w:val="0"/>
        <w:spacing w:lineRule="auto" w:line="360"/>
        <w:ind w:left="0" w:right="0" w:firstLine="567"/>
        <w:jc w:val="both"/>
        <w:rPr>
          <w:rFonts w:ascii="Times New Roman" w:hAnsi="Times New Roman"/>
          <w:b/>
          <w:b/>
          <w:bCs/>
          <w:i w:val="false"/>
          <w:i w:val="false"/>
          <w:iCs w:val="false"/>
          <w:sz w:val="32"/>
          <w:szCs w:val="32"/>
        </w:rPr>
      </w:pPr>
      <w:r>
        <w:rPr>
          <w:rFonts w:ascii="Times New Roman" w:hAnsi="Times New Roman"/>
          <w:b/>
          <w:bCs/>
          <w:i w:val="false"/>
          <w:iCs w:val="false"/>
          <w:sz w:val="32"/>
          <w:szCs w:val="32"/>
        </w:rPr>
      </w:r>
    </w:p>
    <w:p>
      <w:pPr>
        <w:pStyle w:val="Normal"/>
        <w:widowControl/>
        <w:tabs>
          <w:tab w:val="left" w:pos="3135" w:leader="none"/>
        </w:tabs>
        <w:bidi w:val="0"/>
        <w:spacing w:lineRule="auto" w:line="360"/>
        <w:ind w:left="0" w:right="0" w:firstLine="567"/>
        <w:jc w:val="both"/>
        <w:rPr>
          <w:rFonts w:ascii="Times New Roman" w:hAnsi="Times New Roman"/>
          <w:b/>
          <w:b/>
          <w:bCs/>
          <w:i w:val="false"/>
          <w:i w:val="false"/>
          <w:iCs w:val="false"/>
          <w:sz w:val="32"/>
          <w:szCs w:val="32"/>
        </w:rPr>
      </w:pPr>
      <w:r>
        <w:rPr>
          <w:rFonts w:ascii="Times New Roman" w:hAnsi="Times New Roman"/>
          <w:b/>
          <w:bCs/>
          <w:i w:val="false"/>
          <w:iCs w:val="false"/>
          <w:sz w:val="32"/>
          <w:szCs w:val="32"/>
        </w:rPr>
      </w:r>
    </w:p>
    <w:p>
      <w:pPr>
        <w:pStyle w:val="Normal"/>
        <w:widowControl/>
        <w:tabs>
          <w:tab w:val="left" w:pos="3135" w:leader="none"/>
        </w:tabs>
        <w:bidi w:val="0"/>
        <w:spacing w:lineRule="auto" w:line="360"/>
        <w:ind w:left="0" w:right="0" w:firstLine="567"/>
        <w:jc w:val="both"/>
        <w:rPr>
          <w:rFonts w:ascii="Times New Roman" w:hAnsi="Times New Roman"/>
          <w:b/>
          <w:b/>
          <w:bCs/>
          <w:i w:val="false"/>
          <w:i w:val="false"/>
          <w:iCs w:val="false"/>
          <w:sz w:val="32"/>
          <w:szCs w:val="32"/>
        </w:rPr>
      </w:pPr>
      <w:r>
        <w:rPr>
          <w:rFonts w:ascii="Times New Roman" w:hAnsi="Times New Roman"/>
          <w:b/>
          <w:bCs/>
          <w:i w:val="false"/>
          <w:iCs w:val="false"/>
          <w:sz w:val="32"/>
          <w:szCs w:val="32"/>
        </w:rPr>
      </w:r>
    </w:p>
    <w:p>
      <w:pPr>
        <w:pStyle w:val="Normal"/>
        <w:widowControl/>
        <w:tabs>
          <w:tab w:val="left" w:pos="3135" w:leader="none"/>
        </w:tabs>
        <w:bidi w:val="0"/>
        <w:spacing w:lineRule="auto" w:line="360"/>
        <w:ind w:left="0" w:right="0" w:firstLine="567"/>
        <w:jc w:val="both"/>
        <w:rPr>
          <w:rFonts w:ascii="Times New Roman" w:hAnsi="Times New Roman"/>
          <w:b/>
          <w:b/>
          <w:bCs/>
          <w:i w:val="false"/>
          <w:i w:val="false"/>
          <w:iCs w:val="false"/>
          <w:sz w:val="32"/>
          <w:szCs w:val="32"/>
        </w:rPr>
      </w:pPr>
      <w:r>
        <w:rPr>
          <w:rFonts w:ascii="Times New Roman" w:hAnsi="Times New Roman"/>
          <w:b/>
          <w:bCs/>
          <w:i w:val="false"/>
          <w:iCs w:val="false"/>
          <w:sz w:val="32"/>
          <w:szCs w:val="32"/>
        </w:rPr>
      </w:r>
    </w:p>
    <w:p>
      <w:pPr>
        <w:pStyle w:val="Normal"/>
        <w:widowControl/>
        <w:tabs>
          <w:tab w:val="left" w:pos="3135" w:leader="none"/>
        </w:tabs>
        <w:bidi w:val="0"/>
        <w:spacing w:lineRule="auto" w:line="360"/>
        <w:ind w:left="0" w:right="0" w:firstLine="567"/>
        <w:jc w:val="both"/>
        <w:rPr>
          <w:rFonts w:ascii="Times New Roman" w:hAnsi="Times New Roman"/>
          <w:b/>
          <w:b/>
          <w:bCs/>
          <w:i w:val="false"/>
          <w:i w:val="false"/>
          <w:iCs w:val="false"/>
          <w:sz w:val="32"/>
          <w:szCs w:val="32"/>
        </w:rPr>
      </w:pPr>
      <w:r>
        <w:rPr>
          <w:rFonts w:ascii="Times New Roman" w:hAnsi="Times New Roman"/>
          <w:b/>
          <w:bCs/>
          <w:i w:val="false"/>
          <w:iCs w:val="false"/>
          <w:sz w:val="32"/>
          <w:szCs w:val="32"/>
        </w:rPr>
      </w:r>
    </w:p>
    <w:p>
      <w:pPr>
        <w:pStyle w:val="Normal"/>
        <w:widowControl/>
        <w:tabs>
          <w:tab w:val="left" w:pos="3135" w:leader="none"/>
        </w:tabs>
        <w:bidi w:val="0"/>
        <w:spacing w:lineRule="auto" w:line="360"/>
        <w:ind w:left="0" w:right="0" w:firstLine="567"/>
        <w:jc w:val="both"/>
        <w:rPr>
          <w:rFonts w:ascii="Times New Roman" w:hAnsi="Times New Roman"/>
          <w:b/>
          <w:b/>
          <w:bCs/>
          <w:i w:val="false"/>
          <w:i w:val="false"/>
          <w:iCs w:val="false"/>
          <w:sz w:val="32"/>
          <w:szCs w:val="32"/>
        </w:rPr>
      </w:pPr>
      <w:r>
        <w:rPr>
          <w:rFonts w:ascii="Times New Roman" w:hAnsi="Times New Roman"/>
          <w:b/>
          <w:bCs/>
          <w:i w:val="false"/>
          <w:iCs w:val="false"/>
          <w:sz w:val="32"/>
          <w:szCs w:val="32"/>
        </w:rPr>
      </w:r>
    </w:p>
    <w:p>
      <w:pPr>
        <w:pStyle w:val="Normal"/>
        <w:widowControl/>
        <w:tabs>
          <w:tab w:val="left" w:pos="3135" w:leader="none"/>
        </w:tabs>
        <w:bidi w:val="0"/>
        <w:spacing w:lineRule="auto" w:line="360"/>
        <w:ind w:left="0" w:right="0" w:firstLine="567"/>
        <w:jc w:val="both"/>
        <w:rPr>
          <w:rFonts w:ascii="Times New Roman" w:hAnsi="Times New Roman"/>
          <w:b/>
          <w:b/>
          <w:bCs/>
          <w:i w:val="false"/>
          <w:i w:val="false"/>
          <w:iCs w:val="false"/>
          <w:sz w:val="32"/>
          <w:szCs w:val="32"/>
        </w:rPr>
      </w:pPr>
      <w:r>
        <w:rPr>
          <w:rFonts w:ascii="Times New Roman" w:hAnsi="Times New Roman"/>
          <w:b/>
          <w:bCs/>
          <w:i w:val="false"/>
          <w:iCs w:val="false"/>
          <w:sz w:val="32"/>
          <w:szCs w:val="32"/>
        </w:rPr>
      </w:r>
    </w:p>
    <w:p>
      <w:pPr>
        <w:pStyle w:val="Normal"/>
        <w:widowControl/>
        <w:tabs>
          <w:tab w:val="left" w:pos="3135" w:leader="none"/>
        </w:tabs>
        <w:bidi w:val="0"/>
        <w:spacing w:lineRule="auto" w:line="360"/>
        <w:ind w:left="0" w:right="0" w:firstLine="567"/>
        <w:jc w:val="both"/>
        <w:rPr>
          <w:rFonts w:ascii="Times New Roman" w:hAnsi="Times New Roman"/>
          <w:b/>
          <w:b/>
          <w:bCs/>
          <w:i w:val="false"/>
          <w:i w:val="false"/>
          <w:iCs w:val="false"/>
          <w:sz w:val="32"/>
          <w:szCs w:val="32"/>
        </w:rPr>
      </w:pPr>
      <w:r>
        <w:rPr>
          <w:rFonts w:ascii="Times New Roman" w:hAnsi="Times New Roman"/>
          <w:b/>
          <w:bCs/>
          <w:i w:val="false"/>
          <w:iCs w:val="false"/>
          <w:sz w:val="32"/>
          <w:szCs w:val="32"/>
        </w:rPr>
      </w:r>
    </w:p>
    <w:p>
      <w:pPr>
        <w:pStyle w:val="Normal"/>
        <w:widowControl/>
        <w:tabs>
          <w:tab w:val="left" w:pos="3135" w:leader="none"/>
        </w:tabs>
        <w:bidi w:val="0"/>
        <w:spacing w:lineRule="auto" w:line="360"/>
        <w:ind w:left="0" w:right="0" w:firstLine="567"/>
        <w:jc w:val="both"/>
        <w:rPr>
          <w:rFonts w:ascii="Times New Roman" w:hAnsi="Times New Roman"/>
          <w:b/>
          <w:b/>
          <w:bCs/>
          <w:i w:val="false"/>
          <w:i w:val="false"/>
          <w:iCs w:val="false"/>
          <w:sz w:val="32"/>
          <w:szCs w:val="32"/>
        </w:rPr>
      </w:pPr>
      <w:r>
        <w:rPr>
          <w:rFonts w:ascii="Times New Roman" w:hAnsi="Times New Roman"/>
          <w:b/>
          <w:bCs/>
          <w:i w:val="false"/>
          <w:iCs w:val="false"/>
          <w:sz w:val="32"/>
          <w:szCs w:val="32"/>
        </w:rPr>
      </w:r>
    </w:p>
    <w:p>
      <w:pPr>
        <w:pStyle w:val="Normal"/>
        <w:widowControl/>
        <w:tabs>
          <w:tab w:val="left" w:pos="3135" w:leader="none"/>
        </w:tabs>
        <w:bidi w:val="0"/>
        <w:spacing w:lineRule="auto" w:line="360"/>
        <w:ind w:left="0" w:right="0" w:firstLine="567"/>
        <w:jc w:val="both"/>
        <w:rPr>
          <w:rFonts w:ascii="Times New Roman" w:hAnsi="Times New Roman"/>
          <w:b/>
          <w:b/>
          <w:bCs/>
          <w:i w:val="false"/>
          <w:i w:val="false"/>
          <w:iCs w:val="false"/>
          <w:sz w:val="32"/>
          <w:szCs w:val="32"/>
        </w:rPr>
      </w:pPr>
      <w:r>
        <w:rPr>
          <w:rFonts w:ascii="Times New Roman" w:hAnsi="Times New Roman"/>
          <w:b/>
          <w:bCs/>
          <w:i w:val="false"/>
          <w:iCs w:val="false"/>
          <w:sz w:val="32"/>
          <w:szCs w:val="32"/>
        </w:rPr>
      </w:r>
    </w:p>
    <w:p>
      <w:pPr>
        <w:pStyle w:val="Normal"/>
        <w:widowControl/>
        <w:tabs>
          <w:tab w:val="left" w:pos="3135" w:leader="none"/>
        </w:tabs>
        <w:bidi w:val="0"/>
        <w:spacing w:lineRule="auto" w:line="360"/>
        <w:ind w:left="0" w:right="0" w:firstLine="567"/>
        <w:jc w:val="both"/>
        <w:rPr>
          <w:rFonts w:ascii="Times New Roman" w:hAnsi="Times New Roman"/>
          <w:b/>
          <w:b/>
          <w:bCs/>
          <w:i w:val="false"/>
          <w:i w:val="false"/>
          <w:iCs w:val="false"/>
          <w:sz w:val="32"/>
          <w:szCs w:val="32"/>
        </w:rPr>
      </w:pPr>
      <w:r>
        <w:rPr>
          <w:rFonts w:ascii="Times New Roman" w:hAnsi="Times New Roman"/>
          <w:b/>
          <w:bCs/>
          <w:i w:val="false"/>
          <w:iCs w:val="false"/>
          <w:sz w:val="32"/>
          <w:szCs w:val="32"/>
        </w:rPr>
      </w:r>
    </w:p>
    <w:p>
      <w:pPr>
        <w:pStyle w:val="Normal"/>
        <w:widowControl/>
        <w:tabs>
          <w:tab w:val="left" w:pos="3135" w:leader="none"/>
        </w:tabs>
        <w:bidi w:val="0"/>
        <w:spacing w:lineRule="auto" w:line="360"/>
        <w:ind w:left="0" w:right="0" w:firstLine="567"/>
        <w:jc w:val="both"/>
        <w:rPr>
          <w:rFonts w:ascii="Times New Roman" w:hAnsi="Times New Roman"/>
          <w:b/>
          <w:b/>
          <w:bCs/>
          <w:i w:val="false"/>
          <w:i w:val="false"/>
          <w:iCs w:val="false"/>
          <w:sz w:val="32"/>
          <w:szCs w:val="32"/>
        </w:rPr>
      </w:pPr>
      <w:r>
        <w:rPr>
          <w:rFonts w:ascii="Times New Roman" w:hAnsi="Times New Roman"/>
          <w:b/>
          <w:bCs/>
          <w:i w:val="false"/>
          <w:iCs w:val="false"/>
          <w:sz w:val="32"/>
          <w:szCs w:val="32"/>
        </w:rPr>
      </w:r>
    </w:p>
    <w:p>
      <w:pPr>
        <w:pStyle w:val="Normal"/>
        <w:widowControl/>
        <w:tabs>
          <w:tab w:val="left" w:pos="3135" w:leader="none"/>
        </w:tabs>
        <w:bidi w:val="0"/>
        <w:spacing w:lineRule="auto" w:line="360"/>
        <w:ind w:left="0" w:right="0" w:firstLine="567"/>
        <w:jc w:val="both"/>
        <w:rPr>
          <w:rFonts w:ascii="Times New Roman" w:hAnsi="Times New Roman"/>
          <w:b/>
          <w:b/>
          <w:bCs/>
          <w:i w:val="false"/>
          <w:i w:val="false"/>
          <w:iCs w:val="false"/>
          <w:sz w:val="32"/>
          <w:szCs w:val="32"/>
        </w:rPr>
      </w:pPr>
      <w:r>
        <w:rPr>
          <w:rFonts w:ascii="Times New Roman" w:hAnsi="Times New Roman"/>
          <w:b/>
          <w:bCs/>
          <w:i w:val="false"/>
          <w:iCs w:val="false"/>
          <w:sz w:val="32"/>
          <w:szCs w:val="32"/>
        </w:rPr>
      </w:r>
    </w:p>
    <w:p>
      <w:pPr>
        <w:pStyle w:val="Normal"/>
        <w:widowControl/>
        <w:tabs>
          <w:tab w:val="left" w:pos="3135" w:leader="none"/>
        </w:tabs>
        <w:bidi w:val="0"/>
        <w:spacing w:lineRule="auto" w:line="360"/>
        <w:ind w:left="0" w:right="0" w:firstLine="567"/>
        <w:jc w:val="both"/>
        <w:rPr>
          <w:rFonts w:ascii="Times New Roman" w:hAnsi="Times New Roman"/>
          <w:b/>
          <w:b/>
          <w:bCs/>
          <w:i w:val="false"/>
          <w:i w:val="false"/>
          <w:iCs w:val="false"/>
          <w:sz w:val="32"/>
          <w:szCs w:val="32"/>
        </w:rPr>
      </w:pPr>
      <w:r>
        <w:rPr>
          <w:rFonts w:ascii="Times New Roman" w:hAnsi="Times New Roman"/>
          <w:b/>
          <w:bCs/>
          <w:i w:val="false"/>
          <w:iCs w:val="false"/>
          <w:sz w:val="32"/>
          <w:szCs w:val="32"/>
        </w:rPr>
      </w:r>
    </w:p>
    <w:p>
      <w:pPr>
        <w:pStyle w:val="Normal"/>
        <w:widowControl/>
        <w:tabs>
          <w:tab w:val="left" w:pos="3135" w:leader="none"/>
        </w:tabs>
        <w:bidi w:val="0"/>
        <w:spacing w:lineRule="auto" w:line="360"/>
        <w:ind w:left="0" w:right="0" w:firstLine="567"/>
        <w:jc w:val="both"/>
        <w:rPr>
          <w:rFonts w:ascii="Times New Roman" w:hAnsi="Times New Roman"/>
          <w:b/>
          <w:b/>
          <w:bCs/>
          <w:i w:val="false"/>
          <w:i w:val="false"/>
          <w:iCs w:val="false"/>
          <w:sz w:val="32"/>
          <w:szCs w:val="32"/>
        </w:rPr>
      </w:pPr>
      <w:r>
        <w:rPr>
          <w:rFonts w:ascii="Times New Roman" w:hAnsi="Times New Roman"/>
          <w:b/>
          <w:bCs/>
          <w:i w:val="false"/>
          <w:iCs w:val="false"/>
          <w:sz w:val="32"/>
          <w:szCs w:val="32"/>
        </w:rPr>
      </w:r>
    </w:p>
    <w:p>
      <w:pPr>
        <w:pStyle w:val="Normal"/>
        <w:widowControl/>
        <w:tabs>
          <w:tab w:val="left" w:pos="3135" w:leader="none"/>
        </w:tabs>
        <w:bidi w:val="0"/>
        <w:spacing w:lineRule="auto" w:line="360"/>
        <w:ind w:left="0" w:right="0" w:firstLine="567"/>
        <w:jc w:val="both"/>
        <w:rPr>
          <w:rFonts w:ascii="Times New Roman" w:hAnsi="Times New Roman"/>
          <w:b/>
          <w:b/>
          <w:bCs/>
          <w:i w:val="false"/>
          <w:i w:val="false"/>
          <w:iCs w:val="false"/>
          <w:sz w:val="32"/>
          <w:szCs w:val="32"/>
        </w:rPr>
      </w:pPr>
      <w:r>
        <w:rPr>
          <w:rFonts w:ascii="Times New Roman" w:hAnsi="Times New Roman"/>
          <w:b/>
          <w:bCs/>
          <w:i w:val="false"/>
          <w:iCs w:val="false"/>
          <w:sz w:val="32"/>
          <w:szCs w:val="32"/>
        </w:rPr>
      </w:r>
    </w:p>
    <w:p>
      <w:pPr>
        <w:pStyle w:val="Normal"/>
        <w:widowControl/>
        <w:tabs>
          <w:tab w:val="left" w:pos="3135" w:leader="none"/>
        </w:tabs>
        <w:bidi w:val="0"/>
        <w:spacing w:lineRule="auto" w:line="360"/>
        <w:ind w:left="0" w:right="0" w:firstLine="567"/>
        <w:jc w:val="both"/>
        <w:rPr>
          <w:rFonts w:ascii="Times New Roman" w:hAnsi="Times New Roman"/>
          <w:b/>
          <w:b/>
          <w:bCs/>
          <w:i w:val="false"/>
          <w:i w:val="false"/>
          <w:iCs w:val="false"/>
          <w:sz w:val="32"/>
          <w:szCs w:val="32"/>
        </w:rPr>
      </w:pPr>
      <w:r>
        <w:rPr>
          <w:rFonts w:ascii="Times New Roman" w:hAnsi="Times New Roman"/>
          <w:b/>
          <w:bCs/>
          <w:i w:val="false"/>
          <w:iCs w:val="false"/>
          <w:sz w:val="32"/>
          <w:szCs w:val="32"/>
        </w:rPr>
      </w:r>
    </w:p>
    <w:p>
      <w:pPr>
        <w:pStyle w:val="Normal"/>
        <w:widowControl/>
        <w:tabs>
          <w:tab w:val="left" w:pos="3135" w:leader="none"/>
        </w:tabs>
        <w:bidi w:val="0"/>
        <w:spacing w:lineRule="auto" w:line="360"/>
        <w:ind w:left="0" w:right="0" w:firstLine="567"/>
        <w:jc w:val="both"/>
        <w:rPr>
          <w:rFonts w:ascii="Times New Roman" w:hAnsi="Times New Roman"/>
          <w:b/>
          <w:b/>
          <w:bCs/>
          <w:i w:val="false"/>
          <w:i w:val="false"/>
          <w:iCs w:val="false"/>
          <w:sz w:val="32"/>
          <w:szCs w:val="32"/>
        </w:rPr>
      </w:pPr>
      <w:r>
        <w:rPr>
          <w:rFonts w:ascii="Times New Roman" w:hAnsi="Times New Roman"/>
          <w:b/>
          <w:bCs/>
          <w:i w:val="false"/>
          <w:iCs w:val="false"/>
          <w:sz w:val="32"/>
          <w:szCs w:val="32"/>
        </w:rPr>
      </w:r>
    </w:p>
    <w:p>
      <w:pPr>
        <w:pStyle w:val="Normal"/>
        <w:widowControl/>
        <w:tabs>
          <w:tab w:val="left" w:pos="3135" w:leader="none"/>
        </w:tabs>
        <w:bidi w:val="0"/>
        <w:spacing w:lineRule="auto" w:line="360"/>
        <w:ind w:left="0" w:right="0" w:firstLine="567"/>
        <w:jc w:val="both"/>
        <w:rPr>
          <w:rFonts w:ascii="Times New Roman" w:hAnsi="Times New Roman"/>
          <w:b/>
          <w:b/>
          <w:bCs/>
          <w:i w:val="false"/>
          <w:i w:val="false"/>
          <w:iCs w:val="false"/>
          <w:sz w:val="32"/>
          <w:szCs w:val="32"/>
        </w:rPr>
      </w:pPr>
      <w:r>
        <w:rPr>
          <w:rFonts w:ascii="Times New Roman" w:hAnsi="Times New Roman"/>
          <w:b/>
          <w:bCs/>
          <w:i w:val="false"/>
          <w:iCs w:val="false"/>
          <w:sz w:val="32"/>
          <w:szCs w:val="32"/>
        </w:rPr>
      </w:r>
    </w:p>
    <w:p>
      <w:pPr>
        <w:pStyle w:val="Normal"/>
        <w:widowControl/>
        <w:tabs>
          <w:tab w:val="left" w:pos="3135" w:leader="none"/>
        </w:tabs>
        <w:bidi w:val="0"/>
        <w:spacing w:lineRule="auto" w:line="360"/>
        <w:ind w:left="0" w:right="0" w:firstLine="567"/>
        <w:jc w:val="both"/>
        <w:rPr>
          <w:rFonts w:ascii="Times New Roman" w:hAnsi="Times New Roman"/>
          <w:b/>
          <w:b/>
          <w:bCs/>
          <w:i w:val="false"/>
          <w:i w:val="false"/>
          <w:iCs w:val="false"/>
          <w:sz w:val="32"/>
          <w:szCs w:val="32"/>
        </w:rPr>
      </w:pPr>
      <w:r>
        <w:rPr>
          <w:rFonts w:ascii="Times New Roman" w:hAnsi="Times New Roman"/>
          <w:b/>
          <w:bCs/>
          <w:i w:val="false"/>
          <w:iCs w:val="false"/>
          <w:sz w:val="32"/>
          <w:szCs w:val="32"/>
        </w:rPr>
      </w:r>
    </w:p>
    <w:p>
      <w:pPr>
        <w:pStyle w:val="Normal"/>
        <w:widowControl/>
        <w:tabs>
          <w:tab w:val="left" w:pos="3135" w:leader="none"/>
        </w:tabs>
        <w:bidi w:val="0"/>
        <w:spacing w:lineRule="auto" w:line="360"/>
        <w:ind w:left="964" w:right="0" w:hanging="397"/>
        <w:jc w:val="both"/>
        <w:rPr/>
      </w:pPr>
      <w:r>
        <w:rPr>
          <w:rFonts w:ascii="Times New Roman" w:hAnsi="Times New Roman"/>
          <w:b/>
          <w:bCs/>
          <w:i w:val="false"/>
          <w:iCs w:val="false"/>
          <w:sz w:val="32"/>
          <w:szCs w:val="32"/>
        </w:rPr>
        <w:t>1 Úvod do problematiky vztahu trestního práva k právu ústavnímu - význam, reflexe ústavních principů v TP</w:t>
      </w:r>
    </w:p>
    <w:p>
      <w:pPr>
        <w:pStyle w:val="Normal"/>
        <w:widowControl/>
        <w:tabs>
          <w:tab w:val="left" w:pos="3135" w:leader="none"/>
        </w:tabs>
        <w:bidi w:val="0"/>
        <w:spacing w:lineRule="auto" w:line="360"/>
        <w:ind w:left="0" w:right="0" w:firstLine="567"/>
        <w:jc w:val="both"/>
        <w:rPr/>
      </w:pPr>
      <w:r>
        <w:rPr>
          <w:rFonts w:ascii="Times New Roman" w:hAnsi="Times New Roman"/>
        </w:rPr>
        <w:t>Trestní právo je specifickým veřejnoprávním odvětvím, jehož účelem je ochrana společnosti před společensky nejškodlivějšími protiprávními činy, tedy před nejzávažnějšími případy dotčení zájmů chráněných trestním zákonem, které vzhledem ke svému významu požívají i ústavní ochrany.</w:t>
      </w:r>
      <w:r>
        <w:rPr>
          <w:rStyle w:val="Ukotvenpoznmkypodarou"/>
          <w:rFonts w:ascii="Times New Roman" w:hAnsi="Times New Roman"/>
        </w:rPr>
        <w:footnoteReference w:id="2"/>
      </w:r>
      <w:r>
        <w:rPr>
          <w:rFonts w:ascii="Times New Roman" w:hAnsi="Times New Roman"/>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i w:val="false"/>
          <w:iCs w:val="false"/>
        </w:rPr>
        <w:t xml:space="preserve">Z toho důvodu by zrovna v případě trestního práva by měl být požadavek na dostatečnou a důslednou ochranu ústavně chráněných zájmů a hodnot velmi přísný. Rozhodně tedy není žádoucí, aby trestní právo při jejich ochraně v určitých případech selhávalo, a to zejména tím způsobem, kdy při aplikaci trestních předpisů dojde k disproporcionálnímu zásahu do některého z nich ve snaze ochránit kolidující hodnotu. Mé dosavadní poznatky z oblasti trestněprávní úpravy ČR mě však vedou k závěru, že v případě některých ustanovení by taková situace mohla za určitých okolností vzniknout. </w:t>
      </w:r>
    </w:p>
    <w:p>
      <w:pPr>
        <w:pStyle w:val="Normal"/>
        <w:widowControl/>
        <w:tabs>
          <w:tab w:val="left" w:pos="3135" w:leader="none"/>
        </w:tabs>
        <w:bidi w:val="0"/>
        <w:spacing w:lineRule="auto" w:line="360"/>
        <w:ind w:left="0" w:right="0" w:firstLine="567"/>
        <w:jc w:val="both"/>
        <w:rPr/>
      </w:pPr>
      <w:r>
        <w:rPr>
          <w:rFonts w:ascii="Times New Roman" w:hAnsi="Times New Roman"/>
          <w:i w:val="false"/>
          <w:iCs w:val="false"/>
        </w:rPr>
        <w:t>Vzhledem k výše uvedenému tedy nelze ani v nejmenším pochybovat o naprosto zásadním společenském významu trestního práva</w:t>
      </w:r>
      <w:r>
        <w:rPr>
          <w:rFonts w:ascii="Times New Roman" w:hAnsi="Times New Roman"/>
          <w:i w:val="false"/>
          <w:iCs w:val="false"/>
          <w:sz w:val="24"/>
          <w:szCs w:val="24"/>
        </w:rPr>
        <w:t xml:space="preserve">. Je tudíž pochopitelné, že má velmi úzkou vazbu na ústavní právo, a že se v něm tudíž objevuje celá řada jeho prvků. V úvodních dvou kapitolách své diplomové práce se tedy budu věnovat problematice jednotlivých aspektů vztahu trestního práva k právu ústavnímu. </w:t>
      </w:r>
    </w:p>
    <w:p>
      <w:pPr>
        <w:pStyle w:val="Normal"/>
        <w:widowControl/>
        <w:tabs>
          <w:tab w:val="left" w:pos="3135" w:leader="none"/>
        </w:tabs>
        <w:bidi w:val="0"/>
        <w:spacing w:lineRule="auto" w:line="360"/>
        <w:ind w:left="0" w:right="0" w:firstLine="567"/>
        <w:jc w:val="both"/>
        <w:rPr>
          <w:rFonts w:ascii="Times New Roman" w:hAnsi="Times New Roman"/>
          <w:i w:val="false"/>
          <w:i w:val="false"/>
          <w:iCs w:val="false"/>
          <w:sz w:val="24"/>
          <w:szCs w:val="24"/>
        </w:rPr>
      </w:pPr>
      <w:r>
        <w:rPr>
          <w:rFonts w:ascii="Times New Roman" w:hAnsi="Times New Roman"/>
          <w:i w:val="false"/>
          <w:iCs w:val="false"/>
          <w:sz w:val="24"/>
          <w:szCs w:val="24"/>
        </w:rPr>
      </w:r>
    </w:p>
    <w:p>
      <w:pPr>
        <w:pStyle w:val="Normal"/>
        <w:widowControl/>
        <w:tabs>
          <w:tab w:val="left" w:pos="3135" w:leader="none"/>
        </w:tabs>
        <w:bidi w:val="0"/>
        <w:spacing w:lineRule="auto" w:line="360"/>
        <w:ind w:left="1134" w:right="0" w:hanging="567"/>
        <w:jc w:val="both"/>
        <w:rPr>
          <w:sz w:val="28"/>
          <w:szCs w:val="28"/>
        </w:rPr>
      </w:pPr>
      <w:r>
        <w:rPr>
          <w:rFonts w:ascii="Times New Roman" w:hAnsi="Times New Roman"/>
          <w:b/>
          <w:bCs/>
          <w:i w:val="false"/>
          <w:iCs w:val="false"/>
          <w:sz w:val="28"/>
          <w:szCs w:val="28"/>
        </w:rPr>
        <w:t>1.1 Trestní právo jako stěžejní legislativní prostředek ochrany ústavních hodnot</w:t>
      </w:r>
    </w:p>
    <w:p>
      <w:pPr>
        <w:pStyle w:val="Normal"/>
        <w:widowControl/>
        <w:tabs>
          <w:tab w:val="left" w:pos="3135" w:leader="none"/>
        </w:tabs>
        <w:bidi w:val="0"/>
        <w:spacing w:lineRule="auto" w:line="360"/>
        <w:ind w:left="0" w:right="0" w:firstLine="567"/>
        <w:jc w:val="both"/>
        <w:rPr/>
      </w:pPr>
      <w:r>
        <w:rPr>
          <w:rFonts w:ascii="Times New Roman" w:hAnsi="Times New Roman"/>
          <w:i w:val="false"/>
          <w:iCs w:val="false"/>
          <w:sz w:val="24"/>
          <w:szCs w:val="24"/>
        </w:rPr>
        <w:t xml:space="preserve">Hlavním projevem vztahu trestního práva k právu ústavnímu je nepochybně primární účel trestního práva. </w:t>
      </w:r>
      <w:r>
        <w:rPr>
          <w:rFonts w:ascii="Times New Roman" w:hAnsi="Times New Roman"/>
          <w:b w:val="false"/>
          <w:bCs w:val="false"/>
          <w:i w:val="false"/>
          <w:iCs w:val="false"/>
          <w:sz w:val="24"/>
          <w:szCs w:val="24"/>
        </w:rPr>
        <w:t>Jeho funkcí je totiž ochrana určitých společenských vztahů, zájmů a hodnot, které jsou natolik celospolečensky významné, že jsou chráněny i na ústavněprávní úrovni</w:t>
      </w:r>
      <w:r>
        <w:rPr>
          <w:rStyle w:val="Ukotvenpoznmkypodarou"/>
          <w:rFonts w:ascii="Times New Roman" w:hAnsi="Times New Roman"/>
          <w:b w:val="false"/>
          <w:bCs w:val="false"/>
          <w:i w:val="false"/>
          <w:iCs w:val="false"/>
          <w:sz w:val="24"/>
          <w:szCs w:val="24"/>
        </w:rPr>
        <w:footnoteReference w:id="3"/>
      </w:r>
      <w:r>
        <w:rPr>
          <w:rFonts w:ascii="Times New Roman" w:hAnsi="Times New Roman"/>
          <w:b w:val="false"/>
          <w:bCs w:val="false"/>
          <w:i w:val="false"/>
          <w:iCs w:val="false"/>
          <w:sz w:val="24"/>
          <w:szCs w:val="24"/>
        </w:rPr>
        <w:t xml:space="preserve"> a požadavek na jejich ochranu je výslovně stanoven v Ústavě ČR</w:t>
      </w:r>
      <w:r>
        <w:rPr>
          <w:rStyle w:val="Ukotvenpoznmkypodarou"/>
          <w:rFonts w:ascii="Times New Roman" w:hAnsi="Times New Roman"/>
          <w:b w:val="false"/>
          <w:bCs w:val="false"/>
          <w:i w:val="false"/>
          <w:iCs w:val="false"/>
          <w:sz w:val="24"/>
          <w:szCs w:val="24"/>
        </w:rPr>
        <w:footnoteReference w:id="4"/>
      </w:r>
      <w:r>
        <w:rPr>
          <w:rFonts w:ascii="Times New Roman" w:hAnsi="Times New Roman"/>
          <w:b w:val="false"/>
          <w:bCs w:val="false"/>
          <w:i w:val="false"/>
          <w:iCs w:val="false"/>
          <w:sz w:val="24"/>
          <w:szCs w:val="24"/>
        </w:rPr>
        <w:t>, Listině základních práv a svobod</w:t>
      </w:r>
      <w:r>
        <w:rPr>
          <w:rStyle w:val="Ukotvenpoznmkypodarou"/>
          <w:rFonts w:ascii="Times New Roman" w:hAnsi="Times New Roman"/>
          <w:b w:val="false"/>
          <w:bCs w:val="false"/>
          <w:i w:val="false"/>
          <w:iCs w:val="false"/>
          <w:sz w:val="24"/>
          <w:szCs w:val="24"/>
        </w:rPr>
        <w:footnoteReference w:id="5"/>
      </w:r>
      <w:r>
        <w:rPr>
          <w:rFonts w:ascii="Times New Roman" w:hAnsi="Times New Roman"/>
          <w:b w:val="false"/>
          <w:bCs w:val="false"/>
          <w:i w:val="false"/>
          <w:iCs w:val="false"/>
          <w:sz w:val="24"/>
          <w:szCs w:val="24"/>
        </w:rPr>
        <w:t xml:space="preserve"> a případně i v jiných předpisech ústavní síly (například v Ústavním zákoně o bezpečnosti ČR</w:t>
      </w:r>
      <w:r>
        <w:rPr>
          <w:rStyle w:val="Ukotvenpoznmkypodarou"/>
          <w:rFonts w:ascii="Times New Roman" w:hAnsi="Times New Roman"/>
          <w:b w:val="false"/>
          <w:bCs w:val="false"/>
          <w:i w:val="false"/>
          <w:iCs w:val="false"/>
          <w:sz w:val="24"/>
          <w:szCs w:val="24"/>
        </w:rPr>
        <w:footnoteReference w:id="6"/>
      </w:r>
      <w:r>
        <w:rPr>
          <w:rFonts w:ascii="Times New Roman" w:hAnsi="Times New Roman"/>
          <w:b w:val="false"/>
          <w:bCs w:val="false"/>
          <w:i w:val="false"/>
          <w:iCs w:val="false"/>
          <w:sz w:val="24"/>
          <w:szCs w:val="24"/>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rPr>
        <w:t>Trestní právo zároveň společnosti nemá poskytovat ochranu ve všech případech porušení práva, ale pouze v případech společensky nejškodlivějších protiprávních činů, kdy již k dostatečné ochraně dotčených zájmů nepostačuje uplatnění mírnější formy odpovědnosti odpovědnosti podle jiného právního předpisu.</w:t>
      </w:r>
      <w:r>
        <w:rPr>
          <w:rStyle w:val="Ukotvenpoznmkypodarou"/>
          <w:rFonts w:ascii="Times New Roman" w:hAnsi="Times New Roman"/>
          <w:b w:val="false"/>
          <w:bCs w:val="false"/>
          <w:i w:val="false"/>
          <w:iCs w:val="false"/>
          <w:sz w:val="24"/>
          <w:szCs w:val="24"/>
        </w:rPr>
        <w:footnoteReference w:id="7"/>
      </w:r>
      <w:r>
        <w:rPr>
          <w:rFonts w:ascii="Times New Roman" w:hAnsi="Times New Roman"/>
          <w:b w:val="false"/>
          <w:bCs w:val="false"/>
          <w:i w:val="false"/>
          <w:iCs w:val="false"/>
          <w:sz w:val="24"/>
          <w:szCs w:val="24"/>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rPr>
        <w:t xml:space="preserve">Vzhledem k výše uvedenému je tedy zřejmá existence mnoha styčných ploch trestního práva s právem ústavním. Jelikož úkolem trestního práva je chránit společensky nejvýznamnější zájmy a hodnoty, a nadto v nejzávažnějších případech jejich dotčení, lze si jen velmi těžko představit, že by tato ochrana mohla být účinně realizována bez jeho existence.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rPr>
        <w:t>Rovněž je zřejmé, že pouhý výše zmíněný ústavní imperativ k ochraně oněch nejzákladnějších společenských hodnot nemůže k zabezpečení jejich náležité ochrany postačovat. Účelem právních předpisů ústavní síly totiž není  podrobné stanovení podmínek a způsobu poskytování ochrany lidským právům jednotlivců a veškerým ostatním ústavním hodnotám ze strany veřejné moci v nejrůznějších konkrétních případech, nicméně pouze vymezení základních formálních pravidel pro fungování a vzájemný vztah jednotlivých složek veřejné moci a jejích orgánů a určení základních principů vztahu mezi jednotlivcem a státní, resp. veřejnou mocí a jeho následná konkretizace.</w:t>
      </w:r>
      <w:r>
        <w:rPr>
          <w:rStyle w:val="Ukotvenpoznmkypodarou"/>
          <w:rFonts w:ascii="Times New Roman" w:hAnsi="Times New Roman"/>
          <w:b w:val="false"/>
          <w:bCs w:val="false"/>
          <w:i w:val="false"/>
          <w:iCs w:val="false"/>
          <w:sz w:val="24"/>
          <w:szCs w:val="24"/>
        </w:rPr>
        <w:footnoteReference w:id="8"/>
      </w:r>
      <w:r>
        <w:rPr>
          <w:rFonts w:ascii="Times New Roman" w:hAnsi="Times New Roman"/>
          <w:b w:val="false"/>
          <w:bCs w:val="false"/>
          <w:i w:val="false"/>
          <w:iCs w:val="false"/>
          <w:sz w:val="24"/>
          <w:szCs w:val="24"/>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rPr>
        <w:t>Ústavní pořádek ČR tudíž v tomto směru předpokládá určitou legislativní aktivitu, stanovení nutných zákonných mantinelů, v jejichž rámci je veřejná moc oprávněna a zároveň povinna v konkrétních případech poskytovat jednotlivcům ochranu jejich práv a oprávněných zájmů a zajišťovat ochranu jiných ústavně chráněných hodnot. Tato základní ústavní zásada, nazývaná též princip legality veřejné moci, je explicitně zakotvena v čl. 2 odst. 3 Ústavy</w:t>
      </w:r>
      <w:r>
        <w:rPr>
          <w:rStyle w:val="Ukotvenpoznmkypodarou"/>
          <w:rFonts w:ascii="Times New Roman" w:hAnsi="Times New Roman"/>
          <w:b w:val="false"/>
          <w:bCs w:val="false"/>
          <w:i w:val="false"/>
          <w:iCs w:val="false"/>
          <w:sz w:val="24"/>
          <w:szCs w:val="24"/>
        </w:rPr>
        <w:footnoteReference w:id="9"/>
      </w:r>
      <w:r>
        <w:rPr>
          <w:rFonts w:ascii="Times New Roman" w:hAnsi="Times New Roman"/>
          <w:b w:val="false"/>
          <w:bCs w:val="false"/>
          <w:i w:val="false"/>
          <w:iCs w:val="false"/>
          <w:sz w:val="24"/>
          <w:szCs w:val="24"/>
        </w:rPr>
        <w:t xml:space="preserve"> a je proklamována i mnoha odbornými zdroji včetně komentářové literatury (</w:t>
      </w:r>
      <w:r>
        <w:rPr>
          <w:rFonts w:ascii="Times New Roman" w:hAnsi="Times New Roman"/>
          <w:b w:val="false"/>
          <w:bCs w:val="false"/>
          <w:i/>
          <w:iCs/>
          <w:sz w:val="24"/>
          <w:szCs w:val="24"/>
        </w:rPr>
        <w:t>„výkon veřejné moci musí být vázán na konkrétní zákonnou normou vymezený rámec, což je nezastupitelnou náležitostí právního státu a základním prostředkem k zamezení libovůli veřejné moci“</w:t>
      </w:r>
      <w:r>
        <w:rPr>
          <w:rStyle w:val="Ukotvenpoznmkypodarou"/>
          <w:rFonts w:ascii="Times New Roman" w:hAnsi="Times New Roman"/>
          <w:b w:val="false"/>
          <w:bCs w:val="false"/>
          <w:i/>
          <w:iCs/>
          <w:sz w:val="24"/>
          <w:szCs w:val="24"/>
        </w:rPr>
        <w:footnoteReference w:id="10"/>
      </w:r>
      <w:r>
        <w:rPr>
          <w:rFonts w:ascii="Times New Roman" w:hAnsi="Times New Roman"/>
          <w:b w:val="false"/>
          <w:bCs w:val="false"/>
          <w:i w:val="false"/>
          <w:iCs w:val="false"/>
          <w:sz w:val="24"/>
          <w:szCs w:val="24"/>
        </w:rPr>
        <w:t xml:space="preserve">). </w:t>
      </w:r>
    </w:p>
    <w:p>
      <w:pPr>
        <w:pStyle w:val="Normal"/>
        <w:widowControl/>
        <w:tabs>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Normal"/>
        <w:widowControl/>
        <w:tabs>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Normal"/>
        <w:widowControl/>
        <w:tabs>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Normal"/>
        <w:widowControl/>
        <w:tabs>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Normal"/>
        <w:widowControl/>
        <w:tabs>
          <w:tab w:val="left" w:pos="3135" w:leader="none"/>
        </w:tabs>
        <w:bidi w:val="0"/>
        <w:spacing w:lineRule="auto" w:line="360"/>
        <w:ind w:left="0" w:right="0" w:firstLine="567"/>
        <w:jc w:val="both"/>
        <w:rPr>
          <w:sz w:val="28"/>
          <w:szCs w:val="28"/>
        </w:rPr>
      </w:pPr>
      <w:r>
        <w:rPr>
          <w:rFonts w:ascii="Times New Roman" w:hAnsi="Times New Roman"/>
          <w:b/>
          <w:bCs/>
          <w:i w:val="false"/>
          <w:iCs w:val="false"/>
          <w:sz w:val="28"/>
          <w:szCs w:val="28"/>
        </w:rPr>
        <w:t>1.2 Projevy ústavních principů v zásadách trestního práva hmotného</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rPr>
        <w:t>Trestní právo je stejně jako jakékoli jiné právní odvětví ovládáno určitými právními zásadami (resp. principy). Právní zásady mohou být definovány jako určité vůdčí hodnotové ideje určující žádoucí směr a charakter právní úpravy v konkrétním právním odvětví, právním řádu nebo právním institutu, tedy obecná pravidla určující jeho základ, která jsou dána dlouholetými zákonitostmi určité právní kultury a která jsou obsažena v právním řádu každého právního státu bez ohledu na to, zda-li jsou explicitně vyjádřena v platných právních normách, nebo nikoli.</w:t>
      </w:r>
      <w:r>
        <w:rPr>
          <w:rStyle w:val="Ukotvenpoznmkypodarou"/>
          <w:rFonts w:ascii="Times New Roman" w:hAnsi="Times New Roman"/>
          <w:b w:val="false"/>
          <w:bCs w:val="false"/>
          <w:i w:val="false"/>
          <w:iCs w:val="false"/>
        </w:rPr>
        <w:footnoteReference w:id="11"/>
      </w:r>
      <w:r>
        <w:rPr>
          <w:rFonts w:ascii="Times New Roman" w:hAnsi="Times New Roman"/>
          <w:b w:val="false"/>
          <w:bCs w:val="false"/>
          <w:i w:val="false"/>
          <w:iCs w:val="fals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rPr>
        <w:t>Rozhodně tedy nelze zpochybňovat skutečnost, že určují podobu platné právní úpravy, jež z nich musí vycházet. Je tudíž samozřejmé, že má-li trestněprávní legislativa být v souladu s ústavním pořádkem, musí být reflexe ústavních principů v zásadách trestního práva hmotného velmi významná, neboť tyto musí ústavní principy bezvýhradně respektovat. Zásady trestního práva hmotného mají zaručit jeho ústavní konformitu jak v rovině legislativní (tzn. při tvorbě trestněprávních předpisů zákonodárcem), tak v rovině aplikační (při aplikaci trestněprávních norem orgány veřejné moci).</w:t>
      </w:r>
      <w:r>
        <w:rPr>
          <w:rStyle w:val="Ukotvenpoznmkypodarou"/>
          <w:rFonts w:ascii="Times New Roman" w:hAnsi="Times New Roman"/>
          <w:b w:val="false"/>
          <w:bCs w:val="false"/>
          <w:i w:val="false"/>
          <w:iCs w:val="false"/>
        </w:rPr>
        <w:footnoteReference w:id="12"/>
      </w:r>
      <w:r>
        <w:rPr>
          <w:rFonts w:ascii="Times New Roman" w:hAnsi="Times New Roman"/>
          <w:b w:val="false"/>
          <w:bCs w:val="false"/>
          <w:i w:val="false"/>
          <w:iCs w:val="fals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rPr>
        <w:t xml:space="preserve">S ohledem na tyto skutečnosti se v aktuální kapitole budu věnovat problematice reflexe ústavních principů v jednotlivých zásadách TP hmotného. </w:t>
      </w:r>
    </w:p>
    <w:p>
      <w:pPr>
        <w:pStyle w:val="Normal"/>
        <w:widowControl/>
        <w:tabs>
          <w:tab w:val="left" w:pos="3135" w:leader="none"/>
        </w:tabs>
        <w:bidi w:val="0"/>
        <w:spacing w:lineRule="auto" w:line="360"/>
        <w:ind w:left="0" w:right="0" w:firstLine="567"/>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r>
    </w:p>
    <w:p>
      <w:pPr>
        <w:pStyle w:val="Normal"/>
        <w:widowControl/>
        <w:tabs>
          <w:tab w:val="left" w:pos="3135" w:leader="none"/>
        </w:tabs>
        <w:bidi w:val="0"/>
        <w:spacing w:lineRule="auto" w:line="360"/>
        <w:ind w:left="0" w:right="0" w:firstLine="567"/>
        <w:jc w:val="both"/>
        <w:rPr>
          <w:b/>
          <w:b/>
          <w:bCs/>
        </w:rPr>
      </w:pPr>
      <w:r>
        <w:rPr>
          <w:rFonts w:ascii="Times New Roman" w:hAnsi="Times New Roman"/>
          <w:b/>
          <w:bCs/>
          <w:i w:val="false"/>
          <w:iCs w:val="false"/>
        </w:rPr>
        <w:t>1.2.1 Zásada subsidiarity trestní represe</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rPr>
        <w:t>Zásada subsidiarity trestní represe (nazývaná také zásadou pomocné role trestní represe nebo ekonomie trestní hrozby</w:t>
      </w:r>
      <w:r>
        <w:rPr>
          <w:rStyle w:val="Ukotvenpoznmkypodarou"/>
          <w:rFonts w:ascii="Times New Roman" w:hAnsi="Times New Roman"/>
          <w:b w:val="false"/>
          <w:bCs w:val="false"/>
          <w:i w:val="false"/>
          <w:iCs w:val="false"/>
        </w:rPr>
        <w:footnoteReference w:id="13"/>
      </w:r>
      <w:r>
        <w:rPr>
          <w:rFonts w:ascii="Times New Roman" w:hAnsi="Times New Roman"/>
          <w:b w:val="false"/>
          <w:bCs w:val="false"/>
          <w:i w:val="false"/>
          <w:iCs w:val="false"/>
        </w:rPr>
        <w:t>) je výslovně vyjádřena v § 12 odst. 2 trestního zákoníku.</w:t>
      </w:r>
      <w:r>
        <w:rPr>
          <w:rStyle w:val="Ukotvenpoznmkypodarou"/>
          <w:rFonts w:ascii="Times New Roman" w:hAnsi="Times New Roman"/>
          <w:b w:val="false"/>
          <w:bCs w:val="false"/>
          <w:i w:val="false"/>
          <w:iCs w:val="false"/>
        </w:rPr>
        <w:footnoteReference w:id="14"/>
      </w:r>
      <w:r>
        <w:rPr>
          <w:rFonts w:ascii="Times New Roman" w:hAnsi="Times New Roman"/>
          <w:b w:val="false"/>
          <w:bCs w:val="false"/>
          <w:i w:val="false"/>
          <w:iCs w:val="false"/>
        </w:rPr>
        <w:t xml:space="preserve"> Vyjadřuje, že trestní právo je krajním, nejzazším možným prostředkem, který má stát k dispozici k ochraně ústavně chráněných zájmů na zákonné úrovni. Trestní odpovědnost má být vyhrazena pouze pro případy společensky nejškodlivějších protiprávních činů, ve kterých mimotrestní prostředky nejsou způsobilé poskytnout ochranu v dostatečném rozsahu (trestní právo je tak prostředkem poslední instance neboli „ultima ratio“).</w:t>
      </w:r>
      <w:r>
        <w:rPr>
          <w:rStyle w:val="Ukotvenpoznmkypodarou"/>
          <w:rFonts w:ascii="Times New Roman" w:hAnsi="Times New Roman"/>
          <w:b w:val="false"/>
          <w:bCs w:val="false"/>
          <w:i w:val="false"/>
          <w:iCs w:val="false"/>
        </w:rPr>
        <w:footnoteReference w:id="15"/>
      </w:r>
      <w:r>
        <w:rPr>
          <w:rFonts w:ascii="Times New Roman" w:hAnsi="Times New Roman"/>
          <w:b w:val="false"/>
          <w:bCs w:val="false"/>
          <w:i w:val="false"/>
          <w:iCs w:val="fals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rPr>
        <w:t>Důvodem požadavku aplikace trestněprávních prostředků pouze v nejzávažnějších případech dotčení zájmů společnosti a právního státu je nepochybně značná míra závažnosti trestních sankcí. Uplatnění trestních sankcí s sebou vždy nutně nese velmi zásadní zásah do ústavně zaručených práv dotčené osoby, který může vyvolat řadu negativních vedlejších důsledků v její osobní sféře (včetně osob jí blízkých apod.). Z toho důvodu je vždy třeba důsledně zkoumat, zda-li je použití prostředků trestního práva v daném případě k zajištění adekvátní ochrany dotčených zájmů skutečně nezbytné.</w:t>
      </w:r>
      <w:r>
        <w:rPr>
          <w:rStyle w:val="Ukotvenpoznmkypodarou"/>
          <w:rFonts w:ascii="Times New Roman" w:hAnsi="Times New Roman"/>
          <w:b w:val="false"/>
          <w:bCs w:val="false"/>
          <w:i w:val="false"/>
          <w:iCs w:val="false"/>
        </w:rPr>
        <w:footnoteReference w:id="16"/>
      </w:r>
      <w:r>
        <w:rPr>
          <w:rFonts w:ascii="Times New Roman" w:hAnsi="Times New Roman"/>
          <w:b w:val="false"/>
          <w:bCs w:val="false"/>
          <w:i w:val="false"/>
          <w:iCs w:val="fals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rPr>
        <w:t xml:space="preserve">Pokud by v daném případě byl učiněn závěr, že zasažené zájmy lze dostatečně uspokojit i mírnějšími mimotrestními prostředky, uplatnění trestní represe by nezbytné nebylo, a bylo by tudíž protiústavním zásahem do lidských práv osoby, které byla trestní sankce uložena (jednoznačně by neobstálo v druhém bodě testu proporcionality, kterým je </w:t>
      </w:r>
      <w:r>
        <w:rPr>
          <w:rFonts w:ascii="Times New Roman" w:hAnsi="Times New Roman"/>
          <w:b w:val="false"/>
          <w:bCs w:val="false"/>
          <w:i/>
          <w:iCs/>
        </w:rPr>
        <w:t xml:space="preserve">potřebnost </w:t>
      </w:r>
      <w:r>
        <w:rPr>
          <w:rFonts w:ascii="Times New Roman" w:hAnsi="Times New Roman"/>
          <w:b w:val="false"/>
          <w:bCs w:val="false"/>
          <w:i w:val="false"/>
          <w:iCs w:val="false"/>
        </w:rPr>
        <w:t>a v jehož rámci se zkoumá, zda-li příslušného legitimního cíle nelze dosáhnout i mírnějšími prostředky</w:t>
      </w:r>
      <w:r>
        <w:rPr>
          <w:rStyle w:val="Ukotvenpoznmkypodarou"/>
          <w:rFonts w:ascii="Times New Roman" w:hAnsi="Times New Roman"/>
          <w:b w:val="false"/>
          <w:bCs w:val="false"/>
          <w:i w:val="false"/>
          <w:iCs w:val="false"/>
        </w:rPr>
        <w:footnoteReference w:id="17"/>
      </w:r>
      <w:r>
        <w:rPr>
          <w:rFonts w:ascii="Times New Roman" w:hAnsi="Times New Roman"/>
          <w:b w:val="false"/>
          <w:bCs w:val="false"/>
          <w:i w:val="false"/>
          <w:iCs w:val="fals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rPr>
        <w:t xml:space="preserve">Výše uvedené skutečnosti lze tedy shrnout jednoznačným závěrem o velmi úzkém vztahu zásady subsidiarity trestní represe s ústavními principy, zejména poté s principem proporcionality (přiměřenosti - viz výše). Jednak působí jako velmi účinný korektiv, který má již ve fázi legislativního procesu zabránit vzniku protiústavních ustanovení trestních předpisů (nutí totiž zákonodárce zvažovat míru společenské škodlivosti jednotlivých forem jednání a posuzovat, které z nich by měly být kriminalizovány), a jednak apeluje na orgány činné v trestním řízení, aby trestní právo nebylo aplikováno v případech, u kterých je to vzhledem k nižšímu stupni společenské škodlivosti nežádoucí. </w:t>
      </w:r>
    </w:p>
    <w:p>
      <w:pPr>
        <w:pStyle w:val="Normal"/>
        <w:widowControl/>
        <w:tabs>
          <w:tab w:val="left" w:pos="3135" w:leader="none"/>
        </w:tabs>
        <w:bidi w:val="0"/>
        <w:spacing w:lineRule="auto" w:line="360"/>
        <w:ind w:left="0" w:right="0" w:firstLine="567"/>
        <w:jc w:val="both"/>
        <w:rPr>
          <w:rFonts w:ascii="Times New Roman" w:hAnsi="Times New Roman"/>
          <w:b/>
          <w:b/>
          <w:bCs/>
          <w:i w:val="false"/>
          <w:i w:val="false"/>
          <w:iCs w:val="false"/>
        </w:rPr>
      </w:pPr>
      <w:r>
        <w:rPr>
          <w:rFonts w:ascii="Times New Roman" w:hAnsi="Times New Roman"/>
          <w:b/>
          <w:bCs/>
          <w:i w:val="false"/>
          <w:iCs w:val="false"/>
        </w:rPr>
      </w:r>
    </w:p>
    <w:p>
      <w:pPr>
        <w:pStyle w:val="Normal"/>
        <w:widowControl/>
        <w:tabs>
          <w:tab w:val="left" w:pos="3135" w:leader="none"/>
        </w:tabs>
        <w:bidi w:val="0"/>
        <w:spacing w:lineRule="auto" w:line="360"/>
        <w:ind w:left="0" w:right="0" w:firstLine="567"/>
        <w:jc w:val="both"/>
        <w:rPr/>
      </w:pPr>
      <w:r>
        <w:rPr>
          <w:rFonts w:ascii="Times New Roman" w:hAnsi="Times New Roman"/>
          <w:b/>
          <w:bCs/>
          <w:i w:val="false"/>
          <w:iCs w:val="false"/>
        </w:rPr>
        <w:t>1.2.2 Zásada zákonnosti (</w:t>
      </w:r>
      <w:r>
        <w:rPr>
          <w:rFonts w:ascii="Times New Roman" w:hAnsi="Times New Roman"/>
          <w:b/>
          <w:bCs/>
          <w:i/>
          <w:iCs/>
        </w:rPr>
        <w:t>nullum crimen sine lege)</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rPr>
        <w:t xml:space="preserve">Je zcela nesporné, že i zásada zákonnosti, tedy </w:t>
      </w:r>
      <w:r>
        <w:rPr>
          <w:rFonts w:ascii="Times New Roman" w:hAnsi="Times New Roman"/>
          <w:b w:val="false"/>
          <w:bCs w:val="false"/>
          <w:i/>
          <w:iCs/>
        </w:rPr>
        <w:t xml:space="preserve">nullum crimen sine lege </w:t>
      </w:r>
      <w:r>
        <w:rPr>
          <w:rFonts w:ascii="Times New Roman" w:hAnsi="Times New Roman"/>
          <w:b w:val="false"/>
          <w:bCs w:val="false"/>
          <w:i w:val="false"/>
          <w:iCs w:val="false"/>
        </w:rPr>
        <w:t xml:space="preserve">(žádný trestný čin bez zákona) a </w:t>
      </w:r>
      <w:r>
        <w:rPr>
          <w:rFonts w:ascii="Times New Roman" w:hAnsi="Times New Roman"/>
          <w:b w:val="false"/>
          <w:bCs w:val="false"/>
          <w:i/>
          <w:iCs/>
        </w:rPr>
        <w:t xml:space="preserve">nulla poena sine lege </w:t>
      </w:r>
      <w:r>
        <w:rPr>
          <w:rFonts w:ascii="Times New Roman" w:hAnsi="Times New Roman"/>
          <w:b w:val="false"/>
          <w:bCs w:val="false"/>
          <w:i w:val="false"/>
          <w:iCs w:val="false"/>
        </w:rPr>
        <w:t>(není trestu bez zákona)</w:t>
      </w:r>
      <w:r>
        <w:rPr>
          <w:rFonts w:ascii="Times New Roman" w:hAnsi="Times New Roman"/>
          <w:b/>
          <w:bCs/>
          <w:i w:val="false"/>
          <w:iCs w:val="false"/>
        </w:rPr>
        <w:t xml:space="preserve"> </w:t>
      </w:r>
      <w:r>
        <w:rPr>
          <w:rFonts w:ascii="Times New Roman" w:hAnsi="Times New Roman"/>
          <w:b w:val="false"/>
          <w:bCs w:val="false"/>
          <w:i w:val="false"/>
          <w:iCs w:val="false"/>
        </w:rPr>
        <w:t>tvořící spolu s výše rozvedenou zásadou subsidiarity trestní represe páteř trestního práva hmotného má mimořádný význam z hlediska garance souladu trestní legislativy s ústavním pořádkem a ústavní konformity postupu orgánů činných v trestním řízení při aplikaci trestněprávních norem. O její značné důležitosti svědčí i skutečnost, že má své explicitní zákonné zakotvení (§ 12 odst. 1 TZ)</w:t>
      </w:r>
      <w:r>
        <w:rPr>
          <w:rStyle w:val="Ukotvenpoznmkypodarou"/>
          <w:rFonts w:ascii="Times New Roman" w:hAnsi="Times New Roman"/>
          <w:b w:val="false"/>
          <w:bCs w:val="false"/>
          <w:i w:val="false"/>
          <w:iCs w:val="false"/>
        </w:rPr>
        <w:footnoteReference w:id="18"/>
      </w:r>
      <w:r>
        <w:rPr>
          <w:rFonts w:ascii="Times New Roman" w:hAnsi="Times New Roman"/>
          <w:b w:val="false"/>
          <w:bCs w:val="false"/>
          <w:i w:val="false"/>
          <w:iCs w:val="false"/>
        </w:rPr>
        <w:t xml:space="preserve"> a také svoji výslovnou oporu na úrovni ústavního pořádku (v čl. 39 Listiny, což se týká jak komponentu </w:t>
      </w:r>
      <w:r>
        <w:rPr>
          <w:rFonts w:ascii="Times New Roman" w:hAnsi="Times New Roman"/>
          <w:b w:val="false"/>
          <w:bCs w:val="false"/>
          <w:i/>
          <w:iCs/>
        </w:rPr>
        <w:t>nullum crimen sine lege</w:t>
      </w:r>
      <w:r>
        <w:rPr>
          <w:rStyle w:val="Ukotvenpoznmkypodarou"/>
          <w:rFonts w:ascii="Times New Roman" w:hAnsi="Times New Roman"/>
          <w:b w:val="false"/>
          <w:bCs w:val="false"/>
          <w:i/>
          <w:iCs/>
        </w:rPr>
        <w:footnoteReference w:id="19"/>
      </w:r>
      <w:r>
        <w:rPr>
          <w:rFonts w:ascii="Times New Roman" w:hAnsi="Times New Roman"/>
          <w:b w:val="false"/>
          <w:bCs w:val="false"/>
          <w:i w:val="false"/>
          <w:iCs w:val="false"/>
        </w:rPr>
        <w:t xml:space="preserve">, tak i </w:t>
      </w:r>
      <w:r>
        <w:rPr>
          <w:rFonts w:ascii="Times New Roman" w:hAnsi="Times New Roman"/>
          <w:b w:val="false"/>
          <w:bCs w:val="false"/>
          <w:i/>
          <w:iCs/>
        </w:rPr>
        <w:t>nulla poena sine lege</w:t>
      </w:r>
      <w:r>
        <w:rPr>
          <w:rStyle w:val="Ukotvenpoznmkypodarou"/>
          <w:rFonts w:ascii="Times New Roman" w:hAnsi="Times New Roman"/>
          <w:b w:val="false"/>
          <w:bCs w:val="false"/>
          <w:i/>
          <w:iCs/>
        </w:rPr>
        <w:footnoteReference w:id="20"/>
      </w:r>
      <w:r>
        <w:rPr>
          <w:rFonts w:ascii="Times New Roman" w:hAnsi="Times New Roman"/>
          <w:b w:val="false"/>
          <w:bCs w:val="false"/>
          <w:i w:val="false"/>
          <w:iCs w:val="fals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rPr>
        <w:t>Prvním a velmi zásadním ústavněprávním aspektem zásady zákonnosti je její primární účel, který spočívá v zamezení libovůli veřejné moci při aplikaci trestního práva hmotného. V minulosti se soudy při posuzování trestnosti určitého jednání řídily výhradně svojí volnou úvahou či zvyklostmi,</w:t>
      </w:r>
      <w:r>
        <w:rPr>
          <w:rStyle w:val="Ukotvenpoznmkypodarou"/>
          <w:rFonts w:ascii="Times New Roman" w:hAnsi="Times New Roman"/>
          <w:b w:val="false"/>
          <w:bCs w:val="false"/>
          <w:i w:val="false"/>
          <w:iCs w:val="false"/>
        </w:rPr>
        <w:footnoteReference w:id="21"/>
      </w:r>
      <w:r>
        <w:rPr>
          <w:rFonts w:ascii="Times New Roman" w:hAnsi="Times New Roman"/>
          <w:b w:val="false"/>
          <w:bCs w:val="false"/>
          <w:i w:val="false"/>
          <w:iCs w:val="false"/>
        </w:rPr>
        <w:t xml:space="preserve"> což je však postup, který mohl v důsledku chybné úvahy soudu velmi snadno vyústit v protiústavní zásah do lidských práv dotčené osoby, a nelze tedy pochybovat o jeho nepřijatelnosti v demokratickém právním státě.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rPr>
        <w:t>Striktní požadavek zákonné formy pro právní normy vymezující trestné činy a stanovující podmínky trestní odpovědnosti tedy má vést k taxativnímu, srozumitelnému a určitému stanovení jednoznačných zákonných mantinelů, v jejichž mezích jsou orgány činné v trestním řízení oprávněny a povinny se při uplatňování trestní represe pohybovat (tedy stanovení předpokladů, za nichž se určité jednání stává trestným činem, a podmínek a možného rozsahu legitimního uplatnění trestněprávních zásahů).</w:t>
      </w:r>
      <w:r>
        <w:rPr>
          <w:rStyle w:val="Ukotvenpoznmkypodarou"/>
          <w:rFonts w:ascii="Times New Roman" w:hAnsi="Times New Roman"/>
          <w:b w:val="false"/>
          <w:bCs w:val="false"/>
          <w:i w:val="false"/>
          <w:iCs w:val="false"/>
        </w:rPr>
        <w:footnoteReference w:id="22"/>
      </w:r>
      <w:r>
        <w:rPr>
          <w:rFonts w:ascii="Times New Roman" w:hAnsi="Times New Roman"/>
          <w:b w:val="false"/>
          <w:bCs w:val="false"/>
          <w:i w:val="false"/>
          <w:iCs w:val="fals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rPr>
        <w:t>Zásada zákonnosti má dále velmi úzkou vazbu na princip právní jistoty (resp. princip legitimního očekávání nebo také princip předvídatelnosti práva</w:t>
      </w:r>
      <w:r>
        <w:rPr>
          <w:rStyle w:val="Ukotvenpoznmkypodarou"/>
          <w:rFonts w:ascii="Times New Roman" w:hAnsi="Times New Roman"/>
          <w:b w:val="false"/>
          <w:bCs w:val="false"/>
          <w:i w:val="false"/>
          <w:iCs w:val="false"/>
        </w:rPr>
        <w:footnoteReference w:id="23"/>
      </w:r>
      <w:r>
        <w:rPr>
          <w:rFonts w:ascii="Times New Roman" w:hAnsi="Times New Roman"/>
          <w:b w:val="false"/>
          <w:bCs w:val="false"/>
          <w:i w:val="false"/>
          <w:iCs w:val="false"/>
        </w:rPr>
        <w:t>). Jednotlivec by měl mít vždy alespoň hrubou představu o tom, zda-li je jednání, jehož se v daném případě dopouští, v souladu, či v rozporu s právem,</w:t>
      </w:r>
      <w:r>
        <w:rPr>
          <w:rStyle w:val="Ukotvenpoznmkypodarou"/>
          <w:rFonts w:ascii="Times New Roman" w:hAnsi="Times New Roman"/>
          <w:b w:val="false"/>
          <w:bCs w:val="false"/>
          <w:i w:val="false"/>
          <w:iCs w:val="false"/>
        </w:rPr>
        <w:footnoteReference w:id="24"/>
      </w:r>
      <w:r>
        <w:rPr>
          <w:rFonts w:ascii="Times New Roman" w:hAnsi="Times New Roman"/>
          <w:b w:val="false"/>
          <w:bCs w:val="false"/>
          <w:i w:val="false"/>
          <w:iCs w:val="false"/>
        </w:rPr>
        <w:t xml:space="preserve"> přičemž je zřejmé, že v oblasti trestního práva by vzhledem k již zmiňované mimořádné závažnosti trestních sankcí měl tento požadavek být ještě výrazně posílen. Obeznámení jednotlivců s podmínkami trestnosti jejich jednání v náležitém rozsahu má být dosaženo právě zákonnou formou pro veškeré právní normy upravující podmínky trestní odpovědnosti.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rPr>
        <w:t>V souvislosti s principem právní jistoty je nutno zmínit také jeho nutný komponent v podobě zákazu retroaktivity (zpětného působení) trestněprávních norem formulovaného čl. 40 odst. 6 Listiny</w:t>
      </w:r>
      <w:r>
        <w:rPr>
          <w:rStyle w:val="Ukotvenpoznmkypodarou"/>
          <w:rFonts w:ascii="Times New Roman" w:hAnsi="Times New Roman"/>
          <w:b w:val="false"/>
          <w:bCs w:val="false"/>
          <w:i w:val="false"/>
          <w:iCs w:val="false"/>
        </w:rPr>
        <w:footnoteReference w:id="25"/>
      </w:r>
      <w:r>
        <w:rPr>
          <w:rFonts w:ascii="Times New Roman" w:hAnsi="Times New Roman"/>
          <w:b w:val="false"/>
          <w:bCs w:val="false"/>
          <w:i w:val="false"/>
          <w:iCs w:val="false"/>
        </w:rPr>
        <w:t xml:space="preserve"> a rovněž vyjádřeného formulací zásady </w:t>
      </w:r>
      <w:r>
        <w:rPr>
          <w:rFonts w:ascii="Times New Roman" w:hAnsi="Times New Roman"/>
          <w:b w:val="false"/>
          <w:bCs w:val="false"/>
          <w:i/>
          <w:iCs/>
        </w:rPr>
        <w:t xml:space="preserve">nullum crimen sine lege praevia, </w:t>
      </w:r>
      <w:r>
        <w:rPr>
          <w:rFonts w:ascii="Times New Roman" w:hAnsi="Times New Roman"/>
          <w:b w:val="false"/>
          <w:bCs w:val="false"/>
          <w:i w:val="false"/>
          <w:iCs w:val="false"/>
        </w:rPr>
        <w:t xml:space="preserve">který je </w:t>
      </w:r>
      <w:r>
        <w:rPr>
          <w:rFonts w:ascii="Times New Roman" w:hAnsi="Times New Roman"/>
          <w:b w:val="false"/>
          <w:bCs w:val="false"/>
          <w:i/>
          <w:iCs/>
        </w:rPr>
        <w:t xml:space="preserve">lex specialis </w:t>
      </w:r>
      <w:r>
        <w:rPr>
          <w:rFonts w:ascii="Times New Roman" w:hAnsi="Times New Roman"/>
          <w:b w:val="false"/>
          <w:bCs w:val="false"/>
          <w:i w:val="false"/>
          <w:iCs w:val="false"/>
        </w:rPr>
        <w:t>ve vztahu k obecnému zákazu retroaktivity.</w:t>
      </w:r>
      <w:r>
        <w:rPr>
          <w:rStyle w:val="Ukotvenpoznmkypodarou"/>
          <w:rFonts w:ascii="Times New Roman" w:hAnsi="Times New Roman"/>
          <w:b w:val="false"/>
          <w:bCs w:val="false"/>
          <w:i w:val="false"/>
          <w:iCs w:val="false"/>
        </w:rPr>
        <w:footnoteReference w:id="26"/>
      </w:r>
      <w:r>
        <w:rPr>
          <w:rFonts w:ascii="Times New Roman" w:hAnsi="Times New Roman"/>
          <w:b w:val="false"/>
          <w:bCs w:val="false"/>
          <w:i w:val="false"/>
          <w:iCs w:val="false"/>
        </w:rPr>
        <w:t xml:space="preserve"> Bylo by totiž v příkrém rozporu s požadavkem spravedlnosti a budování důvěry občanů v právo, pokud by jednotlivec jednal s důvěrou v právní dovolenost svého jednání, přičemž toto by následně bylo podle později účinné právní úpravy posouzeno jako protiprávní, případně by bylo spojováno s přísnějšími sankcemi než podle původní právní úpravy.</w:t>
      </w:r>
      <w:r>
        <w:rPr>
          <w:rStyle w:val="Ukotvenpoznmkypodarou"/>
          <w:rFonts w:ascii="Times New Roman" w:hAnsi="Times New Roman"/>
          <w:b w:val="false"/>
          <w:bCs w:val="false"/>
          <w:i w:val="false"/>
          <w:iCs w:val="false"/>
        </w:rPr>
        <w:footnoteReference w:id="27"/>
      </w:r>
      <w:r>
        <w:rPr>
          <w:rFonts w:ascii="Times New Roman" w:hAnsi="Times New Roman"/>
          <w:b w:val="false"/>
          <w:bCs w:val="false"/>
          <w:i w:val="false"/>
          <w:iCs w:val="false"/>
        </w:rPr>
        <w:t xml:space="preserve"> Právě této nežádoucí situaci má zabránit připuštění použití novější trestněprávní úpravy pouze tehdy, je-li pro pachatele trestného činu příznivější. </w:t>
      </w:r>
    </w:p>
    <w:p>
      <w:pPr>
        <w:pStyle w:val="Normal"/>
        <w:widowControl/>
        <w:tabs>
          <w:tab w:val="left" w:pos="3135" w:leader="none"/>
        </w:tabs>
        <w:bidi w:val="0"/>
        <w:spacing w:lineRule="auto" w:line="360"/>
        <w:ind w:left="0" w:right="0" w:firstLine="567"/>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r>
    </w:p>
    <w:p>
      <w:pPr>
        <w:pStyle w:val="Normal"/>
        <w:widowControl/>
        <w:tabs>
          <w:tab w:val="left" w:pos="3135" w:leader="none"/>
        </w:tabs>
        <w:bidi w:val="0"/>
        <w:spacing w:lineRule="auto" w:line="360"/>
        <w:ind w:left="0" w:right="0" w:firstLine="567"/>
        <w:jc w:val="both"/>
        <w:rPr/>
      </w:pPr>
      <w:r>
        <w:rPr>
          <w:rFonts w:ascii="Times New Roman" w:hAnsi="Times New Roman"/>
          <w:b/>
          <w:bCs/>
          <w:i w:val="false"/>
          <w:iCs w:val="false"/>
        </w:rPr>
        <w:t>1.2.3 Zásada humanismu</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rPr>
        <w:t>V případě zásady humanismu je reflexe ústavních principů velmi zásadní a projevuje se především ve dvou základních rovinách. První z nich spočívá zejména v povaze zájmů, které trestní právo chrání. Trestní právo chrání zájmy a základní hodnoty demokratické společnosti, lidská práva a jiné podstatné náležitosti právního státu vyplývající z čl. 1 odst. 1 Ústavy,</w:t>
      </w:r>
      <w:r>
        <w:rPr>
          <w:rStyle w:val="Ukotvenpoznmkypodarou"/>
          <w:rFonts w:ascii="Times New Roman" w:hAnsi="Times New Roman"/>
          <w:b w:val="false"/>
          <w:bCs w:val="false"/>
          <w:i w:val="false"/>
          <w:iCs w:val="false"/>
        </w:rPr>
        <w:footnoteReference w:id="28"/>
      </w:r>
      <w:r>
        <w:rPr>
          <w:rFonts w:ascii="Times New Roman" w:hAnsi="Times New Roman"/>
          <w:b w:val="false"/>
          <w:bCs w:val="false"/>
          <w:i w:val="false"/>
          <w:iCs w:val="false"/>
        </w:rPr>
        <w:t xml:space="preserve"> přičemž požadavek na jejich ochranu je v trestním právu vyjádřen právě zásadou humanismu (jde totiž o elementární lidské, tedy „humánní“ hodnoty, jež je nutné účinně chránit).</w:t>
      </w:r>
      <w:r>
        <w:rPr>
          <w:rStyle w:val="Ukotvenpoznmkypodarou"/>
          <w:rFonts w:ascii="Times New Roman" w:hAnsi="Times New Roman"/>
          <w:b w:val="false"/>
          <w:bCs w:val="false"/>
          <w:i w:val="false"/>
          <w:iCs w:val="false"/>
        </w:rPr>
        <w:footnoteReference w:id="29"/>
      </w:r>
      <w:r>
        <w:rPr>
          <w:rFonts w:ascii="Times New Roman" w:hAnsi="Times New Roman"/>
          <w:b w:val="false"/>
          <w:bCs w:val="false"/>
          <w:i w:val="false"/>
          <w:iCs w:val="fals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rPr>
        <w:t>Součástí ochrany základních společenských hodnot v souladu se zásadou humanismu je i skutečnost, že trestní právo neopomíná potřeby obětí trestných činů a zakotvuje prostředky sloužící k jejich ochraně (neboť dotčení jejich subjektivních zájmů je samozřejmě úzce spjato s dotčením zájmů společnosti).</w:t>
      </w:r>
      <w:r>
        <w:rPr>
          <w:rStyle w:val="Ukotvenpoznmkypodarou"/>
          <w:rFonts w:ascii="Times New Roman" w:hAnsi="Times New Roman"/>
          <w:b w:val="false"/>
          <w:bCs w:val="false"/>
          <w:i w:val="false"/>
          <w:iCs w:val="false"/>
        </w:rPr>
        <w:footnoteReference w:id="30"/>
      </w:r>
      <w:r>
        <w:rPr>
          <w:rFonts w:ascii="Times New Roman" w:hAnsi="Times New Roman"/>
          <w:b w:val="false"/>
          <w:bCs w:val="false"/>
          <w:i w:val="false"/>
          <w:iCs w:val="fals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rPr>
        <w:t xml:space="preserve">Zásada humanismu má poté velmi úzkou vazbu na zákonné i ústavní požadavky na uplatňování trestní odpovědnosti a ukládání trestněprávních sankcí, což je nepochybně druhým jejím základním aspektem, v němž je patrný velmi silný vliv ústavních principů. Konkrétní opora se na legislativní úrovni nachází v § 38 (požadavek přiměřenosti trestních sankcí) a § 39 TZ (zásada  přiměřenosti a individualizace trestu) a na úrovni ústavněprávní poté v čl. 7 odst. 2 Listiny (zákaz nelidského, krutého nebo ponižujícího trestu, tedy zásada humanity trestních sankcí).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rPr>
        <w:t>Zásada humanismu je tak právě oním příkazem k přiměřenosti trestních sankcí, trestní sankcí nesmí být osobě, proti které se trestní řízení vede, způsobena větší újma, než jaká je nezbytná k ochraně příslušného dotčeného zájmu demokratické společnosti.</w:t>
      </w:r>
      <w:r>
        <w:rPr>
          <w:rStyle w:val="Ukotvenpoznmkypodarou"/>
          <w:rFonts w:ascii="Times New Roman" w:hAnsi="Times New Roman"/>
          <w:b w:val="false"/>
          <w:bCs w:val="false"/>
          <w:i w:val="false"/>
          <w:iCs w:val="false"/>
        </w:rPr>
        <w:footnoteReference w:id="31"/>
      </w:r>
      <w:r>
        <w:rPr>
          <w:rFonts w:ascii="Times New Roman" w:hAnsi="Times New Roman"/>
          <w:b w:val="false"/>
          <w:bCs w:val="false"/>
          <w:i w:val="false"/>
          <w:iCs w:val="false"/>
        </w:rPr>
        <w:t xml:space="preserve"> Z toho důvodu je nepochybné, že zásada humanismu úzce souvisí s již zmiňovanou zásadou subsidiarity trestní represe a rovněž s ústavním principem proporcionality (hovoříme-li o </w:t>
      </w:r>
      <w:r>
        <w:rPr>
          <w:rFonts w:ascii="Times New Roman" w:hAnsi="Times New Roman"/>
          <w:b w:val="false"/>
          <w:bCs w:val="false"/>
          <w:i/>
          <w:iCs/>
        </w:rPr>
        <w:t xml:space="preserve">nezbytnosti </w:t>
      </w:r>
      <w:r>
        <w:rPr>
          <w:rFonts w:ascii="Times New Roman" w:hAnsi="Times New Roman"/>
          <w:b w:val="false"/>
          <w:bCs w:val="false"/>
          <w:i w:val="false"/>
          <w:iCs w:val="false"/>
        </w:rPr>
        <w:t>použitého prostředku k dosažení sledovaného legitimního cíle, pohybujeme se v mezích druhého bodu testu proporcionality, v němž zkoumáme, zda-li totožného nebo obdobného výsledku nelze dosáhnout i jinými, mírnějšími prostředky).</w:t>
      </w:r>
      <w:r>
        <w:rPr>
          <w:rStyle w:val="Ukotvenpoznmkypodarou"/>
          <w:rFonts w:ascii="Times New Roman" w:hAnsi="Times New Roman"/>
          <w:b w:val="false"/>
          <w:bCs w:val="false"/>
          <w:i w:val="false"/>
          <w:iCs w:val="false"/>
        </w:rPr>
        <w:footnoteReference w:id="32"/>
      </w:r>
      <w:r>
        <w:rPr>
          <w:rFonts w:ascii="Times New Roman" w:hAnsi="Times New Roman"/>
          <w:b w:val="false"/>
          <w:bCs w:val="false"/>
          <w:i w:val="false"/>
          <w:iCs w:val="fals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rPr>
        <w:t xml:space="preserve">Požadavek </w:t>
      </w:r>
      <w:r>
        <w:rPr>
          <w:rFonts w:ascii="Times New Roman" w:hAnsi="Times New Roman"/>
          <w:b w:val="false"/>
          <w:bCs w:val="false"/>
          <w:i/>
          <w:iCs/>
        </w:rPr>
        <w:t xml:space="preserve">nezbytnosti </w:t>
      </w:r>
      <w:r>
        <w:rPr>
          <w:rFonts w:ascii="Times New Roman" w:hAnsi="Times New Roman"/>
          <w:b w:val="false"/>
          <w:bCs w:val="false"/>
          <w:i w:val="false"/>
          <w:iCs w:val="false"/>
        </w:rPr>
        <w:t>trestních sankcí také souvisí s jejich kategorizací na tresty a ochranná opatření a charakterem jejich konkrétních druhů. Jako primární účel trestní sankce tak nemá být vnímáno způsobení újmy dotyčné osobě, ale má sledovat především snahu o resocializaci a společenskou reintegraci pachatele TČ (event. činu jinak trestného). Z toho důvodu by mělo být preferováno uložení pouze ochranného opatření před uložením trestu (jehož hlavním znakem je zejména způsobení újmy pachateli TČ), pokud jím lze dosáhnout dostatečné ochrany dotčených společenských hodnot.</w:t>
      </w:r>
      <w:r>
        <w:rPr>
          <w:rStyle w:val="Ukotvenpoznmkypodarou"/>
          <w:rFonts w:ascii="Times New Roman" w:hAnsi="Times New Roman"/>
          <w:b w:val="false"/>
          <w:bCs w:val="false"/>
          <w:i w:val="false"/>
          <w:iCs w:val="false"/>
        </w:rPr>
        <w:footnoteReference w:id="33"/>
      </w:r>
      <w:r>
        <w:rPr>
          <w:rFonts w:ascii="Times New Roman" w:hAnsi="Times New Roman"/>
          <w:b w:val="false"/>
          <w:bCs w:val="false"/>
          <w:i w:val="false"/>
          <w:iCs w:val="false"/>
        </w:rPr>
        <w:t xml:space="preserve">  </w:t>
      </w:r>
    </w:p>
    <w:p>
      <w:pPr>
        <w:pStyle w:val="Normal"/>
        <w:widowControl/>
        <w:tabs>
          <w:tab w:val="left" w:pos="3135" w:leader="none"/>
        </w:tabs>
        <w:bidi w:val="0"/>
        <w:spacing w:lineRule="auto" w:line="360"/>
        <w:ind w:left="0" w:right="0" w:firstLine="567"/>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r>
    </w:p>
    <w:p>
      <w:pPr>
        <w:pStyle w:val="Normal"/>
        <w:widowControl/>
        <w:tabs>
          <w:tab w:val="left" w:pos="3135" w:leader="none"/>
        </w:tabs>
        <w:bidi w:val="0"/>
        <w:spacing w:lineRule="auto" w:line="360"/>
        <w:ind w:left="1134" w:right="0" w:hanging="567"/>
        <w:jc w:val="both"/>
        <w:rPr>
          <w:b/>
          <w:b/>
          <w:bCs/>
        </w:rPr>
      </w:pPr>
      <w:r>
        <w:rPr>
          <w:rFonts w:ascii="Times New Roman" w:hAnsi="Times New Roman"/>
          <w:b/>
          <w:bCs/>
          <w:i w:val="false"/>
          <w:iCs w:val="false"/>
        </w:rPr>
        <w:t xml:space="preserve">1.2.4 Zásada individuální odpovědnosti fyzických osob za spáchaný čin a zásada odpovědnosti za zavinění </w:t>
      </w:r>
    </w:p>
    <w:p>
      <w:pPr>
        <w:pStyle w:val="Normal"/>
        <w:widowControl/>
        <w:tabs>
          <w:tab w:val="left" w:pos="3135" w:leader="none"/>
        </w:tabs>
        <w:bidi w:val="0"/>
        <w:spacing w:lineRule="auto" w:line="360"/>
        <w:ind w:left="0" w:right="0" w:firstLine="567"/>
        <w:jc w:val="both"/>
        <w:rPr/>
      </w:pPr>
      <w:r>
        <w:rPr>
          <w:rFonts w:ascii="Times New Roman" w:hAnsi="Times New Roman"/>
          <w:b/>
          <w:bCs/>
          <w:i w:val="false"/>
          <w:iCs w:val="false"/>
        </w:rPr>
        <w:t>Zásada individuální odpovědnosti fyzických osob za spáchaný čin</w:t>
      </w:r>
      <w:r>
        <w:rPr>
          <w:rFonts w:ascii="Times New Roman" w:hAnsi="Times New Roman"/>
          <w:b w:val="false"/>
          <w:bCs w:val="false"/>
          <w:i w:val="false"/>
          <w:iCs w:val="false"/>
        </w:rPr>
        <w:t xml:space="preserve"> se v českém trestním právu projevuje tak, že vznik trestní odpovědnosti je podmíněn spácháním trestného činu. Pouze spáchání činu výslovně označeného trestním zákonem za trestný může založit trestní odpovědnost,</w:t>
      </w:r>
      <w:r>
        <w:rPr>
          <w:rStyle w:val="Ukotvenpoznmkypodarou"/>
          <w:rFonts w:ascii="Times New Roman" w:hAnsi="Times New Roman"/>
          <w:b w:val="false"/>
          <w:bCs w:val="false"/>
          <w:i w:val="false"/>
          <w:iCs w:val="false"/>
        </w:rPr>
        <w:footnoteReference w:id="34"/>
      </w:r>
      <w:r>
        <w:rPr>
          <w:rFonts w:ascii="Times New Roman" w:hAnsi="Times New Roman"/>
          <w:b w:val="false"/>
          <w:bCs w:val="false"/>
          <w:i w:val="false"/>
          <w:iCs w:val="false"/>
        </w:rPr>
        <w:t xml:space="preserve"> neboť každá osoba nese odpovědnost za své jednání, a trest tak má být osobní újmou pachatele.</w:t>
      </w:r>
      <w:r>
        <w:rPr>
          <w:rStyle w:val="Ukotvenpoznmkypodarou"/>
          <w:rFonts w:ascii="Times New Roman" w:hAnsi="Times New Roman"/>
          <w:b w:val="false"/>
          <w:bCs w:val="false"/>
          <w:i w:val="false"/>
          <w:iCs w:val="false"/>
        </w:rPr>
        <w:footnoteReference w:id="35"/>
      </w:r>
      <w:r>
        <w:rPr>
          <w:rFonts w:ascii="Times New Roman" w:hAnsi="Times New Roman"/>
          <w:b w:val="false"/>
          <w:bCs w:val="false"/>
          <w:i w:val="false"/>
          <w:iCs w:val="false"/>
        </w:rPr>
        <w:t xml:space="preserve"> Tento požadavek je v právním státě zcela pochopitelný, neboť má-li trestní represe být účelnou a vyhovovat požadavku ochrany základních společenských hodnot v nejzávažnějších případech jejich dotčení, je samozřejmé, že trestem jakožto následkem trestní odpovědnosti by měla být postižena právě osoba, jež trestný čin spáchala.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rPr>
        <w:t>Nespravedlivé odsouzení, resp. uložení trestu osobě, která trestný čin nespáchala, by logicky nemohlo mít žádný význam z pohledu ochrany zájmů společnosti, ale naopak by vedlo k jejich bezdůvodnému narušení.</w:t>
      </w:r>
      <w:r>
        <w:rPr>
          <w:rStyle w:val="Ukotvenpoznmkypodarou"/>
          <w:rFonts w:ascii="Times New Roman" w:hAnsi="Times New Roman"/>
          <w:b w:val="false"/>
          <w:bCs w:val="false"/>
          <w:i w:val="false"/>
          <w:iCs w:val="false"/>
        </w:rPr>
        <w:footnoteReference w:id="36"/>
      </w:r>
      <w:r>
        <w:rPr>
          <w:rFonts w:ascii="Times New Roman" w:hAnsi="Times New Roman"/>
          <w:b w:val="false"/>
          <w:bCs w:val="false"/>
          <w:i w:val="false"/>
          <w:iCs w:val="false"/>
        </w:rPr>
        <w:t xml:space="preserve"> Jelikož by v takovém případě chyběl legitimní cíl uložení trestu, jednalo by se o porušení ústavně zaručených práv osoby, jíž by byl uložen (došlo by k porušení principu proporcionality, nebyla by splněna ani podmínka vhodnosti).</w:t>
      </w:r>
      <w:r>
        <w:rPr>
          <w:rStyle w:val="Ukotvenpoznmkypodarou"/>
          <w:rFonts w:ascii="Times New Roman" w:hAnsi="Times New Roman"/>
          <w:b w:val="false"/>
          <w:bCs w:val="false"/>
          <w:i w:val="false"/>
          <w:iCs w:val="false"/>
        </w:rPr>
        <w:footnoteReference w:id="37"/>
      </w:r>
    </w:p>
    <w:p>
      <w:pPr>
        <w:pStyle w:val="Normal"/>
        <w:widowControl/>
        <w:tabs>
          <w:tab w:val="left" w:pos="3135" w:leader="none"/>
        </w:tabs>
        <w:bidi w:val="0"/>
        <w:spacing w:lineRule="auto" w:line="360"/>
        <w:ind w:left="0" w:right="0" w:firstLine="567"/>
        <w:jc w:val="both"/>
        <w:rPr/>
      </w:pPr>
      <w:r>
        <w:rPr>
          <w:rFonts w:ascii="Times New Roman" w:hAnsi="Times New Roman"/>
          <w:b/>
          <w:bCs/>
          <w:i w:val="false"/>
          <w:iCs w:val="false"/>
        </w:rPr>
        <w:t>Zásada odpovědnosti za zavinění</w:t>
      </w:r>
      <w:r>
        <w:rPr>
          <w:rFonts w:ascii="Times New Roman" w:hAnsi="Times New Roman"/>
          <w:b w:val="false"/>
          <w:bCs w:val="false"/>
          <w:i w:val="false"/>
          <w:iCs w:val="false"/>
        </w:rPr>
        <w:t xml:space="preserve"> je stěžejní zásadou trestního práva hmotného, která je zakotvena v § 13 odst. 2 TZ (k trestní odpovědnosti je vždy nutné minimálně nedbalostní zavinění).</w:t>
      </w:r>
      <w:r>
        <w:rPr>
          <w:rStyle w:val="Ukotvenpoznmkypodarou"/>
          <w:rFonts w:ascii="Times New Roman" w:hAnsi="Times New Roman"/>
          <w:b w:val="false"/>
          <w:bCs w:val="false"/>
          <w:i w:val="false"/>
          <w:iCs w:val="false"/>
        </w:rPr>
        <w:footnoteReference w:id="38"/>
      </w:r>
      <w:r>
        <w:rPr>
          <w:rFonts w:ascii="Times New Roman" w:hAnsi="Times New Roman"/>
          <w:b w:val="false"/>
          <w:bCs w:val="false"/>
          <w:i w:val="false"/>
          <w:iCs w:val="false"/>
        </w:rPr>
        <w:t xml:space="preserve"> Trestněprávní úprava ČR tak zcela vylučuje možnost objektivní odpovědnosti (tedy odpovědnosti bez zavinění), následek jednání pachatele musí být pachatelem vždy způsoben zaviněně.</w:t>
      </w:r>
      <w:r>
        <w:rPr>
          <w:rStyle w:val="Ukotvenpoznmkypodarou"/>
          <w:rFonts w:ascii="Times New Roman" w:hAnsi="Times New Roman"/>
          <w:b w:val="false"/>
          <w:bCs w:val="false"/>
          <w:i w:val="false"/>
          <w:iCs w:val="false"/>
        </w:rPr>
        <w:footnoteReference w:id="39"/>
      </w:r>
      <w:r>
        <w:rPr>
          <w:rFonts w:ascii="Times New Roman" w:hAnsi="Times New Roman"/>
          <w:b w:val="false"/>
          <w:bCs w:val="false"/>
          <w:i w:val="false"/>
          <w:iCs w:val="false"/>
        </w:rPr>
        <w:t xml:space="preserve"> Důvodem podmíněnosti trestní odpovědnosti zaviněním pachatele je pravděpodobně úvaha zákonodárce, že trestní sankce vždy představují natolik zásadní zásah do ústavně zaručených práv osoby, vůči které jsou uplatněny, že v případech objektivní odpovědnosti vzhledem k příliš nízkému stupni společenské škodlivosti nemůže být jejich použití nikdy nezbytné. Opět je zde tedy patrná souvislost s ústavním principem proporcionality, účelem této zásady je patrně zabránění protiústavním zásahům do lidských práv dané osoby (uplatňování trestní represe v případech objektivní odpovědnosti by selhávalo v druhém bodě testu proporcionality, tedy při zkoumání </w:t>
      </w:r>
      <w:r>
        <w:rPr>
          <w:rFonts w:ascii="Times New Roman" w:hAnsi="Times New Roman"/>
          <w:b w:val="false"/>
          <w:bCs w:val="false"/>
          <w:i/>
          <w:iCs/>
        </w:rPr>
        <w:t>potřebnosti</w:t>
      </w:r>
      <w:r>
        <w:rPr>
          <w:rStyle w:val="Ukotvenpoznmkypodarou"/>
          <w:rFonts w:ascii="Times New Roman" w:hAnsi="Times New Roman"/>
          <w:b w:val="false"/>
          <w:bCs w:val="false"/>
          <w:i/>
          <w:iCs/>
        </w:rPr>
        <w:footnoteReference w:id="40"/>
      </w:r>
      <w:r>
        <w:rPr>
          <w:rFonts w:ascii="Times New Roman" w:hAnsi="Times New Roman"/>
          <w:b w:val="false"/>
          <w:bCs w:val="false"/>
          <w:i w:val="false"/>
          <w:iCs w:val="false"/>
        </w:rPr>
        <w:t xml:space="preserve">). </w:t>
      </w:r>
    </w:p>
    <w:p>
      <w:pPr>
        <w:pStyle w:val="Normal"/>
        <w:widowControl/>
        <w:tabs>
          <w:tab w:val="left" w:pos="3135" w:leader="none"/>
        </w:tabs>
        <w:bidi w:val="0"/>
        <w:spacing w:lineRule="auto" w:line="360"/>
        <w:ind w:left="0" w:right="0" w:firstLine="567"/>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r>
    </w:p>
    <w:p>
      <w:pPr>
        <w:pStyle w:val="Normal"/>
        <w:widowControl/>
        <w:tabs>
          <w:tab w:val="left" w:pos="3135" w:leader="none"/>
        </w:tabs>
        <w:bidi w:val="0"/>
        <w:spacing w:lineRule="auto" w:line="360"/>
        <w:ind w:left="1134" w:right="0" w:hanging="567"/>
        <w:jc w:val="both"/>
        <w:rPr/>
      </w:pPr>
      <w:r>
        <w:rPr>
          <w:rFonts w:ascii="Times New Roman" w:hAnsi="Times New Roman"/>
          <w:b/>
          <w:bCs/>
          <w:i w:val="false"/>
          <w:iCs w:val="false"/>
        </w:rPr>
        <w:t>1.2.5 Zásada souběžné nezávislé trestní odpovědnosti fyzických a právnických osob a</w:t>
      </w:r>
      <w:r>
        <w:rPr>
          <w:rFonts w:ascii="Times New Roman" w:hAnsi="Times New Roman"/>
          <w:b w:val="false"/>
          <w:bCs w:val="false"/>
          <w:i w:val="false"/>
          <w:iCs w:val="false"/>
        </w:rPr>
        <w:t xml:space="preserve"> </w:t>
      </w:r>
      <w:r>
        <w:rPr>
          <w:rFonts w:ascii="Times New Roman" w:hAnsi="Times New Roman"/>
          <w:b/>
          <w:bCs/>
          <w:i w:val="false"/>
          <w:iCs w:val="false"/>
        </w:rPr>
        <w:t>zásada přechodu trestní odpovědnosti na právní nástupce právnické osoby</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rPr>
        <w:t xml:space="preserve">Tyto dvě zásady mají rovněž společný účel, který je odůvodnitelný ústavními principy. Účel  </w:t>
      </w:r>
      <w:r>
        <w:rPr>
          <w:rFonts w:ascii="Times New Roman" w:hAnsi="Times New Roman"/>
          <w:b/>
          <w:bCs/>
          <w:i w:val="false"/>
          <w:iCs w:val="false"/>
        </w:rPr>
        <w:t xml:space="preserve">zásady souběžné nezávislé trestní odpovědnosti fyzických a právnických osob </w:t>
      </w:r>
      <w:r>
        <w:rPr>
          <w:rFonts w:ascii="Times New Roman" w:hAnsi="Times New Roman"/>
          <w:b w:val="false"/>
          <w:bCs w:val="false"/>
          <w:i w:val="false"/>
          <w:iCs w:val="false"/>
        </w:rPr>
        <w:t>(§ 9 odst. 3 TOPO</w:t>
      </w:r>
      <w:r>
        <w:rPr>
          <w:rStyle w:val="Ukotvenpoznmkypodarou"/>
          <w:rFonts w:ascii="Times New Roman" w:hAnsi="Times New Roman"/>
          <w:b w:val="false"/>
          <w:bCs w:val="false"/>
          <w:i w:val="false"/>
          <w:iCs w:val="false"/>
        </w:rPr>
        <w:footnoteReference w:id="41"/>
      </w:r>
      <w:r>
        <w:rPr>
          <w:rFonts w:ascii="Times New Roman" w:hAnsi="Times New Roman"/>
          <w:b w:val="false"/>
          <w:bCs w:val="false"/>
          <w:i w:val="false"/>
          <w:iCs w:val="false"/>
        </w:rPr>
        <w:t xml:space="preserve">) patrně úzce souvisí s účelem uzákonění trestní odpovědnosti právnických osob.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rPr>
        <w:t>V současné neustále se rozvíjející struktuře moderní společnosti mají PO velmi široký prostor pro ovlivňování většiny společenských oblastí, a tudíž i pro páchání trestné činnosti. Z toho důvodu je v zájmu zabezpečení dostatečné ochrany společenských zájmů a hodnot nutné umožnit trestní stíhání PO. Trestní stíhání pouze FO totiž nemusí být vždy účelné, a to jednak z důvodu, že identifikace konkrétní odpovědné FO může být vzhledem k složitosti organizační struktury příslušné PO v některých případech nemožná, a jednak z důvodu, že potrestání pouze určité fyzické osoby nemusí vzhledem k rozsáhlosti aparátu dané PO v dostatečném rozsahu plnit preventivní a represivní funkci.</w:t>
      </w:r>
      <w:r>
        <w:rPr>
          <w:rStyle w:val="Ukotvenpoznmkypodarou"/>
          <w:rFonts w:ascii="Times New Roman" w:hAnsi="Times New Roman"/>
          <w:b w:val="false"/>
          <w:bCs w:val="false"/>
          <w:i w:val="false"/>
          <w:iCs w:val="false"/>
        </w:rPr>
        <w:footnoteReference w:id="42"/>
      </w:r>
      <w:r>
        <w:rPr>
          <w:rFonts w:ascii="Times New Roman" w:hAnsi="Times New Roman"/>
          <w:b w:val="false"/>
          <w:bCs w:val="false"/>
          <w:i w:val="false"/>
          <w:iCs w:val="fals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u w:val="none"/>
        </w:rPr>
        <w:t xml:space="preserve">Také </w:t>
      </w:r>
      <w:r>
        <w:rPr>
          <w:rFonts w:ascii="Times New Roman" w:hAnsi="Times New Roman"/>
          <w:b/>
          <w:bCs/>
          <w:i w:val="false"/>
          <w:iCs w:val="false"/>
          <w:u w:val="none"/>
        </w:rPr>
        <w:t xml:space="preserve">zásada přechodu trestní odpovědnosti na právní nástupce právnické osoby </w:t>
      </w:r>
      <w:r>
        <w:rPr>
          <w:rFonts w:ascii="Times New Roman" w:hAnsi="Times New Roman"/>
          <w:b w:val="false"/>
          <w:bCs w:val="false"/>
          <w:i w:val="false"/>
          <w:iCs w:val="false"/>
          <w:u w:val="none"/>
        </w:rPr>
        <w:t>(§ 10 TOPO</w:t>
      </w:r>
      <w:r>
        <w:rPr>
          <w:rStyle w:val="Ukotvenpoznmkypodarou"/>
          <w:rFonts w:ascii="Times New Roman" w:hAnsi="Times New Roman"/>
          <w:b w:val="false"/>
          <w:bCs w:val="false"/>
          <w:i w:val="false"/>
          <w:iCs w:val="false"/>
          <w:u w:val="none"/>
        </w:rPr>
        <w:footnoteReference w:id="43"/>
      </w:r>
      <w:r>
        <w:rPr>
          <w:rFonts w:ascii="Times New Roman" w:hAnsi="Times New Roman"/>
          <w:b w:val="false"/>
          <w:bCs w:val="false"/>
          <w:i w:val="false"/>
          <w:iCs w:val="false"/>
          <w:u w:val="none"/>
        </w:rPr>
        <w:t>) zřejmě sleduje účel v podobě možnosti dostatečné a řádné ochrany společenských hodnot ústavněprávní úrovně. Má totiž naprosto zjevně docílit toho, aby PO neměla po spáchání trestného činu možnost vyhnout se právním následkům trestní odpovědnosti svým zánikem nebo některou z forem transformace.</w:t>
      </w:r>
      <w:r>
        <w:rPr>
          <w:rStyle w:val="Ukotvenpoznmkypodarou"/>
          <w:rFonts w:ascii="Times New Roman" w:hAnsi="Times New Roman"/>
          <w:b w:val="false"/>
          <w:bCs w:val="false"/>
          <w:i w:val="false"/>
          <w:iCs w:val="false"/>
          <w:u w:val="none"/>
        </w:rPr>
        <w:footnoteReference w:id="44"/>
      </w:r>
      <w:r>
        <w:rPr>
          <w:rFonts w:ascii="Times New Roman" w:hAnsi="Times New Roman"/>
          <w:b w:val="false"/>
          <w:bCs w:val="false"/>
          <w:i w:val="false"/>
          <w:iCs w:val="false"/>
          <w:u w:val="none"/>
        </w:rPr>
        <w:t xml:space="preserve"> Pokud by totiž takovou možnost měla, vedlo by to nejspíše k tomu, že řada trestných činů spáchaných právnickými osobami by nemohla být ze strany veřejné moci spravedlivě potrestána. V mnoha případech protispolečenských jednání PO by tak nemohla být realizována účinná ochrana hodnot požívajících i ochrany ústavněprávní. </w:t>
      </w:r>
    </w:p>
    <w:p>
      <w:pPr>
        <w:pStyle w:val="Normal"/>
        <w:widowControl/>
        <w:tabs>
          <w:tab w:val="left" w:pos="3135" w:leader="none"/>
        </w:tabs>
        <w:bidi w:val="0"/>
        <w:spacing w:lineRule="auto" w:line="360"/>
        <w:ind w:left="0" w:right="0" w:firstLine="567"/>
        <w:jc w:val="both"/>
        <w:rPr>
          <w:rFonts w:ascii="Times New Roman" w:hAnsi="Times New Roman"/>
          <w:b w:val="false"/>
          <w:b w:val="false"/>
          <w:bCs w:val="false"/>
          <w:i w:val="false"/>
          <w:i w:val="false"/>
          <w:iCs w:val="false"/>
          <w:u w:val="none"/>
        </w:rPr>
      </w:pPr>
      <w:r>
        <w:rPr>
          <w:rFonts w:ascii="Times New Roman" w:hAnsi="Times New Roman"/>
          <w:b w:val="false"/>
          <w:bCs w:val="false"/>
          <w:i w:val="false"/>
          <w:iCs w:val="false"/>
          <w:u w:val="none"/>
        </w:rPr>
      </w:r>
    </w:p>
    <w:p>
      <w:pPr>
        <w:pStyle w:val="Normal"/>
        <w:widowControl/>
        <w:tabs>
          <w:tab w:val="left" w:pos="3135" w:leader="none"/>
        </w:tabs>
        <w:bidi w:val="0"/>
        <w:spacing w:lineRule="auto" w:line="360"/>
        <w:ind w:left="0" w:right="0" w:firstLine="567"/>
        <w:jc w:val="both"/>
        <w:rPr>
          <w:rFonts w:ascii="Times New Roman" w:hAnsi="Times New Roman"/>
          <w:b/>
          <w:b/>
          <w:bCs/>
          <w:i w:val="false"/>
          <w:i w:val="false"/>
          <w:iCs w:val="false"/>
          <w:u w:val="none"/>
        </w:rPr>
      </w:pPr>
      <w:r>
        <w:rPr>
          <w:rFonts w:ascii="Times New Roman" w:hAnsi="Times New Roman"/>
          <w:b/>
          <w:bCs/>
          <w:i w:val="false"/>
          <w:iCs w:val="false"/>
          <w:u w:val="none"/>
        </w:rPr>
      </w:r>
    </w:p>
    <w:p>
      <w:pPr>
        <w:pStyle w:val="Normal"/>
        <w:widowControl/>
        <w:tabs>
          <w:tab w:val="left" w:pos="3135" w:leader="none"/>
        </w:tabs>
        <w:bidi w:val="0"/>
        <w:spacing w:lineRule="auto" w:line="360"/>
        <w:ind w:left="0" w:right="0" w:firstLine="567"/>
        <w:jc w:val="both"/>
        <w:rPr>
          <w:rFonts w:ascii="Times New Roman" w:hAnsi="Times New Roman"/>
          <w:b/>
          <w:b/>
          <w:bCs/>
          <w:i w:val="false"/>
          <w:i w:val="false"/>
          <w:iCs w:val="false"/>
          <w:u w:val="none"/>
        </w:rPr>
      </w:pPr>
      <w:r>
        <w:rPr>
          <w:rFonts w:ascii="Times New Roman" w:hAnsi="Times New Roman"/>
          <w:b/>
          <w:bCs/>
          <w:i w:val="false"/>
          <w:iCs w:val="false"/>
          <w:u w:val="none"/>
        </w:rPr>
      </w:r>
    </w:p>
    <w:p>
      <w:pPr>
        <w:pStyle w:val="Normal"/>
        <w:widowControl/>
        <w:tabs>
          <w:tab w:val="left" w:pos="3135" w:leader="none"/>
        </w:tabs>
        <w:bidi w:val="0"/>
        <w:spacing w:lineRule="auto" w:line="360"/>
        <w:ind w:left="0" w:right="0" w:firstLine="567"/>
        <w:jc w:val="both"/>
        <w:rPr>
          <w:rFonts w:ascii="Times New Roman" w:hAnsi="Times New Roman"/>
          <w:b/>
          <w:b/>
          <w:bCs/>
          <w:i w:val="false"/>
          <w:i w:val="false"/>
          <w:iCs w:val="false"/>
          <w:u w:val="none"/>
        </w:rPr>
      </w:pPr>
      <w:r>
        <w:rPr>
          <w:rFonts w:ascii="Times New Roman" w:hAnsi="Times New Roman"/>
          <w:b/>
          <w:bCs/>
          <w:i w:val="false"/>
          <w:iCs w:val="false"/>
          <w:u w:val="none"/>
        </w:rPr>
      </w:r>
    </w:p>
    <w:p>
      <w:pPr>
        <w:pStyle w:val="Normal"/>
        <w:widowControl/>
        <w:tabs>
          <w:tab w:val="left" w:pos="3135" w:leader="none"/>
        </w:tabs>
        <w:bidi w:val="0"/>
        <w:spacing w:lineRule="auto" w:line="360"/>
        <w:ind w:left="0" w:right="0" w:firstLine="567"/>
        <w:jc w:val="both"/>
        <w:rPr>
          <w:rFonts w:ascii="Times New Roman" w:hAnsi="Times New Roman"/>
          <w:b/>
          <w:b/>
          <w:bCs/>
          <w:i w:val="false"/>
          <w:i w:val="false"/>
          <w:iCs w:val="false"/>
          <w:u w:val="none"/>
        </w:rPr>
      </w:pPr>
      <w:r>
        <w:rPr>
          <w:rFonts w:ascii="Times New Roman" w:hAnsi="Times New Roman"/>
          <w:b/>
          <w:bCs/>
          <w:i w:val="false"/>
          <w:iCs w:val="false"/>
          <w:u w:val="none"/>
        </w:rPr>
      </w:r>
    </w:p>
    <w:p>
      <w:pPr>
        <w:pStyle w:val="Normal"/>
        <w:widowControl/>
        <w:tabs>
          <w:tab w:val="left" w:pos="3135" w:leader="none"/>
        </w:tabs>
        <w:bidi w:val="0"/>
        <w:spacing w:lineRule="auto" w:line="360"/>
        <w:ind w:left="0" w:right="0" w:firstLine="567"/>
        <w:jc w:val="both"/>
        <w:rPr>
          <w:rFonts w:ascii="Times New Roman" w:hAnsi="Times New Roman"/>
          <w:b/>
          <w:b/>
          <w:bCs/>
          <w:i w:val="false"/>
          <w:i w:val="false"/>
          <w:iCs w:val="false"/>
          <w:u w:val="none"/>
        </w:rPr>
      </w:pPr>
      <w:r>
        <w:rPr>
          <w:rFonts w:ascii="Times New Roman" w:hAnsi="Times New Roman"/>
          <w:b/>
          <w:bCs/>
          <w:i w:val="false"/>
          <w:iCs w:val="false"/>
          <w:u w:val="none"/>
        </w:rPr>
      </w:r>
    </w:p>
    <w:p>
      <w:pPr>
        <w:pStyle w:val="Normal"/>
        <w:widowControl/>
        <w:tabs>
          <w:tab w:val="left" w:pos="3135" w:leader="none"/>
        </w:tabs>
        <w:bidi w:val="0"/>
        <w:spacing w:lineRule="auto" w:line="360"/>
        <w:ind w:left="0" w:right="0" w:firstLine="567"/>
        <w:jc w:val="both"/>
        <w:rPr>
          <w:rFonts w:ascii="Times New Roman" w:hAnsi="Times New Roman"/>
          <w:b/>
          <w:b/>
          <w:bCs/>
          <w:i w:val="false"/>
          <w:i w:val="false"/>
          <w:iCs w:val="false"/>
          <w:u w:val="none"/>
        </w:rPr>
      </w:pPr>
      <w:r>
        <w:rPr>
          <w:rFonts w:ascii="Times New Roman" w:hAnsi="Times New Roman"/>
          <w:b/>
          <w:bCs/>
          <w:i w:val="false"/>
          <w:iCs w:val="false"/>
          <w:u w:val="none"/>
        </w:rPr>
      </w:r>
    </w:p>
    <w:p>
      <w:pPr>
        <w:pStyle w:val="Normal"/>
        <w:widowControl/>
        <w:tabs>
          <w:tab w:val="left" w:pos="3135" w:leader="none"/>
        </w:tabs>
        <w:bidi w:val="0"/>
        <w:spacing w:lineRule="auto" w:line="360"/>
        <w:ind w:left="0" w:right="0" w:firstLine="567"/>
        <w:jc w:val="both"/>
        <w:rPr>
          <w:rFonts w:ascii="Times New Roman" w:hAnsi="Times New Roman"/>
          <w:b/>
          <w:b/>
          <w:bCs/>
          <w:i w:val="false"/>
          <w:i w:val="false"/>
          <w:iCs w:val="false"/>
          <w:u w:val="none"/>
        </w:rPr>
      </w:pPr>
      <w:r>
        <w:rPr>
          <w:rFonts w:ascii="Times New Roman" w:hAnsi="Times New Roman"/>
          <w:b/>
          <w:bCs/>
          <w:i w:val="false"/>
          <w:iCs w:val="false"/>
          <w:u w:val="none"/>
        </w:rPr>
      </w:r>
    </w:p>
    <w:p>
      <w:pPr>
        <w:pStyle w:val="Normal"/>
        <w:widowControl/>
        <w:tabs>
          <w:tab w:val="left" w:pos="3135" w:leader="none"/>
        </w:tabs>
        <w:bidi w:val="0"/>
        <w:spacing w:lineRule="auto" w:line="360"/>
        <w:ind w:left="0" w:right="0" w:firstLine="567"/>
        <w:jc w:val="both"/>
        <w:rPr>
          <w:rFonts w:ascii="Times New Roman" w:hAnsi="Times New Roman"/>
          <w:b/>
          <w:b/>
          <w:bCs/>
          <w:i w:val="false"/>
          <w:i w:val="false"/>
          <w:iCs w:val="false"/>
          <w:u w:val="none"/>
        </w:rPr>
      </w:pPr>
      <w:r>
        <w:rPr>
          <w:rFonts w:ascii="Times New Roman" w:hAnsi="Times New Roman"/>
          <w:b/>
          <w:bCs/>
          <w:i w:val="false"/>
          <w:iCs w:val="false"/>
          <w:u w:val="none"/>
        </w:rPr>
      </w:r>
    </w:p>
    <w:p>
      <w:pPr>
        <w:pStyle w:val="Normal"/>
        <w:widowControl/>
        <w:tabs>
          <w:tab w:val="left" w:pos="3135" w:leader="none"/>
        </w:tabs>
        <w:bidi w:val="0"/>
        <w:spacing w:lineRule="auto" w:line="360"/>
        <w:ind w:left="0" w:right="0" w:firstLine="567"/>
        <w:jc w:val="both"/>
        <w:rPr>
          <w:rFonts w:ascii="Times New Roman" w:hAnsi="Times New Roman"/>
          <w:b/>
          <w:b/>
          <w:bCs/>
          <w:i w:val="false"/>
          <w:i w:val="false"/>
          <w:iCs w:val="false"/>
          <w:u w:val="none"/>
        </w:rPr>
      </w:pPr>
      <w:r>
        <w:rPr>
          <w:rFonts w:ascii="Times New Roman" w:hAnsi="Times New Roman"/>
          <w:b/>
          <w:bCs/>
          <w:i w:val="false"/>
          <w:iCs w:val="false"/>
          <w:u w:val="none"/>
        </w:rPr>
      </w:r>
    </w:p>
    <w:p>
      <w:pPr>
        <w:pStyle w:val="Normal"/>
        <w:widowControl/>
        <w:tabs>
          <w:tab w:val="left" w:pos="3135" w:leader="none"/>
        </w:tabs>
        <w:bidi w:val="0"/>
        <w:spacing w:lineRule="auto" w:line="360"/>
        <w:ind w:left="0" w:right="0" w:firstLine="567"/>
        <w:jc w:val="both"/>
        <w:rPr>
          <w:rFonts w:ascii="Times New Roman" w:hAnsi="Times New Roman"/>
          <w:b/>
          <w:b/>
          <w:bCs/>
          <w:i w:val="false"/>
          <w:i w:val="false"/>
          <w:iCs w:val="false"/>
          <w:u w:val="none"/>
        </w:rPr>
      </w:pPr>
      <w:r>
        <w:rPr>
          <w:rFonts w:ascii="Times New Roman" w:hAnsi="Times New Roman"/>
          <w:b/>
          <w:bCs/>
          <w:i w:val="false"/>
          <w:iCs w:val="false"/>
          <w:u w:val="none"/>
        </w:rPr>
      </w:r>
    </w:p>
    <w:p>
      <w:pPr>
        <w:pStyle w:val="Normal"/>
        <w:widowControl/>
        <w:tabs>
          <w:tab w:val="left" w:pos="3135" w:leader="none"/>
        </w:tabs>
        <w:bidi w:val="0"/>
        <w:spacing w:lineRule="auto" w:line="360"/>
        <w:ind w:left="0" w:right="0" w:firstLine="567"/>
        <w:jc w:val="both"/>
        <w:rPr>
          <w:rFonts w:ascii="Times New Roman" w:hAnsi="Times New Roman"/>
          <w:b/>
          <w:b/>
          <w:bCs/>
          <w:i w:val="false"/>
          <w:i w:val="false"/>
          <w:iCs w:val="false"/>
          <w:u w:val="none"/>
        </w:rPr>
      </w:pPr>
      <w:r>
        <w:rPr>
          <w:rFonts w:ascii="Times New Roman" w:hAnsi="Times New Roman"/>
          <w:b/>
          <w:bCs/>
          <w:i w:val="false"/>
          <w:iCs w:val="false"/>
          <w:u w:val="none"/>
        </w:rPr>
      </w:r>
    </w:p>
    <w:p>
      <w:pPr>
        <w:pStyle w:val="Normal"/>
        <w:widowControl/>
        <w:tabs>
          <w:tab w:val="left" w:pos="3135" w:leader="none"/>
        </w:tabs>
        <w:bidi w:val="0"/>
        <w:spacing w:lineRule="auto" w:line="360"/>
        <w:ind w:left="0" w:right="0" w:firstLine="567"/>
        <w:jc w:val="both"/>
        <w:rPr>
          <w:rFonts w:ascii="Times New Roman" w:hAnsi="Times New Roman"/>
          <w:b/>
          <w:b/>
          <w:bCs/>
          <w:i w:val="false"/>
          <w:i w:val="false"/>
          <w:iCs w:val="false"/>
          <w:u w:val="none"/>
        </w:rPr>
      </w:pPr>
      <w:r>
        <w:rPr>
          <w:rFonts w:ascii="Times New Roman" w:hAnsi="Times New Roman"/>
          <w:b/>
          <w:bCs/>
          <w:i w:val="false"/>
          <w:iCs w:val="false"/>
          <w:u w:val="none"/>
        </w:rPr>
      </w:r>
    </w:p>
    <w:p>
      <w:pPr>
        <w:pStyle w:val="Normal"/>
        <w:widowControl/>
        <w:tabs>
          <w:tab w:val="left" w:pos="3135" w:leader="none"/>
        </w:tabs>
        <w:bidi w:val="0"/>
        <w:spacing w:lineRule="auto" w:line="360"/>
        <w:ind w:left="0" w:right="0" w:firstLine="567"/>
        <w:jc w:val="both"/>
        <w:rPr>
          <w:rFonts w:ascii="Times New Roman" w:hAnsi="Times New Roman"/>
          <w:b/>
          <w:b/>
          <w:bCs/>
          <w:i w:val="false"/>
          <w:i w:val="false"/>
          <w:iCs w:val="false"/>
          <w:u w:val="none"/>
        </w:rPr>
      </w:pPr>
      <w:r>
        <w:rPr>
          <w:rFonts w:ascii="Times New Roman" w:hAnsi="Times New Roman"/>
          <w:b/>
          <w:bCs/>
          <w:i w:val="false"/>
          <w:iCs w:val="false"/>
          <w:u w:val="none"/>
        </w:rPr>
      </w:r>
    </w:p>
    <w:p>
      <w:pPr>
        <w:pStyle w:val="Normal"/>
        <w:widowControl/>
        <w:tabs>
          <w:tab w:val="left" w:pos="3135" w:leader="none"/>
        </w:tabs>
        <w:bidi w:val="0"/>
        <w:spacing w:lineRule="auto" w:line="360"/>
        <w:ind w:left="0" w:right="0" w:firstLine="567"/>
        <w:jc w:val="both"/>
        <w:rPr>
          <w:rFonts w:ascii="Times New Roman" w:hAnsi="Times New Roman"/>
          <w:b/>
          <w:b/>
          <w:bCs/>
          <w:i w:val="false"/>
          <w:i w:val="false"/>
          <w:iCs w:val="false"/>
          <w:u w:val="none"/>
        </w:rPr>
      </w:pPr>
      <w:r>
        <w:rPr>
          <w:rFonts w:ascii="Times New Roman" w:hAnsi="Times New Roman"/>
          <w:b/>
          <w:bCs/>
          <w:i w:val="false"/>
          <w:iCs w:val="false"/>
          <w:u w:val="none"/>
        </w:rPr>
      </w:r>
    </w:p>
    <w:p>
      <w:pPr>
        <w:pStyle w:val="Normal"/>
        <w:widowControl/>
        <w:tabs>
          <w:tab w:val="left" w:pos="3135" w:leader="none"/>
        </w:tabs>
        <w:bidi w:val="0"/>
        <w:spacing w:lineRule="auto" w:line="360"/>
        <w:ind w:left="0" w:right="0" w:firstLine="567"/>
        <w:jc w:val="both"/>
        <w:rPr>
          <w:rFonts w:ascii="Times New Roman" w:hAnsi="Times New Roman"/>
          <w:b/>
          <w:b/>
          <w:bCs/>
          <w:i w:val="false"/>
          <w:i w:val="false"/>
          <w:iCs w:val="false"/>
          <w:u w:val="none"/>
        </w:rPr>
      </w:pPr>
      <w:r>
        <w:rPr>
          <w:rFonts w:ascii="Times New Roman" w:hAnsi="Times New Roman"/>
          <w:b/>
          <w:bCs/>
          <w:i w:val="false"/>
          <w:iCs w:val="false"/>
          <w:u w:val="none"/>
        </w:rPr>
      </w:r>
    </w:p>
    <w:p>
      <w:pPr>
        <w:pStyle w:val="Normal"/>
        <w:widowControl/>
        <w:tabs>
          <w:tab w:val="left" w:pos="3135" w:leader="none"/>
        </w:tabs>
        <w:bidi w:val="0"/>
        <w:spacing w:lineRule="auto" w:line="360"/>
        <w:ind w:left="0" w:right="0" w:firstLine="567"/>
        <w:jc w:val="both"/>
        <w:rPr>
          <w:rFonts w:ascii="Times New Roman" w:hAnsi="Times New Roman"/>
          <w:b/>
          <w:b/>
          <w:bCs/>
          <w:i w:val="false"/>
          <w:i w:val="false"/>
          <w:iCs w:val="false"/>
          <w:u w:val="none"/>
        </w:rPr>
      </w:pPr>
      <w:r>
        <w:rPr>
          <w:rFonts w:ascii="Times New Roman" w:hAnsi="Times New Roman"/>
          <w:b/>
          <w:bCs/>
          <w:i w:val="false"/>
          <w:iCs w:val="false"/>
          <w:u w:val="none"/>
        </w:rPr>
      </w:r>
    </w:p>
    <w:p>
      <w:pPr>
        <w:pStyle w:val="Normal"/>
        <w:widowControl/>
        <w:tabs>
          <w:tab w:val="left" w:pos="3135" w:leader="none"/>
        </w:tabs>
        <w:bidi w:val="0"/>
        <w:spacing w:lineRule="auto" w:line="360"/>
        <w:ind w:left="0" w:right="0" w:firstLine="567"/>
        <w:jc w:val="both"/>
        <w:rPr>
          <w:rFonts w:ascii="Times New Roman" w:hAnsi="Times New Roman"/>
          <w:b/>
          <w:b/>
          <w:bCs/>
          <w:i w:val="false"/>
          <w:i w:val="false"/>
          <w:iCs w:val="false"/>
          <w:u w:val="none"/>
        </w:rPr>
      </w:pPr>
      <w:r>
        <w:rPr>
          <w:rFonts w:ascii="Times New Roman" w:hAnsi="Times New Roman"/>
          <w:b/>
          <w:bCs/>
          <w:i w:val="false"/>
          <w:iCs w:val="false"/>
          <w:u w:val="none"/>
        </w:rPr>
      </w:r>
    </w:p>
    <w:p>
      <w:pPr>
        <w:pStyle w:val="Normal"/>
        <w:widowControl/>
        <w:tabs>
          <w:tab w:val="left" w:pos="3135" w:leader="none"/>
        </w:tabs>
        <w:bidi w:val="0"/>
        <w:spacing w:lineRule="auto" w:line="360"/>
        <w:ind w:left="0" w:right="0" w:firstLine="567"/>
        <w:jc w:val="both"/>
        <w:rPr>
          <w:rFonts w:ascii="Times New Roman" w:hAnsi="Times New Roman"/>
          <w:b/>
          <w:b/>
          <w:bCs/>
          <w:i w:val="false"/>
          <w:i w:val="false"/>
          <w:iCs w:val="false"/>
          <w:u w:val="none"/>
        </w:rPr>
      </w:pPr>
      <w:r>
        <w:rPr>
          <w:rFonts w:ascii="Times New Roman" w:hAnsi="Times New Roman"/>
          <w:b/>
          <w:bCs/>
          <w:i w:val="false"/>
          <w:iCs w:val="false"/>
          <w:u w:val="none"/>
        </w:rPr>
      </w:r>
    </w:p>
    <w:p>
      <w:pPr>
        <w:pStyle w:val="Normal"/>
        <w:widowControl/>
        <w:tabs>
          <w:tab w:val="left" w:pos="3135" w:leader="none"/>
        </w:tabs>
        <w:bidi w:val="0"/>
        <w:spacing w:lineRule="auto" w:line="360"/>
        <w:ind w:left="0" w:right="0" w:firstLine="567"/>
        <w:jc w:val="both"/>
        <w:rPr>
          <w:rFonts w:ascii="Times New Roman" w:hAnsi="Times New Roman"/>
          <w:b/>
          <w:b/>
          <w:bCs/>
          <w:i w:val="false"/>
          <w:i w:val="false"/>
          <w:iCs w:val="false"/>
          <w:u w:val="none"/>
        </w:rPr>
      </w:pPr>
      <w:r>
        <w:rPr>
          <w:rFonts w:ascii="Times New Roman" w:hAnsi="Times New Roman"/>
          <w:b/>
          <w:bCs/>
          <w:i w:val="false"/>
          <w:iCs w:val="false"/>
          <w:u w:val="none"/>
        </w:rPr>
      </w:r>
    </w:p>
    <w:p>
      <w:pPr>
        <w:pStyle w:val="Normal"/>
        <w:widowControl/>
        <w:tabs>
          <w:tab w:val="left" w:pos="3135" w:leader="none"/>
        </w:tabs>
        <w:bidi w:val="0"/>
        <w:spacing w:lineRule="auto" w:line="360"/>
        <w:ind w:left="0" w:right="0" w:firstLine="567"/>
        <w:jc w:val="both"/>
        <w:rPr>
          <w:rFonts w:ascii="Times New Roman" w:hAnsi="Times New Roman"/>
          <w:b/>
          <w:b/>
          <w:bCs/>
          <w:i w:val="false"/>
          <w:i w:val="false"/>
          <w:iCs w:val="false"/>
          <w:u w:val="none"/>
        </w:rPr>
      </w:pPr>
      <w:r>
        <w:rPr>
          <w:rFonts w:ascii="Times New Roman" w:hAnsi="Times New Roman"/>
          <w:b/>
          <w:bCs/>
          <w:i w:val="false"/>
          <w:iCs w:val="false"/>
          <w:u w:val="none"/>
        </w:rPr>
      </w:r>
    </w:p>
    <w:p>
      <w:pPr>
        <w:pStyle w:val="Normal"/>
        <w:widowControl/>
        <w:tabs>
          <w:tab w:val="left" w:pos="3135" w:leader="none"/>
        </w:tabs>
        <w:bidi w:val="0"/>
        <w:spacing w:lineRule="auto" w:line="360"/>
        <w:ind w:left="0" w:right="0" w:firstLine="567"/>
        <w:jc w:val="both"/>
        <w:rPr/>
      </w:pPr>
      <w:r>
        <w:rPr>
          <w:rFonts w:ascii="Times New Roman" w:hAnsi="Times New Roman"/>
          <w:b/>
          <w:bCs/>
          <w:i w:val="false"/>
          <w:iCs w:val="false"/>
          <w:sz w:val="32"/>
          <w:szCs w:val="32"/>
          <w:u w:val="none"/>
        </w:rPr>
        <w:t>2 Ústavní hodnoty chráněné trestním právem</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rPr>
        <w:t>Jak jsem již zmiňoval, úkolem trestního práva je chránit zájmy a základní hodnoty demokratické společnosti, lidská práva a jiné podstatné náležitosti demokratického právního státu</w:t>
      </w:r>
      <w:r>
        <w:rPr>
          <w:rStyle w:val="Ukotvenpoznmkypodarou"/>
          <w:rFonts w:ascii="Times New Roman" w:hAnsi="Times New Roman"/>
          <w:b w:val="false"/>
          <w:bCs w:val="false"/>
          <w:i w:val="false"/>
          <w:iCs w:val="false"/>
        </w:rPr>
        <w:footnoteReference w:id="45"/>
      </w:r>
      <w:r>
        <w:rPr>
          <w:rFonts w:ascii="Times New Roman" w:hAnsi="Times New Roman"/>
          <w:b w:val="false"/>
          <w:bCs w:val="false"/>
          <w:i w:val="false"/>
          <w:iCs w:val="false"/>
        </w:rPr>
        <w:t xml:space="preserve"> vyplývající z čl. 1 odst. 1 Ústavy.</w:t>
      </w:r>
      <w:r>
        <w:rPr>
          <w:rStyle w:val="Ukotvenpoznmkypodarou"/>
          <w:rFonts w:ascii="Times New Roman" w:hAnsi="Times New Roman"/>
          <w:b w:val="false"/>
          <w:bCs w:val="false"/>
          <w:i w:val="false"/>
          <w:iCs w:val="false"/>
        </w:rPr>
        <w:footnoteReference w:id="46"/>
      </w:r>
      <w:r>
        <w:rPr>
          <w:rFonts w:ascii="Times New Roman" w:hAnsi="Times New Roman"/>
          <w:b w:val="false"/>
          <w:bCs w:val="false"/>
          <w:i w:val="false"/>
          <w:iCs w:val="false"/>
        </w:rPr>
        <w:t xml:space="preserve"> Předmětem aktuální kapitoly tedy bude pojednání o konkrétních zájmech a hodnotách požívajících trestněprávní ochrany a především poté způsobu, jakým jsou trestním právem chráněny. </w:t>
      </w:r>
    </w:p>
    <w:p>
      <w:pPr>
        <w:pStyle w:val="Normal"/>
        <w:widowControl/>
        <w:tabs>
          <w:tab w:val="left" w:pos="3135" w:leader="none"/>
        </w:tabs>
        <w:bidi w:val="0"/>
        <w:spacing w:lineRule="auto" w:line="360"/>
        <w:ind w:left="0" w:right="0" w:firstLine="567"/>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r>
    </w:p>
    <w:p>
      <w:pPr>
        <w:pStyle w:val="Normal"/>
        <w:widowControl/>
        <w:tabs>
          <w:tab w:val="left" w:pos="3135" w:leader="none"/>
        </w:tabs>
        <w:bidi w:val="0"/>
        <w:spacing w:lineRule="auto" w:line="360"/>
        <w:ind w:left="1077" w:right="0" w:hanging="510"/>
        <w:jc w:val="both"/>
        <w:rPr/>
      </w:pPr>
      <w:r>
        <w:rPr>
          <w:rFonts w:ascii="Times New Roman" w:hAnsi="Times New Roman"/>
          <w:b/>
          <w:bCs/>
          <w:i w:val="false"/>
          <w:iCs w:val="false"/>
          <w:sz w:val="28"/>
          <w:szCs w:val="28"/>
        </w:rPr>
        <w:t xml:space="preserve">2.1 Podstatné náležitosti demokratického právního státu - význam, základní obsah pojmu </w:t>
      </w:r>
    </w:p>
    <w:p>
      <w:pPr>
        <w:pStyle w:val="Normal"/>
        <w:widowControl/>
        <w:tabs>
          <w:tab w:val="left" w:pos="3135" w:leader="none"/>
        </w:tabs>
        <w:bidi w:val="0"/>
        <w:spacing w:lineRule="auto" w:line="360"/>
        <w:ind w:left="0" w:right="0" w:firstLine="567"/>
        <w:jc w:val="both"/>
        <w:rPr/>
      </w:pPr>
      <w:r>
        <w:rPr>
          <w:rFonts w:ascii="Times New Roman" w:hAnsi="Times New Roman"/>
          <w:b/>
          <w:bCs/>
          <w:i w:val="false"/>
          <w:iCs w:val="false"/>
          <w:sz w:val="24"/>
          <w:szCs w:val="24"/>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rPr>
        <w:t>Tento pojem není v právních předpisech ústavní síly nijak definován, pouze se objevuje v čl. 9 odst. 2 Ústavy (nepřípustnost změny podstatných náležitostí demokratického právního státu).</w:t>
      </w:r>
      <w:r>
        <w:rPr>
          <w:rStyle w:val="Ukotvenpoznmkypodarou"/>
          <w:rFonts w:ascii="Times New Roman" w:hAnsi="Times New Roman"/>
          <w:b w:val="false"/>
          <w:bCs w:val="false"/>
          <w:i w:val="false"/>
          <w:iCs w:val="false"/>
        </w:rPr>
        <w:footnoteReference w:id="47"/>
      </w:r>
      <w:r>
        <w:rPr>
          <w:rFonts w:ascii="Times New Roman" w:hAnsi="Times New Roman"/>
          <w:b w:val="false"/>
          <w:bCs w:val="false"/>
          <w:i w:val="false"/>
          <w:iCs w:val="fals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rPr>
        <w:t>Tento teoretický koncept byl následně rozvíjen v judikatuře Ústavního soudu a zásadní význam měl v tomto ohledu především nález PI. ÚS 27/09 (známý jako „kauza Melčák“), v němž Ústavní soud potvrdil existenci určitých esenciálních, nedotknutelných hodnot demokratické společnosti, pro které použil v současné době již všeobecně známé souhrnné označení „materiální jádro“, nebo též „materiální ohnisko Ústavy“. Jde tedy o určité přirozenoprávní jádro ústavního pořádku, jehož obsahem jsou právě ony podstatné náležitosti demokratického právního státu jakožto elementární ústavní hodnoty, které jsou neodmyslitelně spjaté s materiálním právním státem a nemohou být změněny ani ústavním zákonem, neboť by tím došlo k odstranění právního státu samotného.</w:t>
      </w:r>
      <w:r>
        <w:rPr>
          <w:rStyle w:val="Ukotvenpoznmkypodarou"/>
          <w:rFonts w:ascii="Times New Roman" w:hAnsi="Times New Roman"/>
          <w:b w:val="false"/>
          <w:bCs w:val="false"/>
          <w:i w:val="false"/>
          <w:iCs w:val="false"/>
        </w:rPr>
        <w:footnoteReference w:id="48"/>
      </w:r>
      <w:r>
        <w:rPr>
          <w:rFonts w:ascii="Times New Roman" w:hAnsi="Times New Roman"/>
          <w:b w:val="false"/>
          <w:bCs w:val="false"/>
          <w:i w:val="false"/>
          <w:iCs w:val="fals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rPr>
        <w:t>Ústavní soud v tomto nálezu dále konstatoval, že mezi podstatné náležitosti demokratického právního státu patří především suverenita lidu a principy politické organizace společnosti vyjádřené v čl. 5 a 6 Ústavy (svobodný a dobrovolný vznik a volná soutěž politických stran, příkaz k respektování demokratických principů politickými stranami</w:t>
      </w:r>
      <w:r>
        <w:rPr>
          <w:rStyle w:val="Ukotvenpoznmkypodarou"/>
          <w:rFonts w:ascii="Times New Roman" w:hAnsi="Times New Roman"/>
          <w:b w:val="false"/>
          <w:bCs w:val="false"/>
          <w:i w:val="false"/>
          <w:iCs w:val="false"/>
        </w:rPr>
        <w:footnoteReference w:id="49"/>
      </w:r>
      <w:r>
        <w:rPr>
          <w:rFonts w:ascii="Times New Roman" w:hAnsi="Times New Roman"/>
          <w:b w:val="false"/>
          <w:bCs w:val="false"/>
          <w:i w:val="false"/>
          <w:iCs w:val="false"/>
        </w:rPr>
        <w:t xml:space="preserve"> a požadavek, aby politická rozhodnutí vycházela z vůle většiny vyjádřené svobodným hlasováním, přičemž však musí zohledňována i ochrana menšin</w:t>
      </w:r>
      <w:r>
        <w:rPr>
          <w:rStyle w:val="Ukotvenpoznmkypodarou"/>
          <w:rFonts w:ascii="Times New Roman" w:hAnsi="Times New Roman"/>
          <w:b w:val="false"/>
          <w:bCs w:val="false"/>
          <w:i w:val="false"/>
          <w:iCs w:val="false"/>
        </w:rPr>
        <w:footnoteReference w:id="50"/>
      </w:r>
      <w:r>
        <w:rPr>
          <w:rFonts w:ascii="Times New Roman" w:hAnsi="Times New Roman"/>
          <w:b w:val="false"/>
          <w:bCs w:val="false"/>
          <w:i w:val="false"/>
          <w:iCs w:val="false"/>
        </w:rPr>
        <w:t>), dále imperativ k ochraně základních práv a svobod soudní mocí</w:t>
      </w:r>
      <w:r>
        <w:rPr>
          <w:rStyle w:val="Ukotvenpoznmkypodarou"/>
          <w:rFonts w:ascii="Times New Roman" w:hAnsi="Times New Roman"/>
          <w:b w:val="false"/>
          <w:bCs w:val="false"/>
          <w:i w:val="false"/>
          <w:iCs w:val="false"/>
        </w:rPr>
        <w:footnoteReference w:id="51"/>
      </w:r>
      <w:r>
        <w:rPr>
          <w:rFonts w:ascii="Times New Roman" w:hAnsi="Times New Roman"/>
          <w:b w:val="false"/>
          <w:bCs w:val="false"/>
          <w:i w:val="false"/>
          <w:iCs w:val="false"/>
        </w:rPr>
        <w:t xml:space="preserve"> a prohlášení LZPS za součást ústavního pořádku ČR,</w:t>
      </w:r>
      <w:r>
        <w:rPr>
          <w:rStyle w:val="Ukotvenpoznmkypodarou"/>
          <w:rFonts w:ascii="Times New Roman" w:hAnsi="Times New Roman"/>
          <w:b w:val="false"/>
          <w:bCs w:val="false"/>
          <w:i w:val="false"/>
          <w:iCs w:val="false"/>
        </w:rPr>
        <w:footnoteReference w:id="52"/>
      </w:r>
      <w:r>
        <w:rPr>
          <w:rFonts w:ascii="Times New Roman" w:hAnsi="Times New Roman"/>
          <w:b w:val="false"/>
          <w:bCs w:val="false"/>
          <w:i w:val="false"/>
          <w:iCs w:val="false"/>
        </w:rPr>
        <w:t xml:space="preserve"> poté pochopitelně principy obsažené v přirozenoprávních ustanoveních Listiny, tedy jednak deklaratorní záruka lidských práv jakožto nezadatelných, nezcizitelných, nepromlčitelných a nezrušitelných přirozených práv,</w:t>
      </w:r>
      <w:r>
        <w:rPr>
          <w:rStyle w:val="Ukotvenpoznmkypodarou"/>
          <w:rFonts w:ascii="Times New Roman" w:hAnsi="Times New Roman"/>
          <w:b w:val="false"/>
          <w:bCs w:val="false"/>
          <w:i w:val="false"/>
          <w:iCs w:val="false"/>
        </w:rPr>
        <w:footnoteReference w:id="53"/>
      </w:r>
      <w:r>
        <w:rPr>
          <w:rFonts w:ascii="Times New Roman" w:hAnsi="Times New Roman"/>
          <w:b w:val="false"/>
          <w:bCs w:val="false"/>
          <w:i w:val="false"/>
          <w:iCs w:val="false"/>
        </w:rPr>
        <w:t xml:space="preserve"> která přísluší každému člověku bez rozdílu už jen z titulu jeho narození a existence (jsou tak ze strany veřejné moci pouze deklarována, nikoli konstituována),</w:t>
      </w:r>
      <w:r>
        <w:rPr>
          <w:rStyle w:val="Ukotvenpoznmkypodarou"/>
          <w:rFonts w:ascii="Times New Roman" w:hAnsi="Times New Roman"/>
          <w:b w:val="false"/>
          <w:bCs w:val="false"/>
          <w:i w:val="false"/>
          <w:iCs w:val="false"/>
        </w:rPr>
        <w:footnoteReference w:id="54"/>
      </w:r>
      <w:r>
        <w:rPr>
          <w:rFonts w:ascii="Times New Roman" w:hAnsi="Times New Roman"/>
          <w:b w:val="false"/>
          <w:bCs w:val="false"/>
          <w:i w:val="false"/>
          <w:iCs w:val="false"/>
        </w:rPr>
        <w:t xml:space="preserve"> a jednak právo na odpor ve smyslu čl. 23 Listiny</w:t>
      </w:r>
      <w:r>
        <w:rPr>
          <w:rStyle w:val="Ukotvenpoznmkypodarou"/>
          <w:rFonts w:ascii="Times New Roman" w:hAnsi="Times New Roman"/>
          <w:b w:val="false"/>
          <w:bCs w:val="false"/>
          <w:i w:val="false"/>
          <w:iCs w:val="false"/>
        </w:rPr>
        <w:footnoteReference w:id="55"/>
      </w:r>
      <w:r>
        <w:rPr>
          <w:rFonts w:ascii="Times New Roman" w:hAnsi="Times New Roman"/>
          <w:b w:val="false"/>
          <w:bCs w:val="false"/>
          <w:i w:val="false"/>
          <w:iCs w:val="false"/>
        </w:rPr>
        <w:t xml:space="preserve"> a právo na soudní a jinou právní ochranu garantované hlavou V. Listiny.</w:t>
      </w:r>
      <w:r>
        <w:rPr>
          <w:rStyle w:val="Ukotvenpoznmkypodarou"/>
          <w:rFonts w:ascii="Times New Roman" w:hAnsi="Times New Roman"/>
          <w:b w:val="false"/>
          <w:bCs w:val="false"/>
          <w:i w:val="false"/>
          <w:iCs w:val="false"/>
        </w:rPr>
        <w:footnoteReference w:id="56"/>
      </w:r>
      <w:r>
        <w:rPr>
          <w:rFonts w:ascii="Times New Roman" w:hAnsi="Times New Roman"/>
          <w:b w:val="false"/>
          <w:bCs w:val="false"/>
          <w:i w:val="false"/>
          <w:iCs w:val="false"/>
        </w:rPr>
        <w:t xml:space="preserve"> Obsah pojmu podstatných náležitostí demokratického právního státu lze tudíž ve stručnosti shrnout tak, že jde o principy soustředěné v několika článcích I. hlavy Ústavy a V. hlavy Listiny a slavnostně prohlášené v preambuli Ústavy.</w:t>
      </w:r>
      <w:r>
        <w:rPr>
          <w:rStyle w:val="Ukotvenpoznmkypodarou"/>
          <w:rFonts w:ascii="Times New Roman" w:hAnsi="Times New Roman"/>
          <w:b w:val="false"/>
          <w:bCs w:val="false"/>
          <w:i w:val="false"/>
          <w:iCs w:val="false"/>
        </w:rPr>
        <w:footnoteReference w:id="57"/>
      </w:r>
      <w:r>
        <w:rPr>
          <w:rFonts w:ascii="Times New Roman" w:hAnsi="Times New Roman"/>
          <w:b w:val="false"/>
          <w:bCs w:val="false"/>
          <w:i w:val="false"/>
          <w:iCs w:val="fals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rPr>
        <w:t>Ústavní soud pod podstatné náležitosti demokratického právního státu subsumoval i základní principy volebního práva (všeobecnost, rovnost, přímost, tajnost).</w:t>
      </w:r>
      <w:r>
        <w:rPr>
          <w:rStyle w:val="Ukotvenpoznmkypodarou"/>
          <w:rFonts w:ascii="Times New Roman" w:hAnsi="Times New Roman"/>
          <w:b w:val="false"/>
          <w:bCs w:val="false"/>
          <w:i w:val="false"/>
          <w:iCs w:val="false"/>
        </w:rPr>
        <w:footnoteReference w:id="58"/>
      </w:r>
      <w:r>
        <w:rPr>
          <w:rFonts w:ascii="Times New Roman" w:hAnsi="Times New Roman"/>
          <w:b w:val="false"/>
          <w:bCs w:val="false"/>
          <w:i w:val="false"/>
          <w:iCs w:val="false"/>
        </w:rPr>
        <w:t xml:space="preserve"> Tento závěr by však patrně bylo možné dovodit i bez příslušného nálezu, neboť principy volebního práva jsou zakotveny v čl. 21 Listiny,</w:t>
      </w:r>
      <w:r>
        <w:rPr>
          <w:rStyle w:val="Ukotvenpoznmkypodarou"/>
          <w:rFonts w:ascii="Times New Roman" w:hAnsi="Times New Roman"/>
          <w:b w:val="false"/>
          <w:bCs w:val="false"/>
          <w:i w:val="false"/>
          <w:iCs w:val="false"/>
        </w:rPr>
        <w:footnoteReference w:id="59"/>
      </w:r>
      <w:r>
        <w:rPr>
          <w:rFonts w:ascii="Times New Roman" w:hAnsi="Times New Roman"/>
          <w:b w:val="false"/>
          <w:bCs w:val="false"/>
          <w:i w:val="false"/>
          <w:iCs w:val="false"/>
        </w:rPr>
        <w:t xml:space="preserve"> jde tedy o komponenty jednoho ze základních práv, jejichž ochrana je součástí materiálního jádra Ústavy bez dalšího (viz výše).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rPr>
        <w:t>Mezi podstatné náležitosti demokratického právního státu je pochopitelně nutno zařadit i princip dělby státní (veřejné) moci na složku zákonodárnou (legislativu), výkonnou (exekutivu) a soudní (jurisdikci) vyjádřený v čl. 2 odst. 1 Ústavy, části věty za středníkem.</w:t>
      </w:r>
      <w:r>
        <w:rPr>
          <w:rStyle w:val="Ukotvenpoznmkypodarou"/>
          <w:rFonts w:ascii="Times New Roman" w:hAnsi="Times New Roman"/>
          <w:b w:val="false"/>
          <w:bCs w:val="false"/>
          <w:i w:val="false"/>
          <w:iCs w:val="false"/>
        </w:rPr>
        <w:footnoteReference w:id="60"/>
      </w:r>
      <w:r>
        <w:rPr>
          <w:rFonts w:ascii="Times New Roman" w:hAnsi="Times New Roman"/>
          <w:b w:val="false"/>
          <w:bCs w:val="false"/>
          <w:i w:val="false"/>
          <w:iCs w:val="fals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rPr>
        <w:t>Tento princip sice Ústavní soud ve své judikatuře za podstatnou náležitost demokratického právního státu ani jednou výslovně neprohlásil (mohl jej však vnímat jako komponent suverenity lidu, kterou za esenciální a nedotknutelnou hodnotu demokratické společnosti označil opakovaně), nemůže však být sebemenších pochyb o tom, že na něj takto nahlíží, neboť jednak je tento postoj jednoznačně patrný z některých jeho nálezů (například o něm hovoří jako o „</w:t>
      </w:r>
      <w:r>
        <w:rPr>
          <w:rFonts w:ascii="Times New Roman" w:hAnsi="Times New Roman"/>
          <w:b w:val="false"/>
          <w:bCs w:val="false"/>
          <w:i/>
          <w:iCs/>
        </w:rPr>
        <w:t>principu právního státu</w:t>
      </w:r>
      <w:r>
        <w:rPr>
          <w:rFonts w:ascii="Times New Roman" w:hAnsi="Times New Roman"/>
          <w:b w:val="false"/>
          <w:bCs w:val="false"/>
          <w:i w:val="false"/>
          <w:iCs w:val="false"/>
        </w:rPr>
        <w:t>“</w:t>
      </w:r>
      <w:r>
        <w:rPr>
          <w:rStyle w:val="Ukotvenpoznmkypodarou"/>
          <w:rFonts w:ascii="Times New Roman" w:hAnsi="Times New Roman"/>
          <w:b w:val="false"/>
          <w:bCs w:val="false"/>
          <w:i w:val="false"/>
          <w:iCs w:val="false"/>
        </w:rPr>
        <w:footnoteReference w:id="61"/>
      </w:r>
      <w:r>
        <w:rPr>
          <w:rFonts w:ascii="Times New Roman" w:hAnsi="Times New Roman"/>
          <w:b w:val="false"/>
          <w:bCs w:val="false"/>
          <w:i w:val="false"/>
          <w:iCs w:val="false"/>
        </w:rPr>
        <w:t xml:space="preserve"> nebo se o něm zmiňuje v úzké souvislosti s již zmiňovanými principy politické org</w:t>
      </w:r>
      <w:bookmarkStart w:id="1" w:name="highlightHit_2"/>
      <w:bookmarkEnd w:id="1"/>
      <w:r>
        <w:rPr>
          <w:rFonts w:ascii="Times New Roman" w:hAnsi="Times New Roman"/>
          <w:b w:val="false"/>
          <w:bCs w:val="false"/>
          <w:i w:val="false"/>
          <w:iCs w:val="false"/>
        </w:rPr>
        <w:t>anizace s</w:t>
      </w:r>
      <w:bookmarkStart w:id="2" w:name="highlightHit_3"/>
      <w:bookmarkEnd w:id="2"/>
      <w:r>
        <w:rPr>
          <w:rFonts w:ascii="Times New Roman" w:hAnsi="Times New Roman"/>
          <w:b w:val="false"/>
          <w:bCs w:val="false"/>
          <w:i w:val="false"/>
          <w:iCs w:val="false"/>
        </w:rPr>
        <w:t>polečn</w:t>
      </w:r>
      <w:bookmarkStart w:id="3" w:name="highlightHit_4"/>
      <w:bookmarkEnd w:id="3"/>
      <w:r>
        <w:rPr>
          <w:rFonts w:ascii="Times New Roman" w:hAnsi="Times New Roman"/>
          <w:b w:val="false"/>
          <w:bCs w:val="false"/>
          <w:i w:val="false"/>
          <w:iCs w:val="false"/>
        </w:rPr>
        <w:t>osti formulovanými v čl. 5 a 6 Ústavy - „</w:t>
      </w:r>
      <w:r>
        <w:rPr>
          <w:rFonts w:ascii="Times New Roman" w:hAnsi="Times New Roman"/>
          <w:b w:val="false"/>
          <w:bCs w:val="false"/>
          <w:i/>
          <w:iCs/>
        </w:rPr>
        <w:t>… nebylo zjištěno ohrožení principu dělby moci, soutěže politických sil a ochrany parlamentních menšin.</w:t>
      </w:r>
      <w:r>
        <w:rPr>
          <w:rFonts w:ascii="Times New Roman" w:hAnsi="Times New Roman"/>
          <w:b w:val="false"/>
          <w:bCs w:val="false"/>
          <w:i w:val="false"/>
          <w:iCs w:val="false"/>
        </w:rPr>
        <w:t>“</w:t>
      </w:r>
      <w:r>
        <w:rPr>
          <w:rStyle w:val="Ukotvenpoznmkypodarou"/>
          <w:rFonts w:ascii="Times New Roman" w:hAnsi="Times New Roman"/>
          <w:b w:val="false"/>
          <w:bCs w:val="false"/>
          <w:i w:val="false"/>
          <w:iCs w:val="false"/>
        </w:rPr>
        <w:footnoteReference w:id="62"/>
      </w:r>
      <w:r>
        <w:rPr>
          <w:rFonts w:ascii="Times New Roman" w:hAnsi="Times New Roman"/>
          <w:b w:val="false"/>
          <w:bCs w:val="false"/>
          <w:i w:val="false"/>
          <w:iCs w:val="false"/>
        </w:rPr>
        <w:t>) a jednak je zřejmé, že princip dělby moci je základním předpokladem legitimity veřejné moci, bez nějž by žádné jiné hodnoty demokratické společnosti nemohly být účinně zabezpečeny.</w:t>
      </w:r>
      <w:r>
        <w:rPr>
          <w:rStyle w:val="Ukotvenpoznmkypodarou"/>
          <w:rFonts w:ascii="Times New Roman" w:hAnsi="Times New Roman"/>
          <w:b w:val="false"/>
          <w:bCs w:val="false"/>
          <w:i w:val="false"/>
          <w:iCs w:val="false"/>
        </w:rPr>
        <w:footnoteReference w:id="63"/>
      </w:r>
      <w:r>
        <w:rPr>
          <w:rFonts w:ascii="Times New Roman" w:hAnsi="Times New Roman"/>
          <w:b w:val="false"/>
          <w:bCs w:val="false"/>
          <w:i w:val="false"/>
          <w:iCs w:val="fals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rPr>
        <w:t>Spornou otázkou se zdá být podřazení principu legality veřejné moci (čl. 2 odst. 3 LZPS) pod podstatné náležitosti demokratického právního státu. ÚS sice vnímá požadavek podřízenosti veřejné moci zákonu jako nedílnou součást koncepce právního státu,</w:t>
      </w:r>
      <w:r>
        <w:rPr>
          <w:rStyle w:val="Ukotvenpoznmkypodarou"/>
          <w:rFonts w:ascii="Times New Roman" w:hAnsi="Times New Roman"/>
          <w:b w:val="false"/>
          <w:bCs w:val="false"/>
          <w:i w:val="false"/>
          <w:iCs w:val="false"/>
        </w:rPr>
        <w:footnoteReference w:id="64"/>
      </w:r>
      <w:r>
        <w:rPr>
          <w:rFonts w:ascii="Times New Roman" w:hAnsi="Times New Roman"/>
          <w:b w:val="false"/>
          <w:bCs w:val="false"/>
          <w:i w:val="false"/>
          <w:iCs w:val="false"/>
        </w:rPr>
        <w:t xml:space="preserve"> jelikož má stanovením nutných zákonných mantinelů zamezit libovůli z její strany, je však nutno mít na paměti, že legalita a legitimita nejsou pojmy totožné a mohou se v některých případech dostat do kolize.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rPr>
        <w:t>Samotná existence zákonného základu pro určitý úkon orgánu veřejné moci sama o sobě není zárukou legitimity a ústavní konformity takového jednání (obzvlášť v situaci, kdy se výkon veřejné moci nezakládá na mandátu lidu, nicméně na principu svrchovanosti zákona, a nevyvěrá tak z vůle většiny).</w:t>
      </w:r>
      <w:r>
        <w:rPr>
          <w:rStyle w:val="Ukotvenpoznmkypodarou"/>
          <w:rFonts w:ascii="Times New Roman" w:hAnsi="Times New Roman"/>
          <w:b w:val="false"/>
          <w:bCs w:val="false"/>
          <w:i w:val="false"/>
          <w:iCs w:val="false"/>
        </w:rPr>
        <w:footnoteReference w:id="65"/>
      </w:r>
      <w:r>
        <w:rPr>
          <w:rFonts w:ascii="Times New Roman" w:hAnsi="Times New Roman"/>
          <w:b w:val="false"/>
          <w:bCs w:val="false"/>
          <w:i w:val="false"/>
          <w:iCs w:val="false"/>
        </w:rPr>
        <w:t xml:space="preserve"> Z toho důvodu může být princip legality veřejné moci v konkrétních případech upozaděn požadavkem její legitimity - z mého pohledu se tak nejedná o za všech okolností nedotknutelnou ústavní hodnotu, a proto jej spíše nepovažuji za součást materiálního ohniska Ústavy. </w:t>
      </w:r>
    </w:p>
    <w:p>
      <w:pPr>
        <w:pStyle w:val="Normal"/>
        <w:widowControl/>
        <w:tabs>
          <w:tab w:val="left" w:pos="3135" w:leader="none"/>
        </w:tabs>
        <w:bidi w:val="0"/>
        <w:spacing w:lineRule="auto" w:line="360"/>
        <w:ind w:left="0" w:right="0" w:firstLine="567"/>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r>
    </w:p>
    <w:p>
      <w:pPr>
        <w:pStyle w:val="Normal"/>
        <w:widowControl/>
        <w:tabs>
          <w:tab w:val="left" w:pos="3135" w:leader="none"/>
        </w:tabs>
        <w:bidi w:val="0"/>
        <w:spacing w:lineRule="auto" w:line="360"/>
        <w:ind w:left="1020" w:right="0" w:hanging="454"/>
        <w:jc w:val="both"/>
        <w:rPr/>
      </w:pPr>
      <w:r>
        <w:rPr>
          <w:rFonts w:ascii="Times New Roman" w:hAnsi="Times New Roman"/>
          <w:b/>
          <w:bCs/>
          <w:i w:val="false"/>
          <w:iCs w:val="false"/>
          <w:sz w:val="28"/>
          <w:szCs w:val="28"/>
        </w:rPr>
        <w:t xml:space="preserve">2.2 Trestněprávní ochrana lidských práv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rPr>
        <w:t>Ochrana lidských práv jednotlivců veřejnou mocí je zaručena celou řadou ustanovení předpisů ústavní síly (čl. 1, 3 a 4 Ústavy,</w:t>
      </w:r>
      <w:r>
        <w:rPr>
          <w:rStyle w:val="Ukotvenpoznmkypodarou"/>
          <w:rFonts w:ascii="Times New Roman" w:hAnsi="Times New Roman"/>
          <w:b w:val="false"/>
          <w:bCs w:val="false"/>
          <w:i w:val="false"/>
          <w:iCs w:val="false"/>
        </w:rPr>
        <w:footnoteReference w:id="66"/>
      </w:r>
      <w:r>
        <w:rPr>
          <w:rFonts w:ascii="Times New Roman" w:hAnsi="Times New Roman"/>
          <w:b w:val="false"/>
          <w:bCs w:val="false"/>
          <w:i w:val="false"/>
          <w:iCs w:val="false"/>
        </w:rPr>
        <w:t xml:space="preserve"> dále ustanovení hlavy I. a V. Listiny apod.</w:t>
      </w:r>
      <w:r>
        <w:rPr>
          <w:rStyle w:val="Ukotvenpoznmkypodarou"/>
          <w:rFonts w:ascii="Times New Roman" w:hAnsi="Times New Roman"/>
          <w:b w:val="false"/>
          <w:bCs w:val="false"/>
          <w:i w:val="false"/>
          <w:iCs w:val="false"/>
        </w:rPr>
        <w:footnoteReference w:id="67"/>
      </w:r>
      <w:r>
        <w:rPr>
          <w:rFonts w:ascii="Times New Roman" w:hAnsi="Times New Roman"/>
          <w:b w:val="false"/>
          <w:bCs w:val="false"/>
          <w:i w:val="false"/>
          <w:iCs w:val="false"/>
        </w:rPr>
        <w:t xml:space="preserve">) a je nedílnou součástí podstatných náležitostí demokratického právního státu, což několikrát ve své judikatuře zdůraznil Ústavní soud ve shodě s názory doktrinálními. Je tak naprosto logické, že ochrana lidských práv zaujímá v oblasti trestněprávní ochrany velmi významnou pozici. </w:t>
      </w:r>
    </w:p>
    <w:p>
      <w:pPr>
        <w:pStyle w:val="Normal"/>
        <w:widowControl/>
        <w:tabs>
          <w:tab w:val="left" w:pos="3135" w:leader="none"/>
        </w:tabs>
        <w:bidi w:val="0"/>
        <w:spacing w:lineRule="auto" w:line="360"/>
        <w:ind w:left="1191" w:right="0" w:hanging="624"/>
        <w:jc w:val="both"/>
        <w:rPr/>
      </w:pPr>
      <w:r>
        <w:rPr>
          <w:rFonts w:ascii="Times New Roman" w:hAnsi="Times New Roman"/>
          <w:b/>
          <w:bCs/>
          <w:i w:val="false"/>
          <w:iCs w:val="false"/>
          <w:sz w:val="24"/>
          <w:szCs w:val="24"/>
        </w:rPr>
        <w:t>2.2.1 Systematika zvláštní části trestního zákoníku v kontextu ochrany lidských práv - úvod do problematiky</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rPr>
        <w:t xml:space="preserve">Při objasňování způsobu realizace trestněprávní ochrany lidských práv se nejprve zaměřím na problematiku vztahu systematiky zvláštní části trestního zákoníku a ochrany jejich jednotlivých okruhů.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rPr>
        <w:t>Právě ona systematika zvláštní části trestního zákoníku v zásadě vyjadřuje stupeň důležitosti, kterou zákonodárce jednotlivým hodnotám požívajícím trestněprávní ochrany při rekodifikaci trestního práva hmotného přisoudil. Zvláštní část trestního zákoníku se totiž skládá z třinácti hlav, z nichž každá chrání primárně určitý konkrétní okruh hodnot, přičemž jejich pořadí zpravidla odráží význam těchto jednotlivých okruhů chráněných zájmů.</w:t>
      </w:r>
      <w:r>
        <w:rPr>
          <w:rStyle w:val="Ukotvenpoznmkypodarou"/>
          <w:rFonts w:ascii="Times New Roman" w:hAnsi="Times New Roman"/>
          <w:b w:val="false"/>
          <w:bCs w:val="false"/>
          <w:i w:val="false"/>
          <w:iCs w:val="false"/>
        </w:rPr>
        <w:footnoteReference w:id="68"/>
      </w:r>
      <w:r>
        <w:rPr>
          <w:rFonts w:ascii="Times New Roman" w:hAnsi="Times New Roman"/>
          <w:b w:val="false"/>
          <w:bCs w:val="false"/>
          <w:i w:val="false"/>
          <w:iCs w:val="fals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rPr>
        <w:t xml:space="preserve">Budeme-li se pohybovat v terminologii trestněprávní nauky, je třeba zmínit, že každý z těchto jednotlivých okruhů trestněprávně chráněných hodnot tvoří </w:t>
      </w:r>
      <w:r>
        <w:rPr>
          <w:rFonts w:ascii="Times New Roman" w:hAnsi="Times New Roman"/>
          <w:b/>
          <w:bCs/>
          <w:i w:val="false"/>
          <w:iCs w:val="false"/>
        </w:rPr>
        <w:t xml:space="preserve">druhový objekt </w:t>
      </w:r>
      <w:r>
        <w:rPr>
          <w:rFonts w:ascii="Times New Roman" w:hAnsi="Times New Roman"/>
          <w:b w:val="false"/>
          <w:bCs w:val="false"/>
          <w:i w:val="false"/>
          <w:iCs w:val="false"/>
        </w:rPr>
        <w:t>trestných činů soustředěných v příslušné hlavě zvláštní části trestního zákona.</w:t>
      </w:r>
      <w:r>
        <w:rPr>
          <w:rStyle w:val="Ukotvenpoznmkypodarou"/>
          <w:rFonts w:ascii="Times New Roman" w:hAnsi="Times New Roman"/>
          <w:b w:val="false"/>
          <w:bCs w:val="false"/>
          <w:i w:val="false"/>
          <w:iCs w:val="false"/>
        </w:rPr>
        <w:footnoteReference w:id="69"/>
      </w:r>
      <w:r>
        <w:rPr>
          <w:rFonts w:ascii="Times New Roman" w:hAnsi="Times New Roman"/>
          <w:b w:val="false"/>
          <w:bCs w:val="false"/>
          <w:i w:val="false"/>
          <w:iCs w:val="false"/>
        </w:rPr>
        <w:t xml:space="preserve"> Objektem trestného činu se totiž v obecné rovině rozumí určité společenské vztahy, zájmy nebo hodnoty, které pachatel trestného činu svým společensky škodlivým jednáním porušuje nebo ohrožuje, a které jsou tudíž předmětem trestněprávní ochrany.</w:t>
      </w:r>
      <w:r>
        <w:rPr>
          <w:rStyle w:val="Ukotvenpoznmkypodarou"/>
          <w:rFonts w:ascii="Times New Roman" w:hAnsi="Times New Roman"/>
          <w:b w:val="false"/>
          <w:bCs w:val="false"/>
          <w:i w:val="false"/>
          <w:iCs w:val="false"/>
        </w:rPr>
        <w:footnoteReference w:id="70"/>
      </w:r>
      <w:r>
        <w:rPr>
          <w:rFonts w:ascii="Times New Roman" w:hAnsi="Times New Roman"/>
          <w:b w:val="false"/>
          <w:bCs w:val="false"/>
          <w:i w:val="false"/>
          <w:iCs w:val="false"/>
        </w:rPr>
        <w:t xml:space="preserve"> Druhový nebo též skupinový objekt poté označuje souhrn společenských vztahů, zájmů a hodnot, který je utvářen společnými znaky individuálních objektů určité skupiny trestných činů (které jsou v zájmu přehlednosti a srozumitelnosti trestněprávní úpravy a také za účelem již zmiňovaného vyjádření důležitosti a charakteru jednotlivých oblastí trestním právem chráněných hodnot vždy soustředěny v jedné konkrétní hlavě zvláštní části trestního zákoníku).</w:t>
      </w:r>
      <w:r>
        <w:rPr>
          <w:rStyle w:val="Ukotvenpoznmkypodarou"/>
          <w:rFonts w:ascii="Times New Roman" w:hAnsi="Times New Roman"/>
          <w:b w:val="false"/>
          <w:bCs w:val="false"/>
          <w:i w:val="false"/>
          <w:iCs w:val="false"/>
        </w:rPr>
        <w:footnoteReference w:id="71"/>
      </w:r>
      <w:r>
        <w:rPr>
          <w:rFonts w:ascii="Times New Roman" w:hAnsi="Times New Roman"/>
          <w:b w:val="false"/>
          <w:bCs w:val="false"/>
          <w:i w:val="false"/>
          <w:iCs w:val="fals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rPr>
        <w:t>Lze tedy říci, že zákonodárce jednotlivé hlavy zvláštní části trestního zákoníku seřadil sestupně podle společenského významu jejich druhových objektů (což však neplatí bezvýjimečně - viz dále).</w:t>
      </w:r>
      <w:r>
        <w:rPr>
          <w:rStyle w:val="Ukotvenpoznmkypodarou"/>
          <w:rFonts w:ascii="Times New Roman" w:hAnsi="Times New Roman"/>
          <w:b w:val="false"/>
          <w:bCs w:val="false"/>
          <w:i w:val="false"/>
          <w:iCs w:val="false"/>
        </w:rPr>
        <w:footnoteReference w:id="72"/>
      </w:r>
      <w:r>
        <w:rPr>
          <w:rFonts w:ascii="Times New Roman" w:hAnsi="Times New Roman"/>
          <w:b w:val="false"/>
          <w:bCs w:val="false"/>
          <w:i w:val="false"/>
          <w:iCs w:val="false"/>
        </w:rPr>
        <w:t xml:space="preserve"> Za nejdůležitější společenskou hodnotu tedy zjevně považoval ochranu lidských práv, kterou nadřazuje nad ostatní chráněné zájmy demokratické společnosti, neboť v úvodních hlavách jsou soustředěny prakticky výhradně jen trestné činy, které určitým způsobem zasahují lidská práva.</w:t>
      </w:r>
      <w:r>
        <w:rPr>
          <w:rStyle w:val="Ukotvenpoznmkypodarou"/>
          <w:rFonts w:ascii="Times New Roman" w:hAnsi="Times New Roman"/>
          <w:b w:val="false"/>
          <w:bCs w:val="false"/>
          <w:i w:val="false"/>
          <w:iCs w:val="false"/>
        </w:rPr>
        <w:footnoteReference w:id="73"/>
      </w:r>
      <w:r>
        <w:rPr>
          <w:rFonts w:ascii="Times New Roman" w:hAnsi="Times New Roman"/>
          <w:b w:val="false"/>
          <w:bCs w:val="false"/>
          <w:i w:val="false"/>
          <w:iCs w:val="fals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rPr>
        <w:t xml:space="preserve">Do popředí zvláštní části přitom zařadil trestné činy dotýkající se takových lidských práv, jejichž ochranu pokládá za společensky nejnutnější. Jedná se o </w:t>
      </w:r>
      <w:r>
        <w:rPr>
          <w:rFonts w:ascii="Times New Roman" w:hAnsi="Times New Roman"/>
          <w:b/>
          <w:bCs/>
          <w:i w:val="false"/>
          <w:iCs w:val="false"/>
        </w:rPr>
        <w:t>práva vycházející z přirozené lidské existence, důstojnosti a tělesné integrity, především tedy o právo na život, dále na ochranu zdraví, osobní svobody, lidské důstojnosti, nedotknutelnosti, soukromí</w:t>
      </w:r>
      <w:r>
        <w:rPr>
          <w:rFonts w:ascii="Times New Roman" w:hAnsi="Times New Roman"/>
          <w:b w:val="false"/>
          <w:bCs w:val="false"/>
          <w:i w:val="false"/>
          <w:iCs w:val="false"/>
        </w:rPr>
        <w:t xml:space="preserve"> </w:t>
      </w:r>
      <w:r>
        <w:rPr>
          <w:rFonts w:ascii="Times New Roman" w:hAnsi="Times New Roman"/>
          <w:b/>
          <w:bCs/>
          <w:i w:val="false"/>
          <w:iCs w:val="false"/>
        </w:rPr>
        <w:t>apod.</w:t>
      </w:r>
      <w:r>
        <w:rPr>
          <w:rStyle w:val="Ukotvenpoznmkypodarou"/>
          <w:rFonts w:ascii="Times New Roman" w:hAnsi="Times New Roman"/>
          <w:b/>
          <w:bCs/>
          <w:i w:val="false"/>
          <w:iCs w:val="false"/>
        </w:rPr>
        <w:footnoteReference w:id="74"/>
      </w:r>
      <w:r>
        <w:rPr>
          <w:rFonts w:ascii="Times New Roman" w:hAnsi="Times New Roman"/>
          <w:b w:val="false"/>
          <w:bCs w:val="false"/>
          <w:i w:val="false"/>
          <w:iCs w:val="false"/>
        </w:rPr>
        <w:t xml:space="preserve"> Ochrana těchto práv má být zabezpečena především hlavou první (trestné činy proti životu a zdraví), hlavou druhou (trestné činy proti svobodě a právům na ochranu osobnosti, soukromí a listovního tajemství) a hlavou třetí (trestné činy proti lidské důstojnosti v sexuální oblasti).</w:t>
      </w:r>
      <w:r>
        <w:rPr>
          <w:rStyle w:val="Ukotvenpoznmkypodarou"/>
          <w:rFonts w:ascii="Times New Roman" w:hAnsi="Times New Roman"/>
          <w:b w:val="false"/>
          <w:bCs w:val="false"/>
          <w:i w:val="false"/>
          <w:iCs w:val="false"/>
        </w:rPr>
        <w:footnoteReference w:id="75"/>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rPr>
        <w:t xml:space="preserve">Poté následují </w:t>
      </w:r>
      <w:r>
        <w:rPr>
          <w:rFonts w:ascii="Times New Roman" w:hAnsi="Times New Roman"/>
          <w:b/>
          <w:bCs/>
          <w:i w:val="false"/>
          <w:iCs w:val="false"/>
        </w:rPr>
        <w:t>trestné činy ohrožující nebo narušující rodinné společenství</w:t>
      </w:r>
      <w:r>
        <w:rPr>
          <w:rFonts w:ascii="Times New Roman" w:hAnsi="Times New Roman"/>
          <w:b w:val="false"/>
          <w:bCs w:val="false"/>
          <w:i w:val="false"/>
          <w:iCs w:val="false"/>
        </w:rPr>
        <w:t xml:space="preserve"> jakožto základní stavební kámen demokratické společnosti, </w:t>
      </w:r>
      <w:r>
        <w:rPr>
          <w:rFonts w:ascii="Times New Roman" w:hAnsi="Times New Roman"/>
          <w:b/>
          <w:bCs/>
          <w:i w:val="false"/>
          <w:iCs w:val="false"/>
        </w:rPr>
        <w:t>zájmy dětí a případně i jiných rodinných příslušníků</w:t>
      </w:r>
      <w:r>
        <w:rPr>
          <w:rFonts w:ascii="Times New Roman" w:hAnsi="Times New Roman"/>
          <w:b w:val="false"/>
          <w:bCs w:val="false"/>
          <w:i w:val="false"/>
          <w:iCs w:val="false"/>
        </w:rPr>
        <w:t>, které jsou upraveny hlavou čtvrtou (trestné činy proti rodině a dětem).</w:t>
      </w:r>
      <w:r>
        <w:rPr>
          <w:rStyle w:val="Ukotvenpoznmkypodarou"/>
          <w:rFonts w:ascii="Times New Roman" w:hAnsi="Times New Roman"/>
          <w:b w:val="false"/>
          <w:bCs w:val="false"/>
          <w:i w:val="false"/>
          <w:iCs w:val="false"/>
        </w:rPr>
        <w:footnoteReference w:id="76"/>
      </w:r>
      <w:r>
        <w:rPr>
          <w:rFonts w:ascii="Times New Roman" w:hAnsi="Times New Roman"/>
          <w:b w:val="false"/>
          <w:bCs w:val="false"/>
          <w:i w:val="false"/>
          <w:iCs w:val="fals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rPr>
        <w:t>Hlava pátá (</w:t>
      </w:r>
      <w:r>
        <w:rPr>
          <w:rFonts w:ascii="Times New Roman" w:hAnsi="Times New Roman"/>
          <w:b/>
          <w:bCs/>
          <w:i w:val="false"/>
          <w:iCs w:val="false"/>
        </w:rPr>
        <w:t>trestné činy proti majetku</w:t>
      </w:r>
      <w:r>
        <w:rPr>
          <w:rFonts w:ascii="Times New Roman" w:hAnsi="Times New Roman"/>
          <w:b w:val="false"/>
          <w:bCs w:val="false"/>
          <w:i w:val="false"/>
          <w:iCs w:val="false"/>
        </w:rPr>
        <w:t>) následně slouží zejména k ochraně nejrůznějších majetkových zájmů fyzických a právnických osob, které zjevně mají svůj ústavněprávní původ v čl. 11 Listiny, jenž obsahuje ústavní záruku práva vlastnit majetek,</w:t>
      </w:r>
      <w:r>
        <w:rPr>
          <w:rStyle w:val="Ukotvenpoznmkypodarou"/>
          <w:rFonts w:ascii="Times New Roman" w:hAnsi="Times New Roman"/>
          <w:b w:val="false"/>
          <w:bCs w:val="false"/>
          <w:i w:val="false"/>
          <w:iCs w:val="false"/>
        </w:rPr>
        <w:footnoteReference w:id="77"/>
      </w:r>
      <w:r>
        <w:rPr>
          <w:rFonts w:ascii="Times New Roman" w:hAnsi="Times New Roman"/>
          <w:b w:val="false"/>
          <w:bCs w:val="false"/>
          <w:i w:val="false"/>
          <w:iCs w:val="false"/>
        </w:rPr>
        <w:t xml:space="preserve"> a z hlediska charakteru ústavních hodnot, které jsou předmětem její ochrany, velmi úzce souvisí a částečně se překrývá s hlavou šestou (trestné činy hospodářské), která chrání nejen ony majetkové zájmy, nicméně také oprávněné hospodářské zájmy fyzických a právnických osob ve smyslu hlavy IV Listiny,</w:t>
      </w:r>
      <w:r>
        <w:rPr>
          <w:rStyle w:val="Ukotvenpoznmkypodarou"/>
          <w:rFonts w:ascii="Times New Roman" w:hAnsi="Times New Roman"/>
          <w:b w:val="false"/>
          <w:bCs w:val="false"/>
          <w:i w:val="false"/>
          <w:iCs w:val="false"/>
        </w:rPr>
        <w:footnoteReference w:id="78"/>
      </w:r>
      <w:r>
        <w:rPr>
          <w:rFonts w:ascii="Times New Roman" w:hAnsi="Times New Roman"/>
          <w:b w:val="false"/>
          <w:bCs w:val="false"/>
          <w:i w:val="false"/>
          <w:iCs w:val="false"/>
        </w:rPr>
        <w:t xml:space="preserve"> některá ústavně zaručená kulturní práva (konkrétně práva k výsledkům tvůrčí duševní činnosti ve smyslu čl. 34 odst. 1 Listiny)</w:t>
      </w:r>
      <w:r>
        <w:rPr>
          <w:rStyle w:val="Ukotvenpoznmkypodarou"/>
          <w:rFonts w:ascii="Times New Roman" w:hAnsi="Times New Roman"/>
          <w:b w:val="false"/>
          <w:bCs w:val="false"/>
          <w:i w:val="false"/>
          <w:iCs w:val="false"/>
        </w:rPr>
        <w:footnoteReference w:id="79"/>
      </w:r>
      <w:r>
        <w:rPr>
          <w:rFonts w:ascii="Times New Roman" w:hAnsi="Times New Roman"/>
          <w:b w:val="false"/>
          <w:bCs w:val="false"/>
          <w:i w:val="false"/>
          <w:iCs w:val="false"/>
        </w:rPr>
        <w:t xml:space="preserve"> a rovněž hospodářské zájmy státu, které jsou patrně komponentem zájmu na řádném fungování veřejných záležitostí a veřejné moci jako celku (viz dále).</w:t>
      </w:r>
      <w:r>
        <w:rPr>
          <w:rStyle w:val="Ukotvenpoznmkypodarou"/>
          <w:rFonts w:ascii="Times New Roman" w:hAnsi="Times New Roman"/>
          <w:b w:val="false"/>
          <w:bCs w:val="false"/>
          <w:i w:val="false"/>
          <w:iCs w:val="false"/>
        </w:rPr>
        <w:footnoteReference w:id="80"/>
      </w:r>
      <w:r>
        <w:rPr>
          <w:rFonts w:ascii="Times New Roman" w:hAnsi="Times New Roman"/>
          <w:b w:val="false"/>
          <w:bCs w:val="false"/>
          <w:i w:val="false"/>
          <w:iCs w:val="fals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rPr>
        <w:t>Co se týče lidských práv, která podle teorie generačního dělení náleží do třetí generace, obsahuje zvláštní část trestního zákoníku jen jednu hlavu, z jejíhož označení vyplývá, že je určena primárně k ochraně těchto práv, a sice hlavu sedmou (trestné činy proti životnímu prostředí)</w:t>
      </w:r>
      <w:r>
        <w:rPr>
          <w:rStyle w:val="Ukotvenpoznmkypodarou"/>
          <w:rFonts w:ascii="Times New Roman" w:hAnsi="Times New Roman"/>
          <w:b w:val="false"/>
          <w:bCs w:val="false"/>
          <w:i w:val="false"/>
          <w:iCs w:val="false"/>
        </w:rPr>
        <w:footnoteReference w:id="81"/>
      </w:r>
      <w:r>
        <w:rPr>
          <w:rFonts w:ascii="Times New Roman" w:hAnsi="Times New Roman"/>
          <w:b w:val="false"/>
          <w:bCs w:val="false"/>
          <w:i w:val="false"/>
          <w:iCs w:val="false"/>
        </w:rPr>
        <w:t xml:space="preserve">, která na zákonné úrovni realizuje ochranu </w:t>
      </w:r>
      <w:r>
        <w:rPr>
          <w:rFonts w:ascii="Times New Roman" w:hAnsi="Times New Roman"/>
          <w:b/>
          <w:bCs/>
          <w:i w:val="false"/>
          <w:iCs w:val="false"/>
        </w:rPr>
        <w:t>práva na příznivé životní prostředí</w:t>
      </w:r>
      <w:r>
        <w:rPr>
          <w:rFonts w:ascii="Times New Roman" w:hAnsi="Times New Roman"/>
          <w:b w:val="false"/>
          <w:bCs w:val="false"/>
          <w:i w:val="false"/>
          <w:iCs w:val="false"/>
        </w:rPr>
        <w:t xml:space="preserve"> ve smyslu čl. 35 Listiny.</w:t>
      </w:r>
      <w:r>
        <w:rPr>
          <w:rStyle w:val="Ukotvenpoznmkypodarou"/>
          <w:rFonts w:ascii="Times New Roman" w:hAnsi="Times New Roman"/>
          <w:b w:val="false"/>
          <w:bCs w:val="false"/>
          <w:i w:val="false"/>
          <w:iCs w:val="false"/>
        </w:rPr>
        <w:footnoteReference w:id="82"/>
      </w:r>
      <w:r>
        <w:rPr>
          <w:rFonts w:ascii="Times New Roman" w:hAnsi="Times New Roman"/>
          <w:b w:val="false"/>
          <w:bCs w:val="false"/>
          <w:i w:val="false"/>
          <w:iCs w:val="false"/>
        </w:rPr>
        <w:t xml:space="preserve"> Jelikož mezi práva třetí generace bývá obecně řazeno i právo na mír, bylo by možné uvést i díl druhý hlavy třinácté, který vymezuje trestné činy proti míru a válečné trestné činy.</w:t>
      </w:r>
      <w:r>
        <w:rPr>
          <w:rStyle w:val="Ukotvenpoznmkypodarou"/>
          <w:rFonts w:ascii="Times New Roman" w:hAnsi="Times New Roman"/>
          <w:b w:val="false"/>
          <w:bCs w:val="false"/>
          <w:i w:val="false"/>
          <w:iCs w:val="false"/>
        </w:rPr>
        <w:footnoteReference w:id="83"/>
      </w:r>
      <w:r>
        <w:rPr>
          <w:rFonts w:ascii="Times New Roman" w:hAnsi="Times New Roman"/>
          <w:b w:val="false"/>
          <w:bCs w:val="false"/>
          <w:i w:val="false"/>
          <w:iCs w:val="fals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rPr>
        <w:t xml:space="preserve">Pořadí jednotlivých hlav zvláštní části TZ tedy zpravidla odráží společenský význam jednotlivých chráněných okruhů lidských práv. Z toho důvodu lze říci, že systematika zvláštní části TZ v hrubých rysech nastiňuje postupný generační vývoj lidských práv. V rámci vývoje konceptu lidských práv se totiž nejprve formovaly myšlenky ochrany fundamentálních práv vyvěrajících z lidské přirozenosti, která jsou základním předpokladem svobodné a důstojné lidské existence, přičemž v souvislosti s rozvojem společnosti a novými společenskými otázkami a sociálními procesy na tato práva následně navazovala práva další, která funkčně doplňovala a zdokonalovala jimi poskytovanou ochranu, a v konečném důsledku tak zvyšovala celkový standard ochrany jednotlivce. </w:t>
      </w:r>
      <w:r>
        <w:rPr>
          <w:rFonts w:ascii="Times New Roman" w:hAnsi="Times New Roman"/>
          <w:b w:val="false"/>
          <w:bCs w:val="false"/>
          <w:i w:val="false"/>
          <w:iCs w:val="false"/>
          <w:u w:val="none"/>
        </w:rPr>
        <w:t xml:space="preserve">Z toho logicky vyplývá, že vývoj jednotlivých lidskoprávních generací by měl postupovat od nejvýznamnějších práv po méně významná a že ochrana práv pozdější generace postrádá logického smyslu, nejsou-li dostatečně zabezpečena práva generace předchozí. </w:t>
      </w:r>
    </w:p>
    <w:p>
      <w:pPr>
        <w:pStyle w:val="Normal"/>
        <w:widowControl/>
        <w:tabs>
          <w:tab w:val="left" w:pos="3135" w:leader="none"/>
        </w:tabs>
        <w:bidi w:val="0"/>
        <w:spacing w:lineRule="auto" w:line="360"/>
        <w:ind w:left="0" w:right="0" w:firstLine="567"/>
        <w:jc w:val="both"/>
        <w:rPr>
          <w:rFonts w:ascii="Times New Roman" w:hAnsi="Times New Roman"/>
          <w:b w:val="false"/>
          <w:b w:val="false"/>
          <w:bCs w:val="false"/>
          <w:i w:val="false"/>
          <w:i w:val="false"/>
          <w:iCs w:val="false"/>
          <w:u w:val="none"/>
        </w:rPr>
      </w:pPr>
      <w:r>
        <w:rPr>
          <w:rFonts w:ascii="Times New Roman" w:hAnsi="Times New Roman"/>
          <w:b w:val="false"/>
          <w:bCs w:val="false"/>
          <w:i w:val="false"/>
          <w:iCs w:val="false"/>
          <w:u w:val="none"/>
        </w:rPr>
      </w:r>
    </w:p>
    <w:p>
      <w:pPr>
        <w:pStyle w:val="Normal"/>
        <w:widowControl/>
        <w:tabs>
          <w:tab w:val="left" w:pos="3135" w:leader="none"/>
        </w:tabs>
        <w:bidi w:val="0"/>
        <w:spacing w:lineRule="auto" w:line="360"/>
        <w:ind w:left="0" w:right="0" w:firstLine="567"/>
        <w:jc w:val="both"/>
        <w:rPr>
          <w:b/>
          <w:b/>
          <w:bCs/>
        </w:rPr>
      </w:pPr>
      <w:r>
        <w:rPr>
          <w:rFonts w:ascii="Times New Roman" w:hAnsi="Times New Roman"/>
          <w:b/>
          <w:bCs/>
          <w:i w:val="false"/>
          <w:iCs w:val="false"/>
          <w:u w:val="none"/>
        </w:rPr>
        <w:t xml:space="preserve">2.2.2 Výjimky z obecných pravidel o pořadí jednotlivých hlav zvláštní části TZ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u w:val="none"/>
        </w:rPr>
        <w:t xml:space="preserve">Výše uvedené pravidlo o řazení jednotlivých hlav zvláštní části TZ podle významu jejich druhových objektů, jakož i s ním související skutečnost, že systematika zvláštní části TZ odpovídá generačnímu vývoji lidských práv, však neplatí bezvýjimečně, jelikož zákonodárce se od něj v některých případech z určitých legitimních důvodů odchýlil.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u w:val="none"/>
        </w:rPr>
        <w:t xml:space="preserve">Typickým příkladem může být </w:t>
      </w:r>
      <w:r>
        <w:rPr>
          <w:rFonts w:ascii="Times New Roman" w:hAnsi="Times New Roman"/>
          <w:b/>
          <w:bCs/>
          <w:i w:val="false"/>
          <w:iCs w:val="false"/>
          <w:u w:val="none"/>
        </w:rPr>
        <w:t>právo na ochranu zdraví</w:t>
      </w:r>
      <w:r>
        <w:rPr>
          <w:rFonts w:ascii="Times New Roman" w:hAnsi="Times New Roman"/>
          <w:b w:val="false"/>
          <w:bCs w:val="false"/>
          <w:i w:val="false"/>
          <w:iCs w:val="false"/>
          <w:u w:val="none"/>
        </w:rPr>
        <w:t>, o jejichž významu pro zabezpečení plnohodnotné a důstojné lidské existence nemůže být sebemenších pochyb, přesto se však patrně myšlenka jeho ochrany objevila až společně s hospodářskými, sociálními a kulturními právy, tedy právy druhé generace.</w:t>
      </w:r>
      <w:r>
        <w:rPr>
          <w:rStyle w:val="Ukotvenpoznmkypodarou"/>
          <w:rFonts w:ascii="Times New Roman" w:hAnsi="Times New Roman"/>
          <w:b w:val="false"/>
          <w:bCs w:val="false"/>
          <w:i w:val="false"/>
          <w:iCs w:val="false"/>
          <w:u w:val="none"/>
        </w:rPr>
        <w:footnoteReference w:id="84"/>
      </w:r>
      <w:r>
        <w:rPr>
          <w:rFonts w:ascii="Times New Roman" w:hAnsi="Times New Roman"/>
          <w:b w:val="false"/>
          <w:bCs w:val="false"/>
          <w:i w:val="false"/>
          <w:iCs w:val="false"/>
          <w:u w:val="none"/>
        </w:rPr>
        <w:t xml:space="preserve"> Důvodem jsou přílišné nároky zabezpečení tohoto práva na kvalitu sociálního aparátu daného státu, kterým v období rozvoje práv první generace, tedy na konci 18. století,</w:t>
      </w:r>
      <w:r>
        <w:rPr>
          <w:rStyle w:val="Ukotvenpoznmkypodarou"/>
          <w:rFonts w:ascii="Times New Roman" w:hAnsi="Times New Roman"/>
          <w:b w:val="false"/>
          <w:bCs w:val="false"/>
          <w:i w:val="false"/>
          <w:iCs w:val="false"/>
          <w:u w:val="none"/>
        </w:rPr>
        <w:footnoteReference w:id="85"/>
      </w:r>
      <w:r>
        <w:rPr>
          <w:rFonts w:ascii="Times New Roman" w:hAnsi="Times New Roman"/>
          <w:b w:val="false"/>
          <w:bCs w:val="false"/>
          <w:i w:val="false"/>
          <w:iCs w:val="false"/>
          <w:u w:val="none"/>
        </w:rPr>
        <w:t xml:space="preserve"> nejspíše žádný stát nebyl schopen uspokojivě dostát. Jako podobný příklad lze uvést </w:t>
      </w:r>
      <w:r>
        <w:rPr>
          <w:rFonts w:ascii="Times New Roman" w:hAnsi="Times New Roman"/>
          <w:b/>
          <w:bCs/>
          <w:i w:val="false"/>
          <w:iCs w:val="false"/>
          <w:u w:val="none"/>
        </w:rPr>
        <w:t>ochranu rodiny, dětí a jiných rodinných příslušníků</w:t>
      </w:r>
      <w:r>
        <w:rPr>
          <w:rFonts w:ascii="Times New Roman" w:hAnsi="Times New Roman"/>
          <w:b w:val="false"/>
          <w:bCs w:val="false"/>
          <w:i w:val="false"/>
          <w:iCs w:val="false"/>
          <w:u w:val="none"/>
        </w:rPr>
        <w:t>, která je vnímána jako esenciální, nedotknutelná hodnota moderní společnosti, jež byla zákonodárcem zařazena do hlavy čtvrté zvláštní části TZ,</w:t>
      </w:r>
      <w:r>
        <w:rPr>
          <w:rStyle w:val="Ukotvenpoznmkypodarou"/>
          <w:rFonts w:ascii="Times New Roman" w:hAnsi="Times New Roman"/>
          <w:b w:val="false"/>
          <w:bCs w:val="false"/>
          <w:i w:val="false"/>
          <w:iCs w:val="false"/>
          <w:u w:val="none"/>
        </w:rPr>
        <w:footnoteReference w:id="86"/>
      </w:r>
      <w:r>
        <w:rPr>
          <w:rFonts w:ascii="Times New Roman" w:hAnsi="Times New Roman"/>
          <w:b w:val="false"/>
          <w:bCs w:val="false"/>
          <w:i w:val="false"/>
          <w:iCs w:val="false"/>
          <w:u w:val="none"/>
        </w:rPr>
        <w:t xml:space="preserve"> přestože k jejímu rozvoji v důsledku její vazby na sociální rozvinutost</w:t>
      </w:r>
      <w:r>
        <w:rPr>
          <w:rFonts w:ascii="Times New Roman" w:hAnsi="Times New Roman"/>
          <w:b/>
          <w:bCs/>
          <w:i w:val="false"/>
          <w:iCs w:val="false"/>
          <w:u w:val="none"/>
        </w:rPr>
        <w:t xml:space="preserve"> </w:t>
      </w:r>
      <w:r>
        <w:rPr>
          <w:rFonts w:ascii="Times New Roman" w:hAnsi="Times New Roman"/>
          <w:b w:val="false"/>
          <w:bCs w:val="false"/>
          <w:i w:val="false"/>
          <w:iCs w:val="false"/>
          <w:u w:val="none"/>
        </w:rPr>
        <w:t xml:space="preserve">společnosti rovněž došlo až v rámci druhé generace.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u w:val="none"/>
        </w:rPr>
        <w:t xml:space="preserve">Jako další vhodný příklad mohou posloužit </w:t>
      </w:r>
      <w:r>
        <w:rPr>
          <w:rFonts w:ascii="Times New Roman" w:hAnsi="Times New Roman"/>
          <w:b/>
          <w:bCs/>
          <w:i w:val="false"/>
          <w:iCs w:val="false"/>
          <w:u w:val="none"/>
        </w:rPr>
        <w:t>komponenty volebního práva občanů</w:t>
      </w:r>
      <w:r>
        <w:rPr>
          <w:rFonts w:ascii="Times New Roman" w:hAnsi="Times New Roman"/>
          <w:b w:val="false"/>
          <w:bCs w:val="false"/>
          <w:i w:val="false"/>
          <w:iCs w:val="false"/>
          <w:u w:val="none"/>
        </w:rPr>
        <w:t xml:space="preserve"> (právo občanů podílet se na správě věcí veřejných svobodnou volbou svých zástupců do příslušných orgánů veřejné moci, všeobecné, rovné, přímé a tajné hlasovací právo a právo na rovný přístup k voleným funkcím),</w:t>
      </w:r>
      <w:r>
        <w:rPr>
          <w:rStyle w:val="Ukotvenpoznmkypodarou"/>
          <w:rFonts w:ascii="Times New Roman" w:hAnsi="Times New Roman"/>
          <w:b w:val="false"/>
          <w:bCs w:val="false"/>
          <w:i w:val="false"/>
          <w:iCs w:val="false"/>
          <w:u w:val="none"/>
        </w:rPr>
        <w:footnoteReference w:id="87"/>
      </w:r>
      <w:r>
        <w:rPr>
          <w:rFonts w:ascii="Times New Roman" w:hAnsi="Times New Roman"/>
          <w:b w:val="false"/>
          <w:bCs w:val="false"/>
          <w:i w:val="false"/>
          <w:iCs w:val="false"/>
          <w:u w:val="none"/>
        </w:rPr>
        <w:t xml:space="preserve"> a </w:t>
      </w:r>
      <w:r>
        <w:rPr>
          <w:rFonts w:ascii="Times New Roman" w:hAnsi="Times New Roman"/>
          <w:b/>
          <w:bCs/>
          <w:i w:val="false"/>
          <w:iCs w:val="false"/>
          <w:u w:val="none"/>
        </w:rPr>
        <w:t>právo na přístup k nezávislému a nestrannému soudu</w:t>
      </w:r>
      <w:r>
        <w:rPr>
          <w:rFonts w:ascii="Times New Roman" w:hAnsi="Times New Roman"/>
          <w:b w:val="false"/>
          <w:bCs w:val="false"/>
          <w:i w:val="false"/>
          <w:iCs w:val="false"/>
          <w:u w:val="none"/>
        </w:rPr>
        <w:t>.</w:t>
      </w:r>
      <w:r>
        <w:rPr>
          <w:rStyle w:val="Ukotvenpoznmkypodarou"/>
          <w:rFonts w:ascii="Times New Roman" w:hAnsi="Times New Roman"/>
          <w:b w:val="false"/>
          <w:bCs w:val="false"/>
          <w:i w:val="false"/>
          <w:iCs w:val="false"/>
          <w:u w:val="none"/>
        </w:rPr>
        <w:footnoteReference w:id="88"/>
      </w:r>
      <w:r>
        <w:rPr>
          <w:rFonts w:ascii="Times New Roman" w:hAnsi="Times New Roman"/>
          <w:b w:val="false"/>
          <w:bCs w:val="false"/>
          <w:i w:val="false"/>
          <w:iCs w:val="false"/>
          <w:u w:val="none"/>
        </w:rPr>
        <w:t xml:space="preserve"> Tato práva představují nejzákladnější politická práva, která se objevila již v rámci první lidskoprávní generace,</w:t>
      </w:r>
      <w:r>
        <w:rPr>
          <w:rStyle w:val="Ukotvenpoznmkypodarou"/>
          <w:rFonts w:ascii="Times New Roman" w:hAnsi="Times New Roman"/>
          <w:b w:val="false"/>
          <w:bCs w:val="false"/>
          <w:i w:val="false"/>
          <w:iCs w:val="false"/>
          <w:u w:val="none"/>
        </w:rPr>
        <w:footnoteReference w:id="89"/>
      </w:r>
      <w:r>
        <w:rPr>
          <w:rFonts w:ascii="Times New Roman" w:hAnsi="Times New Roman"/>
          <w:b w:val="false"/>
          <w:bCs w:val="false"/>
          <w:i w:val="false"/>
          <w:iCs w:val="false"/>
          <w:u w:val="none"/>
        </w:rPr>
        <w:t xml:space="preserve"> přesto však byla zákonodárcem zařazena až do hlavy X zvláštní části TZ, a sice z důvodu, že řádný průběh voleb a referenda umožňující jejich účinnou realizaci nepochybně patří do oblasti správného fungování veřejné moci a jejích orgánů, kterou mají v rovině trestního práva zajistit především ustanovení hlavy X.</w:t>
      </w:r>
      <w:r>
        <w:rPr>
          <w:rStyle w:val="Ukotvenpoznmkypodarou"/>
          <w:rFonts w:ascii="Times New Roman" w:hAnsi="Times New Roman"/>
          <w:b w:val="false"/>
          <w:bCs w:val="false"/>
          <w:i w:val="false"/>
          <w:iCs w:val="false"/>
          <w:u w:val="none"/>
        </w:rPr>
        <w:footnoteReference w:id="90"/>
      </w:r>
      <w:r>
        <w:rPr>
          <w:rFonts w:ascii="Times New Roman" w:hAnsi="Times New Roman"/>
          <w:b w:val="false"/>
          <w:bCs w:val="false"/>
          <w:i w:val="false"/>
          <w:iCs w:val="false"/>
          <w:u w:val="non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u w:val="none"/>
        </w:rPr>
        <w:t>Příkladem situací, kdy se zákonodárce odchýlil od pravidla řazení jednotlivých hlav zvláštní části TZ podle významu jejich druhových objektů, resp. jimi chráněných lidských práv, mohou být hlava VII. (</w:t>
      </w:r>
      <w:r>
        <w:rPr>
          <w:rFonts w:ascii="Times New Roman" w:hAnsi="Times New Roman"/>
          <w:b/>
          <w:bCs/>
          <w:i w:val="false"/>
          <w:iCs w:val="false"/>
          <w:u w:val="none"/>
        </w:rPr>
        <w:t>trestné činy obecně nebezpečné</w:t>
      </w:r>
      <w:r>
        <w:rPr>
          <w:rFonts w:ascii="Times New Roman" w:hAnsi="Times New Roman"/>
          <w:b w:val="false"/>
          <w:bCs w:val="false"/>
          <w:i w:val="false"/>
          <w:iCs w:val="false"/>
          <w:u w:val="none"/>
        </w:rPr>
        <w:t>) a hlava XIII (</w:t>
      </w:r>
      <w:r>
        <w:rPr>
          <w:rFonts w:ascii="Times New Roman" w:hAnsi="Times New Roman"/>
          <w:b/>
          <w:bCs/>
          <w:i w:val="false"/>
          <w:iCs w:val="false"/>
          <w:u w:val="none"/>
        </w:rPr>
        <w:t>trestné činy proti lidskosti, proti míru a válečné trestné činy</w:t>
      </w:r>
      <w:r>
        <w:rPr>
          <w:rFonts w:ascii="Times New Roman" w:hAnsi="Times New Roman"/>
          <w:b w:val="false"/>
          <w:bCs w:val="false"/>
          <w:i w:val="false"/>
          <w:iCs w:val="false"/>
          <w:u w:val="none"/>
        </w:rPr>
        <w:t>). Důvodem k vyčlenění TČ obecně nebezpečných do hlavy VII je jejich velmi specifická povaha spočívající v možnosti způsobení dalekosáhlých a velmi závažných škodlivých následků v podobě úmrtí či těžké újmy na zdraví početnější skupiny osob nebo obrovských majetkových škod - je tudíž naprosto logické, že tyto trestné činy zasluhují zvláštní pozornost.</w:t>
      </w:r>
      <w:r>
        <w:rPr>
          <w:rStyle w:val="Ukotvenpoznmkypodarou"/>
          <w:rFonts w:ascii="Times New Roman" w:hAnsi="Times New Roman"/>
          <w:b w:val="false"/>
          <w:bCs w:val="false"/>
          <w:i w:val="false"/>
          <w:iCs w:val="false"/>
          <w:u w:val="none"/>
        </w:rPr>
        <w:footnoteReference w:id="91"/>
      </w:r>
      <w:r>
        <w:rPr>
          <w:rFonts w:ascii="Times New Roman" w:hAnsi="Times New Roman"/>
          <w:b w:val="false"/>
          <w:bCs w:val="false"/>
          <w:i w:val="false"/>
          <w:iCs w:val="false"/>
          <w:u w:val="non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u w:val="none"/>
        </w:rPr>
        <w:t xml:space="preserve">Co se týče TČ </w:t>
      </w:r>
      <w:r>
        <w:rPr>
          <w:rFonts w:ascii="Times New Roman" w:hAnsi="Times New Roman"/>
          <w:b/>
          <w:bCs/>
          <w:i w:val="false"/>
          <w:iCs w:val="false"/>
          <w:u w:val="none"/>
        </w:rPr>
        <w:t xml:space="preserve">proti lidskosti, proti míru a válečné trestné činy, </w:t>
      </w:r>
      <w:r>
        <w:rPr>
          <w:rFonts w:ascii="Times New Roman" w:hAnsi="Times New Roman"/>
          <w:b w:val="false"/>
          <w:bCs w:val="false"/>
          <w:i w:val="false"/>
          <w:iCs w:val="false"/>
          <w:u w:val="none"/>
        </w:rPr>
        <w:t>jsou velmi specifické tím, že útočí na samotné principy lidství, na esenciální, nezákladnější hodnoty přirozené lidské existence, kterými jsou zejména život, zdraví, lidská důstojnost, rovnost a garance lidských práv všem lidem bez ohledu na jejich národnost, rasu, barvu pleti, náboženství apod., přičemž se zároveň vyznačují jak mimořádně vysokou intenzitou, tak i rozsahem porušení nebo ohrožení chráněných zájmů (obvykle se jedná o systematické útoky namířené vůči velmi početnému okruhu osob. Jedná se tedy o zvlášť kruté a zavrženíhodné formy protispolečenských jednání, kterým je rovněž třeba věnovat mimořádnou pozornost a jejichž zakotvení v českém TZ je zároveň výrazem naplnění mezinárodněprávních závazků ČR.</w:t>
      </w:r>
      <w:r>
        <w:rPr>
          <w:rStyle w:val="Ukotvenpoznmkypodarou"/>
          <w:rFonts w:ascii="Times New Roman" w:hAnsi="Times New Roman"/>
          <w:b w:val="false"/>
          <w:bCs w:val="false"/>
          <w:i w:val="false"/>
          <w:iCs w:val="false"/>
          <w:u w:val="none"/>
        </w:rPr>
        <w:footnoteReference w:id="92"/>
      </w:r>
    </w:p>
    <w:p>
      <w:pPr>
        <w:pStyle w:val="Normal"/>
        <w:widowControl/>
        <w:tabs>
          <w:tab w:val="left" w:pos="3135" w:leader="none"/>
        </w:tabs>
        <w:bidi w:val="0"/>
        <w:spacing w:lineRule="auto" w:line="360"/>
        <w:ind w:left="0" w:right="0" w:firstLine="567"/>
        <w:jc w:val="both"/>
        <w:rPr>
          <w:rFonts w:ascii="Times New Roman" w:hAnsi="Times New Roman"/>
          <w:b w:val="false"/>
          <w:b w:val="false"/>
          <w:bCs w:val="false"/>
          <w:i w:val="false"/>
          <w:i w:val="false"/>
          <w:iCs w:val="false"/>
          <w:u w:val="none"/>
        </w:rPr>
      </w:pPr>
      <w:r>
        <w:rPr>
          <w:rFonts w:ascii="Times New Roman" w:hAnsi="Times New Roman"/>
          <w:b w:val="false"/>
          <w:bCs w:val="false"/>
          <w:i w:val="false"/>
          <w:iCs w:val="false"/>
          <w:u w:val="none"/>
        </w:rPr>
      </w:r>
    </w:p>
    <w:p>
      <w:pPr>
        <w:pStyle w:val="Normal"/>
        <w:widowControl/>
        <w:tabs>
          <w:tab w:val="left" w:pos="3135" w:leader="none"/>
        </w:tabs>
        <w:bidi w:val="0"/>
        <w:spacing w:lineRule="auto" w:line="360"/>
        <w:ind w:left="1304" w:right="0" w:hanging="737"/>
        <w:jc w:val="both"/>
        <w:rPr/>
      </w:pPr>
      <w:r>
        <w:rPr>
          <w:rFonts w:ascii="Times New Roman" w:hAnsi="Times New Roman"/>
          <w:b/>
          <w:bCs/>
          <w:i w:val="false"/>
          <w:iCs w:val="false"/>
          <w:sz w:val="24"/>
          <w:szCs w:val="24"/>
          <w:u w:val="none"/>
        </w:rPr>
        <w:t>2.2.3 Lidská práva jako objekty trestných činů (základní rovina jejich trestněprávní ochrany)</w:t>
      </w:r>
      <w:r>
        <w:rPr>
          <w:rFonts w:ascii="Times New Roman" w:hAnsi="Times New Roman"/>
          <w:b/>
          <w:bCs/>
          <w:i w:val="false"/>
          <w:iCs w:val="false"/>
          <w:sz w:val="28"/>
          <w:szCs w:val="28"/>
          <w:u w:val="non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u w:val="none"/>
        </w:rPr>
        <w:t>První rovina ochrany lidských práv trestním právem je zcela nepochybná - trestní právo poskytuje lidským právům ochranu tím způsobem, že sankcionuje protiprávní činy, které je porušují nebo ohrožují, v situacích, kdy se mimotrestní prostředky ukážou být neúčelnými.</w:t>
      </w:r>
      <w:r>
        <w:rPr>
          <w:rStyle w:val="Ukotvenpoznmkypodarou"/>
          <w:rFonts w:ascii="Times New Roman" w:hAnsi="Times New Roman"/>
          <w:b w:val="false"/>
          <w:bCs w:val="false"/>
          <w:i w:val="false"/>
          <w:iCs w:val="false"/>
          <w:u w:val="none"/>
        </w:rPr>
        <w:footnoteReference w:id="93"/>
      </w:r>
      <w:r>
        <w:rPr>
          <w:rFonts w:ascii="Times New Roman" w:hAnsi="Times New Roman"/>
          <w:b w:val="false"/>
          <w:bCs w:val="false"/>
          <w:i w:val="false"/>
          <w:iCs w:val="false"/>
          <w:u w:val="non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u w:val="none"/>
        </w:rPr>
        <w:t>Lidská práva, která jsou trestním právem tímto způsobem chráněna, mají povahu objektu trestného činu (objekt v obecné rovině označuje soubor společenských vztahů, zájmů a hodnot chráněných trestním zákonem).</w:t>
      </w:r>
      <w:r>
        <w:rPr>
          <w:rStyle w:val="Ukotvenpoznmkypodarou"/>
          <w:rFonts w:ascii="Times New Roman" w:hAnsi="Times New Roman"/>
          <w:b w:val="false"/>
          <w:bCs w:val="false"/>
          <w:i w:val="false"/>
          <w:iCs w:val="false"/>
          <w:u w:val="none"/>
        </w:rPr>
        <w:footnoteReference w:id="94"/>
      </w:r>
      <w:r>
        <w:rPr>
          <w:rFonts w:ascii="Times New Roman" w:hAnsi="Times New Roman"/>
          <w:b w:val="false"/>
          <w:bCs w:val="false"/>
          <w:i w:val="false"/>
          <w:iCs w:val="false"/>
          <w:u w:val="none"/>
        </w:rPr>
        <w:t xml:space="preserve"> Individuální objekt trestného činu jakožto konkrétní jednotlivý zájem, který je zasahován jednáním popsaným v příslušné skutkové podstatě,</w:t>
      </w:r>
      <w:r>
        <w:rPr>
          <w:rStyle w:val="Ukotvenpoznmkypodarou"/>
          <w:rFonts w:ascii="Times New Roman" w:hAnsi="Times New Roman"/>
          <w:b w:val="false"/>
          <w:bCs w:val="false"/>
          <w:i w:val="false"/>
          <w:iCs w:val="false"/>
          <w:u w:val="none"/>
        </w:rPr>
        <w:footnoteReference w:id="95"/>
      </w:r>
      <w:r>
        <w:rPr>
          <w:rFonts w:ascii="Times New Roman" w:hAnsi="Times New Roman"/>
          <w:b w:val="false"/>
          <w:bCs w:val="false"/>
          <w:i w:val="false"/>
          <w:iCs w:val="false"/>
          <w:u w:val="none"/>
        </w:rPr>
        <w:t xml:space="preserve"> obvykle v daném ustanovení TZ není výslovně vyjádřen, může však být snadno dovozen z charakteru objektivní stránky daného trestného činu (tedy z toho, jaké jednání a jaký následek příslušná skutková podstata předpokládá) a také z názvu příslušné hlavy zvláštní části TZ, který vždy zahrnuje označení druhového objektu trestných činů v ní obsažených.</w:t>
      </w:r>
      <w:r>
        <w:rPr>
          <w:rStyle w:val="Ukotvenpoznmkypodarou"/>
          <w:rFonts w:ascii="Times New Roman" w:hAnsi="Times New Roman"/>
          <w:b w:val="false"/>
          <w:bCs w:val="false"/>
          <w:i w:val="false"/>
          <w:iCs w:val="false"/>
          <w:u w:val="none"/>
        </w:rPr>
        <w:footnoteReference w:id="96"/>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u w:val="none"/>
        </w:rPr>
        <w:t>Každá z hlav zvláštní části TZ vždy chrání primárně určitý konkrétní okruh lidských práv, který charakterizuje její druhový objekt. Neznamená to však, že určité konkrétní lidské právo je vždy chráněno výhradně ustanoveními obsaženými v hlavě, pod jejíž název ho lze subsumovat (tedy v níž jsou upraveny trestné činy, jejichž druhovému objektu dané právo odpovídá). Z toho důvodu teorie rozlišuje pojem primárního (hlavního) a sekundárního (vedlejšího) objektu. Primárním objektem se rozumí konkrétní vztah, zájem nebo hodnota, na níž daný trestný čin útočí přímo, tedy bezprostředně, a k jejíž ochraně je tudíž příslušné ustanovení zvláštní části TZ určeno především.</w:t>
      </w:r>
      <w:r>
        <w:rPr>
          <w:rStyle w:val="Ukotvenpoznmkypodarou"/>
          <w:rFonts w:ascii="Times New Roman" w:hAnsi="Times New Roman"/>
          <w:b w:val="false"/>
          <w:bCs w:val="false"/>
          <w:i w:val="false"/>
          <w:iCs w:val="false"/>
          <w:u w:val="none"/>
        </w:rPr>
        <w:footnoteReference w:id="97"/>
      </w:r>
      <w:r>
        <w:rPr>
          <w:rFonts w:ascii="Times New Roman" w:hAnsi="Times New Roman"/>
          <w:b w:val="false"/>
          <w:bCs w:val="false"/>
          <w:i w:val="false"/>
          <w:iCs w:val="false"/>
          <w:u w:val="none"/>
        </w:rPr>
        <w:t xml:space="preserve"> Naproti tomu sekundární objekt představuje určitý zájem, který není jednáním předpokládaným danou skutkovou podstatou zasahován přímo (bezprostředně), nicméně pouze určitým způsobem nepřímo či vzdáleně.</w:t>
      </w:r>
      <w:r>
        <w:rPr>
          <w:rStyle w:val="Ukotvenpoznmkypodarou"/>
          <w:rFonts w:ascii="Times New Roman" w:hAnsi="Times New Roman"/>
          <w:b w:val="false"/>
          <w:bCs w:val="false"/>
          <w:i w:val="false"/>
          <w:iCs w:val="false"/>
          <w:u w:val="none"/>
        </w:rPr>
        <w:footnoteReference w:id="98"/>
      </w:r>
      <w:r>
        <w:rPr>
          <w:rFonts w:ascii="Times New Roman" w:hAnsi="Times New Roman"/>
          <w:b w:val="false"/>
          <w:bCs w:val="false"/>
          <w:i w:val="false"/>
          <w:iCs w:val="false"/>
          <w:u w:val="none"/>
        </w:rPr>
        <w:t xml:space="preserve"> Jako příklad lze uvést přečin ublížení na zdraví ve smyslu § 146 odst. 1 TZ,</w:t>
      </w:r>
      <w:r>
        <w:rPr>
          <w:rStyle w:val="Ukotvenpoznmkypodarou"/>
          <w:rFonts w:ascii="Times New Roman" w:hAnsi="Times New Roman"/>
          <w:b w:val="false"/>
          <w:bCs w:val="false"/>
          <w:i w:val="false"/>
          <w:iCs w:val="false"/>
          <w:u w:val="none"/>
        </w:rPr>
        <w:footnoteReference w:id="99"/>
      </w:r>
      <w:r>
        <w:rPr>
          <w:rFonts w:ascii="Times New Roman" w:hAnsi="Times New Roman"/>
          <w:b w:val="false"/>
          <w:bCs w:val="false"/>
          <w:i w:val="false"/>
          <w:iCs w:val="false"/>
          <w:u w:val="none"/>
        </w:rPr>
        <w:t xml:space="preserve"> jehož sekundárním objektem může být například majetek poškozeného, neboť ublížení na zdraví podle § 122 odst. 1 TZ může například záležet i v dočasné ztrátě nebo omezení způsobilosti poškozeného vykonávat svoji výdělečnou činnost.</w:t>
      </w:r>
      <w:r>
        <w:rPr>
          <w:rStyle w:val="Ukotvenpoznmkypodarou"/>
          <w:rFonts w:ascii="Times New Roman" w:hAnsi="Times New Roman"/>
          <w:b w:val="false"/>
          <w:bCs w:val="false"/>
          <w:i w:val="false"/>
          <w:iCs w:val="false"/>
          <w:u w:val="none"/>
        </w:rPr>
        <w:footnoteReference w:id="100"/>
      </w:r>
      <w:r>
        <w:rPr>
          <w:rFonts w:ascii="Times New Roman" w:hAnsi="Times New Roman"/>
          <w:b w:val="false"/>
          <w:bCs w:val="false"/>
          <w:i w:val="false"/>
          <w:iCs w:val="false"/>
          <w:u w:val="non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u w:val="none"/>
        </w:rPr>
        <w:t xml:space="preserve">Lidská práva tedy nepožívají trestněprávní ochrany pouze ve formě primárních objektů, ale také jakožto objekty sekundární. Systematiku zvláštní části TZ tudíž nelze chápat tak, že jednotlivá lidská práva jsou chráněna izolovaně, tedy výhradně jen ustanoveními soustředěnými v konkrétní hlavě, ale je nutno ji vnímat jako komplexní a vzájemně provázaný systém, jelikož lidská práva mohou být chráněna i ustanoveními vymezujícími trestné činy, jejichž druhový ani individuální objekt s dotčeným lidským právem zdánlivě nijak nesouvisí.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u w:val="none"/>
        </w:rPr>
        <w:t>Řada lidských práv je však chráněna i ustanoveními ležícími mimo konkrétní hlavu zvláštní části TZ, která je k jejich ochraně určena zejména, formou primárních objektů. Jedná se především o případy mimořádně významných lidských práv a hodnot, jejichž porušení či ohrožení musí být zákonodárcem zohledněno jako možný zaviněný následek jednání pachatele u mnoha různých (a mnohdy typově velmi odlišných) trestných činů, a sice formou zvlášť přitěžující okolnosti podmiňující užití vyšší trestní sazby. Typickým příkladem takto rozsáhle chráněného práva je vzhledem ke své nezpochybnitelné důležitosti vcelku pochopitelně lidský život - zaviněné způsobení smrti pachatelem je jako zvlášť přitěžující okolnost součástí celé řady kvalifikovaných skutkových podstat, například v § 168 odst. 1, odst. 5 TZ</w:t>
      </w:r>
      <w:r>
        <w:rPr>
          <w:rStyle w:val="Ukotvenpoznmkypodarou"/>
          <w:rFonts w:ascii="Times New Roman" w:hAnsi="Times New Roman"/>
          <w:b w:val="false"/>
          <w:bCs w:val="false"/>
          <w:i w:val="false"/>
          <w:iCs w:val="false"/>
          <w:u w:val="none"/>
        </w:rPr>
        <w:footnoteReference w:id="101"/>
      </w:r>
      <w:r>
        <w:rPr>
          <w:rFonts w:ascii="Times New Roman" w:hAnsi="Times New Roman"/>
          <w:b w:val="false"/>
          <w:bCs w:val="false"/>
          <w:i w:val="false"/>
          <w:iCs w:val="false"/>
          <w:u w:val="none"/>
        </w:rPr>
        <w:t>, § 272 odst. 1, odst. 2 pís. d)</w:t>
      </w:r>
      <w:r>
        <w:rPr>
          <w:rStyle w:val="Ukotvenpoznmkypodarou"/>
          <w:rFonts w:ascii="Times New Roman" w:hAnsi="Times New Roman"/>
          <w:b w:val="false"/>
          <w:bCs w:val="false"/>
          <w:i w:val="false"/>
          <w:iCs w:val="false"/>
          <w:u w:val="none"/>
        </w:rPr>
        <w:footnoteReference w:id="102"/>
      </w:r>
      <w:r>
        <w:rPr>
          <w:rFonts w:ascii="Times New Roman" w:hAnsi="Times New Roman"/>
          <w:b w:val="false"/>
          <w:bCs w:val="false"/>
          <w:i w:val="false"/>
          <w:iCs w:val="false"/>
          <w:u w:val="none"/>
        </w:rPr>
        <w:t xml:space="preserve"> nebo odst. 3 pís. a)</w:t>
      </w:r>
      <w:r>
        <w:rPr>
          <w:rStyle w:val="Ukotvenpoznmkypodarou"/>
          <w:rFonts w:ascii="Times New Roman" w:hAnsi="Times New Roman"/>
          <w:b w:val="false"/>
          <w:bCs w:val="false"/>
          <w:i w:val="false"/>
          <w:iCs w:val="false"/>
          <w:u w:val="none"/>
        </w:rPr>
        <w:footnoteReference w:id="103"/>
      </w:r>
      <w:r>
        <w:rPr>
          <w:rFonts w:ascii="Times New Roman" w:hAnsi="Times New Roman"/>
          <w:b w:val="false"/>
          <w:bCs w:val="false"/>
          <w:i w:val="false"/>
          <w:iCs w:val="false"/>
          <w:u w:val="none"/>
        </w:rPr>
        <w:t xml:space="preserve"> a spousty dalších).</w:t>
      </w:r>
      <w:r>
        <w:rPr>
          <w:rStyle w:val="Ukotvenpoznmkypodarou"/>
          <w:rFonts w:ascii="Times New Roman" w:hAnsi="Times New Roman"/>
          <w:b w:val="false"/>
          <w:bCs w:val="false"/>
          <w:i w:val="false"/>
          <w:iCs w:val="false"/>
          <w:u w:val="none"/>
        </w:rPr>
        <w:footnoteReference w:id="104"/>
      </w:r>
      <w:r>
        <w:rPr>
          <w:rFonts w:ascii="Times New Roman" w:hAnsi="Times New Roman"/>
          <w:b w:val="false"/>
          <w:bCs w:val="false"/>
          <w:i w:val="false"/>
          <w:iCs w:val="false"/>
          <w:u w:val="non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u w:val="none"/>
        </w:rPr>
        <w:t>Podobně důsledné trestněprávní ochraně se těší i základní hodnoty rodinného společenství, zejména pak ochrana zájmů a lidských práv dítěte, především jeho život a zdraví a dále jeho rozumový, citový a mravní vývoj.</w:t>
      </w:r>
      <w:r>
        <w:rPr>
          <w:rStyle w:val="Ukotvenpoznmkypodarou"/>
          <w:rFonts w:ascii="Times New Roman" w:hAnsi="Times New Roman"/>
          <w:b w:val="false"/>
          <w:bCs w:val="false"/>
          <w:i w:val="false"/>
          <w:iCs w:val="false"/>
          <w:u w:val="none"/>
        </w:rPr>
        <w:footnoteReference w:id="105"/>
      </w:r>
      <w:r>
        <w:rPr>
          <w:rFonts w:ascii="Times New Roman" w:hAnsi="Times New Roman"/>
          <w:b w:val="false"/>
          <w:bCs w:val="false"/>
          <w:i w:val="false"/>
          <w:iCs w:val="false"/>
          <w:u w:val="none"/>
        </w:rPr>
        <w:t xml:space="preserve"> Dítě je totiž v moderní demokratické společnosti automaticky považováno za slabšího a zranitelnějšího jedince v porovnání s jedincem dospělým, a sice z důvodu své obvykle nižší fyzické i mentální vyspělosti a dosud neukončeného duševního vývoje, který s sebou zákonitě nese určitá rizika například v podobě vážné psychické újmy s dlouhodobými, mnohdy i celoživotními následky, osvojení nesprávných morálních návyků, ohrožení sexuality s trvalými důsledky apod.</w:t>
      </w:r>
      <w:r>
        <w:rPr>
          <w:rStyle w:val="Ukotvenpoznmkypodarou"/>
          <w:rFonts w:ascii="Times New Roman" w:hAnsi="Times New Roman"/>
          <w:b w:val="false"/>
          <w:bCs w:val="false"/>
          <w:i w:val="false"/>
          <w:iCs w:val="false"/>
          <w:u w:val="none"/>
        </w:rPr>
        <w:footnoteReference w:id="106"/>
      </w:r>
      <w:r>
        <w:rPr>
          <w:rFonts w:ascii="Times New Roman" w:hAnsi="Times New Roman"/>
          <w:b w:val="false"/>
          <w:bCs w:val="false"/>
          <w:i w:val="false"/>
          <w:iCs w:val="false"/>
          <w:u w:val="none"/>
        </w:rPr>
        <w:t xml:space="preserve"> Z toho důvodu je naprostou samozřejmostí jednak zvláštní zákonná ochrana dětí a jednak povinnost specifického postupu příslušných orgánů veřejné moci v případech, které se dotýkají zájmů dítěte. Ústavněprávní garance tohoto privilegovaného postavení dětí jsou zakotveny v čl. 32 Listiny.</w:t>
      </w:r>
      <w:r>
        <w:rPr>
          <w:rStyle w:val="Ukotvenpoznmkypodarou"/>
          <w:rFonts w:ascii="Times New Roman" w:hAnsi="Times New Roman"/>
          <w:b w:val="false"/>
          <w:bCs w:val="false"/>
          <w:i w:val="false"/>
          <w:iCs w:val="false"/>
          <w:u w:val="none"/>
        </w:rPr>
        <w:footnoteReference w:id="107"/>
      </w:r>
      <w:r>
        <w:rPr>
          <w:rFonts w:ascii="Times New Roman" w:hAnsi="Times New Roman"/>
          <w:b w:val="false"/>
          <w:bCs w:val="false"/>
          <w:i w:val="false"/>
          <w:iCs w:val="false"/>
          <w:u w:val="none"/>
        </w:rPr>
        <w:t xml:space="preserve"> Imperativ k vyššímu standardu ochrany u dětí a mladistvých obsahují také mnohé mezinárodní smlouvy, jimiž je ČR vázána,</w:t>
      </w:r>
      <w:r>
        <w:rPr>
          <w:rStyle w:val="Ukotvenpoznmkypodarou"/>
          <w:rFonts w:ascii="Times New Roman" w:hAnsi="Times New Roman"/>
          <w:b w:val="false"/>
          <w:bCs w:val="false"/>
          <w:i w:val="false"/>
          <w:iCs w:val="false"/>
          <w:u w:val="none"/>
        </w:rPr>
        <w:footnoteReference w:id="108"/>
      </w:r>
      <w:r>
        <w:rPr>
          <w:rFonts w:ascii="Times New Roman" w:hAnsi="Times New Roman"/>
          <w:b w:val="false"/>
          <w:bCs w:val="false"/>
          <w:i w:val="false"/>
          <w:iCs w:val="false"/>
          <w:u w:val="none"/>
        </w:rPr>
        <w:t xml:space="preserve"> z nichž je nutné zmínit zejména Úmluvu o právech dítěte,  která představuje katalog jeho ústavně zaručených práv.</w:t>
      </w:r>
      <w:r>
        <w:rPr>
          <w:rStyle w:val="Ukotvenpoznmkypodarou"/>
          <w:rFonts w:ascii="Times New Roman" w:hAnsi="Times New Roman"/>
          <w:b w:val="false"/>
          <w:bCs w:val="false"/>
          <w:i w:val="false"/>
          <w:iCs w:val="false"/>
          <w:u w:val="none"/>
        </w:rPr>
        <w:footnoteReference w:id="109"/>
      </w:r>
      <w:r>
        <w:rPr>
          <w:rFonts w:ascii="Times New Roman" w:hAnsi="Times New Roman"/>
          <w:b w:val="false"/>
          <w:bCs w:val="false"/>
          <w:i w:val="false"/>
          <w:iCs w:val="false"/>
          <w:u w:val="non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u w:val="none"/>
        </w:rPr>
        <w:t>Zákonodárce se při rekodifikaci trestního práva hmotného tedy snažil dostát výše uvedeným závazkům nejen zakotvením trestných činů ohrožujících důležité zájmy dítěte v hlavě IV zvláštní části TZ („trestné činy proti rodině a dětem“)</w:t>
      </w:r>
      <w:r>
        <w:rPr>
          <w:rStyle w:val="Ukotvenpoznmkypodarou"/>
          <w:rFonts w:ascii="Times New Roman" w:hAnsi="Times New Roman"/>
          <w:b w:val="false"/>
          <w:bCs w:val="false"/>
          <w:i w:val="false"/>
          <w:iCs w:val="false"/>
          <w:u w:val="none"/>
        </w:rPr>
        <w:footnoteReference w:id="110"/>
      </w:r>
      <w:r>
        <w:rPr>
          <w:rFonts w:ascii="Times New Roman" w:hAnsi="Times New Roman"/>
          <w:b w:val="false"/>
          <w:bCs w:val="false"/>
          <w:i w:val="false"/>
          <w:iCs w:val="false"/>
          <w:u w:val="none"/>
        </w:rPr>
        <w:t>, ale také vymezením trestných činů útočících na tyto zájmy v rámci jiných hlav patrně z důvodu specifické povahy jejich individuálních objektů (např. některých sexuálních trestných činů hlavy III, typicky § 187 odst. 1</w:t>
      </w:r>
      <w:r>
        <w:rPr>
          <w:rStyle w:val="Ukotvenpoznmkypodarou"/>
          <w:rFonts w:ascii="Times New Roman" w:hAnsi="Times New Roman"/>
          <w:b w:val="false"/>
          <w:bCs w:val="false"/>
          <w:i w:val="false"/>
          <w:iCs w:val="false"/>
          <w:u w:val="none"/>
        </w:rPr>
        <w:footnoteReference w:id="111"/>
      </w:r>
      <w:r>
        <w:rPr>
          <w:rFonts w:ascii="Times New Roman" w:hAnsi="Times New Roman"/>
          <w:b w:val="false"/>
          <w:bCs w:val="false"/>
          <w:i w:val="false"/>
          <w:iCs w:val="false"/>
          <w:u w:val="none"/>
        </w:rPr>
        <w:t xml:space="preserve"> či § 193 odst. 1 TZ</w:t>
      </w:r>
      <w:r>
        <w:rPr>
          <w:rStyle w:val="Ukotvenpoznmkypodarou"/>
          <w:rFonts w:ascii="Times New Roman" w:hAnsi="Times New Roman"/>
          <w:b w:val="false"/>
          <w:bCs w:val="false"/>
          <w:i w:val="false"/>
          <w:iCs w:val="false"/>
          <w:u w:val="none"/>
        </w:rPr>
        <w:footnoteReference w:id="112"/>
      </w:r>
      <w:r>
        <w:rPr>
          <w:rFonts w:ascii="Times New Roman" w:hAnsi="Times New Roman"/>
          <w:b w:val="false"/>
          <w:bCs w:val="false"/>
          <w:i w:val="false"/>
          <w:iCs w:val="false"/>
          <w:u w:val="none"/>
        </w:rPr>
        <w:t>) a samozřejmě rovněž přísnějším postihováním trestněprávně relevantních jednání namířených proti různorodým zájmům, jejichž hmotným předmětem útoku je dítě (obdobně jako v předchozím uvedeném případě práva na život formou zvlášť přitěžujících okolností vedoucích k naplnění kvalifikovaných skutkových podstat)</w:t>
      </w:r>
      <w:r>
        <w:rPr>
          <w:rStyle w:val="Ukotvenpoznmkypodarou"/>
          <w:rFonts w:ascii="Times New Roman" w:hAnsi="Times New Roman"/>
          <w:b w:val="false"/>
          <w:bCs w:val="false"/>
          <w:i w:val="false"/>
          <w:iCs w:val="false"/>
          <w:u w:val="none"/>
        </w:rPr>
        <w:footnoteReference w:id="113"/>
      </w:r>
      <w:r>
        <w:rPr>
          <w:rFonts w:ascii="Times New Roman" w:hAnsi="Times New Roman"/>
          <w:b w:val="false"/>
          <w:bCs w:val="false"/>
          <w:i w:val="false"/>
          <w:iCs w:val="false"/>
          <w:u w:val="none"/>
        </w:rPr>
        <w:t>, neboť trestněprávní útoky vůči dítěti jsou z výše uvedených důvodů pochopitelně společensky škodlivější.</w:t>
      </w:r>
      <w:r>
        <w:rPr>
          <w:rStyle w:val="Ukotvenpoznmkypodarou"/>
          <w:rFonts w:ascii="Times New Roman" w:hAnsi="Times New Roman"/>
          <w:b w:val="false"/>
          <w:bCs w:val="false"/>
          <w:i w:val="false"/>
          <w:iCs w:val="false"/>
          <w:u w:val="none"/>
        </w:rPr>
        <w:footnoteReference w:id="114"/>
      </w:r>
      <w:r>
        <w:rPr>
          <w:rFonts w:ascii="Times New Roman" w:hAnsi="Times New Roman"/>
          <w:b w:val="false"/>
          <w:bCs w:val="false"/>
          <w:i w:val="false"/>
          <w:iCs w:val="false"/>
          <w:u w:val="none"/>
        </w:rPr>
        <w:t xml:space="preserve"> </w:t>
      </w:r>
    </w:p>
    <w:p>
      <w:pPr>
        <w:pStyle w:val="Normal"/>
        <w:widowControl/>
        <w:tabs>
          <w:tab w:val="left" w:pos="3135" w:leader="none"/>
        </w:tabs>
        <w:bidi w:val="0"/>
        <w:spacing w:lineRule="auto" w:line="360"/>
        <w:ind w:left="0" w:right="0" w:firstLine="567"/>
        <w:jc w:val="both"/>
        <w:rPr>
          <w:rFonts w:ascii="Times New Roman" w:hAnsi="Times New Roman"/>
          <w:b w:val="false"/>
          <w:b w:val="false"/>
          <w:bCs w:val="false"/>
          <w:i w:val="false"/>
          <w:i w:val="false"/>
          <w:iCs w:val="false"/>
          <w:u w:val="none"/>
        </w:rPr>
      </w:pPr>
      <w:r>
        <w:rPr>
          <w:rFonts w:ascii="Times New Roman" w:hAnsi="Times New Roman"/>
          <w:b w:val="false"/>
          <w:bCs w:val="false"/>
          <w:i w:val="false"/>
          <w:iCs w:val="false"/>
          <w:u w:val="none"/>
        </w:rPr>
      </w:r>
    </w:p>
    <w:p>
      <w:pPr>
        <w:pStyle w:val="Normal"/>
        <w:widowControl/>
        <w:tabs>
          <w:tab w:val="left" w:pos="3135" w:leader="none"/>
        </w:tabs>
        <w:bidi w:val="0"/>
        <w:spacing w:lineRule="auto" w:line="360"/>
        <w:ind w:left="0" w:right="0" w:firstLine="567"/>
        <w:jc w:val="both"/>
        <w:rPr/>
      </w:pPr>
      <w:r>
        <w:rPr>
          <w:rFonts w:ascii="Times New Roman" w:hAnsi="Times New Roman"/>
          <w:b/>
          <w:bCs/>
          <w:i w:val="false"/>
          <w:iCs w:val="false"/>
          <w:sz w:val="24"/>
          <w:szCs w:val="24"/>
          <w:u w:val="none"/>
        </w:rPr>
        <w:t>2.2.4 Ostatní roviny trestněprávní ochrany lidských práv</w:t>
      </w:r>
      <w:r>
        <w:rPr>
          <w:rFonts w:ascii="Times New Roman" w:hAnsi="Times New Roman"/>
          <w:b/>
          <w:bCs/>
          <w:i w:val="false"/>
          <w:iCs w:val="false"/>
          <w:sz w:val="28"/>
          <w:szCs w:val="28"/>
          <w:u w:val="non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u w:val="none"/>
        </w:rPr>
        <w:t xml:space="preserve">Trestní právo nechrání lidská práva pouze sankcionováním nejzávažnějších protispolečenských činů, jež na ně útočí, nicméně například také respektováním jiných ústavních principů či zásad na ně bezprostředně navazujících.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u w:val="none"/>
        </w:rPr>
        <w:t>Typicky se jedná o již zmiňovanou zásadu humanismu navazující na zásadu humanity trestních sankcí, konkrétně tedy o její komponent v podobě požadavku přiměřenosti a individualizace trestních sankcí (§ 38 odst. 1 TZ)</w:t>
      </w:r>
      <w:r>
        <w:rPr>
          <w:rStyle w:val="Ukotvenpoznmkypodarou"/>
          <w:rFonts w:ascii="Times New Roman" w:hAnsi="Times New Roman"/>
          <w:b w:val="false"/>
          <w:bCs w:val="false"/>
          <w:i w:val="false"/>
          <w:iCs w:val="false"/>
          <w:u w:val="none"/>
        </w:rPr>
        <w:footnoteReference w:id="115"/>
      </w:r>
      <w:r>
        <w:rPr>
          <w:rFonts w:ascii="Times New Roman" w:hAnsi="Times New Roman"/>
          <w:b w:val="false"/>
          <w:bCs w:val="false"/>
          <w:i w:val="false"/>
          <w:iCs w:val="false"/>
          <w:u w:val="none"/>
        </w:rPr>
        <w:t>, resp. trestu (§ 39 odst. 1 TZ)</w:t>
      </w:r>
      <w:r>
        <w:rPr>
          <w:rStyle w:val="Ukotvenpoznmkypodarou"/>
          <w:rFonts w:ascii="Times New Roman" w:hAnsi="Times New Roman"/>
          <w:b w:val="false"/>
          <w:bCs w:val="false"/>
          <w:i w:val="false"/>
          <w:iCs w:val="false"/>
          <w:u w:val="none"/>
        </w:rPr>
        <w:footnoteReference w:id="116"/>
      </w:r>
      <w:r>
        <w:rPr>
          <w:rFonts w:ascii="Times New Roman" w:hAnsi="Times New Roman"/>
          <w:b w:val="false"/>
          <w:bCs w:val="false"/>
          <w:i w:val="false"/>
          <w:iCs w:val="false"/>
          <w:u w:val="none"/>
        </w:rPr>
        <w:t xml:space="preserve">, a rovněž o zásadu subsidiarity trestní represe. Jak požadavek ukládání trestních sankcí s ohledem na okolnosti daného konkrétního případu, zejména povahu a závažnost spáchaného činu a osobní poměry pachatele, tak i požadavek použití trestněprávních prostředků pouze ve společensky nejškodlivějších případech, v nichž nepostačuje uplatnění žádné mírnější formy odpovědnosti, sleduje zjevný účel v podobě zamezení protiústavním zásahům do lidských práv dotčené osoby ze strany orgánů veřejné moci - k těmto by totiž pochopitelně došlo, pokud by jí byla způsobena větší újma, než je v daném případě v demokratické společnosti </w:t>
      </w:r>
      <w:r>
        <w:rPr>
          <w:rFonts w:ascii="Times New Roman" w:hAnsi="Times New Roman"/>
          <w:b w:val="false"/>
          <w:bCs w:val="false"/>
          <w:i/>
          <w:iCs/>
          <w:u w:val="none"/>
        </w:rPr>
        <w:t>nezbytné</w:t>
      </w:r>
      <w:r>
        <w:rPr>
          <w:rFonts w:ascii="Times New Roman" w:hAnsi="Times New Roman"/>
          <w:b w:val="false"/>
          <w:bCs w:val="false"/>
          <w:i w:val="false"/>
          <w:iCs w:val="false"/>
          <w:u w:val="none"/>
        </w:rPr>
        <w:t>.</w:t>
      </w:r>
      <w:r>
        <w:rPr>
          <w:rStyle w:val="Ukotvenpoznmkypodarou"/>
          <w:rFonts w:ascii="Times New Roman" w:hAnsi="Times New Roman"/>
          <w:b w:val="false"/>
          <w:bCs w:val="false"/>
          <w:i w:val="false"/>
          <w:iCs w:val="false"/>
          <w:u w:val="none"/>
        </w:rPr>
        <w:footnoteReference w:id="117"/>
      </w:r>
      <w:r>
        <w:rPr>
          <w:rFonts w:ascii="Times New Roman" w:hAnsi="Times New Roman"/>
          <w:b w:val="false"/>
          <w:bCs w:val="false"/>
          <w:i w:val="false"/>
          <w:iCs w:val="false"/>
          <w:u w:val="non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u w:val="none"/>
        </w:rPr>
        <w:t>Jak jsem již zmiňoval dříve, požadavek nezbytnosti újmy způsobené dotčené osobě uplatněním trestní sankce se projevuje také subsidiární úlohou trestů - primárním účelem nemá být způsobení újmy, nicméně resocializační a reintegrační snahy vůči pachateli TČ nebo činu jinak trestného, pročež musí být upřednostněno uložení pouze ochranného opatření, lze-li tohoto účelu v dostatečném rozsahu dosáhnout i tímto způsobem.</w:t>
      </w:r>
      <w:r>
        <w:rPr>
          <w:rStyle w:val="Ukotvenpoznmkypodarou"/>
          <w:rFonts w:ascii="Times New Roman" w:hAnsi="Times New Roman"/>
          <w:b w:val="false"/>
          <w:bCs w:val="false"/>
          <w:i w:val="false"/>
          <w:iCs w:val="false"/>
          <w:u w:val="none"/>
        </w:rPr>
        <w:footnoteReference w:id="118"/>
      </w:r>
      <w:r>
        <w:rPr>
          <w:rFonts w:ascii="Times New Roman" w:hAnsi="Times New Roman"/>
          <w:b w:val="false"/>
          <w:bCs w:val="false"/>
          <w:i w:val="false"/>
          <w:iCs w:val="false"/>
          <w:u w:val="non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u w:val="none"/>
        </w:rPr>
        <w:t>Mezi nejdůležitější aspekty trestněprávní ochrany lidských práv bezesporu patří také zohledňování práv obětí trestných činů,</w:t>
      </w:r>
      <w:r>
        <w:rPr>
          <w:rStyle w:val="Ukotvenpoznmkypodarou"/>
          <w:rFonts w:ascii="Times New Roman" w:hAnsi="Times New Roman"/>
          <w:b w:val="false"/>
          <w:bCs w:val="false"/>
          <w:i w:val="false"/>
          <w:iCs w:val="false"/>
          <w:u w:val="none"/>
        </w:rPr>
        <w:footnoteReference w:id="119"/>
      </w:r>
      <w:r>
        <w:rPr>
          <w:rFonts w:ascii="Times New Roman" w:hAnsi="Times New Roman"/>
          <w:b w:val="false"/>
          <w:bCs w:val="false"/>
          <w:i w:val="false"/>
          <w:iCs w:val="false"/>
          <w:u w:val="none"/>
        </w:rPr>
        <w:t xml:space="preserve"> která byla vzhledem ke své důležitosti zákonodárcem vyčleněna do samostatného zákona.</w:t>
      </w:r>
      <w:r>
        <w:rPr>
          <w:rStyle w:val="Ukotvenpoznmkypodarou"/>
          <w:rFonts w:ascii="Times New Roman" w:hAnsi="Times New Roman"/>
          <w:b w:val="false"/>
          <w:bCs w:val="false"/>
          <w:i w:val="false"/>
          <w:iCs w:val="false"/>
          <w:u w:val="none"/>
        </w:rPr>
        <w:footnoteReference w:id="120"/>
      </w:r>
      <w:r>
        <w:rPr>
          <w:rFonts w:ascii="Times New Roman" w:hAnsi="Times New Roman"/>
          <w:b w:val="false"/>
          <w:bCs w:val="false"/>
          <w:i w:val="false"/>
          <w:iCs w:val="false"/>
          <w:u w:val="none"/>
        </w:rPr>
        <w:t xml:space="preserve"> </w:t>
      </w:r>
    </w:p>
    <w:p>
      <w:pPr>
        <w:pStyle w:val="Normal"/>
        <w:widowControl/>
        <w:tabs>
          <w:tab w:val="left" w:pos="3135" w:leader="none"/>
        </w:tabs>
        <w:bidi w:val="0"/>
        <w:spacing w:lineRule="auto" w:line="360"/>
        <w:ind w:left="0" w:right="0" w:firstLine="567"/>
        <w:jc w:val="both"/>
        <w:rPr>
          <w:rFonts w:ascii="Times New Roman" w:hAnsi="Times New Roman"/>
          <w:b w:val="false"/>
          <w:b w:val="false"/>
          <w:bCs w:val="false"/>
          <w:i w:val="false"/>
          <w:i w:val="false"/>
          <w:iCs w:val="false"/>
          <w:u w:val="none"/>
        </w:rPr>
      </w:pPr>
      <w:r>
        <w:rPr>
          <w:rFonts w:ascii="Times New Roman" w:hAnsi="Times New Roman"/>
          <w:b w:val="false"/>
          <w:bCs w:val="false"/>
          <w:i w:val="false"/>
          <w:iCs w:val="false"/>
          <w:u w:val="none"/>
        </w:rPr>
      </w:r>
    </w:p>
    <w:p>
      <w:pPr>
        <w:pStyle w:val="Normal"/>
        <w:widowControl/>
        <w:tabs>
          <w:tab w:val="left" w:pos="3135" w:leader="none"/>
        </w:tabs>
        <w:bidi w:val="0"/>
        <w:spacing w:lineRule="auto" w:line="360"/>
        <w:ind w:left="1077" w:right="0" w:hanging="510"/>
        <w:jc w:val="both"/>
        <w:rPr/>
      </w:pPr>
      <w:r>
        <w:rPr>
          <w:rFonts w:ascii="Times New Roman" w:hAnsi="Times New Roman"/>
          <w:b/>
          <w:bCs/>
          <w:i w:val="false"/>
          <w:iCs w:val="false"/>
          <w:sz w:val="28"/>
          <w:szCs w:val="28"/>
          <w:u w:val="none"/>
        </w:rPr>
        <w:t>2.3 Ústavní hodnoty chráněné trestním právem odlišné od lidských práv</w:t>
      </w:r>
      <w:r>
        <w:rPr>
          <w:rFonts w:ascii="Times New Roman" w:hAnsi="Times New Roman"/>
          <w:b/>
          <w:bCs/>
          <w:i w:val="false"/>
          <w:iCs w:val="false"/>
          <w:sz w:val="32"/>
          <w:szCs w:val="32"/>
          <w:u w:val="non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u w:val="none"/>
        </w:rPr>
        <w:t xml:space="preserve">Trestní právo nechrání pouze lidská práva, ale i jiné esenciální hodnoty demokratické společnosti, které požívají ústavněprávní ochrany. Problematika ústavněprávních aspektů trestního práva a souladu aktuálně účinné trestněprávní úpravy s ústavním pořádkem je však mimořádně rozsáhlá a abstraktní. Přestože by tak bezesporu bylo možno v trestním zákoníku nalézt i problematická ustanovení určená primárně k ochraně jiných hodnot než lidských práv, rozhodl jsem se jim z důvodu limitovaného rozsahu diplomové práce v její analytické části nevěnovat. Z toho důvodu v teoretické části práce ve vší stručnosti zmíním pouze nejzákladnější fakta týkající se trestněprávně chráněných společenských hodnot odlišných od lidských práv.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u w:val="none"/>
        </w:rPr>
        <w:t xml:space="preserve">Lze konstatovat, že existují dvě různé kategorie trestněprávně chráněných ústavních hodnot odlišných od lidských práv. První z nich tvoří </w:t>
      </w:r>
      <w:r>
        <w:rPr>
          <w:rFonts w:ascii="Times New Roman" w:hAnsi="Times New Roman"/>
          <w:b/>
          <w:bCs/>
          <w:i w:val="false"/>
          <w:iCs w:val="false"/>
          <w:u w:val="none"/>
        </w:rPr>
        <w:t>podstatné náležitosti demokratického právního státu odlišné od lidských práv</w:t>
      </w:r>
      <w:r>
        <w:rPr>
          <w:rFonts w:ascii="Times New Roman" w:hAnsi="Times New Roman"/>
          <w:b w:val="false"/>
          <w:bCs w:val="false"/>
          <w:i w:val="false"/>
          <w:iCs w:val="false"/>
          <w:u w:val="non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u w:val="none"/>
        </w:rPr>
        <w:t>Tyto principy nemají povahu lidských práv v pravém slova smyslu, přesto však tvoří nedílnou součást materiálního jádra Ústavy a na lidská práva úzce navazují, neboť především výkonem politických práv zakotvených v čl. 20 - 23 Listiny</w:t>
      </w:r>
      <w:r>
        <w:rPr>
          <w:rStyle w:val="Ukotvenpoznmkypodarou"/>
          <w:rFonts w:ascii="Times New Roman" w:hAnsi="Times New Roman"/>
          <w:b w:val="false"/>
          <w:bCs w:val="false"/>
          <w:i w:val="false"/>
          <w:iCs w:val="false"/>
          <w:u w:val="none"/>
        </w:rPr>
        <w:footnoteReference w:id="121"/>
      </w:r>
      <w:r>
        <w:rPr>
          <w:rFonts w:ascii="Times New Roman" w:hAnsi="Times New Roman"/>
          <w:b w:val="false"/>
          <w:bCs w:val="false"/>
          <w:i w:val="false"/>
          <w:iCs w:val="false"/>
          <w:u w:val="none"/>
        </w:rPr>
        <w:t xml:space="preserve"> dochází k jejich realizaci.</w:t>
      </w:r>
      <w:r>
        <w:rPr>
          <w:rStyle w:val="Ukotvenpoznmkypodarou"/>
          <w:rFonts w:ascii="Times New Roman" w:hAnsi="Times New Roman"/>
          <w:b w:val="false"/>
          <w:bCs w:val="false"/>
          <w:i w:val="false"/>
          <w:iCs w:val="false"/>
          <w:u w:val="none"/>
        </w:rPr>
        <w:footnoteReference w:id="122"/>
      </w:r>
      <w:r>
        <w:rPr>
          <w:rFonts w:ascii="Times New Roman" w:hAnsi="Times New Roman"/>
          <w:b w:val="false"/>
          <w:bCs w:val="false"/>
          <w:i w:val="false"/>
          <w:iCs w:val="false"/>
          <w:u w:val="none"/>
        </w:rPr>
        <w:t xml:space="preserve"> Z naprosté většiny jsou tedy spojeny s realizací volebního práva a řádným průběhem voleb.</w:t>
      </w:r>
      <w:r>
        <w:rPr>
          <w:rStyle w:val="Ukotvenpoznmkypodarou"/>
          <w:rFonts w:ascii="Times New Roman" w:hAnsi="Times New Roman"/>
          <w:b w:val="false"/>
          <w:bCs w:val="false"/>
          <w:i w:val="false"/>
          <w:iCs w:val="false"/>
          <w:u w:val="none"/>
        </w:rPr>
        <w:footnoteReference w:id="123"/>
      </w:r>
      <w:r>
        <w:rPr>
          <w:rFonts w:ascii="Times New Roman" w:hAnsi="Times New Roman"/>
          <w:b w:val="false"/>
          <w:bCs w:val="false"/>
          <w:i w:val="false"/>
          <w:iCs w:val="false"/>
          <w:u w:val="none"/>
        </w:rPr>
        <w:t xml:space="preserve"> Konkrétně se jedná o princip suverenity lidu a dělby moci ve smyslu čl. 2 odst. 1 Ústavy</w:t>
      </w:r>
      <w:r>
        <w:rPr>
          <w:rStyle w:val="Ukotvenpoznmkypodarou"/>
          <w:rFonts w:ascii="Times New Roman" w:hAnsi="Times New Roman"/>
          <w:b w:val="false"/>
          <w:bCs w:val="false"/>
          <w:i w:val="false"/>
          <w:iCs w:val="false"/>
          <w:u w:val="none"/>
        </w:rPr>
        <w:footnoteReference w:id="124"/>
      </w:r>
      <w:r>
        <w:rPr>
          <w:rFonts w:ascii="Times New Roman" w:hAnsi="Times New Roman"/>
          <w:b w:val="false"/>
          <w:bCs w:val="false"/>
          <w:i w:val="false"/>
          <w:iCs w:val="false"/>
          <w:u w:val="none"/>
        </w:rPr>
        <w:t xml:space="preserve"> a dále principy politické organizace společnosti zakotvené v čl. 5 a 6 Ústavy (princip svobodné a volné soutěže politických sil,</w:t>
      </w:r>
      <w:r>
        <w:rPr>
          <w:rStyle w:val="Ukotvenpoznmkypodarou"/>
          <w:rFonts w:ascii="Times New Roman" w:hAnsi="Times New Roman"/>
          <w:b w:val="false"/>
          <w:bCs w:val="false"/>
          <w:i w:val="false"/>
          <w:iCs w:val="false"/>
          <w:u w:val="none"/>
        </w:rPr>
        <w:footnoteReference w:id="125"/>
      </w:r>
      <w:r>
        <w:rPr>
          <w:rFonts w:ascii="Times New Roman" w:hAnsi="Times New Roman"/>
          <w:b w:val="false"/>
          <w:bCs w:val="false"/>
          <w:i w:val="false"/>
          <w:iCs w:val="false"/>
          <w:u w:val="none"/>
        </w:rPr>
        <w:t xml:space="preserve"> princip rozhodování většiny za současného respektování a ochrany práv menšin</w:t>
      </w:r>
      <w:r>
        <w:rPr>
          <w:rStyle w:val="Ukotvenpoznmkypodarou"/>
          <w:rFonts w:ascii="Times New Roman" w:hAnsi="Times New Roman"/>
          <w:b w:val="false"/>
          <w:bCs w:val="false"/>
          <w:i w:val="false"/>
          <w:iCs w:val="false"/>
          <w:u w:val="none"/>
        </w:rPr>
        <w:footnoteReference w:id="126"/>
      </w:r>
      <w:r>
        <w:rPr>
          <w:rFonts w:ascii="Times New Roman" w:hAnsi="Times New Roman"/>
          <w:b w:val="false"/>
          <w:bCs w:val="false"/>
          <w:i w:val="false"/>
          <w:iCs w:val="false"/>
          <w:u w:val="none"/>
        </w:rPr>
        <w:t>) a čl. 21 odst. 2 Listiny (princip vlády na čas</w:t>
      </w:r>
      <w:r>
        <w:rPr>
          <w:rStyle w:val="Ukotvenpoznmkypodarou"/>
          <w:rFonts w:ascii="Times New Roman" w:hAnsi="Times New Roman"/>
          <w:b w:val="false"/>
          <w:bCs w:val="false"/>
          <w:i w:val="false"/>
          <w:iCs w:val="false"/>
          <w:u w:val="none"/>
        </w:rPr>
        <w:footnoteReference w:id="127"/>
      </w:r>
      <w:r>
        <w:rPr>
          <w:rFonts w:ascii="Times New Roman" w:hAnsi="Times New Roman"/>
          <w:b w:val="false"/>
          <w:bCs w:val="false"/>
          <w:i w:val="false"/>
          <w:iCs w:val="false"/>
          <w:u w:val="non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u w:val="none"/>
        </w:rPr>
        <w:t>Ustanovení určená k ochraně těchto principů nalezneme především v hlavě X zvláštní části TZ, z ostatních hlav je možno zmínit například § 179</w:t>
      </w:r>
      <w:r>
        <w:rPr>
          <w:rStyle w:val="Ukotvenpoznmkypodarou"/>
          <w:rFonts w:ascii="Times New Roman" w:hAnsi="Times New Roman"/>
          <w:b w:val="false"/>
          <w:bCs w:val="false"/>
          <w:i w:val="false"/>
          <w:iCs w:val="false"/>
          <w:u w:val="none"/>
        </w:rPr>
        <w:footnoteReference w:id="128"/>
      </w:r>
      <w:r>
        <w:rPr>
          <w:rFonts w:ascii="Times New Roman" w:hAnsi="Times New Roman"/>
          <w:b w:val="false"/>
          <w:bCs w:val="false"/>
          <w:i w:val="false"/>
          <w:iCs w:val="false"/>
          <w:u w:val="none"/>
        </w:rPr>
        <w:t xml:space="preserve"> (porušování svobody shromažďování a sdružování).</w:t>
      </w:r>
      <w:r>
        <w:rPr>
          <w:rStyle w:val="Ukotvenpoznmkypodarou"/>
          <w:rFonts w:ascii="Times New Roman" w:hAnsi="Times New Roman"/>
          <w:b w:val="false"/>
          <w:bCs w:val="false"/>
          <w:i w:val="false"/>
          <w:iCs w:val="false"/>
          <w:u w:val="none"/>
        </w:rPr>
        <w:footnoteReference w:id="129"/>
      </w:r>
      <w:r>
        <w:rPr>
          <w:rFonts w:ascii="Times New Roman" w:hAnsi="Times New Roman"/>
          <w:b w:val="false"/>
          <w:bCs w:val="false"/>
          <w:i w:val="false"/>
          <w:iCs w:val="false"/>
          <w:u w:val="non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u w:val="none"/>
        </w:rPr>
        <w:t xml:space="preserve">Druhou zmiňovanou kategorii poté tvoří </w:t>
      </w:r>
      <w:r>
        <w:rPr>
          <w:rFonts w:ascii="Times New Roman" w:hAnsi="Times New Roman"/>
          <w:b/>
          <w:bCs/>
          <w:i w:val="false"/>
          <w:iCs w:val="false"/>
          <w:u w:val="none"/>
        </w:rPr>
        <w:t xml:space="preserve">společenské zájmy a hodnoty, </w:t>
      </w:r>
      <w:r>
        <w:rPr>
          <w:rFonts w:ascii="Times New Roman" w:hAnsi="Times New Roman"/>
          <w:b/>
          <w:bCs/>
          <w:i w:val="false"/>
          <w:iCs w:val="false"/>
          <w:sz w:val="24"/>
          <w:szCs w:val="24"/>
          <w:u w:val="none"/>
        </w:rPr>
        <w:t>které podle striktního výkladu dosavadní judikatury Ústavního soudu nejsou přímou součástí materiálního jádra ústavního pořádku, tedy podstatnými náležitostmi demokratického právního státu</w:t>
      </w:r>
      <w:r>
        <w:rPr>
          <w:rFonts w:ascii="Times New Roman" w:hAnsi="Times New Roman"/>
          <w:b w:val="false"/>
          <w:bCs w:val="false"/>
          <w:i w:val="false"/>
          <w:iCs w:val="false"/>
          <w:sz w:val="24"/>
          <w:szCs w:val="24"/>
          <w:u w:val="none"/>
        </w:rPr>
        <w:t xml:space="preserve">, nicméně jejich ochrana je nezbytným předpokladem pro to, aby hodnoty patřící do materiálního ohniska Ústavy mohly být veřejnou mocí zabezpečeny a účinně chráněny.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Zajištění ochrany těchto hodnot je absolutně nezbytným předpokladem zachování stability ČR jako suverénního státu, demokratických základů republiky a demokratického zřízení a umožnění respektování podstatných náležitostí demokratického právního státu, jejich ochrana tedy požívá totožného významu jako ochrana podstatných náležitostí samotných.</w:t>
      </w:r>
      <w:r>
        <w:rPr>
          <w:rStyle w:val="Ukotvenpoznmkypodarou"/>
          <w:rFonts w:ascii="Times New Roman" w:hAnsi="Times New Roman"/>
          <w:b w:val="false"/>
          <w:bCs w:val="false"/>
          <w:i w:val="false"/>
          <w:iCs w:val="false"/>
          <w:sz w:val="24"/>
          <w:szCs w:val="24"/>
          <w:u w:val="none"/>
        </w:rPr>
        <w:footnoteReference w:id="130"/>
      </w:r>
      <w:r>
        <w:rPr>
          <w:rFonts w:ascii="Times New Roman" w:hAnsi="Times New Roman"/>
          <w:b w:val="false"/>
          <w:bCs w:val="false"/>
          <w:i w:val="false"/>
          <w:iCs w:val="false"/>
          <w:sz w:val="24"/>
          <w:szCs w:val="24"/>
          <w:u w:val="non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Konkrétně se jedná o </w:t>
      </w:r>
      <w:r>
        <w:rPr>
          <w:rFonts w:ascii="Times New Roman" w:hAnsi="Times New Roman"/>
          <w:b/>
          <w:bCs/>
          <w:i w:val="false"/>
          <w:iCs w:val="false"/>
          <w:sz w:val="24"/>
          <w:szCs w:val="24"/>
          <w:u w:val="none"/>
        </w:rPr>
        <w:t xml:space="preserve">územní celistvost, bezpečnost, obranyschopnost </w:t>
      </w:r>
      <w:r>
        <w:rPr>
          <w:rFonts w:ascii="Times New Roman" w:hAnsi="Times New Roman"/>
          <w:b w:val="false"/>
          <w:bCs w:val="false"/>
          <w:i w:val="false"/>
          <w:iCs w:val="false"/>
          <w:sz w:val="24"/>
          <w:szCs w:val="24"/>
          <w:u w:val="none"/>
        </w:rPr>
        <w:t xml:space="preserve">a </w:t>
      </w:r>
      <w:r>
        <w:rPr>
          <w:rFonts w:ascii="Times New Roman" w:hAnsi="Times New Roman"/>
          <w:b/>
          <w:bCs/>
          <w:i w:val="false"/>
          <w:iCs w:val="false"/>
          <w:sz w:val="24"/>
          <w:szCs w:val="24"/>
          <w:u w:val="none"/>
        </w:rPr>
        <w:t>ústavní zřízení ČR.</w:t>
      </w:r>
      <w:r>
        <w:rPr>
          <w:rStyle w:val="Ukotvenpoznmkypodarou"/>
          <w:rFonts w:ascii="Times New Roman" w:hAnsi="Times New Roman"/>
          <w:b/>
          <w:bCs/>
          <w:i w:val="false"/>
          <w:iCs w:val="false"/>
          <w:sz w:val="24"/>
          <w:szCs w:val="24"/>
          <w:u w:val="none"/>
        </w:rPr>
        <w:footnoteReference w:id="131"/>
      </w:r>
      <w:r>
        <w:rPr>
          <w:rFonts w:ascii="Times New Roman" w:hAnsi="Times New Roman"/>
          <w:b/>
          <w:bCs/>
          <w:i w:val="false"/>
          <w:iCs w:val="false"/>
          <w:sz w:val="24"/>
          <w:szCs w:val="24"/>
          <w:u w:val="none"/>
        </w:rPr>
        <w:t xml:space="preserve"> </w:t>
      </w:r>
      <w:r>
        <w:rPr>
          <w:rFonts w:ascii="Times New Roman" w:hAnsi="Times New Roman"/>
          <w:b w:val="false"/>
          <w:bCs w:val="false"/>
          <w:i w:val="false"/>
          <w:iCs w:val="false"/>
          <w:sz w:val="24"/>
          <w:szCs w:val="24"/>
          <w:u w:val="none"/>
        </w:rPr>
        <w:t>Imperativ k jejich ochraně je spolu se základními prostředky poskytnutými veřejné moci k naplnění tohoto účelu je zakotven v samostatném ústavním zákoně (o bezpečnosti ČR).</w:t>
      </w:r>
      <w:r>
        <w:rPr>
          <w:rStyle w:val="Ukotvenpoznmkypodarou"/>
          <w:rFonts w:ascii="Times New Roman" w:hAnsi="Times New Roman"/>
          <w:b w:val="false"/>
          <w:bCs w:val="false"/>
          <w:i w:val="false"/>
          <w:iCs w:val="false"/>
          <w:sz w:val="24"/>
          <w:szCs w:val="24"/>
          <w:u w:val="none"/>
        </w:rPr>
        <w:footnoteReference w:id="132"/>
      </w:r>
      <w:r>
        <w:rPr>
          <w:rFonts w:ascii="Times New Roman" w:hAnsi="Times New Roman"/>
          <w:b w:val="false"/>
          <w:bCs w:val="false"/>
          <w:i w:val="false"/>
          <w:iCs w:val="false"/>
          <w:sz w:val="24"/>
          <w:szCs w:val="24"/>
          <w:u w:val="none"/>
        </w:rPr>
        <w:t xml:space="preserve"> Jejich trestněprávní ochranu poté mají poté zajistit především ustanovení hlavy IX zvláštní části TZ.</w:t>
      </w:r>
      <w:r>
        <w:rPr>
          <w:rStyle w:val="Ukotvenpoznmkypodarou"/>
          <w:rFonts w:ascii="Times New Roman" w:hAnsi="Times New Roman"/>
          <w:b w:val="false"/>
          <w:bCs w:val="false"/>
          <w:i w:val="false"/>
          <w:iCs w:val="false"/>
          <w:sz w:val="24"/>
          <w:szCs w:val="24"/>
          <w:u w:val="none"/>
        </w:rPr>
        <w:footnoteReference w:id="133"/>
      </w:r>
      <w:r>
        <w:rPr>
          <w:rFonts w:ascii="Times New Roman" w:hAnsi="Times New Roman"/>
          <w:b w:val="false"/>
          <w:bCs w:val="false"/>
          <w:i w:val="false"/>
          <w:iCs w:val="false"/>
          <w:sz w:val="24"/>
          <w:szCs w:val="24"/>
          <w:u w:val="none"/>
        </w:rPr>
        <w:t xml:space="preserve"> </w:t>
      </w:r>
    </w:p>
    <w:p>
      <w:pPr>
        <w:pStyle w:val="Normal"/>
        <w:widowControl/>
        <w:tabs>
          <w:tab w:val="left" w:pos="3135" w:leader="none"/>
        </w:tabs>
        <w:bidi w:val="0"/>
        <w:spacing w:lineRule="auto" w:line="360"/>
        <w:ind w:left="0" w:right="0" w:firstLine="567"/>
        <w:jc w:val="both"/>
        <w:rPr>
          <w:rFonts w:ascii="Times New Roman" w:hAnsi="Times New Roman"/>
          <w:b w:val="false"/>
          <w:b w:val="false"/>
          <w:bCs w:val="false"/>
          <w:i w:val="false"/>
          <w:i w:val="false"/>
          <w:iCs w:val="false"/>
          <w:u w:val="none"/>
        </w:rPr>
      </w:pPr>
      <w:r>
        <w:rPr>
          <w:rFonts w:ascii="Times New Roman" w:hAnsi="Times New Roman"/>
          <w:b w:val="false"/>
          <w:bCs w:val="false"/>
          <w:i w:val="false"/>
          <w:iCs w:val="false"/>
          <w:u w:val="none"/>
        </w:rPr>
      </w:r>
    </w:p>
    <w:p>
      <w:pPr>
        <w:pStyle w:val="Normal"/>
        <w:widowControl/>
        <w:tabs>
          <w:tab w:val="left" w:pos="3135" w:leader="none"/>
        </w:tabs>
        <w:bidi w:val="0"/>
        <w:spacing w:lineRule="auto" w:line="360"/>
        <w:ind w:left="0" w:right="0" w:firstLine="567"/>
        <w:jc w:val="both"/>
        <w:rPr>
          <w:rFonts w:ascii="Times New Roman" w:hAnsi="Times New Roman"/>
          <w:b w:val="false"/>
          <w:b w:val="false"/>
          <w:bCs w:val="false"/>
          <w:i w:val="false"/>
          <w:i w:val="false"/>
          <w:iCs w:val="false"/>
          <w:u w:val="none"/>
        </w:rPr>
      </w:pPr>
      <w:r>
        <w:rPr>
          <w:rFonts w:ascii="Times New Roman" w:hAnsi="Times New Roman"/>
          <w:b w:val="false"/>
          <w:bCs w:val="false"/>
          <w:i w:val="false"/>
          <w:iCs w:val="false"/>
          <w:u w:val="none"/>
        </w:rPr>
      </w:r>
    </w:p>
    <w:p>
      <w:pPr>
        <w:pStyle w:val="Normal"/>
        <w:widowControl/>
        <w:tabs>
          <w:tab w:val="left" w:pos="3135" w:leader="none"/>
        </w:tabs>
        <w:bidi w:val="0"/>
        <w:spacing w:lineRule="auto" w:line="360"/>
        <w:ind w:left="0" w:right="0" w:firstLine="567"/>
        <w:jc w:val="both"/>
        <w:rPr>
          <w:rFonts w:ascii="Times New Roman" w:hAnsi="Times New Roman"/>
          <w:b w:val="false"/>
          <w:b w:val="false"/>
          <w:bCs w:val="false"/>
          <w:i w:val="false"/>
          <w:i w:val="false"/>
          <w:iCs w:val="false"/>
          <w:u w:val="none"/>
        </w:rPr>
      </w:pPr>
      <w:r>
        <w:rPr>
          <w:rFonts w:ascii="Times New Roman" w:hAnsi="Times New Roman"/>
          <w:b w:val="false"/>
          <w:bCs w:val="false"/>
          <w:i w:val="false"/>
          <w:iCs w:val="false"/>
          <w:u w:val="none"/>
        </w:rPr>
      </w:r>
    </w:p>
    <w:p>
      <w:pPr>
        <w:pStyle w:val="Normal"/>
        <w:widowControl/>
        <w:tabs>
          <w:tab w:val="left" w:pos="3135" w:leader="none"/>
        </w:tabs>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left" w:pos="3135" w:leader="none"/>
        </w:tabs>
        <w:bidi w:val="0"/>
        <w:spacing w:lineRule="auto" w:line="360"/>
        <w:ind w:left="964" w:right="0" w:hanging="397"/>
        <w:jc w:val="both"/>
        <w:rPr>
          <w:rFonts w:ascii="Times New Roman" w:hAnsi="Times New Roman"/>
          <w:b/>
          <w:b/>
          <w:bCs/>
          <w:i w:val="false"/>
          <w:i w:val="false"/>
          <w:iCs w:val="false"/>
          <w:sz w:val="32"/>
          <w:szCs w:val="32"/>
          <w:u w:val="none"/>
        </w:rPr>
      </w:pPr>
      <w:r>
        <w:rPr>
          <w:rFonts w:ascii="Times New Roman" w:hAnsi="Times New Roman"/>
          <w:b/>
          <w:bCs/>
          <w:i w:val="false"/>
          <w:iCs w:val="false"/>
          <w:sz w:val="32"/>
          <w:szCs w:val="32"/>
          <w:u w:val="none"/>
        </w:rPr>
      </w:r>
    </w:p>
    <w:p>
      <w:pPr>
        <w:pStyle w:val="Normal"/>
        <w:widowControl/>
        <w:tabs>
          <w:tab w:val="left" w:pos="3135" w:leader="none"/>
        </w:tabs>
        <w:bidi w:val="0"/>
        <w:spacing w:lineRule="auto" w:line="360"/>
        <w:ind w:left="964" w:right="0" w:hanging="397"/>
        <w:jc w:val="both"/>
        <w:rPr>
          <w:rFonts w:ascii="Times New Roman" w:hAnsi="Times New Roman"/>
          <w:b/>
          <w:b/>
          <w:bCs/>
          <w:i w:val="false"/>
          <w:i w:val="false"/>
          <w:iCs w:val="false"/>
          <w:sz w:val="32"/>
          <w:szCs w:val="32"/>
          <w:u w:val="none"/>
        </w:rPr>
      </w:pPr>
      <w:r>
        <w:rPr>
          <w:rFonts w:ascii="Times New Roman" w:hAnsi="Times New Roman"/>
          <w:b/>
          <w:bCs/>
          <w:i w:val="false"/>
          <w:iCs w:val="false"/>
          <w:sz w:val="32"/>
          <w:szCs w:val="32"/>
          <w:u w:val="none"/>
        </w:rPr>
      </w:r>
    </w:p>
    <w:p>
      <w:pPr>
        <w:pStyle w:val="Normal"/>
        <w:widowControl/>
        <w:tabs>
          <w:tab w:val="left" w:pos="3135" w:leader="none"/>
        </w:tabs>
        <w:bidi w:val="0"/>
        <w:spacing w:lineRule="auto" w:line="360"/>
        <w:ind w:left="964" w:right="0" w:hanging="397"/>
        <w:jc w:val="both"/>
        <w:rPr>
          <w:rFonts w:ascii="Times New Roman" w:hAnsi="Times New Roman"/>
          <w:b/>
          <w:b/>
          <w:bCs/>
          <w:i w:val="false"/>
          <w:i w:val="false"/>
          <w:iCs w:val="false"/>
          <w:sz w:val="32"/>
          <w:szCs w:val="32"/>
          <w:u w:val="none"/>
        </w:rPr>
      </w:pPr>
      <w:r>
        <w:rPr>
          <w:rFonts w:ascii="Times New Roman" w:hAnsi="Times New Roman"/>
          <w:b/>
          <w:bCs/>
          <w:i w:val="false"/>
          <w:iCs w:val="false"/>
          <w:sz w:val="32"/>
          <w:szCs w:val="32"/>
          <w:u w:val="none"/>
        </w:rPr>
      </w:r>
    </w:p>
    <w:p>
      <w:pPr>
        <w:pStyle w:val="Normal"/>
        <w:widowControl/>
        <w:tabs>
          <w:tab w:val="left" w:pos="3135" w:leader="none"/>
        </w:tabs>
        <w:bidi w:val="0"/>
        <w:spacing w:lineRule="auto" w:line="360"/>
        <w:ind w:left="964" w:right="0" w:hanging="397"/>
        <w:jc w:val="both"/>
        <w:rPr>
          <w:rFonts w:ascii="Times New Roman" w:hAnsi="Times New Roman"/>
          <w:b/>
          <w:b/>
          <w:bCs/>
          <w:i w:val="false"/>
          <w:i w:val="false"/>
          <w:iCs w:val="false"/>
          <w:sz w:val="32"/>
          <w:szCs w:val="32"/>
          <w:u w:val="none"/>
        </w:rPr>
      </w:pPr>
      <w:r>
        <w:rPr>
          <w:rFonts w:ascii="Times New Roman" w:hAnsi="Times New Roman"/>
          <w:b/>
          <w:bCs/>
          <w:i w:val="false"/>
          <w:iCs w:val="false"/>
          <w:sz w:val="32"/>
          <w:szCs w:val="32"/>
          <w:u w:val="none"/>
        </w:rPr>
      </w:r>
    </w:p>
    <w:p>
      <w:pPr>
        <w:pStyle w:val="Normal"/>
        <w:widowControl/>
        <w:tabs>
          <w:tab w:val="left" w:pos="3135" w:leader="none"/>
        </w:tabs>
        <w:bidi w:val="0"/>
        <w:spacing w:lineRule="auto" w:line="360"/>
        <w:ind w:left="964" w:right="0" w:hanging="397"/>
        <w:jc w:val="both"/>
        <w:rPr>
          <w:rFonts w:ascii="Times New Roman" w:hAnsi="Times New Roman"/>
          <w:b/>
          <w:b/>
          <w:bCs/>
          <w:i w:val="false"/>
          <w:i w:val="false"/>
          <w:iCs w:val="false"/>
          <w:sz w:val="32"/>
          <w:szCs w:val="32"/>
          <w:u w:val="none"/>
        </w:rPr>
      </w:pPr>
      <w:r>
        <w:rPr>
          <w:rFonts w:ascii="Times New Roman" w:hAnsi="Times New Roman"/>
          <w:b/>
          <w:bCs/>
          <w:i w:val="false"/>
          <w:iCs w:val="false"/>
          <w:sz w:val="32"/>
          <w:szCs w:val="32"/>
          <w:u w:val="none"/>
        </w:rPr>
      </w:r>
    </w:p>
    <w:p>
      <w:pPr>
        <w:pStyle w:val="Normal"/>
        <w:widowControl/>
        <w:tabs>
          <w:tab w:val="left" w:pos="3135" w:leader="none"/>
        </w:tabs>
        <w:bidi w:val="0"/>
        <w:spacing w:lineRule="auto" w:line="360"/>
        <w:ind w:left="964" w:right="0" w:hanging="397"/>
        <w:jc w:val="both"/>
        <w:rPr>
          <w:rFonts w:ascii="Times New Roman" w:hAnsi="Times New Roman"/>
          <w:b/>
          <w:b/>
          <w:bCs/>
          <w:i w:val="false"/>
          <w:i w:val="false"/>
          <w:iCs w:val="false"/>
          <w:sz w:val="32"/>
          <w:szCs w:val="32"/>
          <w:u w:val="none"/>
        </w:rPr>
      </w:pPr>
      <w:r>
        <w:rPr>
          <w:rFonts w:ascii="Times New Roman" w:hAnsi="Times New Roman"/>
          <w:b/>
          <w:bCs/>
          <w:i w:val="false"/>
          <w:iCs w:val="false"/>
          <w:sz w:val="32"/>
          <w:szCs w:val="32"/>
          <w:u w:val="none"/>
        </w:rPr>
      </w:r>
    </w:p>
    <w:p>
      <w:pPr>
        <w:pStyle w:val="Normal"/>
        <w:widowControl/>
        <w:tabs>
          <w:tab w:val="left" w:pos="3135" w:leader="none"/>
        </w:tabs>
        <w:bidi w:val="0"/>
        <w:spacing w:lineRule="auto" w:line="360"/>
        <w:ind w:left="964" w:right="0" w:hanging="397"/>
        <w:jc w:val="both"/>
        <w:rPr>
          <w:rFonts w:ascii="Times New Roman" w:hAnsi="Times New Roman"/>
          <w:b/>
          <w:b/>
          <w:bCs/>
          <w:i w:val="false"/>
          <w:i w:val="false"/>
          <w:iCs w:val="false"/>
          <w:sz w:val="32"/>
          <w:szCs w:val="32"/>
          <w:u w:val="none"/>
        </w:rPr>
      </w:pPr>
      <w:r>
        <w:rPr>
          <w:rFonts w:ascii="Times New Roman" w:hAnsi="Times New Roman"/>
          <w:b/>
          <w:bCs/>
          <w:i w:val="false"/>
          <w:iCs w:val="false"/>
          <w:sz w:val="32"/>
          <w:szCs w:val="32"/>
          <w:u w:val="none"/>
        </w:rPr>
      </w:r>
    </w:p>
    <w:p>
      <w:pPr>
        <w:pStyle w:val="Normal"/>
        <w:widowControl/>
        <w:tabs>
          <w:tab w:val="left" w:pos="3135" w:leader="none"/>
        </w:tabs>
        <w:bidi w:val="0"/>
        <w:spacing w:lineRule="auto" w:line="360"/>
        <w:ind w:left="964" w:right="0" w:hanging="397"/>
        <w:jc w:val="both"/>
        <w:rPr>
          <w:rFonts w:ascii="Times New Roman" w:hAnsi="Times New Roman"/>
          <w:b/>
          <w:b/>
          <w:bCs/>
          <w:i w:val="false"/>
          <w:i w:val="false"/>
          <w:iCs w:val="false"/>
          <w:sz w:val="32"/>
          <w:szCs w:val="32"/>
          <w:u w:val="none"/>
        </w:rPr>
      </w:pPr>
      <w:r>
        <w:rPr>
          <w:rFonts w:ascii="Times New Roman" w:hAnsi="Times New Roman"/>
          <w:b/>
          <w:bCs/>
          <w:i w:val="false"/>
          <w:iCs w:val="false"/>
          <w:sz w:val="32"/>
          <w:szCs w:val="32"/>
          <w:u w:val="none"/>
        </w:rPr>
      </w:r>
    </w:p>
    <w:p>
      <w:pPr>
        <w:pStyle w:val="Normal"/>
        <w:widowControl/>
        <w:tabs>
          <w:tab w:val="left" w:pos="3135" w:leader="none"/>
        </w:tabs>
        <w:bidi w:val="0"/>
        <w:spacing w:lineRule="auto" w:line="360"/>
        <w:ind w:left="964" w:right="0" w:hanging="397"/>
        <w:jc w:val="both"/>
        <w:rPr>
          <w:rFonts w:ascii="Times New Roman" w:hAnsi="Times New Roman"/>
          <w:b/>
          <w:b/>
          <w:bCs/>
          <w:i w:val="false"/>
          <w:i w:val="false"/>
          <w:iCs w:val="false"/>
          <w:sz w:val="32"/>
          <w:szCs w:val="32"/>
          <w:u w:val="none"/>
        </w:rPr>
      </w:pPr>
      <w:r>
        <w:rPr>
          <w:rFonts w:ascii="Times New Roman" w:hAnsi="Times New Roman"/>
          <w:b/>
          <w:bCs/>
          <w:i w:val="false"/>
          <w:iCs w:val="false"/>
          <w:sz w:val="32"/>
          <w:szCs w:val="32"/>
          <w:u w:val="none"/>
        </w:rPr>
      </w:r>
    </w:p>
    <w:p>
      <w:pPr>
        <w:pStyle w:val="Normal"/>
        <w:widowControl/>
        <w:tabs>
          <w:tab w:val="left" w:pos="3135" w:leader="none"/>
        </w:tabs>
        <w:bidi w:val="0"/>
        <w:spacing w:lineRule="auto" w:line="360"/>
        <w:ind w:left="964" w:right="0" w:hanging="397"/>
        <w:jc w:val="both"/>
        <w:rPr>
          <w:rFonts w:ascii="Times New Roman" w:hAnsi="Times New Roman"/>
          <w:b/>
          <w:b/>
          <w:bCs/>
          <w:i w:val="false"/>
          <w:i w:val="false"/>
          <w:iCs w:val="false"/>
          <w:sz w:val="32"/>
          <w:szCs w:val="32"/>
          <w:u w:val="none"/>
        </w:rPr>
      </w:pPr>
      <w:r>
        <w:rPr>
          <w:rFonts w:ascii="Times New Roman" w:hAnsi="Times New Roman"/>
          <w:b/>
          <w:bCs/>
          <w:i w:val="false"/>
          <w:iCs w:val="false"/>
          <w:sz w:val="32"/>
          <w:szCs w:val="32"/>
          <w:u w:val="none"/>
        </w:rPr>
      </w:r>
    </w:p>
    <w:p>
      <w:pPr>
        <w:pStyle w:val="Normal"/>
        <w:widowControl/>
        <w:tabs>
          <w:tab w:val="left" w:pos="3135" w:leader="none"/>
        </w:tabs>
        <w:bidi w:val="0"/>
        <w:spacing w:lineRule="auto" w:line="360"/>
        <w:ind w:left="964" w:right="0" w:hanging="397"/>
        <w:jc w:val="both"/>
        <w:rPr>
          <w:rFonts w:ascii="Times New Roman" w:hAnsi="Times New Roman"/>
          <w:b/>
          <w:b/>
          <w:bCs/>
          <w:i w:val="false"/>
          <w:i w:val="false"/>
          <w:iCs w:val="false"/>
          <w:sz w:val="32"/>
          <w:szCs w:val="32"/>
          <w:u w:val="none"/>
        </w:rPr>
      </w:pPr>
      <w:r>
        <w:rPr>
          <w:rFonts w:ascii="Times New Roman" w:hAnsi="Times New Roman"/>
          <w:b/>
          <w:bCs/>
          <w:i w:val="false"/>
          <w:iCs w:val="false"/>
          <w:sz w:val="32"/>
          <w:szCs w:val="32"/>
          <w:u w:val="none"/>
        </w:rPr>
      </w:r>
    </w:p>
    <w:p>
      <w:pPr>
        <w:pStyle w:val="Normal"/>
        <w:widowControl/>
        <w:tabs>
          <w:tab w:val="left" w:pos="3135" w:leader="none"/>
        </w:tabs>
        <w:bidi w:val="0"/>
        <w:spacing w:lineRule="auto" w:line="360"/>
        <w:ind w:left="964" w:right="0" w:hanging="397"/>
        <w:jc w:val="both"/>
        <w:rPr>
          <w:rFonts w:ascii="Times New Roman" w:hAnsi="Times New Roman"/>
          <w:b/>
          <w:b/>
          <w:bCs/>
          <w:i w:val="false"/>
          <w:i w:val="false"/>
          <w:iCs w:val="false"/>
          <w:sz w:val="32"/>
          <w:szCs w:val="32"/>
          <w:u w:val="none"/>
        </w:rPr>
      </w:pPr>
      <w:r>
        <w:rPr>
          <w:rFonts w:ascii="Times New Roman" w:hAnsi="Times New Roman"/>
          <w:b/>
          <w:bCs/>
          <w:i w:val="false"/>
          <w:iCs w:val="false"/>
          <w:sz w:val="32"/>
          <w:szCs w:val="32"/>
          <w:u w:val="none"/>
        </w:rPr>
      </w:r>
    </w:p>
    <w:p>
      <w:pPr>
        <w:pStyle w:val="Normal"/>
        <w:widowControl/>
        <w:tabs>
          <w:tab w:val="left" w:pos="3135" w:leader="none"/>
        </w:tabs>
        <w:bidi w:val="0"/>
        <w:spacing w:lineRule="auto" w:line="360"/>
        <w:ind w:left="964" w:right="0" w:hanging="397"/>
        <w:jc w:val="both"/>
        <w:rPr>
          <w:rFonts w:ascii="Times New Roman" w:hAnsi="Times New Roman"/>
          <w:b/>
          <w:b/>
          <w:bCs/>
          <w:i w:val="false"/>
          <w:i w:val="false"/>
          <w:iCs w:val="false"/>
          <w:sz w:val="32"/>
          <w:szCs w:val="32"/>
          <w:u w:val="none"/>
        </w:rPr>
      </w:pPr>
      <w:r>
        <w:rPr>
          <w:rFonts w:ascii="Times New Roman" w:hAnsi="Times New Roman"/>
          <w:b/>
          <w:bCs/>
          <w:i w:val="false"/>
          <w:iCs w:val="false"/>
          <w:sz w:val="32"/>
          <w:szCs w:val="32"/>
          <w:u w:val="none"/>
        </w:rPr>
      </w:r>
    </w:p>
    <w:p>
      <w:pPr>
        <w:pStyle w:val="Normal"/>
        <w:widowControl/>
        <w:tabs>
          <w:tab w:val="left" w:pos="3135" w:leader="none"/>
        </w:tabs>
        <w:bidi w:val="0"/>
        <w:spacing w:lineRule="auto" w:line="360"/>
        <w:ind w:left="964" w:right="0" w:hanging="397"/>
        <w:jc w:val="both"/>
        <w:rPr>
          <w:rFonts w:ascii="Times New Roman" w:hAnsi="Times New Roman"/>
          <w:b/>
          <w:b/>
          <w:bCs/>
          <w:i w:val="false"/>
          <w:i w:val="false"/>
          <w:iCs w:val="false"/>
          <w:sz w:val="32"/>
          <w:szCs w:val="32"/>
          <w:u w:val="none"/>
        </w:rPr>
      </w:pPr>
      <w:r>
        <w:rPr>
          <w:rFonts w:ascii="Times New Roman" w:hAnsi="Times New Roman"/>
          <w:b/>
          <w:bCs/>
          <w:i w:val="false"/>
          <w:iCs w:val="false"/>
          <w:sz w:val="32"/>
          <w:szCs w:val="32"/>
          <w:u w:val="none"/>
        </w:rPr>
      </w:r>
    </w:p>
    <w:p>
      <w:pPr>
        <w:pStyle w:val="Normal"/>
        <w:widowControl/>
        <w:tabs>
          <w:tab w:val="left" w:pos="3135" w:leader="none"/>
        </w:tabs>
        <w:bidi w:val="0"/>
        <w:spacing w:lineRule="auto" w:line="360"/>
        <w:ind w:left="964" w:right="0" w:hanging="397"/>
        <w:jc w:val="both"/>
        <w:rPr/>
      </w:pPr>
      <w:r>
        <w:rPr>
          <w:rFonts w:ascii="Times New Roman" w:hAnsi="Times New Roman"/>
          <w:b/>
          <w:bCs/>
          <w:i w:val="false"/>
          <w:iCs w:val="false"/>
          <w:sz w:val="32"/>
          <w:szCs w:val="32"/>
          <w:u w:val="none"/>
        </w:rPr>
        <w:t xml:space="preserve">3 Problematická ustanovení trestního zákoníku z pohledu ústavnosti (proporcionality)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Význam trestního práva pro ochranu esenciálních hodnot demokratické společnosti je zcela neopomenutelný. Z toho důvodu je naprostou samozřejmostí, že trestní právo by v oblasti ochrany ústavně chráněných zájmů mělo sloužit jako „vzor“ pro ostatní právní odvětví a  sehrávat úlohu jejich nezbytného „strážce“ na legislativní úrovni, pročež by se při jejich ochraně rozhodně nemělo dopouštět žádných pochybení zejména v podobě protiústavních zásahů do lidských práv.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Předmětem této kapitoly tedy bude analýza vybraných problematických, tedy potenciálně protiústavních ustanovení trestního zákoníku. U každého takového ustanovení budu nejprve interpretovat jeho problematické body především pomocí učebnicové a komentářové literatury a příslušné judikatury, případně i vhodných odborných článků ve sbornících či na internetových stránkách, a poté budu na základě výsledků této interpretace uvádět ústavněprávní argumenty odůvodňující jeho domnělou protiústavnost, přičemž budu používat především test proporcionality Ústavního soudu, případně i jiné metody poměřování kolidujících hodnot. Konečným výstupem analýzy každého ustanovení bude návrh jeho vhodnější zákonné formulace tak, aby nebezpečí protiústavních zásahů vzniklých jeho aplikací bylo eliminováno nebo alespoň sníženo. </w:t>
      </w:r>
    </w:p>
    <w:p>
      <w:pPr>
        <w:pStyle w:val="Normal"/>
        <w:widowControl/>
        <w:tabs>
          <w:tab w:val="left" w:pos="3135" w:leader="none"/>
        </w:tabs>
        <w:bidi w:val="0"/>
        <w:spacing w:lineRule="auto" w:line="360"/>
        <w:ind w:right="0" w:hanging="0"/>
        <w:jc w:val="both"/>
        <w:rPr>
          <w:rFonts w:ascii="Times New Roman" w:hAnsi="Times New Roman"/>
          <w:b/>
          <w:b/>
          <w:bCs/>
          <w:i w:val="false"/>
          <w:i w:val="false"/>
          <w:iCs w:val="false"/>
          <w:sz w:val="28"/>
          <w:szCs w:val="28"/>
          <w:u w:val="none"/>
        </w:rPr>
      </w:pPr>
      <w:r>
        <w:rPr>
          <w:rFonts w:ascii="Times New Roman" w:hAnsi="Times New Roman"/>
          <w:b/>
          <w:bCs/>
          <w:i w:val="false"/>
          <w:iCs w:val="false"/>
          <w:sz w:val="28"/>
          <w:szCs w:val="28"/>
          <w:u w:val="none"/>
        </w:rPr>
      </w:r>
    </w:p>
    <w:p>
      <w:pPr>
        <w:pStyle w:val="Normal"/>
        <w:widowControl/>
        <w:tabs>
          <w:tab w:val="left" w:pos="3135" w:leader="none"/>
        </w:tabs>
        <w:bidi w:val="0"/>
        <w:spacing w:lineRule="auto" w:line="360"/>
        <w:ind w:left="1020" w:right="0" w:hanging="454"/>
        <w:jc w:val="both"/>
        <w:rPr/>
      </w:pPr>
      <w:r>
        <w:rPr>
          <w:rFonts w:ascii="Times New Roman" w:hAnsi="Times New Roman"/>
          <w:b/>
          <w:bCs/>
          <w:i w:val="false"/>
          <w:iCs w:val="false"/>
          <w:sz w:val="28"/>
          <w:szCs w:val="28"/>
          <w:u w:val="none"/>
        </w:rPr>
        <w:t>3.1 § 25 trestního zákoníku o úplném vyloučení dětí mladších 15 let z trestní odpovědnosti</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V aktuální kapitole se nejprve budu věnovat problematice ústavnosti § 25 TZ, který stanovuje minimální věkovou hranici umožňující vznik trestní odpovědnosti. Podle tohoto ustanovení nemohou být děti mladší 15 let vůbec trestně odpovědné, jedná se tak o absolutní, bezvýjimečné vynětí dětí mladších 15 let z trestní odpovědnosti.</w:t>
      </w:r>
      <w:r>
        <w:rPr>
          <w:rStyle w:val="Ukotvenpoznmkypodarou"/>
          <w:rFonts w:ascii="Times New Roman" w:hAnsi="Times New Roman"/>
          <w:b w:val="false"/>
          <w:bCs w:val="false"/>
          <w:i w:val="false"/>
          <w:iCs w:val="false"/>
          <w:sz w:val="24"/>
          <w:szCs w:val="24"/>
          <w:u w:val="none"/>
        </w:rPr>
        <w:footnoteReference w:id="134"/>
      </w:r>
      <w:r>
        <w:rPr>
          <w:rFonts w:ascii="Times New Roman" w:hAnsi="Times New Roman"/>
          <w:b w:val="false"/>
          <w:bCs w:val="false"/>
          <w:i w:val="false"/>
          <w:iCs w:val="false"/>
          <w:sz w:val="24"/>
          <w:szCs w:val="24"/>
          <w:u w:val="none"/>
        </w:rPr>
        <w:t xml:space="preserve"> Věk tedy patří mezi obligatorní zákonné znaky trestného činu ve smyslu § 13 odst. 1 TZ</w:t>
      </w:r>
      <w:r>
        <w:rPr>
          <w:rStyle w:val="Ukotvenpoznmkypodarou"/>
          <w:rFonts w:ascii="Times New Roman" w:hAnsi="Times New Roman"/>
          <w:b w:val="false"/>
          <w:bCs w:val="false"/>
          <w:i w:val="false"/>
          <w:iCs w:val="false"/>
          <w:sz w:val="24"/>
          <w:szCs w:val="24"/>
          <w:u w:val="none"/>
        </w:rPr>
        <w:footnoteReference w:id="135"/>
      </w:r>
      <w:r>
        <w:rPr>
          <w:rFonts w:ascii="Times New Roman" w:hAnsi="Times New Roman"/>
          <w:b w:val="false"/>
          <w:bCs w:val="false"/>
          <w:i w:val="false"/>
          <w:iCs w:val="false"/>
          <w:sz w:val="24"/>
          <w:szCs w:val="24"/>
          <w:u w:val="none"/>
        </w:rPr>
        <w:t>, konkrétně mezi znaky obecné (jejichž účelem není odlišit jednotlivé trestné činy od sebe navzájem, neboť na rozdíl od typových znaků jsou pro všechny trestné činy společné),</w:t>
      </w:r>
      <w:r>
        <w:rPr>
          <w:rStyle w:val="Ukotvenpoznmkypodarou"/>
          <w:rFonts w:ascii="Times New Roman" w:hAnsi="Times New Roman"/>
          <w:b w:val="false"/>
          <w:bCs w:val="false"/>
          <w:i w:val="false"/>
          <w:iCs w:val="false"/>
          <w:sz w:val="24"/>
          <w:szCs w:val="24"/>
          <w:u w:val="none"/>
        </w:rPr>
        <w:footnoteReference w:id="136"/>
      </w:r>
      <w:r>
        <w:rPr>
          <w:rFonts w:ascii="Times New Roman" w:hAnsi="Times New Roman"/>
          <w:b w:val="false"/>
          <w:bCs w:val="false"/>
          <w:i w:val="false"/>
          <w:iCs w:val="false"/>
          <w:sz w:val="24"/>
          <w:szCs w:val="24"/>
          <w:u w:val="none"/>
        </w:rPr>
        <w:t xml:space="preserve"> které pokud nejsou naplněny, nemůže se za žádných okolností jednat o trestný čin. Dítě mladší 15 let se tedy podle české trestněprávní úpravy nemůže nikdy dopustit trestného činu, nicméně pouze tzv. činu jinak trestného.</w:t>
      </w:r>
      <w:r>
        <w:rPr>
          <w:rStyle w:val="Ukotvenpoznmkypodarou"/>
          <w:rFonts w:ascii="Times New Roman" w:hAnsi="Times New Roman"/>
          <w:b w:val="false"/>
          <w:bCs w:val="false"/>
          <w:i w:val="false"/>
          <w:iCs w:val="false"/>
          <w:sz w:val="24"/>
          <w:szCs w:val="24"/>
          <w:u w:val="none"/>
        </w:rPr>
        <w:footnoteReference w:id="137"/>
      </w:r>
      <w:r>
        <w:rPr>
          <w:rFonts w:ascii="Times New Roman" w:hAnsi="Times New Roman"/>
          <w:b w:val="false"/>
          <w:bCs w:val="false"/>
          <w:i w:val="false"/>
          <w:iCs w:val="false"/>
          <w:sz w:val="24"/>
          <w:szCs w:val="24"/>
          <w:u w:val="none"/>
        </w:rPr>
        <w:t xml:space="preserve"> </w:t>
      </w:r>
    </w:p>
    <w:p>
      <w:pPr>
        <w:pStyle w:val="Normal"/>
        <w:widowControl/>
        <w:tabs>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sz w:val="24"/>
          <w:szCs w:val="24"/>
          <w:u w:val="none"/>
        </w:rPr>
      </w:r>
    </w:p>
    <w:p>
      <w:pPr>
        <w:pStyle w:val="Normal"/>
        <w:widowControl/>
        <w:tabs>
          <w:tab w:val="left" w:pos="3135" w:leader="none"/>
        </w:tabs>
        <w:bidi w:val="0"/>
        <w:spacing w:lineRule="auto" w:line="360"/>
        <w:ind w:left="1191" w:right="0" w:hanging="624"/>
        <w:jc w:val="both"/>
        <w:rPr/>
      </w:pPr>
      <w:r>
        <w:rPr>
          <w:rFonts w:ascii="Times New Roman" w:hAnsi="Times New Roman"/>
          <w:b/>
          <w:bCs/>
          <w:i w:val="false"/>
          <w:iCs w:val="false"/>
          <w:sz w:val="24"/>
          <w:szCs w:val="24"/>
          <w:u w:val="none"/>
        </w:rPr>
        <w:t xml:space="preserve">3.1.1 Základní východiska problematiky věkové hranice trestní odpovědnosti, komparace názorů z odborných kruhů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Věková hranice trestní odpovědnosti je však dlouhodobě předmětem mnoha diskuzí v řadách odborné i laické veřejnosti. Mezi odborníky v oblasti práva ani v jiných kruzích rozhodně nepanuje jednoznačná shoda ohledně toho, kde by se věková hranice trestní odpovědnosti měla v ideálním případě nacházet, případně zda-li by vůbec měla být konkrétní věková hranice stanovena a rozpoznávací a ovládací schopnosti dítěte ve vztahu k jeho jednání naplňujícímu znaky trestného činu by neměly být namísto toho posuzovány individuálně na základě volného uvážení soudce.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V souvislosti s tím je nutné zmínit, že věková hranice trestní odpovědnosti se v jednotlivých státech mnohdy velmi liší, a to nejen napříč právními kulturami, ale například i v rámci jednoho kontinentu u států s velmi podobnými právními systémy založenými na takřka totožných principech.</w:t>
      </w:r>
      <w:r>
        <w:rPr>
          <w:rStyle w:val="Ukotvenpoznmkypodarou"/>
          <w:rFonts w:ascii="Times New Roman" w:hAnsi="Times New Roman"/>
          <w:b w:val="false"/>
          <w:bCs w:val="false"/>
          <w:i w:val="false"/>
          <w:iCs w:val="false"/>
          <w:sz w:val="24"/>
          <w:szCs w:val="24"/>
          <w:u w:val="none"/>
        </w:rPr>
        <w:footnoteReference w:id="138"/>
      </w:r>
      <w:r>
        <w:rPr>
          <w:rFonts w:ascii="Times New Roman" w:hAnsi="Times New Roman"/>
          <w:b w:val="false"/>
          <w:bCs w:val="false"/>
          <w:i w:val="false"/>
          <w:iCs w:val="false"/>
          <w:sz w:val="24"/>
          <w:szCs w:val="24"/>
          <w:u w:val="none"/>
        </w:rPr>
        <w:t xml:space="preserve"> I toto svědčí o mimořádné složitosti této problematiky, která poskytuje velmi široký prostor pro argumentaci pro zvýšení či snížení věkové hranice trestní odpovědnosti podle trestního práva ČR, případně i její úplné zrušení. To se samozřejmě dotýká i ústavněprávní roviny, neboť neuvážlivá právní úprava trestní odpovědnosti dětí pochopitelně může za určitých okolností vést k selhávání orgánů veřejné moci při poskytování ochrany elementárním společenským hodnotám zasaženým jejich jednáním, přičemž by logicky docházelo právě k protiústavním zásahům veřejné moci do těchto zájmů.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Osobně se domnívám, že přesně takové důsledky striktním stanovením věkové hranice trestní odpovědnosti na 15 let hrozí, z toho důvodu se v následujících odstavcích zaměřím na rozbor § 25 TZ z ústavněprávního hlediska a na základě svých odůvodněných závěrů budu následně navrhovat vhodnější způsoby legislativního ošetření trestní odpovědnosti dětí.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Zprvu se budu věnovat teleologickému výkladu § 25 TZ s cílem zjištění důvodů, které zákonodárce měl k zakotvení věkové hranice trestní odpovědnosti na 15 let. Z důvodové zprávy k trestnímu zákoníku v tomto ohledu příliš vycházet nelze, neboť je velmi strohá a pouze potvrzuje již známou skutečnost, že se jedná o velmi spornou problematiku - uvádí, že </w:t>
      </w:r>
      <w:r>
        <w:rPr>
          <w:rFonts w:ascii="Times New Roman" w:hAnsi="Times New Roman"/>
          <w:b w:val="false"/>
          <w:bCs w:val="false"/>
          <w:i/>
          <w:iCs/>
          <w:sz w:val="24"/>
          <w:szCs w:val="24"/>
          <w:u w:val="none"/>
        </w:rPr>
        <w:t>„</w:t>
      </w:r>
      <w:r>
        <w:rPr>
          <w:rFonts w:ascii="Times New Roman" w:hAnsi="Times New Roman"/>
          <w:i/>
          <w:iCs/>
          <w:sz w:val="24"/>
          <w:szCs w:val="24"/>
          <w:u w:val="none"/>
        </w:rPr>
        <w:t xml:space="preserve">Po rozsáhlé diskuzi při přípravě návrhu rekodifikace </w:t>
      </w:r>
      <w:bookmarkStart w:id="4" w:name="highlightHit_609"/>
      <w:bookmarkEnd w:id="4"/>
      <w:r>
        <w:rPr>
          <w:rFonts w:ascii="Times New Roman" w:hAnsi="Times New Roman"/>
          <w:i/>
          <w:iCs/>
          <w:sz w:val="24"/>
          <w:szCs w:val="24"/>
          <w:u w:val="none"/>
        </w:rPr>
        <w:t xml:space="preserve">trestního práva hmotného osnova přebírá hranici </w:t>
      </w:r>
      <w:bookmarkStart w:id="5" w:name="highlightHit_610"/>
      <w:bookmarkEnd w:id="5"/>
      <w:r>
        <w:rPr>
          <w:rFonts w:ascii="Times New Roman" w:hAnsi="Times New Roman"/>
          <w:i/>
          <w:iCs/>
          <w:sz w:val="24"/>
          <w:szCs w:val="24"/>
          <w:u w:val="none"/>
        </w:rPr>
        <w:t>trestní odpovědnosti podle platné právní úpravy.“</w:t>
      </w:r>
      <w:r>
        <w:rPr>
          <w:rStyle w:val="Ukotvenpoznmkypodarou"/>
          <w:rFonts w:ascii="Times New Roman" w:hAnsi="Times New Roman"/>
          <w:i/>
          <w:iCs/>
          <w:sz w:val="24"/>
          <w:szCs w:val="24"/>
          <w:u w:val="none"/>
        </w:rPr>
        <w:footnoteReference w:id="139"/>
      </w:r>
      <w:r>
        <w:rPr>
          <w:rFonts w:ascii="Times New Roman" w:hAnsi="Times New Roman"/>
          <w:i w:val="false"/>
          <w:iCs w:val="false"/>
          <w:sz w:val="24"/>
          <w:szCs w:val="24"/>
          <w:u w:val="none"/>
        </w:rPr>
        <w:t xml:space="preserve"> Mnohem užitečnější však v tomto ohledu může být důvodová zpráva k zákonu o soudnictví ve věcech mládeže, která sice připouští narůstající počet případů mnohdy velmi brutální kriminality páchané dětmi mladšími 15 let, nicméně proti snížení věkové hranice trestní odpovědnosti argumentuje tím, že účelnějším řešením při její prevenci je reforma trestního soudnictví nad mládeží umožňující užití specifických výchovných a ochranných opatření.</w:t>
      </w:r>
      <w:r>
        <w:rPr>
          <w:rStyle w:val="Ukotvenpoznmkypodarou"/>
          <w:rFonts w:ascii="Times New Roman" w:hAnsi="Times New Roman"/>
          <w:i w:val="false"/>
          <w:iCs w:val="false"/>
          <w:sz w:val="24"/>
          <w:szCs w:val="24"/>
          <w:u w:val="none"/>
        </w:rPr>
        <w:footnoteReference w:id="140"/>
      </w:r>
      <w:r>
        <w:rPr>
          <w:rFonts w:ascii="Times New Roman" w:hAnsi="Times New Roman"/>
          <w:i w:val="false"/>
          <w:iCs w:val="false"/>
          <w:sz w:val="24"/>
          <w:szCs w:val="24"/>
          <w:u w:val="non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i w:val="false"/>
          <w:iCs w:val="false"/>
          <w:sz w:val="24"/>
          <w:szCs w:val="24"/>
          <w:u w:val="none"/>
        </w:rPr>
        <w:t>K prakticky totožnému závěru se v komentářové literatuře přiklání Pavel Šámal, který zde zdůrazňuje, že v systému soudnictví ve věcech mládeže velmi výrazně převažuje restorativní (nápravný) charakter justice nad retributivním (odplatným, represivním) charakterem,</w:t>
      </w:r>
      <w:r>
        <w:rPr>
          <w:rStyle w:val="Ukotvenpoznmkypodarou"/>
          <w:rFonts w:ascii="Times New Roman" w:hAnsi="Times New Roman"/>
          <w:i w:val="false"/>
          <w:iCs w:val="false"/>
          <w:sz w:val="24"/>
          <w:szCs w:val="24"/>
          <w:u w:val="none"/>
        </w:rPr>
        <w:footnoteReference w:id="141"/>
      </w:r>
      <w:r>
        <w:rPr>
          <w:rFonts w:ascii="Times New Roman" w:hAnsi="Times New Roman"/>
          <w:i w:val="false"/>
          <w:iCs w:val="false"/>
          <w:sz w:val="24"/>
          <w:szCs w:val="24"/>
          <w:u w:val="none"/>
        </w:rPr>
        <w:t xml:space="preserve"> neboť trestněprávní prostředky upravené v ZSM by neměly sledovat účel v podobě způsobení újmy pachateli trestného činu nebo činu jinak trestného zdaleka v takové míře, v jaké tak činí v případě trestání dospělých pachatelů trestní zákoník, nicméně by se měly primárně soustředit na resocializaci mladistvého, resp. dítěte mladšího 15 let, jeho reintegraci do společnosti, výchovné působení na něj, zažehnání nepříznivých okolností (např. nevhodných sociálních poměrů), které jej vedly k jednání vykazujícímu vyjma věku znaky trestného činu, zabránění případnému dalšímu rozvoji jeho kriminálních sklonů apod.</w:t>
      </w:r>
      <w:r>
        <w:rPr>
          <w:rStyle w:val="Ukotvenpoznmkypodarou"/>
          <w:rFonts w:ascii="Times New Roman" w:hAnsi="Times New Roman"/>
          <w:i w:val="false"/>
          <w:iCs w:val="false"/>
          <w:sz w:val="24"/>
          <w:szCs w:val="24"/>
          <w:u w:val="none"/>
        </w:rPr>
        <w:footnoteReference w:id="142"/>
      </w:r>
      <w:r>
        <w:rPr>
          <w:rFonts w:ascii="Times New Roman" w:hAnsi="Times New Roman"/>
          <w:i w:val="false"/>
          <w:iCs w:val="false"/>
          <w:sz w:val="24"/>
          <w:szCs w:val="24"/>
          <w:u w:val="non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i w:val="false"/>
          <w:iCs w:val="false"/>
          <w:sz w:val="24"/>
          <w:szCs w:val="24"/>
          <w:u w:val="none"/>
        </w:rPr>
        <w:t xml:space="preserve">Důvodem k takovému postoji je zřejmě domněnka, že mladiství (a tím spíše děti mladší 15 let) mají vzhledem ke svému dosud neukončenému rozumovému a mravnímu vývoji stále ještě značný potenciál k nápravě, osvojení správných morálních návyků a vedení spořádaného způsobu života v dospělosti, tudíž ochrana zájmů demokratické společnosti v takových případech nezbytně nevyžaduje trestání a působení újmy, nicméně postačí některé ze specifických výchovných či ochranných opatření upravených ZSM. </w:t>
      </w:r>
    </w:p>
    <w:p>
      <w:pPr>
        <w:pStyle w:val="Normal"/>
        <w:widowControl/>
        <w:tabs>
          <w:tab w:val="left" w:pos="3135" w:leader="none"/>
        </w:tabs>
        <w:bidi w:val="0"/>
        <w:spacing w:lineRule="auto" w:line="360"/>
        <w:ind w:left="0" w:right="0" w:firstLine="567"/>
        <w:jc w:val="both"/>
        <w:rPr/>
      </w:pPr>
      <w:r>
        <w:rPr>
          <w:rFonts w:ascii="Times New Roman" w:hAnsi="Times New Roman"/>
          <w:i w:val="false"/>
          <w:iCs w:val="false"/>
          <w:sz w:val="24"/>
          <w:szCs w:val="24"/>
          <w:u w:val="none"/>
        </w:rPr>
        <w:t>Z komentáře k § 25 TZ lze dovodit velice podobné závěry s tím, že je zde nad rámec argumentace použité v komentáři k ZSM (viz výše) uvedeno, že důvodem k striktnímu stanovení spodní hranice trestní odpovědnosti na 15 let věku je skutečnost, že u dítěte mladšího 15 let se automaticky presumuje nedostatečná úroveň rozpoznávacích a ovládacích schopností ve vztahu k jím spáchanému činu jinak trestnému.</w:t>
      </w:r>
      <w:r>
        <w:rPr>
          <w:rStyle w:val="Ukotvenpoznmkypodarou"/>
          <w:rFonts w:ascii="Times New Roman" w:hAnsi="Times New Roman"/>
          <w:i w:val="false"/>
          <w:iCs w:val="false"/>
          <w:sz w:val="24"/>
          <w:szCs w:val="24"/>
          <w:u w:val="none"/>
        </w:rPr>
        <w:footnoteReference w:id="143"/>
      </w:r>
      <w:r>
        <w:rPr>
          <w:rFonts w:ascii="Times New Roman" w:hAnsi="Times New Roman"/>
          <w:i w:val="false"/>
          <w:iCs w:val="false"/>
          <w:sz w:val="24"/>
          <w:szCs w:val="24"/>
          <w:u w:val="none"/>
        </w:rPr>
        <w:t xml:space="preserve"> Možnost posuzování rozpoznávacích a ovládacích schopností u každého jednotlivého dítěte individuálně soudem, aniž by byla pevná věková hranice trestní odpovědnosti stanovena, odmítá Šámal s tím, že by na soudce kladlo příliš vysoké nároky a neslo s sebou nebezpečí nejednotného rozhodování.</w:t>
      </w:r>
      <w:r>
        <w:rPr>
          <w:rStyle w:val="Ukotvenpoznmkypodarou"/>
          <w:rFonts w:ascii="Times New Roman" w:hAnsi="Times New Roman"/>
          <w:i w:val="false"/>
          <w:iCs w:val="false"/>
          <w:sz w:val="24"/>
          <w:szCs w:val="24"/>
          <w:u w:val="none"/>
        </w:rPr>
        <w:footnoteReference w:id="144"/>
      </w:r>
      <w:r>
        <w:rPr>
          <w:rFonts w:ascii="Times New Roman" w:hAnsi="Times New Roman"/>
          <w:i w:val="false"/>
          <w:iCs w:val="false"/>
          <w:sz w:val="24"/>
          <w:szCs w:val="24"/>
          <w:u w:val="non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i w:val="false"/>
          <w:iCs w:val="false"/>
          <w:sz w:val="24"/>
          <w:szCs w:val="24"/>
          <w:u w:val="none"/>
        </w:rPr>
        <w:t xml:space="preserve">Lze tedy říci, že zákonodárce stanovením konkrétní věkové hranice trestní odpovědnosti sledoval především účel v podobě restorativního působení na děti trestně neodpovědné pro nedostatek věku, neboť se domníval, že vzhledem k jejich předpokládaně nízké úrovni rozumové a mravní vyspělosti je u nich možnost nápravy obvykle značná (a tudíž není nezbytné jim působit újmu v rozsahu nutně spojeném s trestními sankcemi), a také zamezení trestání dětí, které si vzhledem ke svým nedostatečným rozpoznávacím a ovládacím schopnostem nejsou schopny uvědomit skutečný význam svého jednání a posoudit jeho důsledky. </w:t>
      </w:r>
    </w:p>
    <w:p>
      <w:pPr>
        <w:pStyle w:val="Normal"/>
        <w:widowControl/>
        <w:tabs>
          <w:tab w:val="left" w:pos="3135" w:leader="none"/>
        </w:tabs>
        <w:bidi w:val="0"/>
        <w:spacing w:lineRule="auto" w:line="360"/>
        <w:ind w:left="0" w:right="0" w:firstLine="567"/>
        <w:jc w:val="both"/>
        <w:rPr/>
      </w:pPr>
      <w:r>
        <w:rPr>
          <w:rFonts w:ascii="Times New Roman" w:hAnsi="Times New Roman"/>
          <w:i w:val="false"/>
          <w:iCs w:val="false"/>
          <w:sz w:val="24"/>
          <w:szCs w:val="24"/>
          <w:u w:val="none"/>
        </w:rPr>
        <w:t>S těmito názory se ztotožňují i mnozí odborníci v oblasti práva. Roman Vicherek dává za pravdu Šámalovi, že absence přesně určené věkové hranice trestní odpovědnosti by se spojovala s přílišnými obtížemi v rozhodovací praxi soudů a zároveň by vyvolávala riziko nejednotného rozhodování, a nadto uvádí, že systém opatření upravených ZSM je citlivě vyvážen a naprosto odpovídá restorativnímu účelu soudnictví ve věcech mládeže, pročež je na místě se vyvarovat jakýchkoli neuvážlivých hodnocení založených na tvrzení o narůstající brutální kriminalitě mládeže.</w:t>
      </w:r>
      <w:r>
        <w:rPr>
          <w:rStyle w:val="Ukotvenpoznmkypodarou"/>
          <w:rFonts w:ascii="Times New Roman" w:hAnsi="Times New Roman"/>
          <w:i w:val="false"/>
          <w:iCs w:val="false"/>
          <w:sz w:val="24"/>
          <w:szCs w:val="24"/>
          <w:u w:val="none"/>
        </w:rPr>
        <w:footnoteReference w:id="145"/>
      </w:r>
      <w:r>
        <w:rPr>
          <w:rFonts w:ascii="Times New Roman" w:hAnsi="Times New Roman"/>
          <w:i w:val="false"/>
          <w:iCs w:val="false"/>
          <w:sz w:val="24"/>
          <w:szCs w:val="24"/>
          <w:u w:val="non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i w:val="false"/>
          <w:iCs w:val="false"/>
          <w:sz w:val="24"/>
          <w:szCs w:val="24"/>
          <w:u w:val="none"/>
        </w:rPr>
        <w:t>Maroš Matiaško konstatuje, že snižování věkové hranice trestní odpovědnosti je podle jeho názoru neúčelným, neboť kriminalita trestně neodpovědné mládeže je závažným problémem vyžadujícím dlouhodobé a komplexní řešení, a proto je navrhování snížení věkové hranice trestní odpovědnosti pouhým alibismem a zakrýváním ve skutečnosti velmi složitého problému jednoduchým, avšak absolutně neúčinným řešením.</w:t>
      </w:r>
      <w:r>
        <w:rPr>
          <w:rStyle w:val="Ukotvenpoznmkypodarou"/>
          <w:rFonts w:ascii="Times New Roman" w:hAnsi="Times New Roman"/>
          <w:i w:val="false"/>
          <w:iCs w:val="false"/>
          <w:sz w:val="24"/>
          <w:szCs w:val="24"/>
          <w:u w:val="none"/>
        </w:rPr>
        <w:footnoteReference w:id="146"/>
      </w:r>
      <w:r>
        <w:rPr>
          <w:rFonts w:ascii="Times New Roman" w:hAnsi="Times New Roman"/>
          <w:i w:val="false"/>
          <w:iCs w:val="false"/>
          <w:sz w:val="24"/>
          <w:szCs w:val="24"/>
          <w:u w:val="non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i w:val="false"/>
          <w:iCs w:val="false"/>
          <w:sz w:val="24"/>
          <w:szCs w:val="24"/>
          <w:u w:val="none"/>
        </w:rPr>
        <w:t>Podle jiných názorů zajistí dostatečnou ochranu společenských zájmů rovněž pouze opatření zakotvená v ZSM, přičemž volání po snížení věkové hranice trestní odpovědnosti je jen důsledkem tlaku médií a veřejnosti, která zcela opomíjí restorativní charakter soudnictví pro mládež a za jediný spravedlivý důsledek protiprávního činu dítěte považuje pomstu v podobě jeho samoúčelného potrestání.</w:t>
      </w:r>
      <w:r>
        <w:rPr>
          <w:rStyle w:val="Ukotvenpoznmkypodarou"/>
          <w:rFonts w:ascii="Times New Roman" w:hAnsi="Times New Roman"/>
          <w:i w:val="false"/>
          <w:iCs w:val="false"/>
          <w:sz w:val="24"/>
          <w:szCs w:val="24"/>
          <w:u w:val="none"/>
        </w:rPr>
        <w:footnoteReference w:id="147"/>
      </w:r>
      <w:r>
        <w:rPr>
          <w:rFonts w:ascii="Times New Roman" w:hAnsi="Times New Roman"/>
          <w:i w:val="false"/>
          <w:iCs w:val="false"/>
          <w:sz w:val="24"/>
          <w:szCs w:val="24"/>
          <w:u w:val="non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i w:val="false"/>
          <w:iCs w:val="false"/>
          <w:sz w:val="24"/>
          <w:szCs w:val="24"/>
          <w:u w:val="none"/>
        </w:rPr>
        <w:t xml:space="preserve">Vzhledem k výše uvedenému je tedy možné konstatovat, že mezi odborníky obecně převažuje názor o neúčelnosti, či dokonce nehumánnosti snižování věkové hranice trestní odpovědnosti. S tímto závěrem se ovšem já osobně rozhodně nemohu ztotožnit. Jak jsem již v této podkapitole uváděl, domnívám se totiž, že striktní stanovení věkové hranice trestní odpovědnosti na 15 let může vzhledem k okolnostem daného konkrétního případu zapříčinit, že veřejná moc nebude mít k dispozici dostatečně účelné legislativní prostředky k ochraně dotčených zájmů, a tudíž z důvodu absence patřičného zákonného rámce pro výkon své pravomoci bude nucena do těchto zájmů protiústavně zasáhnout. </w:t>
      </w:r>
    </w:p>
    <w:p>
      <w:pPr>
        <w:pStyle w:val="Normal"/>
        <w:widowControl/>
        <w:tabs>
          <w:tab w:val="left" w:pos="3135" w:leader="none"/>
        </w:tabs>
        <w:bidi w:val="0"/>
        <w:spacing w:lineRule="auto" w:line="360"/>
        <w:ind w:left="0" w:right="0" w:firstLine="567"/>
        <w:jc w:val="both"/>
        <w:rPr/>
      </w:pPr>
      <w:r>
        <w:rPr>
          <w:rFonts w:ascii="Times New Roman" w:hAnsi="Times New Roman"/>
          <w:i w:val="false"/>
          <w:iCs w:val="false"/>
          <w:sz w:val="24"/>
          <w:szCs w:val="24"/>
          <w:u w:val="none"/>
        </w:rPr>
        <w:t>Tento stav je v demokratickém právním státě podle mého názoru zcela neakceptovatelný, z toho důvodu naprosto souhlasím se stanoviskem bývalé ministryně spravedlnosti Daniely Kovářové, která argumentuje právě oním nikoli zcela zanedbatelným statistickým podílem závažných trestných činů (přesněji činů jinak trestných) dětí mladších 15 let a chybějícími nutnými společenskými nástroji k adekvátní reakci na tuto závažnou formu protiprávní činnosti, přičemž navrhuje snížení hranice trestní odpovědnosti alespoň pro společensky nejškodlivější trestné činy,</w:t>
      </w:r>
      <w:r>
        <w:rPr>
          <w:rStyle w:val="Ukotvenpoznmkypodarou"/>
          <w:rFonts w:ascii="Times New Roman" w:hAnsi="Times New Roman"/>
          <w:i w:val="false"/>
          <w:iCs w:val="false"/>
          <w:sz w:val="24"/>
          <w:szCs w:val="24"/>
          <w:u w:val="none"/>
        </w:rPr>
        <w:footnoteReference w:id="148"/>
      </w:r>
      <w:r>
        <w:rPr>
          <w:rFonts w:ascii="Times New Roman" w:hAnsi="Times New Roman"/>
          <w:i w:val="false"/>
          <w:iCs w:val="false"/>
          <w:sz w:val="24"/>
          <w:szCs w:val="24"/>
          <w:u w:val="none"/>
        </w:rPr>
        <w:t xml:space="preserve"> a také s postojem některých poslanců, kteří by podle provedeného výzkumu byli ochotni případné snížení věkové hranice trestní odpovědnosti podpořit.</w:t>
      </w:r>
      <w:r>
        <w:rPr>
          <w:rStyle w:val="Ukotvenpoznmkypodarou"/>
          <w:rFonts w:ascii="Times New Roman" w:hAnsi="Times New Roman"/>
          <w:i w:val="false"/>
          <w:iCs w:val="false"/>
          <w:sz w:val="24"/>
          <w:szCs w:val="24"/>
          <w:u w:val="none"/>
        </w:rPr>
        <w:footnoteReference w:id="149"/>
      </w:r>
      <w:r>
        <w:rPr>
          <w:rFonts w:ascii="Times New Roman" w:hAnsi="Times New Roman"/>
          <w:i w:val="false"/>
          <w:iCs w:val="false"/>
          <w:sz w:val="24"/>
          <w:szCs w:val="24"/>
          <w:u w:val="none"/>
        </w:rPr>
        <w:t xml:space="preserve"> </w:t>
      </w:r>
    </w:p>
    <w:p>
      <w:pPr>
        <w:pStyle w:val="Normal"/>
        <w:widowControl/>
        <w:tabs>
          <w:tab w:val="left" w:pos="3135" w:leader="none"/>
        </w:tabs>
        <w:bidi w:val="0"/>
        <w:spacing w:lineRule="auto" w:line="360"/>
        <w:ind w:left="0" w:right="0" w:firstLine="567"/>
        <w:jc w:val="both"/>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Normal"/>
        <w:widowControl/>
        <w:tabs>
          <w:tab w:val="left" w:pos="3135" w:leader="none"/>
        </w:tabs>
        <w:bidi w:val="0"/>
        <w:spacing w:lineRule="auto" w:line="360"/>
        <w:ind w:left="0" w:right="0" w:firstLine="567"/>
        <w:jc w:val="both"/>
        <w:rPr/>
      </w:pPr>
      <w:r>
        <w:rPr>
          <w:rFonts w:ascii="Times New Roman" w:hAnsi="Times New Roman"/>
          <w:b/>
          <w:bCs/>
          <w:i w:val="false"/>
          <w:iCs w:val="false"/>
          <w:sz w:val="24"/>
          <w:szCs w:val="24"/>
          <w:u w:val="none"/>
        </w:rPr>
        <w:t>3.1.2 Ústavněprávní rozbor ustanovení § 25 TZ a hodnocení jeho ústavnosti</w:t>
      </w:r>
    </w:p>
    <w:p>
      <w:pPr>
        <w:pStyle w:val="Normal"/>
        <w:widowControl/>
        <w:tabs>
          <w:tab w:val="left" w:pos="3135" w:leader="none"/>
        </w:tabs>
        <w:bidi w:val="0"/>
        <w:spacing w:lineRule="auto" w:line="360"/>
        <w:ind w:left="0" w:right="0" w:firstLine="567"/>
        <w:jc w:val="both"/>
        <w:rPr/>
      </w:pPr>
      <w:r>
        <w:rPr>
          <w:rFonts w:ascii="Times New Roman" w:hAnsi="Times New Roman"/>
          <w:i w:val="false"/>
          <w:iCs w:val="false"/>
          <w:sz w:val="24"/>
          <w:szCs w:val="24"/>
          <w:u w:val="none"/>
        </w:rPr>
        <w:t xml:space="preserve">Pokud se zaměřím na zdůvodnění obvyklých argumentů proti snižování věkové hranice trestní odpovědnosti ve světle ústavního práva, lze usuzovat, že primárním účelem jejího stanovení je ochrana zájmů, především lidských práv dítěte mladšího 15 let, jež se dopustilo činu jinak trestného. </w:t>
      </w:r>
    </w:p>
    <w:p>
      <w:pPr>
        <w:pStyle w:val="Normal"/>
        <w:widowControl/>
        <w:tabs>
          <w:tab w:val="left" w:pos="3135" w:leader="none"/>
        </w:tabs>
        <w:bidi w:val="0"/>
        <w:spacing w:lineRule="auto" w:line="360"/>
        <w:ind w:left="0" w:right="0" w:firstLine="567"/>
        <w:jc w:val="both"/>
        <w:rPr/>
      </w:pPr>
      <w:r>
        <w:rPr>
          <w:rFonts w:ascii="Times New Roman" w:hAnsi="Times New Roman"/>
          <w:i w:val="false"/>
          <w:iCs w:val="false"/>
          <w:sz w:val="24"/>
          <w:szCs w:val="24"/>
          <w:u w:val="none"/>
        </w:rPr>
        <w:t>V souvislosti s tím je nutné připomenout základní pravidlo vycházející z principu proporcionality, podle kterého může být osobě, proti níž je vedeno trestní řízení, trestními sankcemi způsobena pouze taková újma, která je nezbytná k dostatečné ochraně zájmů demokratické společnosti.</w:t>
      </w:r>
      <w:r>
        <w:rPr>
          <w:rStyle w:val="Ukotvenpoznmkypodarou"/>
          <w:rFonts w:ascii="Times New Roman" w:hAnsi="Times New Roman"/>
          <w:i w:val="false"/>
          <w:iCs w:val="false"/>
          <w:sz w:val="24"/>
          <w:szCs w:val="24"/>
          <w:u w:val="none"/>
        </w:rPr>
        <w:footnoteReference w:id="150"/>
      </w:r>
      <w:r>
        <w:rPr>
          <w:rFonts w:ascii="Times New Roman" w:hAnsi="Times New Roman"/>
          <w:i w:val="false"/>
          <w:iCs w:val="false"/>
          <w:sz w:val="24"/>
          <w:szCs w:val="24"/>
          <w:u w:val="none"/>
        </w:rPr>
        <w:t xml:space="preserve"> Vůči dítěti mladšímu 15 let sice z důvodu jeho trestní neodpovědnosti nemohou být trestní sankce uplatněny vůbec, nemůže však být pochyb o tom, že smysl uvedeného pravidla se projevuje i formou převážně restorativního charakteru soudnictví ve věcech mládeže - zásada, že u mladistvých provinilců a trestně neodpovědných dětí by mělo být usilováno především o jejich nápravu a resocializaci na úkor trestání, totiž nepochybně vychází právě z domněnky, že působení újmy, k níž by nevyhnutelně vedlo jejich trestání, není v jejich případě patrně vzhledem k domněle širokému prostoru pro jejich nápravu k ochraně zájmů demokratické společnosti nezbytné.</w:t>
      </w:r>
      <w:r>
        <w:rPr>
          <w:rStyle w:val="Ukotvenpoznmkypodarou"/>
          <w:rFonts w:ascii="Times New Roman" w:hAnsi="Times New Roman"/>
          <w:i w:val="false"/>
          <w:iCs w:val="false"/>
          <w:sz w:val="24"/>
          <w:szCs w:val="24"/>
          <w:u w:val="none"/>
        </w:rPr>
        <w:footnoteReference w:id="151"/>
      </w:r>
      <w:r>
        <w:rPr>
          <w:rFonts w:ascii="Times New Roman" w:hAnsi="Times New Roman"/>
          <w:i w:val="false"/>
          <w:iCs w:val="false"/>
          <w:sz w:val="24"/>
          <w:szCs w:val="24"/>
          <w:u w:val="none"/>
        </w:rPr>
        <w:t xml:space="preserve"> Rovněž presumpce nedostatečně rozvinutých rozpoznávacích a ovládacích schopností u každého dítěte mladšího 15 let bez ohledu na jeho individuální psychickou vyspělost je patrně výrazem snahy jej ochránit před nepřiměřenými zásahy ze strany veřejné moci (všeobecně zde tedy panuje předpoklad, že trestání dítěte v takto raném stádiu jeho mentálního vývoje by bylo nespravedlivé</w:t>
      </w:r>
      <w:r>
        <w:rPr>
          <w:rStyle w:val="Ukotvenpoznmkypodarou"/>
          <w:rFonts w:ascii="Times New Roman" w:hAnsi="Times New Roman"/>
          <w:i w:val="false"/>
          <w:iCs w:val="false"/>
          <w:sz w:val="24"/>
          <w:szCs w:val="24"/>
          <w:u w:val="none"/>
        </w:rPr>
        <w:footnoteReference w:id="152"/>
      </w:r>
      <w:r>
        <w:rPr>
          <w:rFonts w:ascii="Times New Roman" w:hAnsi="Times New Roman"/>
          <w:i w:val="false"/>
          <w:iCs w:val="false"/>
          <w:sz w:val="24"/>
          <w:szCs w:val="24"/>
          <w:u w:val="none"/>
        </w:rPr>
        <w:t>).</w:t>
      </w:r>
    </w:p>
    <w:p>
      <w:pPr>
        <w:pStyle w:val="Normal"/>
        <w:widowControl/>
        <w:tabs>
          <w:tab w:val="left" w:pos="3135" w:leader="none"/>
        </w:tabs>
        <w:bidi w:val="0"/>
        <w:spacing w:lineRule="auto" w:line="360"/>
        <w:ind w:left="0" w:right="0" w:firstLine="567"/>
        <w:jc w:val="both"/>
        <w:rPr/>
      </w:pPr>
      <w:r>
        <w:rPr>
          <w:rFonts w:ascii="Times New Roman" w:hAnsi="Times New Roman"/>
          <w:i w:val="false"/>
          <w:iCs w:val="false"/>
          <w:sz w:val="24"/>
          <w:szCs w:val="24"/>
          <w:u w:val="none"/>
        </w:rPr>
        <w:t>Zároveň lze říci, že stanovení pevné věkové hranice trestní odpovědnosti má zajistit rovněž účinnou ochranu společenských zájmů zasažených trestněprávně relevantním jednáním dítěte mladšího 15 let. V odborných kruzích totiž všeobecně převažuje názor, že uplatňování příslušných opatření vymezených v ZSM zajistí naplňování účelu trestního práva mnohem lépe než snížení věkové hranice trestní odpovědnosti.</w:t>
      </w:r>
      <w:r>
        <w:rPr>
          <w:rStyle w:val="Ukotvenpoznmkypodarou"/>
          <w:rFonts w:ascii="Times New Roman" w:hAnsi="Times New Roman"/>
          <w:i w:val="false"/>
          <w:iCs w:val="false"/>
          <w:sz w:val="24"/>
          <w:szCs w:val="24"/>
          <w:u w:val="none"/>
        </w:rPr>
        <w:footnoteReference w:id="153"/>
      </w:r>
      <w:r>
        <w:rPr>
          <w:rFonts w:ascii="Times New Roman" w:hAnsi="Times New Roman"/>
          <w:i w:val="false"/>
          <w:iCs w:val="false"/>
          <w:sz w:val="24"/>
          <w:szCs w:val="24"/>
          <w:u w:val="non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i w:val="false"/>
          <w:iCs w:val="false"/>
          <w:sz w:val="24"/>
          <w:szCs w:val="24"/>
          <w:u w:val="none"/>
        </w:rPr>
        <w:t xml:space="preserve">S těmito ústavněprávními argumenty lze do jisté míry souhlasit. Důležitost ochrany rodiny a zájmů dítěte v demokratickém právním státě jsem již podrobně rozváděl v kapitole </w:t>
      </w:r>
      <w:r>
        <w:rPr>
          <w:rFonts w:ascii="Times New Roman" w:hAnsi="Times New Roman"/>
          <w:i w:val="false"/>
          <w:iCs w:val="false"/>
          <w:sz w:val="24"/>
          <w:szCs w:val="24"/>
          <w:u w:val="none"/>
        </w:rPr>
        <w:t>druhé</w:t>
      </w:r>
      <w:r>
        <w:rPr>
          <w:rFonts w:ascii="Times New Roman" w:hAnsi="Times New Roman"/>
          <w:i w:val="false"/>
          <w:iCs w:val="false"/>
          <w:sz w:val="24"/>
          <w:szCs w:val="24"/>
          <w:u w:val="none"/>
        </w:rPr>
        <w:t xml:space="preserve"> - jedná se o esenciální hodnotu demokratické společnosti, jež má v ústavním pořádku svoji oporu především v čl. 32 Listiny</w:t>
      </w:r>
      <w:r>
        <w:rPr>
          <w:rStyle w:val="Ukotvenpoznmkypodarou"/>
          <w:rFonts w:ascii="Times New Roman" w:hAnsi="Times New Roman"/>
          <w:i w:val="false"/>
          <w:iCs w:val="false"/>
          <w:sz w:val="24"/>
          <w:szCs w:val="24"/>
          <w:u w:val="none"/>
        </w:rPr>
        <w:footnoteReference w:id="154"/>
      </w:r>
      <w:r>
        <w:rPr>
          <w:rFonts w:ascii="Times New Roman" w:hAnsi="Times New Roman"/>
          <w:i w:val="false"/>
          <w:iCs w:val="false"/>
          <w:sz w:val="24"/>
          <w:szCs w:val="24"/>
          <w:u w:val="none"/>
        </w:rPr>
        <w:t xml:space="preserve"> a jejíž důležitost je zdůrazněna i existencí řady mezinárodních smluv týkajících se rodinněprávní problematiky, zejména pak zájmů dítěte, kterými je ČR vázána.</w:t>
      </w:r>
      <w:r>
        <w:rPr>
          <w:rStyle w:val="Ukotvenpoznmkypodarou"/>
          <w:rFonts w:ascii="Times New Roman" w:hAnsi="Times New Roman"/>
          <w:i w:val="false"/>
          <w:iCs w:val="false"/>
          <w:sz w:val="24"/>
          <w:szCs w:val="24"/>
          <w:u w:val="none"/>
        </w:rPr>
        <w:footnoteReference w:id="155"/>
      </w:r>
      <w:r>
        <w:rPr>
          <w:rFonts w:ascii="Times New Roman" w:hAnsi="Times New Roman"/>
          <w:i w:val="false"/>
          <w:iCs w:val="false"/>
          <w:sz w:val="24"/>
          <w:szCs w:val="24"/>
          <w:u w:val="none"/>
        </w:rPr>
        <w:t xml:space="preserve"> A jelikož prostředky trestního práva představují velmi závažný zásah do osobní sféry jednotlivce, vůči němuž jsou uplatněny, a měly by tak být aplikovány pouze v nejzávažnějších případech protispolečenských jednání,</w:t>
      </w:r>
      <w:r>
        <w:rPr>
          <w:rStyle w:val="Ukotvenpoznmkypodarou"/>
          <w:rFonts w:ascii="Times New Roman" w:hAnsi="Times New Roman"/>
          <w:i w:val="false"/>
          <w:iCs w:val="false"/>
          <w:sz w:val="24"/>
          <w:szCs w:val="24"/>
          <w:u w:val="none"/>
        </w:rPr>
        <w:footnoteReference w:id="156"/>
      </w:r>
      <w:r>
        <w:rPr>
          <w:rFonts w:ascii="Times New Roman" w:hAnsi="Times New Roman"/>
          <w:i w:val="false"/>
          <w:iCs w:val="false"/>
          <w:sz w:val="24"/>
          <w:szCs w:val="24"/>
          <w:u w:val="none"/>
        </w:rPr>
        <w:t xml:space="preserve"> je skutečně na místě zvážit, zda-li je na místě je používat vůči osobě nacházející se v raném stádiu svého rozumového, mravního a sociálního vývoje (tedy zda-li něco takového není disproporcionální). </w:t>
      </w:r>
    </w:p>
    <w:p>
      <w:pPr>
        <w:pStyle w:val="Normal"/>
        <w:widowControl/>
        <w:tabs>
          <w:tab w:val="left" w:pos="3135" w:leader="none"/>
        </w:tabs>
        <w:bidi w:val="0"/>
        <w:spacing w:lineRule="auto" w:line="360"/>
        <w:ind w:left="0" w:right="0" w:firstLine="567"/>
        <w:jc w:val="both"/>
        <w:rPr/>
      </w:pPr>
      <w:r>
        <w:rPr>
          <w:rFonts w:ascii="Times New Roman" w:hAnsi="Times New Roman"/>
          <w:i w:val="false"/>
          <w:iCs w:val="false"/>
          <w:sz w:val="24"/>
          <w:szCs w:val="24"/>
          <w:u w:val="none"/>
        </w:rPr>
        <w:t xml:space="preserve">Podle mého názoru samozřejmě existují situace, kdy by uplatnění trestních sankcí vůči dítěti mladšímu 15 let skutečně nepřiměřeným bylo, na druhou stranu však rozhodně nelze vyloučit ani situace, kdy budou zájmy takového dítěte velmi výrazně převáženy zájmem na ochraně jiných důležitých společenských hodnot, které budou muset být v daném případě upřednostněny vzhledem ke svému významu, intenzitě dotčení či obojímu současně. </w:t>
      </w:r>
    </w:p>
    <w:p>
      <w:pPr>
        <w:pStyle w:val="Normal"/>
        <w:widowControl/>
        <w:tabs>
          <w:tab w:val="left" w:pos="3135" w:leader="none"/>
        </w:tabs>
        <w:bidi w:val="0"/>
        <w:spacing w:lineRule="auto" w:line="360"/>
        <w:ind w:left="0" w:right="0" w:firstLine="567"/>
        <w:jc w:val="both"/>
        <w:rPr/>
      </w:pPr>
      <w:r>
        <w:rPr>
          <w:rFonts w:ascii="Times New Roman" w:hAnsi="Times New Roman"/>
          <w:i w:val="false"/>
          <w:iCs w:val="false"/>
          <w:sz w:val="24"/>
          <w:szCs w:val="24"/>
          <w:u w:val="none"/>
        </w:rPr>
        <w:t xml:space="preserve">Za nejvhodnější považuji ilustrovat vše na konkrétním příkladu, který v reálné praxi může nastat. Uvažme tedy situaci dítěte mladšího 15 let, jehož otcem je vlivný příslušník organizované zločinecké skupiny. Tato organizovaná zločinecká skupina se opakovaně dopouští velmi závažných forem kriminality včetně vražd se zvlášť přitěžujícími okolnostmi. Zmiňované dítě je otcem od útlého věku podrobně informováno o činnosti jeho organizované zločinecké skupiny, je vychováváno v ryze kriminálním prostředí, a v důsledku toho získává již v raném stádiu svého duševního vývoje velmi pozitivní vztah ke kriminalitě, vnímá ji jako smysl svého života a jediný vhodný prostředek získávání prostředků ke své obživě. </w:t>
      </w:r>
    </w:p>
    <w:p>
      <w:pPr>
        <w:pStyle w:val="Normal"/>
        <w:widowControl/>
        <w:tabs>
          <w:tab w:val="left" w:pos="3135" w:leader="none"/>
        </w:tabs>
        <w:bidi w:val="0"/>
        <w:spacing w:lineRule="auto" w:line="360"/>
        <w:ind w:left="0" w:right="0" w:firstLine="567"/>
        <w:jc w:val="both"/>
        <w:rPr/>
      </w:pPr>
      <w:r>
        <w:rPr>
          <w:rFonts w:ascii="Times New Roman" w:hAnsi="Times New Roman"/>
          <w:i w:val="false"/>
          <w:iCs w:val="false"/>
          <w:sz w:val="24"/>
          <w:szCs w:val="24"/>
          <w:u w:val="none"/>
        </w:rPr>
        <w:t>Vše uvedené má takový důsledek, že se toto dítě ve snaze získat určité finanční prostředky pro svoji osobní potřebu dopustí několika vražd, které navíc pro své „potěšení“ spáchá zvlášť trýznivým způsobem. Naplní tak skutkovou podstatu zvlášť závažného zločinu vraždy podle § 140 odst. 2, odst. 3 pís. i) a j),</w:t>
      </w:r>
      <w:r>
        <w:rPr>
          <w:rStyle w:val="Ukotvenpoznmkypodarou"/>
          <w:rFonts w:ascii="Times New Roman" w:hAnsi="Times New Roman"/>
          <w:i w:val="false"/>
          <w:iCs w:val="false"/>
          <w:sz w:val="24"/>
          <w:szCs w:val="24"/>
          <w:u w:val="none"/>
        </w:rPr>
        <w:footnoteReference w:id="157"/>
      </w:r>
      <w:r>
        <w:rPr>
          <w:rFonts w:ascii="Times New Roman" w:hAnsi="Times New Roman"/>
          <w:i w:val="false"/>
          <w:iCs w:val="false"/>
          <w:sz w:val="24"/>
          <w:szCs w:val="24"/>
          <w:u w:val="none"/>
        </w:rPr>
        <w:t xml:space="preserve"> za který lze uložit výjimečný trest. Přesto však pro nedostatek věku nevzniká trestní odpovědnost a jediným možným prostředkem, který má veřejná moc k ochraně společenských hodnot v takovém případě k dispozici, je uložení ochranné výchovy podle § 93 odst. 2 ZSM.</w:t>
      </w:r>
      <w:r>
        <w:rPr>
          <w:rStyle w:val="Ukotvenpoznmkypodarou"/>
          <w:rFonts w:ascii="Times New Roman" w:hAnsi="Times New Roman"/>
          <w:i w:val="false"/>
          <w:iCs w:val="false"/>
          <w:sz w:val="24"/>
          <w:szCs w:val="24"/>
          <w:u w:val="none"/>
        </w:rPr>
        <w:footnoteReference w:id="158"/>
      </w:r>
      <w:r>
        <w:rPr>
          <w:rFonts w:ascii="Times New Roman" w:hAnsi="Times New Roman"/>
          <w:i w:val="false"/>
          <w:iCs w:val="false"/>
          <w:sz w:val="24"/>
          <w:szCs w:val="24"/>
          <w:u w:val="none"/>
        </w:rPr>
        <w:t xml:space="preserve"> A to navzdory tomu, že mladý delikvent v jednání před soudem neprojevil sebemenší náznak lítosti, zjevně vůbec nechápal smysl konání soudního řízení, netajil se svým potěšením z obrovské míry brutality svého jednání, které označil za „skvělou živnost“, a vyhrožoval soudci, že pokud ho nepřestane obtěžovat, naloží s ním stejným způsobem jako se svými posledními oběťmi. </w:t>
      </w:r>
    </w:p>
    <w:p>
      <w:pPr>
        <w:pStyle w:val="Normal"/>
        <w:widowControl/>
        <w:tabs>
          <w:tab w:val="left" w:pos="3135" w:leader="none"/>
        </w:tabs>
        <w:bidi w:val="0"/>
        <w:spacing w:lineRule="auto" w:line="360"/>
        <w:ind w:left="0" w:right="0" w:firstLine="567"/>
        <w:jc w:val="both"/>
        <w:rPr/>
      </w:pPr>
      <w:r>
        <w:rPr>
          <w:rFonts w:ascii="Times New Roman" w:hAnsi="Times New Roman"/>
          <w:i w:val="false"/>
          <w:iCs w:val="false"/>
          <w:sz w:val="24"/>
          <w:szCs w:val="24"/>
          <w:u w:val="none"/>
        </w:rPr>
        <w:t xml:space="preserve">Samozřejmě záměrně uvádím naprosto extrémní příklad, který však nemusí být tak ojedinělým, jak by se na první pohled mohlo zdát, a ke kterému v mírnější podobě či s určitými modifikacemi může v praxi skutečně docházet. Zde se tedy jedná o případ mládežnického delikventa, který od útlého věku vyrůstal v silně kriminálním prostředí a jehož výchova směřovala k tomu, aby závažnou trestnou činnost považoval za naprosto přirozenou a žádoucí a nepřipouštěl si ani vzdálenou možnost žádných jejích negativních právních či společenských důsledků. Pokud by se však jednalo o jedince, který dovršil věku alespoň 12 let, obávám se, že navzdory dosud neukončenému mentálnímu vývoji je jeho osobnost v podstatných rysech, které jsou určující pro jeho extrémně závažné kriminální sklony, již definitivně zformována, a z toho důvodu budou jakékoli případné výchovné, resocializační a reintegrační snahy v tomto případě zcela liché. Možnost jeho nápravy by zde byla prakticky nulová, což ve spojení s jeho vyjádřením ke spáchaným činům pochopitelně evokuje velmi vysokou pravděpodobnost budoucí recidivy. </w:t>
      </w:r>
    </w:p>
    <w:p>
      <w:pPr>
        <w:pStyle w:val="Normal"/>
        <w:widowControl/>
        <w:tabs>
          <w:tab w:val="left" w:pos="3135" w:leader="none"/>
        </w:tabs>
        <w:bidi w:val="0"/>
        <w:spacing w:lineRule="auto" w:line="360"/>
        <w:ind w:left="0" w:right="0" w:firstLine="567"/>
        <w:jc w:val="both"/>
        <w:rPr/>
      </w:pPr>
      <w:r>
        <w:rPr>
          <w:rFonts w:ascii="Times New Roman" w:hAnsi="Times New Roman"/>
          <w:i w:val="false"/>
          <w:iCs w:val="false"/>
          <w:sz w:val="24"/>
          <w:szCs w:val="24"/>
          <w:u w:val="none"/>
        </w:rPr>
        <w:t xml:space="preserve">Vzhledem k uvedeným skutečnostem je v tomto případě krajně nepravděpodobné, že by pouze ochranná výchova sama o sobě naplnila účel trestního práva tím, že by skutečně vedla k nápravě onoho mládežnického delikventa a přiměla ho vést v budoucnosti spořádaný život. Jedná se totiž o případ pachatele činu jinak trestného trestně neodpovědného pro nedostatek věku, vzhledem k okolnostem případu je však zcela nesporné, že dosahuje dostatečného stupně rozumové a mravní vyspělosti na to, aby měl plně rozvinuté rozpoznávací a ovládací schopnosti ve vztahu ke skutkům, jichž se dopustil. Z toho důvodu a zároveň také proto, že vyrůstal ve velmi nevhodném sociálním prostředí, které vyústilo v osvojení očividně velice kladného postoje vůči závažné a brutální kriminalitě nevyhnutelně s sebou nesoucího riziko opakování podobného jednání v budoucnosti, nemůže být sebemenších pochyb o tom, že pro společnost není o nic méně nebezpečný než dospělý pachatel. </w:t>
      </w:r>
    </w:p>
    <w:p>
      <w:pPr>
        <w:pStyle w:val="Normal"/>
        <w:widowControl/>
        <w:tabs>
          <w:tab w:val="left" w:pos="3135" w:leader="none"/>
        </w:tabs>
        <w:bidi w:val="0"/>
        <w:spacing w:lineRule="auto" w:line="360"/>
        <w:ind w:left="0" w:right="0" w:firstLine="567"/>
        <w:jc w:val="both"/>
        <w:rPr/>
      </w:pPr>
      <w:r>
        <w:rPr>
          <w:rFonts w:ascii="Times New Roman" w:hAnsi="Times New Roman"/>
          <w:i w:val="false"/>
          <w:iCs w:val="false"/>
          <w:sz w:val="24"/>
          <w:szCs w:val="24"/>
          <w:u w:val="none"/>
        </w:rPr>
        <w:t>Z toho důvodu ve výše popsaném fiktivním případu nevidím absolutně žádný důvod, z jakého by vůči dotyčnému mládežnickému delikventovi neměla být uplatněna plnohodnotná trestní represe obdobně jako vůči dospělému pachateli. Je totiž zcela neoddiskutovatelné, že došlo k velmi závažnému a intenzivnímu porušení zájmů chráněných trestním zákonem, přičemž se jednalo o lidské právo postavené zákonodárcem při rekodifikaci trestního práva na vrchol pomyslné pyramidy společenského významu - lidský život (jakožto sekundární objekty byly nepochybně zasaženy také lidská důstojnost a právo vlastnit majetek). Vzhledem k významu zasažených zájmů a intenzitě jejich dotčení tak lze jen velmi těžko předpokládat, že by jejich dostatečná ochrana v daném případě mohla být zabezpečena jiným způsobem než řádnými prostředky trestního práva (v tomto případě zřejmě výjimečným trestem</w:t>
      </w:r>
      <w:r>
        <w:rPr>
          <w:rStyle w:val="Ukotvenpoznmkypodarou"/>
          <w:rFonts w:ascii="Times New Roman" w:hAnsi="Times New Roman"/>
          <w:i w:val="false"/>
          <w:iCs w:val="false"/>
          <w:sz w:val="24"/>
          <w:szCs w:val="24"/>
          <w:u w:val="none"/>
        </w:rPr>
        <w:footnoteReference w:id="159"/>
      </w:r>
      <w:r>
        <w:rPr>
          <w:rFonts w:ascii="Times New Roman" w:hAnsi="Times New Roman"/>
          <w:i w:val="false"/>
          <w:iCs w:val="false"/>
          <w:sz w:val="24"/>
          <w:szCs w:val="24"/>
          <w:u w:val="non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i w:val="false"/>
          <w:iCs w:val="false"/>
          <w:sz w:val="24"/>
          <w:szCs w:val="24"/>
          <w:u w:val="none"/>
        </w:rPr>
        <w:t>Nyní se zaměřím na ústavněprávní argumentaci, prostřednictvím které se pokusím  odůvodnit své závěry o domnělé protiústavnosti § 25 TZ stanovujícího pevnou věkovou hranici trestní odpovědnosti.</w:t>
      </w:r>
      <w:r>
        <w:rPr>
          <w:rStyle w:val="Ukotvenpoznmkypodarou"/>
          <w:rFonts w:ascii="Times New Roman" w:hAnsi="Times New Roman"/>
          <w:i w:val="false"/>
          <w:iCs w:val="false"/>
          <w:sz w:val="24"/>
          <w:szCs w:val="24"/>
          <w:u w:val="none"/>
        </w:rPr>
        <w:footnoteReference w:id="160"/>
      </w:r>
      <w:r>
        <w:rPr>
          <w:rFonts w:ascii="Times New Roman" w:hAnsi="Times New Roman"/>
          <w:i w:val="false"/>
          <w:iCs w:val="false"/>
          <w:sz w:val="24"/>
          <w:szCs w:val="24"/>
          <w:u w:val="non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bCs/>
          <w:i w:val="false"/>
          <w:iCs w:val="false"/>
          <w:sz w:val="24"/>
          <w:szCs w:val="24"/>
          <w:u w:val="none"/>
        </w:rPr>
        <w:t>3.1.3 Aplikace testu proporcionality za účelem přezkumu ústavnosti § 25 TZ</w:t>
      </w:r>
    </w:p>
    <w:p>
      <w:pPr>
        <w:pStyle w:val="Normal"/>
        <w:widowControl/>
        <w:tabs>
          <w:tab w:val="left" w:pos="3135" w:leader="none"/>
        </w:tabs>
        <w:bidi w:val="0"/>
        <w:spacing w:lineRule="auto" w:line="360"/>
        <w:ind w:left="0" w:right="0" w:firstLine="567"/>
        <w:jc w:val="both"/>
        <w:rPr/>
      </w:pPr>
      <w:r>
        <w:rPr>
          <w:rFonts w:ascii="Times New Roman" w:hAnsi="Times New Roman"/>
          <w:i w:val="false"/>
          <w:iCs w:val="false"/>
          <w:sz w:val="24"/>
          <w:szCs w:val="24"/>
          <w:u w:val="none"/>
        </w:rPr>
        <w:t>Soulad analyzovaného ustanovení s ústavním pořádkem lze nejlépe přezkoumat představou konkrétního zásahu ze strany soudu, ke kterému dojde v důsledku jeho aplikace. Budu tedy i nadále vycházet z výše rozvedeného smyšleného případu. Uvažme tedy situaci, kdy soud zmiňovanému mladistvému delikventovi uloží ochrannou výchovu na základě § 93 odst. 2 ZSM.</w:t>
      </w:r>
      <w:r>
        <w:rPr>
          <w:rStyle w:val="Ukotvenpoznmkypodarou"/>
          <w:rFonts w:ascii="Times New Roman" w:hAnsi="Times New Roman"/>
          <w:i w:val="false"/>
          <w:iCs w:val="false"/>
          <w:sz w:val="24"/>
          <w:szCs w:val="24"/>
          <w:u w:val="none"/>
        </w:rPr>
        <w:footnoteReference w:id="161"/>
      </w:r>
      <w:r>
        <w:rPr>
          <w:rFonts w:ascii="Times New Roman" w:hAnsi="Times New Roman"/>
          <w:i w:val="false"/>
          <w:iCs w:val="false"/>
          <w:sz w:val="24"/>
          <w:szCs w:val="24"/>
          <w:u w:val="non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i w:val="false"/>
          <w:iCs w:val="false"/>
          <w:sz w:val="24"/>
          <w:szCs w:val="24"/>
          <w:u w:val="none"/>
        </w:rPr>
        <w:t>V takovém případě by se soud zachoval zcela zákonně, neboť zákon mu jiný právní instrument k ochraně zasažených zájmů v dané situaci neposkytuje. Problematickou ovšem zůstává otázka ústavnosti takového rozhodnutí. Jak jsem již uváděl v předchozí podkapitole, jednáním dotyčného dítěte zde došlo k velmi intenzivnímu porušení mimořádně významných trestněprávně chráněných hodnot. Taková situace je pochopitelně neodmyslitelně spjata s určitými pozitivními závazky veřejné moci</w:t>
      </w:r>
      <w:r>
        <w:rPr>
          <w:rStyle w:val="Ukotvenpoznmkypodarou"/>
          <w:rFonts w:ascii="Times New Roman" w:hAnsi="Times New Roman"/>
          <w:i w:val="false"/>
          <w:iCs w:val="false"/>
          <w:sz w:val="24"/>
          <w:szCs w:val="24"/>
          <w:u w:val="none"/>
        </w:rPr>
        <w:footnoteReference w:id="162"/>
      </w:r>
      <w:r>
        <w:rPr>
          <w:rFonts w:ascii="Times New Roman" w:hAnsi="Times New Roman"/>
          <w:i w:val="false"/>
          <w:iCs w:val="false"/>
          <w:sz w:val="24"/>
          <w:szCs w:val="24"/>
          <w:u w:val="none"/>
        </w:rPr>
        <w:t xml:space="preserve"> - veřejná moc má v takovém případě povinnost prostřednictvím dostupných právních nástrojů adekvátně reagovat na porušení dotčených společenských hodnot, pokusit se je v rámci možností přiměřeně uspokojit, usilovat o prevenci podobných situací v budoucnosti apod. Avšak tím, že nebyly uplatněny trestní sankce navzdory nezpochybnitelnému společenskému významu zasažených zájmů, jakož i intenzitě jejich dotčení, a mimořádně vysoké pravděpodobnosti opakování podobného jednání pachatelem uvedených skutků, nepochybně došlo k zásahu veřejné moci do těchto zájmů. </w:t>
      </w:r>
    </w:p>
    <w:p>
      <w:pPr>
        <w:pStyle w:val="Normal"/>
        <w:widowControl/>
        <w:tabs>
          <w:tab w:val="left" w:pos="3135" w:leader="none"/>
        </w:tabs>
        <w:bidi w:val="0"/>
        <w:spacing w:lineRule="auto" w:line="360"/>
        <w:ind w:left="0" w:right="0" w:firstLine="567"/>
        <w:jc w:val="both"/>
        <w:rPr/>
      </w:pPr>
      <w:r>
        <w:rPr>
          <w:rFonts w:ascii="Times New Roman" w:hAnsi="Times New Roman"/>
          <w:i w:val="false"/>
          <w:iCs w:val="false"/>
          <w:sz w:val="24"/>
          <w:szCs w:val="24"/>
          <w:u w:val="none"/>
        </w:rPr>
        <w:t>Vzhledem k charakteru zájmů, na které jednání dotyčného dítěte útočilo, se jedná o zásah do práva na život ve smyslu čl. 6 Listiny</w:t>
      </w:r>
      <w:r>
        <w:rPr>
          <w:rStyle w:val="Ukotvenpoznmkypodarou"/>
          <w:rFonts w:ascii="Times New Roman" w:hAnsi="Times New Roman"/>
          <w:i w:val="false"/>
          <w:iCs w:val="false"/>
          <w:sz w:val="24"/>
          <w:szCs w:val="24"/>
          <w:u w:val="none"/>
        </w:rPr>
        <w:footnoteReference w:id="163"/>
      </w:r>
      <w:r>
        <w:rPr>
          <w:rFonts w:ascii="Times New Roman" w:hAnsi="Times New Roman"/>
          <w:i w:val="false"/>
          <w:iCs w:val="false"/>
          <w:sz w:val="24"/>
          <w:szCs w:val="24"/>
          <w:u w:val="none"/>
        </w:rPr>
        <w:t xml:space="preserve"> a dále o zásah do práva vlastnit majetek ve smyslu čl. 11 Listiny</w:t>
      </w:r>
      <w:r>
        <w:rPr>
          <w:rStyle w:val="Ukotvenpoznmkypodarou"/>
          <w:rFonts w:ascii="Times New Roman" w:hAnsi="Times New Roman"/>
          <w:i w:val="false"/>
          <w:iCs w:val="false"/>
          <w:sz w:val="24"/>
          <w:szCs w:val="24"/>
          <w:u w:val="none"/>
        </w:rPr>
        <w:footnoteReference w:id="164"/>
      </w:r>
      <w:r>
        <w:rPr>
          <w:rFonts w:ascii="Times New Roman" w:hAnsi="Times New Roman"/>
          <w:i w:val="false"/>
          <w:iCs w:val="false"/>
          <w:sz w:val="24"/>
          <w:szCs w:val="24"/>
          <w:u w:val="none"/>
        </w:rPr>
        <w:t xml:space="preserve"> a patrně i práva na respektování lidské důstojnosti ve smyslu čl. 10 odst. 1 Listiny</w:t>
      </w:r>
      <w:r>
        <w:rPr>
          <w:rStyle w:val="Ukotvenpoznmkypodarou"/>
          <w:rFonts w:ascii="Times New Roman" w:hAnsi="Times New Roman"/>
          <w:i w:val="false"/>
          <w:iCs w:val="false"/>
          <w:sz w:val="24"/>
          <w:szCs w:val="24"/>
          <w:u w:val="none"/>
        </w:rPr>
        <w:footnoteReference w:id="165"/>
      </w:r>
      <w:r>
        <w:rPr>
          <w:rFonts w:ascii="Times New Roman" w:hAnsi="Times New Roman"/>
          <w:i w:val="false"/>
          <w:iCs w:val="false"/>
          <w:sz w:val="24"/>
          <w:szCs w:val="24"/>
          <w:u w:val="none"/>
        </w:rPr>
        <w:t xml:space="preserve"> (vzhledem k obzvlášť krutému a trýznivému způsobu provedení jednotlivých činů). Samotný zásah do lidských práv ze strany orgánu veřejné moci však nemusí nutně znamenat jeho protiústavnost - i takový zásah může být zcela legitimní, a to pokud sleduje účel v podobě ochrany kolidující hodnoty, která v daném případě převáží zájem, jenž byl omezen (což samozřejmě platí jen v případě relativních, tedy omezitelných základních práv, neboť práva absolutní žádnou možnost svého omezení nepřipouštějí).</w:t>
      </w:r>
      <w:r>
        <w:rPr>
          <w:rStyle w:val="Ukotvenpoznmkypodarou"/>
          <w:rFonts w:ascii="Times New Roman" w:hAnsi="Times New Roman"/>
          <w:i w:val="false"/>
          <w:iCs w:val="false"/>
          <w:sz w:val="24"/>
          <w:szCs w:val="24"/>
          <w:u w:val="none"/>
        </w:rPr>
        <w:footnoteReference w:id="166"/>
      </w:r>
      <w:r>
        <w:rPr>
          <w:rFonts w:ascii="Times New Roman" w:hAnsi="Times New Roman"/>
          <w:i w:val="false"/>
          <w:iCs w:val="false"/>
          <w:sz w:val="24"/>
          <w:szCs w:val="24"/>
          <w:u w:val="non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i w:val="false"/>
          <w:iCs w:val="false"/>
          <w:sz w:val="24"/>
          <w:szCs w:val="24"/>
          <w:u w:val="none"/>
        </w:rPr>
        <w:t>Předpoklady legitimity omezování lidských práv jsou vždy upraveny v příslušném lidskoprávním dokumentu. Listina stanovuje obecné limity jejich omezování v čl. 4</w:t>
      </w:r>
      <w:r>
        <w:rPr>
          <w:rStyle w:val="Ukotvenpoznmkypodarou"/>
          <w:rFonts w:ascii="Times New Roman" w:hAnsi="Times New Roman"/>
          <w:i w:val="false"/>
          <w:iCs w:val="false"/>
          <w:sz w:val="24"/>
          <w:szCs w:val="24"/>
          <w:u w:val="none"/>
        </w:rPr>
        <w:footnoteReference w:id="167"/>
      </w:r>
      <w:r>
        <w:rPr>
          <w:rFonts w:ascii="Times New Roman" w:hAnsi="Times New Roman"/>
          <w:i w:val="false"/>
          <w:iCs w:val="false"/>
          <w:sz w:val="24"/>
          <w:szCs w:val="24"/>
          <w:u w:val="none"/>
        </w:rPr>
        <w:t xml:space="preserve"> a dále v konkrétní rovině zvlášť téměř u každého jednotlivě zakotveného práva.</w:t>
      </w:r>
      <w:r>
        <w:rPr>
          <w:rStyle w:val="Ukotvenpoznmkypodarou"/>
          <w:rFonts w:ascii="Times New Roman" w:hAnsi="Times New Roman"/>
          <w:i w:val="false"/>
          <w:iCs w:val="false"/>
          <w:sz w:val="24"/>
          <w:szCs w:val="24"/>
          <w:u w:val="none"/>
        </w:rPr>
        <w:footnoteReference w:id="168"/>
      </w:r>
      <w:r>
        <w:rPr>
          <w:rFonts w:ascii="Times New Roman" w:hAnsi="Times New Roman"/>
          <w:i w:val="false"/>
          <w:iCs w:val="false"/>
          <w:sz w:val="24"/>
          <w:szCs w:val="24"/>
          <w:u w:val="none"/>
        </w:rPr>
        <w:t xml:space="preserve"> Z těchto jednotlivých úprav podmínek pro legitimní zásahy do lidských práv lze vyvodit obecný závěr, že mezi tyto předpoklady patří především existence </w:t>
      </w:r>
      <w:r>
        <w:rPr>
          <w:rFonts w:ascii="Times New Roman" w:hAnsi="Times New Roman"/>
          <w:b/>
          <w:bCs/>
          <w:i w:val="false"/>
          <w:iCs w:val="false"/>
          <w:sz w:val="24"/>
          <w:szCs w:val="24"/>
          <w:u w:val="none"/>
        </w:rPr>
        <w:t xml:space="preserve">legislativního rámce </w:t>
      </w:r>
      <w:r>
        <w:rPr>
          <w:rFonts w:ascii="Times New Roman" w:hAnsi="Times New Roman"/>
          <w:b w:val="false"/>
          <w:bCs w:val="false"/>
          <w:i w:val="false"/>
          <w:iCs w:val="false"/>
          <w:sz w:val="24"/>
          <w:szCs w:val="24"/>
          <w:u w:val="none"/>
        </w:rPr>
        <w:t xml:space="preserve">jednání příslušného orgánu veřejné moci, kterým došlo k omezení určitého ústavně zaručeného práva, dále toto jednání musí </w:t>
      </w:r>
      <w:r>
        <w:rPr>
          <w:rFonts w:ascii="Times New Roman" w:hAnsi="Times New Roman"/>
          <w:b/>
          <w:bCs/>
          <w:i w:val="false"/>
          <w:iCs w:val="false"/>
          <w:sz w:val="24"/>
          <w:szCs w:val="24"/>
          <w:u w:val="none"/>
        </w:rPr>
        <w:t xml:space="preserve">sledovat legitimní cíl </w:t>
      </w:r>
      <w:r>
        <w:rPr>
          <w:rFonts w:ascii="Times New Roman" w:hAnsi="Times New Roman"/>
          <w:b w:val="false"/>
          <w:bCs w:val="false"/>
          <w:i w:val="false"/>
          <w:iCs w:val="false"/>
          <w:sz w:val="24"/>
          <w:szCs w:val="24"/>
          <w:u w:val="none"/>
        </w:rPr>
        <w:t xml:space="preserve">a být </w:t>
      </w:r>
      <w:r>
        <w:rPr>
          <w:rFonts w:ascii="Times New Roman" w:hAnsi="Times New Roman"/>
          <w:b/>
          <w:bCs/>
          <w:i w:val="false"/>
          <w:iCs w:val="false"/>
          <w:sz w:val="24"/>
          <w:szCs w:val="24"/>
          <w:u w:val="none"/>
        </w:rPr>
        <w:t>nezbytné v demokratické společnosti.</w:t>
      </w:r>
      <w:r>
        <w:rPr>
          <w:rStyle w:val="Ukotvenpoznmkypodarou"/>
          <w:rFonts w:ascii="Times New Roman" w:hAnsi="Times New Roman"/>
          <w:b/>
          <w:bCs/>
          <w:i w:val="false"/>
          <w:iCs w:val="false"/>
          <w:sz w:val="24"/>
          <w:szCs w:val="24"/>
          <w:u w:val="none"/>
        </w:rPr>
        <w:footnoteReference w:id="169"/>
      </w:r>
      <w:r>
        <w:rPr>
          <w:rFonts w:ascii="Times New Roman" w:hAnsi="Times New Roman"/>
          <w:b w:val="false"/>
          <w:bCs w:val="false"/>
          <w:i w:val="false"/>
          <w:iCs w:val="false"/>
          <w:sz w:val="24"/>
          <w:szCs w:val="24"/>
          <w:u w:val="non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Tyto základní podmínky následně položily základ pro soudní judikaturu, kterou byla formulována řada konkrétních metod přezkumu ústavnosti omezení základních práv (tzv. testů), jež jsou v současné době všeobecně uznávány a hojně užívány. Některé z nich jsou aplikovány pouze na případy omezení práv patřících do konkrétní specifické oblasti (například test racionality používá ÚS pouze v případech týkajících se hospodářských, sociálních a kulturních práv</w:t>
      </w:r>
      <w:r>
        <w:rPr>
          <w:rStyle w:val="Ukotvenpoznmkypodarou"/>
          <w:rFonts w:ascii="Times New Roman" w:hAnsi="Times New Roman"/>
          <w:b w:val="false"/>
          <w:bCs w:val="false"/>
          <w:i w:val="false"/>
          <w:iCs w:val="false"/>
          <w:sz w:val="24"/>
          <w:szCs w:val="24"/>
          <w:u w:val="none"/>
        </w:rPr>
        <w:footnoteReference w:id="170"/>
      </w:r>
      <w:r>
        <w:rPr>
          <w:rFonts w:ascii="Times New Roman" w:hAnsi="Times New Roman"/>
          <w:b w:val="false"/>
          <w:bCs w:val="false"/>
          <w:i w:val="false"/>
          <w:iCs w:val="false"/>
          <w:sz w:val="24"/>
          <w:szCs w:val="24"/>
          <w:u w:val="none"/>
        </w:rPr>
        <w:t xml:space="preserve">), jiné jsou však uplatnitelné univerzálně prakticky pro jakýkoli případ zásahu do lidských práv. Mezi tyto patří zejména </w:t>
      </w:r>
      <w:r>
        <w:rPr>
          <w:rFonts w:ascii="Times New Roman" w:hAnsi="Times New Roman"/>
          <w:b/>
          <w:bCs/>
          <w:i w:val="false"/>
          <w:iCs w:val="false"/>
          <w:sz w:val="24"/>
          <w:szCs w:val="24"/>
          <w:u w:val="none"/>
        </w:rPr>
        <w:t xml:space="preserve">test proporcionality </w:t>
      </w:r>
      <w:r>
        <w:rPr>
          <w:rFonts w:ascii="Times New Roman" w:hAnsi="Times New Roman"/>
          <w:b w:val="false"/>
          <w:bCs w:val="false"/>
          <w:i w:val="false"/>
          <w:iCs w:val="false"/>
          <w:sz w:val="24"/>
          <w:szCs w:val="24"/>
          <w:u w:val="none"/>
        </w:rPr>
        <w:t>jako příkaz k optimalizaci (tedy optimálnímu vyvážení vzájemně kolidujících hodnot v podobě lidských práv či lidského práva a určitého veřejného zájmu</w:t>
      </w:r>
      <w:r>
        <w:rPr>
          <w:rStyle w:val="Ukotvenpoznmkypodarou"/>
          <w:rFonts w:ascii="Times New Roman" w:hAnsi="Times New Roman"/>
          <w:b w:val="false"/>
          <w:bCs w:val="false"/>
          <w:i w:val="false"/>
          <w:iCs w:val="false"/>
          <w:sz w:val="24"/>
          <w:szCs w:val="24"/>
          <w:u w:val="none"/>
        </w:rPr>
        <w:footnoteReference w:id="171"/>
      </w:r>
      <w:r>
        <w:rPr>
          <w:rFonts w:ascii="Times New Roman" w:hAnsi="Times New Roman"/>
          <w:b w:val="false"/>
          <w:bCs w:val="false"/>
          <w:i w:val="false"/>
          <w:iCs w:val="false"/>
          <w:sz w:val="24"/>
          <w:szCs w:val="24"/>
          <w:u w:val="none"/>
        </w:rPr>
        <w:t>) formulovaný Ústavním soudem v již zmiňovaném nálezu PI. ÚS 4/94</w:t>
      </w:r>
      <w:r>
        <w:rPr>
          <w:rStyle w:val="Ukotvenpoznmkypodarou"/>
          <w:rFonts w:ascii="Times New Roman" w:hAnsi="Times New Roman"/>
          <w:b w:val="false"/>
          <w:bCs w:val="false"/>
          <w:i w:val="false"/>
          <w:iCs w:val="false"/>
          <w:sz w:val="24"/>
          <w:szCs w:val="24"/>
          <w:u w:val="none"/>
        </w:rPr>
        <w:footnoteReference w:id="172"/>
      </w:r>
      <w:r>
        <w:rPr>
          <w:rFonts w:ascii="Times New Roman" w:hAnsi="Times New Roman"/>
          <w:b w:val="false"/>
          <w:bCs w:val="false"/>
          <w:i w:val="false"/>
          <w:iCs w:val="false"/>
          <w:sz w:val="24"/>
          <w:szCs w:val="24"/>
          <w:u w:val="none"/>
        </w:rPr>
        <w:t xml:space="preserve"> a také </w:t>
      </w:r>
      <w:r>
        <w:rPr>
          <w:rFonts w:ascii="Times New Roman" w:hAnsi="Times New Roman"/>
          <w:b/>
          <w:bCs/>
          <w:i w:val="false"/>
          <w:iCs w:val="false"/>
          <w:sz w:val="24"/>
          <w:szCs w:val="24"/>
          <w:u w:val="none"/>
        </w:rPr>
        <w:t xml:space="preserve">pětistupňový test </w:t>
      </w:r>
      <w:r>
        <w:rPr>
          <w:rFonts w:ascii="Times New Roman" w:hAnsi="Times New Roman"/>
          <w:b w:val="false"/>
          <w:bCs w:val="false"/>
          <w:i w:val="false"/>
          <w:iCs w:val="false"/>
          <w:sz w:val="24"/>
          <w:szCs w:val="24"/>
          <w:u w:val="none"/>
        </w:rPr>
        <w:t>používaný Evropským soudem pro lidská práva.</w:t>
      </w:r>
      <w:r>
        <w:rPr>
          <w:rStyle w:val="Ukotvenpoznmkypodarou"/>
          <w:rFonts w:ascii="Times New Roman" w:hAnsi="Times New Roman"/>
          <w:b w:val="false"/>
          <w:bCs w:val="false"/>
          <w:i w:val="false"/>
          <w:iCs w:val="false"/>
          <w:sz w:val="24"/>
          <w:szCs w:val="24"/>
          <w:u w:val="none"/>
        </w:rPr>
        <w:footnoteReference w:id="173"/>
      </w:r>
      <w:r>
        <w:rPr>
          <w:rFonts w:ascii="Times New Roman" w:hAnsi="Times New Roman"/>
          <w:b w:val="false"/>
          <w:bCs w:val="false"/>
          <w:i w:val="false"/>
          <w:iCs w:val="false"/>
          <w:sz w:val="24"/>
          <w:szCs w:val="24"/>
          <w:u w:val="non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Tyto dva testy se sice liší doslovným zněním své struktury a zřejmě i výslovným označením svého účelu (test proporcionality by měl sloužit vyloženě k poměřování kolidujících hodnot), nicméně lze konstatovat, že k vzájemnému poměřování určitých hodnot musí logicky dojít v případě každého zásahu do lidského práva, který sleduje určitý legitimní cíl, a tudíž mezi těmito dvěma testy z praktického hlediska v zásadě žádný podstatný rozdíl neexistuje a aplikace obou dvou na konkrétní případ by nejspíše vedla k naprosto totožnému výsledku (ve své struktuře se pravděpodobně liší jen z důvodu mírně odlišného přístupu soudců ÚS a ESLP, kteří se však v nejdůležitějších rysech shodli). Je možno namítat, že ve struktuře testu proporcionality chybí výslovná zmínka legality příslušného zásahu, nicméně lze předpokládat, že ÚS, jsa obeznámen se základními podmínkami omezování základních práv stanovenými Listinou, tento nutný předpoklad v citovaném nálezu presumoval.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Nyní se tedy budu věnovat přezkumu ústavnosti § 25 TZ pomocí testu proporcionality. Jak jsem již uváděl, nelze rozporovat, že v popsaném fiktivním případě došlo k velmi podstatnému zásahu do několika lidských práv (konkrétně práva na život, práva na respektování lidské důstojnosti a práva vlastnit majetek) ze strany soudu jakožto orgánu veřejné moci, a sice tím způsobem, že soud namísto určité trestní sankce mládežnickému delikventovi uložil pouze ochrannou výchovu v souladu s § 93 odst. 2 ZSM.</w:t>
      </w:r>
      <w:r>
        <w:rPr>
          <w:rStyle w:val="Ukotvenpoznmkypodarou"/>
          <w:rFonts w:ascii="Times New Roman" w:hAnsi="Times New Roman"/>
          <w:b w:val="false"/>
          <w:bCs w:val="false"/>
          <w:i w:val="false"/>
          <w:iCs w:val="false"/>
          <w:sz w:val="24"/>
          <w:szCs w:val="24"/>
          <w:u w:val="none"/>
        </w:rPr>
        <w:footnoteReference w:id="174"/>
      </w:r>
      <w:r>
        <w:rPr>
          <w:rFonts w:ascii="Times New Roman" w:hAnsi="Times New Roman"/>
          <w:b w:val="false"/>
          <w:bCs w:val="false"/>
          <w:i w:val="false"/>
          <w:iCs w:val="false"/>
          <w:sz w:val="24"/>
          <w:szCs w:val="24"/>
          <w:u w:val="none"/>
        </w:rPr>
        <w:t xml:space="preserve"> Jelikož podmínky tohoto ustanovení byly splněny (předpokládejme, že ono dítě v době spáchání všech zmíněných činů již dovršilo 12. rok věku) a jelikož je ZSM v poměru speciality vůči obecným trestním předpisům,</w:t>
      </w:r>
      <w:r>
        <w:rPr>
          <w:rStyle w:val="Ukotvenpoznmkypodarou"/>
          <w:rFonts w:ascii="Times New Roman" w:hAnsi="Times New Roman"/>
          <w:b w:val="false"/>
          <w:bCs w:val="false"/>
          <w:i w:val="false"/>
          <w:iCs w:val="false"/>
          <w:sz w:val="24"/>
          <w:szCs w:val="24"/>
          <w:u w:val="none"/>
        </w:rPr>
        <w:footnoteReference w:id="175"/>
      </w:r>
      <w:r>
        <w:rPr>
          <w:rFonts w:ascii="Times New Roman" w:hAnsi="Times New Roman"/>
          <w:b w:val="false"/>
          <w:bCs w:val="false"/>
          <w:i w:val="false"/>
          <w:iCs w:val="false"/>
          <w:sz w:val="24"/>
          <w:szCs w:val="24"/>
          <w:u w:val="none"/>
        </w:rPr>
        <w:t xml:space="preserve"> nelze pochybovat ani o tom, že toto rozhodnutí mělo patřičný zákonný podklad a bylo zcela v souladu se zákonem (podmínka legality zásahu byla tedy jednoznačně splněna</w:t>
      </w:r>
      <w:r>
        <w:rPr>
          <w:rStyle w:val="Ukotvenpoznmkypodarou"/>
          <w:rFonts w:ascii="Times New Roman" w:hAnsi="Times New Roman"/>
          <w:b w:val="false"/>
          <w:bCs w:val="false"/>
          <w:i w:val="false"/>
          <w:iCs w:val="false"/>
          <w:sz w:val="24"/>
          <w:szCs w:val="24"/>
          <w:u w:val="none"/>
        </w:rPr>
        <w:footnoteReference w:id="176"/>
      </w:r>
      <w:r>
        <w:rPr>
          <w:rFonts w:ascii="Times New Roman" w:hAnsi="Times New Roman"/>
          <w:b w:val="false"/>
          <w:bCs w:val="false"/>
          <w:i w:val="false"/>
          <w:iCs w:val="false"/>
          <w:sz w:val="24"/>
          <w:szCs w:val="24"/>
          <w:u w:val="non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V tuto chvíli tedy lze přistoupit k prvnímu bodu vlastního testu proporcionality, kterým je </w:t>
      </w:r>
      <w:r>
        <w:rPr>
          <w:rFonts w:ascii="Times New Roman" w:hAnsi="Times New Roman"/>
          <w:b/>
          <w:bCs/>
          <w:i w:val="false"/>
          <w:iCs w:val="false"/>
          <w:sz w:val="24"/>
          <w:szCs w:val="24"/>
          <w:u w:val="none"/>
        </w:rPr>
        <w:t xml:space="preserve">vhodnost. </w:t>
      </w:r>
      <w:r>
        <w:rPr>
          <w:rFonts w:ascii="Times New Roman" w:hAnsi="Times New Roman"/>
          <w:b w:val="false"/>
          <w:bCs w:val="false"/>
          <w:i w:val="false"/>
          <w:iCs w:val="false"/>
          <w:sz w:val="24"/>
          <w:szCs w:val="24"/>
          <w:u w:val="none"/>
        </w:rPr>
        <w:t>Vhodnost označuje způsobilost použitého prostředku k dosažení legitimního cíle sledovaného příslušným zásahem do určitého lidského práva.</w:t>
      </w:r>
      <w:r>
        <w:rPr>
          <w:rStyle w:val="Ukotvenpoznmkypodarou"/>
          <w:rFonts w:ascii="Times New Roman" w:hAnsi="Times New Roman"/>
          <w:b w:val="false"/>
          <w:bCs w:val="false"/>
          <w:i w:val="false"/>
          <w:iCs w:val="false"/>
          <w:sz w:val="24"/>
          <w:szCs w:val="24"/>
          <w:u w:val="none"/>
        </w:rPr>
        <w:footnoteReference w:id="177"/>
      </w:r>
      <w:r>
        <w:rPr>
          <w:rFonts w:ascii="Times New Roman" w:hAnsi="Times New Roman"/>
          <w:b w:val="false"/>
          <w:bCs w:val="false"/>
          <w:i w:val="false"/>
          <w:iCs w:val="false"/>
          <w:sz w:val="24"/>
          <w:szCs w:val="24"/>
          <w:u w:val="none"/>
        </w:rPr>
        <w:t xml:space="preserve"> Nabízí se tedy otázka, jaké legitimní cíle byly sledovány tím, že vůči delikventovi mladšímu 15 let nebyly uplatněny prostředky trestního práva. Zmiňovaní odpůrci snižování věkové hranice trestní odpovědnosti argumentují tím, že uplatnění trestních sankcí vůči dítěti mladšímu 15 let by se spojovalo s přílišným rizikem závažného zásahu do jeho duševního vývoje, který by mohl zapříčinit další rozvoj jeho kriminálních sklonů,</w:t>
      </w:r>
      <w:r>
        <w:rPr>
          <w:rStyle w:val="Ukotvenpoznmkypodarou"/>
          <w:rFonts w:ascii="Times New Roman" w:hAnsi="Times New Roman"/>
          <w:b w:val="false"/>
          <w:bCs w:val="false"/>
          <w:i w:val="false"/>
          <w:iCs w:val="false"/>
          <w:sz w:val="24"/>
          <w:szCs w:val="24"/>
          <w:u w:val="none"/>
        </w:rPr>
        <w:footnoteReference w:id="178"/>
      </w:r>
      <w:r>
        <w:rPr>
          <w:rFonts w:ascii="Times New Roman" w:hAnsi="Times New Roman"/>
          <w:b w:val="false"/>
          <w:bCs w:val="false"/>
          <w:i w:val="false"/>
          <w:iCs w:val="false"/>
          <w:sz w:val="24"/>
          <w:szCs w:val="24"/>
          <w:u w:val="none"/>
        </w:rPr>
        <w:t xml:space="preserve"> nebo například tím, že případné uplatňování trestní represe vůči dítěti mladšímu 15 let by bylo necitlivé a nepřiměřené, jelikož v takto rané fázi duševního vývoje je stále ještě velmi široký prostor pro převýchovu a resocializaci, a ochranu dotčených zájmů demokratické společnosti tak lze zajistit mírnějšími prostředky.</w:t>
      </w:r>
      <w:r>
        <w:rPr>
          <w:rStyle w:val="Ukotvenpoznmkypodarou"/>
          <w:rFonts w:ascii="Times New Roman" w:hAnsi="Times New Roman"/>
          <w:b w:val="false"/>
          <w:bCs w:val="false"/>
          <w:i w:val="false"/>
          <w:iCs w:val="false"/>
          <w:sz w:val="24"/>
          <w:szCs w:val="24"/>
          <w:u w:val="none"/>
        </w:rPr>
        <w:footnoteReference w:id="179"/>
      </w:r>
      <w:r>
        <w:rPr>
          <w:rFonts w:ascii="Times New Roman" w:hAnsi="Times New Roman"/>
          <w:b w:val="false"/>
          <w:bCs w:val="false"/>
          <w:i w:val="false"/>
          <w:iCs w:val="false"/>
          <w:sz w:val="24"/>
          <w:szCs w:val="24"/>
          <w:u w:val="none"/>
        </w:rPr>
        <w:t xml:space="preserve"> Totožné závěry plynou i z komentáře k ZSM.</w:t>
      </w:r>
      <w:r>
        <w:rPr>
          <w:rStyle w:val="Ukotvenpoznmkypodarou"/>
          <w:rFonts w:ascii="Times New Roman" w:hAnsi="Times New Roman"/>
          <w:b w:val="false"/>
          <w:bCs w:val="false"/>
          <w:i w:val="false"/>
          <w:iCs w:val="false"/>
          <w:sz w:val="24"/>
          <w:szCs w:val="24"/>
          <w:u w:val="none"/>
        </w:rPr>
        <w:footnoteReference w:id="180"/>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Z toho lze poměrně snadno dovodit, že legitimním cílem, který má sledovat uložení ochranné výchovy namísto trestní sankce, má být realizace závazku veřejné moci zajistit zvláštní ochranu dětí a mladistvých ve smyslu čl. 32 odst. 1 věty druhé Listiny.</w:t>
      </w:r>
      <w:r>
        <w:rPr>
          <w:rStyle w:val="Ukotvenpoznmkypodarou"/>
          <w:rFonts w:ascii="Times New Roman" w:hAnsi="Times New Roman"/>
          <w:b w:val="false"/>
          <w:bCs w:val="false"/>
          <w:i w:val="false"/>
          <w:iCs w:val="false"/>
          <w:sz w:val="24"/>
          <w:szCs w:val="24"/>
          <w:u w:val="none"/>
        </w:rPr>
        <w:footnoteReference w:id="181"/>
      </w:r>
      <w:r>
        <w:rPr>
          <w:rFonts w:ascii="Times New Roman" w:hAnsi="Times New Roman"/>
          <w:b w:val="false"/>
          <w:bCs w:val="false"/>
          <w:i w:val="false"/>
          <w:iCs w:val="false"/>
          <w:sz w:val="24"/>
          <w:szCs w:val="24"/>
          <w:u w:val="none"/>
        </w:rPr>
        <w:t xml:space="preserve"> Požadavek zvýšeného standardu ochrany dítěte obsahuje i čl. 3 odst. 1 Úmluvy o právech dítěte, která je součásti ústavního pořádku ČR.</w:t>
      </w:r>
      <w:r>
        <w:rPr>
          <w:rStyle w:val="Ukotvenpoznmkypodarou"/>
          <w:rFonts w:ascii="Times New Roman" w:hAnsi="Times New Roman"/>
          <w:b w:val="false"/>
          <w:bCs w:val="false"/>
          <w:i w:val="false"/>
          <w:iCs w:val="false"/>
          <w:sz w:val="24"/>
          <w:szCs w:val="24"/>
          <w:u w:val="none"/>
        </w:rPr>
        <w:footnoteReference w:id="182"/>
      </w:r>
      <w:r>
        <w:rPr>
          <w:rFonts w:ascii="Times New Roman" w:hAnsi="Times New Roman"/>
          <w:b w:val="false"/>
          <w:bCs w:val="false"/>
          <w:i w:val="false"/>
          <w:iCs w:val="false"/>
          <w:sz w:val="24"/>
          <w:szCs w:val="24"/>
          <w:u w:val="none"/>
        </w:rPr>
        <w:t xml:space="preserve"> Imperativ k zajištění zvláštní ochrany dětí a mladistvých vychází z jejich zvýšené zranitelnosti způsobené nižším stupněm jejich duševní vyspělosti, což jsou rizika, která byla zákonodárcem při určování pevné věkové hranice trestní odpovědnosti bezesporu zohledňována.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Lze tedy konstatovat, že zásah do uvedených lidských práv formou rozhodnutí soudu o uložení ochranné výchovy dotyčnému mládežnickému delikventovi jednoznačně sleduje legitimní cíl, a sice v podobě naplnění závazku zabezpečení zvláštní ochrany dětí. Podmínka vhodnosti je tudíž splněna.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V rámci druhého kroku testu proporcionality, kterým je </w:t>
      </w:r>
      <w:r>
        <w:rPr>
          <w:rFonts w:ascii="Times New Roman" w:hAnsi="Times New Roman"/>
          <w:b/>
          <w:bCs/>
          <w:i w:val="false"/>
          <w:iCs w:val="false"/>
          <w:sz w:val="24"/>
          <w:szCs w:val="24"/>
          <w:u w:val="none"/>
        </w:rPr>
        <w:t>potřebnost</w:t>
      </w:r>
      <w:r>
        <w:rPr>
          <w:rFonts w:ascii="Times New Roman" w:hAnsi="Times New Roman"/>
          <w:b w:val="false"/>
          <w:bCs w:val="false"/>
          <w:i w:val="false"/>
          <w:iCs w:val="false"/>
          <w:sz w:val="24"/>
          <w:szCs w:val="24"/>
          <w:u w:val="none"/>
        </w:rPr>
        <w:t>, je nutné zkoumat, zda-li není možné dosáhnout sledovaného legitimního cíle (tedy stejného výsledku) i méně intenzivním zásahem do dotčených lidských práv, případně i bez jakéhokoli zásahu.</w:t>
      </w:r>
      <w:r>
        <w:rPr>
          <w:rStyle w:val="Ukotvenpoznmkypodarou"/>
          <w:rFonts w:ascii="Times New Roman" w:hAnsi="Times New Roman"/>
          <w:b w:val="false"/>
          <w:bCs w:val="false"/>
          <w:i w:val="false"/>
          <w:iCs w:val="false"/>
          <w:sz w:val="24"/>
          <w:szCs w:val="24"/>
          <w:u w:val="none"/>
        </w:rPr>
        <w:footnoteReference w:id="183"/>
      </w:r>
      <w:r>
        <w:rPr>
          <w:rFonts w:ascii="Times New Roman" w:hAnsi="Times New Roman"/>
          <w:b w:val="false"/>
          <w:bCs w:val="false"/>
          <w:i w:val="false"/>
          <w:iCs w:val="false"/>
          <w:sz w:val="24"/>
          <w:szCs w:val="24"/>
          <w:u w:val="non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Zásah do zmiňované trojice lidských práv (práva na život, práva na respektování lidské důstojnosti a práva vlastnit majetek - viz výše) by byl v uvažovaném případě nepochybně zmírněn, případně i zcela eliminován, pokud by byly uplatněny trestní sankce, protože tyto jsou vzhledem k mimořádnému významu zájmů zasažených jednáním delikventa a obrovské intenzitě jejich dotčení jediným akceptovatelným způsobem jejich náležitého uspokojení. Aplikace trestněprávních prostředků, jež by vedla ke zmírnění či úplnému zažehnání zásahu do uvedených lidských práv, však v tomto případě absolutně vylučuje, že by bylo dosaženo stejného nebo obdobného výsledku v oblasti ochrany zájmů dítěte. Trestní sankce vždy představují velmi závažný zásah do lidských práv osoby, vůči které jsou uplatněny,</w:t>
      </w:r>
      <w:r>
        <w:rPr>
          <w:rStyle w:val="Ukotvenpoznmkypodarou"/>
          <w:rFonts w:ascii="Times New Roman" w:hAnsi="Times New Roman"/>
          <w:b w:val="false"/>
          <w:bCs w:val="false"/>
          <w:i w:val="false"/>
          <w:iCs w:val="false"/>
          <w:sz w:val="24"/>
          <w:szCs w:val="24"/>
          <w:u w:val="none"/>
        </w:rPr>
        <w:footnoteReference w:id="184"/>
      </w:r>
      <w:r>
        <w:rPr>
          <w:rFonts w:ascii="Times New Roman" w:hAnsi="Times New Roman"/>
          <w:b w:val="false"/>
          <w:bCs w:val="false"/>
          <w:i w:val="false"/>
          <w:iCs w:val="false"/>
          <w:sz w:val="24"/>
          <w:szCs w:val="24"/>
          <w:u w:val="none"/>
        </w:rPr>
        <w:t xml:space="preserve"> nemůže tak být sebemenších pochyb o tom, že by zájmy dítěte zasáhly mnohem podstatněji než „pouhá“ ochranná výchova.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Z toho důvodu lze učinit jednoznačný závěr, že sledovaného legitimního cíle v podobě ochrany zájmů dítěte v tomto případě rozhodně nelze dosáhnout mírnější formou zásahu do dotčených lidských práv, neboť jako mírnější forma zásahu by v tomto případě připadaly v úvahu už pouze trestní sankce. Rozhodnutí soudu tedy obstojí i v druhém kroku testu proporcionality.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Ve třetím a posledním stupni testu proporcionality přichází na řadu samotné hodnotové poměřování kolidujících hodnot, tedy vlastní proporcionalita (zkoumání přiměřenosti použitých prostředků sledovanému legitimnímu cíli).</w:t>
      </w:r>
      <w:r>
        <w:rPr>
          <w:rStyle w:val="Ukotvenpoznmkypodarou"/>
          <w:rFonts w:ascii="Times New Roman" w:hAnsi="Times New Roman"/>
          <w:b w:val="false"/>
          <w:bCs w:val="false"/>
          <w:i w:val="false"/>
          <w:iCs w:val="false"/>
          <w:sz w:val="24"/>
          <w:szCs w:val="24"/>
          <w:u w:val="none"/>
        </w:rPr>
        <w:footnoteReference w:id="185"/>
      </w:r>
      <w:r>
        <w:rPr>
          <w:rFonts w:ascii="Times New Roman" w:hAnsi="Times New Roman"/>
          <w:b w:val="false"/>
          <w:bCs w:val="false"/>
          <w:i w:val="false"/>
          <w:iCs w:val="false"/>
          <w:sz w:val="24"/>
          <w:szCs w:val="24"/>
          <w:u w:val="non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Lze však říci, že „přiměřenost“ je na první pohled neurčitým právním pojmem, nabízí se tedy zásadní otázka, jakým způsobem by měl být obsah posledního kroku testu proporcionality interpretován. K tomuto problému se  opakovaně vyslovila judikatura ÚS, který zde konstatoval, že požadavek přiměřenosti (resp. proporcionality v užším smyslu) vyjadřuje, že újma způsobená určitému základnímu právu příslušným zásahem orgánu veřejné moci nesmí být nepřiměřená sledovanému legitimnímu cíli (tedy ochraně kolidujícího lidského práva či některé z hodnot ležících v oblasti veřejného zájmu), což znamená, že negativní důsledky ve vztahu k zásahu do omezeného práva nesmí převážit pozitivní důsledky ve vztahu k ochraně kolidujícího zájmu.</w:t>
      </w:r>
      <w:r>
        <w:rPr>
          <w:rStyle w:val="Ukotvenpoznmkypodarou"/>
          <w:rFonts w:ascii="Times New Roman" w:hAnsi="Times New Roman"/>
          <w:b w:val="false"/>
          <w:bCs w:val="false"/>
          <w:i w:val="false"/>
          <w:iCs w:val="false"/>
          <w:sz w:val="24"/>
          <w:szCs w:val="24"/>
          <w:u w:val="none"/>
        </w:rPr>
        <w:footnoteReference w:id="186"/>
      </w:r>
      <w:r>
        <w:rPr>
          <w:rFonts w:ascii="Times New Roman" w:hAnsi="Times New Roman"/>
          <w:b w:val="false"/>
          <w:bCs w:val="false"/>
          <w:i w:val="false"/>
          <w:iCs w:val="false"/>
          <w:sz w:val="24"/>
          <w:szCs w:val="24"/>
          <w:u w:val="none"/>
        </w:rPr>
        <w:t xml:space="preserve"> Jinými slovy, míra intenzity zásahu do omezeného lidského práva musí být nanejvýš stejná jako míra uspokojení kolidujícího zájmu (nemůže tedy být vyšší).</w:t>
      </w:r>
      <w:r>
        <w:rPr>
          <w:rStyle w:val="Ukotvenpoznmkypodarou"/>
          <w:rFonts w:ascii="Times New Roman" w:hAnsi="Times New Roman"/>
          <w:b w:val="false"/>
          <w:bCs w:val="false"/>
          <w:i w:val="false"/>
          <w:iCs w:val="false"/>
          <w:sz w:val="24"/>
          <w:szCs w:val="24"/>
          <w:u w:val="none"/>
        </w:rPr>
        <w:footnoteReference w:id="187"/>
      </w:r>
      <w:r>
        <w:rPr>
          <w:rFonts w:ascii="Times New Roman" w:hAnsi="Times New Roman"/>
          <w:b w:val="false"/>
          <w:bCs w:val="false"/>
          <w:i w:val="false"/>
          <w:iCs w:val="false"/>
          <w:sz w:val="24"/>
          <w:szCs w:val="24"/>
          <w:u w:val="non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Nyní je tedy nutné zkoumat, zda-li je tato podmínka v uvažovaném případě splněna. Jak jsem již zmiňoval, onen mládežnický delikvent svým jednáním vyvolal nesmírně intenzivní poruchu mimořádně důležitých hodnot demokratické společnosti, a sice práva na život, práva na respektování lidské důstojnosti a práva vlastnit majetek. Vzhledem k společenskému významu dotčených hodnot a intenzitě jejich zasažení tak nemůže být sebemenších pochyb o tom, že je v tomto případě velmi silný zájem na jejich ochraně. Došlo k vysoce intenzivnímu zásahu do velice důležitých zájmů, a proto je třeba předpokládat nutnost jejich velmi výrazného uspokojení ze strany veřejné moci.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Bude-li vzat v potaz jejich již zmiňovaný obrovský význam a intenzita dotčení, a nadto i velmi vysoká pravděpodobnost opakování podobného jednání delikventem v budoucnosti, lze si jen velmi těžko představit jiný způsob jejich náležitého uspokojení než uložení výjimečného trestu. Uložení ochranné výchovy naproti tomu vzhledem k výše uvedeným okolnostem vede k jejich uspokojení jen ve velmi omezené míře, která vzhledem k mimořádné závažnosti tohoto případu rozhodně není adekvátní reakcí na spáchané činy. Z toho důvodu bezesporu došlo k velmi podstatnému zásahu veřejné moci do zájmů porušených protiprávním jednáním uvedeného delikventa.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Již bylo zmíněno, že takový zásah zjevně sleduje legitimní cíl v podobě realizace závazku zvláštní ochrany dětí a ochrany jejich zájmů.</w:t>
      </w:r>
      <w:r>
        <w:rPr>
          <w:rStyle w:val="Ukotvenpoznmkypodarou"/>
          <w:rFonts w:ascii="Times New Roman" w:hAnsi="Times New Roman"/>
          <w:b w:val="false"/>
          <w:bCs w:val="false"/>
          <w:i w:val="false"/>
          <w:iCs w:val="false"/>
          <w:sz w:val="24"/>
          <w:szCs w:val="24"/>
          <w:u w:val="none"/>
        </w:rPr>
        <w:footnoteReference w:id="188"/>
      </w:r>
      <w:r>
        <w:rPr>
          <w:rFonts w:ascii="Times New Roman" w:hAnsi="Times New Roman"/>
          <w:b w:val="false"/>
          <w:bCs w:val="false"/>
          <w:i w:val="false"/>
          <w:iCs w:val="false"/>
          <w:sz w:val="24"/>
          <w:szCs w:val="24"/>
          <w:u w:val="none"/>
        </w:rPr>
        <w:t xml:space="preserve"> V tuto chvíli je však nutné se zabývat otázkou, zda-li bude tento zájem uspokojen právě v takové míře, v jaké došlo k zásahu do lidských práv dotčených jednáním předmětného delikventa. Toto lze nejpřesněji posoudit představou toho, o jak intenzivní zásah do chráněných zájmů tohoto dítěte by se jednalo, pokud by skutečně byl použit prostředek vedoucí k dostatečnému uspokojení kolidujících zájmů (zde tedy výjimečný trest - viz výše).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Nepochybně by v takovém případě rovněž šlo o zásah mimořádné intenzity, je však nutné zvážit veškeré relevantní okolnosti daného případu. Na jedné straně stojí právo na život, právo na respektování lidské důstojnosti a právo vlastnit majetek, která byla zasažena jednak velmi intenzivně a jednak u většího počtu osob. Na straně druhé naproti tomu stojí požadavek zvýšeného standardu ochrany dítěte a ochrany jeho zájmů, který sice stejně jako předchozí tři uvedená lidská práva patří mezi esenciální společenské hodnoty a uložením výjimečného trestu by samozřejmě byl zasažen nesmírně intenzivně, nicméně je nutno podotknout, že se v tomto případě jedná pouze o jedinou hodnotu, která by byla zasažena u jediné osoby (zatímco předmětem útoku delikventa bylo postupně více osob, došlo k zasažení většího počtu lidských práv a kromě toho existuje důvodná obava opakování podobných skutků v budoucnosti, což s sebou zákonitě nese nebezpečí budoucího porušení těchto zájmů u neurčitého počtu osob).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Z výše uvedených skutečností jednoznačně vyplývá, že za předpokladu zvážení veškerých podstatných okolností daného případu by omezení zásady zvláštní ochrany dětí a zájmů dítěte v případě uložení výjimečného trestu dotyčnému delikventovi nebylo zdaleka tak závažným zásahem do ústavně chráněných zájmů jako omezení práva na život, práva na respektování lidské důstojnosti a práva vlastnit majetek, k němuž došlo uložením pouze ochranné výchovy. Z toho důvodu je možno učinit nezpochybnitelný závěr, že míra intenzity zásahu do uvedených lidských práv rozhodně neodpovídá míře uspokojení kolidujícího zájmu v podobě ochrany zájmů dítěte.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K totožnému závěru by pravděpodobně vedla i aplikace tzv. Alexyho vážící formule, což je velmi sofistikovaná takřka matematická metoda poměřování kolidujících principů vytvořená významným právním teoretikem Robertem Alexym roku 2003.</w:t>
      </w:r>
      <w:r>
        <w:rPr>
          <w:rStyle w:val="Ukotvenpoznmkypodarou"/>
          <w:rFonts w:ascii="Times New Roman" w:hAnsi="Times New Roman"/>
          <w:b w:val="false"/>
          <w:bCs w:val="false"/>
          <w:i w:val="false"/>
          <w:iCs w:val="false"/>
          <w:sz w:val="24"/>
          <w:szCs w:val="24"/>
          <w:u w:val="none"/>
        </w:rPr>
        <w:footnoteReference w:id="189"/>
      </w:r>
      <w:r>
        <w:rPr>
          <w:rFonts w:ascii="Times New Roman" w:hAnsi="Times New Roman"/>
          <w:b w:val="false"/>
          <w:bCs w:val="false"/>
          <w:i w:val="false"/>
          <w:iCs w:val="false"/>
          <w:sz w:val="24"/>
          <w:szCs w:val="24"/>
          <w:u w:val="none"/>
        </w:rPr>
        <w:t xml:space="preserve"> Tuto metodu pravděpodobně budu používat při analýze některých dalších ustanovení TZ ve větší míře než nyní, a sice v případech, kdy by se výsledek poměřování kolidujících hodnot jevil jako méně jednoznačný. V tomto případě by však konečný výsledek nejspíše byl zřejmý již v prvním bodě tohoto testu, kterým je srovnávání intenzity zásahu do obou kolidujících zájmů (resp. zásahu do omezovaného zájmu a hypotetického zásahu do chráněného zájmu, ke kterému by došlo, pokud by nebylo zasaženo do zájmu kolidujícího).</w:t>
      </w:r>
      <w:r>
        <w:rPr>
          <w:rStyle w:val="Ukotvenpoznmkypodarou"/>
          <w:rFonts w:ascii="Times New Roman" w:hAnsi="Times New Roman"/>
          <w:b w:val="false"/>
          <w:bCs w:val="false"/>
          <w:i w:val="false"/>
          <w:iCs w:val="false"/>
          <w:sz w:val="24"/>
          <w:szCs w:val="24"/>
          <w:u w:val="none"/>
        </w:rPr>
        <w:footnoteReference w:id="190"/>
      </w:r>
      <w:r>
        <w:rPr>
          <w:rFonts w:ascii="Times New Roman" w:hAnsi="Times New Roman"/>
          <w:b w:val="false"/>
          <w:bCs w:val="false"/>
          <w:i w:val="false"/>
          <w:iCs w:val="false"/>
          <w:sz w:val="24"/>
          <w:szCs w:val="24"/>
          <w:u w:val="none"/>
        </w:rPr>
        <w:t xml:space="preserve"> Tato byla nepochybně vyšší v případě zásahu do zmiňovaného práva na život, na respektování lidské důstojnosti a ochranu vlastnictví, neboť se jedná o tři lidská práva oproti jediné srovnatelně významné hodnotě na straně druhé, jež byla nadto zasažena u většího počtu osob. </w:t>
      </w:r>
    </w:p>
    <w:p>
      <w:pPr>
        <w:pStyle w:val="Normal"/>
        <w:widowControl/>
        <w:tabs>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sz w:val="24"/>
          <w:szCs w:val="24"/>
          <w:u w:val="none"/>
        </w:rPr>
      </w:r>
    </w:p>
    <w:p>
      <w:pPr>
        <w:pStyle w:val="Normal"/>
        <w:widowControl/>
        <w:tabs>
          <w:tab w:val="left" w:pos="3135" w:leader="none"/>
        </w:tabs>
        <w:bidi w:val="0"/>
        <w:spacing w:lineRule="auto" w:line="360"/>
        <w:ind w:left="1361" w:right="0" w:hanging="794"/>
        <w:jc w:val="both"/>
        <w:rPr/>
      </w:pPr>
      <w:r>
        <w:rPr>
          <w:rFonts w:ascii="Times New Roman" w:hAnsi="Times New Roman"/>
          <w:b/>
          <w:bCs/>
          <w:i w:val="false"/>
          <w:iCs w:val="false"/>
          <w:sz w:val="24"/>
          <w:szCs w:val="24"/>
          <w:u w:val="none"/>
        </w:rPr>
        <w:t xml:space="preserve">3.1.4 Výsledek provedené ústavněprávní analýzy a návrh vhodnějšího legislativního řešení daného problému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Výše uvedené poznatky lze ve stručnosti shrnout konstatováním, že rozhodnutí soudu o uložení ochranné výchovy by v uvažovaném fiktivním případu </w:t>
      </w:r>
      <w:r>
        <w:rPr>
          <w:rFonts w:ascii="Times New Roman" w:hAnsi="Times New Roman"/>
          <w:b/>
          <w:bCs/>
          <w:i w:val="false"/>
          <w:iCs w:val="false"/>
          <w:sz w:val="24"/>
          <w:szCs w:val="24"/>
          <w:u w:val="none"/>
        </w:rPr>
        <w:t xml:space="preserve">neobstálo v posledním bodu testu proporcionality, </w:t>
      </w:r>
      <w:r>
        <w:rPr>
          <w:rFonts w:ascii="Times New Roman" w:hAnsi="Times New Roman"/>
          <w:b w:val="false"/>
          <w:bCs w:val="false"/>
          <w:i w:val="false"/>
          <w:iCs w:val="false"/>
          <w:sz w:val="24"/>
          <w:szCs w:val="24"/>
          <w:u w:val="none"/>
        </w:rPr>
        <w:t>jímž je poměřování kolidujících hodnot. Jednalo by se tudíž o protiústavní zásah orgánu veřejné moci do výše uvedených lidských práv, ke kterému došlo v důsledku aplikace § 25 TZ o úplném vyloučení dětí mladších 15 let z trestní odpovědnosti.</w:t>
      </w:r>
      <w:r>
        <w:rPr>
          <w:rStyle w:val="Ukotvenpoznmkypodarou"/>
          <w:rFonts w:ascii="Times New Roman" w:hAnsi="Times New Roman"/>
          <w:b w:val="false"/>
          <w:bCs w:val="false"/>
          <w:i w:val="false"/>
          <w:iCs w:val="false"/>
          <w:sz w:val="24"/>
          <w:szCs w:val="24"/>
          <w:u w:val="none"/>
        </w:rPr>
        <w:footnoteReference w:id="191"/>
      </w:r>
      <w:r>
        <w:rPr>
          <w:rFonts w:ascii="Times New Roman" w:hAnsi="Times New Roman"/>
          <w:b w:val="false"/>
          <w:bCs w:val="false"/>
          <w:i w:val="false"/>
          <w:iCs w:val="false"/>
          <w:sz w:val="24"/>
          <w:szCs w:val="24"/>
          <w:u w:val="non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Z toho logicky vyplývá, že </w:t>
      </w:r>
      <w:r>
        <w:rPr>
          <w:rFonts w:ascii="Times New Roman" w:hAnsi="Times New Roman"/>
          <w:b/>
          <w:bCs/>
          <w:i w:val="false"/>
          <w:iCs w:val="false"/>
          <w:sz w:val="24"/>
          <w:szCs w:val="24"/>
          <w:u w:val="none"/>
        </w:rPr>
        <w:t xml:space="preserve">uvedené ustanovení § 25 TZ je v rozporu s ústavním pořádkem. </w:t>
      </w:r>
      <w:r>
        <w:rPr>
          <w:rFonts w:ascii="Times New Roman" w:hAnsi="Times New Roman"/>
          <w:b w:val="false"/>
          <w:bCs w:val="false"/>
          <w:i w:val="false"/>
          <w:iCs w:val="false"/>
          <w:sz w:val="24"/>
          <w:szCs w:val="24"/>
          <w:u w:val="none"/>
        </w:rPr>
        <w:t xml:space="preserve">Bezesporu totiž sleduje legitimní cíl spočívající v ochraně zájmů dítěte (typicky zájmu na zabezpečení jeho řádného rozumového, mravního a sociálního vývoje), jak však vyplývá z výše rozvedeného smyšleného případu, rozhodně si v praxi lze představit situace, kdy budou tyto zájmy převáženy (v některých případech se tak může stát i velmi výrazně) jinými neméně důležitými společenskými hodnotami, jejichž ochranu bude nutné upřednostnit ať už z důvodu jejich významu, intenzity jejich zasažení či obojího současně.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Co se tedy týče vhodnějšího legislativního ošetření trestní odpovědnosti dětí mladších 15 let, rozhodně by tyto neměly být zcela vyloučeny z trestní odpovědnosti. Za vhodné řešení tedy považuji snížení věkové hranice trestní odpovědnosti například na 12 let, a to minimálně pro účely zvlášť závažných zločinů, avšak samozřejmě za individuálního posuzování rozumové a mravní vyspělosti každého takového delikventa za účelem zhodnocení jeho rozpoznávacích a ovládacích schopností ve vztahu k jím spáchanému činu.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Za úplně nejvhodnější řešení však pokládám úplné zrušení jakékoli věkové hranice trestní odpovědnosti s tím, že rozpoznávací a ovládací schopnosti ve vztahu ke spáchanému skutku by byly u každého jednotlivce posuzovány zcela individuálně. Nelze totiž vyloučit existenci superiorně mentálně vyspělého jedince, jehož úroveň rozpoznávacích a ovládacích schopností odpovídá úrovni dospělého pachatele, ani v řadách velmi mladých dětí. Představa například takovéhoto geniálního psychopatického vraha je sice spíše velmi nepravděpodobnou fikcí, přesto však nejde o zcela nereálnou myšlenku.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Nepochybně se lze zároveň vypořádat i s argumentem, že by absence konkrétního určení věkové hranice trestní odpovědnosti kladla přílišné nároky na soudce v jejich rozhodovací praxi, a nesla s sebou tudíž značné riziko nejednotného rozhodování. Domnívám se totiž, že s narůstajícím počtem případů řešených soudy v této oblasti by zároveň stoupala kvalita a komplexnost soudní judikatury, která by se následně stala základním východiskem pro vydávání nových soudních rozhodnutí. </w:t>
      </w:r>
    </w:p>
    <w:p>
      <w:pPr>
        <w:pStyle w:val="Normal"/>
        <w:widowControl/>
        <w:tabs>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sz w:val="24"/>
          <w:szCs w:val="24"/>
          <w:u w:val="none"/>
        </w:rPr>
      </w:r>
    </w:p>
    <w:p>
      <w:pPr>
        <w:pStyle w:val="Normal"/>
        <w:widowControl/>
        <w:tabs>
          <w:tab w:val="left" w:pos="3135" w:leader="none"/>
        </w:tabs>
        <w:bidi w:val="0"/>
        <w:spacing w:lineRule="auto" w:line="360"/>
        <w:ind w:left="1077" w:right="0" w:hanging="510"/>
        <w:jc w:val="both"/>
        <w:rPr/>
      </w:pPr>
      <w:r>
        <w:rPr>
          <w:rFonts w:ascii="Times New Roman" w:hAnsi="Times New Roman"/>
          <w:b/>
          <w:bCs/>
          <w:i w:val="false"/>
          <w:iCs w:val="false"/>
          <w:sz w:val="28"/>
          <w:szCs w:val="28"/>
          <w:u w:val="none"/>
        </w:rPr>
        <w:t>3.2 § 28 trestního zákoníku upravující podmínky krajní nouze jako okolnosti vylučující protiprávnost</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V pořadí druhým ustanovením trestního zákoníku, které jsem se rozhodl v rámci aktuální výzkumné kapitoly podrobit přezkumu ústavnosti, je § 28 TZ, který vymezuje podmínky krajní nouze jako okolnosti vylučující protiprávnost jednání příslušné osoby, které by jinak vykazovalo znaky trestného činu.</w:t>
      </w:r>
      <w:r>
        <w:rPr>
          <w:rStyle w:val="Ukotvenpoznmkypodarou"/>
          <w:rFonts w:ascii="Times New Roman" w:hAnsi="Times New Roman"/>
          <w:b w:val="false"/>
          <w:bCs w:val="false"/>
          <w:i w:val="false"/>
          <w:iCs w:val="false"/>
          <w:sz w:val="24"/>
          <w:szCs w:val="24"/>
          <w:u w:val="none"/>
        </w:rPr>
        <w:footnoteReference w:id="192"/>
      </w:r>
      <w:r>
        <w:rPr>
          <w:rFonts w:ascii="Times New Roman" w:hAnsi="Times New Roman"/>
          <w:b w:val="false"/>
          <w:bCs w:val="false"/>
          <w:i w:val="false"/>
          <w:iCs w:val="false"/>
          <w:sz w:val="24"/>
          <w:szCs w:val="24"/>
          <w:u w:val="none"/>
        </w:rPr>
        <w:t xml:space="preserve"> </w:t>
      </w:r>
    </w:p>
    <w:p>
      <w:pPr>
        <w:pStyle w:val="Normal"/>
        <w:widowControl/>
        <w:tabs>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sz w:val="24"/>
          <w:szCs w:val="24"/>
          <w:u w:val="none"/>
        </w:rPr>
      </w:r>
    </w:p>
    <w:p>
      <w:pPr>
        <w:pStyle w:val="Normal"/>
        <w:widowControl/>
        <w:tabs>
          <w:tab w:val="left" w:pos="3135" w:leader="none"/>
        </w:tabs>
        <w:bidi w:val="0"/>
        <w:spacing w:lineRule="auto" w:line="360"/>
        <w:ind w:left="0" w:right="0" w:firstLine="567"/>
        <w:jc w:val="both"/>
        <w:rPr/>
      </w:pPr>
      <w:r>
        <w:rPr>
          <w:rFonts w:ascii="Times New Roman" w:hAnsi="Times New Roman"/>
          <w:b/>
          <w:bCs/>
          <w:i w:val="false"/>
          <w:iCs w:val="false"/>
          <w:sz w:val="24"/>
          <w:szCs w:val="24"/>
          <w:u w:val="none"/>
        </w:rPr>
        <w:t>3.2.1 Základní teoretická východiska institutu krajní nouze ve smyslu § 28 TZ</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Protiprávnost představuje jeden z obligatorních znaků trestného činu stanovených v jeho formální definici uvedené v § 13 odst. 1 TZ.</w:t>
      </w:r>
      <w:r>
        <w:rPr>
          <w:rStyle w:val="Ukotvenpoznmkypodarou"/>
          <w:rFonts w:ascii="Times New Roman" w:hAnsi="Times New Roman"/>
          <w:b w:val="false"/>
          <w:bCs w:val="false"/>
          <w:i w:val="false"/>
          <w:iCs w:val="false"/>
          <w:sz w:val="24"/>
          <w:szCs w:val="24"/>
          <w:u w:val="none"/>
        </w:rPr>
        <w:footnoteReference w:id="193"/>
      </w:r>
      <w:r>
        <w:rPr>
          <w:rFonts w:ascii="Times New Roman" w:hAnsi="Times New Roman"/>
          <w:b w:val="false"/>
          <w:bCs w:val="false"/>
          <w:i w:val="false"/>
          <w:iCs w:val="false"/>
          <w:sz w:val="24"/>
          <w:szCs w:val="24"/>
          <w:u w:val="none"/>
        </w:rPr>
        <w:t xml:space="preserve"> Aby se jednalo o trestný čin, musí být podle tohoto ustanovení kromě požadavku protiprávnosti naplněny také znaky uvedené v trestním zákoně.</w:t>
      </w:r>
      <w:r>
        <w:rPr>
          <w:rStyle w:val="Ukotvenpoznmkypodarou"/>
          <w:rFonts w:ascii="Times New Roman" w:hAnsi="Times New Roman"/>
          <w:b w:val="false"/>
          <w:bCs w:val="false"/>
          <w:i w:val="false"/>
          <w:iCs w:val="false"/>
          <w:sz w:val="24"/>
          <w:szCs w:val="24"/>
          <w:u w:val="none"/>
        </w:rPr>
        <w:footnoteReference w:id="194"/>
      </w:r>
      <w:r>
        <w:rPr>
          <w:rFonts w:ascii="Times New Roman" w:hAnsi="Times New Roman"/>
          <w:b w:val="false"/>
          <w:bCs w:val="false"/>
          <w:i w:val="false"/>
          <w:iCs w:val="false"/>
          <w:sz w:val="24"/>
          <w:szCs w:val="24"/>
          <w:u w:val="none"/>
        </w:rPr>
        <w:t xml:space="preserve"> Mezi tyto znaky patří jednak znaky typové (tzn. znaky skutkové podstaty trestného činu, které každý trestný čin specifikují podle jeho objektivní a subjektivní stránky, objektu a pachatele, a tím odlišují jednotlivé trestné činy od sebe navzájem) a jednak znaky obecné, jež jsou na rozdíl od typových znaků společné pro všechny trestné činy a kladou určité nároky na kvalitu osoby pachatele (v podobě věku, příčetnosti a rozumové a mravní vyspělosti u mladistvých).</w:t>
      </w:r>
      <w:r>
        <w:rPr>
          <w:rStyle w:val="Ukotvenpoznmkypodarou"/>
          <w:rFonts w:ascii="Times New Roman" w:hAnsi="Times New Roman"/>
          <w:b w:val="false"/>
          <w:bCs w:val="false"/>
          <w:i w:val="false"/>
          <w:iCs w:val="false"/>
          <w:sz w:val="24"/>
          <w:szCs w:val="24"/>
          <w:u w:val="none"/>
        </w:rPr>
        <w:footnoteReference w:id="195"/>
      </w:r>
      <w:r>
        <w:rPr>
          <w:rFonts w:ascii="Times New Roman" w:hAnsi="Times New Roman"/>
          <w:b w:val="false"/>
          <w:bCs w:val="false"/>
          <w:i w:val="false"/>
          <w:iCs w:val="false"/>
          <w:sz w:val="24"/>
          <w:szCs w:val="24"/>
          <w:u w:val="non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V souvislosti s tím by se nabízela vcelku logická otázka, z jakého důvodu je protiprávnost jako samostatný znak trestného činu v jeho legální definici vůbec obsažena - je totiž zřejmé, že jednání vyhovující veškerým typovým znakům konkrétního trestného činu (tedy v případě, kdy určitá osoba zaviněně zasahuje určitý zájem chráněný trestním zákonem) s tím, že tato osoba zároveň splňuje všechny znaky obecné, zpravidla protiprávním být musí.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Důvodem k samostatnému vyjádření protiprávnosti jako nutného znaku trestného činu v jeho zákonné definici je tedy skutečnost, že zákonodárce si při přijímání trestního kodexu byl vědom možnosti vzniku určitých okolností, které způsobí, že jednání dotyčného nebude společensky škodlivým, přestože v ostatním všechny zákonné znaky trestného činu vykazovat bude.</w:t>
      </w:r>
      <w:r>
        <w:rPr>
          <w:rStyle w:val="Ukotvenpoznmkypodarou"/>
          <w:rFonts w:ascii="Times New Roman" w:hAnsi="Times New Roman"/>
          <w:b w:val="false"/>
          <w:bCs w:val="false"/>
          <w:i w:val="false"/>
          <w:iCs w:val="false"/>
          <w:sz w:val="24"/>
          <w:szCs w:val="24"/>
          <w:u w:val="none"/>
        </w:rPr>
        <w:footnoteReference w:id="196"/>
      </w:r>
      <w:r>
        <w:rPr>
          <w:rFonts w:ascii="Times New Roman" w:hAnsi="Times New Roman"/>
          <w:b w:val="false"/>
          <w:bCs w:val="false"/>
          <w:i w:val="false"/>
          <w:iCs w:val="false"/>
          <w:sz w:val="24"/>
          <w:szCs w:val="24"/>
          <w:u w:val="none"/>
        </w:rPr>
        <w:t xml:space="preserve"> Tyto zvláštní okolnosti zákonodárce nazývá </w:t>
      </w:r>
      <w:r>
        <w:rPr>
          <w:rFonts w:ascii="Times New Roman" w:hAnsi="Times New Roman"/>
          <w:b/>
          <w:bCs/>
          <w:i w:val="false"/>
          <w:iCs w:val="false"/>
          <w:sz w:val="24"/>
          <w:szCs w:val="24"/>
          <w:u w:val="none"/>
        </w:rPr>
        <w:t xml:space="preserve">okolnostmi vylučujícím protiprávnost </w:t>
      </w:r>
      <w:r>
        <w:rPr>
          <w:rFonts w:ascii="Times New Roman" w:hAnsi="Times New Roman"/>
          <w:b w:val="false"/>
          <w:bCs w:val="false"/>
          <w:i w:val="false"/>
          <w:iCs w:val="false"/>
          <w:sz w:val="24"/>
          <w:szCs w:val="24"/>
          <w:u w:val="none"/>
        </w:rPr>
        <w:t>a nejvýznamnější z nich v trestním zákoně zakotvuje výslovně.</w:t>
      </w:r>
      <w:r>
        <w:rPr>
          <w:rStyle w:val="Ukotvenpoznmkypodarou"/>
          <w:rFonts w:ascii="Times New Roman" w:hAnsi="Times New Roman"/>
          <w:b w:val="false"/>
          <w:bCs w:val="false"/>
          <w:i w:val="false"/>
          <w:iCs w:val="false"/>
          <w:sz w:val="24"/>
          <w:szCs w:val="24"/>
          <w:u w:val="none"/>
        </w:rPr>
        <w:footnoteReference w:id="197"/>
      </w:r>
      <w:r>
        <w:rPr>
          <w:rFonts w:ascii="Times New Roman" w:hAnsi="Times New Roman"/>
          <w:b w:val="false"/>
          <w:bCs w:val="false"/>
          <w:i w:val="false"/>
          <w:iCs w:val="false"/>
          <w:sz w:val="24"/>
          <w:szCs w:val="24"/>
          <w:u w:val="none"/>
        </w:rPr>
        <w:t xml:space="preserve"> Je-li některá z nich dána, příslušné jednání nebude společensky škodlivým, tudíž nebude protiprávním a jednající bude pro takový čin beztrestný - bude se jednat pouze o tzv. čin jinak trestný.</w:t>
      </w:r>
      <w:r>
        <w:rPr>
          <w:rStyle w:val="Ukotvenpoznmkypodarou"/>
          <w:rFonts w:ascii="Times New Roman" w:hAnsi="Times New Roman"/>
          <w:b w:val="false"/>
          <w:bCs w:val="false"/>
          <w:i w:val="false"/>
          <w:iCs w:val="false"/>
          <w:sz w:val="24"/>
          <w:szCs w:val="24"/>
          <w:u w:val="none"/>
        </w:rPr>
        <w:footnoteReference w:id="198"/>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Mezi okolnosti vylučující protiprávnost tak patří i krajní nouze ve smyslu § 28 TZ. Toto ustanovení vymezuje jednání v krajní nouzi jako čin jinak trestný, kterým jednající odvrací nebezpečí bezprostředně hrozící zájmu chráněnému trestním zákonem.</w:t>
      </w:r>
      <w:r>
        <w:rPr>
          <w:rStyle w:val="Ukotvenpoznmkypodarou"/>
          <w:rFonts w:ascii="Times New Roman" w:hAnsi="Times New Roman"/>
          <w:b w:val="false"/>
          <w:bCs w:val="false"/>
          <w:i w:val="false"/>
          <w:iCs w:val="false"/>
          <w:sz w:val="24"/>
          <w:szCs w:val="24"/>
          <w:u w:val="none"/>
        </w:rPr>
        <w:footnoteReference w:id="199"/>
      </w:r>
      <w:r>
        <w:rPr>
          <w:rFonts w:ascii="Times New Roman" w:hAnsi="Times New Roman"/>
          <w:b w:val="false"/>
          <w:bCs w:val="false"/>
          <w:i w:val="false"/>
          <w:iCs w:val="false"/>
          <w:sz w:val="24"/>
          <w:szCs w:val="24"/>
          <w:u w:val="none"/>
        </w:rPr>
        <w:t xml:space="preserve"> Dále musí být splněna podmínka subsidiarity (jednající je povinen upřednostnit mírnější řešení vzniklé situace s méně závažnými následky, pokud se takové nabízí) a proporcionality (následek způsobený jednáním v krajní nouzi nesmí být zřejmě stejně závažný nebo závažnější než ten, který hrozil) a rovněž pravidlo, že osoba, které nebezpečí hrozí, nesmí mít zvláštní povinnost jej snášet vyplývající z jiného právního předpisu, služebního poměru apod.</w:t>
      </w:r>
      <w:r>
        <w:rPr>
          <w:rStyle w:val="Ukotvenpoznmkypodarou"/>
          <w:rFonts w:ascii="Times New Roman" w:hAnsi="Times New Roman"/>
          <w:b w:val="false"/>
          <w:bCs w:val="false"/>
          <w:i w:val="false"/>
          <w:iCs w:val="false"/>
          <w:sz w:val="24"/>
          <w:szCs w:val="24"/>
          <w:u w:val="none"/>
        </w:rPr>
        <w:footnoteReference w:id="200"/>
      </w:r>
      <w:r>
        <w:rPr>
          <w:rFonts w:ascii="Times New Roman" w:hAnsi="Times New Roman"/>
          <w:b w:val="false"/>
          <w:bCs w:val="false"/>
          <w:i w:val="false"/>
          <w:iCs w:val="false"/>
          <w:sz w:val="24"/>
          <w:szCs w:val="24"/>
          <w:u w:val="none"/>
        </w:rPr>
        <w:t xml:space="preserve"> Poslední jmenované pravidlo je v rámci právní úpravy krajní nouze novinkou, kterou přinesla rekodifikace trestního práva hmotného v ČR.</w:t>
      </w:r>
      <w:r>
        <w:rPr>
          <w:rStyle w:val="Ukotvenpoznmkypodarou"/>
          <w:rFonts w:ascii="Times New Roman" w:hAnsi="Times New Roman"/>
          <w:b w:val="false"/>
          <w:bCs w:val="false"/>
          <w:i w:val="false"/>
          <w:iCs w:val="false"/>
          <w:sz w:val="24"/>
          <w:szCs w:val="24"/>
          <w:u w:val="none"/>
        </w:rPr>
        <w:footnoteReference w:id="201"/>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Krajní nouze je tak ve spektru okolností vylučujících protiprávnost upravených trestním zákoníkem nejobecnějším institutem, který poskytuje jednotlivcům možnost efektivně chránit svá subjektivní práva a oprávněné zájmy, jakož i práva a oprávněné zájmy jiných osob, před širokou škálou nejrůznějších forem nebezpečí, které může mít v zásadě jakoukoli podobu od přírodních sil přes fyziologické procesy lidského organismu po lidské jednání (jedinou podmínkou je, že musí hrozit bezprostředně a ohrožovat zájem chráněný trestním zákonem).</w:t>
      </w:r>
      <w:r>
        <w:rPr>
          <w:rStyle w:val="Ukotvenpoznmkypodarou"/>
          <w:rFonts w:ascii="Times New Roman" w:hAnsi="Times New Roman"/>
          <w:b w:val="false"/>
          <w:bCs w:val="false"/>
          <w:i w:val="false"/>
          <w:iCs w:val="false"/>
          <w:sz w:val="24"/>
          <w:szCs w:val="24"/>
          <w:u w:val="none"/>
        </w:rPr>
        <w:footnoteReference w:id="202"/>
      </w:r>
      <w:r>
        <w:rPr>
          <w:rFonts w:ascii="Times New Roman" w:hAnsi="Times New Roman"/>
          <w:b w:val="false"/>
          <w:bCs w:val="false"/>
          <w:i w:val="false"/>
          <w:iCs w:val="false"/>
          <w:sz w:val="24"/>
          <w:szCs w:val="24"/>
          <w:u w:val="none"/>
        </w:rPr>
        <w:t xml:space="preserve"> Pokud však jde o nebezpečí mající povahu útoku jiné osoby a obranou je postižen právě útočník, přichází za splnění zákonných podmínek v úvahu aplikace ustanovení o nutné obraně, nikoli krajní nouzi.</w:t>
      </w:r>
      <w:r>
        <w:rPr>
          <w:rStyle w:val="Ukotvenpoznmkypodarou"/>
          <w:rFonts w:ascii="Times New Roman" w:hAnsi="Times New Roman"/>
          <w:b w:val="false"/>
          <w:bCs w:val="false"/>
          <w:i w:val="false"/>
          <w:iCs w:val="false"/>
          <w:sz w:val="24"/>
          <w:szCs w:val="24"/>
          <w:u w:val="none"/>
        </w:rPr>
        <w:footnoteReference w:id="203"/>
      </w:r>
      <w:r>
        <w:rPr>
          <w:rFonts w:ascii="Times New Roman" w:hAnsi="Times New Roman"/>
          <w:b w:val="false"/>
          <w:bCs w:val="false"/>
          <w:i w:val="false"/>
          <w:iCs w:val="false"/>
          <w:sz w:val="24"/>
          <w:szCs w:val="24"/>
          <w:u w:val="none"/>
        </w:rPr>
        <w:t xml:space="preserve"> </w:t>
      </w:r>
    </w:p>
    <w:p>
      <w:pPr>
        <w:pStyle w:val="Normal"/>
        <w:widowControl/>
        <w:tabs>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sz w:val="24"/>
          <w:szCs w:val="24"/>
          <w:u w:val="none"/>
        </w:rPr>
      </w:r>
    </w:p>
    <w:p>
      <w:pPr>
        <w:pStyle w:val="Normal"/>
        <w:widowControl/>
        <w:tabs>
          <w:tab w:val="left" w:pos="3135" w:leader="none"/>
        </w:tabs>
        <w:bidi w:val="0"/>
        <w:spacing w:lineRule="auto" w:line="360"/>
        <w:ind w:left="1191" w:right="0" w:hanging="624"/>
        <w:jc w:val="both"/>
        <w:rPr/>
      </w:pPr>
      <w:r>
        <w:rPr>
          <w:rFonts w:ascii="Times New Roman" w:hAnsi="Times New Roman"/>
          <w:b/>
          <w:bCs/>
          <w:i w:val="false"/>
          <w:iCs w:val="false"/>
          <w:sz w:val="24"/>
          <w:szCs w:val="24"/>
          <w:u w:val="none"/>
        </w:rPr>
        <w:t xml:space="preserve">3.2.2 Problematické aspekty ustanovení § 28 TZ z pohledu ústavnosti a jeho ústavněprávní rozbor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Jelikož tedy institut krajní nouze představuje velmi efektivní nástroj k svépomocné ochraně ohrožených zájmů chráněných trestním zákonem přímo postiženým jednotlivcem, je velmi nežádoucí, aby byly podmínky jednání v krajní nouzi vymezeny příliš striktně takovým způsobem, že by existovalo riziko nespravedlivého potrestání osoby, jež se pouze snažila ve velmi složité situaci (mnohdy například v extrémní časové i duševní tísni kladoucí obrovské nároky na rozhodovací schopnost ohledně volby správného způsobu odvrácení hrozícího nebezpečí) bránit své oprávněné zájmy či zájmy jiného, a společenská škodlivost jejího jednání tudíž byla jen nepatrná nebo nulová. Přesně takovéto riziko s sebou nese podle mého názoru přemrštěný požadavek proporcionality, který neakceptuje způsobení ani stejně závažné újmy jako té, která vlivem odvraceného nebezpečí hrozila. Právě tento požadavek tedy z pohledu souladu s ústavním pořádkem považuji za mimořádně problematický.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Z tohoto hlediska by se mohla jevit jako problematická i podmínka subsidiarity (z doslovného znění zákona lze dovodit, že o krajní nouzi se nemůže jednat, je-li za daných okolností možné odvrátit hrozící nebezpečí jinak</w:t>
      </w:r>
      <w:r>
        <w:rPr>
          <w:rStyle w:val="Ukotvenpoznmkypodarou"/>
          <w:rFonts w:ascii="Times New Roman" w:hAnsi="Times New Roman"/>
          <w:b w:val="false"/>
          <w:bCs w:val="false"/>
          <w:i w:val="false"/>
          <w:iCs w:val="false"/>
          <w:sz w:val="24"/>
          <w:szCs w:val="24"/>
          <w:u w:val="none"/>
        </w:rPr>
        <w:footnoteReference w:id="204"/>
      </w:r>
      <w:r>
        <w:rPr>
          <w:rFonts w:ascii="Times New Roman" w:hAnsi="Times New Roman"/>
          <w:b w:val="false"/>
          <w:bCs w:val="false"/>
          <w:i w:val="false"/>
          <w:iCs w:val="false"/>
          <w:sz w:val="24"/>
          <w:szCs w:val="24"/>
          <w:u w:val="none"/>
        </w:rPr>
        <w:t>). Pavel Šámal se však domnívá, že toto ustanovení nelze interpretovat striktně takovým způsobem, že jednající musí za všech okolností zvolit způsob odvracení nebezpečí nutně vedoucí k nejmenší možné škodě. Takový přístup by totiž zcela opomíjel subjektivní hledisko jednajícího, který v dané situaci může mít i vlivem stresu a nedostatku času značně zkreslenou představu o vhodnosti či nevhodnosti konkrétního zvoleného řešení. Šámal proto konstatuje, že pravidlo subsidiarity má spíše sloužit jako nutný „korektiv“, jenž má zabránit volbě zcela nevhodného způsobu odvracení nebezpečí, přičemž přípustnost použitého prostředku by měla být mnohem spíše hodnocena podle zásady proporcionality (měla by tedy být především srovnávána závažnost hrozícího následku a následku jednání bránící se osoby).</w:t>
      </w:r>
      <w:r>
        <w:rPr>
          <w:rStyle w:val="Ukotvenpoznmkypodarou"/>
          <w:rFonts w:ascii="Times New Roman" w:hAnsi="Times New Roman"/>
          <w:b w:val="false"/>
          <w:bCs w:val="false"/>
          <w:i w:val="false"/>
          <w:iCs w:val="false"/>
          <w:sz w:val="24"/>
          <w:szCs w:val="24"/>
          <w:u w:val="none"/>
        </w:rPr>
        <w:footnoteReference w:id="205"/>
      </w:r>
      <w:r>
        <w:rPr>
          <w:rFonts w:ascii="Times New Roman" w:hAnsi="Times New Roman"/>
          <w:b w:val="false"/>
          <w:bCs w:val="false"/>
          <w:i w:val="false"/>
          <w:iCs w:val="false"/>
          <w:sz w:val="24"/>
          <w:szCs w:val="24"/>
          <w:u w:val="none"/>
        </w:rPr>
        <w:t xml:space="preserve"> Z toho vyplývá, že podmínka subsidiarity bývá v praxi posuzována spíše shovívavěji, pročež není z mého pohledu nutné se hlouběji zabývat problematikou její ústavnosti.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Za velmi problematickou z hlediska ústavní konformity však pokládám onu zmiňovanou </w:t>
      </w:r>
      <w:r>
        <w:rPr>
          <w:rFonts w:ascii="Times New Roman" w:hAnsi="Times New Roman"/>
          <w:b/>
          <w:bCs/>
          <w:i w:val="false"/>
          <w:iCs w:val="false"/>
          <w:sz w:val="24"/>
          <w:szCs w:val="24"/>
          <w:u w:val="none"/>
        </w:rPr>
        <w:t>podmínku proporcionality</w:t>
      </w:r>
      <w:r>
        <w:rPr>
          <w:rFonts w:ascii="Times New Roman" w:hAnsi="Times New Roman"/>
          <w:b w:val="false"/>
          <w:bCs w:val="false"/>
          <w:i w:val="false"/>
          <w:iCs w:val="false"/>
          <w:sz w:val="24"/>
          <w:szCs w:val="24"/>
          <w:u w:val="none"/>
        </w:rPr>
        <w:t>. Jak již bylo zmíněno, tento požadavek je výslovně vyjádřen v § 28 odst. 2 TZ a jeho význam spočívá v tom, že způsobí-li osoba odvracející přímo hrozící nebezpečí zřejmě stejně závažný nebo ještě závažnější následek než ten, který hrozil, nemůže se jednat o krajní nouzi, a jednající tak pro svůj čin bude trestně odpovědný</w:t>
      </w:r>
      <w:r>
        <w:rPr>
          <w:rStyle w:val="Ukotvenpoznmkypodarou"/>
          <w:rFonts w:ascii="Times New Roman" w:hAnsi="Times New Roman"/>
          <w:b w:val="false"/>
          <w:bCs w:val="false"/>
          <w:i w:val="false"/>
          <w:iCs w:val="false"/>
          <w:sz w:val="24"/>
          <w:szCs w:val="24"/>
          <w:u w:val="none"/>
        </w:rPr>
        <w:footnoteReference w:id="206"/>
      </w:r>
      <w:r>
        <w:rPr>
          <w:rFonts w:ascii="Times New Roman" w:hAnsi="Times New Roman"/>
          <w:b w:val="false"/>
          <w:bCs w:val="false"/>
          <w:i w:val="false"/>
          <w:iCs w:val="false"/>
          <w:sz w:val="24"/>
          <w:szCs w:val="24"/>
          <w:u w:val="none"/>
        </w:rPr>
        <w:t xml:space="preserve"> (jednalo by se o tzv. intenzivní exces z krajní nouze</w:t>
      </w:r>
      <w:r>
        <w:rPr>
          <w:rStyle w:val="Ukotvenpoznmkypodarou"/>
          <w:rFonts w:ascii="Times New Roman" w:hAnsi="Times New Roman"/>
          <w:b w:val="false"/>
          <w:bCs w:val="false"/>
          <w:i w:val="false"/>
          <w:iCs w:val="false"/>
          <w:sz w:val="24"/>
          <w:szCs w:val="24"/>
          <w:u w:val="none"/>
        </w:rPr>
        <w:footnoteReference w:id="207"/>
      </w:r>
      <w:r>
        <w:rPr>
          <w:rFonts w:ascii="Times New Roman" w:hAnsi="Times New Roman"/>
          <w:b w:val="false"/>
          <w:bCs w:val="false"/>
          <w:i w:val="false"/>
          <w:iCs w:val="false"/>
          <w:sz w:val="24"/>
          <w:szCs w:val="24"/>
          <w:u w:val="non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Nejprve se tedy obdobně jako v předchozím případě zaměřím na interpretaci tohoto zákonem formulovaného požadavku. Z důvodové zprávy k trestnímu zákoníku zde stejně jako v předešlém případě vycházet nelze, neboť tato se zmiňuje pouze o nové zákonné podmínce krajní nouze zavedené rekodifikací TP hmotného (osoba odvracející nebezpečí nesmí mít zvláštní povinnost jej snášet, aby se mohlo jednat o krajní nouzi).</w:t>
      </w:r>
      <w:r>
        <w:rPr>
          <w:rStyle w:val="Ukotvenpoznmkypodarou"/>
          <w:rFonts w:ascii="Times New Roman" w:hAnsi="Times New Roman"/>
          <w:b w:val="false"/>
          <w:bCs w:val="false"/>
          <w:i w:val="false"/>
          <w:iCs w:val="false"/>
          <w:sz w:val="24"/>
          <w:szCs w:val="24"/>
          <w:u w:val="none"/>
        </w:rPr>
        <w:footnoteReference w:id="208"/>
      </w:r>
      <w:r>
        <w:rPr>
          <w:rFonts w:ascii="Times New Roman" w:hAnsi="Times New Roman"/>
          <w:b w:val="false"/>
          <w:bCs w:val="false"/>
          <w:i w:val="false"/>
          <w:iCs w:val="false"/>
          <w:sz w:val="24"/>
          <w:szCs w:val="24"/>
          <w:u w:val="non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Komentářová literatura v tomto směru uvádí, že závažnost újmy na dotčených zájmech (tedy zájmu, jenž byl nebo mohl být porušen přímo hrozícím nebezpečím, a zájmu zasaženého jednáním osoby takové nebezpečí odvracející) musí být posuzována jednak z hlediska významu těchto zájmů a jednak z hlediska intenzity jejich dotčení - což znamená, že i způsobení poruchy zájmu stojícího výše v hierarchii ústavně chráněných hodnot může být považováno za méně závažný následek, hrozila-li újma zájmu sice méně významnému, avšak v nesrovnatelně větší míře (typicky může být například tolerována drobná újma na zdraví v zájmu odvracení škody na majetku velkého rozsahu).</w:t>
      </w:r>
      <w:r>
        <w:rPr>
          <w:rStyle w:val="Ukotvenpoznmkypodarou"/>
          <w:rFonts w:ascii="Times New Roman" w:hAnsi="Times New Roman"/>
          <w:b w:val="false"/>
          <w:bCs w:val="false"/>
          <w:i w:val="false"/>
          <w:iCs w:val="false"/>
          <w:sz w:val="24"/>
          <w:szCs w:val="24"/>
          <w:u w:val="none"/>
        </w:rPr>
        <w:footnoteReference w:id="209"/>
      </w:r>
      <w:r>
        <w:rPr>
          <w:rFonts w:ascii="Times New Roman" w:hAnsi="Times New Roman"/>
          <w:b w:val="false"/>
          <w:bCs w:val="false"/>
          <w:i w:val="false"/>
          <w:iCs w:val="false"/>
          <w:sz w:val="24"/>
          <w:szCs w:val="24"/>
          <w:u w:val="none"/>
        </w:rPr>
        <w:t xml:space="preserve"> Zároveň doplňuje, že naplnění požadavku proporcionality je vždy nutné posuzovat citlivě s ohledem na konkrétní okolnosti a zvláštnosti daného případu, neboť je třeba zohlednit případnou časovou tíseň a omluvitelný stav mysli jednajícího, pročež by podmínka proporcionality tedy měla být interpretována tak, že v době spáchání činu nesmí být jednajícímu </w:t>
      </w:r>
      <w:r>
        <w:rPr>
          <w:rFonts w:ascii="Times New Roman" w:hAnsi="Times New Roman"/>
          <w:b w:val="false"/>
          <w:bCs w:val="false"/>
          <w:i/>
          <w:iCs/>
          <w:sz w:val="24"/>
          <w:szCs w:val="24"/>
          <w:u w:val="none"/>
        </w:rPr>
        <w:t>„zřejmé“</w:t>
      </w:r>
      <w:r>
        <w:rPr>
          <w:rFonts w:ascii="Times New Roman" w:hAnsi="Times New Roman"/>
          <w:b w:val="false"/>
          <w:bCs w:val="false"/>
          <w:i w:val="false"/>
          <w:iCs w:val="false"/>
          <w:sz w:val="24"/>
          <w:szCs w:val="24"/>
          <w:u w:val="none"/>
        </w:rPr>
        <w:t>, že jeho jednání povede ke stejně závažnému nebo závažnějšímu následku oproti následku hrozícímu (vychází se tudíž ze situace v takové podobě, v jaké se jevila jednajícímu v době činu).</w:t>
      </w:r>
      <w:r>
        <w:rPr>
          <w:rStyle w:val="Ukotvenpoznmkypodarou"/>
          <w:rFonts w:ascii="Times New Roman" w:hAnsi="Times New Roman"/>
          <w:b w:val="false"/>
          <w:bCs w:val="false"/>
          <w:i w:val="false"/>
          <w:iCs w:val="false"/>
          <w:sz w:val="24"/>
          <w:szCs w:val="24"/>
          <w:u w:val="none"/>
        </w:rPr>
        <w:footnoteReference w:id="210"/>
      </w:r>
      <w:r>
        <w:rPr>
          <w:rFonts w:ascii="Times New Roman" w:hAnsi="Times New Roman"/>
          <w:b w:val="false"/>
          <w:bCs w:val="false"/>
          <w:i w:val="false"/>
          <w:iCs w:val="false"/>
          <w:sz w:val="24"/>
          <w:szCs w:val="24"/>
          <w:u w:val="non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Přestože se Šámal snaží v komentáři k TZ zdůraznit spíše shovívavý přístup k posuzování naplnění požadavku proporcionality, osobně se domnívám, že ustálený způsob jeho interpretace svádí k jeho příliš přísnému hodnocení, které za určitých okolností může vést k protiústavnímu zásahu do lidských práv jednajícího ze strany orgánů činných v trestním řízení. V jednom z prvních soudních rozhodnutí, v němž byly podmínky krajní nouze včetně požadavku proporcionality podrobně přezkoumávány, Nejvyšší soud sice vyhověl stížnosti generálního prokurátora ČSR pro porušení zákona, z jeho argumentace bylo však zřejmé, že pomyslnou „laťku“ přísnosti posuzování podmínky proporcionality nastavuje poměrně vysoko (</w:t>
      </w:r>
      <w:r>
        <w:rPr>
          <w:rFonts w:ascii="Times New Roman" w:hAnsi="Times New Roman"/>
          <w:b w:val="false"/>
          <w:bCs w:val="false"/>
          <w:i/>
          <w:iCs/>
          <w:sz w:val="24"/>
          <w:szCs w:val="24"/>
          <w:u w:val="none"/>
        </w:rPr>
        <w:t>„Rozhodující pro hodnocení vybočení z mezí krajní nouze je, zda způsobený následek je zřejmě stejně závažný nebo ještě závažnější než ten, který hrozil“</w:t>
      </w:r>
      <w:r>
        <w:rPr>
          <w:rFonts w:ascii="Times New Roman" w:hAnsi="Times New Roman"/>
          <w:b w:val="false"/>
          <w:bCs w:val="false"/>
          <w:i w:val="false"/>
          <w:iCs w:val="false"/>
          <w:sz w:val="24"/>
          <w:szCs w:val="24"/>
          <w:u w:val="none"/>
        </w:rPr>
        <w:t>).</w:t>
      </w:r>
      <w:r>
        <w:rPr>
          <w:rStyle w:val="Ukotvenpoznmkypodarou"/>
          <w:rFonts w:ascii="Times New Roman" w:hAnsi="Times New Roman"/>
          <w:b w:val="false"/>
          <w:bCs w:val="false"/>
          <w:i w:val="false"/>
          <w:iCs w:val="false"/>
          <w:sz w:val="24"/>
          <w:szCs w:val="24"/>
          <w:u w:val="none"/>
        </w:rPr>
        <w:footnoteReference w:id="211"/>
      </w:r>
      <w:r>
        <w:rPr>
          <w:rFonts w:ascii="Times New Roman" w:hAnsi="Times New Roman"/>
          <w:b w:val="false"/>
          <w:bCs w:val="false"/>
          <w:i w:val="false"/>
          <w:iCs w:val="false"/>
          <w:sz w:val="24"/>
          <w:szCs w:val="24"/>
          <w:u w:val="non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Stejný závěr lze učinit i z rozhodnutí, ve kterém se Nejvyšší soud zabýval právě onou problematikou poměřování závažnosti způsobeného a hrozícího následku - sice v něm dospěl k názoru, že jako jednání v krajní nouzi může být akceptováno úmyslné usmrcení člověka vedoucí k záchraně životů většího počtu osob,</w:t>
      </w:r>
      <w:r>
        <w:rPr>
          <w:rStyle w:val="Ukotvenpoznmkypodarou"/>
          <w:rFonts w:ascii="Times New Roman" w:hAnsi="Times New Roman"/>
          <w:b w:val="false"/>
          <w:bCs w:val="false"/>
          <w:i w:val="false"/>
          <w:iCs w:val="false"/>
          <w:sz w:val="24"/>
          <w:szCs w:val="24"/>
          <w:u w:val="none"/>
        </w:rPr>
        <w:footnoteReference w:id="212"/>
      </w:r>
      <w:r>
        <w:rPr>
          <w:rFonts w:ascii="Times New Roman" w:hAnsi="Times New Roman"/>
          <w:b w:val="false"/>
          <w:bCs w:val="false"/>
          <w:i w:val="false"/>
          <w:iCs w:val="false"/>
          <w:sz w:val="24"/>
          <w:szCs w:val="24"/>
          <w:u w:val="none"/>
        </w:rPr>
        <w:t xml:space="preserve"> z této formulace lze však </w:t>
      </w:r>
      <w:r>
        <w:rPr>
          <w:rFonts w:ascii="Times New Roman" w:hAnsi="Times New Roman"/>
          <w:b w:val="false"/>
          <w:bCs w:val="false"/>
          <w:i/>
          <w:iCs/>
          <w:sz w:val="24"/>
          <w:szCs w:val="24"/>
          <w:u w:val="none"/>
        </w:rPr>
        <w:t xml:space="preserve">a contrario </w:t>
      </w:r>
      <w:r>
        <w:rPr>
          <w:rFonts w:ascii="Times New Roman" w:hAnsi="Times New Roman"/>
          <w:b w:val="false"/>
          <w:bCs w:val="false"/>
          <w:i w:val="false"/>
          <w:iCs w:val="false"/>
          <w:sz w:val="24"/>
          <w:szCs w:val="24"/>
          <w:u w:val="none"/>
        </w:rPr>
        <w:t>dovodit, že tentýž následek není za žádných okolností možné tolerovat, má-li sloužit k záchraně pouze jediného lidského života. S tímto závěrem se zjevně ztotožňují i Šámal (</w:t>
      </w:r>
      <w:r>
        <w:rPr>
          <w:rFonts w:ascii="Times New Roman" w:hAnsi="Times New Roman"/>
          <w:b w:val="false"/>
          <w:bCs w:val="false"/>
          <w:i/>
          <w:iCs/>
          <w:sz w:val="24"/>
          <w:szCs w:val="24"/>
          <w:u w:val="none"/>
        </w:rPr>
        <w:t>„Požadavek proporcionality u krajní nouze je výrazem toho, že nelze připustit záchranu jednoho zájmu chráněného trestním zákoníkem obětováním rovnocenného zájmu jiného, neboť to by nezbavovalo čin povahy materiální protiprávnosti. Zájem, který by měl být obětován, se těší zvýšenému ohledu, poněvadž přesouvání újmy na životě, na zdraví či majetkové škody na druhého je nepřípustné.“</w:t>
      </w:r>
      <w:r>
        <w:rPr>
          <w:rFonts w:ascii="Times New Roman" w:hAnsi="Times New Roman"/>
          <w:b w:val="false"/>
          <w:bCs w:val="false"/>
          <w:i w:val="false"/>
          <w:iCs w:val="false"/>
          <w:sz w:val="24"/>
          <w:szCs w:val="24"/>
          <w:u w:val="none"/>
        </w:rPr>
        <w:t>)</w:t>
      </w:r>
      <w:r>
        <w:rPr>
          <w:rStyle w:val="Ukotvenpoznmkypodarou"/>
          <w:rFonts w:ascii="Times New Roman" w:hAnsi="Times New Roman"/>
          <w:b w:val="false"/>
          <w:bCs w:val="false"/>
          <w:i w:val="false"/>
          <w:iCs w:val="false"/>
          <w:sz w:val="24"/>
          <w:szCs w:val="24"/>
          <w:u w:val="none"/>
        </w:rPr>
        <w:footnoteReference w:id="213"/>
      </w:r>
      <w:r>
        <w:rPr>
          <w:rFonts w:ascii="Times New Roman" w:hAnsi="Times New Roman"/>
          <w:b w:val="false"/>
          <w:bCs w:val="false"/>
          <w:i w:val="false"/>
          <w:iCs w:val="false"/>
          <w:sz w:val="24"/>
          <w:szCs w:val="24"/>
          <w:u w:val="none"/>
        </w:rPr>
        <w:t xml:space="preserve"> a Jelínek (</w:t>
      </w:r>
      <w:r>
        <w:rPr>
          <w:rFonts w:ascii="Times New Roman" w:hAnsi="Times New Roman"/>
          <w:b w:val="false"/>
          <w:bCs w:val="false"/>
          <w:i/>
          <w:iCs/>
          <w:sz w:val="24"/>
          <w:szCs w:val="24"/>
          <w:u w:val="none"/>
        </w:rPr>
        <w:t>„Uvedenou podmínku proporcionality nesplňuje jednání pachatele, který zachrání vlastní život tím, že usmrtí jiného“</w:t>
      </w:r>
      <w:r>
        <w:rPr>
          <w:rFonts w:ascii="Times New Roman" w:hAnsi="Times New Roman"/>
          <w:b w:val="false"/>
          <w:bCs w:val="false"/>
          <w:i w:val="false"/>
          <w:iCs w:val="false"/>
          <w:sz w:val="24"/>
          <w:szCs w:val="24"/>
          <w:u w:val="none"/>
        </w:rPr>
        <w:t xml:space="preserve"> - sice je zde výslovně zmíněn pouze případ záchrany vlastního života, je však nepochybné, že autor zamýšlel vztáhnout toto pravidlo i na případ záchrany jediného cizího života).</w:t>
      </w:r>
      <w:r>
        <w:rPr>
          <w:rStyle w:val="Ukotvenpoznmkypodarou"/>
          <w:rFonts w:ascii="Times New Roman" w:hAnsi="Times New Roman"/>
          <w:b w:val="false"/>
          <w:bCs w:val="false"/>
          <w:i w:val="false"/>
          <w:iCs w:val="false"/>
          <w:sz w:val="24"/>
          <w:szCs w:val="24"/>
          <w:u w:val="none"/>
        </w:rPr>
        <w:footnoteReference w:id="214"/>
      </w:r>
      <w:r>
        <w:rPr>
          <w:rFonts w:ascii="Times New Roman" w:hAnsi="Times New Roman"/>
          <w:b w:val="false"/>
          <w:bCs w:val="false"/>
          <w:i w:val="false"/>
          <w:iCs w:val="false"/>
          <w:sz w:val="24"/>
          <w:szCs w:val="24"/>
          <w:u w:val="non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Přísnost posuzování požadavku proporcionality v míře, v jaké vyplývá z výše uvedeného, je podle mého názoru nepřiměřeně vysoká. Zrovna konkrétně ono zmiňované judikaturou formulované pravidlo, že obětování lidského života v zájmu záchrany jiného jediného lidského života je bez dalšího nepřípustné, považuji za velmi přemrštěné a v některých situacích ochranou ústavnosti jen velmi stěží ospravedlnitelné, tudíž za určitých okolností může vyústit v disproporcionální zásah orgánu veřejné moci do lidských práv jednajícího. V následujících odstavcích se tedy budu soustředit na ústavněprávní argumentaci odůvodňující mé závěry o protiústavnosti § 28 TZ o krajní nouzi, resp. jeho části formulující podmínku proporcionality. </w:t>
      </w:r>
    </w:p>
    <w:p>
      <w:pPr>
        <w:pStyle w:val="Normal"/>
        <w:widowControl/>
        <w:tabs>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sz w:val="24"/>
          <w:szCs w:val="24"/>
          <w:u w:val="none"/>
        </w:rPr>
      </w:r>
    </w:p>
    <w:p>
      <w:pPr>
        <w:pStyle w:val="Normal"/>
        <w:widowControl/>
        <w:tabs>
          <w:tab w:val="left" w:pos="3135" w:leader="none"/>
        </w:tabs>
        <w:bidi w:val="0"/>
        <w:spacing w:lineRule="auto" w:line="360"/>
        <w:ind w:left="1191" w:right="0" w:hanging="624"/>
        <w:jc w:val="both"/>
        <w:rPr/>
      </w:pPr>
      <w:r>
        <w:rPr>
          <w:rFonts w:ascii="Times New Roman" w:hAnsi="Times New Roman"/>
          <w:b/>
          <w:bCs/>
          <w:i w:val="false"/>
          <w:iCs w:val="false"/>
          <w:sz w:val="24"/>
          <w:szCs w:val="24"/>
          <w:u w:val="none"/>
        </w:rPr>
        <w:t>3.2.3 Aplikace testu proporcionality ze účelem posouzení ústavnosti podmínky proporcionality jednání v krajní nouzi stanovené § 28 TZ</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Možnost protiústavního zásahu orgánu veřejné moci do ústavně zaručených práv se pokusím přiblížit na konkrétním fiktivním případu. Uvažme tedy situaci, kdy se na určitém veřejném prostranství nachází dvojice osob - osoba A a osoba B, jež jsou navzájem v poměru osob blízkých (není relevantní, zda-li manželé, partneři, sourozenci apod.). Jedná se o velmi frekventovanou ulici, kde se ve stejnou dobu nachází větší počet osob, které tvoří jednotlivé skupiny různé velikosti. Zmíněná dvojice prochází podél fasády vysokého domu, kde opět míjí řadu jiných osob. Osoba A je následně zaujata určitým výjevem v jiné části ulice, upře příslušným směrem zrak a na rozdíl od osoby B se zastaví, čímž se tato od ní na několik metrů vzdálí (neboť popojde vpřed). Následně A obrátí zrak zpět na B, který pokračuje plynule v chůzi, a všimne si, že přímo do místa, kde se B nachází, padá (patrně z některého okna v horních patrech onoho domu) masivně vyhlížející skříň, která by se stoprocentní jistotou usmrtila každého, na koho dopadne. Jde o velmi rychlý a především neočekávaný proces, A má k dispozici pouze zlomek vteřiny k jakékoli reakci. Vzhledem k silným emočním vazbám vůči osobě B tak podlehne panice, vrhne se skokem vpřed a strčí do jednoho z náhodných kolemjdoucích takovým způsobem, že tento vrazí do B, a přemístí ho tak mimo místo dopadu skříně. Na toto místo se však dostal onen kolemjdoucí, kterého skříň zasáhla a okamžitě usmrtila. Osoba A způsobeného následku nesmírně litovala a projevila vůli odčinit osobám blízkým oběti vzniklou škodu i nemajetkovou újmu.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Pokud by soud měl v tomto případě rozhodnout v souladu se zákonem, neměl by jinou možnost než uznat osobu A vinnou ze zvlášť závažného zločinu zabití podle § 141 odst. 1 TZ.</w:t>
      </w:r>
      <w:r>
        <w:rPr>
          <w:rStyle w:val="Ukotvenpoznmkypodarou"/>
          <w:rFonts w:ascii="Times New Roman" w:hAnsi="Times New Roman"/>
          <w:b w:val="false"/>
          <w:bCs w:val="false"/>
          <w:i w:val="false"/>
          <w:iCs w:val="false"/>
          <w:sz w:val="24"/>
          <w:szCs w:val="24"/>
          <w:u w:val="none"/>
        </w:rPr>
        <w:footnoteReference w:id="215"/>
      </w:r>
      <w:r>
        <w:rPr>
          <w:rFonts w:ascii="Times New Roman" w:hAnsi="Times New Roman"/>
          <w:b w:val="false"/>
          <w:bCs w:val="false"/>
          <w:i w:val="false"/>
          <w:iCs w:val="false"/>
          <w:sz w:val="24"/>
          <w:szCs w:val="24"/>
          <w:u w:val="none"/>
        </w:rPr>
        <w:t xml:space="preserve"> Důvodem, z jakého by jednání A nebylo kvalifikováno jako vražda ve smyslu § 140 odst. 1 TZ,</w:t>
      </w:r>
      <w:r>
        <w:rPr>
          <w:rStyle w:val="Ukotvenpoznmkypodarou"/>
          <w:rFonts w:ascii="Times New Roman" w:hAnsi="Times New Roman"/>
          <w:b w:val="false"/>
          <w:bCs w:val="false"/>
          <w:i w:val="false"/>
          <w:iCs w:val="false"/>
          <w:sz w:val="24"/>
          <w:szCs w:val="24"/>
          <w:u w:val="none"/>
        </w:rPr>
        <w:footnoteReference w:id="216"/>
      </w:r>
      <w:r>
        <w:rPr>
          <w:rFonts w:ascii="Times New Roman" w:hAnsi="Times New Roman"/>
          <w:b w:val="false"/>
          <w:bCs w:val="false"/>
          <w:i w:val="false"/>
          <w:iCs w:val="false"/>
          <w:sz w:val="24"/>
          <w:szCs w:val="24"/>
          <w:u w:val="none"/>
        </w:rPr>
        <w:t xml:space="preserve"> nicméně jako zabití podle výše uvedeného ustanovení, je skutečnost, že A nepochybně jednal v omluvitelném hnutí mysli, které je privilegujícím znakem subjektivní stránky trestného činu zabití.</w:t>
      </w:r>
      <w:r>
        <w:rPr>
          <w:rStyle w:val="Ukotvenpoznmkypodarou"/>
          <w:rFonts w:ascii="Times New Roman" w:hAnsi="Times New Roman"/>
          <w:b w:val="false"/>
          <w:bCs w:val="false"/>
          <w:i w:val="false"/>
          <w:iCs w:val="false"/>
          <w:sz w:val="24"/>
          <w:szCs w:val="24"/>
          <w:u w:val="none"/>
        </w:rPr>
        <w:footnoteReference w:id="217"/>
      </w:r>
      <w:r>
        <w:rPr>
          <w:rFonts w:ascii="Times New Roman" w:hAnsi="Times New Roman"/>
          <w:b w:val="false"/>
          <w:bCs w:val="false"/>
          <w:i w:val="false"/>
          <w:iCs w:val="false"/>
          <w:sz w:val="24"/>
          <w:szCs w:val="24"/>
          <w:u w:val="none"/>
        </w:rPr>
        <w:t xml:space="preserve"> Jeho skutková podstata totiž vyžaduje, aby pachatel jednal ve stavu silného rozrušení ze strachu, úleku, zmatku nebo jiného omluvitelného hnutí mysli anebo v důsledku předchozího zavrženíhodného jednání poškozeného.</w:t>
      </w:r>
      <w:r>
        <w:rPr>
          <w:rStyle w:val="Ukotvenpoznmkypodarou"/>
          <w:rFonts w:ascii="Times New Roman" w:hAnsi="Times New Roman"/>
          <w:b w:val="false"/>
          <w:bCs w:val="false"/>
          <w:i w:val="false"/>
          <w:iCs w:val="false"/>
          <w:sz w:val="24"/>
          <w:szCs w:val="24"/>
          <w:u w:val="none"/>
        </w:rPr>
        <w:footnoteReference w:id="218"/>
      </w:r>
      <w:r>
        <w:rPr>
          <w:rFonts w:ascii="Times New Roman" w:hAnsi="Times New Roman"/>
          <w:b w:val="false"/>
          <w:bCs w:val="false"/>
          <w:i w:val="false"/>
          <w:iCs w:val="false"/>
          <w:sz w:val="24"/>
          <w:szCs w:val="24"/>
          <w:u w:val="none"/>
        </w:rPr>
        <w:t xml:space="preserve"> Popsanou situaci lze jednoznačně podřadit pod případ silného rozrušení ze strachu, což vyplývá z judikatury NS (</w:t>
      </w:r>
      <w:r>
        <w:rPr>
          <w:rFonts w:ascii="Times New Roman" w:hAnsi="Times New Roman"/>
          <w:b w:val="false"/>
          <w:bCs w:val="false"/>
          <w:i/>
          <w:iCs/>
          <w:sz w:val="24"/>
          <w:szCs w:val="24"/>
          <w:u w:val="none"/>
        </w:rPr>
        <w:t>„silné rozrušení je duševní stav, v němž pachatel jak vnitřně, tak zpravidla i navenek vykazuje značné emoční vzrušení či neklid, které ovlivňují jeho další jednání a projevují se v průběhu činu“… „např. u strachu půjde o vystupňovanou obavu o život vlastní nebo o život blízkých osob“</w:t>
      </w:r>
      <w:r>
        <w:rPr>
          <w:rFonts w:ascii="Times New Roman" w:hAnsi="Times New Roman"/>
          <w:b w:val="false"/>
          <w:bCs w:val="false"/>
          <w:i w:val="false"/>
          <w:iCs w:val="false"/>
          <w:sz w:val="24"/>
          <w:szCs w:val="24"/>
          <w:u w:val="none"/>
        </w:rPr>
        <w:t>),</w:t>
      </w:r>
      <w:r>
        <w:rPr>
          <w:rStyle w:val="Ukotvenpoznmkypodarou"/>
          <w:rFonts w:ascii="Times New Roman" w:hAnsi="Times New Roman"/>
          <w:b w:val="false"/>
          <w:bCs w:val="false"/>
          <w:i w:val="false"/>
          <w:iCs w:val="false"/>
          <w:sz w:val="24"/>
          <w:szCs w:val="24"/>
          <w:u w:val="none"/>
        </w:rPr>
        <w:footnoteReference w:id="219"/>
      </w:r>
      <w:r>
        <w:rPr>
          <w:rFonts w:ascii="Times New Roman" w:hAnsi="Times New Roman"/>
          <w:b w:val="false"/>
          <w:bCs w:val="false"/>
          <w:i w:val="false"/>
          <w:iCs w:val="false"/>
          <w:sz w:val="24"/>
          <w:szCs w:val="24"/>
          <w:u w:val="none"/>
        </w:rPr>
        <w:t xml:space="preserve"> jednání osoby A tedy bezesporu naplňuje skutkovou podstatu zabití, nikoli vraždy.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Aplikace § 28 TZ upravujícího krajní nouzi by byla vzhledem k výše uvedeným poznatkům k interpretaci požadavku proporcionality jednání v krajní nouzi vyloučena, neboť by byl způsoben následek zřejmě stejně závažný jako ten, který hrozil (tedy usmrcení jedné osoby).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Mírnější právní kvalifikace je však v tomto případě pro osobu A pouze velmi slabou útěchou, neboť se stále jedná o zvlášť závažný zločin, a soud by tak v zájmu zákonného rozhodování byl nucen osobě A uložit trest.</w:t>
      </w:r>
      <w:r>
        <w:rPr>
          <w:rStyle w:val="Ukotvenpoznmkypodarou"/>
          <w:rFonts w:ascii="Times New Roman" w:hAnsi="Times New Roman"/>
          <w:b w:val="false"/>
          <w:bCs w:val="false"/>
          <w:i w:val="false"/>
          <w:iCs w:val="false"/>
          <w:sz w:val="24"/>
          <w:szCs w:val="24"/>
          <w:u w:val="none"/>
        </w:rPr>
        <w:footnoteReference w:id="220"/>
      </w:r>
      <w:r>
        <w:rPr>
          <w:rFonts w:ascii="Times New Roman" w:hAnsi="Times New Roman"/>
          <w:b w:val="false"/>
          <w:bCs w:val="false"/>
          <w:i w:val="false"/>
          <w:iCs w:val="false"/>
          <w:sz w:val="24"/>
          <w:szCs w:val="24"/>
          <w:u w:val="none"/>
        </w:rPr>
        <w:t xml:space="preserve"> Uložení trestu soudem by samozřejmě bylo zásahem do lidských práv ze strany orgánu veřejné moci, nyní se tudíž zaměřím na přezkum ústavnosti takového zásahu.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Osoba A svým jednáním odvracela bezprostředně hrozící nebezpečí, které působilo vážné a skutečné ohrožení života osoby jemu blízké. Jelikož vyhodnocení tohoto jednání jako zvlášť závažného zločinu a uložení trestu je jednoznačně výrazem jeho neakceptování, představuje uložení trestu nepochybně zásah do práva na život ve smyslu čl. 6 odst. 1 Listiny</w:t>
      </w:r>
      <w:r>
        <w:rPr>
          <w:rStyle w:val="Ukotvenpoznmkypodarou"/>
          <w:rFonts w:ascii="Times New Roman" w:hAnsi="Times New Roman"/>
          <w:b w:val="false"/>
          <w:bCs w:val="false"/>
          <w:i w:val="false"/>
          <w:iCs w:val="false"/>
          <w:sz w:val="24"/>
          <w:szCs w:val="24"/>
          <w:u w:val="none"/>
        </w:rPr>
        <w:footnoteReference w:id="221"/>
      </w:r>
      <w:r>
        <w:rPr>
          <w:rFonts w:ascii="Times New Roman" w:hAnsi="Times New Roman"/>
          <w:b w:val="false"/>
          <w:bCs w:val="false"/>
          <w:i w:val="false"/>
          <w:iCs w:val="false"/>
          <w:sz w:val="24"/>
          <w:szCs w:val="24"/>
          <w:u w:val="none"/>
        </w:rPr>
        <w:t xml:space="preserve"> (sice došlo k ohrožení života osoby B, nikoli osoby A, nicméně podle ustálené judikatury ÚS jsou subjekty právní ochrany garantované čl. 6 Listiny i osoby pozůstalé po zemřelém - zde sice osoba B nezemřela, je však zřejmé, že toto pravidlo platí bez ohledu na to, zda-li předpokládaný následek v podobě smrti skutečně nastal</w:t>
      </w:r>
      <w:r>
        <w:rPr>
          <w:rStyle w:val="Ukotvenpoznmkypodarou"/>
          <w:rFonts w:ascii="Times New Roman" w:hAnsi="Times New Roman"/>
          <w:b w:val="false"/>
          <w:bCs w:val="false"/>
          <w:i w:val="false"/>
          <w:iCs w:val="false"/>
          <w:sz w:val="24"/>
          <w:szCs w:val="24"/>
          <w:u w:val="none"/>
        </w:rPr>
        <w:footnoteReference w:id="222"/>
      </w:r>
      <w:r>
        <w:rPr>
          <w:rFonts w:ascii="Times New Roman" w:hAnsi="Times New Roman"/>
          <w:b w:val="false"/>
          <w:bCs w:val="false"/>
          <w:i w:val="false"/>
          <w:iCs w:val="false"/>
          <w:sz w:val="24"/>
          <w:szCs w:val="24"/>
          <w:u w:val="none"/>
        </w:rPr>
        <w:t xml:space="preserve"> - osoba A by tak v případné ústavní stížnosti mohla tvrdit porušení práva na život).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Pravděpodobně by bylo možné i konstatovat, že uložením trestu soudem došlo k zásahu do práva na soukromý a rodinný život ve smyslu čl. 10 odst. 2 Listiny.</w:t>
      </w:r>
      <w:r>
        <w:rPr>
          <w:rStyle w:val="Ukotvenpoznmkypodarou"/>
          <w:rFonts w:ascii="Times New Roman" w:hAnsi="Times New Roman"/>
          <w:b w:val="false"/>
          <w:bCs w:val="false"/>
          <w:i w:val="false"/>
          <w:iCs w:val="false"/>
          <w:sz w:val="24"/>
          <w:szCs w:val="24"/>
          <w:u w:val="none"/>
        </w:rPr>
        <w:footnoteReference w:id="223"/>
      </w:r>
      <w:r>
        <w:rPr>
          <w:rFonts w:ascii="Times New Roman" w:hAnsi="Times New Roman"/>
          <w:b w:val="false"/>
          <w:bCs w:val="false"/>
          <w:i w:val="false"/>
          <w:iCs w:val="false"/>
          <w:sz w:val="24"/>
          <w:szCs w:val="24"/>
          <w:u w:val="none"/>
        </w:rPr>
        <w:t xml:space="preserve"> Právo na soukromý a rodinný život ve smyslu tohoto ustanovení Listiny je totiž velmi širokým pojmem, který zahrnuje celou řadu komponentů, což se promítá do značné roztříštěnosti jeho právní úpravy v Listině (ochrana práv, která pod něj lze subsumovat, je garantována řadou různých článků).</w:t>
      </w:r>
      <w:r>
        <w:rPr>
          <w:rStyle w:val="Ukotvenpoznmkypodarou"/>
          <w:rFonts w:ascii="Times New Roman" w:hAnsi="Times New Roman"/>
          <w:b w:val="false"/>
          <w:bCs w:val="false"/>
          <w:i w:val="false"/>
          <w:iCs w:val="false"/>
          <w:sz w:val="24"/>
          <w:szCs w:val="24"/>
          <w:u w:val="none"/>
        </w:rPr>
        <w:footnoteReference w:id="224"/>
      </w:r>
      <w:r>
        <w:rPr>
          <w:rFonts w:ascii="Times New Roman" w:hAnsi="Times New Roman"/>
          <w:b w:val="false"/>
          <w:bCs w:val="false"/>
          <w:i w:val="false"/>
          <w:iCs w:val="false"/>
          <w:sz w:val="24"/>
          <w:szCs w:val="24"/>
          <w:u w:val="none"/>
        </w:rPr>
        <w:t xml:space="preserve"> Jelikož B byl ve vztahu k A osobou blízkou (tedy v poměru rodinném nebo obdobném), jejíž život se osoba A snažila výše popsaným jednáním chránit, nepochybně lze uložení trestu soudem vnímat i jako zásah do soukromého a rodinného života osoby A ve smyslu čl. 10 odst. 2 Listiny.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Skutečnost, že rozhodnutím soudu došlo k zásahu do lidských práv osoby A, je tedy zcela neoddiskutovatelná. Nemůže zde být sebemenších pochyb ani o tom, že toto rozhodnutí mělo patřičný zákonný podklad (viz výše - vzhledem ke stávající právní úpravě krajní nouze v trestním právu ČR ji nelze na tento případ aplikovat jako okolnost vylučující protiprávnost, pročež je nutné uznat osobu A vinnou, přičemž právní kvalifikace jejího jednání je také naprosto zřejmá, z toho důvodu soud rozhodl na základě zákona a zcela v souladu s ním). Nyní je tedy třeba se zabývat otázkou, zda-li tento zásah do lidských práv osoby A sledoval určitý legitimní cíl.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Odpověď na tuto otázku lze nejsnáze nalézt určením, jaké lidské právo (případně jiná ústavně chráněná hodnota) bylo jednáním osoby A zasaženo. Jelikož v uvažovaném případě došlo k usmrcení oné oběti v podobě náhodného kolemjdoucího, je zcela zjevné, že došlo k zásahu do jejího práva na život ze strany soukromé osoby, což je situace, ve které je veřejná moc povinna učinit nezbytná opatření vedoucí k zabezpečení náležité ochrany tohoto dotčeného statku (spojují se s ní tedy pozitivní závazky veřejné moci</w:t>
      </w:r>
      <w:r>
        <w:rPr>
          <w:rStyle w:val="Ukotvenpoznmkypodarou"/>
          <w:rFonts w:ascii="Times New Roman" w:hAnsi="Times New Roman"/>
          <w:b w:val="false"/>
          <w:bCs w:val="false"/>
          <w:i w:val="false"/>
          <w:iCs w:val="false"/>
          <w:sz w:val="24"/>
          <w:szCs w:val="24"/>
          <w:u w:val="none"/>
        </w:rPr>
        <w:footnoteReference w:id="225"/>
      </w:r>
      <w:r>
        <w:rPr>
          <w:rFonts w:ascii="Times New Roman" w:hAnsi="Times New Roman"/>
          <w:b w:val="false"/>
          <w:bCs w:val="false"/>
          <w:i w:val="false"/>
          <w:iCs w:val="false"/>
          <w:sz w:val="24"/>
          <w:szCs w:val="24"/>
          <w:u w:val="none"/>
        </w:rPr>
        <w:t xml:space="preserve">). Zmiňované rozhodnutí soudu zde tedy očividně sleduje legitimní cíl v podobě ochrany lidského života jakožto elementární hodnoty lidské existence.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V rámci prvního bodu testu proporcionality (tedy posuzování „vhodnosti“) je však nutné zkoumat, zda-li je použitý prostředek způsobilý k dosažení sledovaného legitimního cíle.</w:t>
      </w:r>
      <w:r>
        <w:rPr>
          <w:rStyle w:val="Ukotvenpoznmkypodarou"/>
          <w:rFonts w:ascii="Times New Roman" w:hAnsi="Times New Roman"/>
          <w:b w:val="false"/>
          <w:bCs w:val="false"/>
          <w:i w:val="false"/>
          <w:iCs w:val="false"/>
          <w:sz w:val="24"/>
          <w:szCs w:val="24"/>
          <w:u w:val="none"/>
        </w:rPr>
        <w:footnoteReference w:id="226"/>
      </w:r>
      <w:r>
        <w:rPr>
          <w:rFonts w:ascii="Times New Roman" w:hAnsi="Times New Roman"/>
          <w:b w:val="false"/>
          <w:bCs w:val="false"/>
          <w:i w:val="false"/>
          <w:iCs w:val="false"/>
          <w:sz w:val="24"/>
          <w:szCs w:val="24"/>
          <w:u w:val="none"/>
        </w:rPr>
        <w:t xml:space="preserve"> Tato otázka se však v uvedeném fiktivním případu jeví být značně problematickou. V souvislosti s ní se totiž nabízí některé zásadní otázky. Je v případě, kdy osoba A usmrtila jiného člověka (byť úmyslně) jen proto, že se v extrémně stresující a vypjaté situaci, kde na jakékoli rozhodnutí měla navíc k dispozici pouze malý zlomek vteřiny, snažila odvrátit nebezpečí, které bezprostředně ohrožovalo na životě osobu jí blízkou, skutečně na místě uplatňovat trestní odpovědnost a důsledky s ní spojené (tedy trestní sankce)? A nadto za okolností, kdy je A velmi spořádaným občanem, který měl trestní rejstřík dosud naprosto čistý, následku svého činu velmi litoval a projevil vůli jej odčinit osobám blízkým usmrcenému? Já osobně se domnívám, že v žádném případě, neboť společenská škodlivost takového činu je naprosto nulová (nezdráhal bych se v tomto případě dokonce ani použít označení „nešťastná náhoda“).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Lidský život je jedním z nejvýznamnějších zájmů jednotlivce i společnosti jako celku, z toho důvodu je jeho ochrana nepochybně legitimním cílem, nicméně osobně si myslím, že v tomto případě není nutné, aby mu veřejná moc poskytovala jakoukoli ochranu uplatňováním sankčních prostředků vůči osobě A. K zásahu do lidského života (v podobě usmrcení) sice došlo, nicméně stalo se tak za z mého pohledu zcela omluvitelných okolností a jelikož je vzhledem k osobě pachatele takřka vyloučeno, že by se v budoucnu dopouštěl jakýchkoli společensky škodlivých činů zasahujících lidský život, nebude tento zájem nikterak ohrožen, pokud mu veřejná moc v daném případě neposkytne ochranu v podobě uplatnění trestních sankcí vůči osobě A. </w:t>
      </w:r>
    </w:p>
    <w:p>
      <w:pPr>
        <w:pStyle w:val="Normal"/>
        <w:widowControl/>
        <w:tabs>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sz w:val="24"/>
          <w:szCs w:val="24"/>
          <w:u w:val="none"/>
        </w:rPr>
      </w:r>
    </w:p>
    <w:p>
      <w:pPr>
        <w:pStyle w:val="Normal"/>
        <w:widowControl/>
        <w:tabs>
          <w:tab w:val="left" w:pos="3135" w:leader="none"/>
        </w:tabs>
        <w:bidi w:val="0"/>
        <w:spacing w:lineRule="auto" w:line="360"/>
        <w:ind w:left="1191" w:right="0" w:hanging="624"/>
        <w:jc w:val="both"/>
        <w:rPr/>
      </w:pPr>
      <w:r>
        <w:rPr>
          <w:rFonts w:ascii="Times New Roman" w:hAnsi="Times New Roman"/>
          <w:b/>
          <w:bCs/>
          <w:i w:val="false"/>
          <w:iCs w:val="false"/>
          <w:sz w:val="24"/>
          <w:szCs w:val="24"/>
          <w:u w:val="none"/>
        </w:rPr>
        <w:t xml:space="preserve">3.2.4 Výsledek provedené ústavněprávní analýzy a návrh vhodnější legislativní formulace podmínek jednání v krajní nouzi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Konečný výsledek z hlediska zachování zájmu na ochraně lidského života bude tedy v tomto případě stejný, ať trestní sankce uplatněny budou, nebo nikoli. </w:t>
      </w:r>
      <w:r>
        <w:rPr>
          <w:rFonts w:ascii="Times New Roman" w:hAnsi="Times New Roman"/>
          <w:b/>
          <w:bCs/>
          <w:i w:val="false"/>
          <w:iCs w:val="false"/>
          <w:sz w:val="24"/>
          <w:szCs w:val="24"/>
          <w:u w:val="none"/>
        </w:rPr>
        <w:t xml:space="preserve">Z toho důvodu se domnívám, že rozhodnutí soudu v podobě vyslovení viny a uložení trestu osobě A není v daném případě způsobilé dosáhnout sledovaného legitimního cíle spočívajícího v ochraně lidského života, a proto selže již na prvním bodě testu proporcionality, kterým je vhodnost.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I v případě, že bychom uvažovali hypotetický závěr, že uložení trestu zde je způsobilé dosáhnout sledovaného legitimního cíle, je zjevné, že by takový zásah neobstál ve druhém bodě testu proporcionality (zkoumání potřebnosti),</w:t>
      </w:r>
      <w:r>
        <w:rPr>
          <w:rStyle w:val="Ukotvenpoznmkypodarou"/>
          <w:rFonts w:ascii="Times New Roman" w:hAnsi="Times New Roman"/>
          <w:b w:val="false"/>
          <w:bCs w:val="false"/>
          <w:i w:val="false"/>
          <w:iCs w:val="false"/>
          <w:sz w:val="24"/>
          <w:szCs w:val="24"/>
          <w:u w:val="none"/>
        </w:rPr>
        <w:footnoteReference w:id="227"/>
      </w:r>
      <w:r>
        <w:rPr>
          <w:rFonts w:ascii="Times New Roman" w:hAnsi="Times New Roman"/>
          <w:b w:val="false"/>
          <w:bCs w:val="false"/>
          <w:i w:val="false"/>
          <w:iCs w:val="false"/>
          <w:sz w:val="24"/>
          <w:szCs w:val="24"/>
          <w:u w:val="none"/>
        </w:rPr>
        <w:t xml:space="preserve"> neboť vzhledem k výše uvedenému zde intenzita zásahu rozhodně není taková, aby dotčený zájem nemohl být dostatečně uspokojen mírnějšími prostředky než trestními sankcemi (typicky například uložením povinnosti k náhradě nemajetkové újmy pozůstalým v civilním soudním řízení podle § 2959 OZ</w:t>
      </w:r>
      <w:r>
        <w:rPr>
          <w:rStyle w:val="Ukotvenpoznmkypodarou"/>
          <w:rFonts w:ascii="Times New Roman" w:hAnsi="Times New Roman"/>
          <w:b w:val="false"/>
          <w:bCs w:val="false"/>
          <w:i w:val="false"/>
          <w:iCs w:val="false"/>
          <w:sz w:val="24"/>
          <w:szCs w:val="24"/>
          <w:u w:val="none"/>
        </w:rPr>
        <w:footnoteReference w:id="228"/>
      </w:r>
      <w:r>
        <w:rPr>
          <w:rFonts w:ascii="Times New Roman" w:hAnsi="Times New Roman"/>
          <w:b w:val="false"/>
          <w:bCs w:val="false"/>
          <w:i w:val="false"/>
          <w:iCs w:val="false"/>
          <w:sz w:val="24"/>
          <w:szCs w:val="24"/>
          <w:u w:val="non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A pokud bychom čistě hypoteticky dospěli i do závěrečného kroku testu proporcionality v podobě samotného poměřování kolidujících hodnot, i v tomto případě by byl závěr jednoznačný. Bylo by nutné porovnat míru intenzity zásahu do práva na život a práva na soukromý a rodinný život osoby A a míru uspokojení kolidujícího zájmu na ochraně života usmrcené oběti. Pokud by tak bylo učiněno s využitím Alexyho vážící formule,</w:t>
      </w:r>
      <w:r>
        <w:rPr>
          <w:rStyle w:val="Ukotvenpoznmkypodarou"/>
          <w:rFonts w:ascii="Times New Roman" w:hAnsi="Times New Roman"/>
          <w:b w:val="false"/>
          <w:bCs w:val="false"/>
          <w:i w:val="false"/>
          <w:iCs w:val="false"/>
          <w:sz w:val="24"/>
          <w:szCs w:val="24"/>
          <w:u w:val="none"/>
        </w:rPr>
        <w:footnoteReference w:id="229"/>
      </w:r>
      <w:r>
        <w:rPr>
          <w:rFonts w:ascii="Times New Roman" w:hAnsi="Times New Roman"/>
          <w:b w:val="false"/>
          <w:bCs w:val="false"/>
          <w:i w:val="false"/>
          <w:iCs w:val="false"/>
          <w:sz w:val="24"/>
          <w:szCs w:val="24"/>
          <w:u w:val="none"/>
        </w:rPr>
        <w:t xml:space="preserve"> uvažovali bychom takovým způsobem, že na jedné straně stojí omezené právo na život a právo na respektování soukromého a rodinného života osoby A a na druhé straně chráněné právo na život usmrceného člověka. Právo na život představuje zájem na obou stranách rovnocenný, nicméně na straně osoby A bylo navíc dotčeno i právo na ochranu soukromého a rodinného života - zde by tedy abstraktní váha kolidujících principů vyzněla ve prospěch osoby A.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Při srovnání intenzity zásahu samotné by bylo nutné vzít v potaz, že osoba A chránila život osoby sobě blízké ve velmi obtížné, stresující a časově náročné situaci, pročež jednala v naprosto omluvitelném hnutí mysli, z toho důvodu by uložení trestu představovalo velmi necitlivý a intenzivní zásah jak do práva na život, tak do soukromého a rodinného života (neboť by takové rozhodnutí bylo v podstatě výrazem toho, že daná osoba není oprávněna tyto zájmy chránit ani ve stavu jejich bezprostředního a intenzivního ohrožení). Pokud by naproti tomu k rozhodnutí soudu o uložení trestu nedošlo, lze hovořit o zásahu do práva na život usmrcené oběti, nicméně jak jsem již konstatoval, z důvodu žádné nebo jen nepatrné společenské škodlivosti jednání osoby A a možnosti s jistotou vyloučit její případné škodlivé útoky proti lidskému životu v budoucnosti by takový zásah byl jen marginálního charakteru. Výsledek tedy opět jednoznačně hovoří pro závěr osobu A nepotrestat.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Z výše uvedeného jednoznačně vyplývá, že pokud by soud v popsaném případě uložil osobě A trest, dopustil by se protiústavního zásahu do jejích lidských práv. Stalo by se tak v důsledku toho, že by z důvodu příliš striktně vymezeném požadavku proporcionality jednání v krajní nouzi nemohl aplikovat § 28 TZ,</w:t>
      </w:r>
      <w:r>
        <w:rPr>
          <w:rStyle w:val="Ukotvenpoznmkypodarou"/>
          <w:rFonts w:ascii="Times New Roman" w:hAnsi="Times New Roman"/>
          <w:b w:val="false"/>
          <w:bCs w:val="false"/>
          <w:i w:val="false"/>
          <w:iCs w:val="false"/>
          <w:sz w:val="24"/>
          <w:szCs w:val="24"/>
          <w:u w:val="none"/>
        </w:rPr>
        <w:footnoteReference w:id="230"/>
      </w:r>
      <w:r>
        <w:rPr>
          <w:rFonts w:ascii="Times New Roman" w:hAnsi="Times New Roman"/>
          <w:b w:val="false"/>
          <w:bCs w:val="false"/>
          <w:i w:val="false"/>
          <w:iCs w:val="false"/>
          <w:sz w:val="24"/>
          <w:szCs w:val="24"/>
          <w:u w:val="none"/>
        </w:rPr>
        <w:t xml:space="preserve"> a musel by tak uznat osobu A vinnou ze zvlášť závažného zločinu zabití podle § 141 odst. 1 TZ.</w:t>
      </w:r>
      <w:r>
        <w:rPr>
          <w:rStyle w:val="Ukotvenpoznmkypodarou"/>
          <w:rFonts w:ascii="Times New Roman" w:hAnsi="Times New Roman"/>
          <w:b w:val="false"/>
          <w:bCs w:val="false"/>
          <w:i w:val="false"/>
          <w:iCs w:val="false"/>
          <w:sz w:val="24"/>
          <w:szCs w:val="24"/>
          <w:u w:val="none"/>
        </w:rPr>
        <w:footnoteReference w:id="231"/>
      </w:r>
      <w:r>
        <w:rPr>
          <w:rFonts w:ascii="Times New Roman" w:hAnsi="Times New Roman"/>
          <w:b w:val="false"/>
          <w:bCs w:val="false"/>
          <w:i w:val="false"/>
          <w:iCs w:val="false"/>
          <w:sz w:val="24"/>
          <w:szCs w:val="24"/>
          <w:u w:val="none"/>
        </w:rPr>
        <w:t xml:space="preserve"> </w:t>
      </w:r>
      <w:r>
        <w:rPr>
          <w:rFonts w:ascii="Times New Roman" w:hAnsi="Times New Roman"/>
          <w:b/>
          <w:bCs/>
          <w:i w:val="false"/>
          <w:iCs w:val="false"/>
          <w:sz w:val="24"/>
          <w:szCs w:val="24"/>
          <w:u w:val="none"/>
        </w:rPr>
        <w:t xml:space="preserve">Lze tudíž učinit jednoznačný závěr o protiústavnosti § 28 TZ, resp. jeho části vymezující podmínku proporcionality. </w:t>
      </w:r>
      <w:r>
        <w:rPr>
          <w:rFonts w:ascii="Times New Roman" w:hAnsi="Times New Roman"/>
          <w:b w:val="false"/>
          <w:bCs w:val="false"/>
          <w:i w:val="false"/>
          <w:iCs w:val="false"/>
          <w:sz w:val="24"/>
          <w:szCs w:val="24"/>
          <w:u w:val="none"/>
        </w:rPr>
        <w:t xml:space="preserve">Krajní nouzi jako okolnost vylučující protiprávnost je tak nutné upravit jiným způsobem.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Za vhodné řešení osobně považuji inspiraci vymezením podmínek krajní nouze v některých zahraničních právních úpravách. V tomto směru se mi jeví jako optimální institut tzv. </w:t>
      </w:r>
      <w:r>
        <w:rPr>
          <w:rFonts w:ascii="Times New Roman" w:hAnsi="Times New Roman"/>
          <w:b w:val="false"/>
          <w:bCs w:val="false"/>
          <w:i/>
          <w:iCs/>
          <w:sz w:val="24"/>
          <w:szCs w:val="24"/>
          <w:u w:val="none"/>
        </w:rPr>
        <w:t xml:space="preserve">„ospravedlňujícího stavu nouze“ </w:t>
      </w:r>
      <w:r>
        <w:rPr>
          <w:rFonts w:ascii="Times New Roman" w:hAnsi="Times New Roman"/>
          <w:b w:val="false"/>
          <w:bCs w:val="false"/>
          <w:i w:val="false"/>
          <w:iCs w:val="false"/>
          <w:sz w:val="24"/>
          <w:szCs w:val="24"/>
          <w:u w:val="none"/>
        </w:rPr>
        <w:t xml:space="preserve">a </w:t>
      </w:r>
      <w:r>
        <w:rPr>
          <w:rFonts w:ascii="Times New Roman" w:hAnsi="Times New Roman"/>
          <w:b w:val="false"/>
          <w:bCs w:val="false"/>
          <w:i/>
          <w:iCs/>
          <w:sz w:val="24"/>
          <w:szCs w:val="24"/>
          <w:u w:val="none"/>
        </w:rPr>
        <w:t xml:space="preserve">„stavu nouze vylučujícího vinu“ </w:t>
      </w:r>
      <w:r>
        <w:rPr>
          <w:rFonts w:ascii="Times New Roman" w:hAnsi="Times New Roman"/>
          <w:b w:val="false"/>
          <w:bCs w:val="false"/>
          <w:i w:val="false"/>
          <w:iCs w:val="false"/>
          <w:sz w:val="24"/>
          <w:szCs w:val="24"/>
          <w:u w:val="none"/>
        </w:rPr>
        <w:t>upravený § 34 a § 35 německého trestního zákoníku. Jedná se o okolnost vylučující protiprávnost v pojetí německého trestního práva, která nutně nevyžaduje způsobení méně závažného následku než toho, který hrozil, nicméně stanovuje pouze požadavek přiměřenosti prostředku použitého k odvrácení nebezpečí a také toho, že zájem na ochraně hodnoty zasahované nebezpečím musí podstatně převažovat nad zájmem dotčeným činem osoby jednající v nouzi.</w:t>
      </w:r>
      <w:r>
        <w:rPr>
          <w:rStyle w:val="Ukotvenpoznmkypodarou"/>
          <w:rFonts w:ascii="Times New Roman" w:hAnsi="Times New Roman"/>
          <w:b w:val="false"/>
          <w:bCs w:val="false"/>
          <w:i w:val="false"/>
          <w:iCs w:val="false"/>
          <w:sz w:val="24"/>
          <w:szCs w:val="24"/>
          <w:u w:val="none"/>
        </w:rPr>
        <w:footnoteReference w:id="232"/>
      </w:r>
      <w:r>
        <w:rPr>
          <w:rFonts w:ascii="Times New Roman" w:hAnsi="Times New Roman"/>
          <w:b w:val="false"/>
          <w:bCs w:val="false"/>
          <w:i w:val="false"/>
          <w:iCs w:val="false"/>
          <w:sz w:val="24"/>
          <w:szCs w:val="24"/>
          <w:u w:val="non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Toto je z hlediska ochrany společenských hodnot podle mého názoru mnohem citlivějším a rozumnějším přístupem k vymezení podmínek krajní nouze jako okolnosti vylučující protiprávnost. Někteří právní odborníci mají na tento problém velmi striktní a vyhraněné názory (například Josef Kuchta dokonce navrhuje podmínku proporcionality ještě zpřísnit zakotvením výslovného zákonného zákazu obětování jednoho lidského života pro záchranu více životů</w:t>
      </w:r>
      <w:r>
        <w:rPr>
          <w:rStyle w:val="Ukotvenpoznmkypodarou"/>
          <w:rFonts w:ascii="Times New Roman" w:hAnsi="Times New Roman"/>
          <w:b w:val="false"/>
          <w:bCs w:val="false"/>
          <w:i w:val="false"/>
          <w:iCs w:val="false"/>
          <w:sz w:val="24"/>
          <w:szCs w:val="24"/>
          <w:u w:val="none"/>
        </w:rPr>
        <w:footnoteReference w:id="233"/>
      </w:r>
      <w:r>
        <w:rPr>
          <w:rFonts w:ascii="Times New Roman" w:hAnsi="Times New Roman"/>
          <w:b w:val="false"/>
          <w:bCs w:val="false"/>
          <w:i w:val="false"/>
          <w:iCs w:val="false"/>
          <w:sz w:val="24"/>
          <w:szCs w:val="24"/>
          <w:u w:val="none"/>
        </w:rPr>
        <w:t>), jiní se však ztotožňují s mým názorem ohledně přílišné přísnosti podmínky proporcionality.</w:t>
      </w:r>
      <w:r>
        <w:rPr>
          <w:rStyle w:val="Ukotvenpoznmkypodarou"/>
          <w:rFonts w:ascii="Times New Roman" w:hAnsi="Times New Roman"/>
          <w:b w:val="false"/>
          <w:bCs w:val="false"/>
          <w:i w:val="false"/>
          <w:iCs w:val="false"/>
          <w:sz w:val="24"/>
          <w:szCs w:val="24"/>
          <w:u w:val="none"/>
        </w:rPr>
        <w:footnoteReference w:id="234"/>
      </w:r>
      <w:r>
        <w:rPr>
          <w:rFonts w:ascii="Times New Roman" w:hAnsi="Times New Roman"/>
          <w:b w:val="false"/>
          <w:bCs w:val="false"/>
          <w:i w:val="false"/>
          <w:iCs w:val="false"/>
          <w:sz w:val="24"/>
          <w:szCs w:val="24"/>
          <w:u w:val="non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Ustanovení § 28 TZ o krajní nouzi bych tedy bez obav z případných negativních následků zejména v podobě trestněprávní nepostižitelnosti některých forem jednání, které podle aktuální úpravy krajní nouze v českém trestním právu trestnými jsou (neboť u těchto forem jednání často zpravidla neexistuje žádný důvod, aby trestnými byly - viz výše), upravil takovým způsobem, že bych převzal německou právní úpravu této okolnosti vylučující protiprávnost. Rozhodně by bylo nutné vypustit přemrštěný požadavek způsobení méně závažného následku než toho, který hrozil, a nahradit jej například pouhým obecným požadavkem přiměřenosti použitého prostředku s tím, že jednajícímu nesmí být v době spáchání činu zřejmé, že svým jednáním zasáhne zájem v daném případě výrazně převažující zájem ohrožovaný nebezpečím. </w:t>
      </w:r>
    </w:p>
    <w:p>
      <w:pPr>
        <w:pStyle w:val="Normal"/>
        <w:widowControl/>
        <w:tabs>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sz w:val="24"/>
          <w:szCs w:val="24"/>
          <w:u w:val="none"/>
        </w:rPr>
      </w:r>
    </w:p>
    <w:p>
      <w:pPr>
        <w:pStyle w:val="Normal"/>
        <w:widowControl/>
        <w:tabs>
          <w:tab w:val="left" w:pos="3135" w:leader="none"/>
        </w:tabs>
        <w:bidi w:val="0"/>
        <w:spacing w:lineRule="auto" w:line="360"/>
        <w:ind w:left="0" w:right="0" w:firstLine="567"/>
        <w:jc w:val="both"/>
        <w:rPr/>
      </w:pPr>
      <w:r>
        <w:rPr>
          <w:rFonts w:ascii="Times New Roman" w:hAnsi="Times New Roman"/>
          <w:b/>
          <w:bCs/>
          <w:i w:val="false"/>
          <w:iCs w:val="false"/>
          <w:sz w:val="28"/>
          <w:szCs w:val="28"/>
          <w:u w:val="none"/>
        </w:rPr>
        <w:t>3.3 § 141 odst. 1 TZ vymezující zvlášť závažný zločin zabití</w:t>
      </w:r>
    </w:p>
    <w:p>
      <w:pPr>
        <w:pStyle w:val="Normal"/>
        <w:widowControl/>
        <w:tabs>
          <w:tab w:val="left" w:pos="3135" w:leader="none"/>
        </w:tabs>
        <w:bidi w:val="0"/>
        <w:spacing w:lineRule="auto" w:line="360"/>
        <w:ind w:left="0" w:right="0" w:firstLine="567"/>
        <w:jc w:val="both"/>
        <w:rPr>
          <w:rFonts w:ascii="Times New Roman" w:hAnsi="Times New Roman"/>
          <w:b/>
          <w:b/>
          <w:bCs/>
          <w:i w:val="false"/>
          <w:i w:val="false"/>
          <w:iCs w:val="false"/>
          <w:sz w:val="24"/>
          <w:szCs w:val="24"/>
          <w:u w:val="none"/>
        </w:rPr>
      </w:pPr>
      <w:r>
        <w:rPr>
          <w:rFonts w:ascii="Times New Roman" w:hAnsi="Times New Roman"/>
          <w:b/>
          <w:bCs/>
          <w:i w:val="false"/>
          <w:iCs w:val="false"/>
          <w:sz w:val="24"/>
          <w:szCs w:val="24"/>
          <w:u w:val="none"/>
        </w:rPr>
      </w:r>
    </w:p>
    <w:p>
      <w:pPr>
        <w:pStyle w:val="Normal"/>
        <w:widowControl/>
        <w:tabs>
          <w:tab w:val="left" w:pos="3135" w:leader="none"/>
        </w:tabs>
        <w:bidi w:val="0"/>
        <w:spacing w:lineRule="auto" w:line="360"/>
        <w:ind w:left="0" w:right="0" w:firstLine="567"/>
        <w:jc w:val="both"/>
        <w:rPr/>
      </w:pPr>
      <w:r>
        <w:rPr>
          <w:rFonts w:ascii="Times New Roman" w:hAnsi="Times New Roman"/>
          <w:b/>
          <w:bCs/>
          <w:i w:val="false"/>
          <w:iCs w:val="false"/>
          <w:sz w:val="24"/>
          <w:szCs w:val="24"/>
          <w:u w:val="none"/>
        </w:rPr>
        <w:t xml:space="preserve">3.3.1 Základní teoretický výklad k problematice zvlášť závažného zločinu zabití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Zvlášť závažný zločin zabití patří mezi trestné činy proti životu a zdraví, které jsou  systematicky zařazeny do hlavy I zvláštní části TZ.</w:t>
      </w:r>
      <w:r>
        <w:rPr>
          <w:rStyle w:val="Ukotvenpoznmkypodarou"/>
          <w:rFonts w:ascii="Times New Roman" w:hAnsi="Times New Roman"/>
          <w:b w:val="false"/>
          <w:bCs w:val="false"/>
          <w:i w:val="false"/>
          <w:iCs w:val="false"/>
          <w:sz w:val="24"/>
          <w:szCs w:val="24"/>
          <w:u w:val="none"/>
        </w:rPr>
        <w:footnoteReference w:id="235"/>
      </w:r>
      <w:r>
        <w:rPr>
          <w:rFonts w:ascii="Times New Roman" w:hAnsi="Times New Roman"/>
          <w:b w:val="false"/>
          <w:bCs w:val="false"/>
          <w:i w:val="false"/>
          <w:iCs w:val="false"/>
          <w:sz w:val="24"/>
          <w:szCs w:val="24"/>
          <w:u w:val="none"/>
        </w:rPr>
        <w:t xml:space="preserve"> Jde o velmi specifický trestný čin, který byl do trestního zákoníku zařazen teprve rekodifikací trestního práva hmotného roku 2009 v reakci zákonodárce na nutnost zohlednit nižší společenskou škodlivost případů úmyslného usmrcení jiné osoby, ke kterému došlo v důsledku společensky omluvitelného stavu mysli pachatele v době spáchání činu.</w:t>
      </w:r>
      <w:r>
        <w:rPr>
          <w:rStyle w:val="Ukotvenpoznmkypodarou"/>
          <w:rFonts w:ascii="Times New Roman" w:hAnsi="Times New Roman"/>
          <w:b w:val="false"/>
          <w:bCs w:val="false"/>
          <w:i w:val="false"/>
          <w:iCs w:val="false"/>
          <w:sz w:val="24"/>
          <w:szCs w:val="24"/>
          <w:u w:val="none"/>
        </w:rPr>
        <w:footnoteReference w:id="236"/>
      </w:r>
      <w:r>
        <w:rPr>
          <w:rFonts w:ascii="Times New Roman" w:hAnsi="Times New Roman"/>
          <w:b w:val="false"/>
          <w:bCs w:val="false"/>
          <w:i w:val="false"/>
          <w:iCs w:val="false"/>
          <w:sz w:val="24"/>
          <w:szCs w:val="24"/>
          <w:u w:val="none"/>
        </w:rPr>
        <w:t xml:space="preserve"> Takové případy jsou tedy mírněji trestné než situace, kdy pachatel úmyslně usmrtil jiného v obvyklém stavu své mysli,</w:t>
      </w:r>
      <w:r>
        <w:rPr>
          <w:rStyle w:val="Ukotvenpoznmkypodarou"/>
          <w:rFonts w:ascii="Times New Roman" w:hAnsi="Times New Roman"/>
          <w:b w:val="false"/>
          <w:bCs w:val="false"/>
          <w:i w:val="false"/>
          <w:iCs w:val="false"/>
          <w:sz w:val="24"/>
          <w:szCs w:val="24"/>
          <w:u w:val="none"/>
        </w:rPr>
        <w:footnoteReference w:id="237"/>
      </w:r>
      <w:r>
        <w:rPr>
          <w:rFonts w:ascii="Times New Roman" w:hAnsi="Times New Roman"/>
          <w:b w:val="false"/>
          <w:bCs w:val="false"/>
          <w:i w:val="false"/>
          <w:iCs w:val="false"/>
          <w:sz w:val="24"/>
          <w:szCs w:val="24"/>
          <w:u w:val="none"/>
        </w:rPr>
        <w:t xml:space="preserve"> a z toho důvodu představuje zabití privilegovanou skutkovou podstatu ve vztahu k zvlášť závažnému zločinu vraždy ve smyslu § 140 TZ (neboť zahrnuje základní skutkovou podstatu vraždy</w:t>
      </w:r>
      <w:r>
        <w:rPr>
          <w:rStyle w:val="Ukotvenpoznmkypodarou"/>
          <w:rFonts w:ascii="Times New Roman" w:hAnsi="Times New Roman"/>
          <w:b w:val="false"/>
          <w:bCs w:val="false"/>
          <w:i w:val="false"/>
          <w:iCs w:val="false"/>
          <w:sz w:val="24"/>
          <w:szCs w:val="24"/>
          <w:u w:val="none"/>
        </w:rPr>
        <w:footnoteReference w:id="238"/>
      </w:r>
      <w:r>
        <w:rPr>
          <w:rFonts w:ascii="Times New Roman" w:hAnsi="Times New Roman"/>
          <w:b w:val="false"/>
          <w:bCs w:val="false"/>
          <w:i w:val="false"/>
          <w:iCs w:val="false"/>
          <w:sz w:val="24"/>
          <w:szCs w:val="24"/>
          <w:u w:val="none"/>
        </w:rPr>
        <w:t xml:space="preserve"> spolu se zvláštními polehčujícími okolnostmi spočívajícími v mimořádném duševním stavu pachatele).</w:t>
      </w:r>
      <w:r>
        <w:rPr>
          <w:rStyle w:val="Ukotvenpoznmkypodarou"/>
          <w:rFonts w:ascii="Times New Roman" w:hAnsi="Times New Roman"/>
          <w:b w:val="false"/>
          <w:bCs w:val="false"/>
          <w:i w:val="false"/>
          <w:iCs w:val="false"/>
          <w:sz w:val="24"/>
          <w:szCs w:val="24"/>
          <w:u w:val="none"/>
        </w:rPr>
        <w:footnoteReference w:id="239"/>
      </w:r>
      <w:r>
        <w:rPr>
          <w:rFonts w:ascii="Times New Roman" w:hAnsi="Times New Roman"/>
          <w:b w:val="false"/>
          <w:bCs w:val="false"/>
          <w:i w:val="false"/>
          <w:iCs w:val="false"/>
          <w:sz w:val="24"/>
          <w:szCs w:val="24"/>
          <w:u w:val="non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Je však nutno mít na paměti, že vzhledem k mimořádnému společenskému významu objektu tohoto trestného činu, kterým je lidský život, mohou být privilegovány pouze takové duševní stavy pachatele, které jsou ze společenského hlediska alespoň částečně pochopitelné a ospravedlnitelné, a tudíž snižují společenskou škodlivost činů spáchaných v jejich důsledku.</w:t>
      </w:r>
      <w:r>
        <w:rPr>
          <w:rStyle w:val="Ukotvenpoznmkypodarou"/>
          <w:rFonts w:ascii="Times New Roman" w:hAnsi="Times New Roman"/>
          <w:b w:val="false"/>
          <w:bCs w:val="false"/>
          <w:i w:val="false"/>
          <w:iCs w:val="false"/>
          <w:sz w:val="24"/>
          <w:szCs w:val="24"/>
          <w:u w:val="none"/>
        </w:rPr>
        <w:footnoteReference w:id="240"/>
      </w:r>
      <w:r>
        <w:rPr>
          <w:rFonts w:ascii="Times New Roman" w:hAnsi="Times New Roman"/>
          <w:b w:val="false"/>
          <w:bCs w:val="false"/>
          <w:i w:val="false"/>
          <w:iCs w:val="false"/>
          <w:sz w:val="24"/>
          <w:szCs w:val="24"/>
          <w:u w:val="none"/>
        </w:rPr>
        <w:t xml:space="preserve"> Subjektivní stránka trestného činu zabití tedy vyžaduje, aby pachatel jednal buď v silném rozrušení ze strachu, úleku, zmatku nebo jiného omluvitelného hnutí mysli, nebo v přímé souvislosti s předchozím zavrženíhodným jednáním poškozeného.</w:t>
      </w:r>
      <w:r>
        <w:rPr>
          <w:rStyle w:val="Ukotvenpoznmkypodarou"/>
          <w:rFonts w:ascii="Times New Roman" w:hAnsi="Times New Roman"/>
          <w:b w:val="false"/>
          <w:bCs w:val="false"/>
          <w:i w:val="false"/>
          <w:iCs w:val="false"/>
          <w:sz w:val="24"/>
          <w:szCs w:val="24"/>
          <w:u w:val="none"/>
        </w:rPr>
        <w:footnoteReference w:id="241"/>
      </w:r>
      <w:r>
        <w:rPr>
          <w:rFonts w:ascii="Times New Roman" w:hAnsi="Times New Roman"/>
          <w:b w:val="false"/>
          <w:bCs w:val="false"/>
          <w:i w:val="false"/>
          <w:iCs w:val="false"/>
          <w:sz w:val="24"/>
          <w:szCs w:val="24"/>
          <w:u w:val="non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Interpretací pojmu silného rozrušení se ve své judikatuře mnohokrát zabýval NS, který konstatoval, že se musí jednat o </w:t>
      </w:r>
      <w:r>
        <w:rPr>
          <w:rFonts w:ascii="Times New Roman" w:hAnsi="Times New Roman"/>
          <w:b w:val="false"/>
          <w:bCs w:val="false"/>
          <w:i/>
          <w:iCs/>
          <w:sz w:val="24"/>
          <w:szCs w:val="24"/>
          <w:u w:val="none"/>
        </w:rPr>
        <w:t>„duševní stav, v němž pachatel jak vnitřně, tak zpravidla i navenek vykazuje značné emoční vzrušení či neklid, které ovlivňují jeho další jednání a projevují se v průběhu činu, a to bez ohledu na okolnost, zda se na takovém rozrušení podílí též nervová labilita či přímo duševní porucha pachatele (tzv. psychická predispozice), anebo jestli je příčinou silného rozrušení pouze vlastní strach, úlek, zmatek nebo jiné omluvitelné hnutí mysli pachatele.“</w:t>
      </w:r>
      <w:r>
        <w:rPr>
          <w:rStyle w:val="Ukotvenpoznmkypodarou"/>
          <w:rFonts w:ascii="Times New Roman" w:hAnsi="Times New Roman"/>
          <w:b w:val="false"/>
          <w:bCs w:val="false"/>
          <w:i/>
          <w:iCs/>
          <w:sz w:val="24"/>
          <w:szCs w:val="24"/>
          <w:u w:val="none"/>
        </w:rPr>
        <w:footnoteReference w:id="242"/>
      </w:r>
      <w:r>
        <w:rPr>
          <w:rFonts w:ascii="Times New Roman" w:hAnsi="Times New Roman"/>
          <w:b w:val="false"/>
          <w:bCs w:val="false"/>
          <w:i w:val="false"/>
          <w:iCs w:val="false"/>
          <w:sz w:val="24"/>
          <w:szCs w:val="24"/>
          <w:u w:val="none"/>
        </w:rPr>
        <w:t xml:space="preserve"> Z toho lze dovodit, že v praxi bývá poměrně striktně posuzováno, zda-li duševní stav pachatele skutečně vykazuje znaky silného rozrušení ve smyslu § 141 odst. 1 TZ, a zda-li je tudíž nutné hodnotit jeho čin jako méně společensky škodlivý v porovnání s vraždou. </w:t>
      </w:r>
    </w:p>
    <w:p>
      <w:pPr>
        <w:pStyle w:val="Normal"/>
        <w:widowControl/>
        <w:tabs>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sz w:val="24"/>
          <w:szCs w:val="24"/>
          <w:u w:val="none"/>
        </w:rPr>
      </w:r>
    </w:p>
    <w:p>
      <w:pPr>
        <w:pStyle w:val="Normal"/>
        <w:widowControl/>
        <w:tabs>
          <w:tab w:val="left" w:pos="3135" w:leader="none"/>
        </w:tabs>
        <w:bidi w:val="0"/>
        <w:spacing w:lineRule="auto" w:line="360"/>
        <w:ind w:left="1191" w:right="0" w:hanging="624"/>
        <w:jc w:val="both"/>
        <w:rPr/>
      </w:pPr>
      <w:r>
        <w:rPr>
          <w:rFonts w:ascii="Times New Roman" w:hAnsi="Times New Roman"/>
          <w:b/>
          <w:bCs/>
          <w:i w:val="false"/>
          <w:iCs w:val="false"/>
          <w:sz w:val="24"/>
          <w:szCs w:val="24"/>
          <w:u w:val="none"/>
        </w:rPr>
        <w:t xml:space="preserve">3.3.2 Problematické aspekty ustanovení § 141 odst. 1 TZ z pohledu ústavního pořádku a jeho ústavněprávní analýza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Přísné požadavky na „kvalitu“ rozrušení pachatele v době spáchání činu jsou vzhledem k výše zmíněnému zásadnímu významu hodnoty lidského života naprosto logické a pochopitelné - jakékoli úmyslné usmrcení jiné osoby je totiž vždy velmi podstatným zásahem do trestním právem chráněných statků, pročež důvody pro jeho alespoň částečnou legitimizaci musí být velmi pádné. V tomto aspektu tedy ustanovení § 141 odst. 1 TZ neshledávám jako problematické z hlediska ústavnosti.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Mírně problematickou však může z tohoto pohledu být druhá možná alternativa omluvitelného psychického stavu pachatele vyjádřená ve skutkové podstatě trestného činu zabití, kterou je jeho jednání </w:t>
      </w:r>
      <w:r>
        <w:rPr>
          <w:rFonts w:ascii="Times New Roman" w:hAnsi="Times New Roman"/>
          <w:b w:val="false"/>
          <w:bCs w:val="false"/>
          <w:i/>
          <w:iCs/>
          <w:sz w:val="24"/>
          <w:szCs w:val="24"/>
          <w:u w:val="none"/>
        </w:rPr>
        <w:t xml:space="preserve">„v důsledku předchozího zavrženíhodného jednání poškozeného.“ </w:t>
      </w:r>
      <w:r>
        <w:rPr>
          <w:rFonts w:ascii="Times New Roman" w:hAnsi="Times New Roman"/>
          <w:b w:val="false"/>
          <w:bCs w:val="false"/>
          <w:i w:val="false"/>
          <w:iCs w:val="false"/>
          <w:sz w:val="24"/>
          <w:szCs w:val="24"/>
          <w:u w:val="none"/>
        </w:rPr>
        <w:t xml:space="preserve">I k obsahu pojmu zavrženíhodného jednání poškozeného se ve své judikatuře v hojné míře vyjadřoval NS, přičemž dospěl k závěru, že </w:t>
      </w:r>
      <w:r>
        <w:rPr>
          <w:rFonts w:ascii="Times New Roman" w:hAnsi="Times New Roman"/>
          <w:b w:val="false"/>
          <w:bCs w:val="false"/>
          <w:i/>
          <w:iCs/>
          <w:sz w:val="24"/>
          <w:szCs w:val="24"/>
          <w:u w:val="none"/>
        </w:rPr>
        <w:t xml:space="preserve">„Zavrženíhodným jednáním poškozeného může být jen takové jednání poškozeného, které se obecně považuje za chování v příkrém rozporu s morálkou a svědčí o morální zvrhlosti, bezcitnosti, sobectví a o neúctě poškozeného </w:t>
      </w:r>
      <w:bookmarkStart w:id="6" w:name="highlightHit_1"/>
      <w:bookmarkEnd w:id="6"/>
      <w:r>
        <w:rPr>
          <w:rFonts w:ascii="Times New Roman" w:hAnsi="Times New Roman"/>
          <w:b w:val="false"/>
          <w:bCs w:val="false"/>
          <w:i/>
          <w:iCs/>
          <w:sz w:val="24"/>
          <w:szCs w:val="24"/>
          <w:u w:val="none"/>
        </w:rPr>
        <w:t xml:space="preserve">k ostatním osobám nebo </w:t>
      </w:r>
      <w:bookmarkStart w:id="7" w:name="highlightHit_21"/>
      <w:bookmarkEnd w:id="7"/>
      <w:r>
        <w:rPr>
          <w:rFonts w:ascii="Times New Roman" w:hAnsi="Times New Roman"/>
          <w:b w:val="false"/>
          <w:bCs w:val="false"/>
          <w:i/>
          <w:iCs/>
          <w:sz w:val="24"/>
          <w:szCs w:val="24"/>
          <w:u w:val="none"/>
        </w:rPr>
        <w:t>ke společnosti. Jde o jednání zlé, zraňující, ponižující nebo hrozící způsobením závažné újmy na právech. Není jím ovšem každé fyzické napadání, ani spory, potyčky, strkanice apod., ale musí jít o skutečně velmi intenzivní jednání.“</w:t>
      </w:r>
      <w:r>
        <w:rPr>
          <w:rStyle w:val="Ukotvenpoznmkypodarou"/>
          <w:rFonts w:ascii="Times New Roman" w:hAnsi="Times New Roman"/>
          <w:b w:val="false"/>
          <w:bCs w:val="false"/>
          <w:i/>
          <w:iCs/>
          <w:sz w:val="24"/>
          <w:szCs w:val="24"/>
          <w:u w:val="none"/>
        </w:rPr>
        <w:footnoteReference w:id="243"/>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Z toho vyplývá, že na zavrženíhodné jednání poškozeného jsou kladeny vysoké nároky co do jeho intenzity a dopadů v psychické a emoční sféře pachatele, což potvrzuje i Jaromír Hořák, který tvrdí, že negativní charakter provokujícího jednání poškozeného musí být opravdu velmi značný, neboť vzhledem k mimořádnému společenskému významu zájmu na ochraně lidského života nemůže být ani jako částečně omluvitelný důvod jeho usmrcení akceptována reakce pachatele na jakékoli jednání poškozeného, které mu působí určité nepříznivé důsledky.</w:t>
      </w:r>
      <w:r>
        <w:rPr>
          <w:rStyle w:val="Ukotvenpoznmkypodarou"/>
          <w:rFonts w:ascii="Times New Roman" w:hAnsi="Times New Roman"/>
          <w:b w:val="false"/>
          <w:bCs w:val="false"/>
          <w:i w:val="false"/>
          <w:iCs w:val="false"/>
          <w:sz w:val="24"/>
          <w:szCs w:val="24"/>
          <w:u w:val="none"/>
        </w:rPr>
        <w:footnoteReference w:id="244"/>
      </w:r>
      <w:r>
        <w:rPr>
          <w:rFonts w:ascii="Times New Roman" w:hAnsi="Times New Roman"/>
          <w:b w:val="false"/>
          <w:bCs w:val="false"/>
          <w:i w:val="false"/>
          <w:iCs w:val="false"/>
          <w:sz w:val="24"/>
          <w:szCs w:val="24"/>
          <w:u w:val="non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S těmito závěry v zásadě naprosto souhlasím, neboť jsem si samozřejmě vědom toho, že ochrana lidského života je esenciálním zájmem nejen jednotlivce, ale i společnosti jako celku. Přesto ale shledávám drobnou možnost jisté problematičnosti interpretace pojmu zavrženíhodného jednání poškozeného v některých konkrétních případech. V souvislosti s tím odkazuji na usnesení NS, ve kterém NS stanovil, že jako reakce pachatele na předchozí zavrženíhodné jednání poškozeného nemůže být posouzena situace, kdy pachatel v době spáchání činu již nebyl po emocionální stránce ovlivněn jednáním poškozeného, nicméně jeho jediným cílem bylo se poškozenému pomstít, případně se ujmout jeho potrestání namísto příslušného orgánu veřejné moci.</w:t>
      </w:r>
      <w:r>
        <w:rPr>
          <w:rStyle w:val="Ukotvenpoznmkypodarou"/>
          <w:rFonts w:ascii="Times New Roman" w:hAnsi="Times New Roman"/>
          <w:b w:val="false"/>
          <w:bCs w:val="false"/>
          <w:i w:val="false"/>
          <w:iCs w:val="false"/>
          <w:sz w:val="24"/>
          <w:szCs w:val="24"/>
          <w:u w:val="none"/>
        </w:rPr>
        <w:footnoteReference w:id="245"/>
      </w:r>
      <w:r>
        <w:rPr>
          <w:rFonts w:ascii="Times New Roman" w:hAnsi="Times New Roman"/>
          <w:b w:val="false"/>
          <w:bCs w:val="false"/>
          <w:i w:val="false"/>
          <w:iCs w:val="false"/>
          <w:sz w:val="24"/>
          <w:szCs w:val="24"/>
          <w:u w:val="non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NS v citovaném rozhodnutí zdůrazňuje již zmiňovanou nutnost mimořádné intenzity zraňujícího jednání poškozeného a v souvislosti s tím uvádí, že jeho negativní účinek v psychické a citové sféře pachatele musí v době spáchání činu stále trvat, přičemž myšlenkové procesy včetně rozhodování pachatele k provedení činu jím musí být ovlivněno. Pavel Šámal se naproti tomu v komentáři k § 141 TZ sice ztotožňuje se závěrem ohledně nezbytnosti velmi vysoké intenzity zlého jednání poškozeného, nicméně následek, k němuž v citovaném usnesení dospěl NS, zde výslovně neuvádí (jelikož zde však požadavky na kvalitu zavrženíhodného jednání poškozeného popisuje velmi podrobně a mj. konstatuje, že musí jít o </w:t>
      </w:r>
      <w:r>
        <w:rPr>
          <w:rFonts w:ascii="Times New Roman" w:hAnsi="Times New Roman"/>
          <w:b w:val="false"/>
          <w:bCs w:val="false"/>
          <w:i/>
          <w:iCs/>
          <w:sz w:val="24"/>
          <w:szCs w:val="24"/>
          <w:u w:val="none"/>
        </w:rPr>
        <w:t xml:space="preserve">„jednání mimořádně zlé, zraňující, ponižující či způsobilé způsobit jinému závažnou újmu na jeho právech,“ </w:t>
      </w:r>
      <w:r>
        <w:rPr>
          <w:rFonts w:ascii="Times New Roman" w:hAnsi="Times New Roman"/>
          <w:b w:val="false"/>
          <w:bCs w:val="false"/>
          <w:i w:val="false"/>
          <w:iCs w:val="false"/>
          <w:sz w:val="24"/>
          <w:szCs w:val="24"/>
          <w:u w:val="none"/>
        </w:rPr>
        <w:t>lze důvodně předpokládat, že rovněž předpokládá značné ovlivnění duševního stavu pachatele v době spáchání činu).</w:t>
      </w:r>
      <w:r>
        <w:rPr>
          <w:rStyle w:val="Ukotvenpoznmkypodarou"/>
          <w:rFonts w:ascii="Times New Roman" w:hAnsi="Times New Roman"/>
          <w:b w:val="false"/>
          <w:bCs w:val="false"/>
          <w:i w:val="false"/>
          <w:iCs w:val="false"/>
          <w:sz w:val="24"/>
          <w:szCs w:val="24"/>
          <w:u w:val="none"/>
        </w:rPr>
        <w:footnoteReference w:id="246"/>
      </w:r>
      <w:r>
        <w:rPr>
          <w:rFonts w:ascii="Times New Roman" w:hAnsi="Times New Roman"/>
          <w:b w:val="false"/>
          <w:bCs w:val="false"/>
          <w:i w:val="false"/>
          <w:iCs w:val="false"/>
          <w:sz w:val="24"/>
          <w:szCs w:val="24"/>
          <w:u w:val="non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S těmito názory se mohu v obecné rovině ztotožnit, neboť plně souhlasím s již několikrát zmiňovanou tezí, že jako (byť jen částečně) ospravedlnitelný důvod k úmyslnému usmrcení jiného nemůže být zdaleka považováno každé jeho jednání, jež je pro pachatele nepříjemné. Nerozumím však tomu, z jakého důvodu v uvedeném rozhodnutí NS bez dalšího vyloučil možnost, že by jednání poškozeného mohlo vyvolat zásadní důsledky v emoční sféře pachatele ovlivňující jeho jednání v době spáchání činu, jen proto, že pachatel jednal s úmyslem se poškozenému pomstít (což se podle mého názoru rozhodně vzájemně nevylučuje). Přestože tedy NS i Šámal zjevně mají obdobný názor na potřebnost výjimečné intenzity zlého jednání poškozeného, dopustil se zde NS podle mého názoru drobné chyby při interpretaci pojmu zavrženíhodného jednání v podobě jeho příliš restriktivního výkladu, který, ač se přikláním k závěru, že rozhodnutí NS bylo v daném případě vzhledem ke všem okolnostem případu v konečném důsledku spíše správné, za určitých okolností nepochybně může vést k protiústavnímu zásahu veřejné moci do lidských práv pachatele.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NS zde podle mého názoru vycházel z pouze neúplných, a tudíž nedostatečných skutkových zjištění ohledně klíčových skutečností nutných ke správnému posouzení a rozhodnutí věci. V rozhodovaném případu se jednalo o těžké ublížení na zdraví, kterého se pachatel dopustil z toho důvodu, že poškozený odcizil jeho manželce rodinné šperky.</w:t>
      </w:r>
      <w:r>
        <w:rPr>
          <w:rStyle w:val="Ukotvenpoznmkypodarou"/>
          <w:rFonts w:ascii="Times New Roman" w:hAnsi="Times New Roman"/>
          <w:b w:val="false"/>
          <w:bCs w:val="false"/>
          <w:i w:val="false"/>
          <w:iCs w:val="false"/>
          <w:sz w:val="24"/>
          <w:szCs w:val="24"/>
          <w:u w:val="none"/>
        </w:rPr>
        <w:footnoteReference w:id="247"/>
      </w:r>
      <w:r>
        <w:rPr>
          <w:rFonts w:ascii="Times New Roman" w:hAnsi="Times New Roman"/>
          <w:b w:val="false"/>
          <w:bCs w:val="false"/>
          <w:i w:val="false"/>
          <w:iCs w:val="false"/>
          <w:sz w:val="24"/>
          <w:szCs w:val="24"/>
          <w:u w:val="none"/>
        </w:rPr>
        <w:t xml:space="preserve"> NS zde bez dalšího konstatoval, že se jednalo pouze o běžnou krádež věci, k níž pachatel neměl nijak hluboký citový vztah, a tudíž byl motivovaný jen a pouze vidinou pomsty, aniž by jednání poškozeného v jeho mysli vyvolalo jakékoli ospravedlnitelné myšlenkové procesy, podle mého názoru však zcela opomněl v potřebném rozsahu zjistit rozhodné skutečnosti, jež by ho k tomuto závěru mohly nade vší pochybnost vést. Uznal tak pachatele vinným ze spáchání zvlášť závažného zločinu těžkého ublížení na zdraví podle § 145 odst. 1 TZ</w:t>
      </w:r>
      <w:r>
        <w:rPr>
          <w:rStyle w:val="Ukotvenpoznmkypodarou"/>
          <w:rFonts w:ascii="Times New Roman" w:hAnsi="Times New Roman"/>
          <w:b w:val="false"/>
          <w:bCs w:val="false"/>
          <w:i w:val="false"/>
          <w:iCs w:val="false"/>
          <w:sz w:val="24"/>
          <w:szCs w:val="24"/>
          <w:u w:val="none"/>
        </w:rPr>
        <w:footnoteReference w:id="248"/>
      </w:r>
      <w:r>
        <w:rPr>
          <w:rFonts w:ascii="Times New Roman" w:hAnsi="Times New Roman"/>
          <w:b w:val="false"/>
          <w:bCs w:val="false"/>
          <w:i w:val="false"/>
          <w:iCs w:val="false"/>
          <w:sz w:val="24"/>
          <w:szCs w:val="24"/>
          <w:u w:val="none"/>
        </w:rPr>
        <w:t xml:space="preserve"> namísto přečinu ublížení na zdraví z omluvitelné pohnutky podle § 146a odst. 1, 3 TZ</w:t>
      </w:r>
      <w:r>
        <w:rPr>
          <w:rStyle w:val="Ukotvenpoznmkypodarou"/>
          <w:rFonts w:ascii="Times New Roman" w:hAnsi="Times New Roman"/>
          <w:b w:val="false"/>
          <w:bCs w:val="false"/>
          <w:i w:val="false"/>
          <w:iCs w:val="false"/>
          <w:sz w:val="24"/>
          <w:szCs w:val="24"/>
          <w:u w:val="none"/>
        </w:rPr>
        <w:footnoteReference w:id="249"/>
      </w:r>
      <w:r>
        <w:rPr>
          <w:rFonts w:ascii="Times New Roman" w:hAnsi="Times New Roman"/>
          <w:b w:val="false"/>
          <w:bCs w:val="false"/>
          <w:i w:val="false"/>
          <w:iCs w:val="false"/>
          <w:sz w:val="24"/>
          <w:szCs w:val="24"/>
          <w:u w:val="none"/>
        </w:rPr>
        <w:t xml:space="preserve"> (privilegující důvody v podobě silného rozrušení pachatele v době spáchání činu či jeho ovlivnění předchozím zavrženíhodným jednáním poškozeného se zde uplatní obdobně jako ve vzájemném poměru trestných činů vraždy a zabití</w:t>
      </w:r>
      <w:r>
        <w:rPr>
          <w:rStyle w:val="Ukotvenpoznmkypodarou"/>
          <w:rFonts w:ascii="Times New Roman" w:hAnsi="Times New Roman"/>
          <w:b w:val="false"/>
          <w:bCs w:val="false"/>
          <w:i w:val="false"/>
          <w:iCs w:val="false"/>
          <w:sz w:val="24"/>
          <w:szCs w:val="24"/>
          <w:u w:val="none"/>
        </w:rPr>
        <w:footnoteReference w:id="250"/>
      </w:r>
      <w:r>
        <w:rPr>
          <w:rFonts w:ascii="Times New Roman" w:hAnsi="Times New Roman"/>
          <w:b w:val="false"/>
          <w:bCs w:val="false"/>
          <w:i w:val="false"/>
          <w:iCs w:val="false"/>
          <w:sz w:val="24"/>
          <w:szCs w:val="24"/>
          <w:u w:val="none"/>
        </w:rPr>
        <w:t xml:space="preserve">).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Bylo však na základě zjištěných skutečností možné jednoznačně tvrdit, že pachatel nebyl předchozím jednáním poškozeného v podobě krádeže rodinných šperků jeho manželky v době spáchání činu po citové stránce ovlivněn, a že toto jednání tudíž nemůže být posouzeno jako privilegující pohnutka k činu pachatele? Může být sama skutečnost, že pachatel byl motivován především pomstou, dostatečným důkazem toho, že předchozí jednání poškozeného nesplňovalo potřebné znaky </w:t>
      </w:r>
      <w:r>
        <w:rPr>
          <w:rFonts w:ascii="Times New Roman" w:hAnsi="Times New Roman"/>
          <w:b w:val="false"/>
          <w:bCs w:val="false"/>
          <w:i/>
          <w:iCs/>
          <w:sz w:val="24"/>
          <w:szCs w:val="24"/>
          <w:u w:val="none"/>
        </w:rPr>
        <w:t>„zavrženíhodného jednání“</w:t>
      </w:r>
      <w:r>
        <w:rPr>
          <w:rFonts w:ascii="Times New Roman" w:hAnsi="Times New Roman"/>
          <w:b w:val="false"/>
          <w:bCs w:val="false"/>
          <w:i w:val="false"/>
          <w:iCs w:val="false"/>
          <w:sz w:val="24"/>
          <w:szCs w:val="24"/>
          <w:u w:val="none"/>
        </w:rPr>
        <w:t xml:space="preserve">? Osobně se domnívám, že v žádném případě. NS se zde dopustil pochybení v podobě příliš restriktivního výkladu tohoto pojmu, což s sebou zákonitě nese riziko, že soudy ve své rozhodovací praxi budou některé méně společensky škodlivé činy hodnotit jako více společensky škodlivé, což téměř vždy vyústí v protiústavní zásah do lidských práv jejich pachatelů. </w:t>
      </w:r>
    </w:p>
    <w:p>
      <w:pPr>
        <w:pStyle w:val="Normal"/>
        <w:widowControl/>
        <w:tabs>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sz w:val="24"/>
          <w:szCs w:val="24"/>
          <w:u w:val="none"/>
        </w:rPr>
      </w:r>
    </w:p>
    <w:p>
      <w:pPr>
        <w:pStyle w:val="Normal"/>
        <w:widowControl/>
        <w:tabs>
          <w:tab w:val="left" w:pos="3135" w:leader="none"/>
        </w:tabs>
        <w:bidi w:val="0"/>
        <w:spacing w:lineRule="auto" w:line="360"/>
        <w:ind w:left="1247" w:right="0" w:hanging="680"/>
        <w:jc w:val="both"/>
        <w:rPr/>
      </w:pPr>
      <w:r>
        <w:rPr>
          <w:rFonts w:ascii="Times New Roman" w:hAnsi="Times New Roman"/>
          <w:b/>
          <w:bCs/>
          <w:i w:val="false"/>
          <w:iCs w:val="false"/>
          <w:sz w:val="24"/>
          <w:szCs w:val="24"/>
          <w:u w:val="none"/>
        </w:rPr>
        <w:t xml:space="preserve">3.3.3 Aplikace testu proporcionality, výstup z provedeného ústavněprávního rozboru a formulace vhodného řešení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Uvažme tedy situaci, že se v uvedeném případě jednalo o velmi cenné rodinné šperky patřící manželce obviněného, jež tak jejich odcizením utrpěla těžkou citovou újmu. Jelikož manželka je osobou obviněnému blízkou, obviněný samozřejmě pociťoval její újmu jako újmu vlastní, a byl tedy jednáním poškozeného po emoční stránce velmi výrazně ovlivněn. S výjimkou toho byl poškozený nechvalně známým majetkovým zločincem, jenž již odcizil finanční prostředky i velmi cenné osobní věci celé řadě osob. Čin obviněného vyvolaný jednáním poškozeného tak může poškozeného od jeho další trestné činnosti odradit. Samozřejmě je v demokratickém právním státě zcela nepřijatelné, aby soukromá osoba přejímala úlohu orgánů činných v trestním řízení a sama „sankcionovala“ pachatele trestných činů, nicméně skutečnost, že čin obviněného může odradit poškozeného od jeho další kriminální činnosti, musí být zohledněna při posuzování společenské škodlivosti činu obviněného - ten v tomto případě svým činem sice intenzivně zasáhl velmi významný statek (lidské zdraví), na druhou stranu ovšem zabránil budoucímu působení majetkové i psychické újmy celé řadě osob, kterým by poškozený mohl odcizit jejich majetek.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V takovém případě by tedy k dostatečné ochraně zájmu dotčeného jednáním obviněného (lidského zdraví) nepochybně postačovaly mírnější prostředky než uplatnění trestních sankcí podle § 145 odst. 1 TZ, konkrétně tedy použití mírnější trestní sazby vymezené ustanovením § 146a odst. 3 TZ.</w:t>
      </w:r>
      <w:r>
        <w:rPr>
          <w:rStyle w:val="Ukotvenpoznmkypodarou"/>
          <w:rFonts w:ascii="Times New Roman" w:hAnsi="Times New Roman"/>
          <w:b w:val="false"/>
          <w:bCs w:val="false"/>
          <w:i w:val="false"/>
          <w:iCs w:val="false"/>
          <w:sz w:val="24"/>
          <w:szCs w:val="24"/>
          <w:u w:val="none"/>
        </w:rPr>
        <w:footnoteReference w:id="251"/>
      </w:r>
      <w:r>
        <w:rPr>
          <w:rFonts w:ascii="Times New Roman" w:hAnsi="Times New Roman"/>
          <w:b w:val="false"/>
          <w:bCs w:val="false"/>
          <w:i w:val="false"/>
          <w:iCs w:val="false"/>
          <w:sz w:val="24"/>
          <w:szCs w:val="24"/>
          <w:u w:val="none"/>
        </w:rPr>
        <w:t xml:space="preserve"> Z toho důvodu by aplikace ustanovení § 145 odst. 1 TZ </w:t>
      </w:r>
      <w:r>
        <w:rPr>
          <w:rFonts w:ascii="Times New Roman" w:hAnsi="Times New Roman"/>
          <w:b/>
          <w:bCs/>
          <w:i w:val="false"/>
          <w:iCs w:val="false"/>
          <w:sz w:val="24"/>
          <w:szCs w:val="24"/>
          <w:u w:val="none"/>
        </w:rPr>
        <w:t>byla vyhodnocena jako protiústavní v druhém bodu testu proporcionality, kterým je zkoumání „potřebnosti“ použitého prostředku</w:t>
      </w:r>
      <w:r>
        <w:rPr>
          <w:rFonts w:ascii="Times New Roman" w:hAnsi="Times New Roman"/>
          <w:b w:val="false"/>
          <w:bCs w:val="false"/>
          <w:i w:val="false"/>
          <w:iCs w:val="false"/>
          <w:sz w:val="24"/>
          <w:szCs w:val="24"/>
          <w:u w:val="none"/>
        </w:rPr>
        <w:t>,</w:t>
      </w:r>
      <w:r>
        <w:rPr>
          <w:rStyle w:val="Ukotvenpoznmkypodarou"/>
          <w:rFonts w:ascii="Times New Roman" w:hAnsi="Times New Roman"/>
          <w:b w:val="false"/>
          <w:bCs w:val="false"/>
          <w:i w:val="false"/>
          <w:iCs w:val="false"/>
          <w:sz w:val="24"/>
          <w:szCs w:val="24"/>
          <w:u w:val="none"/>
        </w:rPr>
        <w:footnoteReference w:id="252"/>
      </w:r>
      <w:r>
        <w:rPr>
          <w:rFonts w:ascii="Times New Roman" w:hAnsi="Times New Roman"/>
          <w:b w:val="false"/>
          <w:bCs w:val="false"/>
          <w:i w:val="false"/>
          <w:iCs w:val="false"/>
          <w:sz w:val="24"/>
          <w:szCs w:val="24"/>
          <w:u w:val="none"/>
        </w:rPr>
        <w:t xml:space="preserve"> neboť v tomto případě lze stejného výsledku v oblasti ochrany lidského zdraví dosáhnout i mírnější, méně omezující cestou.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Výstupem z analýzy ustanovení § 141 odst. 1 TZ je tedy závěr, že není nutné formulaci tohoto ustanovení nijak měnit, neboť případné problémy z hlediska jeho ústavnosti spočívají především v riziku vadné interpretace pojmu předchozího zavrženíhodného jednání poškozeného. Požadavky na nutné znaky tohoto zavrženíhodného jednání jsou velmi podrobně vymezeny odbornou i komentářovou literaturou i judikaturou, kromě toho okolo nich panuje v řadách odborné veřejnosti poměrně jednoznačná shoda, z toho důvodu lze konstatovat, že nebezpečí jeho nesprávné interpretace v praxi není natolik vysoké, přesto však takové riziko podle mého názoru existuje (viz výše uvedený případ).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Z toho důvodu se domnívám, že vůči jinak naprosto logickému a pochopitelnému požadavku restriktivního výkladu pojmu zavrženíhodného jednání poškozeného je nutno v praxi přistupovat s náležitou opatrností a vždy si důsledně ověřovat veškeré relevantní skutečnosti nutné k posouzení toho, zda-li jednání poškozeného skutečně nemůže být takto posouzeno, neboť v zájmu dostatečné ochrany společenských hodnot je třeba umět důsledně rozlišit případy méně společensky škodlivé od společensky škodlivějších. </w:t>
      </w:r>
    </w:p>
    <w:p>
      <w:pPr>
        <w:pStyle w:val="Normal"/>
        <w:widowControl/>
        <w:tabs>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sz w:val="24"/>
          <w:szCs w:val="24"/>
          <w:u w:val="none"/>
        </w:rPr>
      </w:r>
    </w:p>
    <w:p>
      <w:pPr>
        <w:pStyle w:val="Normal"/>
        <w:widowControl/>
        <w:tabs>
          <w:tab w:val="left" w:pos="3135" w:leader="none"/>
        </w:tabs>
        <w:bidi w:val="0"/>
        <w:spacing w:lineRule="auto" w:line="360"/>
        <w:ind w:left="1020" w:right="0" w:hanging="454"/>
        <w:jc w:val="both"/>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sz w:val="24"/>
          <w:szCs w:val="24"/>
          <w:u w:val="none"/>
        </w:rPr>
      </w:r>
    </w:p>
    <w:p>
      <w:pPr>
        <w:pStyle w:val="Normal"/>
        <w:widowControl/>
        <w:tabs>
          <w:tab w:val="left" w:pos="3135" w:leader="none"/>
        </w:tabs>
        <w:bidi w:val="0"/>
        <w:spacing w:lineRule="auto" w:line="360"/>
        <w:ind w:left="0" w:right="0" w:firstLine="567"/>
        <w:jc w:val="both"/>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Normal"/>
        <w:widowControl/>
        <w:tabs>
          <w:tab w:val="left" w:pos="3135" w:leader="none"/>
        </w:tabs>
        <w:bidi w:val="0"/>
        <w:spacing w:lineRule="auto" w:line="360"/>
        <w:ind w:left="0" w:right="0" w:firstLine="567"/>
        <w:jc w:val="both"/>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Normal"/>
        <w:widowControl/>
        <w:tabs>
          <w:tab w:val="left" w:pos="3135" w:leader="none"/>
        </w:tabs>
        <w:bidi w:val="0"/>
        <w:spacing w:lineRule="auto" w:line="360"/>
        <w:ind w:left="0" w:right="0" w:firstLine="567"/>
        <w:jc w:val="both"/>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Normal"/>
        <w:widowControl/>
        <w:tabs>
          <w:tab w:val="left" w:pos="3135" w:leader="none"/>
        </w:tabs>
        <w:bidi w:val="0"/>
        <w:spacing w:lineRule="auto" w:line="360"/>
        <w:ind w:left="0" w:right="0" w:firstLine="567"/>
        <w:jc w:val="both"/>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Normal"/>
        <w:widowControl/>
        <w:tabs>
          <w:tab w:val="left" w:pos="3135" w:leader="none"/>
        </w:tabs>
        <w:bidi w:val="0"/>
        <w:spacing w:lineRule="auto" w:line="360"/>
        <w:ind w:left="0" w:right="0" w:firstLine="567"/>
        <w:jc w:val="both"/>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Normal"/>
        <w:widowControl/>
        <w:tabs>
          <w:tab w:val="left" w:pos="3135" w:leader="none"/>
        </w:tabs>
        <w:bidi w:val="0"/>
        <w:spacing w:lineRule="auto" w:line="360"/>
        <w:ind w:left="0" w:right="0" w:firstLine="567"/>
        <w:jc w:val="both"/>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Normal"/>
        <w:widowControl/>
        <w:tabs>
          <w:tab w:val="left" w:pos="3135" w:leader="none"/>
        </w:tabs>
        <w:bidi w:val="0"/>
        <w:spacing w:lineRule="auto" w:line="360"/>
        <w:ind w:left="0" w:right="0" w:firstLine="567"/>
        <w:jc w:val="both"/>
        <w:rPr>
          <w:rFonts w:ascii="Times New Roman" w:hAnsi="Times New Roman"/>
          <w:b/>
          <w:b/>
          <w:bCs/>
          <w:i w:val="false"/>
          <w:i w:val="false"/>
          <w:iCs w:val="false"/>
          <w:sz w:val="32"/>
          <w:szCs w:val="32"/>
          <w:u w:val="none"/>
        </w:rPr>
      </w:pPr>
      <w:r>
        <w:rPr>
          <w:rFonts w:ascii="Times New Roman" w:hAnsi="Times New Roman"/>
          <w:b/>
          <w:bCs/>
          <w:i w:val="false"/>
          <w:iCs w:val="false"/>
          <w:sz w:val="32"/>
          <w:szCs w:val="32"/>
          <w:u w:val="none"/>
        </w:rPr>
      </w:r>
    </w:p>
    <w:p>
      <w:pPr>
        <w:pStyle w:val="Normal"/>
        <w:widowControl/>
        <w:tabs>
          <w:tab w:val="left" w:pos="3135" w:leader="none"/>
        </w:tabs>
        <w:bidi w:val="0"/>
        <w:spacing w:lineRule="auto" w:line="360"/>
        <w:ind w:left="0" w:right="0" w:firstLine="567"/>
        <w:jc w:val="both"/>
        <w:rPr>
          <w:rFonts w:ascii="Times New Roman" w:hAnsi="Times New Roman"/>
          <w:b/>
          <w:b/>
          <w:bCs/>
          <w:i w:val="false"/>
          <w:i w:val="false"/>
          <w:iCs w:val="false"/>
          <w:sz w:val="32"/>
          <w:szCs w:val="32"/>
          <w:u w:val="none"/>
        </w:rPr>
      </w:pPr>
      <w:r>
        <w:rPr>
          <w:rFonts w:ascii="Times New Roman" w:hAnsi="Times New Roman"/>
          <w:b/>
          <w:bCs/>
          <w:i w:val="false"/>
          <w:iCs w:val="false"/>
          <w:sz w:val="32"/>
          <w:szCs w:val="32"/>
          <w:u w:val="none"/>
        </w:rPr>
      </w:r>
    </w:p>
    <w:p>
      <w:pPr>
        <w:pStyle w:val="Normal"/>
        <w:widowControl/>
        <w:tabs>
          <w:tab w:val="left" w:pos="3135" w:leader="none"/>
        </w:tabs>
        <w:bidi w:val="0"/>
        <w:spacing w:lineRule="auto" w:line="360"/>
        <w:ind w:left="0" w:right="0" w:firstLine="567"/>
        <w:jc w:val="both"/>
        <w:rPr>
          <w:rFonts w:ascii="Times New Roman" w:hAnsi="Times New Roman"/>
          <w:b/>
          <w:b/>
          <w:bCs/>
          <w:i w:val="false"/>
          <w:i w:val="false"/>
          <w:iCs w:val="false"/>
          <w:sz w:val="32"/>
          <w:szCs w:val="32"/>
          <w:u w:val="none"/>
        </w:rPr>
      </w:pPr>
      <w:r>
        <w:rPr>
          <w:rFonts w:ascii="Times New Roman" w:hAnsi="Times New Roman"/>
          <w:b/>
          <w:bCs/>
          <w:i w:val="false"/>
          <w:iCs w:val="false"/>
          <w:sz w:val="32"/>
          <w:szCs w:val="32"/>
          <w:u w:val="none"/>
        </w:rPr>
      </w:r>
    </w:p>
    <w:p>
      <w:pPr>
        <w:pStyle w:val="Normal"/>
        <w:widowControl/>
        <w:tabs>
          <w:tab w:val="left" w:pos="3135" w:leader="none"/>
        </w:tabs>
        <w:bidi w:val="0"/>
        <w:spacing w:lineRule="auto" w:line="360"/>
        <w:ind w:left="0" w:right="0" w:firstLine="567"/>
        <w:jc w:val="both"/>
        <w:rPr>
          <w:rFonts w:ascii="Times New Roman" w:hAnsi="Times New Roman"/>
          <w:b/>
          <w:b/>
          <w:bCs/>
          <w:i w:val="false"/>
          <w:i w:val="false"/>
          <w:iCs w:val="false"/>
          <w:sz w:val="32"/>
          <w:szCs w:val="32"/>
          <w:u w:val="none"/>
        </w:rPr>
      </w:pPr>
      <w:r>
        <w:rPr>
          <w:rFonts w:ascii="Times New Roman" w:hAnsi="Times New Roman"/>
          <w:b/>
          <w:bCs/>
          <w:i w:val="false"/>
          <w:iCs w:val="false"/>
          <w:sz w:val="32"/>
          <w:szCs w:val="32"/>
          <w:u w:val="none"/>
        </w:rPr>
      </w:r>
    </w:p>
    <w:p>
      <w:pPr>
        <w:pStyle w:val="Normal"/>
        <w:widowControl/>
        <w:tabs>
          <w:tab w:val="left" w:pos="3135" w:leader="none"/>
        </w:tabs>
        <w:bidi w:val="0"/>
        <w:spacing w:lineRule="auto" w:line="360"/>
        <w:ind w:left="0" w:right="0" w:firstLine="567"/>
        <w:jc w:val="both"/>
        <w:rPr>
          <w:rFonts w:ascii="Times New Roman" w:hAnsi="Times New Roman"/>
          <w:b/>
          <w:b/>
          <w:bCs/>
          <w:i w:val="false"/>
          <w:i w:val="false"/>
          <w:iCs w:val="false"/>
          <w:sz w:val="32"/>
          <w:szCs w:val="32"/>
          <w:u w:val="none"/>
        </w:rPr>
      </w:pPr>
      <w:r>
        <w:rPr>
          <w:rFonts w:ascii="Times New Roman" w:hAnsi="Times New Roman"/>
          <w:b/>
          <w:bCs/>
          <w:i w:val="false"/>
          <w:iCs w:val="false"/>
          <w:sz w:val="32"/>
          <w:szCs w:val="32"/>
          <w:u w:val="none"/>
        </w:rPr>
      </w:r>
    </w:p>
    <w:p>
      <w:pPr>
        <w:pStyle w:val="Normal"/>
        <w:widowControl/>
        <w:tabs>
          <w:tab w:val="left" w:pos="3135" w:leader="none"/>
        </w:tabs>
        <w:bidi w:val="0"/>
        <w:spacing w:lineRule="auto" w:line="360"/>
        <w:ind w:left="0" w:right="0" w:firstLine="567"/>
        <w:jc w:val="both"/>
        <w:rPr>
          <w:rFonts w:ascii="Times New Roman" w:hAnsi="Times New Roman"/>
          <w:b/>
          <w:b/>
          <w:bCs/>
          <w:i w:val="false"/>
          <w:i w:val="false"/>
          <w:iCs w:val="false"/>
          <w:sz w:val="32"/>
          <w:szCs w:val="32"/>
          <w:u w:val="none"/>
        </w:rPr>
      </w:pPr>
      <w:r>
        <w:rPr>
          <w:rFonts w:ascii="Times New Roman" w:hAnsi="Times New Roman"/>
          <w:b/>
          <w:bCs/>
          <w:i w:val="false"/>
          <w:iCs w:val="false"/>
          <w:sz w:val="32"/>
          <w:szCs w:val="32"/>
          <w:u w:val="none"/>
        </w:rPr>
      </w:r>
    </w:p>
    <w:p>
      <w:pPr>
        <w:pStyle w:val="Normal"/>
        <w:widowControl/>
        <w:tabs>
          <w:tab w:val="left" w:pos="3135" w:leader="none"/>
        </w:tabs>
        <w:bidi w:val="0"/>
        <w:spacing w:lineRule="auto" w:line="360"/>
        <w:ind w:left="0" w:right="0" w:firstLine="567"/>
        <w:jc w:val="both"/>
        <w:rPr>
          <w:rFonts w:ascii="Times New Roman" w:hAnsi="Times New Roman"/>
          <w:b/>
          <w:b/>
          <w:bCs/>
          <w:i w:val="false"/>
          <w:i w:val="false"/>
          <w:iCs w:val="false"/>
          <w:sz w:val="32"/>
          <w:szCs w:val="32"/>
          <w:u w:val="none"/>
        </w:rPr>
      </w:pPr>
      <w:r>
        <w:rPr>
          <w:rFonts w:ascii="Times New Roman" w:hAnsi="Times New Roman"/>
          <w:b/>
          <w:bCs/>
          <w:i w:val="false"/>
          <w:iCs w:val="false"/>
          <w:sz w:val="32"/>
          <w:szCs w:val="32"/>
          <w:u w:val="none"/>
        </w:rPr>
      </w:r>
    </w:p>
    <w:p>
      <w:pPr>
        <w:pStyle w:val="Normal"/>
        <w:widowControl/>
        <w:tabs>
          <w:tab w:val="left" w:pos="3135" w:leader="none"/>
        </w:tabs>
        <w:bidi w:val="0"/>
        <w:spacing w:lineRule="auto" w:line="360"/>
        <w:ind w:left="0" w:right="0" w:firstLine="567"/>
        <w:jc w:val="both"/>
        <w:rPr>
          <w:rFonts w:ascii="Times New Roman" w:hAnsi="Times New Roman"/>
          <w:b/>
          <w:b/>
          <w:bCs/>
          <w:i w:val="false"/>
          <w:i w:val="false"/>
          <w:iCs w:val="false"/>
          <w:sz w:val="32"/>
          <w:szCs w:val="32"/>
          <w:u w:val="none"/>
        </w:rPr>
      </w:pPr>
      <w:r>
        <w:rPr>
          <w:rFonts w:ascii="Times New Roman" w:hAnsi="Times New Roman"/>
          <w:b/>
          <w:bCs/>
          <w:i w:val="false"/>
          <w:iCs w:val="false"/>
          <w:sz w:val="32"/>
          <w:szCs w:val="32"/>
          <w:u w:val="none"/>
        </w:rPr>
      </w:r>
    </w:p>
    <w:p>
      <w:pPr>
        <w:pStyle w:val="Normal"/>
        <w:widowControl/>
        <w:tabs>
          <w:tab w:val="left" w:pos="3135" w:leader="none"/>
        </w:tabs>
        <w:bidi w:val="0"/>
        <w:spacing w:lineRule="auto" w:line="360"/>
        <w:ind w:left="0" w:right="0" w:firstLine="567"/>
        <w:jc w:val="both"/>
        <w:rPr>
          <w:rFonts w:ascii="Times New Roman" w:hAnsi="Times New Roman"/>
          <w:b/>
          <w:b/>
          <w:bCs/>
          <w:i w:val="false"/>
          <w:i w:val="false"/>
          <w:iCs w:val="false"/>
          <w:sz w:val="32"/>
          <w:szCs w:val="32"/>
          <w:u w:val="none"/>
        </w:rPr>
      </w:pPr>
      <w:r>
        <w:rPr>
          <w:rFonts w:ascii="Times New Roman" w:hAnsi="Times New Roman"/>
          <w:b/>
          <w:bCs/>
          <w:i w:val="false"/>
          <w:iCs w:val="false"/>
          <w:sz w:val="32"/>
          <w:szCs w:val="32"/>
          <w:u w:val="none"/>
        </w:rPr>
      </w:r>
    </w:p>
    <w:p>
      <w:pPr>
        <w:pStyle w:val="Normal"/>
        <w:widowControl/>
        <w:tabs>
          <w:tab w:val="left" w:pos="3135" w:leader="none"/>
        </w:tabs>
        <w:bidi w:val="0"/>
        <w:spacing w:lineRule="auto" w:line="360"/>
        <w:ind w:left="0" w:right="0" w:firstLine="567"/>
        <w:jc w:val="both"/>
        <w:rPr>
          <w:rFonts w:ascii="Times New Roman" w:hAnsi="Times New Roman"/>
          <w:b/>
          <w:b/>
          <w:bCs/>
          <w:i w:val="false"/>
          <w:i w:val="false"/>
          <w:iCs w:val="false"/>
          <w:sz w:val="32"/>
          <w:szCs w:val="32"/>
          <w:u w:val="none"/>
        </w:rPr>
      </w:pPr>
      <w:r>
        <w:rPr>
          <w:rFonts w:ascii="Times New Roman" w:hAnsi="Times New Roman"/>
          <w:b/>
          <w:bCs/>
          <w:i w:val="false"/>
          <w:iCs w:val="false"/>
          <w:sz w:val="32"/>
          <w:szCs w:val="32"/>
          <w:u w:val="none"/>
        </w:rPr>
      </w:r>
    </w:p>
    <w:p>
      <w:pPr>
        <w:pStyle w:val="Normal"/>
        <w:widowControl/>
        <w:tabs>
          <w:tab w:val="left" w:pos="3135" w:leader="none"/>
        </w:tabs>
        <w:bidi w:val="0"/>
        <w:spacing w:lineRule="auto" w:line="360"/>
        <w:ind w:left="0" w:right="0" w:firstLine="567"/>
        <w:jc w:val="both"/>
        <w:rPr>
          <w:rFonts w:ascii="Times New Roman" w:hAnsi="Times New Roman"/>
          <w:b/>
          <w:b/>
          <w:bCs/>
          <w:i w:val="false"/>
          <w:i w:val="false"/>
          <w:iCs w:val="false"/>
          <w:sz w:val="32"/>
          <w:szCs w:val="32"/>
          <w:u w:val="none"/>
        </w:rPr>
      </w:pPr>
      <w:r>
        <w:rPr>
          <w:rFonts w:ascii="Times New Roman" w:hAnsi="Times New Roman"/>
          <w:b/>
          <w:bCs/>
          <w:i w:val="false"/>
          <w:iCs w:val="false"/>
          <w:sz w:val="32"/>
          <w:szCs w:val="32"/>
          <w:u w:val="none"/>
        </w:rPr>
      </w:r>
    </w:p>
    <w:p>
      <w:pPr>
        <w:pStyle w:val="Normal"/>
        <w:widowControl/>
        <w:tabs>
          <w:tab w:val="left" w:pos="3135" w:leader="none"/>
        </w:tabs>
        <w:bidi w:val="0"/>
        <w:spacing w:lineRule="auto" w:line="360"/>
        <w:ind w:left="0" w:right="0" w:hanging="0"/>
        <w:jc w:val="both"/>
        <w:rPr/>
      </w:pPr>
      <w:r>
        <w:rPr>
          <w:rFonts w:ascii="Times New Roman" w:hAnsi="Times New Roman"/>
          <w:b/>
          <w:bCs/>
          <w:i w:val="false"/>
          <w:iCs w:val="false"/>
          <w:sz w:val="32"/>
          <w:szCs w:val="32"/>
          <w:u w:val="none"/>
        </w:rPr>
        <w:t>Závěr</w:t>
      </w:r>
    </w:p>
    <w:p>
      <w:pPr>
        <w:pStyle w:val="Normal"/>
        <w:widowControl/>
        <w:tabs>
          <w:tab w:val="left" w:pos="3135" w:leader="none"/>
        </w:tabs>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t xml:space="preserve">Jak jsem již v této diplomové práci mnohokrát konstatoval, trestní právo je odvětvím veřejného práva, které má naprosto nezastupitelný společenský význam. Jeho úkolem je totiž taxativně vymezit společensky nejškodlivější případy dotčení nejdůležitějších společenských vztahů, zájmů a hodnot, které vzhledem ke své mimořádné důležitosti požívají i ústavněprávní ochrany (jedná se tedy o naprosto esenciální hodnoty demokratické společnosti), a následně na ně prostřednictvím efektivního mechanismu trestních sankcí adekvátně reagovat. </w:t>
      </w:r>
    </w:p>
    <w:p>
      <w:pPr>
        <w:pStyle w:val="Normal"/>
        <w:widowControl/>
        <w:tabs>
          <w:tab w:val="left" w:pos="3135" w:leader="none"/>
        </w:tabs>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t xml:space="preserve">Vzhledem k tomu, že jakékoli trestněprávní zásahy ze strany veřejné moci jsou z povahy věci vysoce intenzivní a spojují se s řadou negativních důsledků v osobní sféře obviněného i jiných osob, měla by být trestní represe uplatňována velice citlivě a pouze v případech, kdy je to k ochraně nejzákladnějších společenských hodnot nezbytné. Skutečnost, že prostředky trestního práva slouží k ochraně společnosti před nejzávažnějšími formami protiprávního jednání, však podtrhuje jeho důležitost, jedná se o naprosto klíčový a nepostradatelný prostředek realizace pozitivních závazků veřejné moci vůči společnosti. </w:t>
      </w:r>
    </w:p>
    <w:p>
      <w:pPr>
        <w:pStyle w:val="Normal"/>
        <w:widowControl/>
        <w:tabs>
          <w:tab w:val="left" w:pos="3135" w:leader="none"/>
        </w:tabs>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t xml:space="preserve">Vzhledem k výše uvedeným skutečnostem nelze ani v nejmenším pochybovat o existenci celé řady styčných bodů trestního a ústavního práva, reflexi mnoha ústavních principů do trestní legislativy a konkrétních postupů orgánů činných v trestním řízení v praxi a nepostradatelnosti trestněprávní úpravy pro vymezení nutného zákonného rámce pro veřejnou moc při naplňování svých závazků maximálně chránit hodnoty ústavněprávního významu. Je tak více než zřejmé, že pokud trestněprávní úprava obsahuje určité právní normy či instituty, které jsou v rozporu s ústavním pořádkem, případně které jsou podle ustálené praxe vycházející především z doktrinálních názorů či judikatury interpretovány způsobem s ním nesouladným, mohou být důležité zájmy demokratické společnosti skutečně velmi nežádoucím způsobem zasaženy. </w:t>
      </w:r>
    </w:p>
    <w:p>
      <w:pPr>
        <w:pStyle w:val="Normal"/>
        <w:widowControl/>
        <w:tabs>
          <w:tab w:val="left" w:pos="3135" w:leader="none"/>
        </w:tabs>
        <w:bidi w:val="0"/>
        <w:spacing w:lineRule="auto" w:line="360"/>
        <w:ind w:left="0" w:right="0" w:firstLine="567"/>
        <w:jc w:val="both"/>
        <w:rPr/>
      </w:pPr>
      <w:r>
        <w:rPr>
          <w:rFonts w:ascii="Times New Roman" w:hAnsi="Times New Roman"/>
          <w:i w:val="false"/>
          <w:iCs w:val="false"/>
          <w:u w:val="none"/>
        </w:rPr>
        <w:t xml:space="preserve">Právě z tohoto důvodu jsem se rozhodl se ve své diplomové práci věnovat právě problematickým aspektům české trestněprávní úpravy z pohledu ústavního pořádku. V konkrétní rovině jsem tedy prováděl rozbor problematických ustanovení trestního zákoníku, jež jsou podle mého názoru formulována či interpretována způsobem, který za určitých okolností může vést k disproporcionálnímu (tedy protiústavnímu) zásahu do určitých ústavně chráněných hodnot, odůvodňoval jsem své závěry o jejich protiústavnosti a následně vždy navrhoval takový způsob legislativního ošetření dané záležitosti, který pokládám za ústavně konformní, a tedy vhodnější. </w:t>
      </w:r>
    </w:p>
    <w:p>
      <w:pPr>
        <w:pStyle w:val="Normal"/>
        <w:widowControl/>
        <w:tabs>
          <w:tab w:val="left" w:pos="3135" w:leader="none"/>
        </w:tabs>
        <w:bidi w:val="0"/>
        <w:spacing w:lineRule="auto" w:line="360"/>
        <w:ind w:left="0" w:right="0" w:firstLine="567"/>
        <w:jc w:val="both"/>
        <w:rPr/>
      </w:pPr>
      <w:r>
        <w:rPr>
          <w:rFonts w:ascii="Times New Roman" w:hAnsi="Times New Roman"/>
          <w:i w:val="false"/>
          <w:iCs w:val="false"/>
          <w:u w:val="none"/>
        </w:rPr>
        <w:t xml:space="preserve">Provedené ústavněprávní analýzy vybraných problematických ustanovení trestního zákoníku mě vždy utvrdily v přesvědčení o jejich protiústavnosti. V některých případech byl poté návrh vhodnějšího legislativního řešení nasnadě, v jednom konkrétním případě však již byl již mírně problematičtější - konkrétně se jednalo o ustanovení § 141 TZ vymezující zvlášť závažný zločin zabití, kde protiústavnost nespočívala v nevhodné legislativní formulaci, nicméně v přístupu českých soudů k interpretaci pojmu předchozího zavrženíhodného jednání poškozeného. Tento pojem je podle mého názoru v souladu s judikaturou NS vykládán příliš restriktivně, což samozřejmě může v některých konkrétních případech vyústit v „přecenění“ společenské škodlivosti pachatelova jednání, a tudíž v jeho přísnější kvalifikaci a nepřiměřené potrestání, které má přirozeně za následek protiústavní zásah do ústavně zaručených práv pachatele. </w:t>
      </w:r>
    </w:p>
    <w:p>
      <w:pPr>
        <w:pStyle w:val="Normal"/>
        <w:widowControl/>
        <w:tabs>
          <w:tab w:val="left" w:pos="3135" w:leader="none"/>
        </w:tabs>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t xml:space="preserve">Na úplný závěr své diplomové práce tedy mohu konstatovat, že přestože českou trestněprávní úpravu jako celek pokládám za poměrně precizní a komplexní, jelikož se důsledně snaží postihovat nejzávažnější formy protispolečenských jednání a prostřednictvím obsáhlé úpravy trestního procesu poté dosahovat náležitého zjištění a spravedlivého potrestání co možná největšího počtu trestných činů, nepochybuji bohužel ani o skutečnosti, že vykazuje určité nikoli zanedbatelné nedostatky, které by z hlediska vyhovění požadavku řádné ochrany elementárních společenských hodnot skutečně mohly být velmi problematickými. </w:t>
      </w:r>
    </w:p>
    <w:p>
      <w:pPr>
        <w:pStyle w:val="Normal"/>
        <w:widowControl/>
        <w:tabs>
          <w:tab w:val="left" w:pos="3135" w:leader="none"/>
        </w:tabs>
        <w:bidi w:val="0"/>
        <w:spacing w:lineRule="auto" w:line="360"/>
        <w:ind w:left="0" w:right="0" w:firstLine="567"/>
        <w:jc w:val="both"/>
        <w:rPr/>
      </w:pPr>
      <w:r>
        <w:rPr>
          <w:rFonts w:ascii="Times New Roman" w:hAnsi="Times New Roman"/>
          <w:i w:val="false"/>
          <w:iCs w:val="false"/>
          <w:u w:val="none"/>
        </w:rPr>
        <w:t xml:space="preserve">Z toho důvodu by podle mého názoru bylo velmi vhodné, aby se Ústavní soud jakožto orgán ochrany ústavnosti ČR konkrétními problémy nastíněnými v této diplomové práci zabýval, neboť z pohledu účelnosti českého trestního práva by bylo velmi výrazným posunem vpřed, pokud by v daných záležitostech dospěl k některé z vhodnějších alternativ řešení. </w:t>
      </w:r>
    </w:p>
    <w:p>
      <w:pPr>
        <w:pStyle w:val="Normal"/>
        <w:widowControl/>
        <w:tabs>
          <w:tab w:val="left" w:pos="3135" w:leader="none"/>
        </w:tabs>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left" w:pos="3135" w:leader="none"/>
        </w:tabs>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left" w:pos="3135" w:leader="none"/>
        </w:tabs>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left" w:pos="3135" w:leader="none"/>
        </w:tabs>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left" w:pos="3135" w:leader="none"/>
        </w:tabs>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left" w:pos="3135" w:leader="none"/>
        </w:tabs>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left" w:pos="3135" w:leader="none"/>
        </w:tabs>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left" w:pos="3135" w:leader="none"/>
        </w:tabs>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left" w:pos="3135" w:leader="none"/>
        </w:tabs>
        <w:bidi w:val="0"/>
        <w:spacing w:lineRule="auto" w:line="360"/>
        <w:ind w:left="0" w:right="0" w:hanging="0"/>
        <w:jc w:val="both"/>
        <w:rPr>
          <w:b/>
          <w:b/>
          <w:bCs/>
          <w:sz w:val="32"/>
          <w:szCs w:val="32"/>
        </w:rPr>
      </w:pPr>
      <w:r>
        <w:rPr>
          <w:rFonts w:ascii="Times New Roman" w:hAnsi="Times New Roman"/>
          <w:b/>
          <w:bCs/>
          <w:i w:val="false"/>
          <w:iCs w:val="false"/>
          <w:sz w:val="32"/>
          <w:szCs w:val="32"/>
          <w:u w:val="none"/>
        </w:rPr>
        <w:t xml:space="preserve">Seznam použitých zdrojů </w:t>
      </w:r>
    </w:p>
    <w:p>
      <w:pPr>
        <w:pStyle w:val="Normal"/>
        <w:widowControl/>
        <w:tabs>
          <w:tab w:val="left" w:pos="3135" w:leader="none"/>
        </w:tabs>
        <w:bidi w:val="0"/>
        <w:spacing w:lineRule="auto" w:line="360"/>
        <w:ind w:left="0" w:right="0" w:hanging="0"/>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left" w:pos="3135" w:leader="none"/>
        </w:tabs>
        <w:bidi w:val="0"/>
        <w:spacing w:lineRule="auto" w:line="360"/>
        <w:ind w:left="0" w:right="0" w:hanging="0"/>
        <w:jc w:val="both"/>
        <w:rPr>
          <w:b/>
          <w:b/>
          <w:bCs/>
          <w:sz w:val="24"/>
          <w:szCs w:val="24"/>
        </w:rPr>
      </w:pPr>
      <w:r>
        <w:rPr>
          <w:rFonts w:ascii="Times New Roman" w:hAnsi="Times New Roman"/>
          <w:b/>
          <w:bCs/>
          <w:i w:val="false"/>
          <w:iCs w:val="false"/>
          <w:sz w:val="24"/>
          <w:szCs w:val="24"/>
          <w:u w:val="none"/>
        </w:rPr>
        <w:t xml:space="preserve">PRÁVNÍ PŘEDPISY: </w:t>
      </w:r>
    </w:p>
    <w:p>
      <w:pPr>
        <w:pStyle w:val="Normal"/>
        <w:widowControl/>
        <w:tabs>
          <w:tab w:val="left" w:pos="3135" w:leader="none"/>
        </w:tabs>
        <w:bidi w:val="0"/>
        <w:spacing w:lineRule="auto" w:line="360"/>
        <w:ind w:left="0" w:right="0" w:hanging="0"/>
        <w:jc w:val="both"/>
        <w:rPr>
          <w:b/>
          <w:b/>
          <w:bCs/>
          <w:sz w:val="24"/>
          <w:szCs w:val="24"/>
        </w:rPr>
      </w:pPr>
      <w:r>
        <w:rPr>
          <w:rFonts w:ascii="Times New Roman" w:hAnsi="Times New Roman"/>
          <w:b w:val="false"/>
          <w:bCs w:val="false"/>
          <w:i w:val="false"/>
          <w:iCs w:val="false"/>
          <w:sz w:val="24"/>
          <w:szCs w:val="24"/>
          <w:u w:val="none"/>
        </w:rPr>
        <w:t xml:space="preserve">Ústavní zákon č. 1/1993 Sb., Ústava České republiky, ve znění pozdějších předpisů </w:t>
      </w:r>
    </w:p>
    <w:p>
      <w:pPr>
        <w:pStyle w:val="Normal"/>
        <w:widowControl/>
        <w:tabs>
          <w:tab w:val="left" w:pos="850" w:leader="none"/>
        </w:tabs>
        <w:bidi w:val="0"/>
        <w:spacing w:lineRule="auto" w:line="360"/>
        <w:ind w:left="0" w:right="0" w:hanging="0"/>
        <w:jc w:val="both"/>
        <w:rPr>
          <w:b/>
          <w:b/>
          <w:bCs/>
          <w:sz w:val="24"/>
          <w:szCs w:val="24"/>
        </w:rPr>
      </w:pPr>
      <w:r>
        <w:rPr>
          <w:rFonts w:ascii="Times New Roman" w:hAnsi="Times New Roman"/>
          <w:b w:val="false"/>
          <w:bCs w:val="false"/>
          <w:i w:val="false"/>
          <w:iCs w:val="false"/>
          <w:sz w:val="24"/>
          <w:szCs w:val="24"/>
          <w:u w:val="none"/>
        </w:rPr>
        <w:t>Usnesení předsednictva České národní rady č. 2/1993 ze dne 16. 12. 1992, o vyhlášení Listiny základních práv a svobod jako součásti ústavního pořádku ČR</w:t>
      </w:r>
    </w:p>
    <w:p>
      <w:pPr>
        <w:pStyle w:val="Normal"/>
        <w:widowControl/>
        <w:tabs>
          <w:tab w:val="left" w:pos="850" w:leader="none"/>
        </w:tabs>
        <w:bidi w:val="0"/>
        <w:spacing w:lineRule="auto" w:line="360"/>
        <w:ind w:left="0" w:right="0" w:hanging="0"/>
        <w:jc w:val="both"/>
        <w:rPr/>
      </w:pPr>
      <w:r>
        <w:rPr>
          <w:rFonts w:ascii="Times New Roman" w:hAnsi="Times New Roman"/>
          <w:b w:val="false"/>
          <w:bCs w:val="false"/>
          <w:i w:val="false"/>
          <w:iCs w:val="false"/>
          <w:sz w:val="24"/>
          <w:szCs w:val="24"/>
          <w:u w:val="none"/>
        </w:rPr>
        <w:t xml:space="preserve">Ústavní zákon č. 110/1998 Sb., o bezpečnosti ČR, ve znění pozdějších předpisů    </w:t>
      </w:r>
    </w:p>
    <w:p>
      <w:pPr>
        <w:pStyle w:val="Normal"/>
        <w:widowControl/>
        <w:tabs>
          <w:tab w:val="left" w:pos="850" w:leader="none"/>
        </w:tabs>
        <w:bidi w:val="0"/>
        <w:spacing w:lineRule="auto" w:line="360"/>
        <w:ind w:left="0" w:right="0" w:hanging="0"/>
        <w:jc w:val="both"/>
        <w:rPr>
          <w:b/>
          <w:b/>
          <w:bCs/>
          <w:sz w:val="24"/>
          <w:szCs w:val="24"/>
        </w:rPr>
      </w:pPr>
      <w:r>
        <w:rPr>
          <w:rFonts w:ascii="Times New Roman" w:hAnsi="Times New Roman"/>
          <w:b w:val="false"/>
          <w:bCs w:val="false"/>
          <w:i w:val="false"/>
          <w:iCs w:val="false"/>
          <w:sz w:val="24"/>
          <w:szCs w:val="24"/>
          <w:u w:val="none"/>
        </w:rPr>
        <w:t xml:space="preserve">Sdělení federálního ministerstva zahraničních věcí č. 104/1991 Sb., o sjednání Úmluvy o právech dítěte, ve znění účinném od 6. 2. 1991 </w:t>
      </w:r>
    </w:p>
    <w:p>
      <w:pPr>
        <w:pStyle w:val="Normal"/>
        <w:widowControl/>
        <w:tabs>
          <w:tab w:val="left" w:pos="850" w:leader="none"/>
        </w:tabs>
        <w:bidi w:val="0"/>
        <w:spacing w:lineRule="auto" w:line="360"/>
        <w:ind w:left="0" w:right="0" w:hanging="0"/>
        <w:jc w:val="both"/>
        <w:rPr/>
      </w:pPr>
      <w:r>
        <w:rPr>
          <w:rFonts w:ascii="Times New Roman" w:hAnsi="Times New Roman"/>
          <w:b w:val="false"/>
          <w:bCs w:val="false"/>
          <w:i w:val="false"/>
          <w:iCs w:val="false"/>
          <w:sz w:val="24"/>
          <w:szCs w:val="24"/>
          <w:u w:val="none"/>
        </w:rPr>
        <w:t xml:space="preserve">Zákon č. 40/2009 Sb., trestní zákoník, ve znění pozdějších předpisů </w:t>
      </w:r>
    </w:p>
    <w:p>
      <w:pPr>
        <w:pStyle w:val="Normal"/>
        <w:widowControl/>
        <w:tabs>
          <w:tab w:val="left" w:pos="850" w:leader="none"/>
        </w:tabs>
        <w:bidi w:val="0"/>
        <w:spacing w:lineRule="auto" w:line="360"/>
        <w:ind w:left="0" w:right="0" w:hanging="0"/>
        <w:jc w:val="both"/>
        <w:rPr>
          <w:b w:val="false"/>
          <w:b w:val="false"/>
          <w:bCs w:val="false"/>
          <w:sz w:val="24"/>
          <w:szCs w:val="24"/>
        </w:rPr>
      </w:pPr>
      <w:r>
        <w:rPr>
          <w:rFonts w:ascii="Times New Roman" w:hAnsi="Times New Roman"/>
          <w:b w:val="false"/>
          <w:bCs w:val="false"/>
          <w:i w:val="false"/>
          <w:iCs w:val="false"/>
          <w:sz w:val="24"/>
          <w:szCs w:val="24"/>
          <w:u w:val="none"/>
        </w:rPr>
        <w:t>Trestní zákoník Spolkové republiky Německo, ve stavu k 1. 1. 2014</w:t>
      </w:r>
      <w:r>
        <w:rPr>
          <w:rFonts w:ascii="Times New Roman" w:hAnsi="Times New Roman"/>
          <w:b w:val="false"/>
          <w:bCs w:val="false"/>
          <w:i w:val="false"/>
          <w:iCs w:val="false"/>
          <w:sz w:val="20"/>
          <w:szCs w:val="20"/>
          <w:u w:val="none"/>
        </w:rPr>
        <w:t xml:space="preserve"> </w:t>
      </w:r>
    </w:p>
    <w:p>
      <w:pPr>
        <w:pStyle w:val="Normal"/>
        <w:widowControl/>
        <w:tabs>
          <w:tab w:val="left" w:pos="850" w:leader="none"/>
        </w:tabs>
        <w:bidi w:val="0"/>
        <w:spacing w:lineRule="auto" w:line="360"/>
        <w:ind w:left="0" w:right="0" w:hanging="0"/>
        <w:jc w:val="both"/>
        <w:rPr>
          <w:b/>
          <w:b/>
          <w:bCs/>
          <w:sz w:val="24"/>
          <w:szCs w:val="24"/>
        </w:rPr>
      </w:pPr>
      <w:r>
        <w:rPr>
          <w:rFonts w:ascii="Times New Roman" w:hAnsi="Times New Roman"/>
          <w:b w:val="false"/>
          <w:bCs w:val="false"/>
          <w:i w:val="false"/>
          <w:iCs w:val="false"/>
          <w:sz w:val="24"/>
          <w:szCs w:val="24"/>
          <w:u w:val="none"/>
        </w:rPr>
        <w:t xml:space="preserve">Zákon č. 218/2003 Sb., o odpovědnosti mládeže za protiprávní činy a soudnictví ve věcech mládeže a o změně některých zákonů, ve znění pozdějších předpisů </w:t>
      </w:r>
    </w:p>
    <w:p>
      <w:pPr>
        <w:pStyle w:val="Normal"/>
        <w:widowControl/>
        <w:tabs>
          <w:tab w:val="left" w:pos="850" w:leader="none"/>
        </w:tabs>
        <w:bidi w:val="0"/>
        <w:spacing w:lineRule="auto" w:line="360"/>
        <w:ind w:left="0" w:right="0" w:hanging="0"/>
        <w:jc w:val="both"/>
        <w:rPr>
          <w:b/>
          <w:b/>
          <w:bCs/>
          <w:sz w:val="24"/>
          <w:szCs w:val="24"/>
        </w:rPr>
      </w:pPr>
      <w:r>
        <w:rPr>
          <w:rFonts w:ascii="Times New Roman" w:hAnsi="Times New Roman"/>
          <w:b w:val="false"/>
          <w:bCs w:val="false"/>
          <w:i w:val="false"/>
          <w:iCs w:val="false"/>
          <w:sz w:val="24"/>
          <w:szCs w:val="24"/>
          <w:u w:val="none"/>
        </w:rPr>
        <w:t xml:space="preserve">Zákon č. 418/2011 Sb., o trestní odpovědnosti právnických osob a řízení proti nim, ve znění pozdějších předpisů </w:t>
      </w:r>
    </w:p>
    <w:p>
      <w:pPr>
        <w:pStyle w:val="Normal"/>
        <w:widowControl/>
        <w:tabs>
          <w:tab w:val="left" w:pos="850" w:leader="none"/>
        </w:tabs>
        <w:bidi w:val="0"/>
        <w:spacing w:lineRule="auto" w:line="360"/>
        <w:ind w:left="0" w:right="0" w:hanging="0"/>
        <w:jc w:val="both"/>
        <w:rPr/>
      </w:pPr>
      <w:r>
        <w:rPr>
          <w:rFonts w:ascii="Times New Roman" w:hAnsi="Times New Roman"/>
          <w:b w:val="false"/>
          <w:bCs w:val="false"/>
          <w:i w:val="false"/>
          <w:iCs w:val="false"/>
          <w:sz w:val="24"/>
          <w:szCs w:val="24"/>
          <w:u w:val="none"/>
        </w:rPr>
        <w:t xml:space="preserve">Zákon č. 45/2013 Sb., o obětech trestných činů a změně některých zákonů, ve znění pozdějších předpisů </w:t>
      </w:r>
    </w:p>
    <w:p>
      <w:pPr>
        <w:pStyle w:val="Normal"/>
        <w:widowControl/>
        <w:tabs>
          <w:tab w:val="left" w:pos="850" w:leader="none"/>
        </w:tabs>
        <w:bidi w:val="0"/>
        <w:spacing w:lineRule="auto" w:line="360"/>
        <w:ind w:left="0" w:right="0" w:hanging="0"/>
        <w:jc w:val="both"/>
        <w:rPr/>
      </w:pPr>
      <w:r>
        <w:rPr>
          <w:rFonts w:ascii="Times New Roman" w:hAnsi="Times New Roman"/>
          <w:b w:val="false"/>
          <w:bCs w:val="false"/>
          <w:i w:val="false"/>
          <w:iCs w:val="false"/>
          <w:sz w:val="24"/>
          <w:szCs w:val="24"/>
          <w:u w:val="none"/>
        </w:rPr>
        <w:t xml:space="preserve">Zákon č. 89/2012 Sb., občanský zákoník, ve znění pozdějších předpisů </w:t>
      </w:r>
    </w:p>
    <w:p>
      <w:pPr>
        <w:pStyle w:val="Normal"/>
        <w:widowControl/>
        <w:tabs>
          <w:tab w:val="left" w:pos="850" w:leader="none"/>
        </w:tabs>
        <w:bidi w:val="0"/>
        <w:spacing w:lineRule="auto" w:line="360"/>
        <w:ind w:left="0" w:right="0" w:hanging="0"/>
        <w:jc w:val="both"/>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sz w:val="24"/>
          <w:szCs w:val="24"/>
          <w:u w:val="none"/>
        </w:rPr>
      </w:r>
    </w:p>
    <w:p>
      <w:pPr>
        <w:pStyle w:val="Normal"/>
        <w:widowControl/>
        <w:tabs>
          <w:tab w:val="left" w:pos="850" w:leader="none"/>
        </w:tabs>
        <w:bidi w:val="0"/>
        <w:spacing w:lineRule="auto" w:line="360"/>
        <w:ind w:left="0" w:right="0" w:hanging="0"/>
        <w:jc w:val="both"/>
        <w:rPr>
          <w:b/>
          <w:b/>
          <w:bCs/>
          <w:sz w:val="24"/>
          <w:szCs w:val="24"/>
        </w:rPr>
      </w:pPr>
      <w:r>
        <w:rPr>
          <w:rFonts w:ascii="Times New Roman" w:hAnsi="Times New Roman"/>
          <w:b/>
          <w:bCs/>
          <w:i w:val="false"/>
          <w:iCs w:val="false"/>
          <w:sz w:val="24"/>
          <w:szCs w:val="24"/>
          <w:u w:val="none"/>
        </w:rPr>
        <w:t xml:space="preserve">ODBORNÁ LITERATURA: </w:t>
      </w:r>
    </w:p>
    <w:p>
      <w:pPr>
        <w:pStyle w:val="Normal"/>
        <w:widowControl/>
        <w:tabs>
          <w:tab w:val="left" w:pos="850" w:leader="none"/>
        </w:tabs>
        <w:bidi w:val="0"/>
        <w:spacing w:lineRule="auto" w:line="360"/>
        <w:ind w:left="0" w:right="0" w:hanging="0"/>
        <w:jc w:val="both"/>
        <w:rPr/>
      </w:pPr>
      <w:bookmarkStart w:id="8" w:name="__DdeLink__119_15919196361"/>
      <w:r>
        <w:rPr>
          <w:rFonts w:ascii="Times New Roman" w:hAnsi="Times New Roman"/>
          <w:b w:val="false"/>
          <w:bCs w:val="false"/>
          <w:i w:val="false"/>
          <w:iCs w:val="false"/>
          <w:sz w:val="24"/>
          <w:szCs w:val="24"/>
          <w:u w:val="none"/>
        </w:rPr>
        <w:t xml:space="preserve">JELÍNEK, Jiří a kol. </w:t>
      </w:r>
      <w:r>
        <w:rPr>
          <w:rFonts w:ascii="Times New Roman" w:hAnsi="Times New Roman"/>
          <w:b w:val="false"/>
          <w:bCs w:val="false"/>
          <w:i/>
          <w:iCs/>
          <w:sz w:val="24"/>
          <w:szCs w:val="24"/>
          <w:u w:val="none"/>
        </w:rPr>
        <w:t>Trestní právo hmotné. Obecná část. Zvláštní část</w:t>
      </w:r>
      <w:r>
        <w:rPr>
          <w:rFonts w:ascii="Times New Roman" w:hAnsi="Times New Roman"/>
          <w:b w:val="false"/>
          <w:bCs w:val="false"/>
          <w:i w:val="false"/>
          <w:iCs w:val="false"/>
          <w:sz w:val="24"/>
          <w:szCs w:val="24"/>
          <w:u w:val="none"/>
        </w:rPr>
        <w:t xml:space="preserve">. </w:t>
      </w:r>
      <w:bookmarkEnd w:id="8"/>
      <w:r>
        <w:rPr>
          <w:rFonts w:ascii="Times New Roman" w:hAnsi="Times New Roman"/>
          <w:b w:val="false"/>
          <w:bCs w:val="false"/>
          <w:i w:val="false"/>
          <w:iCs w:val="false"/>
          <w:sz w:val="24"/>
          <w:szCs w:val="24"/>
          <w:u w:val="none"/>
        </w:rPr>
        <w:t xml:space="preserve">5. vydání. Praha: Leges, 2016. </w:t>
      </w:r>
    </w:p>
    <w:p>
      <w:pPr>
        <w:pStyle w:val="Normal"/>
        <w:widowControl/>
        <w:tabs>
          <w:tab w:val="left" w:pos="850" w:leader="none"/>
        </w:tabs>
        <w:bidi w:val="0"/>
        <w:spacing w:lineRule="auto" w:line="360"/>
        <w:ind w:left="0" w:right="0" w:hanging="0"/>
        <w:jc w:val="both"/>
        <w:rPr/>
      </w:pPr>
      <w:r>
        <w:rPr>
          <w:rFonts w:ascii="Times New Roman" w:hAnsi="Times New Roman"/>
          <w:b w:val="false"/>
          <w:bCs w:val="false"/>
          <w:i w:val="false"/>
          <w:iCs w:val="false"/>
          <w:sz w:val="24"/>
          <w:szCs w:val="24"/>
          <w:u w:val="none"/>
        </w:rPr>
        <w:t xml:space="preserve">NOVOTNÝ, Oto a kol. </w:t>
      </w:r>
      <w:r>
        <w:rPr>
          <w:rFonts w:ascii="Times New Roman" w:hAnsi="Times New Roman"/>
          <w:b w:val="false"/>
          <w:bCs w:val="false"/>
          <w:i/>
          <w:iCs/>
          <w:sz w:val="24"/>
          <w:szCs w:val="24"/>
          <w:u w:val="none"/>
        </w:rPr>
        <w:t>Trestní právo hmotné. Obecná část</w:t>
      </w:r>
      <w:r>
        <w:rPr>
          <w:rFonts w:ascii="Times New Roman" w:hAnsi="Times New Roman"/>
          <w:b w:val="false"/>
          <w:bCs w:val="false"/>
          <w:i w:val="false"/>
          <w:iCs w:val="false"/>
          <w:sz w:val="24"/>
          <w:szCs w:val="24"/>
          <w:u w:val="none"/>
        </w:rPr>
        <w:t xml:space="preserve">. 5. vydání. Praha: Wolters Kluwer ČR, a. s., 2007 </w:t>
      </w:r>
    </w:p>
    <w:p>
      <w:pPr>
        <w:pStyle w:val="Normal"/>
        <w:widowControl/>
        <w:tabs>
          <w:tab w:val="left" w:pos="850" w:leader="none"/>
        </w:tabs>
        <w:bidi w:val="0"/>
        <w:spacing w:lineRule="auto" w:line="360"/>
        <w:ind w:left="0" w:right="0" w:hanging="0"/>
        <w:jc w:val="both"/>
        <w:rPr/>
      </w:pPr>
      <w:r>
        <w:rPr>
          <w:rFonts w:ascii="Times New Roman" w:hAnsi="Times New Roman"/>
          <w:b w:val="false"/>
          <w:bCs w:val="false"/>
          <w:i w:val="false"/>
          <w:iCs w:val="false"/>
          <w:sz w:val="24"/>
          <w:szCs w:val="24"/>
          <w:u w:val="none"/>
        </w:rPr>
        <w:t xml:space="preserve">OSINA, Petr: </w:t>
      </w:r>
      <w:r>
        <w:rPr>
          <w:rFonts w:ascii="Times New Roman" w:hAnsi="Times New Roman"/>
          <w:b w:val="false"/>
          <w:bCs w:val="false"/>
          <w:i/>
          <w:iCs/>
          <w:sz w:val="24"/>
          <w:szCs w:val="24"/>
          <w:u w:val="none"/>
        </w:rPr>
        <w:t xml:space="preserve">Teorie práva. </w:t>
      </w:r>
      <w:r>
        <w:rPr>
          <w:rFonts w:ascii="Times New Roman" w:hAnsi="Times New Roman"/>
          <w:b w:val="false"/>
          <w:bCs w:val="false"/>
          <w:i w:val="false"/>
          <w:iCs w:val="false"/>
          <w:sz w:val="24"/>
          <w:szCs w:val="24"/>
          <w:u w:val="none"/>
        </w:rPr>
        <w:t>Praha: Leges, 2013</w:t>
      </w:r>
    </w:p>
    <w:p>
      <w:pPr>
        <w:pStyle w:val="Normal"/>
        <w:widowControl/>
        <w:tabs>
          <w:tab w:val="left" w:pos="850" w:leader="none"/>
        </w:tabs>
        <w:bidi w:val="0"/>
        <w:spacing w:lineRule="auto" w:line="360"/>
        <w:ind w:left="0" w:right="0" w:hanging="0"/>
        <w:jc w:val="both"/>
        <w:rPr/>
      </w:pPr>
      <w:r>
        <w:rPr>
          <w:rFonts w:ascii="Times New Roman" w:hAnsi="Times New Roman"/>
          <w:b w:val="false"/>
          <w:bCs w:val="false"/>
          <w:i w:val="false"/>
          <w:iCs w:val="false"/>
          <w:sz w:val="24"/>
          <w:szCs w:val="24"/>
          <w:u w:val="none"/>
        </w:rPr>
        <w:t xml:space="preserve">BARTOŇ, Michal a kol.: </w:t>
      </w:r>
      <w:r>
        <w:rPr>
          <w:rFonts w:ascii="Times New Roman" w:hAnsi="Times New Roman"/>
          <w:b w:val="false"/>
          <w:bCs w:val="false"/>
          <w:i/>
          <w:iCs/>
          <w:sz w:val="24"/>
          <w:szCs w:val="24"/>
          <w:u w:val="none"/>
        </w:rPr>
        <w:t>Základní práva</w:t>
      </w:r>
      <w:r>
        <w:rPr>
          <w:rFonts w:ascii="Times New Roman" w:hAnsi="Times New Roman"/>
          <w:b w:val="false"/>
          <w:bCs w:val="false"/>
          <w:i w:val="false"/>
          <w:iCs w:val="false"/>
          <w:sz w:val="24"/>
          <w:szCs w:val="24"/>
          <w:u w:val="none"/>
        </w:rPr>
        <w:t>. Praha: Leges, 2016,</w:t>
      </w:r>
    </w:p>
    <w:p>
      <w:pPr>
        <w:pStyle w:val="Normal"/>
        <w:widowControl/>
        <w:tabs>
          <w:tab w:val="left" w:pos="850" w:leader="none"/>
        </w:tabs>
        <w:bidi w:val="0"/>
        <w:spacing w:lineRule="auto" w:line="360"/>
        <w:ind w:left="0" w:right="0" w:hanging="0"/>
        <w:jc w:val="both"/>
        <w:rPr/>
      </w:pPr>
      <w:r>
        <w:rPr>
          <w:rFonts w:ascii="Times New Roman" w:hAnsi="Times New Roman"/>
          <w:b w:val="false"/>
          <w:bCs w:val="false"/>
          <w:i w:val="false"/>
          <w:iCs w:val="false"/>
          <w:sz w:val="24"/>
          <w:szCs w:val="24"/>
          <w:u w:val="none"/>
        </w:rPr>
        <w:t xml:space="preserve">ŠÁMAL, Pavel a kol.: </w:t>
      </w:r>
      <w:r>
        <w:rPr>
          <w:rFonts w:ascii="Times New Roman" w:hAnsi="Times New Roman"/>
          <w:b w:val="false"/>
          <w:bCs w:val="false"/>
          <w:i/>
          <w:iCs/>
          <w:sz w:val="24"/>
          <w:szCs w:val="24"/>
          <w:u w:val="none"/>
        </w:rPr>
        <w:t>Trestní zákoník: komentář.</w:t>
      </w:r>
      <w:r>
        <w:rPr>
          <w:rFonts w:ascii="Times New Roman" w:hAnsi="Times New Roman"/>
          <w:b w:val="false"/>
          <w:bCs w:val="false"/>
          <w:i w:val="false"/>
          <w:iCs w:val="false"/>
          <w:sz w:val="24"/>
          <w:szCs w:val="24"/>
          <w:u w:val="none"/>
        </w:rPr>
        <w:t xml:space="preserve"> 2. vydání. Praha: C. H. Beck, 2012</w:t>
      </w:r>
    </w:p>
    <w:p>
      <w:pPr>
        <w:pStyle w:val="Normal"/>
        <w:widowControl/>
        <w:tabs>
          <w:tab w:val="left" w:pos="850" w:leader="none"/>
        </w:tabs>
        <w:bidi w:val="0"/>
        <w:spacing w:lineRule="auto" w:line="360"/>
        <w:ind w:left="0" w:right="0" w:hanging="0"/>
        <w:jc w:val="both"/>
        <w:rPr/>
      </w:pPr>
      <w:r>
        <w:rPr>
          <w:rFonts w:ascii="Times New Roman" w:hAnsi="Times New Roman"/>
          <w:b w:val="false"/>
          <w:bCs w:val="false"/>
          <w:i w:val="false"/>
          <w:iCs w:val="false"/>
          <w:sz w:val="24"/>
          <w:szCs w:val="24"/>
          <w:u w:val="none"/>
        </w:rPr>
        <w:t xml:space="preserve">ŠÁMAL, Pavel a kol.: </w:t>
      </w:r>
      <w:r>
        <w:rPr>
          <w:rFonts w:ascii="Times New Roman" w:hAnsi="Times New Roman"/>
          <w:b w:val="false"/>
          <w:bCs w:val="false"/>
          <w:i/>
          <w:iCs/>
          <w:sz w:val="24"/>
          <w:szCs w:val="24"/>
          <w:u w:val="none"/>
        </w:rPr>
        <w:t xml:space="preserve">Zákon o soudnictví ve věcech mládeže. Komentář. </w:t>
      </w:r>
      <w:r>
        <w:rPr>
          <w:rFonts w:ascii="Times New Roman" w:hAnsi="Times New Roman"/>
          <w:b w:val="false"/>
          <w:bCs w:val="false"/>
          <w:i w:val="false"/>
          <w:iCs w:val="false"/>
          <w:sz w:val="24"/>
          <w:szCs w:val="24"/>
          <w:u w:val="none"/>
        </w:rPr>
        <w:t>3. vydání. Praha: C. H. Beck, 2011</w:t>
      </w:r>
    </w:p>
    <w:p>
      <w:pPr>
        <w:pStyle w:val="Normal"/>
        <w:widowControl/>
        <w:tabs>
          <w:tab w:val="left" w:pos="850" w:leader="none"/>
        </w:tabs>
        <w:bidi w:val="0"/>
        <w:spacing w:lineRule="auto" w:line="360"/>
        <w:ind w:left="0" w:right="0" w:hanging="0"/>
        <w:jc w:val="both"/>
        <w:rPr/>
      </w:pPr>
      <w:r>
        <w:rPr>
          <w:rFonts w:ascii="Times New Roman" w:hAnsi="Times New Roman"/>
          <w:b w:val="false"/>
          <w:bCs w:val="false"/>
          <w:i w:val="false"/>
          <w:iCs w:val="false"/>
          <w:sz w:val="24"/>
          <w:szCs w:val="24"/>
          <w:u w:val="none"/>
        </w:rPr>
        <w:t xml:space="preserve">ŠÁMAL, Pavel a kol.: </w:t>
      </w:r>
      <w:r>
        <w:rPr>
          <w:rFonts w:ascii="Times New Roman" w:hAnsi="Times New Roman"/>
          <w:b w:val="false"/>
          <w:bCs w:val="false"/>
          <w:i/>
          <w:iCs/>
          <w:sz w:val="24"/>
          <w:szCs w:val="24"/>
          <w:u w:val="none"/>
        </w:rPr>
        <w:t>Trestní odpovědnost právnických osob. Komentář.</w:t>
      </w:r>
      <w:r>
        <w:rPr>
          <w:rFonts w:ascii="Times New Roman" w:hAnsi="Times New Roman"/>
          <w:b w:val="false"/>
          <w:bCs w:val="false"/>
          <w:i w:val="false"/>
          <w:iCs w:val="false"/>
          <w:sz w:val="24"/>
          <w:szCs w:val="24"/>
          <w:u w:val="none"/>
        </w:rPr>
        <w:t xml:space="preserve"> 2. vydání. Praha: C. H. Beck, 2018</w:t>
      </w:r>
    </w:p>
    <w:p>
      <w:pPr>
        <w:pStyle w:val="Normal"/>
        <w:widowControl/>
        <w:tabs>
          <w:tab w:val="left" w:pos="850" w:leader="none"/>
        </w:tabs>
        <w:bidi w:val="0"/>
        <w:spacing w:lineRule="auto" w:line="360"/>
        <w:ind w:left="0" w:right="0" w:hanging="0"/>
        <w:jc w:val="both"/>
        <w:rPr/>
      </w:pPr>
      <w:r>
        <w:rPr>
          <w:rFonts w:ascii="Times New Roman" w:hAnsi="Times New Roman"/>
          <w:b w:val="false"/>
          <w:bCs w:val="false"/>
          <w:i w:val="false"/>
          <w:iCs w:val="false"/>
          <w:sz w:val="24"/>
          <w:szCs w:val="24"/>
          <w:u w:val="none"/>
        </w:rPr>
        <w:t xml:space="preserve">DRAŠTÍK, Antonín a kol.: </w:t>
      </w:r>
      <w:r>
        <w:rPr>
          <w:rFonts w:ascii="Times New Roman" w:hAnsi="Times New Roman"/>
          <w:b w:val="false"/>
          <w:bCs w:val="false"/>
          <w:i/>
          <w:iCs/>
          <w:sz w:val="24"/>
          <w:szCs w:val="24"/>
          <w:u w:val="none"/>
        </w:rPr>
        <w:t xml:space="preserve">Trestní zákoník. Komentář. </w:t>
      </w:r>
      <w:r>
        <w:rPr>
          <w:rFonts w:ascii="Times New Roman" w:hAnsi="Times New Roman"/>
          <w:b w:val="false"/>
          <w:bCs w:val="false"/>
          <w:i w:val="false"/>
          <w:iCs w:val="false"/>
          <w:sz w:val="24"/>
          <w:szCs w:val="24"/>
          <w:u w:val="none"/>
        </w:rPr>
        <w:t xml:space="preserve">Praha: Wolters Kluwer ČR, a. s., 2015. </w:t>
      </w:r>
    </w:p>
    <w:p>
      <w:pPr>
        <w:pStyle w:val="Normal"/>
        <w:widowControl/>
        <w:tabs>
          <w:tab w:val="left" w:pos="850" w:leader="none"/>
        </w:tabs>
        <w:bidi w:val="0"/>
        <w:spacing w:lineRule="auto" w:line="360"/>
        <w:ind w:left="0" w:right="0" w:hanging="0"/>
        <w:jc w:val="both"/>
        <w:rPr/>
      </w:pPr>
      <w:r>
        <w:rPr>
          <w:rFonts w:ascii="Times New Roman" w:hAnsi="Times New Roman"/>
          <w:b w:val="false"/>
          <w:bCs w:val="false"/>
          <w:i w:val="false"/>
          <w:iCs w:val="false"/>
          <w:sz w:val="24"/>
          <w:szCs w:val="24"/>
          <w:u w:val="none"/>
        </w:rPr>
        <w:t xml:space="preserve">SLÁDEČEK, Vladimír a kol.: </w:t>
      </w:r>
      <w:r>
        <w:rPr>
          <w:rFonts w:ascii="Times New Roman" w:hAnsi="Times New Roman"/>
          <w:b w:val="false"/>
          <w:bCs w:val="false"/>
          <w:i/>
          <w:iCs/>
          <w:sz w:val="24"/>
          <w:szCs w:val="24"/>
          <w:u w:val="none"/>
        </w:rPr>
        <w:t xml:space="preserve">Ústava České republiky. Komentář. </w:t>
      </w:r>
      <w:r>
        <w:rPr>
          <w:rFonts w:ascii="Times New Roman" w:hAnsi="Times New Roman"/>
          <w:b w:val="false"/>
          <w:bCs w:val="false"/>
          <w:i w:val="false"/>
          <w:iCs w:val="false"/>
          <w:sz w:val="24"/>
          <w:szCs w:val="24"/>
          <w:u w:val="none"/>
        </w:rPr>
        <w:t xml:space="preserve">2. vydání. Praha: C. H. Beck, 2016. </w:t>
      </w:r>
    </w:p>
    <w:p>
      <w:pPr>
        <w:pStyle w:val="Normal"/>
        <w:widowControl/>
        <w:tabs>
          <w:tab w:val="left" w:pos="850" w:leader="none"/>
        </w:tabs>
        <w:bidi w:val="0"/>
        <w:spacing w:lineRule="auto" w:line="360"/>
        <w:ind w:left="0" w:right="0" w:hanging="0"/>
        <w:jc w:val="both"/>
        <w:rPr/>
      </w:pPr>
      <w:r>
        <w:rPr>
          <w:rFonts w:ascii="Times New Roman" w:hAnsi="Times New Roman"/>
          <w:b w:val="false"/>
          <w:bCs w:val="false"/>
          <w:i w:val="false"/>
          <w:iCs w:val="false"/>
          <w:sz w:val="24"/>
          <w:szCs w:val="24"/>
          <w:u w:val="none"/>
        </w:rPr>
        <w:t xml:space="preserve">HUSSEINI, Faisal a kol.: </w:t>
      </w:r>
      <w:r>
        <w:rPr>
          <w:rFonts w:ascii="Times New Roman" w:hAnsi="Times New Roman"/>
          <w:b w:val="false"/>
          <w:bCs w:val="false"/>
          <w:i/>
          <w:iCs/>
          <w:sz w:val="24"/>
          <w:szCs w:val="24"/>
          <w:u w:val="none"/>
        </w:rPr>
        <w:t xml:space="preserve">Listina základních práv a svobod. Komentář. </w:t>
      </w:r>
      <w:r>
        <w:rPr>
          <w:rFonts w:ascii="Times New Roman" w:hAnsi="Times New Roman"/>
          <w:b w:val="false"/>
          <w:bCs w:val="false"/>
          <w:i w:val="false"/>
          <w:iCs w:val="false"/>
          <w:sz w:val="24"/>
          <w:szCs w:val="24"/>
          <w:u w:val="none"/>
        </w:rPr>
        <w:t xml:space="preserve">Praha: C. H. Beck, 2020. </w:t>
      </w:r>
    </w:p>
    <w:p>
      <w:pPr>
        <w:pStyle w:val="Poznmkapodarou"/>
        <w:widowControl/>
        <w:tabs>
          <w:tab w:val="left" w:pos="850" w:leader="none"/>
        </w:tabs>
        <w:bidi w:val="0"/>
        <w:spacing w:lineRule="auto" w:line="360"/>
        <w:ind w:left="0" w:right="0" w:hanging="0"/>
        <w:jc w:val="both"/>
        <w:rPr/>
      </w:pPr>
      <w:r>
        <w:rPr>
          <w:rFonts w:ascii="Times New Roman" w:hAnsi="Times New Roman"/>
          <w:b w:val="false"/>
          <w:bCs w:val="false"/>
          <w:i w:val="false"/>
          <w:iCs w:val="false"/>
          <w:sz w:val="24"/>
          <w:szCs w:val="24"/>
          <w:u w:val="none"/>
        </w:rPr>
        <w:t xml:space="preserve">RYCHETSKÝ, Pavel a kol.: </w:t>
      </w:r>
      <w:r>
        <w:rPr>
          <w:rFonts w:ascii="Times New Roman" w:hAnsi="Times New Roman"/>
          <w:b w:val="false"/>
          <w:bCs w:val="false"/>
          <w:i/>
          <w:iCs/>
          <w:sz w:val="24"/>
          <w:szCs w:val="24"/>
          <w:u w:val="none"/>
        </w:rPr>
        <w:t xml:space="preserve">Ústava ČR. Ústavní zákon o bezpečnosti ČR: Komentář. </w:t>
      </w:r>
      <w:r>
        <w:rPr>
          <w:rFonts w:ascii="Times New Roman" w:hAnsi="Times New Roman"/>
          <w:b w:val="false"/>
          <w:bCs w:val="false"/>
          <w:i w:val="false"/>
          <w:iCs w:val="false"/>
          <w:sz w:val="24"/>
          <w:szCs w:val="24"/>
          <w:u w:val="none"/>
        </w:rPr>
        <w:t>Praha: Wolters Kluwer ČR, a. s., 2015.</w:t>
      </w:r>
    </w:p>
    <w:p>
      <w:pPr>
        <w:pStyle w:val="Normal"/>
        <w:widowControl/>
        <w:tabs>
          <w:tab w:val="left" w:pos="850" w:leader="none"/>
        </w:tabs>
        <w:bidi w:val="0"/>
        <w:spacing w:lineRule="auto" w:line="360"/>
        <w:ind w:left="0" w:right="0" w:hanging="0"/>
        <w:jc w:val="both"/>
        <w:rPr/>
      </w:pPr>
      <w:r>
        <w:rPr>
          <w:rFonts w:ascii="Times New Roman" w:hAnsi="Times New Roman"/>
          <w:b w:val="false"/>
          <w:bCs w:val="false"/>
          <w:i w:val="false"/>
          <w:iCs w:val="false"/>
          <w:sz w:val="24"/>
          <w:szCs w:val="24"/>
          <w:u w:val="none"/>
        </w:rPr>
        <w:t xml:space="preserve">LANGÁŠEK, Tomáš a kol.: </w:t>
      </w:r>
      <w:r>
        <w:rPr>
          <w:rFonts w:ascii="Times New Roman" w:hAnsi="Times New Roman"/>
          <w:b w:val="false"/>
          <w:bCs w:val="false"/>
          <w:i/>
          <w:iCs/>
          <w:sz w:val="24"/>
          <w:szCs w:val="24"/>
          <w:u w:val="none"/>
        </w:rPr>
        <w:t>Listina základních práv a svobod: komentář.</w:t>
      </w:r>
      <w:r>
        <w:rPr>
          <w:rFonts w:ascii="Times New Roman" w:hAnsi="Times New Roman"/>
          <w:b w:val="false"/>
          <w:bCs w:val="false"/>
          <w:i w:val="false"/>
          <w:iCs w:val="false"/>
          <w:sz w:val="24"/>
          <w:szCs w:val="24"/>
          <w:u w:val="none"/>
        </w:rPr>
        <w:t xml:space="preserve"> Praha: Wolters Kluwer ČR, a. s., 2012</w:t>
      </w:r>
    </w:p>
    <w:p>
      <w:pPr>
        <w:pStyle w:val="Normal"/>
        <w:widowControl/>
        <w:tabs>
          <w:tab w:val="left" w:pos="850" w:leader="none"/>
        </w:tabs>
        <w:bidi w:val="0"/>
        <w:spacing w:lineRule="auto" w:line="360"/>
        <w:ind w:left="0" w:right="0" w:hanging="0"/>
        <w:jc w:val="both"/>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sz w:val="24"/>
          <w:szCs w:val="24"/>
          <w:u w:val="none"/>
        </w:rPr>
      </w:r>
    </w:p>
    <w:p>
      <w:pPr>
        <w:pStyle w:val="Normal"/>
        <w:widowControl/>
        <w:tabs>
          <w:tab w:val="left" w:pos="850" w:leader="none"/>
        </w:tabs>
        <w:bidi w:val="0"/>
        <w:spacing w:lineRule="auto" w:line="360"/>
        <w:ind w:left="0" w:right="0" w:hanging="0"/>
        <w:jc w:val="both"/>
        <w:rPr>
          <w:b/>
          <w:b/>
          <w:bCs/>
          <w:sz w:val="24"/>
          <w:szCs w:val="24"/>
        </w:rPr>
      </w:pPr>
      <w:r>
        <w:rPr>
          <w:rFonts w:ascii="Times New Roman" w:hAnsi="Times New Roman"/>
          <w:b/>
          <w:bCs/>
          <w:i w:val="false"/>
          <w:iCs w:val="false"/>
          <w:sz w:val="24"/>
          <w:szCs w:val="24"/>
          <w:u w:val="none"/>
        </w:rPr>
        <w:t xml:space="preserve">ODBORNÉ ČLÁNKY: </w:t>
      </w:r>
    </w:p>
    <w:p>
      <w:pPr>
        <w:pStyle w:val="Normal"/>
        <w:widowControl/>
        <w:tabs>
          <w:tab w:val="left" w:pos="3135" w:leader="none"/>
        </w:tabs>
        <w:bidi w:val="0"/>
        <w:spacing w:lineRule="auto" w:line="360"/>
        <w:ind w:left="0" w:right="0" w:hanging="0"/>
        <w:jc w:val="both"/>
        <w:rPr/>
      </w:pPr>
      <w:r>
        <w:rPr>
          <w:rFonts w:ascii="Times New Roman" w:hAnsi="Times New Roman"/>
          <w:b w:val="false"/>
          <w:bCs w:val="false"/>
          <w:i w:val="false"/>
          <w:iCs w:val="false"/>
          <w:sz w:val="24"/>
          <w:szCs w:val="24"/>
        </w:rPr>
        <w:t xml:space="preserve">ŠÁMAL, Pavel. Trestní zákoník a naplňování funkcí a základních zásad trestního práva hmotného. </w:t>
      </w:r>
      <w:r>
        <w:rPr>
          <w:rFonts w:ascii="Times New Roman" w:hAnsi="Times New Roman"/>
          <w:b w:val="false"/>
          <w:bCs w:val="false"/>
          <w:i/>
          <w:iCs/>
          <w:sz w:val="24"/>
          <w:szCs w:val="24"/>
        </w:rPr>
        <w:t xml:space="preserve">Bulletin advokacie, </w:t>
      </w:r>
      <w:r>
        <w:rPr>
          <w:rFonts w:ascii="Times New Roman" w:hAnsi="Times New Roman"/>
          <w:b w:val="false"/>
          <w:bCs w:val="false"/>
          <w:i w:val="false"/>
          <w:iCs w:val="false"/>
          <w:sz w:val="24"/>
          <w:szCs w:val="24"/>
        </w:rPr>
        <w:t xml:space="preserve">2009, roč. 20, č. 10, s. 22.  </w:t>
      </w:r>
    </w:p>
    <w:p>
      <w:pPr>
        <w:pStyle w:val="Normal"/>
        <w:widowControl/>
        <w:tabs>
          <w:tab w:val="left" w:pos="3135" w:leader="none"/>
        </w:tabs>
        <w:bidi w:val="0"/>
        <w:spacing w:lineRule="auto" w:line="360"/>
        <w:ind w:left="0" w:right="0" w:hanging="0"/>
        <w:jc w:val="both"/>
        <w:rPr/>
      </w:pPr>
      <w:r>
        <w:rPr>
          <w:rFonts w:ascii="Times New Roman" w:hAnsi="Times New Roman"/>
          <w:b w:val="false"/>
          <w:bCs w:val="false"/>
          <w:i w:val="false"/>
          <w:iCs w:val="false"/>
          <w:sz w:val="24"/>
          <w:szCs w:val="24"/>
        </w:rPr>
        <w:t xml:space="preserve">MASOPUST ŠACHOVÁ, Petra. Restorativní potenciál trestního práva hmotného. </w:t>
      </w:r>
      <w:r>
        <w:rPr>
          <w:rFonts w:ascii="Times New Roman" w:hAnsi="Times New Roman"/>
          <w:b w:val="false"/>
          <w:bCs w:val="false"/>
          <w:i/>
          <w:iCs/>
          <w:sz w:val="24"/>
          <w:szCs w:val="24"/>
        </w:rPr>
        <w:t>Trestněprávní revue,</w:t>
      </w:r>
      <w:r>
        <w:rPr>
          <w:rFonts w:ascii="Times New Roman" w:hAnsi="Times New Roman"/>
          <w:b w:val="false"/>
          <w:bCs w:val="false"/>
          <w:i w:val="false"/>
          <w:iCs w:val="false"/>
          <w:sz w:val="24"/>
          <w:szCs w:val="24"/>
        </w:rPr>
        <w:t xml:space="preserve"> 2014, roč. 13, č. 10, s. 233</w:t>
      </w:r>
    </w:p>
    <w:p>
      <w:pPr>
        <w:pStyle w:val="Normal"/>
        <w:widowControl/>
        <w:tabs>
          <w:tab w:val="left" w:pos="3135" w:leader="none"/>
        </w:tabs>
        <w:bidi w:val="0"/>
        <w:spacing w:lineRule="auto" w:line="360"/>
        <w:ind w:left="0" w:right="0" w:hanging="0"/>
        <w:jc w:val="both"/>
        <w:rPr/>
      </w:pPr>
      <w:r>
        <w:rPr>
          <w:rFonts w:ascii="Times New Roman" w:hAnsi="Times New Roman"/>
          <w:b w:val="false"/>
          <w:bCs w:val="false"/>
          <w:i w:val="false"/>
          <w:iCs w:val="false"/>
          <w:sz w:val="24"/>
          <w:szCs w:val="24"/>
        </w:rPr>
        <w:t xml:space="preserve">ŠÁMAL, Pavel. Trestání v oblasti hospodářských trestných činů z hlediska jeho účelu a smyslu podle zákona včetně obecných principů a </w:t>
      </w:r>
      <w:bookmarkStart w:id="9" w:name="highlightHit_01"/>
      <w:bookmarkEnd w:id="9"/>
      <w:r>
        <w:rPr>
          <w:rFonts w:ascii="Times New Roman" w:hAnsi="Times New Roman"/>
          <w:b w:val="false"/>
          <w:bCs w:val="false"/>
          <w:i w:val="false"/>
          <w:iCs w:val="false"/>
          <w:sz w:val="24"/>
          <w:szCs w:val="24"/>
        </w:rPr>
        <w:t xml:space="preserve">zásady subsidiarity trestní represe. In: ZOUFALÝ, Vladimír a kol. (eds.). </w:t>
      </w:r>
      <w:r>
        <w:rPr>
          <w:rFonts w:ascii="Times New Roman" w:hAnsi="Times New Roman"/>
          <w:b w:val="false"/>
          <w:bCs w:val="false"/>
          <w:i/>
          <w:iCs/>
          <w:sz w:val="24"/>
          <w:szCs w:val="24"/>
        </w:rPr>
        <w:t>XX. Karlovarské právnické dny - Jubilejní sborník</w:t>
      </w:r>
      <w:r>
        <w:rPr>
          <w:rFonts w:ascii="Times New Roman" w:hAnsi="Times New Roman"/>
          <w:b w:val="false"/>
          <w:bCs w:val="false"/>
          <w:i w:val="false"/>
          <w:iCs w:val="false"/>
          <w:sz w:val="24"/>
          <w:szCs w:val="24"/>
        </w:rPr>
        <w:t xml:space="preserve">. Praha: Leges, 2012, s. 246 </w:t>
      </w:r>
    </w:p>
    <w:p>
      <w:pPr>
        <w:pStyle w:val="Normal"/>
        <w:widowControl/>
        <w:tabs>
          <w:tab w:val="left" w:pos="3135" w:leader="none"/>
        </w:tabs>
        <w:bidi w:val="0"/>
        <w:spacing w:lineRule="auto" w:line="360"/>
        <w:ind w:left="0" w:right="0" w:hanging="0"/>
        <w:jc w:val="both"/>
        <w:rPr/>
      </w:pPr>
      <w:r>
        <w:rPr>
          <w:rFonts w:ascii="Times New Roman" w:hAnsi="Times New Roman"/>
          <w:b w:val="false"/>
          <w:bCs w:val="false"/>
          <w:i w:val="false"/>
          <w:iCs w:val="false"/>
          <w:sz w:val="24"/>
          <w:szCs w:val="24"/>
        </w:rPr>
        <w:t>JELÍNEK, Jiří. K přechodu trestní odpovědnosti právnické osoby na právního nástupce</w:t>
      </w:r>
      <w:r>
        <w:rPr>
          <w:rFonts w:ascii="Times New Roman" w:hAnsi="Times New Roman"/>
          <w:b w:val="false"/>
          <w:bCs w:val="false"/>
          <w:i/>
          <w:iCs/>
          <w:sz w:val="24"/>
          <w:szCs w:val="24"/>
        </w:rPr>
        <w:t>. Bulletin advokacie,</w:t>
      </w:r>
      <w:r>
        <w:rPr>
          <w:rFonts w:ascii="Times New Roman" w:hAnsi="Times New Roman"/>
          <w:b w:val="false"/>
          <w:bCs w:val="false"/>
          <w:i w:val="false"/>
          <w:iCs w:val="false"/>
          <w:sz w:val="24"/>
          <w:szCs w:val="24"/>
        </w:rPr>
        <w:t xml:space="preserve"> 2015, roč. 26, č. 5, s. 21</w:t>
      </w:r>
    </w:p>
    <w:p>
      <w:pPr>
        <w:pStyle w:val="Normal"/>
        <w:widowControl/>
        <w:tabs>
          <w:tab w:val="left" w:pos="3135" w:leader="none"/>
        </w:tabs>
        <w:bidi w:val="0"/>
        <w:spacing w:lineRule="auto" w:line="360"/>
        <w:ind w:left="0" w:right="0" w:hanging="0"/>
        <w:jc w:val="both"/>
        <w:rPr/>
      </w:pPr>
      <w:r>
        <w:rPr>
          <w:rFonts w:ascii="Times New Roman" w:hAnsi="Times New Roman"/>
          <w:b w:val="false"/>
          <w:bCs w:val="false"/>
          <w:i w:val="false"/>
          <w:iCs w:val="false"/>
          <w:sz w:val="24"/>
          <w:szCs w:val="24"/>
        </w:rPr>
        <w:t>PROCHÁZKA, Antonín. Legalita, legitimita a kontinuita</w:t>
      </w:r>
      <w:r>
        <w:rPr>
          <w:rFonts w:ascii="Times New Roman" w:hAnsi="Times New Roman"/>
          <w:b w:val="false"/>
          <w:bCs w:val="false"/>
          <w:i/>
          <w:iCs/>
          <w:sz w:val="24"/>
          <w:szCs w:val="24"/>
        </w:rPr>
        <w:t>. Právní rozhledy,</w:t>
      </w:r>
      <w:r>
        <w:rPr>
          <w:rFonts w:ascii="Times New Roman" w:hAnsi="Times New Roman"/>
          <w:b w:val="false"/>
          <w:bCs w:val="false"/>
          <w:i w:val="false"/>
          <w:iCs w:val="false"/>
          <w:sz w:val="24"/>
          <w:szCs w:val="24"/>
        </w:rPr>
        <w:t xml:space="preserve"> 1995, roč. 3, č. 10, s. 408</w:t>
      </w:r>
    </w:p>
    <w:p>
      <w:pPr>
        <w:pStyle w:val="Normal"/>
        <w:widowControl/>
        <w:tabs>
          <w:tab w:val="left" w:pos="3135" w:leader="none"/>
        </w:tabs>
        <w:bidi w:val="0"/>
        <w:spacing w:lineRule="auto" w:line="360"/>
        <w:ind w:left="0" w:right="0" w:hanging="0"/>
        <w:jc w:val="both"/>
        <w:rPr/>
      </w:pPr>
      <w:r>
        <w:rPr>
          <w:rFonts w:ascii="Times New Roman" w:hAnsi="Times New Roman"/>
          <w:b w:val="false"/>
          <w:bCs w:val="false"/>
          <w:i w:val="false"/>
          <w:iCs w:val="false"/>
          <w:sz w:val="24"/>
          <w:szCs w:val="24"/>
        </w:rPr>
        <w:t>ŠERÁ, Hana. Historické kořeny a východiska zakotvení lidských práv v systému práva</w:t>
      </w:r>
      <w:r>
        <w:rPr>
          <w:rFonts w:ascii="Times New Roman" w:hAnsi="Times New Roman"/>
          <w:b w:val="false"/>
          <w:bCs w:val="false"/>
          <w:i/>
          <w:iCs/>
          <w:sz w:val="24"/>
          <w:szCs w:val="24"/>
        </w:rPr>
        <w:t>.</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Právní rozhledy,</w:t>
      </w:r>
      <w:r>
        <w:rPr>
          <w:rFonts w:ascii="Times New Roman" w:hAnsi="Times New Roman"/>
          <w:b w:val="false"/>
          <w:bCs w:val="false"/>
          <w:i w:val="false"/>
          <w:iCs w:val="false"/>
          <w:sz w:val="24"/>
          <w:szCs w:val="24"/>
        </w:rPr>
        <w:t xml:space="preserve"> 2020, roč. 28, č. 6, s. 207</w:t>
      </w:r>
    </w:p>
    <w:p>
      <w:pPr>
        <w:pStyle w:val="Normal"/>
        <w:widowControl/>
        <w:tabs>
          <w:tab w:val="left" w:pos="3135" w:leader="none"/>
        </w:tabs>
        <w:bidi w:val="0"/>
        <w:spacing w:lineRule="auto" w:line="360"/>
        <w:ind w:left="0" w:right="0" w:hanging="0"/>
        <w:jc w:val="both"/>
        <w:rPr/>
      </w:pPr>
      <w:r>
        <w:rPr>
          <w:rFonts w:ascii="Times New Roman" w:hAnsi="Times New Roman"/>
          <w:b w:val="false"/>
          <w:bCs w:val="false"/>
          <w:i w:val="false"/>
          <w:iCs w:val="false"/>
          <w:sz w:val="24"/>
          <w:szCs w:val="24"/>
        </w:rPr>
        <w:t>HULMÁKOVÁ, Jana, VÁLKOVÁ, Helena. Trestněprávní ochrana dětí podle nového trestního zákoníku</w:t>
      </w:r>
      <w:r>
        <w:rPr>
          <w:rFonts w:ascii="Times New Roman" w:hAnsi="Times New Roman"/>
          <w:b w:val="false"/>
          <w:bCs w:val="false"/>
          <w:i/>
          <w:iCs/>
          <w:sz w:val="24"/>
          <w:szCs w:val="24"/>
        </w:rPr>
        <w:t>. Trestněprávní revue,</w:t>
      </w:r>
      <w:r>
        <w:rPr>
          <w:rFonts w:ascii="Times New Roman" w:hAnsi="Times New Roman"/>
          <w:b w:val="false"/>
          <w:bCs w:val="false"/>
          <w:i w:val="false"/>
          <w:iCs w:val="false"/>
          <w:sz w:val="24"/>
          <w:szCs w:val="24"/>
        </w:rPr>
        <w:t xml:space="preserve"> 2010, roč. 9, č. 10, s. 307</w:t>
      </w:r>
    </w:p>
    <w:p>
      <w:pPr>
        <w:pStyle w:val="Normal"/>
        <w:widowControl/>
        <w:tabs>
          <w:tab w:val="left" w:pos="3135" w:leader="none"/>
        </w:tabs>
        <w:bidi w:val="0"/>
        <w:spacing w:lineRule="auto" w:line="360"/>
        <w:ind w:left="0" w:right="0" w:hanging="0"/>
        <w:jc w:val="both"/>
        <w:rPr/>
      </w:pPr>
      <w:r>
        <w:rPr>
          <w:rFonts w:ascii="Times New Roman" w:hAnsi="Times New Roman"/>
          <w:b w:val="false"/>
          <w:bCs w:val="false"/>
          <w:i w:val="false"/>
          <w:iCs w:val="false"/>
          <w:sz w:val="24"/>
          <w:szCs w:val="24"/>
        </w:rPr>
        <w:t>VICHEREK, Roman. Jak trestat děti a trestně neodpovědné mladistvé</w:t>
      </w:r>
      <w:r>
        <w:rPr>
          <w:rFonts w:ascii="Times New Roman" w:hAnsi="Times New Roman"/>
          <w:b w:val="false"/>
          <w:bCs w:val="false"/>
          <w:i/>
          <w:iCs/>
          <w:sz w:val="24"/>
          <w:szCs w:val="24"/>
        </w:rPr>
        <w:t>. Trestněprávní revue,</w:t>
      </w:r>
      <w:r>
        <w:rPr>
          <w:rFonts w:ascii="Times New Roman" w:hAnsi="Times New Roman"/>
          <w:b w:val="false"/>
          <w:bCs w:val="false"/>
          <w:i w:val="false"/>
          <w:iCs w:val="false"/>
          <w:sz w:val="24"/>
          <w:szCs w:val="24"/>
        </w:rPr>
        <w:t xml:space="preserve"> 2016, roč. 15, č. 1, s. 1</w:t>
      </w:r>
    </w:p>
    <w:p>
      <w:pPr>
        <w:pStyle w:val="Normal"/>
        <w:widowControl/>
        <w:tabs>
          <w:tab w:val="left" w:pos="3135" w:leader="none"/>
        </w:tabs>
        <w:bidi w:val="0"/>
        <w:spacing w:lineRule="auto" w:line="360"/>
        <w:ind w:left="0" w:right="0" w:hanging="0"/>
        <w:jc w:val="both"/>
        <w:rPr/>
      </w:pPr>
      <w:r>
        <w:rPr>
          <w:rFonts w:ascii="Times New Roman" w:hAnsi="Times New Roman"/>
          <w:b w:val="false"/>
          <w:bCs w:val="false"/>
          <w:i w:val="false"/>
          <w:iCs w:val="false"/>
          <w:sz w:val="24"/>
          <w:szCs w:val="24"/>
        </w:rPr>
        <w:t>MATIAŠKO, Maroš. K otázce věkové hranice trestní odpovědnosti. Realita a mystifikace</w:t>
      </w:r>
      <w:r>
        <w:rPr>
          <w:rFonts w:ascii="Times New Roman" w:hAnsi="Times New Roman"/>
          <w:b w:val="false"/>
          <w:bCs w:val="false"/>
          <w:i/>
          <w:iCs/>
          <w:sz w:val="24"/>
          <w:szCs w:val="24"/>
        </w:rPr>
        <w:t>. Trestněprávní revue,</w:t>
      </w:r>
      <w:r>
        <w:rPr>
          <w:rFonts w:ascii="Times New Roman" w:hAnsi="Times New Roman"/>
          <w:b w:val="false"/>
          <w:bCs w:val="false"/>
          <w:i w:val="false"/>
          <w:iCs w:val="false"/>
          <w:sz w:val="24"/>
          <w:szCs w:val="24"/>
        </w:rPr>
        <w:t xml:space="preserve"> 2008, roč. 7, č. 7, s. 214</w:t>
      </w:r>
    </w:p>
    <w:p>
      <w:pPr>
        <w:pStyle w:val="Normal"/>
        <w:widowControl/>
        <w:tabs>
          <w:tab w:val="left" w:pos="3135" w:leader="none"/>
        </w:tabs>
        <w:bidi w:val="0"/>
        <w:spacing w:lineRule="auto" w:line="360"/>
        <w:ind w:left="0" w:right="0" w:hanging="0"/>
        <w:jc w:val="both"/>
        <w:rPr/>
      </w:pPr>
      <w:r>
        <w:rPr>
          <w:rFonts w:ascii="Times New Roman" w:hAnsi="Times New Roman"/>
          <w:b w:val="false"/>
          <w:bCs w:val="false"/>
          <w:i w:val="false"/>
          <w:iCs w:val="false"/>
          <w:sz w:val="24"/>
          <w:szCs w:val="24"/>
        </w:rPr>
        <w:t>VÁLKOVÁ, Helena. Věk a jeho význam pro stanovení dolní hranice trestní odpovědnosti</w:t>
      </w:r>
      <w:r>
        <w:rPr>
          <w:rFonts w:ascii="Times New Roman" w:hAnsi="Times New Roman"/>
          <w:b w:val="false"/>
          <w:bCs w:val="false"/>
          <w:i/>
          <w:iCs/>
          <w:sz w:val="24"/>
          <w:szCs w:val="24"/>
        </w:rPr>
        <w:t>. Právní rozhledy,</w:t>
      </w:r>
      <w:r>
        <w:rPr>
          <w:rFonts w:ascii="Times New Roman" w:hAnsi="Times New Roman"/>
          <w:b w:val="false"/>
          <w:bCs w:val="false"/>
          <w:i w:val="false"/>
          <w:iCs w:val="false"/>
          <w:sz w:val="24"/>
          <w:szCs w:val="24"/>
        </w:rPr>
        <w:t xml:space="preserve"> 1997, roč. 5, č. 6, s. 289</w:t>
      </w:r>
    </w:p>
    <w:p>
      <w:pPr>
        <w:pStyle w:val="Normal"/>
        <w:widowControl/>
        <w:tabs>
          <w:tab w:val="left" w:pos="3135" w:leader="none"/>
        </w:tabs>
        <w:bidi w:val="0"/>
        <w:spacing w:lineRule="auto" w:line="360"/>
        <w:ind w:left="0" w:right="0" w:hanging="0"/>
        <w:jc w:val="both"/>
        <w:rPr/>
      </w:pPr>
      <w:r>
        <w:rPr>
          <w:rFonts w:ascii="Times New Roman" w:hAnsi="Times New Roman"/>
          <w:b w:val="false"/>
          <w:bCs w:val="false"/>
          <w:i w:val="false"/>
          <w:iCs w:val="false"/>
          <w:sz w:val="24"/>
          <w:szCs w:val="24"/>
        </w:rPr>
        <w:t>WINTR, Jan. Alexyho vážící formule</w:t>
      </w:r>
      <w:r>
        <w:rPr>
          <w:rFonts w:ascii="Times New Roman" w:hAnsi="Times New Roman"/>
          <w:b w:val="false"/>
          <w:bCs w:val="false"/>
          <w:i/>
          <w:iCs/>
          <w:sz w:val="24"/>
          <w:szCs w:val="24"/>
        </w:rPr>
        <w:t>.</w:t>
      </w:r>
      <w:r>
        <w:rPr>
          <w:rFonts w:ascii="Times New Roman" w:hAnsi="Times New Roman"/>
          <w:b w:val="false"/>
          <w:bCs w:val="false"/>
          <w:i w:val="false"/>
          <w:iCs w:val="false"/>
          <w:sz w:val="24"/>
          <w:szCs w:val="24"/>
        </w:rPr>
        <w:t xml:space="preserve"> </w:t>
      </w:r>
      <w:r>
        <w:rPr>
          <w:rFonts w:ascii="Times New Roman" w:hAnsi="Times New Roman"/>
          <w:b w:val="false"/>
          <w:bCs w:val="false"/>
          <w:i/>
          <w:iCs/>
          <w:sz w:val="24"/>
          <w:szCs w:val="24"/>
        </w:rPr>
        <w:t>Právník,</w:t>
      </w:r>
      <w:r>
        <w:rPr>
          <w:rFonts w:ascii="Times New Roman" w:hAnsi="Times New Roman"/>
          <w:b w:val="false"/>
          <w:bCs w:val="false"/>
          <w:i w:val="false"/>
          <w:iCs w:val="false"/>
          <w:sz w:val="24"/>
          <w:szCs w:val="24"/>
        </w:rPr>
        <w:t xml:space="preserve"> 2016, roč. 155, č. 5, s. 446 - 461</w:t>
      </w:r>
    </w:p>
    <w:p>
      <w:pPr>
        <w:pStyle w:val="Normal"/>
        <w:widowControl/>
        <w:tabs>
          <w:tab w:val="left" w:pos="3135" w:leader="none"/>
        </w:tabs>
        <w:bidi w:val="0"/>
        <w:spacing w:lineRule="auto" w:line="360"/>
        <w:ind w:left="0" w:right="0" w:hanging="0"/>
        <w:jc w:val="both"/>
        <w:rPr/>
      </w:pPr>
      <w:r>
        <w:rPr>
          <w:rFonts w:ascii="Times New Roman" w:hAnsi="Times New Roman"/>
          <w:b w:val="false"/>
          <w:bCs w:val="false"/>
          <w:i w:val="false"/>
          <w:iCs w:val="false"/>
          <w:sz w:val="24"/>
          <w:szCs w:val="24"/>
        </w:rPr>
        <w:t>KUCHTA, Josef. Několik poznámek k postavení a formulaci okolností vylučujících protiprávnost v připravované rekodifikaci trestního zákona</w:t>
      </w:r>
      <w:r>
        <w:rPr>
          <w:rFonts w:ascii="Times New Roman" w:hAnsi="Times New Roman"/>
          <w:b w:val="false"/>
          <w:bCs w:val="false"/>
          <w:i/>
          <w:iCs/>
          <w:sz w:val="24"/>
          <w:szCs w:val="24"/>
        </w:rPr>
        <w:t>. Trestněprávní revue,</w:t>
      </w:r>
      <w:r>
        <w:rPr>
          <w:rFonts w:ascii="Times New Roman" w:hAnsi="Times New Roman"/>
          <w:b w:val="false"/>
          <w:bCs w:val="false"/>
          <w:i w:val="false"/>
          <w:iCs w:val="false"/>
          <w:sz w:val="24"/>
          <w:szCs w:val="24"/>
        </w:rPr>
        <w:t xml:space="preserve"> 2003, roč. 2, č. 2, s. 47</w:t>
      </w:r>
    </w:p>
    <w:p>
      <w:pPr>
        <w:pStyle w:val="Normal"/>
        <w:widowControl/>
        <w:tabs>
          <w:tab w:val="left" w:pos="3135" w:leader="none"/>
        </w:tabs>
        <w:bidi w:val="0"/>
        <w:spacing w:lineRule="auto" w:line="360"/>
        <w:ind w:left="0" w:right="0" w:hanging="0"/>
        <w:jc w:val="both"/>
        <w:rPr/>
      </w:pPr>
      <w:r>
        <w:rPr>
          <w:rFonts w:ascii="Times New Roman" w:hAnsi="Times New Roman"/>
          <w:b w:val="false"/>
          <w:bCs w:val="false"/>
          <w:i w:val="false"/>
          <w:iCs w:val="false"/>
          <w:sz w:val="24"/>
          <w:szCs w:val="24"/>
        </w:rPr>
        <w:t xml:space="preserve">KUBOVÁ, Olga. K některým otázkám krajní nouze. </w:t>
      </w:r>
      <w:r>
        <w:rPr>
          <w:rFonts w:ascii="Times New Roman" w:hAnsi="Times New Roman"/>
          <w:b w:val="false"/>
          <w:bCs w:val="false"/>
          <w:i/>
          <w:iCs/>
          <w:sz w:val="24"/>
          <w:szCs w:val="24"/>
        </w:rPr>
        <w:t>Bulletin advokacie,</w:t>
      </w:r>
      <w:r>
        <w:rPr>
          <w:rFonts w:ascii="Times New Roman" w:hAnsi="Times New Roman"/>
          <w:b w:val="false"/>
          <w:bCs w:val="false"/>
          <w:i w:val="false"/>
          <w:iCs w:val="false"/>
          <w:sz w:val="24"/>
          <w:szCs w:val="24"/>
        </w:rPr>
        <w:t xml:space="preserve"> 1998, roč. 9, č. 10, s. 49</w:t>
      </w:r>
    </w:p>
    <w:p>
      <w:pPr>
        <w:pStyle w:val="Normal"/>
        <w:widowControl/>
        <w:tabs>
          <w:tab w:val="left" w:pos="3135" w:leader="none"/>
        </w:tabs>
        <w:bidi w:val="0"/>
        <w:spacing w:lineRule="auto" w:line="360"/>
        <w:ind w:left="0" w:right="0" w:hanging="0"/>
        <w:jc w:val="both"/>
        <w:rPr/>
      </w:pPr>
      <w:r>
        <w:rPr>
          <w:rFonts w:ascii="Times New Roman" w:hAnsi="Times New Roman"/>
          <w:b w:val="false"/>
          <w:bCs w:val="false"/>
          <w:i w:val="false"/>
          <w:iCs w:val="false"/>
          <w:sz w:val="24"/>
          <w:szCs w:val="24"/>
        </w:rPr>
        <w:t>HOŘÁK, Jaromír. Vražda a zabití v novém trestním zákoníku</w:t>
      </w:r>
      <w:r>
        <w:rPr>
          <w:rFonts w:ascii="Times New Roman" w:hAnsi="Times New Roman"/>
          <w:b w:val="false"/>
          <w:bCs w:val="false"/>
          <w:i/>
          <w:iCs/>
          <w:sz w:val="24"/>
          <w:szCs w:val="24"/>
        </w:rPr>
        <w:t>. Bulletin advokacie,</w:t>
      </w:r>
      <w:r>
        <w:rPr>
          <w:rFonts w:ascii="Times New Roman" w:hAnsi="Times New Roman"/>
          <w:b w:val="false"/>
          <w:bCs w:val="false"/>
          <w:i w:val="false"/>
          <w:iCs w:val="false"/>
          <w:sz w:val="24"/>
          <w:szCs w:val="24"/>
        </w:rPr>
        <w:t xml:space="preserve"> 2009, roč. 20, č. 10, s. 53</w:t>
      </w:r>
    </w:p>
    <w:p>
      <w:pPr>
        <w:pStyle w:val="Normal"/>
        <w:widowControl/>
        <w:tabs>
          <w:tab w:val="left" w:pos="3135" w:leader="none"/>
        </w:tabs>
        <w:bidi w:val="0"/>
        <w:spacing w:lineRule="auto" w:line="360"/>
        <w:ind w:left="0" w:right="0" w:hanging="0"/>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Poznmkapodarou"/>
        <w:widowControl/>
        <w:tabs>
          <w:tab w:val="left" w:pos="3135" w:leader="none"/>
        </w:tabs>
        <w:bidi w:val="0"/>
        <w:spacing w:lineRule="auto" w:line="360"/>
        <w:ind w:left="0" w:right="0" w:hanging="0"/>
        <w:jc w:val="both"/>
        <w:rPr/>
      </w:pPr>
      <w:r>
        <w:rPr>
          <w:rFonts w:ascii="Times New Roman" w:hAnsi="Times New Roman"/>
          <w:b/>
          <w:bCs/>
          <w:i w:val="false"/>
          <w:iCs w:val="false"/>
          <w:sz w:val="24"/>
          <w:szCs w:val="24"/>
        </w:rPr>
        <w:t xml:space="preserve">INTERNETOVÉ ZDROJE: </w:t>
      </w:r>
    </w:p>
    <w:p>
      <w:pPr>
        <w:pStyle w:val="Poznmkapodarou"/>
        <w:widowControl/>
        <w:tabs>
          <w:tab w:val="left" w:pos="3135" w:leader="none"/>
        </w:tabs>
        <w:bidi w:val="0"/>
        <w:spacing w:lineRule="auto" w:line="360"/>
        <w:ind w:left="0" w:right="0" w:hanging="0"/>
        <w:jc w:val="both"/>
        <w:rPr/>
      </w:pPr>
      <w:r>
        <w:rPr>
          <w:rFonts w:eastAsia="SimSun" w:cs="Lucida Sans" w:ascii="Times New Roman" w:hAnsi="Times New Roman"/>
          <w:b w:val="false"/>
          <w:bCs w:val="false"/>
          <w:i w:val="false"/>
          <w:iCs w:val="false"/>
          <w:sz w:val="24"/>
          <w:szCs w:val="24"/>
        </w:rPr>
        <w:t xml:space="preserve">HULÁN, Petr. </w:t>
      </w:r>
      <w:r>
        <w:rPr>
          <w:rFonts w:eastAsia="SimSun" w:cs="Lucida Sans" w:ascii="Times New Roman" w:hAnsi="Times New Roman"/>
          <w:b w:val="false"/>
          <w:bCs w:val="false"/>
          <w:i/>
          <w:iCs/>
          <w:sz w:val="24"/>
          <w:szCs w:val="24"/>
        </w:rPr>
        <w:t xml:space="preserve">Nový trestní zákoník (rekodifikace trestního práva) </w:t>
      </w:r>
      <w:r>
        <w:rPr>
          <w:rFonts w:eastAsia="SimSun" w:cs="Lucida Sans" w:ascii="Times New Roman" w:hAnsi="Times New Roman"/>
          <w:b w:val="false"/>
          <w:bCs w:val="false"/>
          <w:i w:val="false"/>
          <w:iCs w:val="false"/>
          <w:sz w:val="24"/>
          <w:szCs w:val="24"/>
        </w:rPr>
        <w:t>[online]</w:t>
      </w:r>
      <w:r>
        <w:rPr>
          <w:rFonts w:eastAsia="SimSun" w:cs="Lucida Sans" w:ascii="Times New Roman" w:hAnsi="Times New Roman"/>
          <w:b w:val="false"/>
          <w:bCs w:val="false"/>
          <w:i/>
          <w:iCs/>
          <w:sz w:val="24"/>
          <w:szCs w:val="24"/>
        </w:rPr>
        <w:t xml:space="preserve">. </w:t>
      </w:r>
      <w:r>
        <w:rPr>
          <w:rFonts w:eastAsia="SimSun" w:cs="Lucida Sans" w:ascii="Times New Roman" w:hAnsi="Times New Roman"/>
          <w:b w:val="false"/>
          <w:bCs w:val="false"/>
          <w:i w:val="false"/>
          <w:iCs w:val="false"/>
          <w:sz w:val="24"/>
          <w:szCs w:val="24"/>
        </w:rPr>
        <w:t xml:space="preserve">Mka.nosko.cz, 11. 4. 2014 [cit. 2021-03-04]. Dostupné z: </w:t>
      </w:r>
      <w:hyperlink r:id="rId2">
        <w:r>
          <w:rPr>
            <w:rStyle w:val="Internetovodkaz"/>
            <w:rFonts w:eastAsia="SimSun" w:cs="Lucida Sans" w:ascii="Times New Roman" w:hAnsi="Times New Roman"/>
            <w:b w:val="false"/>
            <w:bCs w:val="false"/>
            <w:i w:val="false"/>
            <w:iCs w:val="false"/>
            <w:sz w:val="24"/>
            <w:szCs w:val="24"/>
          </w:rPr>
          <w:t>https://www.mka-nosko.cz/posts/novy-trestni-zakonik-rekodifikace-trestniho-prava/</w:t>
        </w:r>
      </w:hyperlink>
    </w:p>
    <w:p>
      <w:pPr>
        <w:pStyle w:val="Poznmkapodarou"/>
        <w:widowControl/>
        <w:tabs>
          <w:tab w:val="left" w:pos="3135" w:leader="none"/>
        </w:tabs>
        <w:bidi w:val="0"/>
        <w:spacing w:lineRule="auto" w:line="360"/>
        <w:ind w:left="0" w:right="0" w:hanging="0"/>
        <w:jc w:val="both"/>
        <w:rPr/>
      </w:pPr>
      <w:r>
        <w:rPr>
          <w:rStyle w:val="Internetovodkaz"/>
          <w:rFonts w:eastAsia="SimSun" w:cs="Lucida Sans" w:ascii="Times New Roman" w:hAnsi="Times New Roman"/>
          <w:b w:val="false"/>
          <w:bCs w:val="false"/>
          <w:i w:val="false"/>
          <w:iCs w:val="false"/>
          <w:color w:val="00000A"/>
          <w:sz w:val="24"/>
          <w:szCs w:val="24"/>
          <w:u w:val="none"/>
        </w:rPr>
        <w:t xml:space="preserve">NOVÁK, František. </w:t>
      </w:r>
      <w:r>
        <w:rPr>
          <w:rStyle w:val="Internetovodkaz"/>
          <w:rFonts w:eastAsia="SimSun" w:cs="Lucida Sans" w:ascii="Times New Roman" w:hAnsi="Times New Roman"/>
          <w:b w:val="false"/>
          <w:bCs w:val="false"/>
          <w:i/>
          <w:iCs/>
          <w:color w:val="00000A"/>
          <w:sz w:val="24"/>
          <w:szCs w:val="24"/>
          <w:u w:val="none"/>
        </w:rPr>
        <w:t xml:space="preserve">Děti za mřížemi: Hranice trestní odpovědnosti rozděluje svět </w:t>
      </w:r>
      <w:r>
        <w:rPr>
          <w:rStyle w:val="Internetovodkaz"/>
          <w:rFonts w:eastAsia="SimSun" w:cs="Lucida Sans" w:ascii="Times New Roman" w:hAnsi="Times New Roman"/>
          <w:b w:val="false"/>
          <w:bCs w:val="false"/>
          <w:i w:val="false"/>
          <w:iCs w:val="false"/>
          <w:color w:val="00000A"/>
          <w:sz w:val="24"/>
          <w:szCs w:val="24"/>
          <w:u w:val="none"/>
        </w:rPr>
        <w:t>[online]</w:t>
      </w:r>
      <w:r>
        <w:rPr>
          <w:rStyle w:val="Internetovodkaz"/>
          <w:rFonts w:eastAsia="SimSun" w:cs="Lucida Sans" w:ascii="Times New Roman" w:hAnsi="Times New Roman"/>
          <w:b w:val="false"/>
          <w:bCs w:val="false"/>
          <w:i/>
          <w:iCs/>
          <w:color w:val="00000A"/>
          <w:sz w:val="24"/>
          <w:szCs w:val="24"/>
          <w:u w:val="none"/>
        </w:rPr>
        <w:t xml:space="preserve">. </w:t>
      </w:r>
      <w:r>
        <w:rPr>
          <w:rStyle w:val="Internetovodkaz"/>
          <w:rFonts w:eastAsia="SimSun" w:cs="Lucida Sans" w:ascii="Times New Roman" w:hAnsi="Times New Roman"/>
          <w:b w:val="false"/>
          <w:bCs w:val="false"/>
          <w:i w:val="false"/>
          <w:iCs w:val="false"/>
          <w:color w:val="00000A"/>
          <w:sz w:val="24"/>
          <w:szCs w:val="24"/>
          <w:u w:val="none"/>
        </w:rPr>
        <w:t xml:space="preserve">Euro.cz, 17. 3. 2017 [cit. 2021-03-22]. Dostupné z: </w:t>
      </w:r>
      <w:hyperlink r:id="rId3">
        <w:r>
          <w:rPr>
            <w:rStyle w:val="Internetovodkaz"/>
            <w:rFonts w:eastAsia="SimSun" w:cs="Lucida Sans" w:ascii="Times New Roman" w:hAnsi="Times New Roman"/>
            <w:b w:val="false"/>
            <w:bCs w:val="false"/>
            <w:i w:val="false"/>
            <w:iCs w:val="false"/>
            <w:color w:val="00000A"/>
            <w:sz w:val="24"/>
            <w:szCs w:val="24"/>
            <w:u w:val="none"/>
          </w:rPr>
          <w:t>https://www.euro.cz/politika/deti-za-mrizemi-hranice-trestni-odpovednosti-rozdeluje-svet-1336960</w:t>
        </w:r>
      </w:hyperlink>
      <w:r>
        <w:rPr>
          <w:rStyle w:val="Internetovodkaz"/>
          <w:rFonts w:eastAsia="SimSun" w:cs="Lucida Sans" w:ascii="Times New Roman" w:hAnsi="Times New Roman"/>
          <w:b w:val="false"/>
          <w:bCs w:val="false"/>
          <w:i w:val="false"/>
          <w:iCs w:val="false"/>
          <w:color w:val="00000A"/>
          <w:sz w:val="24"/>
          <w:szCs w:val="24"/>
          <w:u w:val="none"/>
        </w:rPr>
        <w:t xml:space="preserve"> </w:t>
      </w:r>
    </w:p>
    <w:p>
      <w:pPr>
        <w:pStyle w:val="Poznmkapodarou"/>
        <w:widowControl/>
        <w:tabs>
          <w:tab w:val="left" w:pos="3135" w:leader="none"/>
        </w:tabs>
        <w:bidi w:val="0"/>
        <w:spacing w:lineRule="auto" w:line="360"/>
        <w:ind w:left="0" w:right="0" w:hanging="0"/>
        <w:jc w:val="both"/>
        <w:rPr/>
      </w:pPr>
      <w:r>
        <w:rPr>
          <w:rStyle w:val="Internetovodkaz"/>
          <w:rFonts w:eastAsia="SimSun" w:cs="Lucida Sans" w:ascii="Times New Roman" w:hAnsi="Times New Roman"/>
          <w:b w:val="false"/>
          <w:bCs w:val="false"/>
          <w:i w:val="false"/>
          <w:iCs w:val="false"/>
          <w:color w:val="00000A"/>
          <w:sz w:val="24"/>
          <w:szCs w:val="24"/>
          <w:u w:val="none"/>
        </w:rPr>
        <w:t xml:space="preserve">BEBAROVÁ RUJBROVÁ, Zuzana. </w:t>
      </w:r>
      <w:r>
        <w:rPr>
          <w:rStyle w:val="Internetovodkaz"/>
          <w:rFonts w:eastAsia="SimSun" w:cs="Lucida Sans" w:ascii="Times New Roman" w:hAnsi="Times New Roman"/>
          <w:b w:val="false"/>
          <w:bCs w:val="false"/>
          <w:i/>
          <w:iCs/>
          <w:color w:val="00000A"/>
          <w:sz w:val="24"/>
          <w:szCs w:val="24"/>
          <w:u w:val="none"/>
        </w:rPr>
        <w:t xml:space="preserve">Snížení hranice trestní odpovědnosti není řešením </w:t>
      </w:r>
      <w:r>
        <w:rPr>
          <w:rStyle w:val="Internetovodkaz"/>
          <w:rFonts w:eastAsia="SimSun" w:cs="Lucida Sans" w:ascii="Times New Roman" w:hAnsi="Times New Roman"/>
          <w:b w:val="false"/>
          <w:bCs w:val="false"/>
          <w:i w:val="false"/>
          <w:iCs w:val="false"/>
          <w:color w:val="00000A"/>
          <w:sz w:val="24"/>
          <w:szCs w:val="24"/>
          <w:u w:val="none"/>
        </w:rPr>
        <w:t xml:space="preserve"> [online]</w:t>
      </w:r>
      <w:r>
        <w:rPr>
          <w:rStyle w:val="Internetovodkaz"/>
          <w:rFonts w:eastAsia="SimSun" w:cs="Lucida Sans" w:ascii="Times New Roman" w:hAnsi="Times New Roman"/>
          <w:b w:val="false"/>
          <w:bCs w:val="false"/>
          <w:i/>
          <w:iCs/>
          <w:color w:val="00000A"/>
          <w:sz w:val="24"/>
          <w:szCs w:val="24"/>
          <w:u w:val="none"/>
        </w:rPr>
        <w:t xml:space="preserve">. </w:t>
      </w:r>
      <w:r>
        <w:rPr>
          <w:rStyle w:val="Internetovodkaz"/>
          <w:rFonts w:eastAsia="SimSun" w:cs="Lucida Sans" w:ascii="Times New Roman" w:hAnsi="Times New Roman"/>
          <w:b w:val="false"/>
          <w:bCs w:val="false"/>
          <w:i w:val="false"/>
          <w:iCs w:val="false"/>
          <w:color w:val="00000A"/>
          <w:sz w:val="24"/>
          <w:szCs w:val="24"/>
          <w:u w:val="none"/>
        </w:rPr>
        <w:t xml:space="preserve">Zrcadlo.net. 18. 5. 2016 [cit. 2021-03-23]. Dostupné z: </w:t>
      </w:r>
      <w:hyperlink r:id="rId4">
        <w:r>
          <w:rPr>
            <w:rStyle w:val="Internetovodkaz"/>
            <w:rFonts w:eastAsia="SimSun" w:cs="Lucida Sans" w:ascii="Times New Roman" w:hAnsi="Times New Roman"/>
            <w:b w:val="false"/>
            <w:bCs w:val="false"/>
            <w:i w:val="false"/>
            <w:iCs w:val="false"/>
            <w:color w:val="00000A"/>
            <w:sz w:val="24"/>
            <w:szCs w:val="24"/>
            <w:u w:val="none"/>
          </w:rPr>
          <w:t>http://zrcadlo.net/clanky/Snizeni-hranice-trestni-odpovednosti-neni-resenim-2870/</w:t>
        </w:r>
      </w:hyperlink>
    </w:p>
    <w:p>
      <w:pPr>
        <w:pStyle w:val="Poznmkapodarou"/>
        <w:widowControl/>
        <w:tabs>
          <w:tab w:val="left" w:pos="3135" w:leader="none"/>
        </w:tabs>
        <w:bidi w:val="0"/>
        <w:spacing w:lineRule="auto" w:line="360"/>
        <w:ind w:left="0" w:right="0" w:hanging="0"/>
        <w:jc w:val="both"/>
        <w:rPr>
          <w:rStyle w:val="Internetovodkaz"/>
          <w:rFonts w:ascii="Times New Roman" w:hAnsi="Times New Roman" w:eastAsia="SimSun" w:cs="Lucida Sans"/>
          <w:b w:val="false"/>
          <w:b w:val="false"/>
          <w:bCs w:val="false"/>
          <w:i w:val="false"/>
          <w:i w:val="false"/>
          <w:iCs w:val="false"/>
          <w:color w:val="00000A"/>
          <w:sz w:val="24"/>
          <w:szCs w:val="24"/>
          <w:u w:val="none"/>
        </w:rPr>
      </w:pPr>
      <w:r>
        <w:rPr>
          <w:rFonts w:eastAsia="SimSun" w:cs="Lucida Sans" w:ascii="Times New Roman" w:hAnsi="Times New Roman"/>
          <w:b w:val="false"/>
          <w:bCs w:val="false"/>
          <w:i w:val="false"/>
          <w:iCs w:val="false"/>
          <w:color w:val="00000A"/>
          <w:sz w:val="24"/>
          <w:szCs w:val="24"/>
          <w:u w:val="none"/>
        </w:rPr>
      </w:r>
    </w:p>
    <w:p>
      <w:pPr>
        <w:pStyle w:val="Poznmkapodarou"/>
        <w:widowControl/>
        <w:tabs>
          <w:tab w:val="left" w:pos="3135" w:leader="none"/>
        </w:tabs>
        <w:bidi w:val="0"/>
        <w:spacing w:lineRule="auto" w:line="360"/>
        <w:ind w:left="0" w:right="0" w:hanging="0"/>
        <w:jc w:val="both"/>
        <w:rPr/>
      </w:pPr>
      <w:r>
        <w:rPr>
          <w:rStyle w:val="Internetovodkaz"/>
          <w:rFonts w:eastAsia="SimSun" w:cs="Lucida Sans" w:ascii="Times New Roman" w:hAnsi="Times New Roman"/>
          <w:b w:val="false"/>
          <w:bCs w:val="false"/>
          <w:i w:val="false"/>
          <w:iCs w:val="false"/>
          <w:color w:val="00000A"/>
          <w:sz w:val="24"/>
          <w:szCs w:val="24"/>
          <w:u w:val="none"/>
        </w:rPr>
        <w:t xml:space="preserve">JANOUŠEK, Artur, JANOUŠ, Václav. </w:t>
      </w:r>
      <w:r>
        <w:rPr>
          <w:rStyle w:val="Internetovodkaz"/>
          <w:rFonts w:eastAsia="SimSun" w:cs="Lucida Sans" w:ascii="Times New Roman" w:hAnsi="Times New Roman"/>
          <w:b w:val="false"/>
          <w:bCs w:val="false"/>
          <w:i/>
          <w:iCs/>
          <w:color w:val="00000A"/>
          <w:sz w:val="24"/>
          <w:szCs w:val="24"/>
          <w:u w:val="none"/>
        </w:rPr>
        <w:t xml:space="preserve">Za mříže už od 14 let. Poslanci chtějí nižší hranici trestní odpovědnosti </w:t>
      </w:r>
      <w:r>
        <w:rPr>
          <w:rStyle w:val="Internetovodkaz"/>
          <w:rFonts w:eastAsia="SimSun" w:cs="Lucida Sans" w:ascii="Times New Roman" w:hAnsi="Times New Roman"/>
          <w:b w:val="false"/>
          <w:bCs w:val="false"/>
          <w:i w:val="false"/>
          <w:iCs w:val="false"/>
          <w:color w:val="00000A"/>
          <w:sz w:val="24"/>
          <w:szCs w:val="24"/>
          <w:u w:val="none"/>
        </w:rPr>
        <w:t xml:space="preserve"> [online]</w:t>
      </w:r>
      <w:r>
        <w:rPr>
          <w:rStyle w:val="Internetovodkaz"/>
          <w:rFonts w:eastAsia="SimSun" w:cs="Lucida Sans" w:ascii="Times New Roman" w:hAnsi="Times New Roman"/>
          <w:b w:val="false"/>
          <w:bCs w:val="false"/>
          <w:i/>
          <w:iCs/>
          <w:color w:val="00000A"/>
          <w:sz w:val="24"/>
          <w:szCs w:val="24"/>
          <w:u w:val="none"/>
        </w:rPr>
        <w:t>.</w:t>
      </w:r>
      <w:r>
        <w:rPr>
          <w:rStyle w:val="Internetovodkaz"/>
          <w:rFonts w:eastAsia="SimSun" w:cs="Lucida Sans" w:ascii="Times New Roman" w:hAnsi="Times New Roman"/>
          <w:b w:val="false"/>
          <w:bCs w:val="false"/>
          <w:i w:val="false"/>
          <w:iCs w:val="false"/>
          <w:color w:val="00000A"/>
          <w:sz w:val="24"/>
          <w:szCs w:val="24"/>
          <w:u w:val="none"/>
        </w:rPr>
        <w:t xml:space="preserve"> Idnes.cz, 5. 9. 2019 [cit. 2021-03-23]. Dostupné z: </w:t>
      </w:r>
      <w:hyperlink r:id="rId5">
        <w:r>
          <w:rPr>
            <w:rStyle w:val="Internetovodkaz"/>
            <w:rFonts w:eastAsia="SimSun" w:cs="Lucida Sans" w:ascii="Times New Roman" w:hAnsi="Times New Roman"/>
            <w:b w:val="false"/>
            <w:bCs w:val="false"/>
            <w:i w:val="false"/>
            <w:iCs w:val="false"/>
            <w:color w:val="00000A"/>
            <w:sz w:val="24"/>
            <w:szCs w:val="24"/>
            <w:u w:val="none"/>
          </w:rPr>
          <w:t>https://www.idnes.cz/zpravy/domaci/kriminalita-mladistvych-nasili-snizeni-pravni-odpovednosti.A190904_111059_domaci_blj</w:t>
        </w:r>
      </w:hyperlink>
    </w:p>
    <w:p>
      <w:pPr>
        <w:pStyle w:val="Poznmkapodarou"/>
        <w:widowControl/>
        <w:tabs>
          <w:tab w:val="left" w:pos="3135" w:leader="none"/>
        </w:tabs>
        <w:bidi w:val="0"/>
        <w:spacing w:lineRule="auto" w:line="360"/>
        <w:ind w:left="0" w:right="0" w:hanging="0"/>
        <w:jc w:val="both"/>
        <w:rPr/>
      </w:pPr>
      <w:r>
        <w:rPr>
          <w:rStyle w:val="Internetovodkaz"/>
          <w:rFonts w:eastAsia="SimSun" w:cs="Lucida Sans" w:ascii="Times New Roman" w:hAnsi="Times New Roman"/>
          <w:b w:val="false"/>
          <w:bCs w:val="false"/>
          <w:i w:val="false"/>
          <w:iCs w:val="false"/>
          <w:color w:val="00000A"/>
          <w:sz w:val="24"/>
          <w:szCs w:val="24"/>
          <w:u w:val="none"/>
        </w:rPr>
        <w:t xml:space="preserve">ŘEZNÍČEK, David. </w:t>
      </w:r>
      <w:r>
        <w:rPr>
          <w:rStyle w:val="Internetovodkaz"/>
          <w:rFonts w:eastAsia="SimSun" w:cs="Lucida Sans" w:ascii="Times New Roman" w:hAnsi="Times New Roman"/>
          <w:b w:val="false"/>
          <w:bCs w:val="false"/>
          <w:i/>
          <w:iCs/>
          <w:color w:val="00000A"/>
          <w:sz w:val="24"/>
          <w:szCs w:val="24"/>
          <w:u w:val="none"/>
        </w:rPr>
        <w:t xml:space="preserve">Okolnosti vylučující protiprávnost </w:t>
      </w:r>
      <w:r>
        <w:rPr>
          <w:rStyle w:val="Internetovodkaz"/>
          <w:rFonts w:eastAsia="SimSun" w:cs="Lucida Sans" w:ascii="Times New Roman" w:hAnsi="Times New Roman"/>
          <w:b w:val="false"/>
          <w:bCs w:val="false"/>
          <w:i w:val="false"/>
          <w:iCs w:val="false"/>
          <w:color w:val="00000A"/>
          <w:sz w:val="24"/>
          <w:szCs w:val="24"/>
          <w:u w:val="none"/>
        </w:rPr>
        <w:t xml:space="preserve"> [online]</w:t>
      </w:r>
      <w:r>
        <w:rPr>
          <w:rStyle w:val="Internetovodkaz"/>
          <w:rFonts w:eastAsia="SimSun" w:cs="Lucida Sans" w:ascii="Times New Roman" w:hAnsi="Times New Roman"/>
          <w:b w:val="false"/>
          <w:bCs w:val="false"/>
          <w:i/>
          <w:iCs/>
          <w:color w:val="00000A"/>
          <w:sz w:val="24"/>
          <w:szCs w:val="24"/>
          <w:u w:val="none"/>
        </w:rPr>
        <w:t>.</w:t>
      </w:r>
      <w:r>
        <w:rPr>
          <w:rStyle w:val="Internetovodkaz"/>
          <w:rFonts w:eastAsia="SimSun" w:cs="Lucida Sans" w:ascii="Times New Roman" w:hAnsi="Times New Roman"/>
          <w:b w:val="false"/>
          <w:bCs w:val="false"/>
          <w:i w:val="false"/>
          <w:iCs w:val="false"/>
          <w:color w:val="00000A"/>
          <w:sz w:val="24"/>
          <w:szCs w:val="24"/>
          <w:u w:val="none"/>
        </w:rPr>
        <w:t xml:space="preserve"> Reznicek.cz, 15. 2. 2020 [cit. 2021-03-29]. Dostupné z: </w:t>
      </w:r>
      <w:hyperlink r:id="rId6">
        <w:r>
          <w:rPr>
            <w:rStyle w:val="Internetovodkaz"/>
            <w:rFonts w:eastAsia="SimSun" w:cs="Lucida Sans" w:ascii="Times New Roman" w:hAnsi="Times New Roman"/>
            <w:b w:val="false"/>
            <w:bCs w:val="false"/>
            <w:i w:val="false"/>
            <w:iCs w:val="false"/>
            <w:color w:val="00000A"/>
            <w:sz w:val="24"/>
            <w:szCs w:val="24"/>
            <w:u w:val="none"/>
          </w:rPr>
          <w:t>http://www.reznicek.cz/cs/?option=com_content&amp;view=article&amp;id=46:kontrola-veci-a-prohlidky-zamestnancu-provadene-zamestnavatelem&amp;catid=11&amp;Itemid=467</w:t>
        </w:r>
      </w:hyperlink>
    </w:p>
    <w:p>
      <w:pPr>
        <w:pStyle w:val="Poznmkapodarou"/>
        <w:widowControl/>
        <w:tabs>
          <w:tab w:val="left" w:pos="3135" w:leader="none"/>
        </w:tabs>
        <w:bidi w:val="0"/>
        <w:spacing w:lineRule="auto" w:line="360"/>
        <w:ind w:left="0" w:right="0" w:hanging="0"/>
        <w:jc w:val="both"/>
        <w:rPr/>
      </w:pPr>
      <w:r>
        <w:rPr>
          <w:rStyle w:val="Internetovodkaz"/>
          <w:rFonts w:eastAsia="SimSun" w:cs="Lucida Sans" w:ascii="Times New Roman" w:hAnsi="Times New Roman"/>
          <w:b w:val="false"/>
          <w:bCs w:val="false"/>
          <w:i w:val="false"/>
          <w:iCs w:val="false"/>
          <w:color w:val="00000A"/>
          <w:sz w:val="24"/>
          <w:szCs w:val="24"/>
          <w:u w:val="none"/>
        </w:rPr>
        <w:t xml:space="preserve">LUXOVÁ, Lucie. </w:t>
      </w:r>
      <w:r>
        <w:rPr>
          <w:rStyle w:val="Internetovodkaz"/>
          <w:rFonts w:eastAsia="SimSun" w:cs="Lucida Sans" w:ascii="Times New Roman" w:hAnsi="Times New Roman"/>
          <w:b w:val="false"/>
          <w:bCs w:val="false"/>
          <w:i/>
          <w:iCs/>
          <w:color w:val="00000A"/>
          <w:sz w:val="24"/>
          <w:szCs w:val="24"/>
          <w:u w:val="none"/>
        </w:rPr>
        <w:t xml:space="preserve">Krajní nouze v trestním právu </w:t>
      </w:r>
      <w:r>
        <w:rPr>
          <w:rStyle w:val="Internetovodkaz"/>
          <w:rFonts w:eastAsia="SimSun" w:cs="Lucida Sans" w:ascii="Times New Roman" w:hAnsi="Times New Roman"/>
          <w:b w:val="false"/>
          <w:bCs w:val="false"/>
          <w:i w:val="false"/>
          <w:iCs w:val="false"/>
          <w:color w:val="00000A"/>
          <w:sz w:val="24"/>
          <w:szCs w:val="24"/>
          <w:u w:val="none"/>
        </w:rPr>
        <w:t xml:space="preserve"> [online]</w:t>
      </w:r>
      <w:r>
        <w:rPr>
          <w:rStyle w:val="Internetovodkaz"/>
          <w:rFonts w:eastAsia="SimSun" w:cs="Lucida Sans" w:ascii="Times New Roman" w:hAnsi="Times New Roman"/>
          <w:b w:val="false"/>
          <w:bCs w:val="false"/>
          <w:i/>
          <w:iCs/>
          <w:color w:val="00000A"/>
          <w:sz w:val="24"/>
          <w:szCs w:val="24"/>
          <w:u w:val="none"/>
        </w:rPr>
        <w:t xml:space="preserve">. </w:t>
      </w:r>
      <w:r>
        <w:rPr>
          <w:rStyle w:val="Internetovodkaz"/>
          <w:rFonts w:eastAsia="SimSun" w:cs="Lucida Sans" w:ascii="Times New Roman" w:hAnsi="Times New Roman"/>
          <w:b w:val="false"/>
          <w:bCs w:val="false"/>
          <w:i w:val="false"/>
          <w:iCs w:val="false"/>
          <w:color w:val="00000A"/>
          <w:sz w:val="24"/>
          <w:szCs w:val="24"/>
          <w:u w:val="none"/>
        </w:rPr>
        <w:t xml:space="preserve">Epravo.cz, 8. 7. 2015 [cit. 2021-03-29]. Dostupné z: </w:t>
      </w:r>
      <w:hyperlink r:id="rId7">
        <w:r>
          <w:rPr>
            <w:rStyle w:val="Internetovodkaz"/>
            <w:rFonts w:eastAsia="SimSun" w:cs="Lucida Sans" w:ascii="Times New Roman" w:hAnsi="Times New Roman"/>
            <w:b w:val="false"/>
            <w:bCs w:val="false"/>
            <w:i w:val="false"/>
            <w:iCs w:val="false"/>
            <w:color w:val="00000A"/>
            <w:sz w:val="24"/>
            <w:szCs w:val="24"/>
            <w:u w:val="none"/>
          </w:rPr>
          <w:t>https://www.epravo.cz/top/clanky/krajni-nouze-v-trestnim-pravu-98189.html</w:t>
        </w:r>
      </w:hyperlink>
      <w:r>
        <w:rPr>
          <w:rStyle w:val="Internetovodkaz"/>
          <w:rFonts w:eastAsia="SimSun" w:cs="Lucida Sans" w:ascii="Times New Roman" w:hAnsi="Times New Roman"/>
          <w:b w:val="false"/>
          <w:bCs w:val="false"/>
          <w:i w:val="false"/>
          <w:iCs w:val="false"/>
          <w:color w:val="00000A"/>
          <w:sz w:val="24"/>
          <w:szCs w:val="24"/>
          <w:u w:val="none"/>
        </w:rPr>
        <w:t xml:space="preserve"> </w:t>
      </w:r>
    </w:p>
    <w:p>
      <w:pPr>
        <w:pStyle w:val="Poznmkapodarou"/>
        <w:widowControl/>
        <w:tabs>
          <w:tab w:val="left" w:pos="3135" w:leader="none"/>
        </w:tabs>
        <w:bidi w:val="0"/>
        <w:spacing w:lineRule="auto" w:line="360"/>
        <w:ind w:left="0" w:right="0" w:hanging="0"/>
        <w:jc w:val="both"/>
        <w:rPr>
          <w:rStyle w:val="Internetovodkaz"/>
          <w:rFonts w:ascii="Times New Roman" w:hAnsi="Times New Roman" w:eastAsia="SimSun" w:cs="Lucida Sans"/>
          <w:b w:val="false"/>
          <w:b w:val="false"/>
          <w:bCs w:val="false"/>
          <w:i w:val="false"/>
          <w:i w:val="false"/>
          <w:iCs w:val="false"/>
          <w:color w:val="00000A"/>
          <w:sz w:val="24"/>
          <w:szCs w:val="24"/>
          <w:u w:val="none"/>
        </w:rPr>
      </w:pPr>
      <w:r>
        <w:rPr>
          <w:rFonts w:eastAsia="SimSun" w:cs="Lucida Sans" w:ascii="Times New Roman" w:hAnsi="Times New Roman"/>
          <w:b w:val="false"/>
          <w:bCs w:val="false"/>
          <w:i w:val="false"/>
          <w:iCs w:val="false"/>
          <w:color w:val="00000A"/>
          <w:sz w:val="24"/>
          <w:szCs w:val="24"/>
          <w:u w:val="none"/>
        </w:rPr>
      </w:r>
    </w:p>
    <w:p>
      <w:pPr>
        <w:pStyle w:val="Poznmkapodarou"/>
        <w:widowControl/>
        <w:tabs>
          <w:tab w:val="left" w:pos="3135" w:leader="none"/>
        </w:tabs>
        <w:bidi w:val="0"/>
        <w:spacing w:lineRule="auto" w:line="360"/>
        <w:ind w:left="0" w:right="0" w:hanging="0"/>
        <w:jc w:val="both"/>
        <w:rPr/>
      </w:pPr>
      <w:r>
        <w:rPr>
          <w:rStyle w:val="Internetovodkaz"/>
          <w:rFonts w:eastAsia="SimSun" w:cs="Lucida Sans" w:ascii="Times New Roman" w:hAnsi="Times New Roman"/>
          <w:b/>
          <w:bCs/>
          <w:i w:val="false"/>
          <w:iCs w:val="false"/>
          <w:color w:val="00000A"/>
          <w:sz w:val="24"/>
          <w:szCs w:val="24"/>
          <w:u w:val="none"/>
        </w:rPr>
        <w:t xml:space="preserve">JUDIKATURA: </w:t>
      </w:r>
    </w:p>
    <w:p>
      <w:pPr>
        <w:pStyle w:val="Poznmkapodarou"/>
        <w:widowControl/>
        <w:tabs>
          <w:tab w:val="left" w:pos="3135" w:leader="none"/>
        </w:tabs>
        <w:bidi w:val="0"/>
        <w:spacing w:lineRule="auto" w:line="360"/>
        <w:ind w:left="0" w:right="0" w:hanging="0"/>
        <w:jc w:val="both"/>
        <w:rPr/>
      </w:pPr>
      <w:r>
        <w:rPr>
          <w:rStyle w:val="Internetovodkaz"/>
          <w:rFonts w:eastAsia="SimSun" w:cs="Lucida Sans" w:ascii="Times New Roman" w:hAnsi="Times New Roman"/>
          <w:b w:val="false"/>
          <w:bCs w:val="false"/>
          <w:i w:val="false"/>
          <w:iCs w:val="false"/>
          <w:color w:val="00000A"/>
          <w:sz w:val="24"/>
          <w:szCs w:val="24"/>
          <w:u w:val="none"/>
        </w:rPr>
        <w:t xml:space="preserve">Nález ÚS ze dne 12. 10. 1994, Sp. zn. PI. ÚS 4/94 (46/1993 USn.) </w:t>
      </w:r>
    </w:p>
    <w:p>
      <w:pPr>
        <w:pStyle w:val="Poznmkapodarou"/>
        <w:widowControl/>
        <w:tabs>
          <w:tab w:val="left" w:pos="3135" w:leader="none"/>
        </w:tabs>
        <w:bidi w:val="0"/>
        <w:spacing w:lineRule="auto" w:line="360"/>
        <w:ind w:left="0" w:right="0" w:hanging="0"/>
        <w:jc w:val="both"/>
        <w:rPr/>
      </w:pPr>
      <w:r>
        <w:rPr>
          <w:rStyle w:val="Internetovodkaz"/>
          <w:rFonts w:eastAsia="SimSun" w:cs="Lucida Sans" w:ascii="Times New Roman" w:hAnsi="Times New Roman"/>
          <w:b w:val="false"/>
          <w:bCs w:val="false"/>
          <w:i w:val="false"/>
          <w:iCs w:val="false"/>
          <w:color w:val="00000A"/>
          <w:sz w:val="24"/>
          <w:szCs w:val="24"/>
          <w:u w:val="none"/>
        </w:rPr>
        <w:t>Nález ÚS ze dne 21. 12. 1993, Sp. zn. PI. ÚS 19/93</w:t>
      </w:r>
    </w:p>
    <w:p>
      <w:pPr>
        <w:pStyle w:val="Poznmkapodarou"/>
        <w:widowControl/>
        <w:tabs>
          <w:tab w:val="left" w:pos="3135" w:leader="none"/>
        </w:tabs>
        <w:bidi w:val="0"/>
        <w:spacing w:lineRule="auto" w:line="360"/>
        <w:ind w:left="0" w:right="0" w:hanging="0"/>
        <w:jc w:val="both"/>
        <w:rPr/>
      </w:pPr>
      <w:r>
        <w:rPr>
          <w:rStyle w:val="Internetovodkaz"/>
          <w:rFonts w:eastAsia="SimSun" w:cs="Lucida Sans" w:ascii="Times New Roman" w:hAnsi="Times New Roman"/>
          <w:b w:val="false"/>
          <w:bCs w:val="false"/>
          <w:i w:val="false"/>
          <w:iCs w:val="false"/>
          <w:color w:val="00000A"/>
          <w:sz w:val="24"/>
          <w:szCs w:val="24"/>
          <w:u w:val="none"/>
        </w:rPr>
        <w:t xml:space="preserve">Nález ÚS ze dne 20. 9. 2006, Sp. zn. II. ÚS 566/05 (170/2006 USn.)  </w:t>
      </w:r>
    </w:p>
    <w:p>
      <w:pPr>
        <w:pStyle w:val="Poznmkapodarou"/>
        <w:widowControl/>
        <w:tabs>
          <w:tab w:val="left" w:pos="3135" w:leader="none"/>
        </w:tabs>
        <w:bidi w:val="0"/>
        <w:spacing w:lineRule="auto" w:line="360"/>
        <w:ind w:left="0" w:right="0" w:hanging="0"/>
        <w:jc w:val="both"/>
        <w:rPr/>
      </w:pPr>
      <w:r>
        <w:rPr>
          <w:rStyle w:val="Internetovodkaz"/>
          <w:rFonts w:eastAsia="SimSun" w:cs="Lucida Sans" w:ascii="Times New Roman" w:hAnsi="Times New Roman"/>
          <w:b w:val="false"/>
          <w:bCs w:val="false"/>
          <w:i w:val="false"/>
          <w:iCs w:val="false"/>
          <w:color w:val="00000A"/>
          <w:sz w:val="24"/>
          <w:szCs w:val="24"/>
          <w:u w:val="none"/>
        </w:rPr>
        <w:t>Nález ÚS ze dne 4. 2. 2020, Sp. zn. PI. ÚS 15/19 (ÚS 143/2020)</w:t>
      </w:r>
    </w:p>
    <w:p>
      <w:pPr>
        <w:pStyle w:val="Poznmkapodarou"/>
        <w:widowControl/>
        <w:tabs>
          <w:tab w:val="left" w:pos="3135" w:leader="none"/>
        </w:tabs>
        <w:bidi w:val="0"/>
        <w:spacing w:lineRule="auto" w:line="360"/>
        <w:ind w:left="0" w:right="0" w:hanging="0"/>
        <w:jc w:val="both"/>
        <w:rPr/>
      </w:pPr>
      <w:r>
        <w:rPr>
          <w:rStyle w:val="Internetovodkaz"/>
          <w:rFonts w:eastAsia="SimSun" w:cs="Lucida Sans" w:ascii="Times New Roman" w:hAnsi="Times New Roman"/>
          <w:b w:val="false"/>
          <w:bCs w:val="false"/>
          <w:i w:val="false"/>
          <w:iCs w:val="false"/>
          <w:color w:val="00000A"/>
          <w:sz w:val="24"/>
          <w:szCs w:val="24"/>
          <w:u w:val="none"/>
        </w:rPr>
        <w:t xml:space="preserve">Nález ÚS ze dne 12. 11. 2013, Sp. zn. PI. ÚS 22/13 (185/2013 USn.)  </w:t>
      </w:r>
    </w:p>
    <w:p>
      <w:pPr>
        <w:pStyle w:val="Poznmkapodarou"/>
        <w:widowControl/>
        <w:tabs>
          <w:tab w:val="left" w:pos="3135" w:leader="none"/>
        </w:tabs>
        <w:bidi w:val="0"/>
        <w:spacing w:lineRule="auto" w:line="360"/>
        <w:ind w:left="0" w:right="0" w:hanging="0"/>
        <w:jc w:val="both"/>
        <w:rPr>
          <w:sz w:val="24"/>
          <w:szCs w:val="24"/>
        </w:rPr>
      </w:pPr>
      <w:r>
        <w:rPr>
          <w:rFonts w:ascii="Times New Roman" w:hAnsi="Times New Roman"/>
          <w:b w:val="false"/>
          <w:bCs w:val="false"/>
          <w:i w:val="false"/>
          <w:iCs w:val="false"/>
          <w:sz w:val="24"/>
          <w:szCs w:val="24"/>
        </w:rPr>
        <w:t xml:space="preserve">Nález ÚS ze dne 10. 9. 2009, sp. zn. PI ÚS 27/09 (199/2009 USn.) </w:t>
      </w:r>
    </w:p>
    <w:p>
      <w:pPr>
        <w:pStyle w:val="Poznmkapodarou"/>
        <w:widowControl/>
        <w:tabs>
          <w:tab w:val="left" w:pos="3135" w:leader="none"/>
        </w:tabs>
        <w:bidi w:val="0"/>
        <w:spacing w:lineRule="auto" w:line="360"/>
        <w:ind w:left="0" w:right="0" w:hanging="0"/>
        <w:jc w:val="both"/>
        <w:rPr>
          <w:sz w:val="24"/>
          <w:szCs w:val="24"/>
        </w:rPr>
      </w:pPr>
      <w:r>
        <w:rPr>
          <w:rFonts w:ascii="Times New Roman" w:hAnsi="Times New Roman"/>
          <w:b w:val="false"/>
          <w:bCs w:val="false"/>
          <w:i w:val="false"/>
          <w:iCs w:val="false"/>
          <w:sz w:val="24"/>
          <w:szCs w:val="24"/>
        </w:rPr>
        <w:t xml:space="preserve">Nález ÚS ze dne 6. 2. 2001, sp. zn. PI. ÚS 42/2000 (64/2001 Sb.) </w:t>
      </w:r>
    </w:p>
    <w:p>
      <w:pPr>
        <w:pStyle w:val="Poznmkapodarou"/>
        <w:widowControl/>
        <w:tabs>
          <w:tab w:val="left" w:pos="3135" w:leader="none"/>
        </w:tabs>
        <w:bidi w:val="0"/>
        <w:spacing w:lineRule="auto" w:line="360"/>
        <w:ind w:left="0" w:right="0" w:hanging="0"/>
        <w:jc w:val="both"/>
        <w:rPr>
          <w:sz w:val="24"/>
          <w:szCs w:val="24"/>
        </w:rPr>
      </w:pPr>
      <w:r>
        <w:rPr>
          <w:rFonts w:ascii="Times New Roman" w:hAnsi="Times New Roman"/>
          <w:b w:val="false"/>
          <w:bCs w:val="false"/>
          <w:i w:val="false"/>
          <w:iCs w:val="false"/>
          <w:sz w:val="24"/>
          <w:szCs w:val="24"/>
        </w:rPr>
        <w:t>Nález ÚS ze dne 17. 3. 2009, sp. zn. PI. ÚS 24/08 (56/2009 USn.)</w:t>
      </w:r>
    </w:p>
    <w:p>
      <w:pPr>
        <w:pStyle w:val="Poznmkapodarou"/>
        <w:widowControl/>
        <w:tabs>
          <w:tab w:val="left" w:pos="3135" w:leader="none"/>
        </w:tabs>
        <w:bidi w:val="0"/>
        <w:spacing w:lineRule="auto" w:line="360"/>
        <w:ind w:left="0" w:right="0" w:hanging="0"/>
        <w:jc w:val="both"/>
        <w:rPr/>
      </w:pPr>
      <w:r>
        <w:rPr>
          <w:rFonts w:ascii="Times New Roman" w:hAnsi="Times New Roman"/>
          <w:b w:val="false"/>
          <w:bCs w:val="false"/>
          <w:i w:val="false"/>
          <w:iCs w:val="false"/>
          <w:sz w:val="24"/>
          <w:szCs w:val="24"/>
        </w:rPr>
        <w:t xml:space="preserve">Nález ÚS ze dne 10. 7. 2014, sp. zn. PI. ÚS 28/13-3 (137/2014 USn.) </w:t>
      </w:r>
    </w:p>
    <w:p>
      <w:pPr>
        <w:pStyle w:val="Poznmkapodarou"/>
        <w:widowControl/>
        <w:tabs>
          <w:tab w:val="left" w:pos="3135" w:leader="none"/>
        </w:tabs>
        <w:bidi w:val="0"/>
        <w:spacing w:lineRule="auto" w:line="360"/>
        <w:ind w:left="0" w:right="0" w:hanging="0"/>
        <w:jc w:val="both"/>
        <w:rPr>
          <w:sz w:val="24"/>
          <w:szCs w:val="24"/>
        </w:rPr>
      </w:pPr>
      <w:r>
        <w:rPr>
          <w:rFonts w:ascii="Times New Roman" w:hAnsi="Times New Roman"/>
          <w:b w:val="false"/>
          <w:bCs w:val="false"/>
          <w:i w:val="false"/>
          <w:iCs w:val="false"/>
          <w:sz w:val="24"/>
          <w:szCs w:val="24"/>
        </w:rPr>
        <w:t xml:space="preserve">Nález ÚS ze dne 9. 8. 2016, sp. zn. III. ÚS 1716/16 (151/2016 USn.) </w:t>
      </w:r>
    </w:p>
    <w:p>
      <w:pPr>
        <w:pStyle w:val="Poznmkapodarou"/>
        <w:widowControl/>
        <w:tabs>
          <w:tab w:val="left" w:pos="3135" w:leader="none"/>
        </w:tabs>
        <w:bidi w:val="0"/>
        <w:spacing w:lineRule="auto" w:line="360"/>
        <w:ind w:left="0" w:right="0" w:hanging="0"/>
        <w:jc w:val="both"/>
        <w:rPr/>
      </w:pPr>
      <w:r>
        <w:rPr>
          <w:rFonts w:ascii="Times New Roman" w:hAnsi="Times New Roman"/>
          <w:b w:val="false"/>
          <w:bCs w:val="false"/>
          <w:i w:val="false"/>
          <w:iCs w:val="false"/>
          <w:sz w:val="24"/>
          <w:szCs w:val="24"/>
        </w:rPr>
        <w:t>Nález ÚS ze dne 13. 8. 2002, sp. zn. PI. ÚS 3/02 (105/2002 USn.)</w:t>
      </w:r>
    </w:p>
    <w:p>
      <w:pPr>
        <w:pStyle w:val="Poznmkapodarou"/>
        <w:widowControl/>
        <w:tabs>
          <w:tab w:val="left" w:pos="3135" w:leader="none"/>
        </w:tabs>
        <w:bidi w:val="0"/>
        <w:spacing w:lineRule="auto" w:line="360"/>
        <w:ind w:left="0" w:right="0" w:hanging="0"/>
        <w:jc w:val="both"/>
        <w:rPr>
          <w:sz w:val="24"/>
          <w:szCs w:val="24"/>
        </w:rPr>
      </w:pPr>
      <w:r>
        <w:rPr>
          <w:rFonts w:ascii="Times New Roman" w:hAnsi="Times New Roman"/>
          <w:b w:val="false"/>
          <w:bCs w:val="false"/>
          <w:i w:val="false"/>
          <w:iCs w:val="false"/>
          <w:sz w:val="24"/>
          <w:szCs w:val="24"/>
        </w:rPr>
        <w:t>Usnesení NS ze dne 25. 8. 2010, sp. zn. 7 Tdo 793/2010 (R 14/2011 tr.)</w:t>
      </w:r>
    </w:p>
    <w:p>
      <w:pPr>
        <w:pStyle w:val="Poznmkapodarou"/>
        <w:widowControl/>
        <w:tabs>
          <w:tab w:val="left" w:pos="3135" w:leader="none"/>
        </w:tabs>
        <w:bidi w:val="0"/>
        <w:spacing w:lineRule="auto" w:line="360"/>
        <w:ind w:left="0" w:right="0" w:hanging="0"/>
        <w:jc w:val="both"/>
        <w:rPr>
          <w:sz w:val="24"/>
          <w:szCs w:val="24"/>
        </w:rPr>
      </w:pPr>
      <w:r>
        <w:rPr>
          <w:rFonts w:ascii="Times New Roman" w:hAnsi="Times New Roman"/>
          <w:b w:val="false"/>
          <w:bCs w:val="false"/>
          <w:i w:val="false"/>
          <w:iCs w:val="false"/>
          <w:sz w:val="24"/>
          <w:szCs w:val="24"/>
        </w:rPr>
        <w:t>Usnesení NS ze dne 8. 6. 2011, sp. zn. 3 Tdo 575/2011 (NS 8565/2011)</w:t>
      </w:r>
    </w:p>
    <w:p>
      <w:pPr>
        <w:pStyle w:val="Poznmkapodarou"/>
        <w:widowControl/>
        <w:tabs>
          <w:tab w:val="left" w:pos="3135" w:leader="none"/>
        </w:tabs>
        <w:bidi w:val="0"/>
        <w:spacing w:lineRule="auto" w:line="360"/>
        <w:ind w:left="0" w:right="0" w:hanging="0"/>
        <w:jc w:val="both"/>
        <w:rPr/>
      </w:pPr>
      <w:r>
        <w:rPr>
          <w:rFonts w:ascii="Times New Roman" w:hAnsi="Times New Roman"/>
          <w:b w:val="false"/>
          <w:bCs w:val="false"/>
          <w:i w:val="false"/>
          <w:iCs w:val="false"/>
          <w:sz w:val="24"/>
          <w:szCs w:val="24"/>
        </w:rPr>
        <w:t xml:space="preserve">Usnesení NS ze dne 18. 12. 2012, sp. zn. 8 Tdo 1513/2012 (NS 6263/2012) </w:t>
      </w:r>
    </w:p>
    <w:p>
      <w:pPr>
        <w:pStyle w:val="Poznmkapodarou"/>
        <w:widowControl/>
        <w:tabs>
          <w:tab w:val="left" w:pos="3135" w:leader="none"/>
        </w:tabs>
        <w:bidi w:val="0"/>
        <w:spacing w:lineRule="auto" w:line="360"/>
        <w:ind w:left="0" w:right="0" w:hanging="0"/>
        <w:jc w:val="both"/>
        <w:rPr>
          <w:sz w:val="24"/>
          <w:szCs w:val="24"/>
        </w:rPr>
      </w:pPr>
      <w:r>
        <w:rPr>
          <w:rFonts w:ascii="Times New Roman" w:hAnsi="Times New Roman"/>
          <w:b w:val="false"/>
          <w:bCs w:val="false"/>
          <w:i w:val="false"/>
          <w:iCs w:val="false"/>
          <w:sz w:val="24"/>
          <w:szCs w:val="24"/>
        </w:rPr>
        <w:t xml:space="preserve">Rozhodnutí Nejvyššího soudu České socialistické republiky ze dne 16. 8. 1971, sp. zn. 3 Tz 54/71 (R 26/1972 tr.) </w:t>
      </w:r>
    </w:p>
    <w:p>
      <w:pPr>
        <w:pStyle w:val="Poznmkapodarou"/>
        <w:widowControl/>
        <w:tabs>
          <w:tab w:val="left" w:pos="3135" w:leader="none"/>
        </w:tabs>
        <w:bidi w:val="0"/>
        <w:spacing w:lineRule="auto" w:line="360"/>
        <w:ind w:left="0" w:right="0" w:hanging="0"/>
        <w:jc w:val="both"/>
        <w:rPr>
          <w:sz w:val="24"/>
          <w:szCs w:val="24"/>
        </w:rPr>
      </w:pPr>
      <w:r>
        <w:rPr>
          <w:rFonts w:ascii="Times New Roman" w:hAnsi="Times New Roman"/>
          <w:b w:val="false"/>
          <w:bCs w:val="false"/>
          <w:i w:val="false"/>
          <w:iCs w:val="false"/>
          <w:sz w:val="24"/>
          <w:szCs w:val="24"/>
        </w:rPr>
        <w:t>Usnesení Nejvyššího soudu Slovenské socialistické republiky ze dne 11. 12. 1980, sp. zn. 3 To 72/80 (R 20/1982 tr.)</w:t>
      </w:r>
    </w:p>
    <w:p>
      <w:pPr>
        <w:pStyle w:val="Poznmkapodarou"/>
        <w:widowControl/>
        <w:tabs>
          <w:tab w:val="left" w:pos="3135" w:leader="none"/>
        </w:tabs>
        <w:bidi w:val="0"/>
        <w:spacing w:lineRule="auto" w:line="360"/>
        <w:ind w:left="0" w:right="0" w:hanging="0"/>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r>
    </w:p>
    <w:p>
      <w:pPr>
        <w:pStyle w:val="Poznmkapodarou"/>
        <w:widowControl/>
        <w:tabs>
          <w:tab w:val="left" w:pos="3135" w:leader="none"/>
        </w:tabs>
        <w:bidi w:val="0"/>
        <w:spacing w:lineRule="auto" w:line="360"/>
        <w:ind w:left="0" w:right="0" w:hanging="0"/>
        <w:jc w:val="both"/>
        <w:rPr>
          <w:b/>
          <w:b/>
          <w:bCs/>
          <w:sz w:val="24"/>
          <w:szCs w:val="24"/>
        </w:rPr>
      </w:pPr>
      <w:r>
        <w:rPr>
          <w:rFonts w:ascii="Times New Roman" w:hAnsi="Times New Roman"/>
          <w:b/>
          <w:bCs/>
          <w:i w:val="false"/>
          <w:iCs w:val="false"/>
          <w:sz w:val="24"/>
          <w:szCs w:val="24"/>
        </w:rPr>
        <w:t xml:space="preserve">OSTATNÍ: </w:t>
      </w:r>
    </w:p>
    <w:p>
      <w:pPr>
        <w:pStyle w:val="Poznmkapodarou"/>
        <w:widowControl/>
        <w:tabs>
          <w:tab w:val="left" w:pos="3135" w:leader="none"/>
        </w:tabs>
        <w:bidi w:val="0"/>
        <w:spacing w:lineRule="auto" w:line="360"/>
        <w:ind w:left="0" w:right="0" w:hanging="0"/>
        <w:jc w:val="both"/>
        <w:rPr/>
      </w:pPr>
      <w:r>
        <w:rPr>
          <w:rStyle w:val="Internetovodkaz"/>
          <w:rFonts w:eastAsia="SimSun" w:cs="Lucida Sans" w:ascii="Times New Roman" w:hAnsi="Times New Roman"/>
          <w:b w:val="false"/>
          <w:bCs w:val="false"/>
          <w:i w:val="false"/>
          <w:iCs w:val="false"/>
          <w:color w:val="00000A"/>
          <w:sz w:val="24"/>
          <w:szCs w:val="24"/>
          <w:u w:val="none"/>
        </w:rPr>
        <w:t xml:space="preserve">C. H. Beck: </w:t>
      </w:r>
      <w:r>
        <w:rPr>
          <w:rStyle w:val="Internetovodkaz"/>
          <w:rFonts w:eastAsia="SimSun" w:cs="Lucida Sans" w:ascii="Times New Roman" w:hAnsi="Times New Roman"/>
          <w:b w:val="false"/>
          <w:bCs w:val="false"/>
          <w:i/>
          <w:iCs/>
          <w:color w:val="00000A"/>
          <w:sz w:val="24"/>
          <w:szCs w:val="24"/>
          <w:u w:val="none"/>
        </w:rPr>
        <w:t>Ministryně spravedlnosti ke snížení hranice trestní odpovědnosti.</w:t>
      </w:r>
      <w:r>
        <w:rPr>
          <w:rStyle w:val="Internetovodkaz"/>
          <w:rFonts w:eastAsia="SimSun" w:cs="Lucida Sans" w:ascii="Times New Roman" w:hAnsi="Times New Roman"/>
          <w:b w:val="false"/>
          <w:bCs w:val="false"/>
          <w:i w:val="false"/>
          <w:iCs w:val="false"/>
          <w:color w:val="00000A"/>
          <w:sz w:val="24"/>
          <w:szCs w:val="24"/>
          <w:u w:val="none"/>
        </w:rPr>
        <w:t xml:space="preserve"> Právní zpravodaj. 2010, č. 50 (PZ 50/2010)</w:t>
      </w:r>
    </w:p>
    <w:p>
      <w:pPr>
        <w:pStyle w:val="Poznmkapodarou"/>
        <w:widowControl/>
        <w:tabs>
          <w:tab w:val="left" w:pos="3135" w:leader="none"/>
        </w:tabs>
        <w:bidi w:val="0"/>
        <w:spacing w:lineRule="auto" w:line="360"/>
        <w:ind w:left="0" w:right="0" w:hanging="0"/>
        <w:jc w:val="both"/>
        <w:rPr/>
      </w:pPr>
      <w:r>
        <w:rPr>
          <w:rStyle w:val="Internetovodkaz"/>
          <w:rFonts w:eastAsia="SimSun" w:cs="Lucida Sans" w:ascii="Times New Roman" w:hAnsi="Times New Roman"/>
          <w:b w:val="false"/>
          <w:bCs w:val="false"/>
          <w:i w:val="false"/>
          <w:iCs w:val="false"/>
          <w:color w:val="00000A"/>
          <w:sz w:val="24"/>
          <w:szCs w:val="24"/>
          <w:u w:val="none"/>
        </w:rPr>
        <w:t>Důvodová zpráva k zákonu č. 40/2009, trestnímu zákoníku</w:t>
      </w:r>
    </w:p>
    <w:p>
      <w:pPr>
        <w:pStyle w:val="Poznmkapodarou"/>
        <w:widowControl/>
        <w:tabs>
          <w:tab w:val="left" w:pos="3135" w:leader="none"/>
        </w:tabs>
        <w:bidi w:val="0"/>
        <w:spacing w:lineRule="auto" w:line="360"/>
        <w:ind w:left="0" w:right="0" w:hanging="0"/>
        <w:jc w:val="both"/>
        <w:rPr/>
      </w:pPr>
      <w:r>
        <w:rPr>
          <w:rStyle w:val="Internetovodkaz"/>
          <w:rFonts w:eastAsia="SimSun" w:cs="Lucida Sans" w:ascii="Times New Roman" w:hAnsi="Times New Roman"/>
          <w:b w:val="false"/>
          <w:bCs w:val="false"/>
          <w:i w:val="false"/>
          <w:iCs w:val="false"/>
          <w:color w:val="00000A"/>
          <w:sz w:val="24"/>
          <w:szCs w:val="24"/>
          <w:u w:val="none"/>
        </w:rPr>
        <w:t xml:space="preserve">Důvodová zpráva k </w:t>
      </w:r>
      <w:bookmarkStart w:id="10" w:name="__DdeLink__3975_21281986921"/>
      <w:bookmarkEnd w:id="10"/>
      <w:r>
        <w:rPr>
          <w:rStyle w:val="Internetovodkaz"/>
          <w:rFonts w:eastAsia="SimSun" w:cs="Lucida Sans" w:ascii="Times New Roman" w:hAnsi="Times New Roman"/>
          <w:b w:val="false"/>
          <w:bCs w:val="false"/>
          <w:i w:val="false"/>
          <w:iCs w:val="false"/>
          <w:color w:val="00000A"/>
          <w:sz w:val="24"/>
          <w:szCs w:val="24"/>
          <w:u w:val="none"/>
        </w:rPr>
        <w:t>zákonu č. 218/2003 Sb., o odpovědnosti mládeže za protiprávní činy a o soudnictví ve věcech mládeže a o změně některých zákonů</w:t>
      </w:r>
    </w:p>
    <w:p>
      <w:pPr>
        <w:pStyle w:val="Poznmkapodarou"/>
        <w:widowControl/>
        <w:tabs>
          <w:tab w:val="left" w:pos="3135" w:leader="none"/>
        </w:tabs>
        <w:bidi w:val="0"/>
        <w:spacing w:lineRule="auto" w:line="360"/>
        <w:ind w:left="0" w:right="0" w:hanging="0"/>
        <w:jc w:val="both"/>
        <w:rPr>
          <w:rStyle w:val="Internetovodkaz"/>
          <w:rFonts w:ascii="Times New Roman" w:hAnsi="Times New Roman" w:eastAsia="SimSun" w:cs="Lucida Sans"/>
          <w:b w:val="false"/>
          <w:b w:val="false"/>
          <w:bCs w:val="false"/>
          <w:i w:val="false"/>
          <w:i w:val="false"/>
          <w:iCs w:val="false"/>
          <w:color w:val="00000A"/>
          <w:sz w:val="24"/>
          <w:szCs w:val="24"/>
          <w:u w:val="none"/>
        </w:rPr>
      </w:pPr>
      <w:r>
        <w:rPr>
          <w:rFonts w:eastAsia="SimSun" w:cs="Lucida Sans" w:ascii="Times New Roman" w:hAnsi="Times New Roman"/>
          <w:b w:val="false"/>
          <w:bCs w:val="false"/>
          <w:i w:val="false"/>
          <w:iCs w:val="false"/>
          <w:color w:val="00000A"/>
          <w:sz w:val="24"/>
          <w:szCs w:val="24"/>
          <w:u w:val="none"/>
        </w:rPr>
      </w:r>
    </w:p>
    <w:p>
      <w:pPr>
        <w:pStyle w:val="Poznmkapodarou"/>
        <w:widowControl/>
        <w:tabs>
          <w:tab w:val="left" w:pos="3135" w:leader="none"/>
        </w:tabs>
        <w:bidi w:val="0"/>
        <w:spacing w:lineRule="auto" w:line="360"/>
        <w:ind w:left="0" w:right="0" w:hanging="0"/>
        <w:jc w:val="both"/>
        <w:rPr>
          <w:rStyle w:val="Internetovodkaz"/>
          <w:rFonts w:ascii="Times New Roman" w:hAnsi="Times New Roman" w:eastAsia="SimSun" w:cs="Lucida Sans"/>
          <w:b w:val="false"/>
          <w:b w:val="false"/>
          <w:bCs w:val="false"/>
          <w:i w:val="false"/>
          <w:i w:val="false"/>
          <w:iCs w:val="false"/>
          <w:color w:val="00000A"/>
          <w:sz w:val="24"/>
          <w:szCs w:val="24"/>
          <w:u w:val="none"/>
        </w:rPr>
      </w:pPr>
      <w:r>
        <w:rPr>
          <w:rFonts w:eastAsia="SimSun" w:cs="Lucida Sans" w:ascii="Times New Roman" w:hAnsi="Times New Roman"/>
          <w:b w:val="false"/>
          <w:bCs w:val="false"/>
          <w:i w:val="false"/>
          <w:iCs w:val="false"/>
          <w:color w:val="00000A"/>
          <w:sz w:val="24"/>
          <w:szCs w:val="24"/>
          <w:u w:val="none"/>
        </w:rPr>
      </w:r>
    </w:p>
    <w:p>
      <w:pPr>
        <w:pStyle w:val="Poznmkapodarou"/>
        <w:widowControl/>
        <w:tabs>
          <w:tab w:val="left" w:pos="3135" w:leader="none"/>
        </w:tabs>
        <w:bidi w:val="0"/>
        <w:spacing w:lineRule="auto" w:line="360"/>
        <w:ind w:left="0" w:right="0" w:hanging="0"/>
        <w:jc w:val="both"/>
        <w:rPr>
          <w:rStyle w:val="Internetovodkaz"/>
          <w:rFonts w:ascii="Times New Roman" w:hAnsi="Times New Roman" w:eastAsia="SimSun" w:cs="Lucida Sans"/>
          <w:b w:val="false"/>
          <w:b w:val="false"/>
          <w:bCs w:val="false"/>
          <w:i w:val="false"/>
          <w:i w:val="false"/>
          <w:iCs w:val="false"/>
          <w:color w:val="00000A"/>
          <w:sz w:val="24"/>
          <w:szCs w:val="24"/>
          <w:u w:val="none"/>
        </w:rPr>
      </w:pPr>
      <w:r>
        <w:rPr>
          <w:rFonts w:eastAsia="SimSun" w:cs="Lucida Sans" w:ascii="Times New Roman" w:hAnsi="Times New Roman"/>
          <w:b w:val="false"/>
          <w:bCs w:val="false"/>
          <w:i w:val="false"/>
          <w:iCs w:val="false"/>
          <w:color w:val="00000A"/>
          <w:sz w:val="24"/>
          <w:szCs w:val="24"/>
          <w:u w:val="none"/>
        </w:rPr>
      </w:r>
    </w:p>
    <w:p>
      <w:pPr>
        <w:pStyle w:val="Poznmkapodarou"/>
        <w:widowControl/>
        <w:tabs>
          <w:tab w:val="left" w:pos="3135" w:leader="none"/>
        </w:tabs>
        <w:bidi w:val="0"/>
        <w:spacing w:lineRule="auto" w:line="360"/>
        <w:ind w:left="0" w:right="0" w:hanging="0"/>
        <w:jc w:val="both"/>
        <w:rPr>
          <w:rStyle w:val="Internetovodkaz"/>
          <w:rFonts w:ascii="Times New Roman" w:hAnsi="Times New Roman" w:eastAsia="SimSun" w:cs="Lucida Sans"/>
          <w:b w:val="false"/>
          <w:b w:val="false"/>
          <w:bCs w:val="false"/>
          <w:i w:val="false"/>
          <w:i w:val="false"/>
          <w:iCs w:val="false"/>
          <w:color w:val="00000A"/>
          <w:sz w:val="24"/>
          <w:szCs w:val="24"/>
          <w:u w:val="none"/>
        </w:rPr>
      </w:pPr>
      <w:r>
        <w:rPr>
          <w:rFonts w:eastAsia="SimSun" w:cs="Lucida Sans" w:ascii="Times New Roman" w:hAnsi="Times New Roman"/>
          <w:b w:val="false"/>
          <w:bCs w:val="false"/>
          <w:i w:val="false"/>
          <w:iCs w:val="false"/>
          <w:color w:val="00000A"/>
          <w:sz w:val="24"/>
          <w:szCs w:val="24"/>
          <w:u w:val="none"/>
        </w:rPr>
      </w:r>
    </w:p>
    <w:p>
      <w:pPr>
        <w:pStyle w:val="Poznmkapodarou"/>
        <w:widowControl/>
        <w:tabs>
          <w:tab w:val="left" w:pos="3135" w:leader="none"/>
        </w:tabs>
        <w:bidi w:val="0"/>
        <w:spacing w:lineRule="auto" w:line="360"/>
        <w:ind w:left="0" w:right="0" w:hanging="0"/>
        <w:jc w:val="both"/>
        <w:rPr>
          <w:rStyle w:val="Internetovodkaz"/>
          <w:rFonts w:ascii="Times New Roman" w:hAnsi="Times New Roman" w:eastAsia="SimSun" w:cs="Lucida Sans"/>
          <w:b w:val="false"/>
          <w:b w:val="false"/>
          <w:bCs w:val="false"/>
          <w:i w:val="false"/>
          <w:i w:val="false"/>
          <w:iCs w:val="false"/>
          <w:color w:val="00000A"/>
          <w:sz w:val="24"/>
          <w:szCs w:val="24"/>
          <w:u w:val="none"/>
        </w:rPr>
      </w:pPr>
      <w:r>
        <w:rPr>
          <w:rFonts w:eastAsia="SimSun" w:cs="Lucida Sans" w:ascii="Times New Roman" w:hAnsi="Times New Roman"/>
          <w:b w:val="false"/>
          <w:bCs w:val="false"/>
          <w:i w:val="false"/>
          <w:iCs w:val="false"/>
          <w:color w:val="00000A"/>
          <w:sz w:val="24"/>
          <w:szCs w:val="24"/>
          <w:u w:val="none"/>
        </w:rPr>
      </w:r>
    </w:p>
    <w:p>
      <w:pPr>
        <w:pStyle w:val="Poznmkapodarou"/>
        <w:widowControl/>
        <w:tabs>
          <w:tab w:val="left" w:pos="3135" w:leader="none"/>
        </w:tabs>
        <w:bidi w:val="0"/>
        <w:spacing w:lineRule="auto" w:line="360"/>
        <w:ind w:left="0" w:right="0" w:hanging="0"/>
        <w:jc w:val="both"/>
        <w:rPr>
          <w:rStyle w:val="Internetovodkaz"/>
          <w:rFonts w:ascii="Times New Roman" w:hAnsi="Times New Roman" w:eastAsia="SimSun" w:cs="Lucida Sans"/>
          <w:b w:val="false"/>
          <w:b w:val="false"/>
          <w:bCs w:val="false"/>
          <w:i w:val="false"/>
          <w:i w:val="false"/>
          <w:iCs w:val="false"/>
          <w:color w:val="00000A"/>
          <w:sz w:val="24"/>
          <w:szCs w:val="24"/>
          <w:u w:val="none"/>
        </w:rPr>
      </w:pPr>
      <w:r>
        <w:rPr>
          <w:rFonts w:eastAsia="SimSun" w:cs="Lucida Sans" w:ascii="Times New Roman" w:hAnsi="Times New Roman"/>
          <w:b w:val="false"/>
          <w:bCs w:val="false"/>
          <w:i w:val="false"/>
          <w:iCs w:val="false"/>
          <w:color w:val="00000A"/>
          <w:sz w:val="24"/>
          <w:szCs w:val="24"/>
          <w:u w:val="none"/>
        </w:rPr>
      </w:r>
    </w:p>
    <w:p>
      <w:pPr>
        <w:pStyle w:val="Normal"/>
        <w:widowControl/>
        <w:tabs>
          <w:tab w:val="left" w:pos="3135" w:leader="none"/>
        </w:tabs>
        <w:bidi w:val="0"/>
        <w:spacing w:lineRule="auto" w:line="360"/>
        <w:ind w:left="0" w:right="0" w:hanging="0"/>
        <w:jc w:val="both"/>
        <w:rPr/>
      </w:pPr>
      <w:r>
        <w:rPr>
          <w:rFonts w:ascii="Times New Roman" w:hAnsi="Times New Roman"/>
          <w:b/>
          <w:bCs/>
          <w:i w:val="false"/>
          <w:iCs w:val="false"/>
          <w:sz w:val="32"/>
          <w:szCs w:val="32"/>
          <w:u w:val="none"/>
        </w:rPr>
        <w:t xml:space="preserve">Abstrakt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Tato diplomová práce se zabývá problematikou ústavněprávních aspektů českého trestního práva. Úvodní dvě kapitoly mají čistě výkladový charakter, pročež v nich nejprve nastiňuji základní vztah trestního práva k právu ústavnímu, dále pojednávám o problematice reflexe ústavních principů do zásad trestního práva hmotného a následně se zaměřuji na konkrétní ústavněprávní hodnoty požívající trestněprávní ochrany.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 xml:space="preserve">Třetí kapitola je poté již kapitolou praktického charakteru, sleduje tedy ryze výzkumné účely. Věnuji se v ní rozboru konkrétních problematických (tedy podle mého názoru protiústavních) ustanovení trestního zákoníku. U každého jednotlivého ustanovení nejprve provádím jeho teleologickou interpretaci s cílem zjištění jeho smyslu a účelu, následně prostřednictvím ústavněprávní argumentace (především formou komparace odborných názorů na danou záležitost a aplikace testu proporcionality podle judikatury Ústavního soudu) odůvodňuji jeho domnělou protiústavnost a na závěr navrhuji jeho vhodnější legislativní formulaci, která by podle mého názoru měla vést k eliminaci či alespoň snížení rizika protiústavních zásahů, k nimž by v důsledku jeho aplikace mohlo docházet.  </w:t>
      </w:r>
    </w:p>
    <w:p>
      <w:pPr>
        <w:pStyle w:val="Normal"/>
        <w:widowControl/>
        <w:tabs>
          <w:tab w:val="left" w:pos="3135" w:leader="none"/>
        </w:tabs>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left" w:pos="3135" w:leader="none"/>
        </w:tabs>
        <w:bidi w:val="0"/>
        <w:spacing w:lineRule="auto" w:line="360"/>
        <w:ind w:left="0" w:right="0" w:hanging="0"/>
        <w:jc w:val="both"/>
        <w:rPr>
          <w:b/>
          <w:b/>
          <w:bCs/>
          <w:sz w:val="32"/>
          <w:szCs w:val="32"/>
        </w:rPr>
      </w:pPr>
      <w:r>
        <w:rPr>
          <w:rFonts w:ascii="Times New Roman" w:hAnsi="Times New Roman"/>
          <w:b/>
          <w:bCs/>
          <w:i w:val="false"/>
          <w:iCs w:val="false"/>
          <w:sz w:val="32"/>
          <w:szCs w:val="32"/>
          <w:u w:val="none"/>
        </w:rPr>
        <w:t xml:space="preserve">Klíčová slova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rPr>
        <w:t>Ústavní právo, trestní právo, ústavněprávní aspekty trestního práva, ústavní principy, zásady trestního práva, ústavnost, ústavní pořádek, trestněprávně chráněné hodnoty, materiální jádro Ústavy, princip proporcionality, soulad trestní legislativy s ústavním pořádkem, problematická ustanovení trestního zákoníku</w:t>
      </w:r>
    </w:p>
    <w:p>
      <w:pPr>
        <w:pStyle w:val="Normal"/>
        <w:widowControl/>
        <w:tabs>
          <w:tab w:val="left" w:pos="3135" w:leader="none"/>
        </w:tabs>
        <w:bidi w:val="0"/>
        <w:spacing w:lineRule="auto" w:line="360"/>
        <w:ind w:left="0" w:right="0" w:firstLine="567"/>
        <w:jc w:val="both"/>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sz w:val="24"/>
          <w:szCs w:val="24"/>
          <w:u w:val="none"/>
        </w:rPr>
      </w:r>
    </w:p>
    <w:p>
      <w:pPr>
        <w:pStyle w:val="Normal"/>
        <w:widowControl/>
        <w:tabs>
          <w:tab w:val="left" w:pos="3135" w:leader="none"/>
        </w:tabs>
        <w:bidi w:val="0"/>
        <w:spacing w:lineRule="auto" w:line="360"/>
        <w:ind w:left="0" w:right="0" w:hanging="0"/>
        <w:jc w:val="both"/>
        <w:rPr>
          <w:rFonts w:ascii="Times New Roman" w:hAnsi="Times New Roman"/>
          <w:b/>
          <w:b/>
          <w:bCs w:val="false"/>
          <w:i w:val="false"/>
          <w:i w:val="false"/>
          <w:iCs w:val="false"/>
          <w:sz w:val="32"/>
          <w:szCs w:val="32"/>
          <w:u w:val="none"/>
          <w:lang w:val="en-US"/>
        </w:rPr>
      </w:pPr>
      <w:r>
        <w:rPr>
          <w:rFonts w:ascii="Times New Roman" w:hAnsi="Times New Roman"/>
          <w:b/>
          <w:bCs w:val="false"/>
          <w:i w:val="false"/>
          <w:iCs w:val="false"/>
          <w:sz w:val="32"/>
          <w:szCs w:val="32"/>
          <w:u w:val="none"/>
          <w:lang w:val="en-US"/>
        </w:rPr>
      </w:r>
    </w:p>
    <w:p>
      <w:pPr>
        <w:pStyle w:val="Normal"/>
        <w:widowControl/>
        <w:tabs>
          <w:tab w:val="left" w:pos="3135" w:leader="none"/>
        </w:tabs>
        <w:bidi w:val="0"/>
        <w:spacing w:lineRule="auto" w:line="360"/>
        <w:ind w:left="0" w:right="0" w:hanging="0"/>
        <w:jc w:val="both"/>
        <w:rPr>
          <w:rFonts w:ascii="Times New Roman" w:hAnsi="Times New Roman"/>
          <w:b/>
          <w:b/>
          <w:bCs w:val="false"/>
          <w:i w:val="false"/>
          <w:i w:val="false"/>
          <w:iCs w:val="false"/>
          <w:sz w:val="32"/>
          <w:szCs w:val="32"/>
          <w:u w:val="none"/>
          <w:lang w:val="en-US"/>
        </w:rPr>
      </w:pPr>
      <w:r>
        <w:rPr>
          <w:rFonts w:ascii="Times New Roman" w:hAnsi="Times New Roman"/>
          <w:b/>
          <w:bCs w:val="false"/>
          <w:i w:val="false"/>
          <w:iCs w:val="false"/>
          <w:sz w:val="32"/>
          <w:szCs w:val="32"/>
          <w:u w:val="none"/>
          <w:lang w:val="en-US"/>
        </w:rPr>
      </w:r>
    </w:p>
    <w:p>
      <w:pPr>
        <w:pStyle w:val="Normal"/>
        <w:widowControl/>
        <w:tabs>
          <w:tab w:val="left" w:pos="3135" w:leader="none"/>
        </w:tabs>
        <w:bidi w:val="0"/>
        <w:spacing w:lineRule="auto" w:line="360"/>
        <w:ind w:left="0" w:right="0" w:hanging="0"/>
        <w:jc w:val="both"/>
        <w:rPr>
          <w:rFonts w:ascii="Times New Roman" w:hAnsi="Times New Roman"/>
          <w:b/>
          <w:b/>
          <w:bCs w:val="false"/>
          <w:i w:val="false"/>
          <w:i w:val="false"/>
          <w:iCs w:val="false"/>
          <w:sz w:val="32"/>
          <w:szCs w:val="32"/>
          <w:u w:val="none"/>
          <w:lang w:val="en-US"/>
        </w:rPr>
      </w:pPr>
      <w:r>
        <w:rPr>
          <w:rFonts w:ascii="Times New Roman" w:hAnsi="Times New Roman"/>
          <w:b/>
          <w:bCs w:val="false"/>
          <w:i w:val="false"/>
          <w:iCs w:val="false"/>
          <w:sz w:val="32"/>
          <w:szCs w:val="32"/>
          <w:u w:val="none"/>
          <w:lang w:val="en-US"/>
        </w:rPr>
      </w:r>
    </w:p>
    <w:p>
      <w:pPr>
        <w:pStyle w:val="Normal"/>
        <w:widowControl/>
        <w:tabs>
          <w:tab w:val="left" w:pos="3135" w:leader="none"/>
        </w:tabs>
        <w:bidi w:val="0"/>
        <w:spacing w:lineRule="auto" w:line="360"/>
        <w:ind w:left="0" w:right="0" w:hanging="0"/>
        <w:jc w:val="both"/>
        <w:rPr>
          <w:rFonts w:ascii="Times New Roman" w:hAnsi="Times New Roman"/>
          <w:b/>
          <w:b/>
          <w:bCs w:val="false"/>
          <w:i w:val="false"/>
          <w:i w:val="false"/>
          <w:iCs w:val="false"/>
          <w:sz w:val="32"/>
          <w:szCs w:val="32"/>
          <w:u w:val="none"/>
          <w:lang w:val="en-US"/>
        </w:rPr>
      </w:pPr>
      <w:r>
        <w:rPr>
          <w:rFonts w:ascii="Times New Roman" w:hAnsi="Times New Roman"/>
          <w:b/>
          <w:bCs w:val="false"/>
          <w:i w:val="false"/>
          <w:iCs w:val="false"/>
          <w:sz w:val="32"/>
          <w:szCs w:val="32"/>
          <w:u w:val="none"/>
          <w:lang w:val="en-US"/>
        </w:rPr>
      </w:r>
    </w:p>
    <w:p>
      <w:pPr>
        <w:pStyle w:val="Normal"/>
        <w:widowControl/>
        <w:tabs>
          <w:tab w:val="left" w:pos="3135" w:leader="none"/>
        </w:tabs>
        <w:bidi w:val="0"/>
        <w:spacing w:lineRule="auto" w:line="360"/>
        <w:ind w:left="0" w:right="0" w:hanging="0"/>
        <w:jc w:val="both"/>
        <w:rPr>
          <w:rFonts w:ascii="Times New Roman" w:hAnsi="Times New Roman"/>
          <w:b/>
          <w:b/>
          <w:bCs w:val="false"/>
          <w:i w:val="false"/>
          <w:i w:val="false"/>
          <w:iCs w:val="false"/>
          <w:sz w:val="32"/>
          <w:szCs w:val="32"/>
          <w:u w:val="none"/>
          <w:lang w:val="en-US"/>
        </w:rPr>
      </w:pPr>
      <w:r>
        <w:rPr>
          <w:rFonts w:ascii="Times New Roman" w:hAnsi="Times New Roman"/>
          <w:b/>
          <w:bCs w:val="false"/>
          <w:i w:val="false"/>
          <w:iCs w:val="false"/>
          <w:sz w:val="32"/>
          <w:szCs w:val="32"/>
          <w:u w:val="none"/>
          <w:lang w:val="en-US"/>
        </w:rPr>
      </w:r>
    </w:p>
    <w:p>
      <w:pPr>
        <w:pStyle w:val="Normal"/>
        <w:widowControl/>
        <w:tabs>
          <w:tab w:val="left" w:pos="3135" w:leader="none"/>
        </w:tabs>
        <w:bidi w:val="0"/>
        <w:spacing w:lineRule="auto" w:line="360"/>
        <w:ind w:left="0" w:right="0" w:hanging="0"/>
        <w:jc w:val="both"/>
        <w:rPr>
          <w:rFonts w:ascii="Times New Roman" w:hAnsi="Times New Roman"/>
          <w:b/>
          <w:b/>
          <w:bCs w:val="false"/>
          <w:i w:val="false"/>
          <w:i w:val="false"/>
          <w:iCs w:val="false"/>
          <w:sz w:val="32"/>
          <w:szCs w:val="32"/>
          <w:u w:val="none"/>
          <w:lang w:val="en-US"/>
        </w:rPr>
      </w:pPr>
      <w:r>
        <w:rPr>
          <w:rFonts w:ascii="Times New Roman" w:hAnsi="Times New Roman"/>
          <w:b/>
          <w:bCs w:val="false"/>
          <w:i w:val="false"/>
          <w:iCs w:val="false"/>
          <w:sz w:val="32"/>
          <w:szCs w:val="32"/>
          <w:u w:val="none"/>
          <w:lang w:val="en-US"/>
        </w:rPr>
      </w:r>
    </w:p>
    <w:p>
      <w:pPr>
        <w:pStyle w:val="Normal"/>
        <w:widowControl/>
        <w:tabs>
          <w:tab w:val="left" w:pos="3135" w:leader="none"/>
        </w:tabs>
        <w:bidi w:val="0"/>
        <w:spacing w:lineRule="auto" w:line="360"/>
        <w:ind w:left="0" w:right="0" w:hanging="0"/>
        <w:jc w:val="both"/>
        <w:rPr>
          <w:rFonts w:ascii="Times New Roman" w:hAnsi="Times New Roman"/>
          <w:b/>
          <w:b/>
          <w:bCs w:val="false"/>
          <w:i w:val="false"/>
          <w:i w:val="false"/>
          <w:iCs w:val="false"/>
          <w:sz w:val="32"/>
          <w:szCs w:val="32"/>
          <w:u w:val="none"/>
          <w:lang w:val="en-US"/>
        </w:rPr>
      </w:pPr>
      <w:r>
        <w:rPr>
          <w:rFonts w:ascii="Times New Roman" w:hAnsi="Times New Roman"/>
          <w:b/>
          <w:bCs w:val="false"/>
          <w:i w:val="false"/>
          <w:iCs w:val="false"/>
          <w:sz w:val="32"/>
          <w:szCs w:val="32"/>
          <w:u w:val="none"/>
          <w:lang w:val="en-US"/>
        </w:rPr>
      </w:r>
    </w:p>
    <w:p>
      <w:pPr>
        <w:pStyle w:val="Normal"/>
        <w:widowControl/>
        <w:tabs>
          <w:tab w:val="left" w:pos="3135" w:leader="none"/>
        </w:tabs>
        <w:bidi w:val="0"/>
        <w:spacing w:lineRule="auto" w:line="360"/>
        <w:ind w:left="0" w:right="0" w:hanging="0"/>
        <w:jc w:val="both"/>
        <w:rPr>
          <w:rFonts w:ascii="Times New Roman" w:hAnsi="Times New Roman"/>
          <w:b/>
          <w:b/>
          <w:bCs w:val="false"/>
          <w:i w:val="false"/>
          <w:i w:val="false"/>
          <w:iCs w:val="false"/>
          <w:sz w:val="32"/>
          <w:szCs w:val="32"/>
          <w:u w:val="none"/>
          <w:lang w:val="en-US"/>
        </w:rPr>
      </w:pPr>
      <w:r>
        <w:rPr>
          <w:rFonts w:ascii="Times New Roman" w:hAnsi="Times New Roman"/>
          <w:b/>
          <w:bCs w:val="false"/>
          <w:i w:val="false"/>
          <w:iCs w:val="false"/>
          <w:sz w:val="32"/>
          <w:szCs w:val="32"/>
          <w:u w:val="none"/>
          <w:lang w:val="en-US"/>
        </w:rPr>
      </w:r>
    </w:p>
    <w:p>
      <w:pPr>
        <w:pStyle w:val="Normal"/>
        <w:widowControl/>
        <w:tabs>
          <w:tab w:val="left" w:pos="3135" w:leader="none"/>
        </w:tabs>
        <w:bidi w:val="0"/>
        <w:spacing w:lineRule="auto" w:line="360"/>
        <w:ind w:left="0" w:right="0" w:hanging="0"/>
        <w:jc w:val="both"/>
        <w:rPr/>
      </w:pPr>
      <w:r>
        <w:rPr>
          <w:rFonts w:ascii="Times New Roman" w:hAnsi="Times New Roman"/>
          <w:b/>
          <w:bCs w:val="false"/>
          <w:i w:val="false"/>
          <w:iCs w:val="false"/>
          <w:sz w:val="32"/>
          <w:szCs w:val="32"/>
          <w:u w:val="none"/>
          <w:lang w:val="en-US"/>
        </w:rPr>
        <w:t xml:space="preserve">Abstract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lang w:val="en-US"/>
        </w:rPr>
        <w:t xml:space="preserve">This thesis deals with the issue of constitutional aspects of Czech criminal law. The first two chapters are strictly theoretical, therefore they contain introduction to the relationship between constitutional and criminal law, the other problem having been described here is reflection of the constitutional principles to the substantive criminal law’s principles and finally, I concentrate on the topic of individual constitutional values being protected by criminal law. The second chapter is very extensive due to large amount of information contained in the topic it is concentrated on. The third chapter is completely practical, so it follows strictly scientific purposes. It is concentrated on the analysis of certain problematic legislative provisions of the Czech Criminal Code. The procedure of the analysis of each individual provision is the following: first, I realize a theological interpretation of it in order to find out its sense and purpose. Then, I use constitutional arguments (mainly the test of proportionality formulated by the Constitutional Court of the Czech republic) to explain my conclusion about its non-compliance with the Czech constitutional order and finally, I suggest its more suitable legislative formulation, so that the possibility of unconstitutional interventions caused by its application is eliminated or reduced as much as possible. </w:t>
      </w:r>
    </w:p>
    <w:p>
      <w:pPr>
        <w:pStyle w:val="Normal"/>
        <w:widowControl/>
        <w:tabs>
          <w:tab w:val="left" w:pos="3135" w:leader="none"/>
        </w:tabs>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left" w:pos="3135" w:leader="none"/>
        </w:tabs>
        <w:bidi w:val="0"/>
        <w:spacing w:lineRule="auto" w:line="360"/>
        <w:ind w:left="0" w:right="0" w:hanging="0"/>
        <w:jc w:val="both"/>
        <w:rPr>
          <w:b/>
          <w:b/>
          <w:bCs/>
          <w:sz w:val="32"/>
          <w:szCs w:val="32"/>
          <w:lang w:val="en-US"/>
        </w:rPr>
      </w:pPr>
      <w:r>
        <w:rPr>
          <w:rFonts w:ascii="Times New Roman" w:hAnsi="Times New Roman"/>
          <w:b/>
          <w:bCs/>
          <w:i w:val="false"/>
          <w:iCs w:val="false"/>
          <w:sz w:val="32"/>
          <w:szCs w:val="32"/>
          <w:u w:val="none"/>
          <w:lang w:val="en-US"/>
        </w:rPr>
        <w:t xml:space="preserve">Key words </w:t>
      </w:r>
    </w:p>
    <w:p>
      <w:pPr>
        <w:pStyle w:val="Normal"/>
        <w:widowControl/>
        <w:tabs>
          <w:tab w:val="left" w:pos="3135" w:leader="none"/>
        </w:tabs>
        <w:bidi w:val="0"/>
        <w:spacing w:lineRule="auto" w:line="360"/>
        <w:ind w:left="0" w:right="0" w:firstLine="567"/>
        <w:jc w:val="both"/>
        <w:rPr/>
      </w:pPr>
      <w:r>
        <w:rPr>
          <w:rFonts w:ascii="Times New Roman" w:hAnsi="Times New Roman"/>
          <w:b w:val="false"/>
          <w:bCs w:val="false"/>
          <w:i w:val="false"/>
          <w:iCs w:val="false"/>
          <w:sz w:val="24"/>
          <w:szCs w:val="24"/>
          <w:u w:val="none"/>
          <w:lang w:val="en-US"/>
        </w:rPr>
        <w:t xml:space="preserve">Constitutional law, Criminal law, constitutional aspects of criminal law, constitutional principles, principles of substantive criminal law, constitutionality, constitutional order, values protected by criminal law, material core of the Czech constitution, principle of proportionality, accordance of the criminal legislation with the constitutional order, problematic provisions of the Czech Criminal Code </w:t>
      </w:r>
    </w:p>
    <w:p>
      <w:pPr>
        <w:pStyle w:val="Normal"/>
        <w:widowControl/>
        <w:tabs>
          <w:tab w:val="left" w:pos="3135" w:leader="none"/>
        </w:tabs>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left" w:pos="3135" w:leader="none"/>
        </w:tabs>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left" w:pos="3135" w:leader="none"/>
        </w:tabs>
        <w:bidi w:val="0"/>
        <w:spacing w:lineRule="auto" w:line="360"/>
        <w:ind w:left="0" w:right="0" w:hanging="0"/>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left" w:pos="3135" w:leader="none"/>
        </w:tabs>
        <w:bidi w:val="0"/>
        <w:spacing w:lineRule="auto" w:line="360"/>
        <w:ind w:left="0" w:right="0" w:firstLine="567"/>
        <w:jc w:val="both"/>
        <w:rPr>
          <w:rFonts w:ascii="Times New Roman" w:hAnsi="Times New Roman"/>
          <w:b w:val="false"/>
          <w:b w:val="false"/>
          <w:bCs w:val="false"/>
          <w:i w:val="false"/>
          <w:i w:val="false"/>
          <w:iCs w:val="false"/>
          <w:u w:val="none"/>
        </w:rPr>
      </w:pPr>
      <w:r>
        <w:rPr>
          <w:rFonts w:ascii="Times New Roman" w:hAnsi="Times New Roman"/>
          <w:b w:val="false"/>
          <w:bCs w:val="false"/>
          <w:i w:val="false"/>
          <w:iCs w:val="false"/>
          <w:u w:val="none"/>
        </w:rPr>
      </w:r>
    </w:p>
    <w:p>
      <w:pPr>
        <w:pStyle w:val="Normal"/>
        <w:widowControl/>
        <w:tabs>
          <w:tab w:val="left" w:pos="3135" w:leader="none"/>
        </w:tabs>
        <w:bidi w:val="0"/>
        <w:spacing w:lineRule="auto" w:line="360"/>
        <w:ind w:left="0" w:right="0" w:firstLine="567"/>
        <w:jc w:val="both"/>
        <w:rPr>
          <w:rFonts w:ascii="Times New Roman" w:hAnsi="Times New Roman"/>
          <w:b w:val="false"/>
          <w:b w:val="false"/>
          <w:bCs w:val="false"/>
          <w:i w:val="false"/>
          <w:i w:val="false"/>
          <w:iCs w:val="false"/>
          <w:u w:val="none"/>
        </w:rPr>
      </w:pPr>
      <w:r>
        <w:rPr>
          <w:rFonts w:ascii="Times New Roman" w:hAnsi="Times New Roman"/>
          <w:b w:val="false"/>
          <w:bCs w:val="false"/>
          <w:i w:val="false"/>
          <w:iCs w:val="false"/>
          <w:u w:val="none"/>
        </w:rPr>
      </w:r>
    </w:p>
    <w:p>
      <w:pPr>
        <w:pStyle w:val="Normal"/>
        <w:widowControl/>
        <w:tabs>
          <w:tab w:val="left" w:pos="3135" w:leader="none"/>
        </w:tabs>
        <w:bidi w:val="0"/>
        <w:spacing w:lineRule="auto" w:line="360"/>
        <w:ind w:left="0" w:right="0" w:firstLine="567"/>
        <w:jc w:val="both"/>
        <w:rPr>
          <w:rFonts w:ascii="Times New Roman" w:hAnsi="Times New Roman"/>
          <w:b w:val="false"/>
          <w:b w:val="false"/>
          <w:bCs w:val="false"/>
          <w:i w:val="false"/>
          <w:i w:val="false"/>
          <w:iCs w:val="false"/>
          <w:u w:val="none"/>
        </w:rPr>
      </w:pPr>
      <w:r>
        <w:rPr>
          <w:rFonts w:ascii="Times New Roman" w:hAnsi="Times New Roman"/>
          <w:b w:val="false"/>
          <w:bCs w:val="false"/>
          <w:i w:val="false"/>
          <w:iCs w:val="false"/>
          <w:u w:val="none"/>
        </w:rPr>
      </w:r>
    </w:p>
    <w:p>
      <w:pPr>
        <w:pStyle w:val="Normal"/>
        <w:widowControl/>
        <w:tabs>
          <w:tab w:val="left" w:pos="3135" w:leader="none"/>
        </w:tabs>
        <w:bidi w:val="0"/>
        <w:spacing w:lineRule="auto" w:line="360"/>
        <w:ind w:left="0" w:right="0" w:firstLine="567"/>
        <w:jc w:val="both"/>
        <w:rPr>
          <w:rFonts w:ascii="Times New Roman" w:hAnsi="Times New Roman"/>
          <w:i w:val="false"/>
          <w:i w:val="false"/>
          <w:iCs w:val="false"/>
          <w:u w:val="none"/>
        </w:rPr>
      </w:pPr>
      <w:r>
        <w:rPr>
          <w:rFonts w:ascii="Times New Roman" w:hAnsi="Times New Roman"/>
          <w:i w:val="false"/>
          <w:iCs w:val="false"/>
          <w:u w:val="none"/>
        </w:rPr>
      </w:r>
    </w:p>
    <w:p>
      <w:pPr>
        <w:pStyle w:val="Normal"/>
        <w:widowControl/>
        <w:tabs>
          <w:tab w:val="left" w:pos="3135" w:leader="none"/>
        </w:tabs>
        <w:bidi w:val="0"/>
        <w:spacing w:lineRule="auto" w:line="360"/>
        <w:ind w:left="0" w:right="0" w:firstLine="567"/>
        <w:jc w:val="both"/>
        <w:rPr>
          <w:rFonts w:ascii="Times New Roman" w:hAnsi="Times New Roman"/>
          <w:b w:val="false"/>
          <w:b w:val="false"/>
          <w:bCs w:val="false"/>
          <w:i w:val="false"/>
          <w:i w:val="false"/>
          <w:iCs w:val="false"/>
          <w:u w:val="none"/>
        </w:rPr>
      </w:pPr>
      <w:r>
        <w:rPr>
          <w:rFonts w:ascii="Times New Roman" w:hAnsi="Times New Roman"/>
          <w:b w:val="false"/>
          <w:bCs w:val="false"/>
          <w:i w:val="false"/>
          <w:iCs w:val="false"/>
          <w:u w:val="none"/>
        </w:rPr>
      </w:r>
    </w:p>
    <w:p>
      <w:pPr>
        <w:pStyle w:val="Normal"/>
        <w:widowControl/>
        <w:tabs>
          <w:tab w:val="left" w:pos="3135" w:leader="none"/>
        </w:tabs>
        <w:bidi w:val="0"/>
        <w:spacing w:lineRule="auto" w:line="360"/>
        <w:ind w:left="0" w:right="0" w:firstLine="567"/>
        <w:jc w:val="both"/>
        <w:rPr/>
      </w:pPr>
      <w:r>
        <w:rPr/>
      </w:r>
    </w:p>
    <w:sectPr>
      <w:footerReference w:type="default" r:id="rId8"/>
      <w:footnotePr>
        <w:numFmt w:val="decimal"/>
      </w:footnotePr>
      <w:type w:val="nextPage"/>
      <w:pgSz w:w="11906" w:h="16838"/>
      <w:pgMar w:left="1701" w:right="1134" w:header="0" w:top="1417" w:footer="1417" w:bottom="1976"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jc w:val="center"/>
      <w:rPr/>
    </w:pPr>
    <w:r>
      <w:rPr/>
      <w:fldChar w:fldCharType="begin"/>
    </w:r>
    <w:r>
      <w:instrText> PAGE </w:instrText>
    </w:r>
    <w:r>
      <w:fldChar w:fldCharType="separate"/>
    </w:r>
    <w:r>
      <w:t>45</w:t>
    </w:r>
    <w: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Poznmkapodarou"/>
        <w:rPr/>
      </w:pPr>
      <w:r>
        <w:rPr>
          <w:rFonts w:ascii="Times New Roman" w:hAnsi="Times New Roman"/>
          <w:sz w:val="20"/>
          <w:szCs w:val="20"/>
        </w:rPr>
        <w:footnoteRef/>
        <w:tab/>
        <w:t xml:space="preserve"> </w:t>
      </w:r>
      <w:bookmarkStart w:id="11" w:name="__DdeLink__119_1591919636"/>
      <w:r>
        <w:rPr>
          <w:rFonts w:ascii="Times New Roman" w:hAnsi="Times New Roman"/>
          <w:sz w:val="20"/>
          <w:szCs w:val="20"/>
        </w:rPr>
        <w:t xml:space="preserve">JELÍNEK, Jiří a kol. </w:t>
      </w:r>
      <w:r>
        <w:rPr>
          <w:rFonts w:ascii="Times New Roman" w:hAnsi="Times New Roman"/>
          <w:i/>
          <w:iCs/>
          <w:sz w:val="20"/>
          <w:szCs w:val="20"/>
        </w:rPr>
        <w:t>Trestní právo hmotné. Obecná část. Zvláštní část</w:t>
      </w:r>
      <w:r>
        <w:rPr>
          <w:rFonts w:ascii="Times New Roman" w:hAnsi="Times New Roman"/>
          <w:sz w:val="20"/>
          <w:szCs w:val="20"/>
        </w:rPr>
        <w:t xml:space="preserve">. </w:t>
      </w:r>
      <w:bookmarkEnd w:id="11"/>
      <w:r>
        <w:rPr>
          <w:rFonts w:ascii="Times New Roman" w:hAnsi="Times New Roman"/>
          <w:sz w:val="20"/>
          <w:szCs w:val="20"/>
        </w:rPr>
        <w:t>5. vydání. Praha: Leges, 2016, s. 19</w:t>
      </w:r>
    </w:p>
  </w:footnote>
  <w:footnote w:id="3">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Důvodová zpráva k zákonu č. 40/2009, trestnímu zákoníku, obecná část  </w:t>
      </w:r>
    </w:p>
  </w:footnote>
  <w:footnote w:id="4">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čl. 1 a 5 ústavního zákona č. 1/1993 Sb., Ústavy ČR, ve znění pozdějších předpisů</w:t>
      </w:r>
    </w:p>
  </w:footnote>
  <w:footnote w:id="5">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čl. 1 a 3 usnesení předsednictva České národní rady č. 2/1993 Sb., o vyhlášení Listiny základních práv a svobod jako součásti ústavního pořádku ČR, ve znění pozdějších předpisů</w:t>
      </w:r>
    </w:p>
  </w:footnote>
  <w:footnote w:id="6">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čl. 1 ústavního zákona č. 110/1998 Sb., o bezpečnosti České republiky, ve znění pozdějších předpisů</w:t>
      </w:r>
    </w:p>
  </w:footnote>
  <w:footnote w:id="7">
    <w:p>
      <w:pPr>
        <w:pStyle w:val="Poznmkapodarou"/>
        <w:rPr/>
      </w:pPr>
      <w:r>
        <w:rPr>
          <w:rFonts w:ascii="Times New Roman" w:hAnsi="Times New Roman"/>
          <w:sz w:val="20"/>
          <w:szCs w:val="20"/>
        </w:rPr>
        <w:footnoteRef/>
        <w:tab/>
        <w:t xml:space="preserve"> </w:t>
      </w:r>
      <w:bookmarkStart w:id="12" w:name="__DdeLink__119_159191963611"/>
      <w:r>
        <w:rPr>
          <w:rFonts w:ascii="Times New Roman" w:hAnsi="Times New Roman"/>
          <w:sz w:val="20"/>
          <w:szCs w:val="20"/>
        </w:rPr>
        <w:t xml:space="preserve">JELÍNEK: </w:t>
      </w:r>
      <w:r>
        <w:rPr>
          <w:rFonts w:ascii="Times New Roman" w:hAnsi="Times New Roman"/>
          <w:i/>
          <w:iCs/>
          <w:sz w:val="20"/>
          <w:szCs w:val="20"/>
        </w:rPr>
        <w:t>Trestní právo hmotné…,</w:t>
      </w:r>
      <w:r>
        <w:rPr>
          <w:rFonts w:ascii="Times New Roman" w:hAnsi="Times New Roman"/>
          <w:sz w:val="20"/>
          <w:szCs w:val="20"/>
        </w:rPr>
        <w:t xml:space="preserve"> </w:t>
      </w:r>
      <w:bookmarkEnd w:id="12"/>
      <w:r>
        <w:rPr>
          <w:rFonts w:ascii="Times New Roman" w:hAnsi="Times New Roman"/>
          <w:sz w:val="20"/>
          <w:szCs w:val="20"/>
        </w:rPr>
        <w:t>s. 33</w:t>
      </w:r>
    </w:p>
  </w:footnote>
  <w:footnote w:id="8">
    <w:p>
      <w:pPr>
        <w:pStyle w:val="Poznmkapodarou"/>
        <w:rPr/>
      </w:pPr>
      <w:r>
        <w:rPr>
          <w:rFonts w:ascii="Times New Roman" w:hAnsi="Times New Roman"/>
          <w:sz w:val="20"/>
          <w:szCs w:val="20"/>
        </w:rPr>
        <w:footnoteRef/>
        <w:tab/>
        <w:t xml:space="preserve"> </w:t>
      </w:r>
      <w:r>
        <w:rPr>
          <w:rFonts w:ascii="Times New Roman" w:hAnsi="Times New Roman"/>
          <w:sz w:val="20"/>
          <w:szCs w:val="20"/>
        </w:rPr>
        <w:t xml:space="preserve">LANGÁŠEK, Tomáš a kol. </w:t>
      </w:r>
      <w:r>
        <w:rPr>
          <w:rFonts w:ascii="Times New Roman" w:hAnsi="Times New Roman"/>
          <w:i/>
          <w:iCs/>
          <w:sz w:val="20"/>
          <w:szCs w:val="20"/>
        </w:rPr>
        <w:t>Listina základních práv a svobod: komentář.</w:t>
      </w:r>
      <w:r>
        <w:rPr>
          <w:rFonts w:ascii="Times New Roman" w:hAnsi="Times New Roman"/>
          <w:i w:val="false"/>
          <w:iCs w:val="false"/>
          <w:sz w:val="20"/>
          <w:szCs w:val="20"/>
        </w:rPr>
        <w:t xml:space="preserve"> Praha: Wolters Kluwer ČR, a. s., 2012. Čl. 2 odst. 2.</w:t>
      </w:r>
    </w:p>
  </w:footnote>
  <w:footnote w:id="9">
    <w:p>
      <w:pPr>
        <w:pStyle w:val="Poznmkapodarou"/>
        <w:rPr/>
      </w:pPr>
      <w:r>
        <w:rPr>
          <w:rFonts w:ascii="Times New Roman" w:hAnsi="Times New Roman"/>
          <w:sz w:val="20"/>
          <w:szCs w:val="20"/>
        </w:rPr>
        <w:footnoteRef/>
        <w:tab/>
        <w:t xml:space="preserve"> </w:t>
      </w:r>
      <w:r>
        <w:rPr>
          <w:rFonts w:ascii="Times New Roman" w:hAnsi="Times New Roman"/>
          <w:sz w:val="20"/>
          <w:szCs w:val="20"/>
        </w:rPr>
        <w:t xml:space="preserve">čl. 2 odst. 3 Ústavy </w:t>
      </w:r>
    </w:p>
  </w:footnote>
  <w:footnote w:id="10">
    <w:p>
      <w:pPr>
        <w:pStyle w:val="Poznmkapodarou"/>
        <w:rPr/>
      </w:pPr>
      <w:r>
        <w:rPr>
          <w:rFonts w:ascii="Times New Roman" w:hAnsi="Times New Roman"/>
          <w:sz w:val="20"/>
          <w:szCs w:val="20"/>
        </w:rPr>
        <w:footnoteRef/>
        <w:tab/>
        <w:t xml:space="preserve"> </w:t>
      </w:r>
      <w:r>
        <w:rPr>
          <w:rFonts w:ascii="Times New Roman" w:hAnsi="Times New Roman"/>
          <w:sz w:val="20"/>
          <w:szCs w:val="20"/>
        </w:rPr>
        <w:t xml:space="preserve">RYCHETSKÝ, Pavel a kol. </w:t>
      </w:r>
      <w:r>
        <w:rPr>
          <w:rFonts w:ascii="Times New Roman" w:hAnsi="Times New Roman"/>
          <w:i/>
          <w:iCs/>
          <w:sz w:val="20"/>
          <w:szCs w:val="20"/>
        </w:rPr>
        <w:t xml:space="preserve">Ústava ČR. Ústavní zákon o bezpečnosti ČR: Komentář. </w:t>
      </w:r>
      <w:bookmarkStart w:id="13" w:name="__DdeLink__9168_16656732571"/>
      <w:bookmarkEnd w:id="13"/>
      <w:r>
        <w:rPr>
          <w:rFonts w:ascii="Times New Roman" w:hAnsi="Times New Roman"/>
          <w:i w:val="false"/>
          <w:iCs w:val="false"/>
          <w:sz w:val="20"/>
          <w:szCs w:val="20"/>
        </w:rPr>
        <w:t>Praha: Wolters Kluwer ČR, a. s., 2015. Čl. 2 odst. 3.</w:t>
      </w:r>
    </w:p>
  </w:footnote>
  <w:footnote w:id="11">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OSINA, Petr. </w:t>
      </w:r>
      <w:r>
        <w:rPr>
          <w:rFonts w:ascii="Times New Roman" w:hAnsi="Times New Roman"/>
          <w:i/>
          <w:iCs/>
          <w:sz w:val="20"/>
          <w:szCs w:val="20"/>
        </w:rPr>
        <w:t xml:space="preserve">Teorie práva. </w:t>
      </w:r>
      <w:r>
        <w:rPr>
          <w:rFonts w:ascii="Times New Roman" w:hAnsi="Times New Roman"/>
          <w:i w:val="false"/>
          <w:iCs w:val="false"/>
          <w:sz w:val="20"/>
          <w:szCs w:val="20"/>
        </w:rPr>
        <w:t xml:space="preserve">Praha: Leges, 2013, s. 75. </w:t>
      </w:r>
    </w:p>
  </w:footnote>
  <w:footnote w:id="12">
    <w:p>
      <w:pPr>
        <w:pStyle w:val="Poznmkapodarou"/>
        <w:rPr/>
      </w:pPr>
      <w:r>
        <w:rPr>
          <w:rFonts w:ascii="Times New Roman" w:hAnsi="Times New Roman"/>
          <w:sz w:val="20"/>
          <w:szCs w:val="20"/>
        </w:rPr>
        <w:footnoteRef/>
        <w:tab/>
        <w:t xml:space="preserve"> </w:t>
      </w:r>
      <w:r>
        <w:rPr>
          <w:rFonts w:ascii="Times New Roman" w:hAnsi="Times New Roman"/>
          <w:sz w:val="20"/>
          <w:szCs w:val="20"/>
        </w:rPr>
        <w:t xml:space="preserve">ŠÁMAL, Pavel. </w:t>
      </w:r>
      <w:r>
        <w:rPr>
          <w:rFonts w:ascii="Times New Roman" w:hAnsi="Times New Roman"/>
          <w:i w:val="false"/>
          <w:iCs w:val="false"/>
          <w:sz w:val="20"/>
          <w:szCs w:val="20"/>
        </w:rPr>
        <w:t xml:space="preserve">Trestní zákoník a naplňování funkcí a základních zásad trestního práva hmotného. </w:t>
      </w:r>
      <w:r>
        <w:rPr>
          <w:rFonts w:ascii="Times New Roman" w:hAnsi="Times New Roman"/>
          <w:i/>
          <w:iCs/>
          <w:sz w:val="20"/>
          <w:szCs w:val="20"/>
        </w:rPr>
        <w:t xml:space="preserve">Bulletin advokacie, </w:t>
      </w:r>
      <w:r>
        <w:rPr>
          <w:rFonts w:ascii="Times New Roman" w:hAnsi="Times New Roman"/>
          <w:i w:val="false"/>
          <w:iCs w:val="false"/>
          <w:sz w:val="20"/>
          <w:szCs w:val="20"/>
        </w:rPr>
        <w:t>2009, roč. 20, č. 10, s. 22.</w:t>
      </w:r>
    </w:p>
  </w:footnote>
  <w:footnote w:id="13">
    <w:p>
      <w:pPr>
        <w:pStyle w:val="Poznmkapodarou"/>
        <w:rPr/>
      </w:pPr>
      <w:r>
        <w:rPr>
          <w:rFonts w:ascii="Times New Roman" w:hAnsi="Times New Roman"/>
          <w:sz w:val="20"/>
          <w:szCs w:val="20"/>
        </w:rPr>
        <w:footnoteRef/>
        <w:tab/>
        <w:t xml:space="preserve"> </w:t>
      </w:r>
      <w:r>
        <w:rPr>
          <w:rFonts w:ascii="Times New Roman" w:hAnsi="Times New Roman"/>
          <w:sz w:val="20"/>
          <w:szCs w:val="20"/>
        </w:rPr>
        <w:t xml:space="preserve">JELÍNEK: </w:t>
      </w:r>
      <w:r>
        <w:rPr>
          <w:rFonts w:ascii="Times New Roman" w:hAnsi="Times New Roman"/>
          <w:i/>
          <w:iCs/>
          <w:sz w:val="20"/>
          <w:szCs w:val="20"/>
        </w:rPr>
        <w:t>Trestní právo hmotné</w:t>
      </w:r>
      <w:r>
        <w:rPr>
          <w:rFonts w:ascii="Times New Roman" w:hAnsi="Times New Roman"/>
          <w:sz w:val="20"/>
          <w:szCs w:val="20"/>
        </w:rPr>
        <w:t>…, s. 33</w:t>
      </w:r>
    </w:p>
  </w:footnote>
  <w:footnote w:id="14">
    <w:p>
      <w:pPr>
        <w:pStyle w:val="Poznmkapodarou"/>
        <w:rPr/>
      </w:pPr>
      <w:r>
        <w:rPr>
          <w:rFonts w:ascii="Times New Roman" w:hAnsi="Times New Roman"/>
          <w:sz w:val="20"/>
          <w:szCs w:val="20"/>
        </w:rPr>
        <w:footnoteRef/>
        <w:tab/>
        <w:t xml:space="preserve"> </w:t>
      </w:r>
      <w:r>
        <w:rPr>
          <w:rFonts w:ascii="Times New Roman" w:hAnsi="Times New Roman"/>
          <w:sz w:val="20"/>
          <w:szCs w:val="20"/>
        </w:rPr>
        <w:t>§ 12 odst. 2 TZ</w:t>
      </w:r>
    </w:p>
  </w:footnote>
  <w:footnote w:id="15">
    <w:p>
      <w:pPr>
        <w:pStyle w:val="Poznmkapodarou"/>
        <w:rPr/>
      </w:pPr>
      <w:r>
        <w:rPr>
          <w:rFonts w:ascii="Times New Roman" w:hAnsi="Times New Roman"/>
          <w:sz w:val="20"/>
          <w:szCs w:val="20"/>
        </w:rPr>
        <w:footnoteRef/>
        <w:tab/>
        <w:t xml:space="preserve"> </w:t>
      </w:r>
      <w:r>
        <w:rPr>
          <w:rFonts w:ascii="Times New Roman" w:hAnsi="Times New Roman"/>
          <w:sz w:val="20"/>
          <w:szCs w:val="20"/>
        </w:rPr>
        <w:t xml:space="preserve">DRAŠTÍK, Antonín a kol. </w:t>
      </w:r>
      <w:r>
        <w:rPr>
          <w:rFonts w:ascii="Times New Roman" w:hAnsi="Times New Roman"/>
          <w:i/>
          <w:iCs/>
          <w:sz w:val="20"/>
          <w:szCs w:val="20"/>
        </w:rPr>
        <w:t xml:space="preserve">Trestní zákoník. Komentář. </w:t>
      </w:r>
      <w:r>
        <w:rPr>
          <w:rFonts w:ascii="Times New Roman" w:hAnsi="Times New Roman"/>
          <w:i w:val="false"/>
          <w:iCs w:val="false"/>
          <w:sz w:val="20"/>
          <w:szCs w:val="20"/>
        </w:rPr>
        <w:t xml:space="preserve">Praha: Wolters Kluwer ČR, a. s., 2015. § 12 odst. 2. </w:t>
      </w:r>
    </w:p>
  </w:footnote>
  <w:footnote w:id="16">
    <w:p>
      <w:pPr>
        <w:pStyle w:val="Poznmkapodarou"/>
        <w:rPr/>
      </w:pPr>
      <w:r>
        <w:rPr>
          <w:rFonts w:ascii="Times New Roman" w:hAnsi="Times New Roman"/>
          <w:sz w:val="20"/>
          <w:szCs w:val="20"/>
        </w:rPr>
        <w:footnoteRef/>
        <w:tab/>
        <w:t xml:space="preserve"> </w:t>
      </w:r>
      <w:r>
        <w:rPr>
          <w:rFonts w:ascii="Times New Roman" w:hAnsi="Times New Roman"/>
          <w:sz w:val="20"/>
          <w:szCs w:val="20"/>
        </w:rPr>
        <w:t xml:space="preserve">ŠÁMAL: </w:t>
      </w:r>
      <w:r>
        <w:rPr>
          <w:rFonts w:ascii="Times New Roman" w:hAnsi="Times New Roman"/>
          <w:i w:val="false"/>
          <w:iCs w:val="false"/>
          <w:sz w:val="20"/>
          <w:szCs w:val="20"/>
        </w:rPr>
        <w:t>Trestní zákoník a naplňování funkcí</w:t>
      </w:r>
      <w:r>
        <w:rPr>
          <w:rFonts w:ascii="Times New Roman" w:hAnsi="Times New Roman"/>
          <w:i/>
          <w:iCs/>
          <w:sz w:val="20"/>
          <w:szCs w:val="20"/>
        </w:rPr>
        <w:t xml:space="preserve">…, </w:t>
      </w:r>
      <w:r>
        <w:rPr>
          <w:rFonts w:ascii="Times New Roman" w:hAnsi="Times New Roman"/>
          <w:i w:val="false"/>
          <w:iCs w:val="false"/>
          <w:sz w:val="20"/>
          <w:szCs w:val="20"/>
        </w:rPr>
        <w:t>s. 22</w:t>
      </w:r>
    </w:p>
  </w:footnote>
  <w:footnote w:id="17">
    <w:p>
      <w:pPr>
        <w:pStyle w:val="Poznmkapodarou"/>
        <w:rPr/>
      </w:pPr>
      <w:r>
        <w:rPr>
          <w:rFonts w:ascii="Times New Roman" w:hAnsi="Times New Roman"/>
          <w:sz w:val="20"/>
          <w:szCs w:val="20"/>
        </w:rPr>
        <w:footnoteRef/>
        <w:tab/>
        <w:t xml:space="preserve"> </w:t>
      </w:r>
      <w:r>
        <w:rPr>
          <w:rFonts w:ascii="Times New Roman" w:hAnsi="Times New Roman"/>
          <w:sz w:val="20"/>
          <w:szCs w:val="20"/>
        </w:rPr>
        <w:t>Nález Ústavního soudu ze dne 12. 10. 1994, sp. zn. PI. ÚS 4/94 (46/1993 USn.)</w:t>
      </w:r>
    </w:p>
  </w:footnote>
  <w:footnote w:id="18">
    <w:p>
      <w:pPr>
        <w:pStyle w:val="Poznmkapodarou"/>
        <w:rPr/>
      </w:pPr>
      <w:r>
        <w:rPr>
          <w:rFonts w:ascii="Times New Roman" w:hAnsi="Times New Roman"/>
          <w:sz w:val="20"/>
          <w:szCs w:val="20"/>
        </w:rPr>
        <w:footnoteRef/>
        <w:tab/>
        <w:t xml:space="preserve"> </w:t>
      </w:r>
      <w:r>
        <w:rPr>
          <w:rFonts w:ascii="Times New Roman" w:hAnsi="Times New Roman"/>
          <w:sz w:val="20"/>
          <w:szCs w:val="20"/>
        </w:rPr>
        <w:t>§ 12 odst. 1 TZ</w:t>
      </w:r>
    </w:p>
  </w:footnote>
  <w:footnote w:id="19">
    <w:p>
      <w:pPr>
        <w:pStyle w:val="Poznmkapodarou"/>
        <w:rPr/>
      </w:pPr>
      <w:r>
        <w:rPr>
          <w:rFonts w:ascii="Times New Roman" w:hAnsi="Times New Roman"/>
          <w:sz w:val="20"/>
          <w:szCs w:val="20"/>
        </w:rPr>
        <w:footnoteRef/>
        <w:tab/>
        <w:t xml:space="preserve"> </w:t>
      </w:r>
      <w:r>
        <w:rPr>
          <w:rFonts w:ascii="Times New Roman" w:hAnsi="Times New Roman"/>
          <w:sz w:val="20"/>
          <w:szCs w:val="20"/>
        </w:rPr>
        <w:t>čl. 39 LZPS, první část věty</w:t>
      </w:r>
    </w:p>
  </w:footnote>
  <w:footnote w:id="20">
    <w:p>
      <w:pPr>
        <w:pStyle w:val="Poznmkapodarou"/>
        <w:rPr/>
      </w:pPr>
      <w:r>
        <w:rPr>
          <w:rFonts w:ascii="Times New Roman" w:hAnsi="Times New Roman"/>
          <w:sz w:val="20"/>
          <w:szCs w:val="20"/>
        </w:rPr>
        <w:footnoteRef/>
        <w:tab/>
        <w:t xml:space="preserve"> </w:t>
      </w:r>
      <w:r>
        <w:rPr>
          <w:rFonts w:ascii="Times New Roman" w:hAnsi="Times New Roman"/>
          <w:sz w:val="20"/>
          <w:szCs w:val="20"/>
        </w:rPr>
        <w:t>čl. 39 LZPS, druhá část věty</w:t>
      </w:r>
    </w:p>
  </w:footnote>
  <w:footnote w:id="21">
    <w:p>
      <w:pPr>
        <w:pStyle w:val="Poznmkapodarou"/>
        <w:rPr/>
      </w:pPr>
      <w:r>
        <w:rPr>
          <w:rFonts w:ascii="Times New Roman" w:hAnsi="Times New Roman"/>
          <w:sz w:val="20"/>
          <w:szCs w:val="20"/>
        </w:rPr>
        <w:footnoteRef/>
        <w:tab/>
        <w:t xml:space="preserve"> </w:t>
      </w:r>
      <w:r>
        <w:rPr>
          <w:rFonts w:ascii="Times New Roman" w:hAnsi="Times New Roman"/>
          <w:sz w:val="20"/>
          <w:szCs w:val="20"/>
        </w:rPr>
        <w:t xml:space="preserve">ŠÁMAL: </w:t>
      </w:r>
      <w:r>
        <w:rPr>
          <w:rFonts w:ascii="Times New Roman" w:hAnsi="Times New Roman"/>
          <w:i/>
          <w:iCs/>
          <w:sz w:val="20"/>
          <w:szCs w:val="20"/>
        </w:rPr>
        <w:t>Trestní zákoník. Komentář…</w:t>
      </w:r>
      <w:r>
        <w:rPr>
          <w:rFonts w:ascii="Times New Roman" w:hAnsi="Times New Roman"/>
          <w:i w:val="false"/>
          <w:iCs w:val="false"/>
          <w:sz w:val="20"/>
          <w:szCs w:val="20"/>
        </w:rPr>
        <w:t>, § 12 odst. 1, s. 108 - 126</w:t>
      </w:r>
    </w:p>
  </w:footnote>
  <w:footnote w:id="22">
    <w:p>
      <w:pPr>
        <w:pStyle w:val="Poznmkapodarou"/>
        <w:rPr/>
      </w:pPr>
      <w:r>
        <w:rPr>
          <w:rFonts w:ascii="Times New Roman" w:hAnsi="Times New Roman"/>
          <w:sz w:val="20"/>
          <w:szCs w:val="20"/>
        </w:rPr>
        <w:footnoteRef/>
        <w:tab/>
        <w:t xml:space="preserve"> </w:t>
      </w:r>
      <w:r>
        <w:rPr>
          <w:rFonts w:ascii="Times New Roman" w:hAnsi="Times New Roman"/>
          <w:sz w:val="20"/>
          <w:szCs w:val="20"/>
        </w:rPr>
        <w:t xml:space="preserve">HUSSEINI, Faisal a kol. </w:t>
      </w:r>
      <w:r>
        <w:rPr>
          <w:rFonts w:ascii="Times New Roman" w:hAnsi="Times New Roman"/>
          <w:i/>
          <w:iCs/>
          <w:sz w:val="20"/>
          <w:szCs w:val="20"/>
        </w:rPr>
        <w:t xml:space="preserve">Listina základních práv a svobod. Komentář. </w:t>
      </w:r>
      <w:r>
        <w:rPr>
          <w:rFonts w:ascii="Times New Roman" w:hAnsi="Times New Roman"/>
          <w:i w:val="false"/>
          <w:iCs w:val="false"/>
          <w:sz w:val="20"/>
          <w:szCs w:val="20"/>
        </w:rPr>
        <w:t xml:space="preserve">Praha: C. H. Beck, 2020. Čl. 39, s. 1219 - 1240 </w:t>
      </w:r>
    </w:p>
  </w:footnote>
  <w:footnote w:id="23">
    <w:p>
      <w:pPr>
        <w:pStyle w:val="Poznmkapodarou"/>
        <w:rPr/>
      </w:pPr>
      <w:r>
        <w:rPr>
          <w:rFonts w:ascii="Times New Roman" w:hAnsi="Times New Roman"/>
          <w:sz w:val="20"/>
          <w:szCs w:val="20"/>
        </w:rPr>
        <w:footnoteRef/>
        <w:tab/>
        <w:t xml:space="preserve"> </w:t>
      </w:r>
      <w:r>
        <w:rPr>
          <w:rFonts w:ascii="Times New Roman" w:hAnsi="Times New Roman"/>
          <w:sz w:val="20"/>
          <w:szCs w:val="20"/>
        </w:rPr>
        <w:t xml:space="preserve">Nález Ústavního soudu ze dne 1. 2. 2013, sp. zn. </w:t>
      </w:r>
      <w:bookmarkStart w:id="14" w:name="__DdeLink__712_15010227811"/>
      <w:r>
        <w:rPr>
          <w:rFonts w:ascii="Times New Roman" w:hAnsi="Times New Roman"/>
          <w:sz w:val="20"/>
          <w:szCs w:val="20"/>
        </w:rPr>
        <w:t>IV. ÚS 2127/12-2</w:t>
      </w:r>
      <w:bookmarkEnd w:id="14"/>
      <w:r>
        <w:rPr>
          <w:rFonts w:ascii="Times New Roman" w:hAnsi="Times New Roman"/>
          <w:sz w:val="20"/>
          <w:szCs w:val="20"/>
        </w:rPr>
        <w:t xml:space="preserve"> (25/2013 USn.)</w:t>
      </w:r>
    </w:p>
  </w:footnote>
  <w:footnote w:id="24">
    <w:p>
      <w:pPr>
        <w:pStyle w:val="Poznmkapodarou"/>
        <w:rPr/>
      </w:pPr>
      <w:r>
        <w:rPr>
          <w:rFonts w:ascii="Times New Roman" w:hAnsi="Times New Roman"/>
          <w:sz w:val="20"/>
          <w:szCs w:val="20"/>
        </w:rPr>
        <w:footnoteRef/>
        <w:tab/>
        <w:t xml:space="preserve"> </w:t>
      </w:r>
      <w:r>
        <w:rPr>
          <w:rFonts w:ascii="Times New Roman" w:hAnsi="Times New Roman"/>
          <w:sz w:val="20"/>
          <w:szCs w:val="20"/>
        </w:rPr>
        <w:t>Nález Ústavního soudu ze dne 20. 9. 2006, sp. zn. II. ÚS 566/05 (170/2006 USn.)</w:t>
      </w:r>
    </w:p>
  </w:footnote>
  <w:footnote w:id="25">
    <w:p>
      <w:pPr>
        <w:pStyle w:val="Poznmkapodarou"/>
        <w:rPr/>
      </w:pPr>
      <w:r>
        <w:rPr>
          <w:rFonts w:ascii="Times New Roman" w:hAnsi="Times New Roman"/>
          <w:sz w:val="20"/>
          <w:szCs w:val="20"/>
        </w:rPr>
        <w:footnoteRef/>
        <w:tab/>
        <w:t xml:space="preserve"> </w:t>
      </w:r>
      <w:r>
        <w:rPr>
          <w:rFonts w:ascii="Times New Roman" w:hAnsi="Times New Roman"/>
          <w:sz w:val="20"/>
          <w:szCs w:val="20"/>
        </w:rPr>
        <w:t>čl. 40 odst. 6 LZPS</w:t>
      </w:r>
    </w:p>
  </w:footnote>
  <w:footnote w:id="26">
    <w:p>
      <w:pPr>
        <w:pStyle w:val="Poznmkapodarou"/>
        <w:rPr/>
      </w:pPr>
      <w:r>
        <w:rPr>
          <w:rFonts w:ascii="Times New Roman" w:hAnsi="Times New Roman"/>
          <w:sz w:val="20"/>
          <w:szCs w:val="20"/>
        </w:rPr>
        <w:footnoteRef/>
        <w:tab/>
        <w:t xml:space="preserve"> </w:t>
      </w:r>
      <w:r>
        <w:rPr>
          <w:rFonts w:ascii="Times New Roman" w:hAnsi="Times New Roman"/>
          <w:sz w:val="20"/>
          <w:szCs w:val="20"/>
        </w:rPr>
        <w:t>Nález Ústavního soudu ze dne 4. 2. 2020, sp. zn. PI. ÚS 15/19 (ÚS 143/2020)</w:t>
      </w:r>
    </w:p>
  </w:footnote>
  <w:footnote w:id="27">
    <w:p>
      <w:pPr>
        <w:pStyle w:val="Poznmkapodarou"/>
        <w:rPr/>
      </w:pPr>
      <w:r>
        <w:rPr>
          <w:rFonts w:ascii="Times New Roman" w:hAnsi="Times New Roman"/>
          <w:sz w:val="20"/>
          <w:szCs w:val="20"/>
        </w:rPr>
        <w:footnoteRef/>
        <w:tab/>
        <w:t xml:space="preserve"> </w:t>
      </w:r>
      <w:r>
        <w:rPr>
          <w:rFonts w:ascii="Times New Roman" w:hAnsi="Times New Roman"/>
          <w:sz w:val="20"/>
          <w:szCs w:val="20"/>
        </w:rPr>
        <w:t>Nález Ústavního soudu ze dne 12. 11. 2013, sp. zn. PI. ÚS 22/13 (185/2013 USn.)</w:t>
      </w:r>
    </w:p>
  </w:footnote>
  <w:footnote w:id="28">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čl. 1 odst. 1 Ústavy</w:t>
      </w:r>
    </w:p>
  </w:footnote>
  <w:footnote w:id="29">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ŠÁMAL: </w:t>
      </w:r>
      <w:r>
        <w:rPr>
          <w:rFonts w:ascii="Times New Roman" w:hAnsi="Times New Roman"/>
          <w:i w:val="false"/>
          <w:iCs w:val="false"/>
          <w:sz w:val="20"/>
          <w:szCs w:val="20"/>
        </w:rPr>
        <w:t>Trestní zákoník a naplňování funkcí</w:t>
      </w:r>
      <w:r>
        <w:rPr>
          <w:rFonts w:ascii="Times New Roman" w:hAnsi="Times New Roman"/>
          <w:i/>
          <w:iCs/>
          <w:sz w:val="20"/>
          <w:szCs w:val="20"/>
        </w:rPr>
        <w:t xml:space="preserve">…, </w:t>
      </w:r>
      <w:r>
        <w:rPr>
          <w:rFonts w:ascii="Times New Roman" w:hAnsi="Times New Roman"/>
          <w:i w:val="false"/>
          <w:iCs w:val="false"/>
          <w:sz w:val="20"/>
          <w:szCs w:val="20"/>
        </w:rPr>
        <w:t xml:space="preserve">s. 22 </w:t>
      </w:r>
    </w:p>
  </w:footnote>
  <w:footnote w:id="30">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MASOPUST ŠACHOVÁ, Petra. </w:t>
      </w:r>
      <w:r>
        <w:rPr>
          <w:rFonts w:ascii="Times New Roman" w:hAnsi="Times New Roman"/>
          <w:i w:val="false"/>
          <w:iCs w:val="false"/>
          <w:sz w:val="20"/>
          <w:szCs w:val="20"/>
        </w:rPr>
        <w:t xml:space="preserve">Restorativní potenciál trestního práva hmotného. </w:t>
      </w:r>
      <w:r>
        <w:rPr>
          <w:rFonts w:ascii="Times New Roman" w:hAnsi="Times New Roman"/>
          <w:i/>
          <w:iCs/>
          <w:sz w:val="20"/>
          <w:szCs w:val="20"/>
        </w:rPr>
        <w:t>Trestněprávní revue,</w:t>
      </w:r>
      <w:r>
        <w:rPr>
          <w:rFonts w:ascii="Times New Roman" w:hAnsi="Times New Roman"/>
          <w:i w:val="false"/>
          <w:iCs w:val="false"/>
          <w:sz w:val="20"/>
          <w:szCs w:val="20"/>
        </w:rPr>
        <w:t xml:space="preserve"> 2014, roč. 13, č. 10, s. 233</w:t>
      </w:r>
    </w:p>
  </w:footnote>
  <w:footnote w:id="31">
    <w:p>
      <w:pPr>
        <w:pStyle w:val="Poznmkapodarou"/>
        <w:rPr/>
      </w:pPr>
      <w:r>
        <w:rPr>
          <w:rFonts w:ascii="Times New Roman" w:hAnsi="Times New Roman"/>
          <w:sz w:val="20"/>
          <w:szCs w:val="20"/>
        </w:rPr>
        <w:footnoteRef/>
        <w:tab/>
        <w:t xml:space="preserve">  </w:t>
      </w:r>
      <w:r>
        <w:rPr>
          <w:rFonts w:ascii="Times New Roman" w:hAnsi="Times New Roman"/>
          <w:sz w:val="20"/>
          <w:szCs w:val="20"/>
        </w:rPr>
        <w:t xml:space="preserve">ŠÁMAL, Pavel. </w:t>
      </w:r>
      <w:r>
        <w:rPr>
          <w:rFonts w:ascii="Times New Roman" w:hAnsi="Times New Roman"/>
          <w:i w:val="false"/>
          <w:iCs w:val="false"/>
          <w:sz w:val="20"/>
          <w:szCs w:val="20"/>
        </w:rPr>
        <w:t xml:space="preserve">Trestání v oblasti hospodářských trestných činů z hlediska jeho účelu a smyslu podle zákona včetně obecných principů a </w:t>
      </w:r>
      <w:bookmarkStart w:id="15" w:name="highlightHit_02"/>
      <w:bookmarkEnd w:id="15"/>
      <w:r>
        <w:rPr>
          <w:rFonts w:ascii="Times New Roman" w:hAnsi="Times New Roman"/>
          <w:i w:val="false"/>
          <w:iCs w:val="false"/>
          <w:sz w:val="20"/>
          <w:szCs w:val="20"/>
        </w:rPr>
        <w:t xml:space="preserve">zásady subsidiarity trestní represe. In: ZOUFALÝ, Vladimír a kol. (eds.). </w:t>
      </w:r>
      <w:r>
        <w:rPr>
          <w:rFonts w:ascii="Times New Roman" w:hAnsi="Times New Roman"/>
          <w:i/>
          <w:iCs/>
          <w:sz w:val="20"/>
          <w:szCs w:val="20"/>
        </w:rPr>
        <w:t>XX. Karlovarské právnické dny - Jubilejní sborník</w:t>
      </w:r>
      <w:r>
        <w:rPr>
          <w:rFonts w:ascii="Times New Roman" w:hAnsi="Times New Roman"/>
          <w:i w:val="false"/>
          <w:iCs w:val="false"/>
          <w:sz w:val="20"/>
          <w:szCs w:val="20"/>
        </w:rPr>
        <w:t>. Praha: Leges, 2012, s. 246</w:t>
      </w:r>
    </w:p>
  </w:footnote>
  <w:footnote w:id="32">
    <w:p>
      <w:pPr>
        <w:pStyle w:val="Poznmkapodarou"/>
        <w:rPr/>
      </w:pPr>
      <w:r>
        <w:rPr>
          <w:rFonts w:ascii="Times New Roman" w:hAnsi="Times New Roman"/>
          <w:sz w:val="20"/>
          <w:szCs w:val="20"/>
        </w:rPr>
        <w:footnoteRef/>
        <w:tab/>
        <w:t xml:space="preserve"> </w:t>
      </w:r>
      <w:r>
        <w:rPr>
          <w:rFonts w:ascii="Times New Roman" w:hAnsi="Times New Roman"/>
          <w:sz w:val="20"/>
          <w:szCs w:val="20"/>
        </w:rPr>
        <w:t xml:space="preserve">Tamtéž </w:t>
      </w:r>
    </w:p>
  </w:footnote>
  <w:footnote w:id="33">
    <w:p>
      <w:pPr>
        <w:pStyle w:val="Poznmkapodarou"/>
        <w:rPr/>
      </w:pPr>
      <w:r>
        <w:rPr>
          <w:rFonts w:ascii="Times New Roman" w:hAnsi="Times New Roman"/>
          <w:sz w:val="20"/>
          <w:szCs w:val="20"/>
        </w:rPr>
        <w:footnoteRef/>
        <w:tab/>
        <w:t xml:space="preserve"> </w:t>
      </w:r>
      <w:r>
        <w:rPr>
          <w:rFonts w:ascii="Times New Roman" w:hAnsi="Times New Roman"/>
          <w:sz w:val="20"/>
          <w:szCs w:val="20"/>
        </w:rPr>
        <w:t xml:space="preserve">MASOPUST ŠACHOVÁ: </w:t>
      </w:r>
      <w:r>
        <w:rPr>
          <w:rFonts w:ascii="Times New Roman" w:hAnsi="Times New Roman"/>
          <w:i w:val="false"/>
          <w:iCs w:val="false"/>
          <w:sz w:val="20"/>
          <w:szCs w:val="20"/>
        </w:rPr>
        <w:t>Restorativní potenciál</w:t>
      </w:r>
      <w:r>
        <w:rPr>
          <w:rFonts w:ascii="Times New Roman" w:hAnsi="Times New Roman"/>
          <w:i/>
          <w:iCs/>
          <w:sz w:val="20"/>
          <w:szCs w:val="20"/>
        </w:rPr>
        <w:t>…,</w:t>
      </w:r>
      <w:r>
        <w:rPr>
          <w:rFonts w:ascii="Times New Roman" w:hAnsi="Times New Roman"/>
          <w:i w:val="false"/>
          <w:iCs w:val="false"/>
          <w:sz w:val="20"/>
          <w:szCs w:val="20"/>
        </w:rPr>
        <w:t>s. 233</w:t>
      </w:r>
    </w:p>
  </w:footnote>
  <w:footnote w:id="34">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12 odst. 1 TZ</w:t>
      </w:r>
    </w:p>
  </w:footnote>
  <w:footnote w:id="35">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JELÍNEK: </w:t>
      </w:r>
      <w:r>
        <w:rPr>
          <w:rFonts w:ascii="Times New Roman" w:hAnsi="Times New Roman"/>
          <w:i/>
          <w:iCs/>
          <w:sz w:val="20"/>
          <w:szCs w:val="20"/>
        </w:rPr>
        <w:t>Trestní právo hmotné</w:t>
      </w:r>
      <w:r>
        <w:rPr>
          <w:rFonts w:ascii="Times New Roman" w:hAnsi="Times New Roman"/>
          <w:sz w:val="20"/>
          <w:szCs w:val="20"/>
        </w:rPr>
        <w:t>…, s. 39</w:t>
      </w:r>
    </w:p>
  </w:footnote>
  <w:footnote w:id="36">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NOVOTNÝ, Oto a kol. </w:t>
      </w:r>
      <w:r>
        <w:rPr>
          <w:rFonts w:ascii="Times New Roman" w:hAnsi="Times New Roman"/>
          <w:i/>
          <w:iCs/>
          <w:sz w:val="20"/>
          <w:szCs w:val="20"/>
        </w:rPr>
        <w:t>Trestní právo hmotné. Obecná část.</w:t>
      </w:r>
      <w:r>
        <w:rPr>
          <w:rFonts w:ascii="Times New Roman" w:hAnsi="Times New Roman"/>
          <w:sz w:val="20"/>
          <w:szCs w:val="20"/>
        </w:rPr>
        <w:t xml:space="preserve"> 5. vydání. Praha: Wolters Kluwer ČR, a. s., 2007, s. 48. </w:t>
      </w:r>
    </w:p>
  </w:footnote>
  <w:footnote w:id="37">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BARTOŇ: </w:t>
      </w:r>
      <w:r>
        <w:rPr>
          <w:rFonts w:ascii="Times New Roman" w:hAnsi="Times New Roman"/>
          <w:i/>
          <w:iCs/>
          <w:sz w:val="20"/>
          <w:szCs w:val="20"/>
        </w:rPr>
        <w:t>Základní práva</w:t>
      </w:r>
      <w:r>
        <w:rPr>
          <w:rFonts w:ascii="Times New Roman" w:hAnsi="Times New Roman"/>
          <w:sz w:val="20"/>
          <w:szCs w:val="20"/>
        </w:rPr>
        <w:t>…, s. 96</w:t>
      </w:r>
    </w:p>
  </w:footnote>
  <w:footnote w:id="38">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13 odst. 2 TZ</w:t>
      </w:r>
    </w:p>
  </w:footnote>
  <w:footnote w:id="39">
    <w:p>
      <w:pPr>
        <w:pStyle w:val="Poznmkapodarou"/>
        <w:jc w:val="both"/>
        <w:rPr/>
      </w:pPr>
      <w:r>
        <w:rPr>
          <w:rFonts w:ascii="Times New Roman" w:hAnsi="Times New Roman"/>
          <w:sz w:val="20"/>
          <w:szCs w:val="20"/>
        </w:rPr>
        <w:footnoteRef/>
        <w:tab/>
        <w:t xml:space="preserve"> </w:t>
      </w:r>
      <w:bookmarkStart w:id="16" w:name="__DdeLink__2152_1280321423"/>
      <w:r>
        <w:rPr>
          <w:rFonts w:ascii="Times New Roman" w:hAnsi="Times New Roman"/>
          <w:sz w:val="20"/>
          <w:szCs w:val="20"/>
        </w:rPr>
        <w:t xml:space="preserve">ŠÁMAL: </w:t>
      </w:r>
      <w:r>
        <w:rPr>
          <w:rFonts w:ascii="Times New Roman" w:hAnsi="Times New Roman"/>
          <w:i w:val="false"/>
          <w:iCs w:val="false"/>
          <w:sz w:val="20"/>
          <w:szCs w:val="20"/>
        </w:rPr>
        <w:t>Trestní zákoník a naplňování funkcí</w:t>
      </w:r>
      <w:r>
        <w:rPr>
          <w:rFonts w:ascii="Times New Roman" w:hAnsi="Times New Roman"/>
          <w:i/>
          <w:iCs/>
          <w:sz w:val="20"/>
          <w:szCs w:val="20"/>
        </w:rPr>
        <w:t xml:space="preserve">…, </w:t>
      </w:r>
      <w:bookmarkEnd w:id="16"/>
      <w:r>
        <w:rPr>
          <w:rFonts w:ascii="Times New Roman" w:hAnsi="Times New Roman"/>
          <w:i w:val="false"/>
          <w:iCs w:val="false"/>
          <w:sz w:val="20"/>
          <w:szCs w:val="20"/>
        </w:rPr>
        <w:t>s. 22</w:t>
      </w:r>
    </w:p>
  </w:footnote>
  <w:footnote w:id="40">
    <w:p>
      <w:pPr>
        <w:pStyle w:val="Poznmkapodarou"/>
        <w:rPr/>
      </w:pPr>
      <w:r>
        <w:rPr>
          <w:rFonts w:ascii="Times New Roman" w:hAnsi="Times New Roman"/>
          <w:sz w:val="20"/>
          <w:szCs w:val="20"/>
        </w:rPr>
        <w:footnoteRef/>
        <w:tab/>
        <w:t xml:space="preserve"> </w:t>
      </w:r>
      <w:r>
        <w:rPr>
          <w:rFonts w:ascii="Times New Roman" w:hAnsi="Times New Roman"/>
          <w:sz w:val="20"/>
          <w:szCs w:val="20"/>
        </w:rPr>
        <w:t xml:space="preserve">BARTOŇ: </w:t>
      </w:r>
      <w:r>
        <w:rPr>
          <w:rFonts w:ascii="Times New Roman" w:hAnsi="Times New Roman"/>
          <w:i/>
          <w:iCs/>
          <w:sz w:val="20"/>
          <w:szCs w:val="20"/>
        </w:rPr>
        <w:t>Základní práva</w:t>
      </w:r>
      <w:r>
        <w:rPr>
          <w:rFonts w:ascii="Times New Roman" w:hAnsi="Times New Roman"/>
          <w:sz w:val="20"/>
          <w:szCs w:val="20"/>
        </w:rPr>
        <w:t>…, s. 96</w:t>
      </w:r>
    </w:p>
  </w:footnote>
  <w:footnote w:id="41">
    <w:p>
      <w:pPr>
        <w:pStyle w:val="Poznmkapodarou"/>
        <w:rPr/>
      </w:pPr>
      <w:r>
        <w:rPr>
          <w:rFonts w:ascii="Times New Roman" w:hAnsi="Times New Roman"/>
          <w:sz w:val="20"/>
          <w:szCs w:val="20"/>
        </w:rPr>
        <w:footnoteRef/>
        <w:tab/>
        <w:t xml:space="preserve"> </w:t>
      </w:r>
      <w:r>
        <w:rPr>
          <w:rFonts w:ascii="Times New Roman" w:hAnsi="Times New Roman"/>
          <w:sz w:val="20"/>
          <w:szCs w:val="20"/>
        </w:rPr>
        <w:t>§ 9 odst. 3  zákona č. 418/2011 Sb., o trestní odpovědnosti právnických osob a řízení proti nim, ve znění pozdějších předpisů</w:t>
      </w:r>
    </w:p>
  </w:footnote>
  <w:footnote w:id="42">
    <w:p>
      <w:pPr>
        <w:pStyle w:val="Poznmkapodarou"/>
        <w:rPr/>
      </w:pPr>
      <w:r>
        <w:rPr>
          <w:rFonts w:ascii="Times New Roman" w:hAnsi="Times New Roman"/>
          <w:sz w:val="20"/>
          <w:szCs w:val="20"/>
        </w:rPr>
        <w:footnoteRef/>
        <w:tab/>
        <w:t xml:space="preserve"> </w:t>
      </w:r>
      <w:r>
        <w:rPr>
          <w:rFonts w:ascii="Times New Roman" w:hAnsi="Times New Roman"/>
          <w:sz w:val="20"/>
          <w:szCs w:val="20"/>
        </w:rPr>
        <w:t xml:space="preserve">ŠÁMAL, Pavel a kol. </w:t>
      </w:r>
      <w:r>
        <w:rPr>
          <w:rFonts w:ascii="Times New Roman" w:hAnsi="Times New Roman"/>
          <w:i/>
          <w:iCs/>
          <w:sz w:val="20"/>
          <w:szCs w:val="20"/>
        </w:rPr>
        <w:t>Trestní odpovědnost právnických osob. Komentář.</w:t>
      </w:r>
      <w:r>
        <w:rPr>
          <w:rFonts w:ascii="Times New Roman" w:hAnsi="Times New Roman"/>
          <w:i w:val="false"/>
          <w:iCs w:val="false"/>
          <w:sz w:val="20"/>
          <w:szCs w:val="20"/>
        </w:rPr>
        <w:t xml:space="preserve"> 2. vydání. Praha: C. H. Beck, 2018, s. 1 - 71 (§ 1)</w:t>
      </w:r>
    </w:p>
  </w:footnote>
  <w:footnote w:id="43">
    <w:p>
      <w:pPr>
        <w:pStyle w:val="Poznmkapodarou"/>
        <w:rPr/>
      </w:pPr>
      <w:r>
        <w:rPr>
          <w:rFonts w:ascii="Times New Roman" w:hAnsi="Times New Roman"/>
          <w:sz w:val="20"/>
          <w:szCs w:val="20"/>
        </w:rPr>
        <w:footnoteRef/>
        <w:tab/>
        <w:t xml:space="preserve"> </w:t>
      </w:r>
      <w:r>
        <w:rPr>
          <w:rFonts w:ascii="Times New Roman" w:hAnsi="Times New Roman"/>
          <w:sz w:val="20"/>
          <w:szCs w:val="20"/>
        </w:rPr>
        <w:t>§ 10 TOPO</w:t>
      </w:r>
    </w:p>
  </w:footnote>
  <w:footnote w:id="44">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JELÍNEK, Jiří: </w:t>
      </w:r>
      <w:r>
        <w:rPr>
          <w:rFonts w:ascii="Times New Roman" w:hAnsi="Times New Roman"/>
          <w:i w:val="false"/>
          <w:iCs w:val="false"/>
          <w:sz w:val="20"/>
          <w:szCs w:val="20"/>
        </w:rPr>
        <w:t>K přechodu trestní odpovědnosti právnické osoby na právního nástupce.</w:t>
      </w:r>
      <w:r>
        <w:rPr>
          <w:rFonts w:ascii="Times New Roman" w:hAnsi="Times New Roman"/>
          <w:i/>
          <w:iCs/>
          <w:sz w:val="20"/>
          <w:szCs w:val="20"/>
        </w:rPr>
        <w:t xml:space="preserve"> Bulletin advokacie, </w:t>
      </w:r>
      <w:r>
        <w:rPr>
          <w:rFonts w:ascii="Times New Roman" w:hAnsi="Times New Roman"/>
          <w:i w:val="false"/>
          <w:iCs w:val="false"/>
          <w:sz w:val="20"/>
          <w:szCs w:val="20"/>
        </w:rPr>
        <w:t>2015,</w:t>
      </w:r>
      <w:r>
        <w:rPr>
          <w:rFonts w:ascii="Times New Roman" w:hAnsi="Times New Roman"/>
          <w:i/>
          <w:iCs/>
          <w:sz w:val="20"/>
          <w:szCs w:val="20"/>
        </w:rPr>
        <w:t xml:space="preserve"> </w:t>
      </w:r>
      <w:r>
        <w:rPr>
          <w:rFonts w:ascii="Times New Roman" w:hAnsi="Times New Roman"/>
          <w:i w:val="false"/>
          <w:iCs w:val="false"/>
          <w:sz w:val="20"/>
          <w:szCs w:val="20"/>
        </w:rPr>
        <w:t>roč. 26, č. 5, s. 21</w:t>
      </w:r>
    </w:p>
  </w:footnote>
  <w:footnote w:id="45">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ŠÁMAL: </w:t>
      </w:r>
      <w:r>
        <w:rPr>
          <w:rFonts w:ascii="Times New Roman" w:hAnsi="Times New Roman"/>
          <w:i w:val="false"/>
          <w:iCs w:val="false"/>
          <w:sz w:val="20"/>
          <w:szCs w:val="20"/>
        </w:rPr>
        <w:t>Trestní zákoník a naplňování funkcí</w:t>
      </w:r>
      <w:r>
        <w:rPr>
          <w:rFonts w:ascii="Times New Roman" w:hAnsi="Times New Roman"/>
          <w:i/>
          <w:iCs/>
          <w:sz w:val="20"/>
          <w:szCs w:val="20"/>
        </w:rPr>
        <w:t xml:space="preserve">…, </w:t>
      </w:r>
      <w:r>
        <w:rPr>
          <w:rFonts w:ascii="Times New Roman" w:hAnsi="Times New Roman"/>
          <w:i w:val="false"/>
          <w:iCs w:val="false"/>
          <w:sz w:val="20"/>
          <w:szCs w:val="20"/>
        </w:rPr>
        <w:t>s. 22</w:t>
      </w:r>
      <w:r>
        <w:rPr>
          <w:rFonts w:ascii="Times New Roman" w:hAnsi="Times New Roman"/>
          <w:sz w:val="20"/>
          <w:szCs w:val="20"/>
        </w:rPr>
        <w:t xml:space="preserve"> </w:t>
      </w:r>
    </w:p>
  </w:footnote>
  <w:footnote w:id="46">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čl. 1 odst. 1 Ústavy </w:t>
      </w:r>
    </w:p>
  </w:footnote>
  <w:footnote w:id="47">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čl. 9 odst. 2 Ústavy</w:t>
      </w:r>
    </w:p>
  </w:footnote>
  <w:footnote w:id="48">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Nález Ústavního soudu ze dne 10. 9. 2009, sp. zn. PI ÚS 27/09 (199/2009 USn.) </w:t>
      </w:r>
    </w:p>
  </w:footnote>
  <w:footnote w:id="49">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čl. 5 Ústavy </w:t>
      </w:r>
    </w:p>
  </w:footnote>
  <w:footnote w:id="50">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čl. 6 Ústavy  </w:t>
      </w:r>
    </w:p>
  </w:footnote>
  <w:footnote w:id="51">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čl. 4 Ústavy</w:t>
      </w:r>
    </w:p>
  </w:footnote>
  <w:footnote w:id="52">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čl. 3 Ústavy</w:t>
      </w:r>
    </w:p>
  </w:footnote>
  <w:footnote w:id="53">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čl. 1 LZPS</w:t>
      </w:r>
    </w:p>
  </w:footnote>
  <w:footnote w:id="54">
    <w:p>
      <w:pPr>
        <w:pStyle w:val="Poznmkapodarou"/>
        <w:jc w:val="both"/>
        <w:rPr/>
      </w:pPr>
      <w:r>
        <w:rPr>
          <w:rFonts w:ascii="Times New Roman" w:hAnsi="Times New Roman"/>
          <w:sz w:val="20"/>
          <w:szCs w:val="20"/>
        </w:rPr>
        <w:footnoteRef/>
        <w:tab/>
        <w:t xml:space="preserve"> </w:t>
      </w:r>
      <w:bookmarkStart w:id="17" w:name="__DdeLink__1182_80109013"/>
      <w:r>
        <w:rPr>
          <w:rFonts w:ascii="Times New Roman" w:hAnsi="Times New Roman"/>
          <w:sz w:val="20"/>
          <w:szCs w:val="20"/>
        </w:rPr>
        <w:t xml:space="preserve">HUSSEINI: </w:t>
      </w:r>
      <w:r>
        <w:rPr>
          <w:rFonts w:ascii="Times New Roman" w:hAnsi="Times New Roman"/>
          <w:i/>
          <w:iCs/>
          <w:sz w:val="20"/>
          <w:szCs w:val="20"/>
        </w:rPr>
        <w:t>Listina základních práv a svobod. Komentář…,</w:t>
      </w:r>
      <w:bookmarkEnd w:id="17"/>
      <w:r>
        <w:rPr>
          <w:rFonts w:ascii="Times New Roman" w:hAnsi="Times New Roman"/>
          <w:i/>
          <w:iCs/>
          <w:sz w:val="20"/>
          <w:szCs w:val="20"/>
        </w:rPr>
        <w:t xml:space="preserve"> </w:t>
      </w:r>
      <w:r>
        <w:rPr>
          <w:rFonts w:ascii="Times New Roman" w:hAnsi="Times New Roman"/>
          <w:i w:val="false"/>
          <w:iCs w:val="false"/>
          <w:sz w:val="20"/>
          <w:szCs w:val="20"/>
        </w:rPr>
        <w:t>čl. 1, s. 73 - 119</w:t>
      </w:r>
    </w:p>
  </w:footnote>
  <w:footnote w:id="55">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čl. 23 LZPS</w:t>
      </w:r>
    </w:p>
  </w:footnote>
  <w:footnote w:id="56">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Hlava V. LZPS</w:t>
      </w:r>
    </w:p>
  </w:footnote>
  <w:footnote w:id="57">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Nález ÚS PI. ÚS 27/09</w:t>
      </w:r>
    </w:p>
  </w:footnote>
  <w:footnote w:id="58">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Nález Ústavního soudu ze dne 6. 2. 2001, sp. zn. PI. ÚS 42/2000 (64/2001 Sb.) </w:t>
      </w:r>
    </w:p>
  </w:footnote>
  <w:footnote w:id="59">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čl. 21 LZPS</w:t>
      </w:r>
    </w:p>
  </w:footnote>
  <w:footnote w:id="60">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čl. 2 odst. 1 Ústavy, část věty za středníkem </w:t>
      </w:r>
    </w:p>
  </w:footnote>
  <w:footnote w:id="61">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Nález Ústavního soudu ze dne 17. 3. 2009, sp. zn. PI. ÚS 24/08 (56/2009 USn.)</w:t>
      </w:r>
      <w:bookmarkStart w:id="18" w:name="__DdeLink__9420_1927753704"/>
      <w:bookmarkEnd w:id="18"/>
      <w:r>
        <w:rPr>
          <w:rFonts w:ascii="Times New Roman" w:hAnsi="Times New Roman"/>
          <w:sz w:val="20"/>
          <w:szCs w:val="20"/>
        </w:rPr>
        <w:t xml:space="preserve"> </w:t>
      </w:r>
    </w:p>
  </w:footnote>
  <w:footnote w:id="62">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Nález Ústavního soudu ze dne 10. 7. 2014, sp. zn. PI. ÚS 28/13-3 (137/2014 USn.) </w:t>
      </w:r>
    </w:p>
  </w:footnote>
  <w:footnote w:id="63">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SLÁDEČEK, Vladimír a kol. </w:t>
      </w:r>
      <w:r>
        <w:rPr>
          <w:rFonts w:ascii="Times New Roman" w:hAnsi="Times New Roman"/>
          <w:i/>
          <w:iCs/>
          <w:sz w:val="20"/>
          <w:szCs w:val="20"/>
        </w:rPr>
        <w:t xml:space="preserve">Ústava České republiky. Komentář. </w:t>
      </w:r>
      <w:r>
        <w:rPr>
          <w:rFonts w:ascii="Times New Roman" w:hAnsi="Times New Roman"/>
          <w:i w:val="false"/>
          <w:iCs w:val="false"/>
          <w:sz w:val="20"/>
          <w:szCs w:val="20"/>
        </w:rPr>
        <w:t xml:space="preserve">2. vydání. Praha: C. H. Beck, 2016. Čl. 9, s. 104 - 121.  </w:t>
      </w:r>
    </w:p>
  </w:footnote>
  <w:footnote w:id="64">
    <w:p>
      <w:pPr>
        <w:pStyle w:val="Poznmkapodarou"/>
        <w:rPr/>
      </w:pPr>
      <w:r>
        <w:rPr>
          <w:rFonts w:ascii="Times New Roman" w:hAnsi="Times New Roman"/>
          <w:sz w:val="20"/>
          <w:szCs w:val="20"/>
        </w:rPr>
        <w:footnoteRef/>
        <w:tab/>
        <w:t xml:space="preserve"> </w:t>
      </w:r>
      <w:r>
        <w:rPr>
          <w:rFonts w:ascii="Times New Roman" w:hAnsi="Times New Roman"/>
          <w:sz w:val="20"/>
          <w:szCs w:val="20"/>
        </w:rPr>
        <w:t>Nález Ústavního soudu ze dne 21. 12. 1993, sp. zn. PI. ÚS 19/93 (1/1993 USn.)</w:t>
      </w:r>
    </w:p>
  </w:footnote>
  <w:footnote w:id="65">
    <w:p>
      <w:pPr>
        <w:pStyle w:val="Poznmkapodarou"/>
        <w:rPr/>
      </w:pPr>
      <w:r>
        <w:rPr>
          <w:rFonts w:ascii="Times New Roman" w:hAnsi="Times New Roman"/>
          <w:sz w:val="20"/>
          <w:szCs w:val="20"/>
        </w:rPr>
        <w:footnoteRef/>
        <w:tab/>
        <w:t xml:space="preserve"> </w:t>
      </w:r>
      <w:r>
        <w:rPr>
          <w:rFonts w:ascii="Times New Roman" w:hAnsi="Times New Roman"/>
          <w:sz w:val="20"/>
          <w:szCs w:val="20"/>
        </w:rPr>
        <w:t xml:space="preserve">PROCHÁZKA, Antonín. </w:t>
      </w:r>
      <w:r>
        <w:rPr>
          <w:rFonts w:ascii="Times New Roman" w:hAnsi="Times New Roman"/>
          <w:i w:val="false"/>
          <w:iCs w:val="false"/>
          <w:sz w:val="20"/>
          <w:szCs w:val="20"/>
        </w:rPr>
        <w:t>Legalita, legitimita a kontinuita</w:t>
      </w:r>
      <w:r>
        <w:rPr>
          <w:rFonts w:ascii="Times New Roman" w:hAnsi="Times New Roman"/>
          <w:i/>
          <w:iCs/>
          <w:sz w:val="20"/>
          <w:szCs w:val="20"/>
        </w:rPr>
        <w:t>. Právní rozhledy,</w:t>
      </w:r>
      <w:r>
        <w:rPr>
          <w:rFonts w:ascii="Times New Roman" w:hAnsi="Times New Roman"/>
          <w:i w:val="false"/>
          <w:iCs w:val="false"/>
          <w:sz w:val="20"/>
          <w:szCs w:val="20"/>
        </w:rPr>
        <w:t xml:space="preserve"> 1995, roč. 3, č. 10, s. 408</w:t>
      </w:r>
    </w:p>
  </w:footnote>
  <w:footnote w:id="66">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čl. 1, 3 a 4 Ústavy </w:t>
      </w:r>
    </w:p>
  </w:footnote>
  <w:footnote w:id="67">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Hlava I. a V. Listiny</w:t>
      </w:r>
    </w:p>
  </w:footnote>
  <w:footnote w:id="68">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HULÁN, Petr. </w:t>
      </w:r>
      <w:r>
        <w:rPr>
          <w:rFonts w:ascii="Times New Roman" w:hAnsi="Times New Roman"/>
          <w:i/>
          <w:iCs/>
          <w:sz w:val="20"/>
          <w:szCs w:val="20"/>
        </w:rPr>
        <w:t xml:space="preserve">Nový trestní zákoník (rekodifikace trestního práva) </w:t>
      </w:r>
      <w:r>
        <w:rPr>
          <w:rFonts w:eastAsia="SimSun" w:cs="Lucida Sans" w:ascii="Times New Roman" w:hAnsi="Times New Roman"/>
          <w:i w:val="false"/>
          <w:iCs w:val="false"/>
          <w:sz w:val="20"/>
          <w:szCs w:val="20"/>
        </w:rPr>
        <w:t>[online]</w:t>
      </w:r>
      <w:r>
        <w:rPr>
          <w:rFonts w:ascii="Times New Roman" w:hAnsi="Times New Roman"/>
          <w:i/>
          <w:iCs/>
          <w:sz w:val="20"/>
          <w:szCs w:val="20"/>
        </w:rPr>
        <w:t xml:space="preserve">. </w:t>
      </w:r>
      <w:r>
        <w:rPr>
          <w:rFonts w:ascii="Times New Roman" w:hAnsi="Times New Roman"/>
          <w:i w:val="false"/>
          <w:iCs w:val="false"/>
          <w:sz w:val="20"/>
          <w:szCs w:val="20"/>
        </w:rPr>
        <w:t xml:space="preserve">Mka.nosko.cz, </w:t>
      </w:r>
      <w:r>
        <w:rPr>
          <w:rFonts w:eastAsia="SimSun" w:cs="Lucida Sans" w:ascii="Times New Roman" w:hAnsi="Times New Roman"/>
          <w:i w:val="false"/>
          <w:iCs w:val="false"/>
          <w:sz w:val="20"/>
          <w:szCs w:val="20"/>
        </w:rPr>
        <w:t>11. 4. 2014 [cit. 2021-03-04]. Dostupné z: https://www.mka-nosko.cz/posts/novy-trestni-zakonik-rekodifikace-trestniho-prava/</w:t>
      </w:r>
    </w:p>
  </w:footnote>
  <w:footnote w:id="69">
    <w:p>
      <w:pPr>
        <w:pStyle w:val="Poznmkapodarou"/>
        <w:jc w:val="both"/>
        <w:rPr/>
      </w:pPr>
      <w:r>
        <w:rPr>
          <w:rFonts w:ascii="Times New Roman" w:hAnsi="Times New Roman"/>
          <w:sz w:val="20"/>
          <w:szCs w:val="20"/>
        </w:rPr>
        <w:footnoteRef/>
        <w:tab/>
        <w:t xml:space="preserve"> </w:t>
      </w:r>
      <w:bookmarkStart w:id="19" w:name="__DdeLink__2073_1854359437"/>
      <w:r>
        <w:rPr>
          <w:rFonts w:ascii="Times New Roman" w:hAnsi="Times New Roman"/>
          <w:sz w:val="20"/>
          <w:szCs w:val="20"/>
        </w:rPr>
        <w:t xml:space="preserve">JELÍNEK: </w:t>
      </w:r>
      <w:r>
        <w:rPr>
          <w:rFonts w:ascii="Times New Roman" w:hAnsi="Times New Roman"/>
          <w:i/>
          <w:iCs/>
          <w:sz w:val="20"/>
          <w:szCs w:val="20"/>
        </w:rPr>
        <w:t>Trestní právo hmotné…</w:t>
      </w:r>
      <w:bookmarkEnd w:id="19"/>
      <w:r>
        <w:rPr>
          <w:rFonts w:ascii="Times New Roman" w:hAnsi="Times New Roman"/>
          <w:i w:val="false"/>
          <w:iCs w:val="false"/>
          <w:sz w:val="20"/>
          <w:szCs w:val="20"/>
        </w:rPr>
        <w:t>, s. 172</w:t>
      </w:r>
    </w:p>
  </w:footnote>
  <w:footnote w:id="70">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JELÍNEK: </w:t>
      </w:r>
      <w:r>
        <w:rPr>
          <w:rFonts w:ascii="Times New Roman" w:hAnsi="Times New Roman"/>
          <w:i/>
          <w:iCs/>
          <w:sz w:val="20"/>
          <w:szCs w:val="20"/>
        </w:rPr>
        <w:t>Trestní právo hmotné…</w:t>
      </w:r>
      <w:r>
        <w:rPr>
          <w:rFonts w:ascii="Times New Roman" w:hAnsi="Times New Roman"/>
          <w:i w:val="false"/>
          <w:iCs w:val="false"/>
          <w:sz w:val="20"/>
          <w:szCs w:val="20"/>
        </w:rPr>
        <w:t>, s. 170</w:t>
      </w:r>
    </w:p>
  </w:footnote>
  <w:footnote w:id="71">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JELÍNEK: </w:t>
      </w:r>
      <w:r>
        <w:rPr>
          <w:rFonts w:ascii="Times New Roman" w:hAnsi="Times New Roman"/>
          <w:i/>
          <w:iCs/>
          <w:sz w:val="20"/>
          <w:szCs w:val="20"/>
        </w:rPr>
        <w:t>Trestní právo hmotné…</w:t>
      </w:r>
      <w:r>
        <w:rPr>
          <w:rFonts w:ascii="Times New Roman" w:hAnsi="Times New Roman"/>
          <w:i w:val="false"/>
          <w:iCs w:val="false"/>
          <w:sz w:val="20"/>
          <w:szCs w:val="20"/>
        </w:rPr>
        <w:t>, s. 172</w:t>
      </w:r>
    </w:p>
  </w:footnote>
  <w:footnote w:id="72">
    <w:p>
      <w:pPr>
        <w:pStyle w:val="Poznmkapodarou"/>
        <w:jc w:val="both"/>
        <w:rPr/>
      </w:pPr>
      <w:r>
        <w:rPr>
          <w:rFonts w:ascii="Times New Roman" w:hAnsi="Times New Roman"/>
          <w:sz w:val="20"/>
          <w:szCs w:val="20"/>
        </w:rPr>
        <w:footnoteRef/>
        <w:tab/>
        <w:t xml:space="preserve"> </w:t>
      </w:r>
      <w:bookmarkStart w:id="20" w:name="__DdeLink__2144_1223229738"/>
      <w:r>
        <w:rPr>
          <w:rFonts w:ascii="Times New Roman" w:hAnsi="Times New Roman"/>
          <w:sz w:val="20"/>
          <w:szCs w:val="20"/>
        </w:rPr>
        <w:t xml:space="preserve">ŠÁMAL: </w:t>
      </w:r>
      <w:r>
        <w:rPr>
          <w:rFonts w:ascii="Times New Roman" w:hAnsi="Times New Roman"/>
          <w:i/>
          <w:iCs/>
          <w:sz w:val="20"/>
          <w:szCs w:val="20"/>
        </w:rPr>
        <w:t>Trestní zákoník. Komentář…</w:t>
      </w:r>
      <w:bookmarkEnd w:id="20"/>
      <w:r>
        <w:rPr>
          <w:rFonts w:ascii="Times New Roman" w:hAnsi="Times New Roman"/>
          <w:i w:val="false"/>
          <w:iCs w:val="false"/>
          <w:sz w:val="20"/>
          <w:szCs w:val="20"/>
        </w:rPr>
        <w:t>, zvláštní část, s. 1451 - 3554</w:t>
      </w:r>
    </w:p>
  </w:footnote>
  <w:footnote w:id="73">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Tamtéž</w:t>
      </w:r>
    </w:p>
  </w:footnote>
  <w:footnote w:id="74">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Důvodová zpráva k části druhé TZ , zvláštní část </w:t>
      </w:r>
    </w:p>
  </w:footnote>
  <w:footnote w:id="75">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Tamtéž</w:t>
      </w:r>
    </w:p>
  </w:footnote>
  <w:footnote w:id="76">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Tamtéž</w:t>
      </w:r>
    </w:p>
  </w:footnote>
  <w:footnote w:id="77">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čl. 11 LZPS</w:t>
      </w:r>
    </w:p>
  </w:footnote>
  <w:footnote w:id="78">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Hlava IV LZPS</w:t>
      </w:r>
    </w:p>
  </w:footnote>
  <w:footnote w:id="79">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Hlava IV, díl 4 TZ</w:t>
      </w:r>
    </w:p>
  </w:footnote>
  <w:footnote w:id="80">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ŠÁMAL: </w:t>
      </w:r>
      <w:r>
        <w:rPr>
          <w:rFonts w:ascii="Times New Roman" w:hAnsi="Times New Roman"/>
          <w:i/>
          <w:iCs/>
          <w:sz w:val="20"/>
          <w:szCs w:val="20"/>
        </w:rPr>
        <w:t>Trestní zákoník. Komentář…</w:t>
      </w:r>
      <w:r>
        <w:rPr>
          <w:rFonts w:ascii="Times New Roman" w:hAnsi="Times New Roman"/>
          <w:i w:val="false"/>
          <w:iCs w:val="false"/>
          <w:sz w:val="20"/>
          <w:szCs w:val="20"/>
        </w:rPr>
        <w:t>, zvláštní část, s. 1451 - 3554</w:t>
      </w:r>
    </w:p>
  </w:footnote>
  <w:footnote w:id="81">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Hlava VII TZ</w:t>
      </w:r>
    </w:p>
  </w:footnote>
  <w:footnote w:id="82">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čl. 35 LZPS</w:t>
      </w:r>
    </w:p>
  </w:footnote>
  <w:footnote w:id="83">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Díl 2 Hlavy XIII TZ</w:t>
      </w:r>
    </w:p>
  </w:footnote>
  <w:footnote w:id="84">
    <w:p>
      <w:pPr>
        <w:pStyle w:val="Poznmkapodarou"/>
        <w:rPr/>
      </w:pPr>
      <w:r>
        <w:rPr>
          <w:rFonts w:ascii="Times New Roman" w:hAnsi="Times New Roman"/>
          <w:sz w:val="20"/>
          <w:szCs w:val="20"/>
        </w:rPr>
        <w:footnoteRef/>
        <w:tab/>
        <w:t xml:space="preserve"> </w:t>
      </w:r>
      <w:r>
        <w:rPr>
          <w:rFonts w:ascii="Times New Roman" w:hAnsi="Times New Roman"/>
          <w:b w:val="false"/>
          <w:bCs w:val="false"/>
          <w:i w:val="false"/>
          <w:iCs w:val="false"/>
          <w:sz w:val="20"/>
          <w:szCs w:val="20"/>
        </w:rPr>
        <w:t>ŠERÁ, Hana. Historické kořeny a východiska zakotvení lidských práv v systému práva</w:t>
      </w:r>
      <w:r>
        <w:rPr>
          <w:rFonts w:ascii="Times New Roman" w:hAnsi="Times New Roman"/>
          <w:b w:val="false"/>
          <w:bCs w:val="false"/>
          <w:i/>
          <w:iCs/>
          <w:sz w:val="20"/>
          <w:szCs w:val="20"/>
        </w:rPr>
        <w:t>.</w:t>
      </w:r>
      <w:r>
        <w:rPr>
          <w:rFonts w:ascii="Times New Roman" w:hAnsi="Times New Roman"/>
          <w:b w:val="false"/>
          <w:bCs w:val="false"/>
          <w:i w:val="false"/>
          <w:iCs w:val="false"/>
          <w:sz w:val="20"/>
          <w:szCs w:val="20"/>
        </w:rPr>
        <w:t xml:space="preserve"> </w:t>
      </w:r>
      <w:r>
        <w:rPr>
          <w:rFonts w:ascii="Times New Roman" w:hAnsi="Times New Roman"/>
          <w:b w:val="false"/>
          <w:bCs w:val="false"/>
          <w:i/>
          <w:iCs/>
          <w:sz w:val="20"/>
          <w:szCs w:val="20"/>
        </w:rPr>
        <w:t>Právní rozhledy,</w:t>
      </w:r>
      <w:r>
        <w:rPr>
          <w:rFonts w:ascii="Times New Roman" w:hAnsi="Times New Roman"/>
          <w:b w:val="false"/>
          <w:bCs w:val="false"/>
          <w:i w:val="false"/>
          <w:iCs w:val="false"/>
          <w:sz w:val="20"/>
          <w:szCs w:val="20"/>
        </w:rPr>
        <w:t xml:space="preserve"> 2020, roč. 28, č. 6, s. 207</w:t>
      </w:r>
    </w:p>
  </w:footnote>
  <w:footnote w:id="85">
    <w:p>
      <w:pPr>
        <w:pStyle w:val="Poznmkapodarou"/>
        <w:rPr/>
      </w:pPr>
      <w:r>
        <w:rPr>
          <w:rFonts w:ascii="Times New Roman" w:hAnsi="Times New Roman"/>
          <w:sz w:val="20"/>
          <w:szCs w:val="20"/>
        </w:rPr>
        <w:footnoteRef/>
        <w:tab/>
        <w:t xml:space="preserve"> </w:t>
      </w:r>
      <w:r>
        <w:rPr>
          <w:rFonts w:ascii="Times New Roman" w:hAnsi="Times New Roman"/>
          <w:sz w:val="20"/>
          <w:szCs w:val="20"/>
        </w:rPr>
        <w:t xml:space="preserve">Tamtéž </w:t>
      </w:r>
    </w:p>
  </w:footnote>
  <w:footnote w:id="86">
    <w:p>
      <w:pPr>
        <w:pStyle w:val="Poznmkapodarou"/>
        <w:rPr/>
      </w:pPr>
      <w:r>
        <w:rPr>
          <w:rFonts w:ascii="Times New Roman" w:hAnsi="Times New Roman"/>
          <w:sz w:val="20"/>
          <w:szCs w:val="20"/>
        </w:rPr>
        <w:footnoteRef/>
        <w:tab/>
        <w:t xml:space="preserve"> </w:t>
      </w:r>
      <w:r>
        <w:rPr>
          <w:rFonts w:ascii="Times New Roman" w:hAnsi="Times New Roman"/>
          <w:sz w:val="20"/>
          <w:szCs w:val="20"/>
        </w:rPr>
        <w:t>Důvodová zpráva k části druhé TZ, zvláštní část</w:t>
      </w:r>
    </w:p>
  </w:footnote>
  <w:footnote w:id="87">
    <w:p>
      <w:pPr>
        <w:pStyle w:val="Poznmkapodarou"/>
        <w:rPr/>
      </w:pPr>
      <w:r>
        <w:rPr>
          <w:rFonts w:ascii="Times New Roman" w:hAnsi="Times New Roman"/>
          <w:sz w:val="20"/>
          <w:szCs w:val="20"/>
        </w:rPr>
        <w:footnoteRef/>
        <w:tab/>
        <w:t xml:space="preserve"> </w:t>
      </w:r>
      <w:r>
        <w:rPr>
          <w:rFonts w:ascii="Times New Roman" w:hAnsi="Times New Roman"/>
          <w:sz w:val="20"/>
          <w:szCs w:val="20"/>
        </w:rPr>
        <w:t xml:space="preserve">čl. 21 LZPS </w:t>
      </w:r>
    </w:p>
  </w:footnote>
  <w:footnote w:id="88">
    <w:p>
      <w:pPr>
        <w:pStyle w:val="Poznmkapodarou"/>
        <w:rPr/>
      </w:pPr>
      <w:r>
        <w:rPr>
          <w:rFonts w:ascii="Times New Roman" w:hAnsi="Times New Roman"/>
          <w:sz w:val="20"/>
          <w:szCs w:val="20"/>
        </w:rPr>
        <w:footnoteRef/>
        <w:tab/>
        <w:t xml:space="preserve"> </w:t>
      </w:r>
      <w:r>
        <w:rPr>
          <w:rFonts w:ascii="Times New Roman" w:hAnsi="Times New Roman"/>
          <w:sz w:val="20"/>
          <w:szCs w:val="20"/>
        </w:rPr>
        <w:t xml:space="preserve">čl. 36 odst. 1 LZPS </w:t>
      </w:r>
    </w:p>
  </w:footnote>
  <w:footnote w:id="89">
    <w:p>
      <w:pPr>
        <w:pStyle w:val="Poznmkapodarou"/>
        <w:rPr/>
      </w:pPr>
      <w:r>
        <w:rPr>
          <w:rFonts w:ascii="Times New Roman" w:hAnsi="Times New Roman"/>
          <w:sz w:val="20"/>
          <w:szCs w:val="20"/>
        </w:rPr>
        <w:footnoteRef/>
        <w:tab/>
        <w:t xml:space="preserve"> </w:t>
      </w:r>
      <w:r>
        <w:rPr>
          <w:rFonts w:ascii="Times New Roman" w:hAnsi="Times New Roman"/>
          <w:sz w:val="20"/>
          <w:szCs w:val="20"/>
        </w:rPr>
        <w:t xml:space="preserve">ŠERÁ: Historické kořeny…, s. 207 </w:t>
      </w:r>
    </w:p>
  </w:footnote>
  <w:footnote w:id="90">
    <w:p>
      <w:pPr>
        <w:pStyle w:val="Poznmkapodarou"/>
        <w:rPr/>
      </w:pPr>
      <w:r>
        <w:rPr>
          <w:rFonts w:ascii="Times New Roman" w:hAnsi="Times New Roman"/>
          <w:sz w:val="20"/>
          <w:szCs w:val="20"/>
        </w:rPr>
        <w:footnoteRef/>
        <w:tab/>
        <w:t xml:space="preserve"> </w:t>
      </w:r>
      <w:r>
        <w:rPr>
          <w:rFonts w:ascii="Times New Roman" w:hAnsi="Times New Roman"/>
          <w:sz w:val="20"/>
          <w:szCs w:val="20"/>
        </w:rPr>
        <w:t>Důvodová zpráva k části druhé TZ, zvláštní část</w:t>
      </w:r>
    </w:p>
  </w:footnote>
  <w:footnote w:id="91">
    <w:p>
      <w:pPr>
        <w:pStyle w:val="Poznmkapodarou"/>
        <w:rPr/>
      </w:pPr>
      <w:r>
        <w:rPr>
          <w:rFonts w:ascii="Times New Roman" w:hAnsi="Times New Roman"/>
          <w:sz w:val="20"/>
          <w:szCs w:val="20"/>
        </w:rPr>
        <w:footnoteRef/>
        <w:tab/>
        <w:t xml:space="preserve"> </w:t>
      </w:r>
      <w:r>
        <w:rPr>
          <w:rFonts w:ascii="Times New Roman" w:hAnsi="Times New Roman"/>
          <w:sz w:val="20"/>
          <w:szCs w:val="20"/>
        </w:rPr>
        <w:t xml:space="preserve">DRAŠTÍK: </w:t>
      </w:r>
      <w:r>
        <w:rPr>
          <w:rFonts w:ascii="Times New Roman" w:hAnsi="Times New Roman"/>
          <w:i/>
          <w:iCs/>
          <w:sz w:val="20"/>
          <w:szCs w:val="20"/>
        </w:rPr>
        <w:t xml:space="preserve">Trestní zákoník. Komentář…, </w:t>
      </w:r>
      <w:r>
        <w:rPr>
          <w:rFonts w:ascii="Times New Roman" w:hAnsi="Times New Roman"/>
          <w:i w:val="false"/>
          <w:iCs w:val="false"/>
          <w:sz w:val="20"/>
          <w:szCs w:val="20"/>
        </w:rPr>
        <w:t>hlava VII - trestné činy obecně nebezpečné</w:t>
      </w:r>
    </w:p>
  </w:footnote>
  <w:footnote w:id="92">
    <w:p>
      <w:pPr>
        <w:pStyle w:val="Poznmkapodarou"/>
        <w:rPr/>
      </w:pPr>
      <w:r>
        <w:rPr>
          <w:rFonts w:ascii="Times New Roman" w:hAnsi="Times New Roman"/>
          <w:sz w:val="20"/>
          <w:szCs w:val="20"/>
        </w:rPr>
        <w:footnoteRef/>
        <w:tab/>
        <w:t xml:space="preserve"> </w:t>
      </w:r>
      <w:r>
        <w:rPr>
          <w:rFonts w:ascii="Times New Roman" w:hAnsi="Times New Roman"/>
          <w:sz w:val="20"/>
          <w:szCs w:val="20"/>
        </w:rPr>
        <w:t xml:space="preserve">ŠÁMAL: </w:t>
      </w:r>
      <w:r>
        <w:rPr>
          <w:rFonts w:ascii="Times New Roman" w:hAnsi="Times New Roman"/>
          <w:i/>
          <w:iCs/>
          <w:sz w:val="20"/>
          <w:szCs w:val="20"/>
        </w:rPr>
        <w:t>Trestní zákoník. Komentář…</w:t>
      </w:r>
      <w:r>
        <w:rPr>
          <w:rFonts w:ascii="Times New Roman" w:hAnsi="Times New Roman"/>
          <w:i w:val="false"/>
          <w:iCs w:val="false"/>
          <w:sz w:val="20"/>
          <w:szCs w:val="20"/>
        </w:rPr>
        <w:t>, hlava XIII, s. 3483 - 3554</w:t>
      </w:r>
    </w:p>
  </w:footnote>
  <w:footnote w:id="93">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JELÍNEK: </w:t>
      </w:r>
      <w:r>
        <w:rPr>
          <w:rFonts w:ascii="Times New Roman" w:hAnsi="Times New Roman"/>
          <w:i/>
          <w:iCs/>
          <w:sz w:val="20"/>
          <w:szCs w:val="20"/>
        </w:rPr>
        <w:t>Trestní právo hmotné…</w:t>
      </w:r>
      <w:r>
        <w:rPr>
          <w:rFonts w:ascii="Times New Roman" w:hAnsi="Times New Roman"/>
          <w:i w:val="false"/>
          <w:iCs w:val="false"/>
          <w:sz w:val="20"/>
          <w:szCs w:val="20"/>
        </w:rPr>
        <w:t>, s. 171</w:t>
      </w:r>
    </w:p>
  </w:footnote>
  <w:footnote w:id="94">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JELÍNEK: </w:t>
      </w:r>
      <w:r>
        <w:rPr>
          <w:rFonts w:ascii="Times New Roman" w:hAnsi="Times New Roman"/>
          <w:i/>
          <w:iCs/>
          <w:sz w:val="20"/>
          <w:szCs w:val="20"/>
        </w:rPr>
        <w:t>Trestní právo hmotné…</w:t>
      </w:r>
      <w:r>
        <w:rPr>
          <w:rFonts w:ascii="Times New Roman" w:hAnsi="Times New Roman"/>
          <w:i w:val="false"/>
          <w:iCs w:val="false"/>
          <w:sz w:val="20"/>
          <w:szCs w:val="20"/>
        </w:rPr>
        <w:t>, s. 170</w:t>
      </w:r>
    </w:p>
  </w:footnote>
  <w:footnote w:id="95">
    <w:p>
      <w:pPr>
        <w:pStyle w:val="Poznmkapodarou"/>
        <w:jc w:val="both"/>
        <w:rPr/>
      </w:pPr>
      <w:r>
        <w:rPr>
          <w:rFonts w:ascii="Times New Roman" w:hAnsi="Times New Roman"/>
          <w:sz w:val="20"/>
          <w:szCs w:val="20"/>
        </w:rPr>
        <w:footnoteRef/>
        <w:tab/>
        <w:t xml:space="preserve"> </w:t>
      </w:r>
      <w:bookmarkStart w:id="21" w:name="__DdeLink__2530_987156932"/>
      <w:r>
        <w:rPr>
          <w:rFonts w:ascii="Times New Roman" w:hAnsi="Times New Roman"/>
          <w:sz w:val="20"/>
          <w:szCs w:val="20"/>
        </w:rPr>
        <w:t xml:space="preserve">JELÍNEK: </w:t>
      </w:r>
      <w:r>
        <w:rPr>
          <w:rFonts w:ascii="Times New Roman" w:hAnsi="Times New Roman"/>
          <w:i/>
          <w:iCs/>
          <w:sz w:val="20"/>
          <w:szCs w:val="20"/>
        </w:rPr>
        <w:t>Trestní právo hmotné…</w:t>
      </w:r>
      <w:bookmarkEnd w:id="21"/>
      <w:r>
        <w:rPr>
          <w:rFonts w:ascii="Times New Roman" w:hAnsi="Times New Roman"/>
          <w:i w:val="false"/>
          <w:iCs w:val="false"/>
          <w:sz w:val="20"/>
          <w:szCs w:val="20"/>
        </w:rPr>
        <w:t>, s. 175</w:t>
      </w:r>
    </w:p>
  </w:footnote>
  <w:footnote w:id="96">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JELÍNEK: </w:t>
      </w:r>
      <w:r>
        <w:rPr>
          <w:rFonts w:ascii="Times New Roman" w:hAnsi="Times New Roman"/>
          <w:i/>
          <w:iCs/>
          <w:sz w:val="20"/>
          <w:szCs w:val="20"/>
        </w:rPr>
        <w:t>Trestní právo hmotné…</w:t>
      </w:r>
      <w:r>
        <w:rPr>
          <w:rFonts w:ascii="Times New Roman" w:hAnsi="Times New Roman"/>
          <w:i w:val="false"/>
          <w:iCs w:val="false"/>
          <w:sz w:val="20"/>
          <w:szCs w:val="20"/>
        </w:rPr>
        <w:t>, s. 172</w:t>
      </w:r>
    </w:p>
  </w:footnote>
  <w:footnote w:id="97">
    <w:p>
      <w:pPr>
        <w:pStyle w:val="Poznmkapodarou"/>
        <w:jc w:val="both"/>
        <w:rPr/>
      </w:pPr>
      <w:r>
        <w:rPr>
          <w:rFonts w:ascii="Times New Roman" w:hAnsi="Times New Roman"/>
          <w:sz w:val="20"/>
          <w:szCs w:val="20"/>
        </w:rPr>
        <w:footnoteRef/>
        <w:tab/>
        <w:t xml:space="preserve"> </w:t>
      </w:r>
      <w:bookmarkStart w:id="22" w:name="__DdeLink__2530_9871569321"/>
      <w:r>
        <w:rPr>
          <w:rFonts w:ascii="Times New Roman" w:hAnsi="Times New Roman"/>
          <w:sz w:val="20"/>
          <w:szCs w:val="20"/>
        </w:rPr>
        <w:t xml:space="preserve">JELÍNEK: </w:t>
      </w:r>
      <w:r>
        <w:rPr>
          <w:rFonts w:ascii="Times New Roman" w:hAnsi="Times New Roman"/>
          <w:i/>
          <w:iCs/>
          <w:sz w:val="20"/>
          <w:szCs w:val="20"/>
        </w:rPr>
        <w:t>Trestní právo hmotné…</w:t>
      </w:r>
      <w:bookmarkEnd w:id="22"/>
      <w:r>
        <w:rPr>
          <w:rFonts w:ascii="Times New Roman" w:hAnsi="Times New Roman"/>
          <w:i w:val="false"/>
          <w:iCs w:val="false"/>
          <w:sz w:val="20"/>
          <w:szCs w:val="20"/>
        </w:rPr>
        <w:t>, s. 175</w:t>
      </w:r>
    </w:p>
  </w:footnote>
  <w:footnote w:id="98">
    <w:p>
      <w:pPr>
        <w:pStyle w:val="Poznmkapodarou"/>
        <w:jc w:val="both"/>
        <w:rPr/>
      </w:pPr>
      <w:r>
        <w:rPr>
          <w:rFonts w:ascii="Times New Roman" w:hAnsi="Times New Roman"/>
          <w:sz w:val="20"/>
          <w:szCs w:val="20"/>
        </w:rPr>
        <w:footnoteRef/>
        <w:tab/>
        <w:t xml:space="preserve"> </w:t>
      </w:r>
      <w:bookmarkStart w:id="23" w:name="__DdeLink__2530_98715693211"/>
      <w:r>
        <w:rPr>
          <w:rFonts w:ascii="Times New Roman" w:hAnsi="Times New Roman"/>
          <w:sz w:val="20"/>
          <w:szCs w:val="20"/>
        </w:rPr>
        <w:t xml:space="preserve">JELÍNEK: </w:t>
      </w:r>
      <w:r>
        <w:rPr>
          <w:rFonts w:ascii="Times New Roman" w:hAnsi="Times New Roman"/>
          <w:i/>
          <w:iCs/>
          <w:sz w:val="20"/>
          <w:szCs w:val="20"/>
        </w:rPr>
        <w:t>Trestní právo hmotné…</w:t>
      </w:r>
      <w:bookmarkEnd w:id="23"/>
      <w:r>
        <w:rPr>
          <w:rFonts w:ascii="Times New Roman" w:hAnsi="Times New Roman"/>
          <w:i w:val="false"/>
          <w:iCs w:val="false"/>
          <w:sz w:val="20"/>
          <w:szCs w:val="20"/>
        </w:rPr>
        <w:t>, s. 176</w:t>
      </w:r>
    </w:p>
  </w:footnote>
  <w:footnote w:id="99">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146 odst. 1 TZ</w:t>
      </w:r>
    </w:p>
  </w:footnote>
  <w:footnote w:id="100">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122 odst. 1 TZ</w:t>
      </w:r>
    </w:p>
  </w:footnote>
  <w:footnote w:id="101">
    <w:p>
      <w:pPr>
        <w:pStyle w:val="Poznmkapodarou"/>
        <w:jc w:val="both"/>
        <w:rPr/>
      </w:pPr>
      <w:r>
        <w:rPr>
          <w:rFonts w:ascii="Times New Roman" w:hAnsi="Times New Roman"/>
          <w:sz w:val="20"/>
          <w:szCs w:val="20"/>
        </w:rPr>
        <w:footnoteRef/>
        <w:tab/>
        <w:t xml:space="preserve"> </w:t>
      </w:r>
      <w:r>
        <w:rPr>
          <w:rFonts w:ascii="Times New Roman" w:hAnsi="Times New Roman"/>
          <w:b w:val="false"/>
          <w:bCs w:val="false"/>
          <w:i w:val="false"/>
          <w:iCs w:val="false"/>
          <w:sz w:val="20"/>
          <w:szCs w:val="20"/>
          <w:u w:val="none"/>
        </w:rPr>
        <w:t>§ 168 odst. 1, odst. 5 TZ</w:t>
      </w:r>
    </w:p>
  </w:footnote>
  <w:footnote w:id="102">
    <w:p>
      <w:pPr>
        <w:pStyle w:val="Poznmkapodarou"/>
        <w:jc w:val="both"/>
        <w:rPr/>
      </w:pPr>
      <w:r>
        <w:rPr>
          <w:rFonts w:ascii="Times New Roman" w:hAnsi="Times New Roman"/>
          <w:sz w:val="20"/>
          <w:szCs w:val="20"/>
        </w:rPr>
        <w:footnoteRef/>
        <w:tab/>
        <w:t xml:space="preserve"> </w:t>
      </w:r>
      <w:r>
        <w:rPr>
          <w:rFonts w:ascii="Times New Roman" w:hAnsi="Times New Roman"/>
          <w:b w:val="false"/>
          <w:bCs w:val="false"/>
          <w:i w:val="false"/>
          <w:iCs w:val="false"/>
          <w:sz w:val="20"/>
          <w:szCs w:val="20"/>
          <w:u w:val="none"/>
        </w:rPr>
        <w:t>§ 272 odst. 1, odst. 2 pís. d)</w:t>
      </w:r>
    </w:p>
  </w:footnote>
  <w:footnote w:id="103">
    <w:p>
      <w:pPr>
        <w:pStyle w:val="Poznmkapodarou"/>
        <w:jc w:val="both"/>
        <w:rPr/>
      </w:pPr>
      <w:r>
        <w:rPr>
          <w:rFonts w:ascii="Times New Roman" w:hAnsi="Times New Roman"/>
          <w:sz w:val="20"/>
          <w:szCs w:val="20"/>
        </w:rPr>
        <w:footnoteRef/>
        <w:tab/>
        <w:t xml:space="preserve"> </w:t>
      </w:r>
      <w:r>
        <w:rPr>
          <w:rFonts w:ascii="Times New Roman" w:hAnsi="Times New Roman"/>
          <w:b w:val="false"/>
          <w:bCs w:val="false"/>
          <w:i w:val="false"/>
          <w:iCs w:val="false"/>
          <w:sz w:val="20"/>
          <w:szCs w:val="20"/>
          <w:u w:val="none"/>
        </w:rPr>
        <w:t>§ 272 odst. 1, odst. 3 pís. a)</w:t>
      </w:r>
    </w:p>
  </w:footnote>
  <w:footnote w:id="104">
    <w:p>
      <w:pPr>
        <w:pStyle w:val="Poznmkapodarou"/>
        <w:jc w:val="both"/>
        <w:rPr/>
      </w:pPr>
      <w:r>
        <w:rPr>
          <w:rFonts w:ascii="Times New Roman" w:hAnsi="Times New Roman"/>
          <w:sz w:val="20"/>
          <w:szCs w:val="20"/>
        </w:rPr>
        <w:footnoteRef/>
        <w:tab/>
        <w:t xml:space="preserve"> </w:t>
      </w:r>
      <w:bookmarkStart w:id="24" w:name="__DdeLink__2530_98715693212"/>
      <w:r>
        <w:rPr>
          <w:rFonts w:ascii="Times New Roman" w:hAnsi="Times New Roman"/>
          <w:sz w:val="20"/>
          <w:szCs w:val="20"/>
        </w:rPr>
        <w:t xml:space="preserve">JELÍNEK: </w:t>
      </w:r>
      <w:r>
        <w:rPr>
          <w:rFonts w:ascii="Times New Roman" w:hAnsi="Times New Roman"/>
          <w:i/>
          <w:iCs/>
          <w:sz w:val="20"/>
          <w:szCs w:val="20"/>
        </w:rPr>
        <w:t>Trestní právo hmotné…</w:t>
      </w:r>
      <w:bookmarkEnd w:id="24"/>
      <w:r>
        <w:rPr>
          <w:rFonts w:ascii="Times New Roman" w:hAnsi="Times New Roman"/>
          <w:i w:val="false"/>
          <w:iCs w:val="false"/>
          <w:sz w:val="20"/>
          <w:szCs w:val="20"/>
        </w:rPr>
        <w:t>, s. 529</w:t>
      </w:r>
    </w:p>
  </w:footnote>
  <w:footnote w:id="105">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HULMÁKOVÁ, Jana, VÁLKOVÁ, Helena. </w:t>
      </w:r>
      <w:r>
        <w:rPr>
          <w:rFonts w:ascii="Times New Roman" w:hAnsi="Times New Roman"/>
          <w:i w:val="false"/>
          <w:iCs w:val="false"/>
          <w:sz w:val="20"/>
          <w:szCs w:val="20"/>
        </w:rPr>
        <w:t>Trestněprávní ochrana dětí podle nového trestního zákoníku.</w:t>
      </w:r>
      <w:r>
        <w:rPr>
          <w:rFonts w:ascii="Times New Roman" w:hAnsi="Times New Roman"/>
          <w:i/>
          <w:iCs/>
          <w:sz w:val="20"/>
          <w:szCs w:val="20"/>
        </w:rPr>
        <w:t xml:space="preserve"> Trestněprávní revue.</w:t>
      </w:r>
      <w:r>
        <w:rPr>
          <w:rFonts w:ascii="Times New Roman" w:hAnsi="Times New Roman"/>
          <w:i w:val="false"/>
          <w:iCs w:val="false"/>
          <w:sz w:val="20"/>
          <w:szCs w:val="20"/>
        </w:rPr>
        <w:t xml:space="preserve"> 2010, roč. 9, č. 10, s. 307 </w:t>
      </w:r>
    </w:p>
  </w:footnote>
  <w:footnote w:id="106">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Tamtéž </w:t>
      </w:r>
    </w:p>
  </w:footnote>
  <w:footnote w:id="107">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čl. 32 LZPS</w:t>
      </w:r>
    </w:p>
  </w:footnote>
  <w:footnote w:id="108">
    <w:p>
      <w:pPr>
        <w:pStyle w:val="Poznmkapodarou"/>
        <w:jc w:val="both"/>
        <w:rPr/>
      </w:pPr>
      <w:r>
        <w:rPr>
          <w:rFonts w:ascii="Times New Roman" w:hAnsi="Times New Roman"/>
          <w:sz w:val="20"/>
          <w:szCs w:val="20"/>
        </w:rPr>
        <w:footnoteRef/>
        <w:tab/>
        <w:t xml:space="preserve"> </w:t>
      </w:r>
      <w:bookmarkStart w:id="25" w:name="__DdeLink__2721_794119569"/>
      <w:r>
        <w:rPr>
          <w:rFonts w:ascii="Times New Roman" w:hAnsi="Times New Roman"/>
          <w:sz w:val="20"/>
          <w:szCs w:val="20"/>
        </w:rPr>
        <w:t xml:space="preserve">HULMÁKOVÁ: </w:t>
      </w:r>
      <w:r>
        <w:rPr>
          <w:rFonts w:ascii="Times New Roman" w:hAnsi="Times New Roman"/>
          <w:i w:val="false"/>
          <w:iCs w:val="false"/>
          <w:sz w:val="20"/>
          <w:szCs w:val="20"/>
        </w:rPr>
        <w:t>Trestněprávní ochrana dětí</w:t>
      </w:r>
      <w:r>
        <w:rPr>
          <w:rFonts w:ascii="Times New Roman" w:hAnsi="Times New Roman"/>
          <w:i/>
          <w:iCs/>
          <w:sz w:val="20"/>
          <w:szCs w:val="20"/>
        </w:rPr>
        <w:t>…</w:t>
      </w:r>
      <w:bookmarkEnd w:id="25"/>
      <w:r>
        <w:rPr>
          <w:rFonts w:ascii="Times New Roman" w:hAnsi="Times New Roman"/>
          <w:i w:val="false"/>
          <w:iCs w:val="false"/>
          <w:sz w:val="20"/>
          <w:szCs w:val="20"/>
        </w:rPr>
        <w:t>, s. 307</w:t>
      </w:r>
    </w:p>
  </w:footnote>
  <w:footnote w:id="109">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Sdělení federálního ministerstva zahraničních věcí č. 104/1991 Sb., o sjednání Úmluvy o právech dítěte, ve znění účinném od 6. 2. 1991</w:t>
      </w:r>
    </w:p>
  </w:footnote>
  <w:footnote w:id="110">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Hlava IV zvláštní části TZ</w:t>
      </w:r>
    </w:p>
  </w:footnote>
  <w:footnote w:id="111">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187 odst. 1 TZ</w:t>
      </w:r>
    </w:p>
  </w:footnote>
  <w:footnote w:id="112">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193 odst. 1 TZ</w:t>
      </w:r>
    </w:p>
  </w:footnote>
  <w:footnote w:id="113">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Např. 287 odst. 2 pís. b) TZ</w:t>
      </w:r>
    </w:p>
  </w:footnote>
  <w:footnote w:id="114">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HULMÁKOVÁ: </w:t>
      </w:r>
      <w:r>
        <w:rPr>
          <w:rFonts w:ascii="Times New Roman" w:hAnsi="Times New Roman"/>
          <w:i w:val="false"/>
          <w:iCs w:val="false"/>
          <w:sz w:val="20"/>
          <w:szCs w:val="20"/>
        </w:rPr>
        <w:t>Trestněprávní ochrana dětí</w:t>
      </w:r>
      <w:r>
        <w:rPr>
          <w:rFonts w:ascii="Times New Roman" w:hAnsi="Times New Roman"/>
          <w:i/>
          <w:iCs/>
          <w:sz w:val="20"/>
          <w:szCs w:val="20"/>
        </w:rPr>
        <w:t>…</w:t>
      </w:r>
      <w:r>
        <w:rPr>
          <w:rFonts w:ascii="Times New Roman" w:hAnsi="Times New Roman"/>
          <w:i w:val="false"/>
          <w:iCs w:val="false"/>
          <w:sz w:val="20"/>
          <w:szCs w:val="20"/>
        </w:rPr>
        <w:t>, s. 307</w:t>
      </w:r>
    </w:p>
  </w:footnote>
  <w:footnote w:id="115">
    <w:p>
      <w:pPr>
        <w:pStyle w:val="Poznmkapodarou"/>
        <w:rPr/>
      </w:pPr>
      <w:r>
        <w:rPr>
          <w:sz w:val="20"/>
          <w:szCs w:val="20"/>
        </w:rPr>
        <w:footnoteRef/>
        <w:tab/>
        <w:t xml:space="preserve"> </w:t>
      </w:r>
      <w:r>
        <w:rPr>
          <w:rFonts w:ascii="Times New Roman" w:hAnsi="Times New Roman"/>
          <w:sz w:val="20"/>
          <w:szCs w:val="20"/>
        </w:rPr>
        <w:t>§ 38 odst. 1 TZ</w:t>
      </w:r>
    </w:p>
  </w:footnote>
  <w:footnote w:id="116">
    <w:p>
      <w:pPr>
        <w:pStyle w:val="Poznmkapodarou"/>
        <w:rPr/>
      </w:pPr>
      <w:r>
        <w:rPr>
          <w:rFonts w:ascii="Times New Roman" w:hAnsi="Times New Roman"/>
          <w:sz w:val="20"/>
          <w:szCs w:val="20"/>
        </w:rPr>
        <w:footnoteRef/>
        <w:tab/>
        <w:t xml:space="preserve"> </w:t>
      </w:r>
      <w:r>
        <w:rPr>
          <w:rFonts w:ascii="Times New Roman" w:hAnsi="Times New Roman"/>
          <w:sz w:val="20"/>
          <w:szCs w:val="20"/>
        </w:rPr>
        <w:t>§ 39 odst. 1 TZ</w:t>
      </w:r>
    </w:p>
  </w:footnote>
  <w:footnote w:id="117">
    <w:p>
      <w:pPr>
        <w:pStyle w:val="Poznmkapodarou"/>
        <w:rPr/>
      </w:pPr>
      <w:r>
        <w:rPr>
          <w:rFonts w:ascii="Times New Roman" w:hAnsi="Times New Roman"/>
          <w:sz w:val="20"/>
          <w:szCs w:val="20"/>
        </w:rPr>
        <w:footnoteRef/>
        <w:tab/>
        <w:t xml:space="preserve"> </w:t>
      </w:r>
      <w:r>
        <w:rPr>
          <w:rFonts w:ascii="Times New Roman" w:hAnsi="Times New Roman"/>
          <w:sz w:val="20"/>
          <w:szCs w:val="20"/>
        </w:rPr>
        <w:t xml:space="preserve">ŠÁMAL: </w:t>
      </w:r>
      <w:r>
        <w:rPr>
          <w:rFonts w:ascii="Times New Roman" w:hAnsi="Times New Roman"/>
          <w:i w:val="false"/>
          <w:iCs w:val="false"/>
          <w:sz w:val="20"/>
          <w:szCs w:val="20"/>
        </w:rPr>
        <w:t>Trestání v oblasti hospodářských trestných činů</w:t>
      </w:r>
      <w:r>
        <w:rPr>
          <w:rFonts w:ascii="Times New Roman" w:hAnsi="Times New Roman"/>
          <w:i/>
          <w:iCs/>
          <w:sz w:val="20"/>
          <w:szCs w:val="20"/>
        </w:rPr>
        <w:t>…</w:t>
      </w:r>
      <w:r>
        <w:rPr>
          <w:rFonts w:ascii="Times New Roman" w:hAnsi="Times New Roman"/>
          <w:i w:val="false"/>
          <w:iCs w:val="false"/>
          <w:sz w:val="20"/>
          <w:szCs w:val="20"/>
        </w:rPr>
        <w:t>, s. 246</w:t>
      </w:r>
    </w:p>
  </w:footnote>
  <w:footnote w:id="118">
    <w:p>
      <w:pPr>
        <w:pStyle w:val="Poznmkapodarou"/>
        <w:rPr/>
      </w:pPr>
      <w:r>
        <w:rPr>
          <w:rFonts w:ascii="Times New Roman" w:hAnsi="Times New Roman"/>
          <w:sz w:val="20"/>
          <w:szCs w:val="20"/>
        </w:rPr>
        <w:footnoteRef/>
        <w:tab/>
        <w:t xml:space="preserve"> </w:t>
      </w:r>
      <w:r>
        <w:rPr>
          <w:rFonts w:ascii="Times New Roman" w:hAnsi="Times New Roman"/>
          <w:sz w:val="20"/>
          <w:szCs w:val="20"/>
        </w:rPr>
        <w:t xml:space="preserve">MASOPUST ŠACHOVÁ: </w:t>
      </w:r>
      <w:r>
        <w:rPr>
          <w:rFonts w:ascii="Times New Roman" w:hAnsi="Times New Roman"/>
          <w:i w:val="false"/>
          <w:iCs w:val="false"/>
          <w:sz w:val="20"/>
          <w:szCs w:val="20"/>
        </w:rPr>
        <w:t>Restorativní potenciál</w:t>
      </w:r>
      <w:r>
        <w:rPr>
          <w:rFonts w:ascii="Times New Roman" w:hAnsi="Times New Roman"/>
          <w:i/>
          <w:iCs/>
          <w:sz w:val="20"/>
          <w:szCs w:val="20"/>
        </w:rPr>
        <w:t>…,</w:t>
      </w:r>
      <w:r>
        <w:rPr>
          <w:rFonts w:ascii="Times New Roman" w:hAnsi="Times New Roman"/>
          <w:i w:val="false"/>
          <w:iCs w:val="false"/>
          <w:sz w:val="20"/>
          <w:szCs w:val="20"/>
        </w:rPr>
        <w:t>s. 233</w:t>
      </w:r>
    </w:p>
  </w:footnote>
  <w:footnote w:id="119">
    <w:p>
      <w:pPr>
        <w:pStyle w:val="Poznmkapodarou"/>
        <w:rPr/>
      </w:pPr>
      <w:r>
        <w:rPr>
          <w:rFonts w:ascii="Times New Roman" w:hAnsi="Times New Roman"/>
          <w:sz w:val="20"/>
          <w:szCs w:val="20"/>
        </w:rPr>
        <w:footnoteRef/>
        <w:tab/>
        <w:t xml:space="preserve"> </w:t>
      </w:r>
      <w:r>
        <w:rPr>
          <w:rFonts w:ascii="Times New Roman" w:hAnsi="Times New Roman"/>
          <w:sz w:val="20"/>
          <w:szCs w:val="20"/>
        </w:rPr>
        <w:t xml:space="preserve">Tamtéž </w:t>
      </w:r>
    </w:p>
  </w:footnote>
  <w:footnote w:id="120">
    <w:p>
      <w:pPr>
        <w:pStyle w:val="Poznmkapodarou"/>
        <w:rPr/>
      </w:pPr>
      <w:r>
        <w:rPr>
          <w:rFonts w:ascii="Times New Roman" w:hAnsi="Times New Roman"/>
          <w:sz w:val="20"/>
          <w:szCs w:val="20"/>
        </w:rPr>
        <w:footnoteRef/>
        <w:tab/>
        <w:t xml:space="preserve"> </w:t>
      </w:r>
      <w:r>
        <w:rPr>
          <w:rFonts w:ascii="Times New Roman" w:hAnsi="Times New Roman"/>
          <w:b w:val="false"/>
          <w:bCs w:val="false"/>
          <w:i w:val="false"/>
          <w:iCs w:val="false"/>
          <w:sz w:val="20"/>
          <w:szCs w:val="20"/>
          <w:u w:val="none"/>
        </w:rPr>
        <w:t>Zákon č. 45/2013 Sb., o obětech trestných činů a změně některých zákonů, ve znění pozdějších předpisů</w:t>
      </w:r>
    </w:p>
  </w:footnote>
  <w:footnote w:id="121">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čl. 20 - 23 LZPS</w:t>
      </w:r>
    </w:p>
  </w:footnote>
  <w:footnote w:id="122">
    <w:p>
      <w:pPr>
        <w:pStyle w:val="Poznmkapodarou"/>
        <w:rPr/>
      </w:pPr>
      <w:r>
        <w:rPr>
          <w:rFonts w:ascii="Times New Roman" w:hAnsi="Times New Roman"/>
          <w:sz w:val="20"/>
          <w:szCs w:val="20"/>
        </w:rPr>
        <w:footnoteRef/>
        <w:tab/>
        <w:t xml:space="preserve"> </w:t>
      </w:r>
      <w:r>
        <w:rPr>
          <w:rFonts w:ascii="Times New Roman" w:hAnsi="Times New Roman"/>
          <w:sz w:val="20"/>
          <w:szCs w:val="20"/>
        </w:rPr>
        <w:t xml:space="preserve">HUSSEINI: </w:t>
      </w:r>
      <w:r>
        <w:rPr>
          <w:rFonts w:ascii="Times New Roman" w:hAnsi="Times New Roman"/>
          <w:i/>
          <w:iCs/>
          <w:sz w:val="20"/>
          <w:szCs w:val="20"/>
        </w:rPr>
        <w:t xml:space="preserve">Listina základních práv a svobod. Komentář…, </w:t>
      </w:r>
      <w:r>
        <w:rPr>
          <w:rFonts w:ascii="Times New Roman" w:hAnsi="Times New Roman"/>
          <w:i w:val="false"/>
          <w:iCs w:val="false"/>
          <w:sz w:val="20"/>
          <w:szCs w:val="20"/>
        </w:rPr>
        <w:t>čl. 20 - 23, s. 628 - 727</w:t>
      </w:r>
    </w:p>
  </w:footnote>
  <w:footnote w:id="123">
    <w:p>
      <w:pPr>
        <w:pStyle w:val="Poznmkapodarou"/>
        <w:rPr/>
      </w:pPr>
      <w:r>
        <w:rPr>
          <w:rFonts w:ascii="Times New Roman" w:hAnsi="Times New Roman"/>
          <w:sz w:val="20"/>
          <w:szCs w:val="20"/>
        </w:rPr>
        <w:footnoteRef/>
        <w:tab/>
        <w:t xml:space="preserve"> </w:t>
      </w:r>
      <w:r>
        <w:rPr>
          <w:rFonts w:ascii="Times New Roman" w:hAnsi="Times New Roman"/>
          <w:sz w:val="20"/>
          <w:szCs w:val="20"/>
        </w:rPr>
        <w:t>Důvodová zpráva k hlavě X TZ</w:t>
      </w:r>
    </w:p>
  </w:footnote>
  <w:footnote w:id="124">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čl. 2 odst. 1 Ústavy</w:t>
      </w:r>
    </w:p>
  </w:footnote>
  <w:footnote w:id="125">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čl. 5 Ústavy</w:t>
      </w:r>
    </w:p>
  </w:footnote>
  <w:footnote w:id="126">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čl. 6 Ústavy</w:t>
      </w:r>
    </w:p>
  </w:footnote>
  <w:footnote w:id="127">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čl. 21 odst. 1 LZPS</w:t>
      </w:r>
    </w:p>
  </w:footnote>
  <w:footnote w:id="128">
    <w:p>
      <w:pPr>
        <w:pStyle w:val="Poznmkapodarou"/>
        <w:rPr/>
      </w:pPr>
      <w:r>
        <w:rPr>
          <w:rFonts w:ascii="Times New Roman" w:hAnsi="Times New Roman"/>
          <w:sz w:val="20"/>
          <w:szCs w:val="20"/>
        </w:rPr>
        <w:footnoteRef/>
        <w:tab/>
        <w:t xml:space="preserve"> </w:t>
      </w:r>
      <w:r>
        <w:rPr>
          <w:rFonts w:ascii="Times New Roman" w:hAnsi="Times New Roman"/>
          <w:sz w:val="20"/>
          <w:szCs w:val="20"/>
        </w:rPr>
        <w:t>§ 179 TZ</w:t>
      </w:r>
    </w:p>
  </w:footnote>
  <w:footnote w:id="129">
    <w:p>
      <w:pPr>
        <w:pStyle w:val="Poznmkapodarou"/>
        <w:rPr/>
      </w:pPr>
      <w:r>
        <w:rPr>
          <w:rFonts w:ascii="Times New Roman" w:hAnsi="Times New Roman"/>
          <w:sz w:val="20"/>
          <w:szCs w:val="20"/>
        </w:rPr>
        <w:footnoteRef/>
        <w:tab/>
        <w:t xml:space="preserve"> </w:t>
      </w:r>
      <w:r>
        <w:rPr>
          <w:rFonts w:ascii="Times New Roman" w:hAnsi="Times New Roman"/>
          <w:sz w:val="20"/>
          <w:szCs w:val="20"/>
        </w:rPr>
        <w:t xml:space="preserve">ŠÁMAL: </w:t>
      </w:r>
      <w:r>
        <w:rPr>
          <w:rFonts w:ascii="Times New Roman" w:hAnsi="Times New Roman"/>
          <w:i/>
          <w:iCs/>
          <w:sz w:val="20"/>
          <w:szCs w:val="20"/>
        </w:rPr>
        <w:t>Trestní zákoník. Komentář…</w:t>
      </w:r>
      <w:r>
        <w:rPr>
          <w:rFonts w:ascii="Times New Roman" w:hAnsi="Times New Roman"/>
          <w:i w:val="false"/>
          <w:iCs w:val="false"/>
          <w:sz w:val="20"/>
          <w:szCs w:val="20"/>
        </w:rPr>
        <w:t>, § 179, s. 1783 - 1789</w:t>
      </w:r>
    </w:p>
  </w:footnote>
  <w:footnote w:id="130">
    <w:p>
      <w:pPr>
        <w:pStyle w:val="Poznmkapodarou"/>
        <w:rPr/>
      </w:pPr>
      <w:r>
        <w:rPr>
          <w:rFonts w:ascii="Times New Roman" w:hAnsi="Times New Roman"/>
          <w:sz w:val="20"/>
          <w:szCs w:val="20"/>
        </w:rPr>
        <w:footnoteRef/>
        <w:tab/>
        <w:t xml:space="preserve"> </w:t>
      </w:r>
      <w:r>
        <w:rPr>
          <w:rFonts w:ascii="Times New Roman" w:hAnsi="Times New Roman"/>
          <w:sz w:val="20"/>
          <w:szCs w:val="20"/>
        </w:rPr>
        <w:t>Důvodová zpráva k hlavě IX zvláštní části TZ</w:t>
      </w:r>
    </w:p>
  </w:footnote>
  <w:footnote w:id="131">
    <w:p>
      <w:pPr>
        <w:pStyle w:val="Poznmkapodarou"/>
        <w:rPr/>
      </w:pPr>
      <w:r>
        <w:rPr>
          <w:rFonts w:ascii="Times New Roman" w:hAnsi="Times New Roman"/>
          <w:sz w:val="20"/>
          <w:szCs w:val="20"/>
        </w:rPr>
        <w:footnoteRef/>
        <w:tab/>
        <w:t xml:space="preserve"> </w:t>
      </w:r>
      <w:r>
        <w:rPr>
          <w:rFonts w:ascii="Times New Roman" w:hAnsi="Times New Roman"/>
          <w:sz w:val="20"/>
          <w:szCs w:val="20"/>
        </w:rPr>
        <w:t>čl. 1 ústavního zákona o bezpečnosti ČR</w:t>
      </w:r>
    </w:p>
  </w:footnote>
  <w:footnote w:id="132">
    <w:p>
      <w:pPr>
        <w:pStyle w:val="Poznmkapodarou"/>
        <w:rPr/>
      </w:pPr>
      <w:r>
        <w:rPr>
          <w:rFonts w:ascii="Times New Roman" w:hAnsi="Times New Roman"/>
          <w:sz w:val="20"/>
          <w:szCs w:val="20"/>
        </w:rPr>
        <w:footnoteRef/>
        <w:tab/>
        <w:t xml:space="preserve"> </w:t>
      </w:r>
      <w:r>
        <w:rPr>
          <w:rFonts w:ascii="Times New Roman" w:hAnsi="Times New Roman"/>
          <w:sz w:val="20"/>
          <w:szCs w:val="20"/>
        </w:rPr>
        <w:t xml:space="preserve">UHL, Pavel. </w:t>
      </w:r>
      <w:r>
        <w:rPr>
          <w:rFonts w:ascii="Times New Roman" w:hAnsi="Times New Roman"/>
          <w:i/>
          <w:iCs/>
          <w:sz w:val="20"/>
          <w:szCs w:val="20"/>
        </w:rPr>
        <w:t>Ústavní zákon o bezpečnosti České republiky. Komentář.</w:t>
      </w:r>
      <w:r>
        <w:rPr>
          <w:rFonts w:ascii="Times New Roman" w:hAnsi="Times New Roman"/>
          <w:i w:val="false"/>
          <w:iCs w:val="false"/>
          <w:sz w:val="20"/>
          <w:szCs w:val="20"/>
        </w:rPr>
        <w:t xml:space="preserve"> Praha: Wolters Kluwer, a. s., 2015. S. 23</w:t>
      </w:r>
    </w:p>
  </w:footnote>
  <w:footnote w:id="133">
    <w:p>
      <w:pPr>
        <w:pStyle w:val="Poznmkapodarou"/>
        <w:rPr/>
      </w:pPr>
      <w:r>
        <w:rPr>
          <w:rFonts w:ascii="Times New Roman" w:hAnsi="Times New Roman"/>
          <w:sz w:val="20"/>
          <w:szCs w:val="20"/>
        </w:rPr>
        <w:footnoteRef/>
        <w:tab/>
        <w:t xml:space="preserve"> </w:t>
      </w:r>
      <w:r>
        <w:rPr>
          <w:rFonts w:ascii="Times New Roman" w:hAnsi="Times New Roman"/>
          <w:sz w:val="20"/>
          <w:szCs w:val="20"/>
        </w:rPr>
        <w:t xml:space="preserve">Důvodová zpráva v hlavě IX zvláštní části TZ </w:t>
      </w:r>
    </w:p>
  </w:footnote>
  <w:footnote w:id="134">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25 TZ</w:t>
      </w:r>
    </w:p>
  </w:footnote>
  <w:footnote w:id="135">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13 odst. 1 TZ</w:t>
      </w:r>
    </w:p>
  </w:footnote>
  <w:footnote w:id="136">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JELÍNEK: </w:t>
      </w:r>
      <w:r>
        <w:rPr>
          <w:rFonts w:ascii="Times New Roman" w:hAnsi="Times New Roman"/>
          <w:i/>
          <w:iCs/>
          <w:sz w:val="20"/>
          <w:szCs w:val="20"/>
        </w:rPr>
        <w:t>Trestní právo hmotné</w:t>
      </w:r>
      <w:r>
        <w:rPr>
          <w:rFonts w:ascii="Times New Roman" w:hAnsi="Times New Roman"/>
          <w:sz w:val="20"/>
          <w:szCs w:val="20"/>
        </w:rPr>
        <w:t>…, s. 138</w:t>
      </w:r>
    </w:p>
  </w:footnote>
  <w:footnote w:id="137">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JELÍNEK: </w:t>
      </w:r>
      <w:r>
        <w:rPr>
          <w:rFonts w:ascii="Times New Roman" w:hAnsi="Times New Roman"/>
          <w:i/>
          <w:iCs/>
          <w:sz w:val="20"/>
          <w:szCs w:val="20"/>
        </w:rPr>
        <w:t>Trestní právo hmotné</w:t>
      </w:r>
      <w:r>
        <w:rPr>
          <w:rFonts w:ascii="Times New Roman" w:hAnsi="Times New Roman"/>
          <w:sz w:val="20"/>
          <w:szCs w:val="20"/>
        </w:rPr>
        <w:t>…, s. 142</w:t>
      </w:r>
    </w:p>
  </w:footnote>
  <w:footnote w:id="138">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NOVÁK, František. </w:t>
      </w:r>
      <w:r>
        <w:rPr>
          <w:rFonts w:ascii="Times New Roman" w:hAnsi="Times New Roman"/>
          <w:i/>
          <w:iCs/>
          <w:sz w:val="20"/>
          <w:szCs w:val="20"/>
        </w:rPr>
        <w:t xml:space="preserve">Děti za mřížemi: Hranice trestní odpovědnosti rozděluje svět </w:t>
      </w:r>
      <w:r>
        <w:rPr>
          <w:rFonts w:eastAsia="SimSun" w:cs="Lucida Sans" w:ascii="Times New Roman" w:hAnsi="Times New Roman"/>
          <w:i w:val="false"/>
          <w:iCs w:val="false"/>
          <w:sz w:val="20"/>
          <w:szCs w:val="20"/>
        </w:rPr>
        <w:t>[online]</w:t>
      </w:r>
      <w:r>
        <w:rPr>
          <w:rFonts w:ascii="Times New Roman" w:hAnsi="Times New Roman"/>
          <w:i/>
          <w:iCs/>
          <w:sz w:val="20"/>
          <w:szCs w:val="20"/>
        </w:rPr>
        <w:t xml:space="preserve">. </w:t>
      </w:r>
      <w:r>
        <w:rPr>
          <w:rFonts w:ascii="Times New Roman" w:hAnsi="Times New Roman"/>
          <w:i w:val="false"/>
          <w:iCs w:val="false"/>
          <w:sz w:val="20"/>
          <w:szCs w:val="20"/>
        </w:rPr>
        <w:t>Euro.cz,</w:t>
      </w:r>
      <w:r>
        <w:rPr>
          <w:rFonts w:eastAsia="SimSun" w:cs="Lucida Sans" w:ascii="Times New Roman" w:hAnsi="Times New Roman"/>
          <w:i w:val="false"/>
          <w:iCs w:val="false"/>
          <w:sz w:val="20"/>
          <w:szCs w:val="20"/>
        </w:rPr>
        <w:t xml:space="preserve"> 17. 3. 2017 [cit. 2021-03-22]. Dostupné z: https://www.euro.cz/politika/deti-za-mrizemi-hranice-trestni-odpovednosti-rozdeluje-svet-1336960</w:t>
      </w:r>
    </w:p>
  </w:footnote>
  <w:footnote w:id="139">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Důvodová zpráva k § 25 TZ</w:t>
      </w:r>
    </w:p>
  </w:footnote>
  <w:footnote w:id="140">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Důvodová zpráva k </w:t>
      </w:r>
      <w:bookmarkStart w:id="26" w:name="__DdeLink__3975_2128198692"/>
      <w:r>
        <w:rPr>
          <w:rFonts w:ascii="Times New Roman" w:hAnsi="Times New Roman"/>
          <w:sz w:val="20"/>
          <w:szCs w:val="20"/>
        </w:rPr>
        <w:t>zákonu č. 218/2003 Sb., o odpovědnosti mládeže za protiprávní činy a o soudnictví ve věcech mládeže a o změně některých zákonů</w:t>
      </w:r>
      <w:bookmarkEnd w:id="26"/>
      <w:r>
        <w:rPr>
          <w:rFonts w:ascii="Times New Roman" w:hAnsi="Times New Roman"/>
          <w:sz w:val="20"/>
          <w:szCs w:val="20"/>
        </w:rPr>
        <w:t xml:space="preserve">. Obecná část. Bod 2 - hlavní principy navrhované úpravy. </w:t>
      </w:r>
    </w:p>
  </w:footnote>
  <w:footnote w:id="141">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ŠÁMAL, Pavel a kol. </w:t>
      </w:r>
      <w:r>
        <w:rPr>
          <w:rFonts w:ascii="Times New Roman" w:hAnsi="Times New Roman"/>
          <w:i/>
          <w:iCs/>
          <w:sz w:val="20"/>
          <w:szCs w:val="20"/>
        </w:rPr>
        <w:t xml:space="preserve">Zákon o soudnictví ve věcech mládeže. Komentář. </w:t>
      </w:r>
      <w:r>
        <w:rPr>
          <w:rFonts w:ascii="Times New Roman" w:hAnsi="Times New Roman"/>
          <w:i w:val="false"/>
          <w:iCs w:val="false"/>
          <w:sz w:val="20"/>
          <w:szCs w:val="20"/>
        </w:rPr>
        <w:t xml:space="preserve">3. vydání. Praha: C. H. Beck, 2011.  </w:t>
      </w:r>
    </w:p>
  </w:footnote>
  <w:footnote w:id="142">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ŠÁMAL: </w:t>
      </w:r>
      <w:r>
        <w:rPr>
          <w:rFonts w:ascii="Times New Roman" w:hAnsi="Times New Roman"/>
          <w:i/>
          <w:iCs/>
          <w:sz w:val="20"/>
          <w:szCs w:val="20"/>
        </w:rPr>
        <w:t xml:space="preserve">Zákon o soudnictví…, </w:t>
      </w:r>
      <w:r>
        <w:rPr>
          <w:rFonts w:ascii="Times New Roman" w:hAnsi="Times New Roman"/>
          <w:i w:val="false"/>
          <w:iCs w:val="false"/>
          <w:sz w:val="20"/>
          <w:szCs w:val="20"/>
        </w:rPr>
        <w:t>§ 89, s. 696 - 706</w:t>
      </w:r>
    </w:p>
  </w:footnote>
  <w:footnote w:id="143">
    <w:p>
      <w:pPr>
        <w:pStyle w:val="Poznmkapodarou"/>
        <w:jc w:val="both"/>
        <w:rPr/>
      </w:pPr>
      <w:r>
        <w:rPr>
          <w:rFonts w:ascii="Times New Roman" w:hAnsi="Times New Roman"/>
          <w:sz w:val="20"/>
          <w:szCs w:val="20"/>
        </w:rPr>
        <w:footnoteRef/>
        <w:tab/>
        <w:t xml:space="preserve"> </w:t>
      </w:r>
      <w:bookmarkStart w:id="27" w:name="__DdeLink__4572_1181275232"/>
      <w:r>
        <w:rPr>
          <w:rFonts w:ascii="Times New Roman" w:hAnsi="Times New Roman"/>
          <w:sz w:val="20"/>
          <w:szCs w:val="20"/>
        </w:rPr>
        <w:t xml:space="preserve">ŠÁMAL: </w:t>
      </w:r>
      <w:r>
        <w:rPr>
          <w:rFonts w:ascii="Times New Roman" w:hAnsi="Times New Roman"/>
          <w:i/>
          <w:iCs/>
          <w:sz w:val="20"/>
          <w:szCs w:val="20"/>
        </w:rPr>
        <w:t>Trestní zákoník. Komentář…</w:t>
      </w:r>
      <w:bookmarkEnd w:id="27"/>
      <w:r>
        <w:rPr>
          <w:rFonts w:ascii="Times New Roman" w:hAnsi="Times New Roman"/>
          <w:i w:val="false"/>
          <w:iCs w:val="false"/>
          <w:sz w:val="20"/>
          <w:szCs w:val="20"/>
        </w:rPr>
        <w:t>, § 25, s. 366 - 368</w:t>
      </w:r>
    </w:p>
  </w:footnote>
  <w:footnote w:id="144">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Tamtéž</w:t>
      </w:r>
    </w:p>
  </w:footnote>
  <w:footnote w:id="145">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VICHEREK, Roman. </w:t>
      </w:r>
      <w:r>
        <w:rPr>
          <w:rFonts w:ascii="Times New Roman" w:hAnsi="Times New Roman"/>
          <w:i w:val="false"/>
          <w:iCs w:val="false"/>
          <w:sz w:val="20"/>
          <w:szCs w:val="20"/>
        </w:rPr>
        <w:t>Jak trestat děti a trestně neodpovědné mladistvé</w:t>
      </w:r>
      <w:r>
        <w:rPr>
          <w:rFonts w:ascii="Times New Roman" w:hAnsi="Times New Roman"/>
          <w:i/>
          <w:iCs/>
          <w:sz w:val="20"/>
          <w:szCs w:val="20"/>
        </w:rPr>
        <w:t>. Trestněprávní revue,</w:t>
      </w:r>
      <w:r>
        <w:rPr>
          <w:rFonts w:ascii="Times New Roman" w:hAnsi="Times New Roman"/>
          <w:i w:val="false"/>
          <w:iCs w:val="false"/>
          <w:sz w:val="20"/>
          <w:szCs w:val="20"/>
        </w:rPr>
        <w:t xml:space="preserve"> 2016, roč. 15, č. 1, s. 1</w:t>
      </w:r>
    </w:p>
  </w:footnote>
  <w:footnote w:id="146">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MATIAŠKO, Maroš. </w:t>
      </w:r>
      <w:r>
        <w:rPr>
          <w:rFonts w:ascii="Times New Roman" w:hAnsi="Times New Roman"/>
          <w:i w:val="false"/>
          <w:iCs w:val="false"/>
          <w:sz w:val="20"/>
          <w:szCs w:val="20"/>
        </w:rPr>
        <w:t>K otázce věkové hranice trestní odpovědnosti. Realita a mystifikace.</w:t>
      </w:r>
      <w:r>
        <w:rPr>
          <w:rFonts w:ascii="Times New Roman" w:hAnsi="Times New Roman"/>
          <w:i/>
          <w:iCs/>
          <w:sz w:val="20"/>
          <w:szCs w:val="20"/>
        </w:rPr>
        <w:t xml:space="preserve"> Trestněprávní revue,</w:t>
      </w:r>
      <w:r>
        <w:rPr>
          <w:rFonts w:ascii="Times New Roman" w:hAnsi="Times New Roman"/>
          <w:i w:val="false"/>
          <w:iCs w:val="false"/>
          <w:sz w:val="20"/>
          <w:szCs w:val="20"/>
        </w:rPr>
        <w:t xml:space="preserve"> 2008, roč. 7, č. 7, s. 214</w:t>
      </w:r>
    </w:p>
  </w:footnote>
  <w:footnote w:id="147">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BEBAROVÁ RUJBROVÁ, Zuzana. </w:t>
      </w:r>
      <w:r>
        <w:rPr>
          <w:rFonts w:ascii="Times New Roman" w:hAnsi="Times New Roman"/>
          <w:i/>
          <w:iCs/>
          <w:sz w:val="20"/>
          <w:szCs w:val="20"/>
        </w:rPr>
        <w:t xml:space="preserve">Snížení hranice trestní odpovědnosti není řešením </w:t>
      </w:r>
      <w:r>
        <w:rPr>
          <w:rFonts w:eastAsia="SimSun" w:cs="Lucida Sans" w:ascii="Times New Roman" w:hAnsi="Times New Roman"/>
          <w:i w:val="false"/>
          <w:iCs w:val="false"/>
          <w:sz w:val="20"/>
          <w:szCs w:val="20"/>
        </w:rPr>
        <w:t>[online]</w:t>
      </w:r>
      <w:r>
        <w:rPr>
          <w:rFonts w:ascii="Times New Roman" w:hAnsi="Times New Roman"/>
          <w:i/>
          <w:iCs/>
          <w:sz w:val="20"/>
          <w:szCs w:val="20"/>
        </w:rPr>
        <w:t xml:space="preserve">. </w:t>
      </w:r>
      <w:r>
        <w:rPr>
          <w:rFonts w:ascii="Times New Roman" w:hAnsi="Times New Roman"/>
          <w:i w:val="false"/>
          <w:iCs w:val="false"/>
          <w:sz w:val="20"/>
          <w:szCs w:val="20"/>
        </w:rPr>
        <w:t>Zrcadlo.net</w:t>
      </w:r>
      <w:r>
        <w:rPr>
          <w:rFonts w:eastAsia="SimSun" w:cs="Lucida Sans" w:ascii="Times New Roman" w:hAnsi="Times New Roman"/>
          <w:i w:val="false"/>
          <w:iCs w:val="false"/>
          <w:sz w:val="20"/>
          <w:szCs w:val="20"/>
        </w:rPr>
        <w:t>, 18. 5. 2016 [cit. 2021-03-23]. Dostupné z: http://zrcadlo.net/clanky/Snizeni-hranice-trestni-odpovednosti-neni-resenim-2870/</w:t>
      </w:r>
    </w:p>
  </w:footnote>
  <w:footnote w:id="148">
    <w:p>
      <w:pPr>
        <w:pStyle w:val="Poznmkapodarou"/>
        <w:jc w:val="both"/>
        <w:rPr/>
      </w:pPr>
      <w:r>
        <w:rPr>
          <w:sz w:val="20"/>
          <w:szCs w:val="20"/>
        </w:rPr>
        <w:footnoteRef/>
        <w:tab/>
        <w:t xml:space="preserve"> </w:t>
      </w:r>
      <w:r>
        <w:rPr>
          <w:rFonts w:ascii="Times New Roman" w:hAnsi="Times New Roman"/>
          <w:sz w:val="20"/>
          <w:szCs w:val="20"/>
        </w:rPr>
        <w:t xml:space="preserve">C. H. Beck. </w:t>
      </w:r>
      <w:r>
        <w:rPr>
          <w:rFonts w:ascii="Times New Roman" w:hAnsi="Times New Roman"/>
          <w:i/>
          <w:iCs/>
          <w:sz w:val="20"/>
          <w:szCs w:val="20"/>
        </w:rPr>
        <w:t>Ministryně spravedlnosti ke snížení hranice trestní odpovědnosti.</w:t>
      </w:r>
      <w:r>
        <w:rPr>
          <w:rFonts w:ascii="Times New Roman" w:hAnsi="Times New Roman"/>
          <w:i w:val="false"/>
          <w:iCs w:val="false"/>
          <w:sz w:val="20"/>
          <w:szCs w:val="20"/>
        </w:rPr>
        <w:t xml:space="preserve"> Právní zpravodaj. 2010, č. 50 (PZ 50/2010)</w:t>
      </w:r>
    </w:p>
  </w:footnote>
  <w:footnote w:id="149">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JANOUŠEK, Artur, JANOUŠ, Václav. </w:t>
      </w:r>
      <w:r>
        <w:rPr>
          <w:rFonts w:ascii="Times New Roman" w:hAnsi="Times New Roman"/>
          <w:i/>
          <w:iCs/>
          <w:sz w:val="20"/>
          <w:szCs w:val="20"/>
        </w:rPr>
        <w:t xml:space="preserve">Za mříže už od 14 let. Poslanci chtějí nižší hranici trestní odpovědnosti </w:t>
      </w:r>
      <w:r>
        <w:rPr>
          <w:rFonts w:eastAsia="SimSun" w:cs="Lucida Sans" w:ascii="Times New Roman" w:hAnsi="Times New Roman"/>
          <w:i w:val="false"/>
          <w:iCs w:val="false"/>
          <w:sz w:val="20"/>
          <w:szCs w:val="20"/>
        </w:rPr>
        <w:t>[online]</w:t>
      </w:r>
      <w:r>
        <w:rPr>
          <w:rFonts w:ascii="Times New Roman" w:hAnsi="Times New Roman"/>
          <w:i/>
          <w:iCs/>
          <w:sz w:val="20"/>
          <w:szCs w:val="20"/>
        </w:rPr>
        <w:t>.</w:t>
      </w:r>
      <w:r>
        <w:rPr>
          <w:rFonts w:ascii="Times New Roman" w:hAnsi="Times New Roman"/>
          <w:i w:val="false"/>
          <w:iCs w:val="false"/>
          <w:sz w:val="20"/>
          <w:szCs w:val="20"/>
        </w:rPr>
        <w:t xml:space="preserve"> Idnes.cz, </w:t>
      </w:r>
      <w:r>
        <w:rPr>
          <w:rFonts w:eastAsia="SimSun" w:cs="Lucida Sans" w:ascii="Times New Roman" w:hAnsi="Times New Roman"/>
          <w:i w:val="false"/>
          <w:iCs w:val="false"/>
          <w:sz w:val="20"/>
          <w:szCs w:val="20"/>
        </w:rPr>
        <w:t>5. 9. 2019 [cit. 2021-03-23]. Dostupné z: https://www.idnes.cz/zpravy/domaci/kriminalita-mladistvych-nasili-snizeni-pravni-odpovednosti.A190904_111059_domaci_blj</w:t>
      </w:r>
    </w:p>
  </w:footnote>
  <w:footnote w:id="150">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ŠÁMAL: </w:t>
      </w:r>
      <w:r>
        <w:rPr>
          <w:rFonts w:ascii="Times New Roman" w:hAnsi="Times New Roman"/>
          <w:i w:val="false"/>
          <w:iCs w:val="false"/>
          <w:sz w:val="20"/>
          <w:szCs w:val="20"/>
        </w:rPr>
        <w:t>Trestání v oblasti hospodářských trestných činů</w:t>
      </w:r>
      <w:r>
        <w:rPr>
          <w:rFonts w:ascii="Times New Roman" w:hAnsi="Times New Roman"/>
          <w:i/>
          <w:iCs/>
          <w:sz w:val="20"/>
          <w:szCs w:val="20"/>
        </w:rPr>
        <w:t>…</w:t>
      </w:r>
      <w:r>
        <w:rPr>
          <w:rFonts w:ascii="Times New Roman" w:hAnsi="Times New Roman"/>
          <w:i w:val="false"/>
          <w:iCs w:val="false"/>
          <w:sz w:val="20"/>
          <w:szCs w:val="20"/>
        </w:rPr>
        <w:t>, s. 246</w:t>
      </w:r>
    </w:p>
  </w:footnote>
  <w:footnote w:id="151">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ŠÁMAL: </w:t>
      </w:r>
      <w:r>
        <w:rPr>
          <w:rFonts w:ascii="Times New Roman" w:hAnsi="Times New Roman"/>
          <w:i/>
          <w:iCs/>
          <w:sz w:val="20"/>
          <w:szCs w:val="20"/>
        </w:rPr>
        <w:t xml:space="preserve">Zákon o soudnictví…, </w:t>
      </w:r>
      <w:r>
        <w:rPr>
          <w:rFonts w:ascii="Times New Roman" w:hAnsi="Times New Roman"/>
          <w:i w:val="false"/>
          <w:iCs w:val="false"/>
          <w:sz w:val="20"/>
          <w:szCs w:val="20"/>
        </w:rPr>
        <w:t>§ 1, s. 1- 7</w:t>
      </w:r>
    </w:p>
  </w:footnote>
  <w:footnote w:id="152">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VÁLKOVÁ, Helena: </w:t>
      </w:r>
      <w:r>
        <w:rPr>
          <w:rFonts w:ascii="Times New Roman" w:hAnsi="Times New Roman"/>
          <w:i w:val="false"/>
          <w:iCs w:val="false"/>
          <w:sz w:val="20"/>
          <w:szCs w:val="20"/>
        </w:rPr>
        <w:t>Věk a jeho význam pro stanovení dolní hranice trestní odpovědnosti.</w:t>
      </w:r>
      <w:r>
        <w:rPr>
          <w:rFonts w:ascii="Times New Roman" w:hAnsi="Times New Roman"/>
          <w:i/>
          <w:iCs/>
          <w:sz w:val="20"/>
          <w:szCs w:val="20"/>
        </w:rPr>
        <w:t xml:space="preserve"> Právní rozhledy,</w:t>
      </w:r>
      <w:r>
        <w:rPr>
          <w:rFonts w:ascii="Times New Roman" w:hAnsi="Times New Roman"/>
          <w:i w:val="false"/>
          <w:iCs w:val="false"/>
          <w:sz w:val="20"/>
          <w:szCs w:val="20"/>
        </w:rPr>
        <w:t xml:space="preserve"> 1997, roč. 5, č. 6, s. 289</w:t>
      </w:r>
    </w:p>
  </w:footnote>
  <w:footnote w:id="153">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MATIAŠKO: </w:t>
      </w:r>
      <w:r>
        <w:rPr>
          <w:rFonts w:ascii="Times New Roman" w:hAnsi="Times New Roman"/>
          <w:i/>
          <w:iCs/>
          <w:sz w:val="20"/>
          <w:szCs w:val="20"/>
        </w:rPr>
        <w:t xml:space="preserve">K otázce věkové hranice…, </w:t>
      </w:r>
      <w:r>
        <w:rPr>
          <w:rFonts w:ascii="Times New Roman" w:hAnsi="Times New Roman"/>
          <w:i w:val="false"/>
          <w:iCs w:val="false"/>
          <w:sz w:val="20"/>
          <w:szCs w:val="20"/>
        </w:rPr>
        <w:t>s. 214</w:t>
      </w:r>
    </w:p>
  </w:footnote>
  <w:footnote w:id="154">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čl. 32 LZPS</w:t>
      </w:r>
    </w:p>
  </w:footnote>
  <w:footnote w:id="155">
    <w:p>
      <w:pPr>
        <w:pStyle w:val="Poznmkapodarou"/>
        <w:jc w:val="both"/>
        <w:rPr/>
      </w:pPr>
      <w:r>
        <w:rPr>
          <w:rFonts w:ascii="Times New Roman" w:hAnsi="Times New Roman"/>
          <w:sz w:val="20"/>
          <w:szCs w:val="20"/>
        </w:rPr>
        <w:footnoteRef/>
        <w:tab/>
        <w:t xml:space="preserve"> </w:t>
      </w:r>
      <w:bookmarkStart w:id="28" w:name="__DdeLink__2721_7941195691"/>
      <w:r>
        <w:rPr>
          <w:rFonts w:ascii="Times New Roman" w:hAnsi="Times New Roman"/>
          <w:sz w:val="20"/>
          <w:szCs w:val="20"/>
        </w:rPr>
        <w:t xml:space="preserve">HULMÁKOVÁ: </w:t>
      </w:r>
      <w:r>
        <w:rPr>
          <w:rFonts w:ascii="Times New Roman" w:hAnsi="Times New Roman"/>
          <w:i w:val="false"/>
          <w:iCs w:val="false"/>
          <w:sz w:val="20"/>
          <w:szCs w:val="20"/>
        </w:rPr>
        <w:t>Trestněprávní ochrana dětí</w:t>
      </w:r>
      <w:r>
        <w:rPr>
          <w:rFonts w:ascii="Times New Roman" w:hAnsi="Times New Roman"/>
          <w:i/>
          <w:iCs/>
          <w:sz w:val="20"/>
          <w:szCs w:val="20"/>
        </w:rPr>
        <w:t>…</w:t>
      </w:r>
      <w:bookmarkEnd w:id="28"/>
      <w:r>
        <w:rPr>
          <w:rFonts w:ascii="Times New Roman" w:hAnsi="Times New Roman"/>
          <w:i w:val="false"/>
          <w:iCs w:val="false"/>
          <w:sz w:val="20"/>
          <w:szCs w:val="20"/>
        </w:rPr>
        <w:t>, s. 307</w:t>
      </w:r>
    </w:p>
  </w:footnote>
  <w:footnote w:id="156">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Nález ÚS PI. ÚS 4/94</w:t>
      </w:r>
    </w:p>
  </w:footnote>
  <w:footnote w:id="157">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140 odst. 2, odst. 3 pís. i) a j) TZ</w:t>
      </w:r>
    </w:p>
  </w:footnote>
  <w:footnote w:id="158">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 93 odst. 2 zákona č. 218/2003 Sb., o odpovědnosti mládeže za protiprávní činy a o soudnictví ve věcech mládeže a o změně některých zákonů, ve znění pozdějších předpisů </w:t>
      </w:r>
    </w:p>
  </w:footnote>
  <w:footnote w:id="159">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140 odst. 3 TZ</w:t>
      </w:r>
    </w:p>
  </w:footnote>
  <w:footnote w:id="160">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25 TZ</w:t>
      </w:r>
    </w:p>
  </w:footnote>
  <w:footnote w:id="161">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93 odst. 2 ZSM</w:t>
      </w:r>
    </w:p>
  </w:footnote>
  <w:footnote w:id="162">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HUSSEINI: </w:t>
      </w:r>
      <w:r>
        <w:rPr>
          <w:rFonts w:ascii="Times New Roman" w:hAnsi="Times New Roman"/>
          <w:i/>
          <w:iCs/>
          <w:sz w:val="20"/>
          <w:szCs w:val="20"/>
        </w:rPr>
        <w:t xml:space="preserve">Listina základních práv a svobod. Komentář…, </w:t>
      </w:r>
      <w:r>
        <w:rPr>
          <w:rFonts w:ascii="Times New Roman" w:hAnsi="Times New Roman"/>
          <w:i w:val="false"/>
          <w:iCs w:val="false"/>
          <w:sz w:val="20"/>
          <w:szCs w:val="20"/>
        </w:rPr>
        <w:t>s. 1 - 53</w:t>
      </w:r>
    </w:p>
  </w:footnote>
  <w:footnote w:id="163">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čl. 6 LZPS</w:t>
      </w:r>
    </w:p>
  </w:footnote>
  <w:footnote w:id="164">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čl. 11 LZPS</w:t>
      </w:r>
    </w:p>
  </w:footnote>
  <w:footnote w:id="165">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čl. 10 odst. 1 LZPS</w:t>
      </w:r>
    </w:p>
  </w:footnote>
  <w:footnote w:id="166">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BARTOŇ: </w:t>
      </w:r>
      <w:r>
        <w:rPr>
          <w:rFonts w:ascii="Times New Roman" w:hAnsi="Times New Roman"/>
          <w:i/>
          <w:iCs/>
          <w:sz w:val="20"/>
          <w:szCs w:val="20"/>
        </w:rPr>
        <w:t>Základní práva</w:t>
      </w:r>
      <w:r>
        <w:rPr>
          <w:rFonts w:ascii="Times New Roman" w:hAnsi="Times New Roman"/>
          <w:sz w:val="20"/>
          <w:szCs w:val="20"/>
        </w:rPr>
        <w:t>…, s. 75</w:t>
      </w:r>
    </w:p>
  </w:footnote>
  <w:footnote w:id="167">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čl. 4 LZPS</w:t>
      </w:r>
    </w:p>
  </w:footnote>
  <w:footnote w:id="168">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BARTOŇ: </w:t>
      </w:r>
      <w:r>
        <w:rPr>
          <w:rFonts w:ascii="Times New Roman" w:hAnsi="Times New Roman"/>
          <w:i/>
          <w:iCs/>
          <w:sz w:val="20"/>
          <w:szCs w:val="20"/>
        </w:rPr>
        <w:t>Základní práva</w:t>
      </w:r>
      <w:r>
        <w:rPr>
          <w:rFonts w:ascii="Times New Roman" w:hAnsi="Times New Roman"/>
          <w:sz w:val="20"/>
          <w:szCs w:val="20"/>
        </w:rPr>
        <w:t xml:space="preserve">…, s. 88 </w:t>
      </w:r>
    </w:p>
  </w:footnote>
  <w:footnote w:id="169">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Tamtéž </w:t>
      </w:r>
    </w:p>
  </w:footnote>
  <w:footnote w:id="170">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HUSSEINI: </w:t>
      </w:r>
      <w:r>
        <w:rPr>
          <w:rFonts w:ascii="Times New Roman" w:hAnsi="Times New Roman"/>
          <w:i/>
          <w:iCs/>
          <w:sz w:val="20"/>
          <w:szCs w:val="20"/>
        </w:rPr>
        <w:t xml:space="preserve">Listina základních práv a svobod. Komentář…, </w:t>
      </w:r>
      <w:r>
        <w:rPr>
          <w:rFonts w:ascii="Times New Roman" w:hAnsi="Times New Roman"/>
          <w:i w:val="false"/>
          <w:iCs w:val="false"/>
          <w:sz w:val="20"/>
          <w:szCs w:val="20"/>
        </w:rPr>
        <w:t>čl. 4, s. 185 - 198</w:t>
      </w:r>
    </w:p>
  </w:footnote>
  <w:footnote w:id="171">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BARTOŇ: </w:t>
      </w:r>
      <w:r>
        <w:rPr>
          <w:rFonts w:ascii="Times New Roman" w:hAnsi="Times New Roman"/>
          <w:i/>
          <w:iCs/>
          <w:sz w:val="20"/>
          <w:szCs w:val="20"/>
        </w:rPr>
        <w:t>Základní práva</w:t>
      </w:r>
      <w:r>
        <w:rPr>
          <w:rFonts w:ascii="Times New Roman" w:hAnsi="Times New Roman"/>
          <w:sz w:val="20"/>
          <w:szCs w:val="20"/>
        </w:rPr>
        <w:t>…, s. 95</w:t>
      </w:r>
    </w:p>
  </w:footnote>
  <w:footnote w:id="172">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Nález ÚS PI. ÚS 4/94</w:t>
      </w:r>
    </w:p>
  </w:footnote>
  <w:footnote w:id="173">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BARTOŇ: </w:t>
      </w:r>
      <w:r>
        <w:rPr>
          <w:rFonts w:ascii="Times New Roman" w:hAnsi="Times New Roman"/>
          <w:i/>
          <w:iCs/>
          <w:sz w:val="20"/>
          <w:szCs w:val="20"/>
        </w:rPr>
        <w:t>Základní práva</w:t>
      </w:r>
      <w:r>
        <w:rPr>
          <w:rFonts w:ascii="Times New Roman" w:hAnsi="Times New Roman"/>
          <w:sz w:val="20"/>
          <w:szCs w:val="20"/>
        </w:rPr>
        <w:t>…, s. 89</w:t>
      </w:r>
    </w:p>
  </w:footnote>
  <w:footnote w:id="174">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 93 odst. 2 ZSM </w:t>
      </w:r>
    </w:p>
  </w:footnote>
  <w:footnote w:id="175">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1 odst. 3 ZSM</w:t>
      </w:r>
    </w:p>
  </w:footnote>
  <w:footnote w:id="176">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čl. 4 odst. 2 Listiny</w:t>
      </w:r>
    </w:p>
  </w:footnote>
  <w:footnote w:id="177">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BARTOŇ: </w:t>
      </w:r>
      <w:r>
        <w:rPr>
          <w:rFonts w:ascii="Times New Roman" w:hAnsi="Times New Roman"/>
          <w:i/>
          <w:iCs/>
          <w:sz w:val="20"/>
          <w:szCs w:val="20"/>
        </w:rPr>
        <w:t>Základní práva</w:t>
      </w:r>
      <w:r>
        <w:rPr>
          <w:rFonts w:ascii="Times New Roman" w:hAnsi="Times New Roman"/>
          <w:sz w:val="20"/>
          <w:szCs w:val="20"/>
        </w:rPr>
        <w:t>…, s. 96</w:t>
      </w:r>
    </w:p>
  </w:footnote>
  <w:footnote w:id="178">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MATIAŠKO: </w:t>
      </w:r>
      <w:r>
        <w:rPr>
          <w:rFonts w:ascii="Times New Roman" w:hAnsi="Times New Roman"/>
          <w:i w:val="false"/>
          <w:iCs w:val="false"/>
          <w:sz w:val="20"/>
          <w:szCs w:val="20"/>
        </w:rPr>
        <w:t>K otázce věkové hranice</w:t>
      </w:r>
      <w:r>
        <w:rPr>
          <w:rFonts w:ascii="Times New Roman" w:hAnsi="Times New Roman"/>
          <w:i/>
          <w:iCs/>
          <w:sz w:val="20"/>
          <w:szCs w:val="20"/>
        </w:rPr>
        <w:t xml:space="preserve">…, </w:t>
      </w:r>
      <w:r>
        <w:rPr>
          <w:rFonts w:ascii="Times New Roman" w:hAnsi="Times New Roman"/>
          <w:i w:val="false"/>
          <w:iCs w:val="false"/>
          <w:sz w:val="20"/>
          <w:szCs w:val="20"/>
        </w:rPr>
        <w:t>s. 214</w:t>
      </w:r>
    </w:p>
  </w:footnote>
  <w:footnote w:id="179">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VICHEREK: </w:t>
      </w:r>
      <w:r>
        <w:rPr>
          <w:rFonts w:ascii="Times New Roman" w:hAnsi="Times New Roman"/>
          <w:i w:val="false"/>
          <w:iCs w:val="false"/>
          <w:sz w:val="20"/>
          <w:szCs w:val="20"/>
        </w:rPr>
        <w:t>Jak trestat děti…</w:t>
      </w:r>
      <w:r>
        <w:rPr>
          <w:rFonts w:ascii="Times New Roman" w:hAnsi="Times New Roman"/>
          <w:i/>
          <w:iCs/>
          <w:sz w:val="20"/>
          <w:szCs w:val="20"/>
        </w:rPr>
        <w:t xml:space="preserve">, </w:t>
      </w:r>
      <w:r>
        <w:rPr>
          <w:rFonts w:ascii="Times New Roman" w:hAnsi="Times New Roman"/>
          <w:i w:val="false"/>
          <w:iCs w:val="false"/>
          <w:sz w:val="20"/>
          <w:szCs w:val="20"/>
        </w:rPr>
        <w:t xml:space="preserve">s. 1 </w:t>
      </w:r>
    </w:p>
  </w:footnote>
  <w:footnote w:id="180">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ŠÁMAL: </w:t>
      </w:r>
      <w:r>
        <w:rPr>
          <w:rFonts w:ascii="Times New Roman" w:hAnsi="Times New Roman"/>
          <w:i/>
          <w:iCs/>
          <w:sz w:val="20"/>
          <w:szCs w:val="20"/>
        </w:rPr>
        <w:t xml:space="preserve">Zákon o soudnictví…, </w:t>
      </w:r>
      <w:r>
        <w:rPr>
          <w:rFonts w:ascii="Times New Roman" w:hAnsi="Times New Roman"/>
          <w:i w:val="false"/>
          <w:iCs w:val="false"/>
          <w:sz w:val="20"/>
          <w:szCs w:val="20"/>
        </w:rPr>
        <w:t>§ 1, s. 1- 7</w:t>
      </w:r>
    </w:p>
  </w:footnote>
  <w:footnote w:id="181">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čl. 32 odst. 1 věta druhá LZPS </w:t>
      </w:r>
    </w:p>
  </w:footnote>
  <w:footnote w:id="182">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čl. 3 odst. 1 Úmluvy o právech dítěte</w:t>
      </w:r>
    </w:p>
  </w:footnote>
  <w:footnote w:id="183">
    <w:p>
      <w:pPr>
        <w:pStyle w:val="Poznmkapodarou"/>
        <w:jc w:val="both"/>
        <w:rPr/>
      </w:pPr>
      <w:r>
        <w:rPr>
          <w:rFonts w:ascii="Times New Roman" w:hAnsi="Times New Roman"/>
          <w:sz w:val="20"/>
          <w:szCs w:val="20"/>
        </w:rPr>
        <w:footnoteRef/>
        <w:tab/>
        <w:t xml:space="preserve"> </w:t>
      </w:r>
      <w:bookmarkStart w:id="29" w:name="__DdeLink__4281_1308571121"/>
      <w:r>
        <w:rPr>
          <w:rFonts w:ascii="Times New Roman" w:hAnsi="Times New Roman"/>
          <w:sz w:val="20"/>
          <w:szCs w:val="20"/>
        </w:rPr>
        <w:t xml:space="preserve">BARTOŇ: </w:t>
      </w:r>
      <w:r>
        <w:rPr>
          <w:rFonts w:ascii="Times New Roman" w:hAnsi="Times New Roman"/>
          <w:i/>
          <w:iCs/>
          <w:sz w:val="20"/>
          <w:szCs w:val="20"/>
        </w:rPr>
        <w:t>Základní práva…,</w:t>
      </w:r>
      <w:r>
        <w:rPr>
          <w:rFonts w:ascii="Times New Roman" w:hAnsi="Times New Roman"/>
          <w:sz w:val="20"/>
          <w:szCs w:val="20"/>
        </w:rPr>
        <w:t xml:space="preserve"> s. </w:t>
      </w:r>
      <w:bookmarkEnd w:id="29"/>
      <w:r>
        <w:rPr>
          <w:rFonts w:ascii="Times New Roman" w:hAnsi="Times New Roman"/>
          <w:sz w:val="20"/>
          <w:szCs w:val="20"/>
        </w:rPr>
        <w:t>96</w:t>
      </w:r>
    </w:p>
  </w:footnote>
  <w:footnote w:id="184">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ŠÁMAL: </w:t>
      </w:r>
      <w:r>
        <w:rPr>
          <w:rFonts w:ascii="Times New Roman" w:hAnsi="Times New Roman"/>
          <w:i w:val="false"/>
          <w:iCs w:val="false"/>
          <w:sz w:val="20"/>
          <w:szCs w:val="20"/>
        </w:rPr>
        <w:t>Trestní zákoník a naplňování funkcí</w:t>
      </w:r>
      <w:r>
        <w:rPr>
          <w:rFonts w:ascii="Times New Roman" w:hAnsi="Times New Roman"/>
          <w:i/>
          <w:iCs/>
          <w:sz w:val="20"/>
          <w:szCs w:val="20"/>
        </w:rPr>
        <w:t xml:space="preserve">…, </w:t>
      </w:r>
      <w:r>
        <w:rPr>
          <w:rFonts w:ascii="Times New Roman" w:hAnsi="Times New Roman"/>
          <w:i w:val="false"/>
          <w:iCs w:val="false"/>
          <w:sz w:val="20"/>
          <w:szCs w:val="20"/>
        </w:rPr>
        <w:t xml:space="preserve">s. 22 </w:t>
      </w:r>
    </w:p>
  </w:footnote>
  <w:footnote w:id="185">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BARTOŇ: </w:t>
      </w:r>
      <w:r>
        <w:rPr>
          <w:rFonts w:ascii="Times New Roman" w:hAnsi="Times New Roman"/>
          <w:i/>
          <w:iCs/>
          <w:sz w:val="20"/>
          <w:szCs w:val="20"/>
        </w:rPr>
        <w:t>Základní práva</w:t>
      </w:r>
      <w:r>
        <w:rPr>
          <w:rFonts w:ascii="Times New Roman" w:hAnsi="Times New Roman"/>
          <w:sz w:val="20"/>
          <w:szCs w:val="20"/>
        </w:rPr>
        <w:t>…, s. 96</w:t>
      </w:r>
    </w:p>
  </w:footnote>
  <w:footnote w:id="186">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Nález Ústavního soudu ze dne 13. 8. 2002, sp. zn. PI. ÚS 3/02 (105/2002 USn.) </w:t>
      </w:r>
    </w:p>
  </w:footnote>
  <w:footnote w:id="187">
    <w:p>
      <w:pPr>
        <w:pStyle w:val="Poznmkapodarou"/>
        <w:jc w:val="both"/>
        <w:rPr/>
      </w:pPr>
      <w:r>
        <w:rPr>
          <w:rFonts w:ascii="Times New Roman" w:hAnsi="Times New Roman"/>
          <w:sz w:val="20"/>
          <w:szCs w:val="20"/>
        </w:rPr>
        <w:footnoteRef/>
        <w:tab/>
        <w:t xml:space="preserve"> </w:t>
      </w:r>
      <w:bookmarkStart w:id="30" w:name="__DdeLink__4281_13085711211"/>
      <w:r>
        <w:rPr>
          <w:rFonts w:ascii="Times New Roman" w:hAnsi="Times New Roman"/>
          <w:sz w:val="20"/>
          <w:szCs w:val="20"/>
        </w:rPr>
        <w:t xml:space="preserve">BARTOŇ: </w:t>
      </w:r>
      <w:r>
        <w:rPr>
          <w:rFonts w:ascii="Times New Roman" w:hAnsi="Times New Roman"/>
          <w:i/>
          <w:iCs/>
          <w:sz w:val="20"/>
          <w:szCs w:val="20"/>
        </w:rPr>
        <w:t>Základní práva</w:t>
      </w:r>
      <w:r>
        <w:rPr>
          <w:rFonts w:ascii="Times New Roman" w:hAnsi="Times New Roman"/>
          <w:sz w:val="20"/>
          <w:szCs w:val="20"/>
        </w:rPr>
        <w:t xml:space="preserve">…, s. </w:t>
      </w:r>
      <w:bookmarkEnd w:id="30"/>
      <w:r>
        <w:rPr>
          <w:rFonts w:ascii="Times New Roman" w:hAnsi="Times New Roman"/>
          <w:sz w:val="20"/>
          <w:szCs w:val="20"/>
        </w:rPr>
        <w:t>97</w:t>
      </w:r>
    </w:p>
  </w:footnote>
  <w:footnote w:id="188">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čl. 32 odst. 1 věta druhá LZPS</w:t>
      </w:r>
    </w:p>
  </w:footnote>
  <w:footnote w:id="189">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WINTR, Jan: </w:t>
      </w:r>
      <w:r>
        <w:rPr>
          <w:rFonts w:ascii="Times New Roman" w:hAnsi="Times New Roman"/>
          <w:i w:val="false"/>
          <w:iCs w:val="false"/>
          <w:sz w:val="20"/>
          <w:szCs w:val="20"/>
        </w:rPr>
        <w:t xml:space="preserve">Alexyho vážící formule. </w:t>
      </w:r>
      <w:r>
        <w:rPr>
          <w:rFonts w:ascii="Times New Roman" w:hAnsi="Times New Roman"/>
          <w:i/>
          <w:iCs/>
          <w:sz w:val="20"/>
          <w:szCs w:val="20"/>
        </w:rPr>
        <w:t>Právník</w:t>
      </w:r>
      <w:r>
        <w:rPr>
          <w:rFonts w:ascii="Times New Roman" w:hAnsi="Times New Roman"/>
          <w:i w:val="false"/>
          <w:iCs w:val="false"/>
          <w:sz w:val="20"/>
          <w:szCs w:val="20"/>
        </w:rPr>
        <w:t>, 2016, roč. 155, č. 5, s. 446 - 461</w:t>
      </w:r>
    </w:p>
  </w:footnote>
  <w:footnote w:id="190">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Tamtéž</w:t>
      </w:r>
    </w:p>
  </w:footnote>
  <w:footnote w:id="191">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25 TZ</w:t>
      </w:r>
    </w:p>
  </w:footnote>
  <w:footnote w:id="192">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28 TZ</w:t>
      </w:r>
    </w:p>
  </w:footnote>
  <w:footnote w:id="193">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13 odst. 1 TZ</w:t>
      </w:r>
    </w:p>
  </w:footnote>
  <w:footnote w:id="194">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Tamtéž</w:t>
      </w:r>
    </w:p>
  </w:footnote>
  <w:footnote w:id="195">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JELÍNEK: </w:t>
      </w:r>
      <w:r>
        <w:rPr>
          <w:rFonts w:ascii="Times New Roman" w:hAnsi="Times New Roman"/>
          <w:i/>
          <w:iCs/>
          <w:sz w:val="20"/>
          <w:szCs w:val="20"/>
        </w:rPr>
        <w:t>Trestní právo hmotné</w:t>
      </w:r>
      <w:r>
        <w:rPr>
          <w:rFonts w:ascii="Times New Roman" w:hAnsi="Times New Roman"/>
          <w:sz w:val="20"/>
          <w:szCs w:val="20"/>
        </w:rPr>
        <w:t>…, s. 138</w:t>
      </w:r>
    </w:p>
  </w:footnote>
  <w:footnote w:id="196">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ŘEZNÍČEK, David. </w:t>
      </w:r>
      <w:r>
        <w:rPr>
          <w:rFonts w:ascii="Times New Roman" w:hAnsi="Times New Roman"/>
          <w:i/>
          <w:iCs/>
          <w:sz w:val="20"/>
          <w:szCs w:val="20"/>
        </w:rPr>
        <w:t xml:space="preserve">Okolnosti vylučující protiprávnost </w:t>
      </w:r>
      <w:r>
        <w:rPr>
          <w:rFonts w:eastAsia="SimSun" w:cs="Lucida Sans" w:ascii="Times New Roman" w:hAnsi="Times New Roman"/>
          <w:i w:val="false"/>
          <w:iCs w:val="false"/>
          <w:sz w:val="20"/>
          <w:szCs w:val="20"/>
        </w:rPr>
        <w:t>[online]</w:t>
      </w:r>
      <w:r>
        <w:rPr>
          <w:rFonts w:ascii="Times New Roman" w:hAnsi="Times New Roman"/>
          <w:i/>
          <w:iCs/>
          <w:sz w:val="20"/>
          <w:szCs w:val="20"/>
        </w:rPr>
        <w:t>.</w:t>
      </w:r>
      <w:r>
        <w:rPr>
          <w:rFonts w:ascii="Times New Roman" w:hAnsi="Times New Roman"/>
          <w:i w:val="false"/>
          <w:iCs w:val="false"/>
          <w:sz w:val="20"/>
          <w:szCs w:val="20"/>
        </w:rPr>
        <w:t xml:space="preserve"> Reznicek.cz,</w:t>
      </w:r>
      <w:r>
        <w:rPr>
          <w:rFonts w:eastAsia="SimSun" w:cs="Lucida Sans" w:ascii="Times New Roman" w:hAnsi="Times New Roman"/>
          <w:i w:val="false"/>
          <w:iCs w:val="false"/>
          <w:sz w:val="20"/>
          <w:szCs w:val="20"/>
        </w:rPr>
        <w:t xml:space="preserve"> 15. 2. 2020 [cit. 2021-03-29]. Dostupné z: http://www.reznicek.cz/cs/?option=com_content&amp;view=article&amp;id=46:kontrola-veci-a-prohlidky-zamestnancu-provadene-zamestnavatelem&amp;catid=11&amp;Itemid=467</w:t>
      </w:r>
    </w:p>
  </w:footnote>
  <w:footnote w:id="197">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Hlava III obecné části TZ</w:t>
      </w:r>
    </w:p>
  </w:footnote>
  <w:footnote w:id="198">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JELÍNEK: Trestní právo hmotné…, s. 142</w:t>
      </w:r>
    </w:p>
  </w:footnote>
  <w:footnote w:id="199">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28 odst. 1 TZ</w:t>
      </w:r>
    </w:p>
  </w:footnote>
  <w:footnote w:id="200">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28 odst. 2 TZ</w:t>
      </w:r>
    </w:p>
  </w:footnote>
  <w:footnote w:id="201">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Důvodová zpráva k § 28 TZ</w:t>
      </w:r>
    </w:p>
  </w:footnote>
  <w:footnote w:id="202">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LUXOVÁ, Lucie. </w:t>
      </w:r>
      <w:r>
        <w:rPr>
          <w:rFonts w:ascii="Times New Roman" w:hAnsi="Times New Roman"/>
          <w:i/>
          <w:iCs/>
          <w:sz w:val="20"/>
          <w:szCs w:val="20"/>
        </w:rPr>
        <w:t xml:space="preserve">Krajní nouze v trestním právu </w:t>
      </w:r>
      <w:r>
        <w:rPr>
          <w:rFonts w:eastAsia="SimSun" w:cs="Lucida Sans" w:ascii="Times New Roman" w:hAnsi="Times New Roman"/>
          <w:i w:val="false"/>
          <w:iCs w:val="false"/>
          <w:sz w:val="20"/>
          <w:szCs w:val="20"/>
        </w:rPr>
        <w:t>[online]</w:t>
      </w:r>
      <w:r>
        <w:rPr>
          <w:rFonts w:ascii="Times New Roman" w:hAnsi="Times New Roman"/>
          <w:i/>
          <w:iCs/>
          <w:sz w:val="20"/>
          <w:szCs w:val="20"/>
        </w:rPr>
        <w:t xml:space="preserve">. </w:t>
      </w:r>
      <w:r>
        <w:rPr>
          <w:rFonts w:ascii="Times New Roman" w:hAnsi="Times New Roman"/>
          <w:i w:val="false"/>
          <w:iCs w:val="false"/>
          <w:sz w:val="20"/>
          <w:szCs w:val="20"/>
        </w:rPr>
        <w:t>Epravo.cz,</w:t>
      </w:r>
      <w:r>
        <w:rPr>
          <w:rFonts w:eastAsia="SimSun" w:cs="Lucida Sans" w:ascii="Times New Roman" w:hAnsi="Times New Roman"/>
          <w:i w:val="false"/>
          <w:iCs w:val="false"/>
          <w:sz w:val="20"/>
          <w:szCs w:val="20"/>
        </w:rPr>
        <w:t xml:space="preserve"> 8. 7. 2015 [cit. 2021-03-29]. Dostupné z: https://www.epravo.cz/top/clanky/krajni-nouze-v-trestnim-pravu-98189.html</w:t>
      </w:r>
    </w:p>
  </w:footnote>
  <w:footnote w:id="203">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29 odst. 1 TZ</w:t>
      </w:r>
    </w:p>
  </w:footnote>
  <w:footnote w:id="204">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28 odst. 2 TZ</w:t>
      </w:r>
    </w:p>
  </w:footnote>
  <w:footnote w:id="205">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ŠÁMAL: </w:t>
      </w:r>
      <w:r>
        <w:rPr>
          <w:rFonts w:ascii="Times New Roman" w:hAnsi="Times New Roman"/>
          <w:i/>
          <w:iCs/>
          <w:sz w:val="20"/>
          <w:szCs w:val="20"/>
        </w:rPr>
        <w:t>Trestní zákoník. Komentář…</w:t>
      </w:r>
      <w:r>
        <w:rPr>
          <w:rFonts w:ascii="Times New Roman" w:hAnsi="Times New Roman"/>
          <w:i w:val="false"/>
          <w:iCs w:val="false"/>
          <w:sz w:val="20"/>
          <w:szCs w:val="20"/>
        </w:rPr>
        <w:t>, § 28, s. 388 - 397</w:t>
      </w:r>
    </w:p>
  </w:footnote>
  <w:footnote w:id="206">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28 odst. 2 TZ</w:t>
      </w:r>
    </w:p>
  </w:footnote>
  <w:footnote w:id="207">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JELÍNEK: Trestní právo hmotné…, s. 264</w:t>
      </w:r>
    </w:p>
  </w:footnote>
  <w:footnote w:id="208">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Důvodová zpráva k § 28 TZ</w:t>
      </w:r>
    </w:p>
  </w:footnote>
  <w:footnote w:id="209">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ŠÁMAL: </w:t>
      </w:r>
      <w:r>
        <w:rPr>
          <w:rFonts w:ascii="Times New Roman" w:hAnsi="Times New Roman"/>
          <w:i/>
          <w:iCs/>
          <w:sz w:val="20"/>
          <w:szCs w:val="20"/>
        </w:rPr>
        <w:t>Trestní zákoník. Komentář…</w:t>
      </w:r>
      <w:r>
        <w:rPr>
          <w:rFonts w:ascii="Times New Roman" w:hAnsi="Times New Roman"/>
          <w:i w:val="false"/>
          <w:iCs w:val="false"/>
          <w:sz w:val="20"/>
          <w:szCs w:val="20"/>
        </w:rPr>
        <w:t>, § 28, s. 388 - 397</w:t>
      </w:r>
    </w:p>
  </w:footnote>
  <w:footnote w:id="210">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Tamtéž</w:t>
      </w:r>
    </w:p>
  </w:footnote>
  <w:footnote w:id="211">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Rozhodnutí Nejvyššího soudu České socialistické republiky ze dne 16. 8. 1971, sp. zn. 3 Tz 54/71 (R 26/1972 tr.) </w:t>
      </w:r>
    </w:p>
  </w:footnote>
  <w:footnote w:id="212">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Usnesení Nejvyššího soudu Slovenské socialistické republiky ze dne 11. 12. 1980, sp. zn. 3 To 72/80 (R 20/1982 tr.)</w:t>
      </w:r>
      <w:bookmarkStart w:id="31" w:name="__DdeLink__9427_1927753704"/>
      <w:bookmarkEnd w:id="31"/>
      <w:r>
        <w:rPr>
          <w:rFonts w:ascii="Times New Roman" w:hAnsi="Times New Roman"/>
          <w:sz w:val="20"/>
          <w:szCs w:val="20"/>
        </w:rPr>
        <w:t xml:space="preserve"> </w:t>
      </w:r>
    </w:p>
  </w:footnote>
  <w:footnote w:id="213">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ŠÁMAL: </w:t>
      </w:r>
      <w:r>
        <w:rPr>
          <w:rFonts w:ascii="Times New Roman" w:hAnsi="Times New Roman"/>
          <w:i/>
          <w:iCs/>
          <w:sz w:val="20"/>
          <w:szCs w:val="20"/>
        </w:rPr>
        <w:t>Trestní zákoník. Komentář…</w:t>
      </w:r>
      <w:r>
        <w:rPr>
          <w:rFonts w:ascii="Times New Roman" w:hAnsi="Times New Roman"/>
          <w:i w:val="false"/>
          <w:iCs w:val="false"/>
          <w:sz w:val="20"/>
          <w:szCs w:val="20"/>
        </w:rPr>
        <w:t>, § 28, s. 388 - 397</w:t>
      </w:r>
    </w:p>
  </w:footnote>
  <w:footnote w:id="214">
    <w:p>
      <w:pPr>
        <w:pStyle w:val="Poznmkapodarou"/>
        <w:jc w:val="both"/>
        <w:rPr/>
      </w:pPr>
      <w:r>
        <w:rPr>
          <w:rFonts w:ascii="Times New Roman" w:hAnsi="Times New Roman"/>
          <w:sz w:val="20"/>
          <w:szCs w:val="20"/>
        </w:rPr>
        <w:footnoteRef/>
        <w:tab/>
        <w:t xml:space="preserve"> </w:t>
      </w:r>
      <w:bookmarkStart w:id="32" w:name="__DdeLink__4750_1383924382"/>
      <w:r>
        <w:rPr>
          <w:rFonts w:ascii="Times New Roman" w:hAnsi="Times New Roman"/>
          <w:sz w:val="20"/>
          <w:szCs w:val="20"/>
        </w:rPr>
        <w:t xml:space="preserve">JELÍNEK: </w:t>
      </w:r>
      <w:r>
        <w:rPr>
          <w:rFonts w:ascii="Times New Roman" w:hAnsi="Times New Roman"/>
          <w:i/>
          <w:iCs/>
          <w:sz w:val="20"/>
          <w:szCs w:val="20"/>
        </w:rPr>
        <w:t>Trestní právo hmotné</w:t>
      </w:r>
      <w:r>
        <w:rPr>
          <w:rFonts w:ascii="Times New Roman" w:hAnsi="Times New Roman"/>
          <w:sz w:val="20"/>
          <w:szCs w:val="20"/>
        </w:rPr>
        <w:t xml:space="preserve">…, s. </w:t>
      </w:r>
      <w:bookmarkEnd w:id="32"/>
      <w:r>
        <w:rPr>
          <w:rFonts w:ascii="Times New Roman" w:hAnsi="Times New Roman"/>
          <w:sz w:val="20"/>
          <w:szCs w:val="20"/>
        </w:rPr>
        <w:t>262</w:t>
      </w:r>
    </w:p>
  </w:footnote>
  <w:footnote w:id="215">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141 odst. 1 TZ</w:t>
      </w:r>
    </w:p>
  </w:footnote>
  <w:footnote w:id="216">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140 odst. 1 TZ</w:t>
      </w:r>
    </w:p>
  </w:footnote>
  <w:footnote w:id="217">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141 odst. 1 TZ</w:t>
      </w:r>
    </w:p>
  </w:footnote>
  <w:footnote w:id="218">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Tamtéž </w:t>
      </w:r>
    </w:p>
  </w:footnote>
  <w:footnote w:id="219">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Usnesení Nejvyššího soudu ze dne 25. 8. 2010, sp. zn. 7 Tdo 793/2010 (R 14/2011 tr.) </w:t>
      </w:r>
    </w:p>
  </w:footnote>
  <w:footnote w:id="220">
    <w:p>
      <w:pPr>
        <w:pStyle w:val="Poznmkapodarou"/>
        <w:rPr/>
      </w:pPr>
      <w:r>
        <w:rPr>
          <w:rFonts w:ascii="Times New Roman" w:hAnsi="Times New Roman"/>
          <w:sz w:val="20"/>
          <w:szCs w:val="20"/>
        </w:rPr>
        <w:footnoteRef/>
        <w:tab/>
        <w:t xml:space="preserve"> </w:t>
      </w:r>
      <w:r>
        <w:rPr>
          <w:rFonts w:ascii="Times New Roman" w:hAnsi="Times New Roman"/>
          <w:sz w:val="20"/>
          <w:szCs w:val="20"/>
        </w:rPr>
        <w:t xml:space="preserve">JELÍNEK: </w:t>
      </w:r>
      <w:r>
        <w:rPr>
          <w:rFonts w:ascii="Times New Roman" w:hAnsi="Times New Roman"/>
          <w:i/>
          <w:iCs/>
          <w:sz w:val="20"/>
          <w:szCs w:val="20"/>
        </w:rPr>
        <w:t>Trestní právo hmotné</w:t>
      </w:r>
      <w:r>
        <w:rPr>
          <w:rFonts w:ascii="Times New Roman" w:hAnsi="Times New Roman"/>
          <w:sz w:val="20"/>
          <w:szCs w:val="20"/>
        </w:rPr>
        <w:t>…, s. 152</w:t>
      </w:r>
    </w:p>
  </w:footnote>
  <w:footnote w:id="221">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čl. 6 odst. 1 LZPS</w:t>
      </w:r>
    </w:p>
  </w:footnote>
  <w:footnote w:id="222">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Nález Ústavního soudu ze dne 9. 8. 2016, sp. zn. III. ÚS 1716/16 (151/2016 USn.) </w:t>
      </w:r>
    </w:p>
  </w:footnote>
  <w:footnote w:id="223">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čl. 10 odst. 2 LZPS </w:t>
      </w:r>
    </w:p>
  </w:footnote>
  <w:footnote w:id="224">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HUSSEINI: </w:t>
      </w:r>
      <w:r>
        <w:rPr>
          <w:rFonts w:ascii="Times New Roman" w:hAnsi="Times New Roman"/>
          <w:i/>
          <w:iCs/>
          <w:sz w:val="20"/>
          <w:szCs w:val="20"/>
        </w:rPr>
        <w:t xml:space="preserve">Listina základních práv a svobod. Komentář…, </w:t>
      </w:r>
      <w:r>
        <w:rPr>
          <w:rFonts w:ascii="Times New Roman" w:hAnsi="Times New Roman"/>
          <w:i w:val="false"/>
          <w:iCs w:val="false"/>
          <w:sz w:val="20"/>
          <w:szCs w:val="20"/>
        </w:rPr>
        <w:t>čl. 10, s. 326 - 361</w:t>
      </w:r>
    </w:p>
  </w:footnote>
  <w:footnote w:id="225">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HUSSEINI: </w:t>
      </w:r>
      <w:r>
        <w:rPr>
          <w:rFonts w:ascii="Times New Roman" w:hAnsi="Times New Roman"/>
          <w:i/>
          <w:iCs/>
          <w:sz w:val="20"/>
          <w:szCs w:val="20"/>
        </w:rPr>
        <w:t xml:space="preserve">Listina základních práv a svobod. Komentář…, </w:t>
      </w:r>
      <w:r>
        <w:rPr>
          <w:rFonts w:ascii="Times New Roman" w:hAnsi="Times New Roman"/>
          <w:i w:val="false"/>
          <w:iCs w:val="false"/>
          <w:sz w:val="20"/>
          <w:szCs w:val="20"/>
        </w:rPr>
        <w:t>čl. 6, s. 206 - 224</w:t>
      </w:r>
    </w:p>
  </w:footnote>
  <w:footnote w:id="226">
    <w:p>
      <w:pPr>
        <w:pStyle w:val="Poznmkapodarou"/>
        <w:jc w:val="both"/>
        <w:rPr/>
      </w:pPr>
      <w:r>
        <w:rPr>
          <w:rFonts w:ascii="Times New Roman" w:hAnsi="Times New Roman"/>
          <w:sz w:val="20"/>
          <w:szCs w:val="20"/>
        </w:rPr>
        <w:footnoteRef/>
        <w:tab/>
        <w:t xml:space="preserve"> </w:t>
      </w:r>
      <w:bookmarkStart w:id="33" w:name="__DdeLink__4281_130857112111"/>
      <w:r>
        <w:rPr>
          <w:rFonts w:ascii="Times New Roman" w:hAnsi="Times New Roman"/>
          <w:sz w:val="20"/>
          <w:szCs w:val="20"/>
        </w:rPr>
        <w:t xml:space="preserve">BARTOŇ: </w:t>
      </w:r>
      <w:r>
        <w:rPr>
          <w:rFonts w:ascii="Times New Roman" w:hAnsi="Times New Roman"/>
          <w:i/>
          <w:iCs/>
          <w:sz w:val="20"/>
          <w:szCs w:val="20"/>
        </w:rPr>
        <w:t>Základní práva</w:t>
      </w:r>
      <w:r>
        <w:rPr>
          <w:rFonts w:ascii="Times New Roman" w:hAnsi="Times New Roman"/>
          <w:sz w:val="20"/>
          <w:szCs w:val="20"/>
        </w:rPr>
        <w:t xml:space="preserve">…, s. </w:t>
      </w:r>
      <w:bookmarkEnd w:id="33"/>
      <w:r>
        <w:rPr>
          <w:rFonts w:ascii="Times New Roman" w:hAnsi="Times New Roman"/>
          <w:sz w:val="20"/>
          <w:szCs w:val="20"/>
        </w:rPr>
        <w:t>96</w:t>
      </w:r>
    </w:p>
  </w:footnote>
  <w:footnote w:id="227">
    <w:p>
      <w:pPr>
        <w:pStyle w:val="Poznmkapodarou"/>
        <w:jc w:val="both"/>
        <w:rPr/>
      </w:pPr>
      <w:r>
        <w:rPr>
          <w:rFonts w:ascii="Times New Roman" w:hAnsi="Times New Roman"/>
          <w:sz w:val="20"/>
          <w:szCs w:val="20"/>
        </w:rPr>
        <w:footnoteRef/>
        <w:tab/>
        <w:t xml:space="preserve"> </w:t>
      </w:r>
      <w:bookmarkStart w:id="34" w:name="__DdeLink__4281_1308571121111"/>
      <w:r>
        <w:rPr>
          <w:rFonts w:ascii="Times New Roman" w:hAnsi="Times New Roman"/>
          <w:sz w:val="20"/>
          <w:szCs w:val="20"/>
        </w:rPr>
        <w:t xml:space="preserve">BARTOŇ: </w:t>
      </w:r>
      <w:r>
        <w:rPr>
          <w:rFonts w:ascii="Times New Roman" w:hAnsi="Times New Roman"/>
          <w:i/>
          <w:iCs/>
          <w:sz w:val="20"/>
          <w:szCs w:val="20"/>
        </w:rPr>
        <w:t>Základní práva</w:t>
      </w:r>
      <w:r>
        <w:rPr>
          <w:rFonts w:ascii="Times New Roman" w:hAnsi="Times New Roman"/>
          <w:sz w:val="20"/>
          <w:szCs w:val="20"/>
        </w:rPr>
        <w:t xml:space="preserve">…, s. </w:t>
      </w:r>
      <w:bookmarkEnd w:id="34"/>
      <w:r>
        <w:rPr>
          <w:rFonts w:ascii="Times New Roman" w:hAnsi="Times New Roman"/>
          <w:sz w:val="20"/>
          <w:szCs w:val="20"/>
        </w:rPr>
        <w:t>96</w:t>
      </w:r>
    </w:p>
  </w:footnote>
  <w:footnote w:id="228">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 2959 zákona č. 89/2012 Sb., občanského zákoníku, ve znění pozdějších předpisů </w:t>
      </w:r>
    </w:p>
  </w:footnote>
  <w:footnote w:id="229">
    <w:p>
      <w:pPr>
        <w:pStyle w:val="Poznmkapodarou"/>
        <w:jc w:val="both"/>
        <w:rPr/>
      </w:pPr>
      <w:r>
        <w:rPr>
          <w:rFonts w:ascii="Times New Roman" w:hAnsi="Times New Roman"/>
          <w:sz w:val="20"/>
          <w:szCs w:val="20"/>
        </w:rPr>
        <w:footnoteRef/>
        <w:tab/>
        <w:t xml:space="preserve"> </w:t>
      </w:r>
      <w:bookmarkStart w:id="35" w:name="__DdeLink__5137_108742038"/>
      <w:r>
        <w:rPr>
          <w:rFonts w:ascii="Times New Roman" w:hAnsi="Times New Roman"/>
          <w:sz w:val="20"/>
          <w:szCs w:val="20"/>
        </w:rPr>
        <w:t xml:space="preserve">WINTR: </w:t>
      </w:r>
      <w:r>
        <w:rPr>
          <w:rFonts w:ascii="Times New Roman" w:hAnsi="Times New Roman"/>
          <w:i w:val="false"/>
          <w:iCs w:val="false"/>
          <w:sz w:val="20"/>
          <w:szCs w:val="20"/>
        </w:rPr>
        <w:t>Alexyho vážící formule</w:t>
      </w:r>
      <w:r>
        <w:rPr>
          <w:rFonts w:ascii="Times New Roman" w:hAnsi="Times New Roman"/>
          <w:i/>
          <w:iCs/>
          <w:sz w:val="20"/>
          <w:szCs w:val="20"/>
        </w:rPr>
        <w:t xml:space="preserve">…, </w:t>
      </w:r>
      <w:bookmarkEnd w:id="35"/>
      <w:r>
        <w:rPr>
          <w:rFonts w:ascii="Times New Roman" w:hAnsi="Times New Roman"/>
          <w:i w:val="false"/>
          <w:iCs w:val="false"/>
          <w:sz w:val="20"/>
          <w:szCs w:val="20"/>
        </w:rPr>
        <w:t>s. 446 - 461</w:t>
      </w:r>
    </w:p>
  </w:footnote>
  <w:footnote w:id="230">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28 TZ</w:t>
      </w:r>
    </w:p>
  </w:footnote>
  <w:footnote w:id="231">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141 odst. 1 TZ</w:t>
      </w:r>
    </w:p>
  </w:footnote>
  <w:footnote w:id="232">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 34 a § 35 trestního zákoníku Spolkové republiky Německo, ve stavu k 1. 1. 2014 </w:t>
      </w:r>
    </w:p>
  </w:footnote>
  <w:footnote w:id="233">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KUCHTA, Josef. </w:t>
      </w:r>
      <w:r>
        <w:rPr>
          <w:rFonts w:ascii="Times New Roman" w:hAnsi="Times New Roman"/>
          <w:i w:val="false"/>
          <w:iCs w:val="false"/>
          <w:sz w:val="20"/>
          <w:szCs w:val="20"/>
        </w:rPr>
        <w:t>Několik poznámek k postavení a formulaci okolností vylučujících protiprávnost v připravované rekodifikaci trestního zákona</w:t>
      </w:r>
      <w:r>
        <w:rPr>
          <w:rFonts w:ascii="Times New Roman" w:hAnsi="Times New Roman"/>
          <w:i/>
          <w:iCs/>
          <w:sz w:val="20"/>
          <w:szCs w:val="20"/>
        </w:rPr>
        <w:t>. Trestněprávní revue,</w:t>
      </w:r>
      <w:r>
        <w:rPr>
          <w:rFonts w:ascii="Times New Roman" w:hAnsi="Times New Roman"/>
          <w:i w:val="false"/>
          <w:iCs w:val="false"/>
          <w:sz w:val="20"/>
          <w:szCs w:val="20"/>
        </w:rPr>
        <w:t xml:space="preserve"> 2003, roč. 2, č. 2, s. 47</w:t>
      </w:r>
    </w:p>
  </w:footnote>
  <w:footnote w:id="234">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KUBOVÁ, Olga. </w:t>
      </w:r>
      <w:r>
        <w:rPr>
          <w:rFonts w:ascii="Times New Roman" w:hAnsi="Times New Roman"/>
          <w:i w:val="false"/>
          <w:iCs w:val="false"/>
          <w:sz w:val="20"/>
          <w:szCs w:val="20"/>
        </w:rPr>
        <w:t>K některým otázkám krajní nouze</w:t>
      </w:r>
      <w:r>
        <w:rPr>
          <w:rFonts w:ascii="Times New Roman" w:hAnsi="Times New Roman"/>
          <w:i/>
          <w:iCs/>
          <w:sz w:val="20"/>
          <w:szCs w:val="20"/>
        </w:rPr>
        <w:t>.</w:t>
      </w:r>
      <w:r>
        <w:rPr>
          <w:rFonts w:ascii="Times New Roman" w:hAnsi="Times New Roman"/>
          <w:i w:val="false"/>
          <w:iCs w:val="false"/>
          <w:sz w:val="20"/>
          <w:szCs w:val="20"/>
        </w:rPr>
        <w:t xml:space="preserve"> </w:t>
      </w:r>
      <w:r>
        <w:rPr>
          <w:rFonts w:ascii="Times New Roman" w:hAnsi="Times New Roman"/>
          <w:i/>
          <w:iCs/>
          <w:sz w:val="20"/>
          <w:szCs w:val="20"/>
        </w:rPr>
        <w:t>Bulletin advokacie,</w:t>
      </w:r>
      <w:r>
        <w:rPr>
          <w:rFonts w:ascii="Times New Roman" w:hAnsi="Times New Roman"/>
          <w:i w:val="false"/>
          <w:iCs w:val="false"/>
          <w:sz w:val="20"/>
          <w:szCs w:val="20"/>
        </w:rPr>
        <w:t xml:space="preserve"> 1998, roč. 9, č. 10, s. 49 </w:t>
      </w:r>
    </w:p>
  </w:footnote>
  <w:footnote w:id="235">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Hlava I zvláštní části TZ</w:t>
      </w:r>
    </w:p>
  </w:footnote>
  <w:footnote w:id="236">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Důvodová zpráva k § 139 TZ</w:t>
      </w:r>
    </w:p>
  </w:footnote>
  <w:footnote w:id="237">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140 a § 141 odst. 1 TZ</w:t>
      </w:r>
    </w:p>
  </w:footnote>
  <w:footnote w:id="238">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140 odst. 1 a 2</w:t>
      </w:r>
    </w:p>
  </w:footnote>
  <w:footnote w:id="239">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JELÍNEK: </w:t>
      </w:r>
      <w:r>
        <w:rPr>
          <w:rFonts w:ascii="Times New Roman" w:hAnsi="Times New Roman"/>
          <w:i/>
          <w:iCs/>
          <w:sz w:val="20"/>
          <w:szCs w:val="20"/>
        </w:rPr>
        <w:t>Trestní právo hmotné</w:t>
      </w:r>
      <w:r>
        <w:rPr>
          <w:rFonts w:ascii="Times New Roman" w:hAnsi="Times New Roman"/>
          <w:sz w:val="20"/>
          <w:szCs w:val="20"/>
        </w:rPr>
        <w:t>…, s. 534</w:t>
      </w:r>
    </w:p>
  </w:footnote>
  <w:footnote w:id="240">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ŠÁMAL: </w:t>
      </w:r>
      <w:r>
        <w:rPr>
          <w:rFonts w:ascii="Times New Roman" w:hAnsi="Times New Roman"/>
          <w:i/>
          <w:iCs/>
          <w:sz w:val="20"/>
          <w:szCs w:val="20"/>
        </w:rPr>
        <w:t>Trestní zákoník. Komentář…</w:t>
      </w:r>
      <w:r>
        <w:rPr>
          <w:rFonts w:ascii="Times New Roman" w:hAnsi="Times New Roman"/>
          <w:i w:val="false"/>
          <w:iCs w:val="false"/>
          <w:sz w:val="20"/>
          <w:szCs w:val="20"/>
        </w:rPr>
        <w:t>, § 141, s. 1488 - 1495</w:t>
      </w:r>
    </w:p>
  </w:footnote>
  <w:footnote w:id="241">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141 odst. 1 TZ</w:t>
      </w:r>
    </w:p>
  </w:footnote>
  <w:footnote w:id="242">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Usnesení NS 7 Tdo 793/2010</w:t>
      </w:r>
    </w:p>
  </w:footnote>
  <w:footnote w:id="243">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Usnesení Nejvyššího soudu ze dne 8. 6. 2011, sp. zn. 3 Tdo 575/2011 (NS 8565/2011)</w:t>
      </w:r>
    </w:p>
  </w:footnote>
  <w:footnote w:id="244">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HOŘÁK, Jaromír: </w:t>
      </w:r>
      <w:r>
        <w:rPr>
          <w:rFonts w:ascii="Times New Roman" w:hAnsi="Times New Roman"/>
          <w:i w:val="false"/>
          <w:iCs w:val="false"/>
          <w:sz w:val="20"/>
          <w:szCs w:val="20"/>
        </w:rPr>
        <w:t>Vražda a zabití v novém trestním zákoníku</w:t>
      </w:r>
      <w:r>
        <w:rPr>
          <w:rFonts w:ascii="Times New Roman" w:hAnsi="Times New Roman"/>
          <w:i/>
          <w:iCs/>
          <w:sz w:val="20"/>
          <w:szCs w:val="20"/>
        </w:rPr>
        <w:t>. Bulletin advokacie,</w:t>
      </w:r>
      <w:r>
        <w:rPr>
          <w:rFonts w:ascii="Times New Roman" w:hAnsi="Times New Roman"/>
          <w:i w:val="false"/>
          <w:iCs w:val="false"/>
          <w:sz w:val="20"/>
          <w:szCs w:val="20"/>
        </w:rPr>
        <w:t xml:space="preserve"> 2009, roč. 20, č. 10, s. 53</w:t>
      </w:r>
    </w:p>
  </w:footnote>
  <w:footnote w:id="245">
    <w:p>
      <w:pPr>
        <w:pStyle w:val="Poznmkapodarou"/>
        <w:jc w:val="both"/>
        <w:rPr/>
      </w:pPr>
      <w:r>
        <w:rPr>
          <w:rFonts w:ascii="Times New Roman" w:hAnsi="Times New Roman"/>
          <w:sz w:val="20"/>
          <w:szCs w:val="20"/>
        </w:rPr>
        <w:footnoteRef/>
        <w:tab/>
        <w:t xml:space="preserve"> </w:t>
      </w:r>
      <w:bookmarkStart w:id="36" w:name="__DdeLink__11144_545852467"/>
      <w:bookmarkEnd w:id="36"/>
      <w:r>
        <w:rPr>
          <w:rFonts w:ascii="Times New Roman" w:hAnsi="Times New Roman"/>
          <w:sz w:val="20"/>
          <w:szCs w:val="20"/>
        </w:rPr>
        <w:t>Usnesení Nejvyššího soudu ze dne 18. 12. 2012, sp. zn. 8 Tdo 1513/2012 (NS 6263/2012)</w:t>
      </w:r>
    </w:p>
  </w:footnote>
  <w:footnote w:id="246">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ŠÁMAL: </w:t>
      </w:r>
      <w:r>
        <w:rPr>
          <w:rFonts w:ascii="Times New Roman" w:hAnsi="Times New Roman"/>
          <w:i/>
          <w:iCs/>
          <w:sz w:val="20"/>
          <w:szCs w:val="20"/>
        </w:rPr>
        <w:t>Trestní zákoník. Komentář…</w:t>
      </w:r>
      <w:r>
        <w:rPr>
          <w:rFonts w:ascii="Times New Roman" w:hAnsi="Times New Roman"/>
          <w:i w:val="false"/>
          <w:iCs w:val="false"/>
          <w:sz w:val="20"/>
          <w:szCs w:val="20"/>
        </w:rPr>
        <w:t>, § 141, s. 1488 - 1495</w:t>
      </w:r>
    </w:p>
  </w:footnote>
  <w:footnote w:id="247">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Usnesení NS 8 Tdo 1513/2012</w:t>
      </w:r>
    </w:p>
  </w:footnote>
  <w:footnote w:id="248">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145 odst. 1 TZ</w:t>
      </w:r>
    </w:p>
  </w:footnote>
  <w:footnote w:id="249">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146 odst. 1, 3 TZ</w:t>
      </w:r>
    </w:p>
  </w:footnote>
  <w:footnote w:id="250">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ŠÁMAL: </w:t>
      </w:r>
      <w:r>
        <w:rPr>
          <w:rFonts w:ascii="Times New Roman" w:hAnsi="Times New Roman"/>
          <w:i/>
          <w:iCs/>
          <w:sz w:val="20"/>
          <w:szCs w:val="20"/>
        </w:rPr>
        <w:t>Trestní zákoník. Komentář…</w:t>
      </w:r>
      <w:r>
        <w:rPr>
          <w:rFonts w:ascii="Times New Roman" w:hAnsi="Times New Roman"/>
          <w:i w:val="false"/>
          <w:iCs w:val="false"/>
          <w:sz w:val="20"/>
          <w:szCs w:val="20"/>
        </w:rPr>
        <w:t>, § 141, s. 1488 - 1495</w:t>
      </w:r>
    </w:p>
  </w:footnote>
  <w:footnote w:id="251">
    <w:p>
      <w:pPr>
        <w:pStyle w:val="Poznmkapodarou"/>
        <w:jc w:val="both"/>
        <w:rPr/>
      </w:pPr>
      <w:r>
        <w:rPr>
          <w:rFonts w:ascii="Times New Roman" w:hAnsi="Times New Roman"/>
          <w:sz w:val="20"/>
          <w:szCs w:val="20"/>
        </w:rPr>
        <w:footnoteRef/>
        <w:tab/>
        <w:t xml:space="preserve"> </w:t>
      </w:r>
      <w:r>
        <w:rPr>
          <w:rFonts w:ascii="Times New Roman" w:hAnsi="Times New Roman"/>
          <w:sz w:val="20"/>
          <w:szCs w:val="20"/>
        </w:rPr>
        <w:t xml:space="preserve">§ 146a TZ </w:t>
      </w:r>
    </w:p>
  </w:footnote>
  <w:footnote w:id="252">
    <w:p>
      <w:pPr>
        <w:pStyle w:val="Poznmkapodarou"/>
        <w:jc w:val="both"/>
        <w:rPr/>
      </w:pPr>
      <w:r>
        <w:rPr>
          <w:rFonts w:ascii="Times New Roman" w:hAnsi="Times New Roman"/>
          <w:sz w:val="20"/>
          <w:szCs w:val="20"/>
        </w:rPr>
        <w:footnoteRef/>
        <w:tab/>
        <w:t xml:space="preserve"> </w:t>
      </w:r>
      <w:bookmarkStart w:id="37" w:name="__DdeLink__4281_13085711211111"/>
      <w:r>
        <w:rPr>
          <w:rFonts w:ascii="Times New Roman" w:hAnsi="Times New Roman"/>
          <w:sz w:val="20"/>
          <w:szCs w:val="20"/>
        </w:rPr>
        <w:t xml:space="preserve">BARTOŇ: </w:t>
      </w:r>
      <w:r>
        <w:rPr>
          <w:rFonts w:ascii="Times New Roman" w:hAnsi="Times New Roman"/>
          <w:i/>
          <w:iCs/>
          <w:sz w:val="20"/>
          <w:szCs w:val="20"/>
        </w:rPr>
        <w:t>Základní práva</w:t>
      </w:r>
      <w:r>
        <w:rPr>
          <w:rFonts w:ascii="Times New Roman" w:hAnsi="Times New Roman"/>
          <w:sz w:val="20"/>
          <w:szCs w:val="20"/>
        </w:rPr>
        <w:t xml:space="preserve">…, s. </w:t>
      </w:r>
      <w:bookmarkEnd w:id="37"/>
      <w:r>
        <w:rPr>
          <w:rFonts w:ascii="Times New Roman" w:hAnsi="Times New Roman"/>
          <w:sz w:val="20"/>
          <w:szCs w:val="20"/>
        </w:rPr>
        <w:t>96</w:t>
      </w:r>
    </w:p>
  </w:footnote>
</w:footnotes>
</file>

<file path=word/settings.xml><?xml version="1.0" encoding="utf-8"?>
<w:settings xmlns:w="http://schemas.openxmlformats.org/wordprocessingml/2006/main">
  <w:zoom w:percent="100"/>
  <w:defaultTabStop w:val="709"/>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cs-CZ"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00000A"/>
      <w:sz w:val="24"/>
      <w:szCs w:val="24"/>
      <w:lang w:val="cs-CZ" w:eastAsia="zh-CN" w:bidi="hi-IN"/>
    </w:rPr>
  </w:style>
  <w:style w:type="paragraph" w:styleId="Nadpis1">
    <w:name w:val="Heading 1"/>
    <w:basedOn w:val="Nadpis"/>
    <w:qFormat/>
    <w:pPr/>
    <w:rPr/>
  </w:style>
  <w:style w:type="character" w:styleId="Symbolyproslovn">
    <w:name w:val="Symboly pro číslování"/>
    <w:qFormat/>
    <w:rPr>
      <w:b/>
      <w:bCs/>
    </w:rPr>
  </w:style>
  <w:style w:type="character" w:styleId="ListLabel1">
    <w:name w:val="ListLabel 1"/>
    <w:qFormat/>
    <w:rPr>
      <w:b/>
      <w:bCs/>
    </w:rPr>
  </w:style>
  <w:style w:type="character" w:styleId="ListLabel2">
    <w:name w:val="ListLabel 2"/>
    <w:qFormat/>
    <w:rPr>
      <w:b/>
      <w:bCs/>
    </w:rPr>
  </w:style>
  <w:style w:type="character" w:styleId="ListLabel3">
    <w:name w:val="ListLabel 3"/>
    <w:qFormat/>
    <w:rPr>
      <w:b/>
      <w:bCs/>
    </w:rPr>
  </w:style>
  <w:style w:type="character" w:styleId="ListLabel4">
    <w:name w:val="ListLabel 4"/>
    <w:qFormat/>
    <w:rPr>
      <w:b/>
      <w:bCs/>
    </w:rPr>
  </w:style>
  <w:style w:type="character" w:styleId="ListLabel5">
    <w:name w:val="ListLabel 5"/>
    <w:qFormat/>
    <w:rPr>
      <w:b/>
      <w:bCs/>
    </w:rPr>
  </w:style>
  <w:style w:type="character" w:styleId="ListLabel6">
    <w:name w:val="ListLabel 6"/>
    <w:qFormat/>
    <w:rPr>
      <w:b/>
      <w:bCs/>
    </w:rPr>
  </w:style>
  <w:style w:type="character" w:styleId="ListLabel7">
    <w:name w:val="ListLabel 7"/>
    <w:qFormat/>
    <w:rPr>
      <w:b/>
      <w:bCs/>
    </w:rPr>
  </w:style>
  <w:style w:type="character" w:styleId="ListLabel8">
    <w:name w:val="ListLabel 8"/>
    <w:qFormat/>
    <w:rPr>
      <w:b/>
      <w:bCs/>
    </w:rPr>
  </w:style>
  <w:style w:type="character" w:styleId="ListLabel9">
    <w:name w:val="ListLabel 9"/>
    <w:qFormat/>
    <w:rPr>
      <w:b/>
      <w:bCs/>
    </w:rPr>
  </w:style>
  <w:style w:type="character" w:styleId="ListLabel10">
    <w:name w:val="ListLabel 10"/>
    <w:qFormat/>
    <w:rPr>
      <w:b/>
      <w:bCs/>
    </w:rPr>
  </w:style>
  <w:style w:type="character" w:styleId="ListLabel11">
    <w:name w:val="ListLabel 11"/>
    <w:qFormat/>
    <w:rPr>
      <w:b/>
      <w:bCs/>
    </w:rPr>
  </w:style>
  <w:style w:type="character" w:styleId="ListLabel12">
    <w:name w:val="ListLabel 12"/>
    <w:qFormat/>
    <w:rPr>
      <w:b/>
      <w:bCs/>
    </w:rPr>
  </w:style>
  <w:style w:type="character" w:styleId="ListLabel13">
    <w:name w:val="ListLabel 13"/>
    <w:qFormat/>
    <w:rPr>
      <w:b/>
      <w:bCs/>
    </w:rPr>
  </w:style>
  <w:style w:type="character" w:styleId="ListLabel14">
    <w:name w:val="ListLabel 14"/>
    <w:qFormat/>
    <w:rPr>
      <w:b/>
      <w:bCs/>
    </w:rPr>
  </w:style>
  <w:style w:type="character" w:styleId="ListLabel15">
    <w:name w:val="ListLabel 15"/>
    <w:qFormat/>
    <w:rPr>
      <w:b/>
      <w:bCs/>
    </w:rPr>
  </w:style>
  <w:style w:type="character" w:styleId="ListLabel16">
    <w:name w:val="ListLabel 16"/>
    <w:qFormat/>
    <w:rPr>
      <w:b/>
      <w:bCs/>
    </w:rPr>
  </w:style>
  <w:style w:type="character" w:styleId="ListLabel17">
    <w:name w:val="ListLabel 17"/>
    <w:qFormat/>
    <w:rPr>
      <w:b/>
      <w:bCs/>
    </w:rPr>
  </w:style>
  <w:style w:type="character" w:styleId="ListLabel18">
    <w:name w:val="ListLabel 18"/>
    <w:qFormat/>
    <w:rPr>
      <w:b/>
      <w:bCs/>
    </w:rPr>
  </w:style>
  <w:style w:type="character" w:styleId="ListLabel19">
    <w:name w:val="ListLabel 19"/>
    <w:qFormat/>
    <w:rPr>
      <w:b/>
      <w:bCs/>
    </w:rPr>
  </w:style>
  <w:style w:type="character" w:styleId="ListLabel20">
    <w:name w:val="ListLabel 20"/>
    <w:qFormat/>
    <w:rPr>
      <w:b/>
      <w:bCs/>
    </w:rPr>
  </w:style>
  <w:style w:type="character" w:styleId="ListLabel21">
    <w:name w:val="ListLabel 21"/>
    <w:qFormat/>
    <w:rPr>
      <w:b/>
      <w:bCs/>
    </w:rPr>
  </w:style>
  <w:style w:type="character" w:styleId="ListLabel22">
    <w:name w:val="ListLabel 22"/>
    <w:qFormat/>
    <w:rPr>
      <w:b/>
      <w:bCs/>
    </w:rPr>
  </w:style>
  <w:style w:type="character" w:styleId="ListLabel23">
    <w:name w:val="ListLabel 23"/>
    <w:qFormat/>
    <w:rPr>
      <w:b/>
      <w:bCs/>
    </w:rPr>
  </w:style>
  <w:style w:type="character" w:styleId="ListLabel24">
    <w:name w:val="ListLabel 24"/>
    <w:qFormat/>
    <w:rPr>
      <w:b/>
      <w:bCs/>
    </w:rPr>
  </w:style>
  <w:style w:type="character" w:styleId="ListLabel25">
    <w:name w:val="ListLabel 25"/>
    <w:qFormat/>
    <w:rPr>
      <w:b/>
      <w:bCs/>
    </w:rPr>
  </w:style>
  <w:style w:type="character" w:styleId="ListLabel26">
    <w:name w:val="ListLabel 26"/>
    <w:qFormat/>
    <w:rPr>
      <w:b/>
      <w:bCs/>
    </w:rPr>
  </w:style>
  <w:style w:type="character" w:styleId="ListLabel27">
    <w:name w:val="ListLabel 27"/>
    <w:qFormat/>
    <w:rPr>
      <w:b/>
      <w:bCs/>
    </w:rPr>
  </w:style>
  <w:style w:type="character" w:styleId="ListLabel28">
    <w:name w:val="ListLabel 28"/>
    <w:qFormat/>
    <w:rPr>
      <w:b/>
      <w:bCs/>
    </w:rPr>
  </w:style>
  <w:style w:type="character" w:styleId="ListLabel29">
    <w:name w:val="ListLabel 29"/>
    <w:qFormat/>
    <w:rPr>
      <w:b/>
      <w:bCs/>
    </w:rPr>
  </w:style>
  <w:style w:type="character" w:styleId="ListLabel30">
    <w:name w:val="ListLabel 30"/>
    <w:qFormat/>
    <w:rPr>
      <w:b/>
      <w:bCs/>
    </w:rPr>
  </w:style>
  <w:style w:type="character" w:styleId="ListLabel31">
    <w:name w:val="ListLabel 31"/>
    <w:qFormat/>
    <w:rPr>
      <w:b/>
      <w:bCs/>
    </w:rPr>
  </w:style>
  <w:style w:type="character" w:styleId="ListLabel32">
    <w:name w:val="ListLabel 32"/>
    <w:qFormat/>
    <w:rPr>
      <w:b/>
      <w:bCs/>
    </w:rPr>
  </w:style>
  <w:style w:type="character" w:styleId="ListLabel33">
    <w:name w:val="ListLabel 33"/>
    <w:qFormat/>
    <w:rPr>
      <w:b/>
      <w:bCs/>
    </w:rPr>
  </w:style>
  <w:style w:type="character" w:styleId="ListLabel34">
    <w:name w:val="ListLabel 34"/>
    <w:qFormat/>
    <w:rPr>
      <w:b/>
      <w:bCs/>
    </w:rPr>
  </w:style>
  <w:style w:type="character" w:styleId="ListLabel35">
    <w:name w:val="ListLabel 35"/>
    <w:qFormat/>
    <w:rPr>
      <w:b/>
      <w:bCs/>
    </w:rPr>
  </w:style>
  <w:style w:type="character" w:styleId="ListLabel36">
    <w:name w:val="ListLabel 36"/>
    <w:qFormat/>
    <w:rPr>
      <w:b/>
      <w:bCs/>
    </w:rPr>
  </w:style>
  <w:style w:type="character" w:styleId="Znakypropoznmkupodarou">
    <w:name w:val="Znaky pro poznámku pod čarou"/>
    <w:qFormat/>
    <w:rPr/>
  </w:style>
  <w:style w:type="character" w:styleId="Ukotvenpoznmkypodarou">
    <w:name w:val="Ukotvení poznámky pod čarou"/>
    <w:rPr>
      <w:vertAlign w:val="superscript"/>
    </w:rPr>
  </w:style>
  <w:style w:type="character" w:styleId="Ukotvenvysvtlivky">
    <w:name w:val="Ukotvení vysvětlivky"/>
    <w:rPr>
      <w:vertAlign w:val="superscript"/>
    </w:rPr>
  </w:style>
  <w:style w:type="character" w:styleId="Znakyprovysvtlivky">
    <w:name w:val="Znaky pro vysvětlivky"/>
    <w:qFormat/>
    <w:rPr/>
  </w:style>
  <w:style w:type="character" w:styleId="ListLabel37">
    <w:name w:val="ListLabel 37"/>
    <w:qFormat/>
    <w:rPr>
      <w:b/>
      <w:bCs/>
    </w:rPr>
  </w:style>
  <w:style w:type="character" w:styleId="ListLabel38">
    <w:name w:val="ListLabel 38"/>
    <w:qFormat/>
    <w:rPr>
      <w:b/>
      <w:bCs/>
    </w:rPr>
  </w:style>
  <w:style w:type="character" w:styleId="ListLabel39">
    <w:name w:val="ListLabel 39"/>
    <w:qFormat/>
    <w:rPr>
      <w:b/>
      <w:bCs/>
    </w:rPr>
  </w:style>
  <w:style w:type="character" w:styleId="ListLabel40">
    <w:name w:val="ListLabel 40"/>
    <w:qFormat/>
    <w:rPr>
      <w:b/>
      <w:bCs/>
    </w:rPr>
  </w:style>
  <w:style w:type="character" w:styleId="ListLabel41">
    <w:name w:val="ListLabel 41"/>
    <w:qFormat/>
    <w:rPr>
      <w:b/>
      <w:bCs/>
    </w:rPr>
  </w:style>
  <w:style w:type="character" w:styleId="ListLabel42">
    <w:name w:val="ListLabel 42"/>
    <w:qFormat/>
    <w:rPr>
      <w:b/>
      <w:bCs/>
    </w:rPr>
  </w:style>
  <w:style w:type="character" w:styleId="ListLabel43">
    <w:name w:val="ListLabel 43"/>
    <w:qFormat/>
    <w:rPr>
      <w:b/>
      <w:bCs/>
    </w:rPr>
  </w:style>
  <w:style w:type="character" w:styleId="ListLabel44">
    <w:name w:val="ListLabel 44"/>
    <w:qFormat/>
    <w:rPr>
      <w:b/>
      <w:bCs/>
    </w:rPr>
  </w:style>
  <w:style w:type="character" w:styleId="ListLabel45">
    <w:name w:val="ListLabel 45"/>
    <w:qFormat/>
    <w:rPr>
      <w:b/>
      <w:bCs/>
    </w:rPr>
  </w:style>
  <w:style w:type="character" w:styleId="ListLabel46">
    <w:name w:val="ListLabel 46"/>
    <w:qFormat/>
    <w:rPr>
      <w:b/>
      <w:bCs/>
    </w:rPr>
  </w:style>
  <w:style w:type="character" w:styleId="ListLabel47">
    <w:name w:val="ListLabel 47"/>
    <w:qFormat/>
    <w:rPr>
      <w:b/>
      <w:bCs/>
    </w:rPr>
  </w:style>
  <w:style w:type="character" w:styleId="ListLabel48">
    <w:name w:val="ListLabel 48"/>
    <w:qFormat/>
    <w:rPr>
      <w:b/>
      <w:bCs/>
    </w:rPr>
  </w:style>
  <w:style w:type="character" w:styleId="ListLabel49">
    <w:name w:val="ListLabel 49"/>
    <w:qFormat/>
    <w:rPr>
      <w:b/>
      <w:bCs/>
    </w:rPr>
  </w:style>
  <w:style w:type="character" w:styleId="ListLabel50">
    <w:name w:val="ListLabel 50"/>
    <w:qFormat/>
    <w:rPr>
      <w:b/>
      <w:bCs/>
    </w:rPr>
  </w:style>
  <w:style w:type="character" w:styleId="ListLabel51">
    <w:name w:val="ListLabel 51"/>
    <w:qFormat/>
    <w:rPr>
      <w:b/>
      <w:bCs/>
    </w:rPr>
  </w:style>
  <w:style w:type="character" w:styleId="ListLabel52">
    <w:name w:val="ListLabel 52"/>
    <w:qFormat/>
    <w:rPr>
      <w:b/>
      <w:bCs/>
    </w:rPr>
  </w:style>
  <w:style w:type="character" w:styleId="ListLabel53">
    <w:name w:val="ListLabel 53"/>
    <w:qFormat/>
    <w:rPr>
      <w:b/>
      <w:bCs/>
    </w:rPr>
  </w:style>
  <w:style w:type="character" w:styleId="ListLabel54">
    <w:name w:val="ListLabel 54"/>
    <w:qFormat/>
    <w:rPr>
      <w:b/>
      <w:bCs/>
    </w:rPr>
  </w:style>
  <w:style w:type="character" w:styleId="ListLabel55">
    <w:name w:val="ListLabel 55"/>
    <w:qFormat/>
    <w:rPr>
      <w:b/>
      <w:bCs/>
    </w:rPr>
  </w:style>
  <w:style w:type="character" w:styleId="ListLabel56">
    <w:name w:val="ListLabel 56"/>
    <w:qFormat/>
    <w:rPr>
      <w:b/>
      <w:bCs/>
    </w:rPr>
  </w:style>
  <w:style w:type="character" w:styleId="ListLabel57">
    <w:name w:val="ListLabel 57"/>
    <w:qFormat/>
    <w:rPr>
      <w:b/>
      <w:bCs/>
    </w:rPr>
  </w:style>
  <w:style w:type="character" w:styleId="ListLabel58">
    <w:name w:val="ListLabel 58"/>
    <w:qFormat/>
    <w:rPr>
      <w:b/>
      <w:bCs/>
    </w:rPr>
  </w:style>
  <w:style w:type="character" w:styleId="ListLabel59">
    <w:name w:val="ListLabel 59"/>
    <w:qFormat/>
    <w:rPr>
      <w:b/>
      <w:bCs/>
    </w:rPr>
  </w:style>
  <w:style w:type="character" w:styleId="ListLabel60">
    <w:name w:val="ListLabel 60"/>
    <w:qFormat/>
    <w:rPr>
      <w:b/>
      <w:bCs/>
    </w:rPr>
  </w:style>
  <w:style w:type="character" w:styleId="ListLabel61">
    <w:name w:val="ListLabel 61"/>
    <w:qFormat/>
    <w:rPr>
      <w:b/>
      <w:bCs/>
    </w:rPr>
  </w:style>
  <w:style w:type="character" w:styleId="ListLabel62">
    <w:name w:val="ListLabel 62"/>
    <w:qFormat/>
    <w:rPr>
      <w:b/>
      <w:bCs/>
    </w:rPr>
  </w:style>
  <w:style w:type="character" w:styleId="ListLabel63">
    <w:name w:val="ListLabel 63"/>
    <w:qFormat/>
    <w:rPr>
      <w:b/>
      <w:bCs/>
    </w:rPr>
  </w:style>
  <w:style w:type="character" w:styleId="ListLabel64">
    <w:name w:val="ListLabel 64"/>
    <w:qFormat/>
    <w:rPr>
      <w:b/>
      <w:bCs/>
    </w:rPr>
  </w:style>
  <w:style w:type="character" w:styleId="ListLabel65">
    <w:name w:val="ListLabel 65"/>
    <w:qFormat/>
    <w:rPr>
      <w:b/>
      <w:bCs/>
    </w:rPr>
  </w:style>
  <w:style w:type="character" w:styleId="ListLabel66">
    <w:name w:val="ListLabel 66"/>
    <w:qFormat/>
    <w:rPr>
      <w:b/>
      <w:bCs/>
    </w:rPr>
  </w:style>
  <w:style w:type="character" w:styleId="ListLabel67">
    <w:name w:val="ListLabel 67"/>
    <w:qFormat/>
    <w:rPr>
      <w:b/>
      <w:bCs/>
    </w:rPr>
  </w:style>
  <w:style w:type="character" w:styleId="ListLabel68">
    <w:name w:val="ListLabel 68"/>
    <w:qFormat/>
    <w:rPr>
      <w:b/>
      <w:bCs/>
    </w:rPr>
  </w:style>
  <w:style w:type="character" w:styleId="ListLabel69">
    <w:name w:val="ListLabel 69"/>
    <w:qFormat/>
    <w:rPr>
      <w:b/>
      <w:bCs/>
    </w:rPr>
  </w:style>
  <w:style w:type="character" w:styleId="ListLabel70">
    <w:name w:val="ListLabel 70"/>
    <w:qFormat/>
    <w:rPr>
      <w:b/>
      <w:bCs/>
    </w:rPr>
  </w:style>
  <w:style w:type="character" w:styleId="ListLabel71">
    <w:name w:val="ListLabel 71"/>
    <w:qFormat/>
    <w:rPr>
      <w:b/>
      <w:bCs/>
    </w:rPr>
  </w:style>
  <w:style w:type="character" w:styleId="ListLabel72">
    <w:name w:val="ListLabel 72"/>
    <w:qFormat/>
    <w:rPr>
      <w:b/>
      <w:bCs/>
    </w:rPr>
  </w:style>
  <w:style w:type="character" w:styleId="ListLabel73">
    <w:name w:val="ListLabel 73"/>
    <w:qFormat/>
    <w:rPr>
      <w:b/>
      <w:bCs/>
    </w:rPr>
  </w:style>
  <w:style w:type="character" w:styleId="ListLabel74">
    <w:name w:val="ListLabel 74"/>
    <w:qFormat/>
    <w:rPr>
      <w:b/>
      <w:bCs/>
    </w:rPr>
  </w:style>
  <w:style w:type="character" w:styleId="ListLabel75">
    <w:name w:val="ListLabel 75"/>
    <w:qFormat/>
    <w:rPr>
      <w:b/>
      <w:bCs/>
    </w:rPr>
  </w:style>
  <w:style w:type="character" w:styleId="ListLabel76">
    <w:name w:val="ListLabel 76"/>
    <w:qFormat/>
    <w:rPr>
      <w:b/>
      <w:bCs/>
    </w:rPr>
  </w:style>
  <w:style w:type="character" w:styleId="ListLabel77">
    <w:name w:val="ListLabel 77"/>
    <w:qFormat/>
    <w:rPr>
      <w:b/>
      <w:bCs/>
    </w:rPr>
  </w:style>
  <w:style w:type="character" w:styleId="ListLabel78">
    <w:name w:val="ListLabel 78"/>
    <w:qFormat/>
    <w:rPr>
      <w:b/>
      <w:bCs/>
    </w:rPr>
  </w:style>
  <w:style w:type="character" w:styleId="ListLabel79">
    <w:name w:val="ListLabel 79"/>
    <w:qFormat/>
    <w:rPr>
      <w:b/>
      <w:bCs/>
    </w:rPr>
  </w:style>
  <w:style w:type="character" w:styleId="ListLabel80">
    <w:name w:val="ListLabel 80"/>
    <w:qFormat/>
    <w:rPr>
      <w:b/>
      <w:bCs/>
    </w:rPr>
  </w:style>
  <w:style w:type="character" w:styleId="ListLabel81">
    <w:name w:val="ListLabel 81"/>
    <w:qFormat/>
    <w:rPr>
      <w:b/>
      <w:bCs/>
    </w:rPr>
  </w:style>
  <w:style w:type="character" w:styleId="ListLabel82">
    <w:name w:val="ListLabel 82"/>
    <w:qFormat/>
    <w:rPr>
      <w:b/>
      <w:bCs/>
    </w:rPr>
  </w:style>
  <w:style w:type="character" w:styleId="ListLabel83">
    <w:name w:val="ListLabel 83"/>
    <w:qFormat/>
    <w:rPr>
      <w:b/>
      <w:bCs/>
    </w:rPr>
  </w:style>
  <w:style w:type="character" w:styleId="ListLabel84">
    <w:name w:val="ListLabel 84"/>
    <w:qFormat/>
    <w:rPr>
      <w:b/>
      <w:bCs/>
    </w:rPr>
  </w:style>
  <w:style w:type="character" w:styleId="ListLabel85">
    <w:name w:val="ListLabel 85"/>
    <w:qFormat/>
    <w:rPr>
      <w:b/>
      <w:bCs/>
    </w:rPr>
  </w:style>
  <w:style w:type="character" w:styleId="ListLabel86">
    <w:name w:val="ListLabel 86"/>
    <w:qFormat/>
    <w:rPr>
      <w:b/>
      <w:bCs/>
    </w:rPr>
  </w:style>
  <w:style w:type="character" w:styleId="ListLabel87">
    <w:name w:val="ListLabel 87"/>
    <w:qFormat/>
    <w:rPr>
      <w:b/>
      <w:bCs/>
    </w:rPr>
  </w:style>
  <w:style w:type="character" w:styleId="ListLabel88">
    <w:name w:val="ListLabel 88"/>
    <w:qFormat/>
    <w:rPr>
      <w:b/>
      <w:bCs/>
    </w:rPr>
  </w:style>
  <w:style w:type="character" w:styleId="ListLabel89">
    <w:name w:val="ListLabel 89"/>
    <w:qFormat/>
    <w:rPr>
      <w:b/>
      <w:bCs/>
    </w:rPr>
  </w:style>
  <w:style w:type="character" w:styleId="ListLabel90">
    <w:name w:val="ListLabel 90"/>
    <w:qFormat/>
    <w:rPr>
      <w:b/>
      <w:bCs/>
    </w:rPr>
  </w:style>
  <w:style w:type="character" w:styleId="ListLabel91">
    <w:name w:val="ListLabel 91"/>
    <w:qFormat/>
    <w:rPr>
      <w:b/>
      <w:bCs/>
    </w:rPr>
  </w:style>
  <w:style w:type="character" w:styleId="ListLabel92">
    <w:name w:val="ListLabel 92"/>
    <w:qFormat/>
    <w:rPr>
      <w:b/>
      <w:bCs/>
    </w:rPr>
  </w:style>
  <w:style w:type="character" w:styleId="ListLabel93">
    <w:name w:val="ListLabel 93"/>
    <w:qFormat/>
    <w:rPr>
      <w:b/>
      <w:bCs/>
    </w:rPr>
  </w:style>
  <w:style w:type="character" w:styleId="ListLabel94">
    <w:name w:val="ListLabel 94"/>
    <w:qFormat/>
    <w:rPr>
      <w:b/>
      <w:bCs/>
    </w:rPr>
  </w:style>
  <w:style w:type="character" w:styleId="ListLabel95">
    <w:name w:val="ListLabel 95"/>
    <w:qFormat/>
    <w:rPr>
      <w:b/>
      <w:bCs/>
    </w:rPr>
  </w:style>
  <w:style w:type="character" w:styleId="ListLabel96">
    <w:name w:val="ListLabel 96"/>
    <w:qFormat/>
    <w:rPr>
      <w:b/>
      <w:bCs/>
    </w:rPr>
  </w:style>
  <w:style w:type="character" w:styleId="ListLabel97">
    <w:name w:val="ListLabel 97"/>
    <w:qFormat/>
    <w:rPr>
      <w:b/>
      <w:bCs/>
    </w:rPr>
  </w:style>
  <w:style w:type="character" w:styleId="ListLabel98">
    <w:name w:val="ListLabel 98"/>
    <w:qFormat/>
    <w:rPr>
      <w:b/>
      <w:bCs/>
    </w:rPr>
  </w:style>
  <w:style w:type="character" w:styleId="ListLabel99">
    <w:name w:val="ListLabel 99"/>
    <w:qFormat/>
    <w:rPr>
      <w:b/>
      <w:bCs/>
    </w:rPr>
  </w:style>
  <w:style w:type="character" w:styleId="ListLabel100">
    <w:name w:val="ListLabel 100"/>
    <w:qFormat/>
    <w:rPr>
      <w:b/>
      <w:bCs/>
    </w:rPr>
  </w:style>
  <w:style w:type="character" w:styleId="ListLabel101">
    <w:name w:val="ListLabel 101"/>
    <w:qFormat/>
    <w:rPr>
      <w:b/>
      <w:bCs/>
    </w:rPr>
  </w:style>
  <w:style w:type="character" w:styleId="ListLabel102">
    <w:name w:val="ListLabel 102"/>
    <w:qFormat/>
    <w:rPr>
      <w:b/>
      <w:bCs/>
    </w:rPr>
  </w:style>
  <w:style w:type="character" w:styleId="ListLabel103">
    <w:name w:val="ListLabel 103"/>
    <w:qFormat/>
    <w:rPr>
      <w:b/>
      <w:bCs/>
    </w:rPr>
  </w:style>
  <w:style w:type="character" w:styleId="ListLabel104">
    <w:name w:val="ListLabel 104"/>
    <w:qFormat/>
    <w:rPr>
      <w:b/>
      <w:bCs/>
    </w:rPr>
  </w:style>
  <w:style w:type="character" w:styleId="ListLabel105">
    <w:name w:val="ListLabel 105"/>
    <w:qFormat/>
    <w:rPr>
      <w:b/>
      <w:bCs/>
    </w:rPr>
  </w:style>
  <w:style w:type="character" w:styleId="ListLabel106">
    <w:name w:val="ListLabel 106"/>
    <w:qFormat/>
    <w:rPr>
      <w:b/>
      <w:bCs/>
    </w:rPr>
  </w:style>
  <w:style w:type="character" w:styleId="ListLabel107">
    <w:name w:val="ListLabel 107"/>
    <w:qFormat/>
    <w:rPr>
      <w:b/>
      <w:bCs/>
    </w:rPr>
  </w:style>
  <w:style w:type="character" w:styleId="ListLabel108">
    <w:name w:val="ListLabel 108"/>
    <w:qFormat/>
    <w:rPr>
      <w:b/>
      <w:bCs/>
    </w:rPr>
  </w:style>
  <w:style w:type="character" w:styleId="ListLabel109">
    <w:name w:val="ListLabel 109"/>
    <w:qFormat/>
    <w:rPr>
      <w:b/>
      <w:bCs/>
    </w:rPr>
  </w:style>
  <w:style w:type="character" w:styleId="ListLabel110">
    <w:name w:val="ListLabel 110"/>
    <w:qFormat/>
    <w:rPr>
      <w:b/>
      <w:bCs/>
    </w:rPr>
  </w:style>
  <w:style w:type="character" w:styleId="ListLabel111">
    <w:name w:val="ListLabel 111"/>
    <w:qFormat/>
    <w:rPr>
      <w:b/>
      <w:bCs/>
    </w:rPr>
  </w:style>
  <w:style w:type="character" w:styleId="ListLabel112">
    <w:name w:val="ListLabel 112"/>
    <w:qFormat/>
    <w:rPr>
      <w:b/>
      <w:bCs/>
    </w:rPr>
  </w:style>
  <w:style w:type="character" w:styleId="ListLabel113">
    <w:name w:val="ListLabel 113"/>
    <w:qFormat/>
    <w:rPr>
      <w:b/>
      <w:bCs/>
    </w:rPr>
  </w:style>
  <w:style w:type="character" w:styleId="ListLabel114">
    <w:name w:val="ListLabel 114"/>
    <w:qFormat/>
    <w:rPr>
      <w:b/>
      <w:bCs/>
    </w:rPr>
  </w:style>
  <w:style w:type="character" w:styleId="ListLabel115">
    <w:name w:val="ListLabel 115"/>
    <w:qFormat/>
    <w:rPr>
      <w:b/>
      <w:bCs/>
    </w:rPr>
  </w:style>
  <w:style w:type="character" w:styleId="ListLabel116">
    <w:name w:val="ListLabel 116"/>
    <w:qFormat/>
    <w:rPr>
      <w:b/>
      <w:bCs/>
    </w:rPr>
  </w:style>
  <w:style w:type="character" w:styleId="ListLabel117">
    <w:name w:val="ListLabel 117"/>
    <w:qFormat/>
    <w:rPr>
      <w:b/>
      <w:bCs/>
    </w:rPr>
  </w:style>
  <w:style w:type="character" w:styleId="ListLabel118">
    <w:name w:val="ListLabel 118"/>
    <w:qFormat/>
    <w:rPr>
      <w:b/>
      <w:bCs/>
    </w:rPr>
  </w:style>
  <w:style w:type="character" w:styleId="ListLabel119">
    <w:name w:val="ListLabel 119"/>
    <w:qFormat/>
    <w:rPr>
      <w:b/>
      <w:bCs/>
    </w:rPr>
  </w:style>
  <w:style w:type="character" w:styleId="ListLabel120">
    <w:name w:val="ListLabel 120"/>
    <w:qFormat/>
    <w:rPr>
      <w:b/>
      <w:bCs/>
    </w:rPr>
  </w:style>
  <w:style w:type="character" w:styleId="ListLabel121">
    <w:name w:val="ListLabel 121"/>
    <w:qFormat/>
    <w:rPr>
      <w:b/>
      <w:bCs/>
    </w:rPr>
  </w:style>
  <w:style w:type="character" w:styleId="ListLabel122">
    <w:name w:val="ListLabel 122"/>
    <w:qFormat/>
    <w:rPr>
      <w:b/>
      <w:bCs/>
    </w:rPr>
  </w:style>
  <w:style w:type="character" w:styleId="ListLabel123">
    <w:name w:val="ListLabel 123"/>
    <w:qFormat/>
    <w:rPr>
      <w:b/>
      <w:bCs/>
    </w:rPr>
  </w:style>
  <w:style w:type="character" w:styleId="ListLabel124">
    <w:name w:val="ListLabel 124"/>
    <w:qFormat/>
    <w:rPr>
      <w:b/>
      <w:bCs/>
    </w:rPr>
  </w:style>
  <w:style w:type="character" w:styleId="ListLabel125">
    <w:name w:val="ListLabel 125"/>
    <w:qFormat/>
    <w:rPr>
      <w:b/>
      <w:bCs/>
    </w:rPr>
  </w:style>
  <w:style w:type="character" w:styleId="ListLabel126">
    <w:name w:val="ListLabel 126"/>
    <w:qFormat/>
    <w:rPr>
      <w:b/>
      <w:bCs/>
    </w:rPr>
  </w:style>
  <w:style w:type="character" w:styleId="ListLabel127">
    <w:name w:val="ListLabel 127"/>
    <w:qFormat/>
    <w:rPr>
      <w:b/>
      <w:bCs/>
    </w:rPr>
  </w:style>
  <w:style w:type="character" w:styleId="ListLabel128">
    <w:name w:val="ListLabel 128"/>
    <w:qFormat/>
    <w:rPr>
      <w:b/>
      <w:bCs/>
    </w:rPr>
  </w:style>
  <w:style w:type="character" w:styleId="ListLabel129">
    <w:name w:val="ListLabel 129"/>
    <w:qFormat/>
    <w:rPr>
      <w:b/>
      <w:bCs/>
    </w:rPr>
  </w:style>
  <w:style w:type="character" w:styleId="ListLabel130">
    <w:name w:val="ListLabel 130"/>
    <w:qFormat/>
    <w:rPr>
      <w:b/>
      <w:bCs/>
    </w:rPr>
  </w:style>
  <w:style w:type="character" w:styleId="ListLabel131">
    <w:name w:val="ListLabel 131"/>
    <w:qFormat/>
    <w:rPr>
      <w:b/>
      <w:bCs/>
    </w:rPr>
  </w:style>
  <w:style w:type="character" w:styleId="ListLabel132">
    <w:name w:val="ListLabel 132"/>
    <w:qFormat/>
    <w:rPr>
      <w:b/>
      <w:bCs/>
    </w:rPr>
  </w:style>
  <w:style w:type="character" w:styleId="ListLabel133">
    <w:name w:val="ListLabel 133"/>
    <w:qFormat/>
    <w:rPr>
      <w:b/>
      <w:bCs/>
    </w:rPr>
  </w:style>
  <w:style w:type="character" w:styleId="ListLabel134">
    <w:name w:val="ListLabel 134"/>
    <w:qFormat/>
    <w:rPr>
      <w:b/>
      <w:bCs/>
    </w:rPr>
  </w:style>
  <w:style w:type="character" w:styleId="ListLabel135">
    <w:name w:val="ListLabel 135"/>
    <w:qFormat/>
    <w:rPr>
      <w:b/>
      <w:bCs/>
    </w:rPr>
  </w:style>
  <w:style w:type="character" w:styleId="ListLabel136">
    <w:name w:val="ListLabel 136"/>
    <w:qFormat/>
    <w:rPr>
      <w:b/>
      <w:bCs/>
    </w:rPr>
  </w:style>
  <w:style w:type="character" w:styleId="ListLabel137">
    <w:name w:val="ListLabel 137"/>
    <w:qFormat/>
    <w:rPr>
      <w:b/>
      <w:bCs/>
    </w:rPr>
  </w:style>
  <w:style w:type="character" w:styleId="ListLabel138">
    <w:name w:val="ListLabel 138"/>
    <w:qFormat/>
    <w:rPr>
      <w:b/>
      <w:bCs/>
    </w:rPr>
  </w:style>
  <w:style w:type="character" w:styleId="ListLabel139">
    <w:name w:val="ListLabel 139"/>
    <w:qFormat/>
    <w:rPr>
      <w:b/>
      <w:bCs/>
    </w:rPr>
  </w:style>
  <w:style w:type="character" w:styleId="ListLabel140">
    <w:name w:val="ListLabel 140"/>
    <w:qFormat/>
    <w:rPr>
      <w:b/>
      <w:bCs/>
    </w:rPr>
  </w:style>
  <w:style w:type="character" w:styleId="ListLabel141">
    <w:name w:val="ListLabel 141"/>
    <w:qFormat/>
    <w:rPr>
      <w:b/>
      <w:bCs/>
    </w:rPr>
  </w:style>
  <w:style w:type="character" w:styleId="ListLabel142">
    <w:name w:val="ListLabel 142"/>
    <w:qFormat/>
    <w:rPr>
      <w:b/>
      <w:bCs/>
    </w:rPr>
  </w:style>
  <w:style w:type="character" w:styleId="ListLabel143">
    <w:name w:val="ListLabel 143"/>
    <w:qFormat/>
    <w:rPr>
      <w:b/>
      <w:bCs/>
    </w:rPr>
  </w:style>
  <w:style w:type="character" w:styleId="ListLabel144">
    <w:name w:val="ListLabel 144"/>
    <w:qFormat/>
    <w:rPr>
      <w:b/>
      <w:bCs/>
    </w:rPr>
  </w:style>
  <w:style w:type="character" w:styleId="ListLabel145">
    <w:name w:val="ListLabel 145"/>
    <w:qFormat/>
    <w:rPr>
      <w:b/>
      <w:bCs/>
    </w:rPr>
  </w:style>
  <w:style w:type="character" w:styleId="ListLabel146">
    <w:name w:val="ListLabel 146"/>
    <w:qFormat/>
    <w:rPr>
      <w:b/>
      <w:bCs/>
    </w:rPr>
  </w:style>
  <w:style w:type="character" w:styleId="ListLabel147">
    <w:name w:val="ListLabel 147"/>
    <w:qFormat/>
    <w:rPr>
      <w:b/>
      <w:bCs/>
    </w:rPr>
  </w:style>
  <w:style w:type="character" w:styleId="ListLabel148">
    <w:name w:val="ListLabel 148"/>
    <w:qFormat/>
    <w:rPr>
      <w:b/>
      <w:bCs/>
    </w:rPr>
  </w:style>
  <w:style w:type="character" w:styleId="ListLabel149">
    <w:name w:val="ListLabel 149"/>
    <w:qFormat/>
    <w:rPr>
      <w:b/>
      <w:bCs/>
    </w:rPr>
  </w:style>
  <w:style w:type="character" w:styleId="ListLabel150">
    <w:name w:val="ListLabel 150"/>
    <w:qFormat/>
    <w:rPr>
      <w:b/>
      <w:bCs/>
    </w:rPr>
  </w:style>
  <w:style w:type="character" w:styleId="ListLabel151">
    <w:name w:val="ListLabel 151"/>
    <w:qFormat/>
    <w:rPr>
      <w:b/>
      <w:bCs/>
    </w:rPr>
  </w:style>
  <w:style w:type="character" w:styleId="ListLabel152">
    <w:name w:val="ListLabel 152"/>
    <w:qFormat/>
    <w:rPr>
      <w:b/>
      <w:bCs/>
    </w:rPr>
  </w:style>
  <w:style w:type="character" w:styleId="ListLabel153">
    <w:name w:val="ListLabel 153"/>
    <w:qFormat/>
    <w:rPr>
      <w:b/>
      <w:bCs/>
    </w:rPr>
  </w:style>
  <w:style w:type="character" w:styleId="ListLabel154">
    <w:name w:val="ListLabel 154"/>
    <w:qFormat/>
    <w:rPr>
      <w:b/>
      <w:bCs/>
    </w:rPr>
  </w:style>
  <w:style w:type="character" w:styleId="ListLabel155">
    <w:name w:val="ListLabel 155"/>
    <w:qFormat/>
    <w:rPr>
      <w:b/>
      <w:bCs/>
    </w:rPr>
  </w:style>
  <w:style w:type="character" w:styleId="ListLabel156">
    <w:name w:val="ListLabel 156"/>
    <w:qFormat/>
    <w:rPr>
      <w:b/>
      <w:bCs/>
    </w:rPr>
  </w:style>
  <w:style w:type="character" w:styleId="ListLabel157">
    <w:name w:val="ListLabel 157"/>
    <w:qFormat/>
    <w:rPr>
      <w:b/>
      <w:bCs/>
    </w:rPr>
  </w:style>
  <w:style w:type="character" w:styleId="ListLabel158">
    <w:name w:val="ListLabel 158"/>
    <w:qFormat/>
    <w:rPr>
      <w:b/>
      <w:bCs/>
    </w:rPr>
  </w:style>
  <w:style w:type="character" w:styleId="ListLabel159">
    <w:name w:val="ListLabel 159"/>
    <w:qFormat/>
    <w:rPr>
      <w:b/>
      <w:bCs/>
    </w:rPr>
  </w:style>
  <w:style w:type="character" w:styleId="ListLabel160">
    <w:name w:val="ListLabel 160"/>
    <w:qFormat/>
    <w:rPr>
      <w:b/>
      <w:bCs/>
    </w:rPr>
  </w:style>
  <w:style w:type="character" w:styleId="ListLabel161">
    <w:name w:val="ListLabel 161"/>
    <w:qFormat/>
    <w:rPr>
      <w:b/>
      <w:bCs/>
    </w:rPr>
  </w:style>
  <w:style w:type="character" w:styleId="ListLabel162">
    <w:name w:val="ListLabel 162"/>
    <w:qFormat/>
    <w:rPr>
      <w:b/>
      <w:bCs/>
    </w:rPr>
  </w:style>
  <w:style w:type="character" w:styleId="ListLabel163">
    <w:name w:val="ListLabel 163"/>
    <w:qFormat/>
    <w:rPr>
      <w:b/>
      <w:bCs/>
    </w:rPr>
  </w:style>
  <w:style w:type="character" w:styleId="ListLabel164">
    <w:name w:val="ListLabel 164"/>
    <w:qFormat/>
    <w:rPr>
      <w:b/>
      <w:bCs/>
    </w:rPr>
  </w:style>
  <w:style w:type="character" w:styleId="ListLabel165">
    <w:name w:val="ListLabel 165"/>
    <w:qFormat/>
    <w:rPr>
      <w:b/>
      <w:bCs/>
    </w:rPr>
  </w:style>
  <w:style w:type="character" w:styleId="ListLabel166">
    <w:name w:val="ListLabel 166"/>
    <w:qFormat/>
    <w:rPr>
      <w:b/>
      <w:bCs/>
    </w:rPr>
  </w:style>
  <w:style w:type="character" w:styleId="ListLabel167">
    <w:name w:val="ListLabel 167"/>
    <w:qFormat/>
    <w:rPr>
      <w:b/>
      <w:bCs/>
    </w:rPr>
  </w:style>
  <w:style w:type="character" w:styleId="ListLabel168">
    <w:name w:val="ListLabel 168"/>
    <w:qFormat/>
    <w:rPr>
      <w:b/>
      <w:bCs/>
    </w:rPr>
  </w:style>
  <w:style w:type="character" w:styleId="ListLabel169">
    <w:name w:val="ListLabel 169"/>
    <w:qFormat/>
    <w:rPr>
      <w:b/>
      <w:bCs/>
    </w:rPr>
  </w:style>
  <w:style w:type="character" w:styleId="ListLabel170">
    <w:name w:val="ListLabel 170"/>
    <w:qFormat/>
    <w:rPr>
      <w:b/>
      <w:bCs/>
    </w:rPr>
  </w:style>
  <w:style w:type="character" w:styleId="ListLabel171">
    <w:name w:val="ListLabel 171"/>
    <w:qFormat/>
    <w:rPr>
      <w:b/>
      <w:bCs/>
    </w:rPr>
  </w:style>
  <w:style w:type="character" w:styleId="ListLabel172">
    <w:name w:val="ListLabel 172"/>
    <w:qFormat/>
    <w:rPr>
      <w:b/>
      <w:bCs/>
    </w:rPr>
  </w:style>
  <w:style w:type="character" w:styleId="ListLabel173">
    <w:name w:val="ListLabel 173"/>
    <w:qFormat/>
    <w:rPr>
      <w:b/>
      <w:bCs/>
    </w:rPr>
  </w:style>
  <w:style w:type="character" w:styleId="ListLabel174">
    <w:name w:val="ListLabel 174"/>
    <w:qFormat/>
    <w:rPr>
      <w:b/>
      <w:bCs/>
    </w:rPr>
  </w:style>
  <w:style w:type="character" w:styleId="ListLabel175">
    <w:name w:val="ListLabel 175"/>
    <w:qFormat/>
    <w:rPr>
      <w:b/>
      <w:bCs/>
    </w:rPr>
  </w:style>
  <w:style w:type="character" w:styleId="ListLabel176">
    <w:name w:val="ListLabel 176"/>
    <w:qFormat/>
    <w:rPr>
      <w:b/>
      <w:bCs/>
    </w:rPr>
  </w:style>
  <w:style w:type="character" w:styleId="ListLabel177">
    <w:name w:val="ListLabel 177"/>
    <w:qFormat/>
    <w:rPr>
      <w:b/>
      <w:bCs/>
    </w:rPr>
  </w:style>
  <w:style w:type="character" w:styleId="ListLabel178">
    <w:name w:val="ListLabel 178"/>
    <w:qFormat/>
    <w:rPr>
      <w:b/>
      <w:bCs/>
    </w:rPr>
  </w:style>
  <w:style w:type="character" w:styleId="ListLabel179">
    <w:name w:val="ListLabel 179"/>
    <w:qFormat/>
    <w:rPr>
      <w:b/>
      <w:bCs/>
    </w:rPr>
  </w:style>
  <w:style w:type="character" w:styleId="ListLabel180">
    <w:name w:val="ListLabel 180"/>
    <w:qFormat/>
    <w:rPr>
      <w:b/>
      <w:bCs/>
    </w:rPr>
  </w:style>
  <w:style w:type="character" w:styleId="ListLabel181">
    <w:name w:val="ListLabel 181"/>
    <w:qFormat/>
    <w:rPr>
      <w:b/>
      <w:bCs/>
    </w:rPr>
  </w:style>
  <w:style w:type="character" w:styleId="ListLabel182">
    <w:name w:val="ListLabel 182"/>
    <w:qFormat/>
    <w:rPr>
      <w:b/>
      <w:bCs/>
    </w:rPr>
  </w:style>
  <w:style w:type="character" w:styleId="ListLabel183">
    <w:name w:val="ListLabel 183"/>
    <w:qFormat/>
    <w:rPr>
      <w:b/>
      <w:bCs/>
    </w:rPr>
  </w:style>
  <w:style w:type="character" w:styleId="ListLabel184">
    <w:name w:val="ListLabel 184"/>
    <w:qFormat/>
    <w:rPr>
      <w:b/>
      <w:bCs/>
    </w:rPr>
  </w:style>
  <w:style w:type="character" w:styleId="ListLabel185">
    <w:name w:val="ListLabel 185"/>
    <w:qFormat/>
    <w:rPr>
      <w:b/>
      <w:bCs/>
    </w:rPr>
  </w:style>
  <w:style w:type="character" w:styleId="ListLabel186">
    <w:name w:val="ListLabel 186"/>
    <w:qFormat/>
    <w:rPr>
      <w:b/>
      <w:bCs/>
    </w:rPr>
  </w:style>
  <w:style w:type="character" w:styleId="ListLabel187">
    <w:name w:val="ListLabel 187"/>
    <w:qFormat/>
    <w:rPr>
      <w:b/>
      <w:bCs/>
    </w:rPr>
  </w:style>
  <w:style w:type="character" w:styleId="ListLabel188">
    <w:name w:val="ListLabel 188"/>
    <w:qFormat/>
    <w:rPr>
      <w:b/>
      <w:bCs/>
    </w:rPr>
  </w:style>
  <w:style w:type="character" w:styleId="ListLabel189">
    <w:name w:val="ListLabel 189"/>
    <w:qFormat/>
    <w:rPr>
      <w:b/>
      <w:bCs/>
    </w:rPr>
  </w:style>
  <w:style w:type="character" w:styleId="ListLabel190">
    <w:name w:val="ListLabel 190"/>
    <w:qFormat/>
    <w:rPr>
      <w:b/>
      <w:bCs/>
    </w:rPr>
  </w:style>
  <w:style w:type="character" w:styleId="ListLabel191">
    <w:name w:val="ListLabel 191"/>
    <w:qFormat/>
    <w:rPr>
      <w:b/>
      <w:bCs/>
    </w:rPr>
  </w:style>
  <w:style w:type="character" w:styleId="ListLabel192">
    <w:name w:val="ListLabel 192"/>
    <w:qFormat/>
    <w:rPr>
      <w:b/>
      <w:bCs/>
    </w:rPr>
  </w:style>
  <w:style w:type="character" w:styleId="ListLabel193">
    <w:name w:val="ListLabel 193"/>
    <w:qFormat/>
    <w:rPr>
      <w:b/>
      <w:bCs/>
    </w:rPr>
  </w:style>
  <w:style w:type="character" w:styleId="ListLabel194">
    <w:name w:val="ListLabel 194"/>
    <w:qFormat/>
    <w:rPr>
      <w:b/>
      <w:bCs/>
    </w:rPr>
  </w:style>
  <w:style w:type="character" w:styleId="ListLabel195">
    <w:name w:val="ListLabel 195"/>
    <w:qFormat/>
    <w:rPr>
      <w:b/>
      <w:bCs/>
    </w:rPr>
  </w:style>
  <w:style w:type="character" w:styleId="ListLabel196">
    <w:name w:val="ListLabel 196"/>
    <w:qFormat/>
    <w:rPr>
      <w:b/>
      <w:bCs/>
    </w:rPr>
  </w:style>
  <w:style w:type="character" w:styleId="ListLabel197">
    <w:name w:val="ListLabel 197"/>
    <w:qFormat/>
    <w:rPr>
      <w:b/>
      <w:bCs/>
    </w:rPr>
  </w:style>
  <w:style w:type="character" w:styleId="ListLabel198">
    <w:name w:val="ListLabel 198"/>
    <w:qFormat/>
    <w:rPr>
      <w:b/>
      <w:bCs/>
    </w:rPr>
  </w:style>
  <w:style w:type="character" w:styleId="ListLabel199">
    <w:name w:val="ListLabel 199"/>
    <w:qFormat/>
    <w:rPr>
      <w:b/>
      <w:bCs/>
    </w:rPr>
  </w:style>
  <w:style w:type="character" w:styleId="ListLabel200">
    <w:name w:val="ListLabel 200"/>
    <w:qFormat/>
    <w:rPr>
      <w:b/>
      <w:bCs/>
    </w:rPr>
  </w:style>
  <w:style w:type="character" w:styleId="ListLabel201">
    <w:name w:val="ListLabel 201"/>
    <w:qFormat/>
    <w:rPr>
      <w:b/>
      <w:bCs/>
    </w:rPr>
  </w:style>
  <w:style w:type="character" w:styleId="ListLabel202">
    <w:name w:val="ListLabel 202"/>
    <w:qFormat/>
    <w:rPr>
      <w:b/>
      <w:bCs/>
    </w:rPr>
  </w:style>
  <w:style w:type="character" w:styleId="ListLabel203">
    <w:name w:val="ListLabel 203"/>
    <w:qFormat/>
    <w:rPr>
      <w:b/>
      <w:bCs/>
    </w:rPr>
  </w:style>
  <w:style w:type="character" w:styleId="ListLabel204">
    <w:name w:val="ListLabel 204"/>
    <w:qFormat/>
    <w:rPr>
      <w:b/>
      <w:bCs/>
    </w:rPr>
  </w:style>
  <w:style w:type="character" w:styleId="ListLabel205">
    <w:name w:val="ListLabel 205"/>
    <w:qFormat/>
    <w:rPr>
      <w:b/>
      <w:bCs/>
    </w:rPr>
  </w:style>
  <w:style w:type="character" w:styleId="ListLabel206">
    <w:name w:val="ListLabel 206"/>
    <w:qFormat/>
    <w:rPr>
      <w:b/>
      <w:bCs/>
    </w:rPr>
  </w:style>
  <w:style w:type="character" w:styleId="ListLabel207">
    <w:name w:val="ListLabel 207"/>
    <w:qFormat/>
    <w:rPr>
      <w:b/>
      <w:bCs/>
    </w:rPr>
  </w:style>
  <w:style w:type="character" w:styleId="ListLabel208">
    <w:name w:val="ListLabel 208"/>
    <w:qFormat/>
    <w:rPr>
      <w:b/>
      <w:bCs/>
    </w:rPr>
  </w:style>
  <w:style w:type="character" w:styleId="ListLabel209">
    <w:name w:val="ListLabel 209"/>
    <w:qFormat/>
    <w:rPr>
      <w:b/>
      <w:bCs/>
    </w:rPr>
  </w:style>
  <w:style w:type="character" w:styleId="ListLabel210">
    <w:name w:val="ListLabel 210"/>
    <w:qFormat/>
    <w:rPr>
      <w:b/>
      <w:bCs/>
    </w:rPr>
  </w:style>
  <w:style w:type="character" w:styleId="ListLabel211">
    <w:name w:val="ListLabel 211"/>
    <w:qFormat/>
    <w:rPr>
      <w:b/>
      <w:bCs/>
    </w:rPr>
  </w:style>
  <w:style w:type="character" w:styleId="ListLabel212">
    <w:name w:val="ListLabel 212"/>
    <w:qFormat/>
    <w:rPr>
      <w:b/>
      <w:bCs/>
    </w:rPr>
  </w:style>
  <w:style w:type="character" w:styleId="ListLabel213">
    <w:name w:val="ListLabel 213"/>
    <w:qFormat/>
    <w:rPr>
      <w:b/>
      <w:bCs/>
    </w:rPr>
  </w:style>
  <w:style w:type="character" w:styleId="ListLabel214">
    <w:name w:val="ListLabel 214"/>
    <w:qFormat/>
    <w:rPr>
      <w:b/>
      <w:bCs/>
    </w:rPr>
  </w:style>
  <w:style w:type="character" w:styleId="ListLabel215">
    <w:name w:val="ListLabel 215"/>
    <w:qFormat/>
    <w:rPr>
      <w:b/>
      <w:bCs/>
    </w:rPr>
  </w:style>
  <w:style w:type="character" w:styleId="ListLabel216">
    <w:name w:val="ListLabel 216"/>
    <w:qFormat/>
    <w:rPr>
      <w:b/>
      <w:bCs/>
    </w:rPr>
  </w:style>
  <w:style w:type="character" w:styleId="ListLabel217">
    <w:name w:val="ListLabel 217"/>
    <w:qFormat/>
    <w:rPr>
      <w:b/>
      <w:bCs/>
    </w:rPr>
  </w:style>
  <w:style w:type="character" w:styleId="ListLabel218">
    <w:name w:val="ListLabel 218"/>
    <w:qFormat/>
    <w:rPr>
      <w:b/>
      <w:bCs/>
    </w:rPr>
  </w:style>
  <w:style w:type="character" w:styleId="ListLabel219">
    <w:name w:val="ListLabel 219"/>
    <w:qFormat/>
    <w:rPr>
      <w:b/>
      <w:bCs/>
    </w:rPr>
  </w:style>
  <w:style w:type="character" w:styleId="ListLabel220">
    <w:name w:val="ListLabel 220"/>
    <w:qFormat/>
    <w:rPr>
      <w:b/>
      <w:bCs/>
    </w:rPr>
  </w:style>
  <w:style w:type="character" w:styleId="ListLabel221">
    <w:name w:val="ListLabel 221"/>
    <w:qFormat/>
    <w:rPr>
      <w:b/>
      <w:bCs/>
    </w:rPr>
  </w:style>
  <w:style w:type="character" w:styleId="ListLabel222">
    <w:name w:val="ListLabel 222"/>
    <w:qFormat/>
    <w:rPr>
      <w:b/>
      <w:bCs/>
    </w:rPr>
  </w:style>
  <w:style w:type="character" w:styleId="ListLabel223">
    <w:name w:val="ListLabel 223"/>
    <w:qFormat/>
    <w:rPr>
      <w:b/>
      <w:bCs/>
    </w:rPr>
  </w:style>
  <w:style w:type="character" w:styleId="ListLabel224">
    <w:name w:val="ListLabel 224"/>
    <w:qFormat/>
    <w:rPr>
      <w:b/>
      <w:bCs/>
    </w:rPr>
  </w:style>
  <w:style w:type="character" w:styleId="ListLabel225">
    <w:name w:val="ListLabel 225"/>
    <w:qFormat/>
    <w:rPr>
      <w:b/>
      <w:bCs/>
    </w:rPr>
  </w:style>
  <w:style w:type="character" w:styleId="ListLabel226">
    <w:name w:val="ListLabel 226"/>
    <w:qFormat/>
    <w:rPr>
      <w:b/>
      <w:bCs/>
    </w:rPr>
  </w:style>
  <w:style w:type="character" w:styleId="ListLabel227">
    <w:name w:val="ListLabel 227"/>
    <w:qFormat/>
    <w:rPr>
      <w:b/>
      <w:bCs/>
    </w:rPr>
  </w:style>
  <w:style w:type="character" w:styleId="ListLabel228">
    <w:name w:val="ListLabel 228"/>
    <w:qFormat/>
    <w:rPr>
      <w:b/>
      <w:bCs/>
    </w:rPr>
  </w:style>
  <w:style w:type="character" w:styleId="ListLabel229">
    <w:name w:val="ListLabel 229"/>
    <w:qFormat/>
    <w:rPr>
      <w:b/>
      <w:bCs/>
    </w:rPr>
  </w:style>
  <w:style w:type="character" w:styleId="ListLabel230">
    <w:name w:val="ListLabel 230"/>
    <w:qFormat/>
    <w:rPr>
      <w:b/>
      <w:bCs/>
    </w:rPr>
  </w:style>
  <w:style w:type="character" w:styleId="ListLabel231">
    <w:name w:val="ListLabel 231"/>
    <w:qFormat/>
    <w:rPr>
      <w:b/>
      <w:bCs/>
    </w:rPr>
  </w:style>
  <w:style w:type="character" w:styleId="ListLabel232">
    <w:name w:val="ListLabel 232"/>
    <w:qFormat/>
    <w:rPr>
      <w:b/>
      <w:bCs/>
    </w:rPr>
  </w:style>
  <w:style w:type="character" w:styleId="ListLabel233">
    <w:name w:val="ListLabel 233"/>
    <w:qFormat/>
    <w:rPr>
      <w:b/>
      <w:bCs/>
    </w:rPr>
  </w:style>
  <w:style w:type="character" w:styleId="ListLabel234">
    <w:name w:val="ListLabel 234"/>
    <w:qFormat/>
    <w:rPr>
      <w:b/>
      <w:bCs/>
    </w:rPr>
  </w:style>
  <w:style w:type="character" w:styleId="ListLabel235">
    <w:name w:val="ListLabel 235"/>
    <w:qFormat/>
    <w:rPr>
      <w:b/>
      <w:bCs/>
    </w:rPr>
  </w:style>
  <w:style w:type="character" w:styleId="ListLabel236">
    <w:name w:val="ListLabel 236"/>
    <w:qFormat/>
    <w:rPr>
      <w:b/>
      <w:bCs/>
    </w:rPr>
  </w:style>
  <w:style w:type="character" w:styleId="ListLabel237">
    <w:name w:val="ListLabel 237"/>
    <w:qFormat/>
    <w:rPr>
      <w:b/>
      <w:bCs/>
    </w:rPr>
  </w:style>
  <w:style w:type="character" w:styleId="ListLabel238">
    <w:name w:val="ListLabel 238"/>
    <w:qFormat/>
    <w:rPr>
      <w:b/>
      <w:bCs/>
    </w:rPr>
  </w:style>
  <w:style w:type="character" w:styleId="ListLabel239">
    <w:name w:val="ListLabel 239"/>
    <w:qFormat/>
    <w:rPr>
      <w:b/>
      <w:bCs/>
    </w:rPr>
  </w:style>
  <w:style w:type="character" w:styleId="ListLabel240">
    <w:name w:val="ListLabel 240"/>
    <w:qFormat/>
    <w:rPr>
      <w:b/>
      <w:bCs/>
    </w:rPr>
  </w:style>
  <w:style w:type="character" w:styleId="ListLabel241">
    <w:name w:val="ListLabel 241"/>
    <w:qFormat/>
    <w:rPr>
      <w:b/>
      <w:bCs/>
    </w:rPr>
  </w:style>
  <w:style w:type="character" w:styleId="ListLabel242">
    <w:name w:val="ListLabel 242"/>
    <w:qFormat/>
    <w:rPr>
      <w:b/>
      <w:bCs/>
    </w:rPr>
  </w:style>
  <w:style w:type="character" w:styleId="ListLabel243">
    <w:name w:val="ListLabel 243"/>
    <w:qFormat/>
    <w:rPr>
      <w:b/>
      <w:bCs/>
    </w:rPr>
  </w:style>
  <w:style w:type="character" w:styleId="ListLabel244">
    <w:name w:val="ListLabel 244"/>
    <w:qFormat/>
    <w:rPr>
      <w:b/>
      <w:bCs/>
    </w:rPr>
  </w:style>
  <w:style w:type="character" w:styleId="ListLabel245">
    <w:name w:val="ListLabel 245"/>
    <w:qFormat/>
    <w:rPr>
      <w:b/>
      <w:bCs/>
    </w:rPr>
  </w:style>
  <w:style w:type="character" w:styleId="ListLabel246">
    <w:name w:val="ListLabel 246"/>
    <w:qFormat/>
    <w:rPr>
      <w:b/>
      <w:bCs/>
    </w:rPr>
  </w:style>
  <w:style w:type="character" w:styleId="ListLabel247">
    <w:name w:val="ListLabel 247"/>
    <w:qFormat/>
    <w:rPr>
      <w:b/>
      <w:bCs/>
    </w:rPr>
  </w:style>
  <w:style w:type="character" w:styleId="ListLabel248">
    <w:name w:val="ListLabel 248"/>
    <w:qFormat/>
    <w:rPr>
      <w:b/>
      <w:bCs/>
    </w:rPr>
  </w:style>
  <w:style w:type="character" w:styleId="ListLabel249">
    <w:name w:val="ListLabel 249"/>
    <w:qFormat/>
    <w:rPr>
      <w:b/>
      <w:bCs/>
    </w:rPr>
  </w:style>
  <w:style w:type="character" w:styleId="ListLabel250">
    <w:name w:val="ListLabel 250"/>
    <w:qFormat/>
    <w:rPr>
      <w:b/>
      <w:bCs/>
    </w:rPr>
  </w:style>
  <w:style w:type="character" w:styleId="ListLabel251">
    <w:name w:val="ListLabel 251"/>
    <w:qFormat/>
    <w:rPr>
      <w:b/>
      <w:bCs/>
    </w:rPr>
  </w:style>
  <w:style w:type="character" w:styleId="ListLabel252">
    <w:name w:val="ListLabel 252"/>
    <w:qFormat/>
    <w:rPr>
      <w:b/>
      <w:bCs/>
    </w:rPr>
  </w:style>
  <w:style w:type="character" w:styleId="ListLabel253">
    <w:name w:val="ListLabel 253"/>
    <w:qFormat/>
    <w:rPr>
      <w:b/>
      <w:bCs/>
    </w:rPr>
  </w:style>
  <w:style w:type="character" w:styleId="ListLabel254">
    <w:name w:val="ListLabel 254"/>
    <w:qFormat/>
    <w:rPr>
      <w:b/>
      <w:bCs/>
    </w:rPr>
  </w:style>
  <w:style w:type="character" w:styleId="ListLabel255">
    <w:name w:val="ListLabel 255"/>
    <w:qFormat/>
    <w:rPr>
      <w:b/>
      <w:bCs/>
    </w:rPr>
  </w:style>
  <w:style w:type="character" w:styleId="ListLabel256">
    <w:name w:val="ListLabel 256"/>
    <w:qFormat/>
    <w:rPr>
      <w:b/>
      <w:bCs/>
    </w:rPr>
  </w:style>
  <w:style w:type="character" w:styleId="ListLabel257">
    <w:name w:val="ListLabel 257"/>
    <w:qFormat/>
    <w:rPr>
      <w:b/>
      <w:bCs/>
    </w:rPr>
  </w:style>
  <w:style w:type="character" w:styleId="ListLabel258">
    <w:name w:val="ListLabel 258"/>
    <w:qFormat/>
    <w:rPr>
      <w:b/>
      <w:bCs/>
    </w:rPr>
  </w:style>
  <w:style w:type="character" w:styleId="ListLabel259">
    <w:name w:val="ListLabel 259"/>
    <w:qFormat/>
    <w:rPr>
      <w:b/>
      <w:bCs/>
    </w:rPr>
  </w:style>
  <w:style w:type="character" w:styleId="ListLabel260">
    <w:name w:val="ListLabel 260"/>
    <w:qFormat/>
    <w:rPr>
      <w:b/>
      <w:bCs/>
    </w:rPr>
  </w:style>
  <w:style w:type="character" w:styleId="ListLabel261">
    <w:name w:val="ListLabel 261"/>
    <w:qFormat/>
    <w:rPr>
      <w:b/>
      <w:bCs/>
    </w:rPr>
  </w:style>
  <w:style w:type="character" w:styleId="ListLabel262">
    <w:name w:val="ListLabel 262"/>
    <w:qFormat/>
    <w:rPr>
      <w:b/>
      <w:bCs/>
    </w:rPr>
  </w:style>
  <w:style w:type="character" w:styleId="ListLabel263">
    <w:name w:val="ListLabel 263"/>
    <w:qFormat/>
    <w:rPr>
      <w:b/>
      <w:bCs/>
    </w:rPr>
  </w:style>
  <w:style w:type="character" w:styleId="ListLabel264">
    <w:name w:val="ListLabel 264"/>
    <w:qFormat/>
    <w:rPr>
      <w:b/>
      <w:bCs/>
    </w:rPr>
  </w:style>
  <w:style w:type="character" w:styleId="ListLabel265">
    <w:name w:val="ListLabel 265"/>
    <w:qFormat/>
    <w:rPr>
      <w:b/>
      <w:bCs/>
    </w:rPr>
  </w:style>
  <w:style w:type="character" w:styleId="ListLabel266">
    <w:name w:val="ListLabel 266"/>
    <w:qFormat/>
    <w:rPr>
      <w:b/>
      <w:bCs/>
    </w:rPr>
  </w:style>
  <w:style w:type="character" w:styleId="ListLabel267">
    <w:name w:val="ListLabel 267"/>
    <w:qFormat/>
    <w:rPr>
      <w:b/>
      <w:bCs/>
    </w:rPr>
  </w:style>
  <w:style w:type="character" w:styleId="ListLabel268">
    <w:name w:val="ListLabel 268"/>
    <w:qFormat/>
    <w:rPr>
      <w:b/>
      <w:bCs/>
    </w:rPr>
  </w:style>
  <w:style w:type="character" w:styleId="ListLabel269">
    <w:name w:val="ListLabel 269"/>
    <w:qFormat/>
    <w:rPr>
      <w:b/>
      <w:bCs/>
    </w:rPr>
  </w:style>
  <w:style w:type="character" w:styleId="ListLabel270">
    <w:name w:val="ListLabel 270"/>
    <w:qFormat/>
    <w:rPr>
      <w:b/>
      <w:bCs/>
    </w:rPr>
  </w:style>
  <w:style w:type="character" w:styleId="ListLabel271">
    <w:name w:val="ListLabel 271"/>
    <w:qFormat/>
    <w:rPr>
      <w:b/>
      <w:bCs/>
    </w:rPr>
  </w:style>
  <w:style w:type="character" w:styleId="ListLabel272">
    <w:name w:val="ListLabel 272"/>
    <w:qFormat/>
    <w:rPr>
      <w:b/>
      <w:bCs/>
    </w:rPr>
  </w:style>
  <w:style w:type="character" w:styleId="ListLabel273">
    <w:name w:val="ListLabel 273"/>
    <w:qFormat/>
    <w:rPr>
      <w:b/>
      <w:bCs/>
    </w:rPr>
  </w:style>
  <w:style w:type="character" w:styleId="ListLabel274">
    <w:name w:val="ListLabel 274"/>
    <w:qFormat/>
    <w:rPr>
      <w:b/>
      <w:bCs/>
    </w:rPr>
  </w:style>
  <w:style w:type="character" w:styleId="ListLabel275">
    <w:name w:val="ListLabel 275"/>
    <w:qFormat/>
    <w:rPr>
      <w:b/>
      <w:bCs/>
    </w:rPr>
  </w:style>
  <w:style w:type="character" w:styleId="ListLabel276">
    <w:name w:val="ListLabel 276"/>
    <w:qFormat/>
    <w:rPr>
      <w:b/>
      <w:bCs/>
    </w:rPr>
  </w:style>
  <w:style w:type="character" w:styleId="ListLabel277">
    <w:name w:val="ListLabel 277"/>
    <w:qFormat/>
    <w:rPr>
      <w:b/>
      <w:bCs/>
    </w:rPr>
  </w:style>
  <w:style w:type="character" w:styleId="ListLabel278">
    <w:name w:val="ListLabel 278"/>
    <w:qFormat/>
    <w:rPr>
      <w:b/>
      <w:bCs/>
    </w:rPr>
  </w:style>
  <w:style w:type="character" w:styleId="ListLabel279">
    <w:name w:val="ListLabel 279"/>
    <w:qFormat/>
    <w:rPr>
      <w:b/>
      <w:bCs/>
    </w:rPr>
  </w:style>
  <w:style w:type="character" w:styleId="ListLabel280">
    <w:name w:val="ListLabel 280"/>
    <w:qFormat/>
    <w:rPr>
      <w:b/>
      <w:bCs/>
    </w:rPr>
  </w:style>
  <w:style w:type="character" w:styleId="ListLabel281">
    <w:name w:val="ListLabel 281"/>
    <w:qFormat/>
    <w:rPr>
      <w:b/>
      <w:bCs/>
    </w:rPr>
  </w:style>
  <w:style w:type="character" w:styleId="ListLabel282">
    <w:name w:val="ListLabel 282"/>
    <w:qFormat/>
    <w:rPr>
      <w:b/>
      <w:bCs/>
    </w:rPr>
  </w:style>
  <w:style w:type="character" w:styleId="ListLabel283">
    <w:name w:val="ListLabel 283"/>
    <w:qFormat/>
    <w:rPr>
      <w:b/>
      <w:bCs/>
    </w:rPr>
  </w:style>
  <w:style w:type="character" w:styleId="ListLabel284">
    <w:name w:val="ListLabel 284"/>
    <w:qFormat/>
    <w:rPr>
      <w:b/>
      <w:bCs/>
    </w:rPr>
  </w:style>
  <w:style w:type="character" w:styleId="ListLabel285">
    <w:name w:val="ListLabel 285"/>
    <w:qFormat/>
    <w:rPr>
      <w:b/>
      <w:bCs/>
    </w:rPr>
  </w:style>
  <w:style w:type="character" w:styleId="ListLabel286">
    <w:name w:val="ListLabel 286"/>
    <w:qFormat/>
    <w:rPr>
      <w:b/>
      <w:bCs/>
    </w:rPr>
  </w:style>
  <w:style w:type="character" w:styleId="ListLabel287">
    <w:name w:val="ListLabel 287"/>
    <w:qFormat/>
    <w:rPr>
      <w:b/>
      <w:bCs/>
    </w:rPr>
  </w:style>
  <w:style w:type="character" w:styleId="ListLabel288">
    <w:name w:val="ListLabel 288"/>
    <w:qFormat/>
    <w:rPr>
      <w:b/>
      <w:bCs/>
    </w:rPr>
  </w:style>
  <w:style w:type="character" w:styleId="ListLabel289">
    <w:name w:val="ListLabel 289"/>
    <w:qFormat/>
    <w:rPr>
      <w:b/>
      <w:bCs/>
    </w:rPr>
  </w:style>
  <w:style w:type="character" w:styleId="ListLabel290">
    <w:name w:val="ListLabel 290"/>
    <w:qFormat/>
    <w:rPr>
      <w:b/>
      <w:bCs/>
    </w:rPr>
  </w:style>
  <w:style w:type="character" w:styleId="ListLabel291">
    <w:name w:val="ListLabel 291"/>
    <w:qFormat/>
    <w:rPr>
      <w:b/>
      <w:bCs/>
    </w:rPr>
  </w:style>
  <w:style w:type="character" w:styleId="ListLabel292">
    <w:name w:val="ListLabel 292"/>
    <w:qFormat/>
    <w:rPr>
      <w:b/>
      <w:bCs/>
    </w:rPr>
  </w:style>
  <w:style w:type="character" w:styleId="ListLabel293">
    <w:name w:val="ListLabel 293"/>
    <w:qFormat/>
    <w:rPr>
      <w:b/>
      <w:bCs/>
    </w:rPr>
  </w:style>
  <w:style w:type="character" w:styleId="ListLabel294">
    <w:name w:val="ListLabel 294"/>
    <w:qFormat/>
    <w:rPr>
      <w:b/>
      <w:bCs/>
    </w:rPr>
  </w:style>
  <w:style w:type="character" w:styleId="ListLabel295">
    <w:name w:val="ListLabel 295"/>
    <w:qFormat/>
    <w:rPr>
      <w:b/>
      <w:bCs/>
    </w:rPr>
  </w:style>
  <w:style w:type="character" w:styleId="ListLabel296">
    <w:name w:val="ListLabel 296"/>
    <w:qFormat/>
    <w:rPr>
      <w:b/>
      <w:bCs/>
    </w:rPr>
  </w:style>
  <w:style w:type="character" w:styleId="ListLabel297">
    <w:name w:val="ListLabel 297"/>
    <w:qFormat/>
    <w:rPr>
      <w:b/>
      <w:bCs/>
    </w:rPr>
  </w:style>
  <w:style w:type="character" w:styleId="ListLabel298">
    <w:name w:val="ListLabel 298"/>
    <w:qFormat/>
    <w:rPr>
      <w:b/>
      <w:bCs/>
    </w:rPr>
  </w:style>
  <w:style w:type="character" w:styleId="ListLabel299">
    <w:name w:val="ListLabel 299"/>
    <w:qFormat/>
    <w:rPr>
      <w:b/>
      <w:bCs/>
    </w:rPr>
  </w:style>
  <w:style w:type="character" w:styleId="ListLabel300">
    <w:name w:val="ListLabel 300"/>
    <w:qFormat/>
    <w:rPr>
      <w:b/>
      <w:bCs/>
    </w:rPr>
  </w:style>
  <w:style w:type="character" w:styleId="ListLabel301">
    <w:name w:val="ListLabel 301"/>
    <w:qFormat/>
    <w:rPr>
      <w:b/>
      <w:bCs/>
    </w:rPr>
  </w:style>
  <w:style w:type="character" w:styleId="ListLabel302">
    <w:name w:val="ListLabel 302"/>
    <w:qFormat/>
    <w:rPr>
      <w:b/>
      <w:bCs/>
    </w:rPr>
  </w:style>
  <w:style w:type="character" w:styleId="ListLabel303">
    <w:name w:val="ListLabel 303"/>
    <w:qFormat/>
    <w:rPr>
      <w:b/>
      <w:bCs/>
    </w:rPr>
  </w:style>
  <w:style w:type="character" w:styleId="ListLabel304">
    <w:name w:val="ListLabel 304"/>
    <w:qFormat/>
    <w:rPr>
      <w:b/>
      <w:bCs/>
    </w:rPr>
  </w:style>
  <w:style w:type="character" w:styleId="ListLabel305">
    <w:name w:val="ListLabel 305"/>
    <w:qFormat/>
    <w:rPr>
      <w:b/>
      <w:bCs/>
    </w:rPr>
  </w:style>
  <w:style w:type="character" w:styleId="ListLabel306">
    <w:name w:val="ListLabel 306"/>
    <w:qFormat/>
    <w:rPr>
      <w:b/>
      <w:bCs/>
    </w:rPr>
  </w:style>
  <w:style w:type="character" w:styleId="ListLabel307">
    <w:name w:val="ListLabel 307"/>
    <w:qFormat/>
    <w:rPr>
      <w:b/>
      <w:bCs/>
    </w:rPr>
  </w:style>
  <w:style w:type="character" w:styleId="ListLabel308">
    <w:name w:val="ListLabel 308"/>
    <w:qFormat/>
    <w:rPr>
      <w:b/>
      <w:bCs/>
    </w:rPr>
  </w:style>
  <w:style w:type="character" w:styleId="ListLabel309">
    <w:name w:val="ListLabel 309"/>
    <w:qFormat/>
    <w:rPr>
      <w:b/>
      <w:bCs/>
    </w:rPr>
  </w:style>
  <w:style w:type="character" w:styleId="ListLabel310">
    <w:name w:val="ListLabel 310"/>
    <w:qFormat/>
    <w:rPr>
      <w:b/>
      <w:bCs/>
    </w:rPr>
  </w:style>
  <w:style w:type="character" w:styleId="ListLabel311">
    <w:name w:val="ListLabel 311"/>
    <w:qFormat/>
    <w:rPr>
      <w:b/>
      <w:bCs/>
    </w:rPr>
  </w:style>
  <w:style w:type="character" w:styleId="ListLabel312">
    <w:name w:val="ListLabel 312"/>
    <w:qFormat/>
    <w:rPr>
      <w:b/>
      <w:bCs/>
    </w:rPr>
  </w:style>
  <w:style w:type="character" w:styleId="ListLabel313">
    <w:name w:val="ListLabel 313"/>
    <w:qFormat/>
    <w:rPr>
      <w:b/>
      <w:bCs/>
    </w:rPr>
  </w:style>
  <w:style w:type="character" w:styleId="ListLabel314">
    <w:name w:val="ListLabel 314"/>
    <w:qFormat/>
    <w:rPr>
      <w:b/>
      <w:bCs/>
    </w:rPr>
  </w:style>
  <w:style w:type="character" w:styleId="ListLabel315">
    <w:name w:val="ListLabel 315"/>
    <w:qFormat/>
    <w:rPr>
      <w:b/>
      <w:bCs/>
    </w:rPr>
  </w:style>
  <w:style w:type="character" w:styleId="ListLabel316">
    <w:name w:val="ListLabel 316"/>
    <w:qFormat/>
    <w:rPr>
      <w:b/>
      <w:bCs/>
    </w:rPr>
  </w:style>
  <w:style w:type="character" w:styleId="ListLabel317">
    <w:name w:val="ListLabel 317"/>
    <w:qFormat/>
    <w:rPr>
      <w:b/>
      <w:bCs/>
    </w:rPr>
  </w:style>
  <w:style w:type="character" w:styleId="ListLabel318">
    <w:name w:val="ListLabel 318"/>
    <w:qFormat/>
    <w:rPr>
      <w:b/>
      <w:bCs/>
    </w:rPr>
  </w:style>
  <w:style w:type="character" w:styleId="ListLabel319">
    <w:name w:val="ListLabel 319"/>
    <w:qFormat/>
    <w:rPr>
      <w:b/>
      <w:bCs/>
    </w:rPr>
  </w:style>
  <w:style w:type="character" w:styleId="ListLabel320">
    <w:name w:val="ListLabel 320"/>
    <w:qFormat/>
    <w:rPr>
      <w:b/>
      <w:bCs/>
    </w:rPr>
  </w:style>
  <w:style w:type="character" w:styleId="ListLabel321">
    <w:name w:val="ListLabel 321"/>
    <w:qFormat/>
    <w:rPr>
      <w:b/>
      <w:bCs/>
    </w:rPr>
  </w:style>
  <w:style w:type="character" w:styleId="ListLabel322">
    <w:name w:val="ListLabel 322"/>
    <w:qFormat/>
    <w:rPr>
      <w:b/>
      <w:bCs/>
    </w:rPr>
  </w:style>
  <w:style w:type="character" w:styleId="ListLabel323">
    <w:name w:val="ListLabel 323"/>
    <w:qFormat/>
    <w:rPr>
      <w:b/>
      <w:bCs/>
    </w:rPr>
  </w:style>
  <w:style w:type="character" w:styleId="ListLabel324">
    <w:name w:val="ListLabel 324"/>
    <w:qFormat/>
    <w:rPr>
      <w:b/>
      <w:bCs/>
    </w:rPr>
  </w:style>
  <w:style w:type="character" w:styleId="ListLabel325">
    <w:name w:val="ListLabel 325"/>
    <w:qFormat/>
    <w:rPr>
      <w:b/>
      <w:bCs/>
    </w:rPr>
  </w:style>
  <w:style w:type="character" w:styleId="ListLabel326">
    <w:name w:val="ListLabel 326"/>
    <w:qFormat/>
    <w:rPr>
      <w:b/>
      <w:bCs/>
    </w:rPr>
  </w:style>
  <w:style w:type="character" w:styleId="ListLabel327">
    <w:name w:val="ListLabel 327"/>
    <w:qFormat/>
    <w:rPr>
      <w:b/>
      <w:bCs/>
    </w:rPr>
  </w:style>
  <w:style w:type="character" w:styleId="ListLabel328">
    <w:name w:val="ListLabel 328"/>
    <w:qFormat/>
    <w:rPr>
      <w:b/>
      <w:bCs/>
    </w:rPr>
  </w:style>
  <w:style w:type="character" w:styleId="ListLabel329">
    <w:name w:val="ListLabel 329"/>
    <w:qFormat/>
    <w:rPr>
      <w:b/>
      <w:bCs/>
    </w:rPr>
  </w:style>
  <w:style w:type="character" w:styleId="ListLabel330">
    <w:name w:val="ListLabel 330"/>
    <w:qFormat/>
    <w:rPr>
      <w:b/>
      <w:bCs/>
    </w:rPr>
  </w:style>
  <w:style w:type="character" w:styleId="ListLabel331">
    <w:name w:val="ListLabel 331"/>
    <w:qFormat/>
    <w:rPr>
      <w:b/>
      <w:bCs/>
    </w:rPr>
  </w:style>
  <w:style w:type="character" w:styleId="ListLabel332">
    <w:name w:val="ListLabel 332"/>
    <w:qFormat/>
    <w:rPr>
      <w:b/>
      <w:bCs/>
    </w:rPr>
  </w:style>
  <w:style w:type="character" w:styleId="ListLabel333">
    <w:name w:val="ListLabel 333"/>
    <w:qFormat/>
    <w:rPr>
      <w:b/>
      <w:bCs/>
    </w:rPr>
  </w:style>
  <w:style w:type="character" w:styleId="ListLabel334">
    <w:name w:val="ListLabel 334"/>
    <w:qFormat/>
    <w:rPr>
      <w:b/>
      <w:bCs/>
    </w:rPr>
  </w:style>
  <w:style w:type="character" w:styleId="ListLabel335">
    <w:name w:val="ListLabel 335"/>
    <w:qFormat/>
    <w:rPr>
      <w:b/>
      <w:bCs/>
    </w:rPr>
  </w:style>
  <w:style w:type="character" w:styleId="ListLabel336">
    <w:name w:val="ListLabel 336"/>
    <w:qFormat/>
    <w:rPr>
      <w:b/>
      <w:bCs/>
    </w:rPr>
  </w:style>
  <w:style w:type="character" w:styleId="ListLabel337">
    <w:name w:val="ListLabel 337"/>
    <w:qFormat/>
    <w:rPr>
      <w:b/>
      <w:bCs/>
    </w:rPr>
  </w:style>
  <w:style w:type="character" w:styleId="ListLabel338">
    <w:name w:val="ListLabel 338"/>
    <w:qFormat/>
    <w:rPr>
      <w:b/>
      <w:bCs/>
    </w:rPr>
  </w:style>
  <w:style w:type="character" w:styleId="ListLabel339">
    <w:name w:val="ListLabel 339"/>
    <w:qFormat/>
    <w:rPr>
      <w:b/>
      <w:bCs/>
    </w:rPr>
  </w:style>
  <w:style w:type="character" w:styleId="ListLabel340">
    <w:name w:val="ListLabel 340"/>
    <w:qFormat/>
    <w:rPr>
      <w:b/>
      <w:bCs/>
    </w:rPr>
  </w:style>
  <w:style w:type="character" w:styleId="ListLabel341">
    <w:name w:val="ListLabel 341"/>
    <w:qFormat/>
    <w:rPr>
      <w:b/>
      <w:bCs/>
    </w:rPr>
  </w:style>
  <w:style w:type="character" w:styleId="ListLabel342">
    <w:name w:val="ListLabel 342"/>
    <w:qFormat/>
    <w:rPr>
      <w:b/>
      <w:bCs/>
    </w:rPr>
  </w:style>
  <w:style w:type="character" w:styleId="ListLabel343">
    <w:name w:val="ListLabel 343"/>
    <w:qFormat/>
    <w:rPr>
      <w:b/>
      <w:bCs/>
    </w:rPr>
  </w:style>
  <w:style w:type="character" w:styleId="ListLabel344">
    <w:name w:val="ListLabel 344"/>
    <w:qFormat/>
    <w:rPr>
      <w:b/>
      <w:bCs/>
    </w:rPr>
  </w:style>
  <w:style w:type="character" w:styleId="ListLabel345">
    <w:name w:val="ListLabel 345"/>
    <w:qFormat/>
    <w:rPr>
      <w:b/>
      <w:bCs/>
    </w:rPr>
  </w:style>
  <w:style w:type="character" w:styleId="ListLabel346">
    <w:name w:val="ListLabel 346"/>
    <w:qFormat/>
    <w:rPr>
      <w:b/>
      <w:bCs/>
    </w:rPr>
  </w:style>
  <w:style w:type="character" w:styleId="ListLabel347">
    <w:name w:val="ListLabel 347"/>
    <w:qFormat/>
    <w:rPr>
      <w:b/>
      <w:bCs/>
    </w:rPr>
  </w:style>
  <w:style w:type="character" w:styleId="ListLabel348">
    <w:name w:val="ListLabel 348"/>
    <w:qFormat/>
    <w:rPr>
      <w:b/>
      <w:bCs/>
    </w:rPr>
  </w:style>
  <w:style w:type="character" w:styleId="ListLabel349">
    <w:name w:val="ListLabel 349"/>
    <w:qFormat/>
    <w:rPr>
      <w:b/>
      <w:bCs/>
    </w:rPr>
  </w:style>
  <w:style w:type="character" w:styleId="ListLabel350">
    <w:name w:val="ListLabel 350"/>
    <w:qFormat/>
    <w:rPr>
      <w:b/>
      <w:bCs/>
    </w:rPr>
  </w:style>
  <w:style w:type="character" w:styleId="ListLabel351">
    <w:name w:val="ListLabel 351"/>
    <w:qFormat/>
    <w:rPr>
      <w:b/>
      <w:bCs/>
    </w:rPr>
  </w:style>
  <w:style w:type="character" w:styleId="ListLabel352">
    <w:name w:val="ListLabel 352"/>
    <w:qFormat/>
    <w:rPr>
      <w:b/>
      <w:bCs/>
    </w:rPr>
  </w:style>
  <w:style w:type="character" w:styleId="ListLabel353">
    <w:name w:val="ListLabel 353"/>
    <w:qFormat/>
    <w:rPr>
      <w:b/>
      <w:bCs/>
    </w:rPr>
  </w:style>
  <w:style w:type="character" w:styleId="ListLabel354">
    <w:name w:val="ListLabel 354"/>
    <w:qFormat/>
    <w:rPr>
      <w:b/>
      <w:bCs/>
    </w:rPr>
  </w:style>
  <w:style w:type="character" w:styleId="ListLabel355">
    <w:name w:val="ListLabel 355"/>
    <w:qFormat/>
    <w:rPr>
      <w:b/>
      <w:bCs/>
    </w:rPr>
  </w:style>
  <w:style w:type="character" w:styleId="ListLabel356">
    <w:name w:val="ListLabel 356"/>
    <w:qFormat/>
    <w:rPr>
      <w:b/>
      <w:bCs/>
    </w:rPr>
  </w:style>
  <w:style w:type="character" w:styleId="ListLabel357">
    <w:name w:val="ListLabel 357"/>
    <w:qFormat/>
    <w:rPr>
      <w:b/>
      <w:bCs/>
    </w:rPr>
  </w:style>
  <w:style w:type="character" w:styleId="ListLabel358">
    <w:name w:val="ListLabel 358"/>
    <w:qFormat/>
    <w:rPr>
      <w:b/>
      <w:bCs/>
    </w:rPr>
  </w:style>
  <w:style w:type="character" w:styleId="ListLabel359">
    <w:name w:val="ListLabel 359"/>
    <w:qFormat/>
    <w:rPr>
      <w:b/>
      <w:bCs/>
    </w:rPr>
  </w:style>
  <w:style w:type="character" w:styleId="ListLabel360">
    <w:name w:val="ListLabel 360"/>
    <w:qFormat/>
    <w:rPr>
      <w:b/>
      <w:bCs/>
    </w:rPr>
  </w:style>
  <w:style w:type="character" w:styleId="ListLabel361">
    <w:name w:val="ListLabel 361"/>
    <w:qFormat/>
    <w:rPr>
      <w:b/>
      <w:bCs/>
    </w:rPr>
  </w:style>
  <w:style w:type="character" w:styleId="ListLabel362">
    <w:name w:val="ListLabel 362"/>
    <w:qFormat/>
    <w:rPr>
      <w:b/>
      <w:bCs/>
    </w:rPr>
  </w:style>
  <w:style w:type="character" w:styleId="ListLabel363">
    <w:name w:val="ListLabel 363"/>
    <w:qFormat/>
    <w:rPr>
      <w:b/>
      <w:bCs/>
    </w:rPr>
  </w:style>
  <w:style w:type="character" w:styleId="ListLabel364">
    <w:name w:val="ListLabel 364"/>
    <w:qFormat/>
    <w:rPr>
      <w:b/>
      <w:bCs/>
    </w:rPr>
  </w:style>
  <w:style w:type="character" w:styleId="ListLabel365">
    <w:name w:val="ListLabel 365"/>
    <w:qFormat/>
    <w:rPr>
      <w:b/>
      <w:bCs/>
    </w:rPr>
  </w:style>
  <w:style w:type="character" w:styleId="ListLabel366">
    <w:name w:val="ListLabel 366"/>
    <w:qFormat/>
    <w:rPr>
      <w:b/>
      <w:bCs/>
    </w:rPr>
  </w:style>
  <w:style w:type="character" w:styleId="ListLabel367">
    <w:name w:val="ListLabel 367"/>
    <w:qFormat/>
    <w:rPr>
      <w:b/>
      <w:bCs/>
    </w:rPr>
  </w:style>
  <w:style w:type="character" w:styleId="ListLabel368">
    <w:name w:val="ListLabel 368"/>
    <w:qFormat/>
    <w:rPr>
      <w:b/>
      <w:bCs/>
    </w:rPr>
  </w:style>
  <w:style w:type="character" w:styleId="ListLabel369">
    <w:name w:val="ListLabel 369"/>
    <w:qFormat/>
    <w:rPr>
      <w:b/>
      <w:bCs/>
    </w:rPr>
  </w:style>
  <w:style w:type="character" w:styleId="ListLabel370">
    <w:name w:val="ListLabel 370"/>
    <w:qFormat/>
    <w:rPr>
      <w:b/>
      <w:bCs/>
    </w:rPr>
  </w:style>
  <w:style w:type="character" w:styleId="ListLabel371">
    <w:name w:val="ListLabel 371"/>
    <w:qFormat/>
    <w:rPr>
      <w:b/>
      <w:bCs/>
    </w:rPr>
  </w:style>
  <w:style w:type="character" w:styleId="ListLabel372">
    <w:name w:val="ListLabel 372"/>
    <w:qFormat/>
    <w:rPr>
      <w:b/>
      <w:bCs/>
    </w:rPr>
  </w:style>
  <w:style w:type="character" w:styleId="ListLabel373">
    <w:name w:val="ListLabel 373"/>
    <w:qFormat/>
    <w:rPr>
      <w:b/>
      <w:bCs/>
    </w:rPr>
  </w:style>
  <w:style w:type="character" w:styleId="ListLabel374">
    <w:name w:val="ListLabel 374"/>
    <w:qFormat/>
    <w:rPr>
      <w:b/>
      <w:bCs/>
    </w:rPr>
  </w:style>
  <w:style w:type="character" w:styleId="ListLabel375">
    <w:name w:val="ListLabel 375"/>
    <w:qFormat/>
    <w:rPr>
      <w:b/>
      <w:bCs/>
    </w:rPr>
  </w:style>
  <w:style w:type="character" w:styleId="ListLabel376">
    <w:name w:val="ListLabel 376"/>
    <w:qFormat/>
    <w:rPr>
      <w:b/>
      <w:bCs/>
    </w:rPr>
  </w:style>
  <w:style w:type="character" w:styleId="ListLabel377">
    <w:name w:val="ListLabel 377"/>
    <w:qFormat/>
    <w:rPr>
      <w:b/>
      <w:bCs/>
    </w:rPr>
  </w:style>
  <w:style w:type="character" w:styleId="ListLabel378">
    <w:name w:val="ListLabel 378"/>
    <w:qFormat/>
    <w:rPr>
      <w:b/>
      <w:bCs/>
    </w:rPr>
  </w:style>
  <w:style w:type="character" w:styleId="ListLabel379">
    <w:name w:val="ListLabel 379"/>
    <w:qFormat/>
    <w:rPr>
      <w:b/>
      <w:bCs/>
    </w:rPr>
  </w:style>
  <w:style w:type="character" w:styleId="ListLabel380">
    <w:name w:val="ListLabel 380"/>
    <w:qFormat/>
    <w:rPr>
      <w:b/>
      <w:bCs/>
    </w:rPr>
  </w:style>
  <w:style w:type="character" w:styleId="ListLabel381">
    <w:name w:val="ListLabel 381"/>
    <w:qFormat/>
    <w:rPr>
      <w:b/>
      <w:bCs/>
    </w:rPr>
  </w:style>
  <w:style w:type="character" w:styleId="ListLabel382">
    <w:name w:val="ListLabel 382"/>
    <w:qFormat/>
    <w:rPr>
      <w:b/>
      <w:bCs/>
    </w:rPr>
  </w:style>
  <w:style w:type="character" w:styleId="ListLabel383">
    <w:name w:val="ListLabel 383"/>
    <w:qFormat/>
    <w:rPr>
      <w:b/>
      <w:bCs/>
    </w:rPr>
  </w:style>
  <w:style w:type="character" w:styleId="ListLabel384">
    <w:name w:val="ListLabel 384"/>
    <w:qFormat/>
    <w:rPr>
      <w:b/>
      <w:bCs/>
    </w:rPr>
  </w:style>
  <w:style w:type="character" w:styleId="ListLabel385">
    <w:name w:val="ListLabel 385"/>
    <w:qFormat/>
    <w:rPr>
      <w:b/>
      <w:bCs/>
    </w:rPr>
  </w:style>
  <w:style w:type="character" w:styleId="ListLabel386">
    <w:name w:val="ListLabel 386"/>
    <w:qFormat/>
    <w:rPr>
      <w:b/>
      <w:bCs/>
    </w:rPr>
  </w:style>
  <w:style w:type="character" w:styleId="ListLabel387">
    <w:name w:val="ListLabel 387"/>
    <w:qFormat/>
    <w:rPr>
      <w:b/>
      <w:bCs/>
    </w:rPr>
  </w:style>
  <w:style w:type="character" w:styleId="ListLabel388">
    <w:name w:val="ListLabel 388"/>
    <w:qFormat/>
    <w:rPr>
      <w:b/>
      <w:bCs/>
    </w:rPr>
  </w:style>
  <w:style w:type="character" w:styleId="ListLabel389">
    <w:name w:val="ListLabel 389"/>
    <w:qFormat/>
    <w:rPr>
      <w:b/>
      <w:bCs/>
    </w:rPr>
  </w:style>
  <w:style w:type="character" w:styleId="ListLabel390">
    <w:name w:val="ListLabel 390"/>
    <w:qFormat/>
    <w:rPr>
      <w:b/>
      <w:bCs/>
    </w:rPr>
  </w:style>
  <w:style w:type="character" w:styleId="ListLabel391">
    <w:name w:val="ListLabel 391"/>
    <w:qFormat/>
    <w:rPr>
      <w:b/>
      <w:bCs/>
    </w:rPr>
  </w:style>
  <w:style w:type="character" w:styleId="ListLabel392">
    <w:name w:val="ListLabel 392"/>
    <w:qFormat/>
    <w:rPr>
      <w:b/>
      <w:bCs/>
    </w:rPr>
  </w:style>
  <w:style w:type="character" w:styleId="ListLabel393">
    <w:name w:val="ListLabel 393"/>
    <w:qFormat/>
    <w:rPr>
      <w:b/>
      <w:bCs/>
    </w:rPr>
  </w:style>
  <w:style w:type="character" w:styleId="ListLabel394">
    <w:name w:val="ListLabel 394"/>
    <w:qFormat/>
    <w:rPr>
      <w:b/>
      <w:bCs/>
    </w:rPr>
  </w:style>
  <w:style w:type="character" w:styleId="ListLabel395">
    <w:name w:val="ListLabel 395"/>
    <w:qFormat/>
    <w:rPr>
      <w:b/>
      <w:bCs/>
    </w:rPr>
  </w:style>
  <w:style w:type="character" w:styleId="ListLabel396">
    <w:name w:val="ListLabel 396"/>
    <w:qFormat/>
    <w:rPr>
      <w:b/>
      <w:bCs/>
    </w:rPr>
  </w:style>
  <w:style w:type="character" w:styleId="ListLabel397">
    <w:name w:val="ListLabel 397"/>
    <w:qFormat/>
    <w:rPr>
      <w:b/>
      <w:bCs/>
    </w:rPr>
  </w:style>
  <w:style w:type="character" w:styleId="ListLabel398">
    <w:name w:val="ListLabel 398"/>
    <w:qFormat/>
    <w:rPr>
      <w:b/>
      <w:bCs/>
    </w:rPr>
  </w:style>
  <w:style w:type="character" w:styleId="ListLabel399">
    <w:name w:val="ListLabel 399"/>
    <w:qFormat/>
    <w:rPr>
      <w:b/>
      <w:bCs/>
    </w:rPr>
  </w:style>
  <w:style w:type="character" w:styleId="ListLabel400">
    <w:name w:val="ListLabel 400"/>
    <w:qFormat/>
    <w:rPr>
      <w:b/>
      <w:bCs/>
    </w:rPr>
  </w:style>
  <w:style w:type="character" w:styleId="ListLabel401">
    <w:name w:val="ListLabel 401"/>
    <w:qFormat/>
    <w:rPr>
      <w:b/>
      <w:bCs/>
    </w:rPr>
  </w:style>
  <w:style w:type="character" w:styleId="ListLabel402">
    <w:name w:val="ListLabel 402"/>
    <w:qFormat/>
    <w:rPr>
      <w:b/>
      <w:bCs/>
    </w:rPr>
  </w:style>
  <w:style w:type="character" w:styleId="ListLabel403">
    <w:name w:val="ListLabel 403"/>
    <w:qFormat/>
    <w:rPr>
      <w:b/>
      <w:bCs/>
    </w:rPr>
  </w:style>
  <w:style w:type="character" w:styleId="ListLabel404">
    <w:name w:val="ListLabel 404"/>
    <w:qFormat/>
    <w:rPr>
      <w:b/>
      <w:bCs/>
    </w:rPr>
  </w:style>
  <w:style w:type="character" w:styleId="ListLabel405">
    <w:name w:val="ListLabel 405"/>
    <w:qFormat/>
    <w:rPr>
      <w:b/>
      <w:bCs/>
    </w:rPr>
  </w:style>
  <w:style w:type="character" w:styleId="ListLabel406">
    <w:name w:val="ListLabel 406"/>
    <w:qFormat/>
    <w:rPr>
      <w:b/>
      <w:bCs/>
    </w:rPr>
  </w:style>
  <w:style w:type="character" w:styleId="ListLabel407">
    <w:name w:val="ListLabel 407"/>
    <w:qFormat/>
    <w:rPr>
      <w:b/>
      <w:bCs/>
    </w:rPr>
  </w:style>
  <w:style w:type="character" w:styleId="ListLabel408">
    <w:name w:val="ListLabel 408"/>
    <w:qFormat/>
    <w:rPr>
      <w:b/>
      <w:bCs/>
    </w:rPr>
  </w:style>
  <w:style w:type="character" w:styleId="ListLabel409">
    <w:name w:val="ListLabel 409"/>
    <w:qFormat/>
    <w:rPr>
      <w:b/>
      <w:bCs/>
    </w:rPr>
  </w:style>
  <w:style w:type="character" w:styleId="ListLabel410">
    <w:name w:val="ListLabel 410"/>
    <w:qFormat/>
    <w:rPr>
      <w:b/>
      <w:bCs/>
    </w:rPr>
  </w:style>
  <w:style w:type="character" w:styleId="ListLabel411">
    <w:name w:val="ListLabel 411"/>
    <w:qFormat/>
    <w:rPr>
      <w:b/>
      <w:bCs/>
    </w:rPr>
  </w:style>
  <w:style w:type="character" w:styleId="ListLabel412">
    <w:name w:val="ListLabel 412"/>
    <w:qFormat/>
    <w:rPr>
      <w:b/>
      <w:bCs/>
    </w:rPr>
  </w:style>
  <w:style w:type="character" w:styleId="ListLabel413">
    <w:name w:val="ListLabel 413"/>
    <w:qFormat/>
    <w:rPr>
      <w:b/>
      <w:bCs/>
    </w:rPr>
  </w:style>
  <w:style w:type="character" w:styleId="ListLabel414">
    <w:name w:val="ListLabel 414"/>
    <w:qFormat/>
    <w:rPr>
      <w:b/>
      <w:bCs/>
    </w:rPr>
  </w:style>
  <w:style w:type="character" w:styleId="ListLabel415">
    <w:name w:val="ListLabel 415"/>
    <w:qFormat/>
    <w:rPr>
      <w:b/>
      <w:bCs/>
    </w:rPr>
  </w:style>
  <w:style w:type="character" w:styleId="ListLabel416">
    <w:name w:val="ListLabel 416"/>
    <w:qFormat/>
    <w:rPr>
      <w:b/>
      <w:bCs/>
    </w:rPr>
  </w:style>
  <w:style w:type="character" w:styleId="ListLabel417">
    <w:name w:val="ListLabel 417"/>
    <w:qFormat/>
    <w:rPr>
      <w:b/>
      <w:bCs/>
    </w:rPr>
  </w:style>
  <w:style w:type="character" w:styleId="ListLabel418">
    <w:name w:val="ListLabel 418"/>
    <w:qFormat/>
    <w:rPr>
      <w:b/>
      <w:bCs/>
    </w:rPr>
  </w:style>
  <w:style w:type="character" w:styleId="ListLabel419">
    <w:name w:val="ListLabel 419"/>
    <w:qFormat/>
    <w:rPr>
      <w:b/>
      <w:bCs/>
    </w:rPr>
  </w:style>
  <w:style w:type="character" w:styleId="ListLabel420">
    <w:name w:val="ListLabel 420"/>
    <w:qFormat/>
    <w:rPr>
      <w:b/>
      <w:bCs/>
    </w:rPr>
  </w:style>
  <w:style w:type="character" w:styleId="ListLabel421">
    <w:name w:val="ListLabel 421"/>
    <w:qFormat/>
    <w:rPr>
      <w:b/>
      <w:bCs/>
    </w:rPr>
  </w:style>
  <w:style w:type="character" w:styleId="ListLabel422">
    <w:name w:val="ListLabel 422"/>
    <w:qFormat/>
    <w:rPr>
      <w:b/>
      <w:bCs/>
    </w:rPr>
  </w:style>
  <w:style w:type="character" w:styleId="ListLabel423">
    <w:name w:val="ListLabel 423"/>
    <w:qFormat/>
    <w:rPr>
      <w:b/>
      <w:bCs/>
    </w:rPr>
  </w:style>
  <w:style w:type="character" w:styleId="ListLabel424">
    <w:name w:val="ListLabel 424"/>
    <w:qFormat/>
    <w:rPr>
      <w:b/>
      <w:bCs/>
    </w:rPr>
  </w:style>
  <w:style w:type="character" w:styleId="ListLabel425">
    <w:name w:val="ListLabel 425"/>
    <w:qFormat/>
    <w:rPr>
      <w:b/>
      <w:bCs/>
    </w:rPr>
  </w:style>
  <w:style w:type="character" w:styleId="ListLabel426">
    <w:name w:val="ListLabel 426"/>
    <w:qFormat/>
    <w:rPr>
      <w:b/>
      <w:bCs/>
    </w:rPr>
  </w:style>
  <w:style w:type="character" w:styleId="ListLabel427">
    <w:name w:val="ListLabel 427"/>
    <w:qFormat/>
    <w:rPr>
      <w:b/>
      <w:bCs/>
    </w:rPr>
  </w:style>
  <w:style w:type="character" w:styleId="ListLabel428">
    <w:name w:val="ListLabel 428"/>
    <w:qFormat/>
    <w:rPr>
      <w:b/>
      <w:bCs/>
    </w:rPr>
  </w:style>
  <w:style w:type="character" w:styleId="ListLabel429">
    <w:name w:val="ListLabel 429"/>
    <w:qFormat/>
    <w:rPr>
      <w:b/>
      <w:bCs/>
    </w:rPr>
  </w:style>
  <w:style w:type="character" w:styleId="ListLabel430">
    <w:name w:val="ListLabel 430"/>
    <w:qFormat/>
    <w:rPr>
      <w:b/>
      <w:bCs/>
    </w:rPr>
  </w:style>
  <w:style w:type="character" w:styleId="ListLabel431">
    <w:name w:val="ListLabel 431"/>
    <w:qFormat/>
    <w:rPr>
      <w:b/>
      <w:bCs/>
    </w:rPr>
  </w:style>
  <w:style w:type="character" w:styleId="ListLabel432">
    <w:name w:val="ListLabel 432"/>
    <w:qFormat/>
    <w:rPr>
      <w:b/>
      <w:bCs/>
    </w:rPr>
  </w:style>
  <w:style w:type="character" w:styleId="ListLabel433">
    <w:name w:val="ListLabel 433"/>
    <w:qFormat/>
    <w:rPr>
      <w:b/>
      <w:bCs/>
    </w:rPr>
  </w:style>
  <w:style w:type="character" w:styleId="ListLabel434">
    <w:name w:val="ListLabel 434"/>
    <w:qFormat/>
    <w:rPr>
      <w:b/>
      <w:bCs/>
    </w:rPr>
  </w:style>
  <w:style w:type="character" w:styleId="ListLabel435">
    <w:name w:val="ListLabel 435"/>
    <w:qFormat/>
    <w:rPr>
      <w:b/>
      <w:bCs/>
    </w:rPr>
  </w:style>
  <w:style w:type="character" w:styleId="ListLabel436">
    <w:name w:val="ListLabel 436"/>
    <w:qFormat/>
    <w:rPr>
      <w:b/>
      <w:bCs/>
    </w:rPr>
  </w:style>
  <w:style w:type="character" w:styleId="ListLabel437">
    <w:name w:val="ListLabel 437"/>
    <w:qFormat/>
    <w:rPr>
      <w:b/>
      <w:bCs/>
    </w:rPr>
  </w:style>
  <w:style w:type="character" w:styleId="ListLabel438">
    <w:name w:val="ListLabel 438"/>
    <w:qFormat/>
    <w:rPr>
      <w:b/>
      <w:bCs/>
    </w:rPr>
  </w:style>
  <w:style w:type="character" w:styleId="ListLabel439">
    <w:name w:val="ListLabel 439"/>
    <w:qFormat/>
    <w:rPr>
      <w:b/>
      <w:bCs/>
    </w:rPr>
  </w:style>
  <w:style w:type="character" w:styleId="ListLabel440">
    <w:name w:val="ListLabel 440"/>
    <w:qFormat/>
    <w:rPr>
      <w:b/>
      <w:bCs/>
    </w:rPr>
  </w:style>
  <w:style w:type="character" w:styleId="ListLabel441">
    <w:name w:val="ListLabel 441"/>
    <w:qFormat/>
    <w:rPr>
      <w:b/>
      <w:bCs/>
    </w:rPr>
  </w:style>
  <w:style w:type="character" w:styleId="Internetovodkaz">
    <w:name w:val="Internetový odkaz"/>
    <w:rPr>
      <w:color w:val="000080"/>
      <w:u w:val="single"/>
      <w:lang w:val="zxx" w:eastAsia="zxx" w:bidi="zxx"/>
    </w:rPr>
  </w:style>
  <w:style w:type="character" w:styleId="ListLabel442">
    <w:name w:val="ListLabel 442"/>
    <w:qFormat/>
    <w:rPr>
      <w:b/>
      <w:bCs/>
    </w:rPr>
  </w:style>
  <w:style w:type="character" w:styleId="ListLabel443">
    <w:name w:val="ListLabel 443"/>
    <w:qFormat/>
    <w:rPr>
      <w:b/>
      <w:bCs/>
    </w:rPr>
  </w:style>
  <w:style w:type="character" w:styleId="ListLabel444">
    <w:name w:val="ListLabel 444"/>
    <w:qFormat/>
    <w:rPr>
      <w:b/>
      <w:bCs/>
    </w:rPr>
  </w:style>
  <w:style w:type="character" w:styleId="ListLabel445">
    <w:name w:val="ListLabel 445"/>
    <w:qFormat/>
    <w:rPr>
      <w:b/>
      <w:bCs/>
    </w:rPr>
  </w:style>
  <w:style w:type="character" w:styleId="ListLabel446">
    <w:name w:val="ListLabel 446"/>
    <w:qFormat/>
    <w:rPr>
      <w:b/>
      <w:bCs/>
    </w:rPr>
  </w:style>
  <w:style w:type="character" w:styleId="ListLabel447">
    <w:name w:val="ListLabel 447"/>
    <w:qFormat/>
    <w:rPr>
      <w:b/>
      <w:bCs/>
    </w:rPr>
  </w:style>
  <w:style w:type="character" w:styleId="ListLabel448">
    <w:name w:val="ListLabel 448"/>
    <w:qFormat/>
    <w:rPr>
      <w:b/>
      <w:bCs/>
    </w:rPr>
  </w:style>
  <w:style w:type="character" w:styleId="ListLabel449">
    <w:name w:val="ListLabel 449"/>
    <w:qFormat/>
    <w:rPr>
      <w:b/>
      <w:bCs/>
    </w:rPr>
  </w:style>
  <w:style w:type="character" w:styleId="ListLabel450">
    <w:name w:val="ListLabel 450"/>
    <w:qFormat/>
    <w:rPr>
      <w:b/>
      <w:bCs/>
    </w:rPr>
  </w:style>
  <w:style w:type="character" w:styleId="ListLabel451">
    <w:name w:val="ListLabel 451"/>
    <w:qFormat/>
    <w:rPr>
      <w:b/>
      <w:bCs/>
    </w:rPr>
  </w:style>
  <w:style w:type="character" w:styleId="ListLabel452">
    <w:name w:val="ListLabel 452"/>
    <w:qFormat/>
    <w:rPr>
      <w:b/>
      <w:bCs/>
    </w:rPr>
  </w:style>
  <w:style w:type="character" w:styleId="ListLabel453">
    <w:name w:val="ListLabel 453"/>
    <w:qFormat/>
    <w:rPr>
      <w:b/>
      <w:bCs/>
    </w:rPr>
  </w:style>
  <w:style w:type="character" w:styleId="ListLabel454">
    <w:name w:val="ListLabel 454"/>
    <w:qFormat/>
    <w:rPr>
      <w:b/>
      <w:bCs/>
    </w:rPr>
  </w:style>
  <w:style w:type="character" w:styleId="ListLabel455">
    <w:name w:val="ListLabel 455"/>
    <w:qFormat/>
    <w:rPr>
      <w:b/>
      <w:bCs/>
    </w:rPr>
  </w:style>
  <w:style w:type="character" w:styleId="ListLabel456">
    <w:name w:val="ListLabel 456"/>
    <w:qFormat/>
    <w:rPr>
      <w:b/>
      <w:bCs/>
    </w:rPr>
  </w:style>
  <w:style w:type="character" w:styleId="ListLabel457">
    <w:name w:val="ListLabel 457"/>
    <w:qFormat/>
    <w:rPr>
      <w:b/>
      <w:bCs/>
    </w:rPr>
  </w:style>
  <w:style w:type="character" w:styleId="ListLabel458">
    <w:name w:val="ListLabel 458"/>
    <w:qFormat/>
    <w:rPr>
      <w:b/>
      <w:bCs/>
    </w:rPr>
  </w:style>
  <w:style w:type="character" w:styleId="ListLabel459">
    <w:name w:val="ListLabel 459"/>
    <w:qFormat/>
    <w:rPr>
      <w:b/>
      <w:bCs/>
    </w:rPr>
  </w:style>
  <w:style w:type="character" w:styleId="ListLabel460">
    <w:name w:val="ListLabel 460"/>
    <w:qFormat/>
    <w:rPr>
      <w:b/>
      <w:bCs/>
    </w:rPr>
  </w:style>
  <w:style w:type="character" w:styleId="ListLabel461">
    <w:name w:val="ListLabel 461"/>
    <w:qFormat/>
    <w:rPr>
      <w:b/>
      <w:bCs/>
    </w:rPr>
  </w:style>
  <w:style w:type="character" w:styleId="ListLabel462">
    <w:name w:val="ListLabel 462"/>
    <w:qFormat/>
    <w:rPr>
      <w:b/>
      <w:bCs/>
    </w:rPr>
  </w:style>
  <w:style w:type="character" w:styleId="ListLabel463">
    <w:name w:val="ListLabel 463"/>
    <w:qFormat/>
    <w:rPr>
      <w:b/>
      <w:bCs/>
    </w:rPr>
  </w:style>
  <w:style w:type="character" w:styleId="ListLabel464">
    <w:name w:val="ListLabel 464"/>
    <w:qFormat/>
    <w:rPr>
      <w:b/>
      <w:bCs/>
    </w:rPr>
  </w:style>
  <w:style w:type="character" w:styleId="ListLabel465">
    <w:name w:val="ListLabel 465"/>
    <w:qFormat/>
    <w:rPr>
      <w:b/>
      <w:bCs/>
    </w:rPr>
  </w:style>
  <w:style w:type="character" w:styleId="ListLabel466">
    <w:name w:val="ListLabel 466"/>
    <w:qFormat/>
    <w:rPr>
      <w:b/>
      <w:bCs/>
    </w:rPr>
  </w:style>
  <w:style w:type="character" w:styleId="ListLabel467">
    <w:name w:val="ListLabel 467"/>
    <w:qFormat/>
    <w:rPr>
      <w:b/>
      <w:bCs/>
    </w:rPr>
  </w:style>
  <w:style w:type="character" w:styleId="ListLabel468">
    <w:name w:val="ListLabel 468"/>
    <w:qFormat/>
    <w:rPr>
      <w:b/>
      <w:bCs/>
    </w:rPr>
  </w:style>
  <w:style w:type="character" w:styleId="ListLabel469">
    <w:name w:val="ListLabel 469"/>
    <w:qFormat/>
    <w:rPr>
      <w:b/>
      <w:bCs/>
    </w:rPr>
  </w:style>
  <w:style w:type="character" w:styleId="ListLabel470">
    <w:name w:val="ListLabel 470"/>
    <w:qFormat/>
    <w:rPr>
      <w:b/>
      <w:bCs/>
    </w:rPr>
  </w:style>
  <w:style w:type="character" w:styleId="ListLabel471">
    <w:name w:val="ListLabel 471"/>
    <w:qFormat/>
    <w:rPr>
      <w:b/>
      <w:bCs/>
    </w:rPr>
  </w:style>
  <w:style w:type="character" w:styleId="ListLabel472">
    <w:name w:val="ListLabel 472"/>
    <w:qFormat/>
    <w:rPr>
      <w:b/>
      <w:bCs/>
    </w:rPr>
  </w:style>
  <w:style w:type="character" w:styleId="ListLabel473">
    <w:name w:val="ListLabel 473"/>
    <w:qFormat/>
    <w:rPr>
      <w:b/>
      <w:bCs/>
    </w:rPr>
  </w:style>
  <w:style w:type="character" w:styleId="ListLabel474">
    <w:name w:val="ListLabel 474"/>
    <w:qFormat/>
    <w:rPr>
      <w:b/>
      <w:bCs/>
    </w:rPr>
  </w:style>
  <w:style w:type="character" w:styleId="ListLabel475">
    <w:name w:val="ListLabel 475"/>
    <w:qFormat/>
    <w:rPr>
      <w:b/>
      <w:bCs/>
    </w:rPr>
  </w:style>
  <w:style w:type="character" w:styleId="ListLabel476">
    <w:name w:val="ListLabel 476"/>
    <w:qFormat/>
    <w:rPr>
      <w:b/>
      <w:bCs/>
    </w:rPr>
  </w:style>
  <w:style w:type="character" w:styleId="ListLabel477">
    <w:name w:val="ListLabel 477"/>
    <w:qFormat/>
    <w:rPr>
      <w:b/>
      <w:bCs/>
    </w:rPr>
  </w:style>
  <w:style w:type="character" w:styleId="ListLabel478">
    <w:name w:val="ListLabel 478"/>
    <w:qFormat/>
    <w:rPr>
      <w:b/>
      <w:bCs/>
    </w:rPr>
  </w:style>
  <w:style w:type="character" w:styleId="ListLabel479">
    <w:name w:val="ListLabel 479"/>
    <w:qFormat/>
    <w:rPr>
      <w:b/>
      <w:bCs/>
    </w:rPr>
  </w:style>
  <w:style w:type="character" w:styleId="ListLabel480">
    <w:name w:val="ListLabel 480"/>
    <w:qFormat/>
    <w:rPr>
      <w:b/>
      <w:bCs/>
    </w:rPr>
  </w:style>
  <w:style w:type="character" w:styleId="ListLabel481">
    <w:name w:val="ListLabel 481"/>
    <w:qFormat/>
    <w:rPr>
      <w:b/>
      <w:bCs/>
    </w:rPr>
  </w:style>
  <w:style w:type="character" w:styleId="ListLabel482">
    <w:name w:val="ListLabel 482"/>
    <w:qFormat/>
    <w:rPr>
      <w:b/>
      <w:bCs/>
    </w:rPr>
  </w:style>
  <w:style w:type="character" w:styleId="ListLabel483">
    <w:name w:val="ListLabel 483"/>
    <w:qFormat/>
    <w:rPr>
      <w:b/>
      <w:bCs/>
    </w:rPr>
  </w:style>
  <w:style w:type="character" w:styleId="ListLabel484">
    <w:name w:val="ListLabel 484"/>
    <w:qFormat/>
    <w:rPr>
      <w:b/>
      <w:bCs/>
    </w:rPr>
  </w:style>
  <w:style w:type="character" w:styleId="ListLabel485">
    <w:name w:val="ListLabel 485"/>
    <w:qFormat/>
    <w:rPr>
      <w:b/>
      <w:bCs/>
    </w:rPr>
  </w:style>
  <w:style w:type="character" w:styleId="ListLabel486">
    <w:name w:val="ListLabel 486"/>
    <w:qFormat/>
    <w:rPr>
      <w:b/>
      <w:bCs/>
    </w:rPr>
  </w:style>
  <w:style w:type="character" w:styleId="ListLabel487">
    <w:name w:val="ListLabel 487"/>
    <w:qFormat/>
    <w:rPr>
      <w:b/>
      <w:bCs/>
    </w:rPr>
  </w:style>
  <w:style w:type="character" w:styleId="ListLabel488">
    <w:name w:val="ListLabel 488"/>
    <w:qFormat/>
    <w:rPr>
      <w:b/>
      <w:bCs/>
    </w:rPr>
  </w:style>
  <w:style w:type="character" w:styleId="ListLabel489">
    <w:name w:val="ListLabel 489"/>
    <w:qFormat/>
    <w:rPr>
      <w:b/>
      <w:bCs/>
    </w:rPr>
  </w:style>
  <w:style w:type="character" w:styleId="ListLabel490">
    <w:name w:val="ListLabel 490"/>
    <w:qFormat/>
    <w:rPr>
      <w:b/>
      <w:bCs/>
    </w:rPr>
  </w:style>
  <w:style w:type="character" w:styleId="ListLabel491">
    <w:name w:val="ListLabel 491"/>
    <w:qFormat/>
    <w:rPr>
      <w:b/>
      <w:bCs/>
    </w:rPr>
  </w:style>
  <w:style w:type="character" w:styleId="ListLabel492">
    <w:name w:val="ListLabel 492"/>
    <w:qFormat/>
    <w:rPr>
      <w:b/>
      <w:bCs/>
    </w:rPr>
  </w:style>
  <w:style w:type="character" w:styleId="ListLabel493">
    <w:name w:val="ListLabel 493"/>
    <w:qFormat/>
    <w:rPr>
      <w:b/>
      <w:bCs/>
    </w:rPr>
  </w:style>
  <w:style w:type="character" w:styleId="ListLabel494">
    <w:name w:val="ListLabel 494"/>
    <w:qFormat/>
    <w:rPr>
      <w:b/>
      <w:bCs/>
    </w:rPr>
  </w:style>
  <w:style w:type="character" w:styleId="ListLabel495">
    <w:name w:val="ListLabel 495"/>
    <w:qFormat/>
    <w:rPr>
      <w:b/>
      <w:bCs/>
    </w:rPr>
  </w:style>
  <w:style w:type="character" w:styleId="ListLabel496">
    <w:name w:val="ListLabel 496"/>
    <w:qFormat/>
    <w:rPr>
      <w:b/>
      <w:bCs/>
    </w:rPr>
  </w:style>
  <w:style w:type="character" w:styleId="ListLabel497">
    <w:name w:val="ListLabel 497"/>
    <w:qFormat/>
    <w:rPr>
      <w:b/>
      <w:bCs/>
    </w:rPr>
  </w:style>
  <w:style w:type="character" w:styleId="ListLabel498">
    <w:name w:val="ListLabel 498"/>
    <w:qFormat/>
    <w:rPr>
      <w:b/>
      <w:bCs/>
    </w:rPr>
  </w:style>
  <w:style w:type="character" w:styleId="ListLabel499">
    <w:name w:val="ListLabel 499"/>
    <w:qFormat/>
    <w:rPr>
      <w:b/>
      <w:bCs/>
    </w:rPr>
  </w:style>
  <w:style w:type="character" w:styleId="ListLabel500">
    <w:name w:val="ListLabel 500"/>
    <w:qFormat/>
    <w:rPr>
      <w:b/>
      <w:bCs/>
    </w:rPr>
  </w:style>
  <w:style w:type="character" w:styleId="ListLabel501">
    <w:name w:val="ListLabel 501"/>
    <w:qFormat/>
    <w:rPr>
      <w:b/>
      <w:bCs/>
    </w:rPr>
  </w:style>
  <w:style w:type="character" w:styleId="ListLabel502">
    <w:name w:val="ListLabel 502"/>
    <w:qFormat/>
    <w:rPr>
      <w:b/>
      <w:bCs/>
    </w:rPr>
  </w:style>
  <w:style w:type="character" w:styleId="ListLabel503">
    <w:name w:val="ListLabel 503"/>
    <w:qFormat/>
    <w:rPr>
      <w:b/>
      <w:bCs/>
    </w:rPr>
  </w:style>
  <w:style w:type="character" w:styleId="ListLabel504">
    <w:name w:val="ListLabel 504"/>
    <w:qFormat/>
    <w:rPr>
      <w:b/>
      <w:bCs/>
    </w:rPr>
  </w:style>
  <w:style w:type="character" w:styleId="ListLabel505">
    <w:name w:val="ListLabel 505"/>
    <w:qFormat/>
    <w:rPr>
      <w:b/>
      <w:bCs/>
    </w:rPr>
  </w:style>
  <w:style w:type="character" w:styleId="ListLabel506">
    <w:name w:val="ListLabel 506"/>
    <w:qFormat/>
    <w:rPr>
      <w:b/>
      <w:bCs/>
    </w:rPr>
  </w:style>
  <w:style w:type="character" w:styleId="ListLabel507">
    <w:name w:val="ListLabel 507"/>
    <w:qFormat/>
    <w:rPr>
      <w:b/>
      <w:bCs/>
    </w:rPr>
  </w:style>
  <w:style w:type="character" w:styleId="ListLabel508">
    <w:name w:val="ListLabel 508"/>
    <w:qFormat/>
    <w:rPr>
      <w:b/>
      <w:bCs/>
    </w:rPr>
  </w:style>
  <w:style w:type="character" w:styleId="ListLabel509">
    <w:name w:val="ListLabel 509"/>
    <w:qFormat/>
    <w:rPr>
      <w:b/>
      <w:bCs/>
    </w:rPr>
  </w:style>
  <w:style w:type="character" w:styleId="ListLabel510">
    <w:name w:val="ListLabel 510"/>
    <w:qFormat/>
    <w:rPr>
      <w:b/>
      <w:bCs/>
    </w:rPr>
  </w:style>
  <w:style w:type="character" w:styleId="ListLabel511">
    <w:name w:val="ListLabel 511"/>
    <w:qFormat/>
    <w:rPr>
      <w:b/>
      <w:bCs/>
    </w:rPr>
  </w:style>
  <w:style w:type="character" w:styleId="ListLabel512">
    <w:name w:val="ListLabel 512"/>
    <w:qFormat/>
    <w:rPr>
      <w:b/>
      <w:bCs/>
    </w:rPr>
  </w:style>
  <w:style w:type="character" w:styleId="ListLabel513">
    <w:name w:val="ListLabel 513"/>
    <w:qFormat/>
    <w:rPr>
      <w:b/>
      <w:bCs/>
    </w:rPr>
  </w:style>
  <w:style w:type="character" w:styleId="ListLabel514">
    <w:name w:val="ListLabel 514"/>
    <w:qFormat/>
    <w:rPr>
      <w:b/>
      <w:bCs/>
    </w:rPr>
  </w:style>
  <w:style w:type="character" w:styleId="ListLabel515">
    <w:name w:val="ListLabel 515"/>
    <w:qFormat/>
    <w:rPr>
      <w:b/>
      <w:bCs/>
    </w:rPr>
  </w:style>
  <w:style w:type="character" w:styleId="ListLabel516">
    <w:name w:val="ListLabel 516"/>
    <w:qFormat/>
    <w:rPr>
      <w:b/>
      <w:bCs/>
    </w:rPr>
  </w:style>
  <w:style w:type="character" w:styleId="ListLabel517">
    <w:name w:val="ListLabel 517"/>
    <w:qFormat/>
    <w:rPr>
      <w:b/>
      <w:bCs/>
    </w:rPr>
  </w:style>
  <w:style w:type="character" w:styleId="ListLabel518">
    <w:name w:val="ListLabel 518"/>
    <w:qFormat/>
    <w:rPr>
      <w:b/>
      <w:bCs/>
    </w:rPr>
  </w:style>
  <w:style w:type="character" w:styleId="ListLabel519">
    <w:name w:val="ListLabel 519"/>
    <w:qFormat/>
    <w:rPr>
      <w:b/>
      <w:bCs/>
    </w:rPr>
  </w:style>
  <w:style w:type="character" w:styleId="ListLabel520">
    <w:name w:val="ListLabel 520"/>
    <w:qFormat/>
    <w:rPr>
      <w:b/>
      <w:bCs/>
    </w:rPr>
  </w:style>
  <w:style w:type="character" w:styleId="ListLabel521">
    <w:name w:val="ListLabel 521"/>
    <w:qFormat/>
    <w:rPr>
      <w:b/>
      <w:bCs/>
    </w:rPr>
  </w:style>
  <w:style w:type="character" w:styleId="ListLabel522">
    <w:name w:val="ListLabel 522"/>
    <w:qFormat/>
    <w:rPr>
      <w:b/>
      <w:bCs/>
    </w:rPr>
  </w:style>
  <w:style w:type="character" w:styleId="ListLabel523">
    <w:name w:val="ListLabel 523"/>
    <w:qFormat/>
    <w:rPr>
      <w:b/>
      <w:bCs/>
    </w:rPr>
  </w:style>
  <w:style w:type="character" w:styleId="ListLabel524">
    <w:name w:val="ListLabel 524"/>
    <w:qFormat/>
    <w:rPr>
      <w:b/>
      <w:bCs/>
    </w:rPr>
  </w:style>
  <w:style w:type="character" w:styleId="ListLabel525">
    <w:name w:val="ListLabel 525"/>
    <w:qFormat/>
    <w:rPr>
      <w:b/>
      <w:bCs/>
    </w:rPr>
  </w:style>
  <w:style w:type="character" w:styleId="ListLabel526">
    <w:name w:val="ListLabel 526"/>
    <w:qFormat/>
    <w:rPr>
      <w:b/>
      <w:bCs/>
    </w:rPr>
  </w:style>
  <w:style w:type="character" w:styleId="ListLabel527">
    <w:name w:val="ListLabel 527"/>
    <w:qFormat/>
    <w:rPr>
      <w:b/>
      <w:bCs/>
    </w:rPr>
  </w:style>
  <w:style w:type="character" w:styleId="ListLabel528">
    <w:name w:val="ListLabel 528"/>
    <w:qFormat/>
    <w:rPr>
      <w:b/>
      <w:bCs/>
    </w:rPr>
  </w:style>
  <w:style w:type="character" w:styleId="ListLabel529">
    <w:name w:val="ListLabel 529"/>
    <w:qFormat/>
    <w:rPr>
      <w:b/>
      <w:bCs/>
    </w:rPr>
  </w:style>
  <w:style w:type="character" w:styleId="ListLabel530">
    <w:name w:val="ListLabel 530"/>
    <w:qFormat/>
    <w:rPr>
      <w:b/>
      <w:bCs/>
    </w:rPr>
  </w:style>
  <w:style w:type="character" w:styleId="ListLabel531">
    <w:name w:val="ListLabel 531"/>
    <w:qFormat/>
    <w:rPr>
      <w:b/>
      <w:bCs/>
    </w:rPr>
  </w:style>
  <w:style w:type="character" w:styleId="ListLabel532">
    <w:name w:val="ListLabel 532"/>
    <w:qFormat/>
    <w:rPr>
      <w:b/>
      <w:bCs/>
    </w:rPr>
  </w:style>
  <w:style w:type="character" w:styleId="ListLabel533">
    <w:name w:val="ListLabel 533"/>
    <w:qFormat/>
    <w:rPr>
      <w:b/>
      <w:bCs/>
    </w:rPr>
  </w:style>
  <w:style w:type="character" w:styleId="ListLabel534">
    <w:name w:val="ListLabel 534"/>
    <w:qFormat/>
    <w:rPr>
      <w:b/>
      <w:bCs/>
    </w:rPr>
  </w:style>
  <w:style w:type="character" w:styleId="ListLabel535">
    <w:name w:val="ListLabel 535"/>
    <w:qFormat/>
    <w:rPr>
      <w:b/>
      <w:bCs/>
    </w:rPr>
  </w:style>
  <w:style w:type="character" w:styleId="ListLabel536">
    <w:name w:val="ListLabel 536"/>
    <w:qFormat/>
    <w:rPr>
      <w:b/>
      <w:bCs/>
    </w:rPr>
  </w:style>
  <w:style w:type="character" w:styleId="ListLabel537">
    <w:name w:val="ListLabel 537"/>
    <w:qFormat/>
    <w:rPr>
      <w:b/>
      <w:bCs/>
    </w:rPr>
  </w:style>
  <w:style w:type="character" w:styleId="ListLabel538">
    <w:name w:val="ListLabel 538"/>
    <w:qFormat/>
    <w:rPr>
      <w:b/>
      <w:bCs/>
    </w:rPr>
  </w:style>
  <w:style w:type="character" w:styleId="ListLabel539">
    <w:name w:val="ListLabel 539"/>
    <w:qFormat/>
    <w:rPr>
      <w:b/>
      <w:bCs/>
    </w:rPr>
  </w:style>
  <w:style w:type="character" w:styleId="ListLabel540">
    <w:name w:val="ListLabel 540"/>
    <w:qFormat/>
    <w:rPr>
      <w:b/>
      <w:bCs/>
    </w:rPr>
  </w:style>
  <w:style w:type="character" w:styleId="ListLabel541">
    <w:name w:val="ListLabel 541"/>
    <w:qFormat/>
    <w:rPr>
      <w:b/>
      <w:bCs/>
    </w:rPr>
  </w:style>
  <w:style w:type="character" w:styleId="ListLabel542">
    <w:name w:val="ListLabel 542"/>
    <w:qFormat/>
    <w:rPr>
      <w:b/>
      <w:bCs/>
    </w:rPr>
  </w:style>
  <w:style w:type="character" w:styleId="ListLabel543">
    <w:name w:val="ListLabel 543"/>
    <w:qFormat/>
    <w:rPr>
      <w:b/>
      <w:bCs/>
    </w:rPr>
  </w:style>
  <w:style w:type="character" w:styleId="ListLabel544">
    <w:name w:val="ListLabel 544"/>
    <w:qFormat/>
    <w:rPr>
      <w:b/>
      <w:bCs/>
    </w:rPr>
  </w:style>
  <w:style w:type="character" w:styleId="ListLabel545">
    <w:name w:val="ListLabel 545"/>
    <w:qFormat/>
    <w:rPr>
      <w:b/>
      <w:bCs/>
    </w:rPr>
  </w:style>
  <w:style w:type="character" w:styleId="ListLabel546">
    <w:name w:val="ListLabel 546"/>
    <w:qFormat/>
    <w:rPr>
      <w:b/>
      <w:bCs/>
    </w:rPr>
  </w:style>
  <w:style w:type="character" w:styleId="ListLabel547">
    <w:name w:val="ListLabel 547"/>
    <w:qFormat/>
    <w:rPr>
      <w:b/>
      <w:bCs/>
    </w:rPr>
  </w:style>
  <w:style w:type="character" w:styleId="ListLabel548">
    <w:name w:val="ListLabel 548"/>
    <w:qFormat/>
    <w:rPr>
      <w:b/>
      <w:bCs/>
    </w:rPr>
  </w:style>
  <w:style w:type="character" w:styleId="ListLabel549">
    <w:name w:val="ListLabel 549"/>
    <w:qFormat/>
    <w:rPr>
      <w:b/>
      <w:bCs/>
    </w:rPr>
  </w:style>
  <w:style w:type="character" w:styleId="ListLabel550">
    <w:name w:val="ListLabel 550"/>
    <w:qFormat/>
    <w:rPr>
      <w:b/>
      <w:bCs/>
    </w:rPr>
  </w:style>
  <w:style w:type="character" w:styleId="ListLabel551">
    <w:name w:val="ListLabel 551"/>
    <w:qFormat/>
    <w:rPr>
      <w:b/>
      <w:bCs/>
    </w:rPr>
  </w:style>
  <w:style w:type="character" w:styleId="ListLabel552">
    <w:name w:val="ListLabel 552"/>
    <w:qFormat/>
    <w:rPr>
      <w:b/>
      <w:bCs/>
    </w:rPr>
  </w:style>
  <w:style w:type="character" w:styleId="ListLabel553">
    <w:name w:val="ListLabel 553"/>
    <w:qFormat/>
    <w:rPr>
      <w:b/>
      <w:bCs/>
    </w:rPr>
  </w:style>
  <w:style w:type="character" w:styleId="ListLabel554">
    <w:name w:val="ListLabel 554"/>
    <w:qFormat/>
    <w:rPr>
      <w:b/>
      <w:bCs/>
    </w:rPr>
  </w:style>
  <w:style w:type="character" w:styleId="ListLabel555">
    <w:name w:val="ListLabel 555"/>
    <w:qFormat/>
    <w:rPr>
      <w:b/>
      <w:bCs/>
    </w:rPr>
  </w:style>
  <w:style w:type="character" w:styleId="ListLabel556">
    <w:name w:val="ListLabel 556"/>
    <w:qFormat/>
    <w:rPr>
      <w:b/>
      <w:bCs/>
    </w:rPr>
  </w:style>
  <w:style w:type="character" w:styleId="ListLabel557">
    <w:name w:val="ListLabel 557"/>
    <w:qFormat/>
    <w:rPr>
      <w:b/>
      <w:bCs/>
    </w:rPr>
  </w:style>
  <w:style w:type="character" w:styleId="ListLabel558">
    <w:name w:val="ListLabel 558"/>
    <w:qFormat/>
    <w:rPr>
      <w:b/>
      <w:bCs/>
    </w:rPr>
  </w:style>
  <w:style w:type="character" w:styleId="ListLabel559">
    <w:name w:val="ListLabel 559"/>
    <w:qFormat/>
    <w:rPr>
      <w:b/>
      <w:bCs/>
    </w:rPr>
  </w:style>
  <w:style w:type="character" w:styleId="ListLabel560">
    <w:name w:val="ListLabel 560"/>
    <w:qFormat/>
    <w:rPr>
      <w:b/>
      <w:bCs/>
    </w:rPr>
  </w:style>
  <w:style w:type="character" w:styleId="ListLabel561">
    <w:name w:val="ListLabel 561"/>
    <w:qFormat/>
    <w:rPr>
      <w:b/>
      <w:bCs/>
    </w:rPr>
  </w:style>
  <w:style w:type="character" w:styleId="ListLabel562">
    <w:name w:val="ListLabel 562"/>
    <w:qFormat/>
    <w:rPr>
      <w:b/>
      <w:bCs/>
    </w:rPr>
  </w:style>
  <w:style w:type="character" w:styleId="ListLabel563">
    <w:name w:val="ListLabel 563"/>
    <w:qFormat/>
    <w:rPr>
      <w:b/>
      <w:bCs/>
    </w:rPr>
  </w:style>
  <w:style w:type="character" w:styleId="ListLabel564">
    <w:name w:val="ListLabel 564"/>
    <w:qFormat/>
    <w:rPr>
      <w:b/>
      <w:bCs/>
    </w:rPr>
  </w:style>
  <w:style w:type="character" w:styleId="ListLabel565">
    <w:name w:val="ListLabel 565"/>
    <w:qFormat/>
    <w:rPr>
      <w:b/>
      <w:bCs/>
    </w:rPr>
  </w:style>
  <w:style w:type="character" w:styleId="ListLabel566">
    <w:name w:val="ListLabel 566"/>
    <w:qFormat/>
    <w:rPr>
      <w:b/>
      <w:bCs/>
    </w:rPr>
  </w:style>
  <w:style w:type="character" w:styleId="ListLabel567">
    <w:name w:val="ListLabel 567"/>
    <w:qFormat/>
    <w:rPr>
      <w:b/>
      <w:bCs/>
    </w:rPr>
  </w:style>
  <w:style w:type="character" w:styleId="ListLabel568">
    <w:name w:val="ListLabel 568"/>
    <w:qFormat/>
    <w:rPr>
      <w:b/>
      <w:bCs/>
    </w:rPr>
  </w:style>
  <w:style w:type="character" w:styleId="ListLabel569">
    <w:name w:val="ListLabel 569"/>
    <w:qFormat/>
    <w:rPr>
      <w:b/>
      <w:bCs/>
    </w:rPr>
  </w:style>
  <w:style w:type="character" w:styleId="ListLabel570">
    <w:name w:val="ListLabel 570"/>
    <w:qFormat/>
    <w:rPr>
      <w:b/>
      <w:bCs/>
    </w:rPr>
  </w:style>
  <w:style w:type="character" w:styleId="ListLabel571">
    <w:name w:val="ListLabel 571"/>
    <w:qFormat/>
    <w:rPr>
      <w:b/>
      <w:bCs/>
    </w:rPr>
  </w:style>
  <w:style w:type="character" w:styleId="ListLabel572">
    <w:name w:val="ListLabel 572"/>
    <w:qFormat/>
    <w:rPr>
      <w:b/>
      <w:bCs/>
    </w:rPr>
  </w:style>
  <w:style w:type="character" w:styleId="ListLabel573">
    <w:name w:val="ListLabel 573"/>
    <w:qFormat/>
    <w:rPr>
      <w:b/>
      <w:bCs/>
    </w:rPr>
  </w:style>
  <w:style w:type="character" w:styleId="ListLabel574">
    <w:name w:val="ListLabel 574"/>
    <w:qFormat/>
    <w:rPr>
      <w:b/>
      <w:bCs/>
    </w:rPr>
  </w:style>
  <w:style w:type="character" w:styleId="ListLabel575">
    <w:name w:val="ListLabel 575"/>
    <w:qFormat/>
    <w:rPr>
      <w:b/>
      <w:bCs/>
    </w:rPr>
  </w:style>
  <w:style w:type="character" w:styleId="ListLabel576">
    <w:name w:val="ListLabel 576"/>
    <w:qFormat/>
    <w:rPr>
      <w:b/>
      <w:bCs/>
    </w:rPr>
  </w:style>
  <w:style w:type="character" w:styleId="ListLabel577">
    <w:name w:val="ListLabel 577"/>
    <w:qFormat/>
    <w:rPr>
      <w:b/>
      <w:bCs/>
    </w:rPr>
  </w:style>
  <w:style w:type="character" w:styleId="ListLabel578">
    <w:name w:val="ListLabel 578"/>
    <w:qFormat/>
    <w:rPr>
      <w:b/>
      <w:bCs/>
    </w:rPr>
  </w:style>
  <w:style w:type="character" w:styleId="ListLabel579">
    <w:name w:val="ListLabel 579"/>
    <w:qFormat/>
    <w:rPr>
      <w:b/>
      <w:bCs/>
    </w:rPr>
  </w:style>
  <w:style w:type="character" w:styleId="ListLabel580">
    <w:name w:val="ListLabel 580"/>
    <w:qFormat/>
    <w:rPr>
      <w:b/>
      <w:bCs/>
    </w:rPr>
  </w:style>
  <w:style w:type="character" w:styleId="ListLabel581">
    <w:name w:val="ListLabel 581"/>
    <w:qFormat/>
    <w:rPr>
      <w:b/>
      <w:bCs/>
    </w:rPr>
  </w:style>
  <w:style w:type="character" w:styleId="ListLabel582">
    <w:name w:val="ListLabel 582"/>
    <w:qFormat/>
    <w:rPr>
      <w:b/>
      <w:bCs/>
    </w:rPr>
  </w:style>
  <w:style w:type="character" w:styleId="ListLabel583">
    <w:name w:val="ListLabel 583"/>
    <w:qFormat/>
    <w:rPr>
      <w:b/>
      <w:bCs/>
    </w:rPr>
  </w:style>
  <w:style w:type="character" w:styleId="ListLabel584">
    <w:name w:val="ListLabel 584"/>
    <w:qFormat/>
    <w:rPr>
      <w:b/>
      <w:bCs/>
    </w:rPr>
  </w:style>
  <w:style w:type="character" w:styleId="ListLabel585">
    <w:name w:val="ListLabel 585"/>
    <w:qFormat/>
    <w:rPr>
      <w:b/>
      <w:bCs/>
    </w:rPr>
  </w:style>
  <w:style w:type="character" w:styleId="ListLabel586">
    <w:name w:val="ListLabel 586"/>
    <w:qFormat/>
    <w:rPr>
      <w:b/>
      <w:bCs/>
    </w:rPr>
  </w:style>
  <w:style w:type="character" w:styleId="ListLabel587">
    <w:name w:val="ListLabel 587"/>
    <w:qFormat/>
    <w:rPr>
      <w:b/>
      <w:bCs/>
    </w:rPr>
  </w:style>
  <w:style w:type="character" w:styleId="ListLabel588">
    <w:name w:val="ListLabel 588"/>
    <w:qFormat/>
    <w:rPr>
      <w:b/>
      <w:bCs/>
    </w:rPr>
  </w:style>
  <w:style w:type="character" w:styleId="ListLabel589">
    <w:name w:val="ListLabel 589"/>
    <w:qFormat/>
    <w:rPr>
      <w:b/>
      <w:bCs/>
    </w:rPr>
  </w:style>
  <w:style w:type="character" w:styleId="ListLabel590">
    <w:name w:val="ListLabel 590"/>
    <w:qFormat/>
    <w:rPr>
      <w:b/>
      <w:bCs/>
    </w:rPr>
  </w:style>
  <w:style w:type="character" w:styleId="ListLabel591">
    <w:name w:val="ListLabel 591"/>
    <w:qFormat/>
    <w:rPr>
      <w:b/>
      <w:bCs/>
    </w:rPr>
  </w:style>
  <w:style w:type="character" w:styleId="ListLabel592">
    <w:name w:val="ListLabel 592"/>
    <w:qFormat/>
    <w:rPr>
      <w:b/>
      <w:bCs/>
    </w:rPr>
  </w:style>
  <w:style w:type="character" w:styleId="ListLabel593">
    <w:name w:val="ListLabel 593"/>
    <w:qFormat/>
    <w:rPr>
      <w:b/>
      <w:bCs/>
    </w:rPr>
  </w:style>
  <w:style w:type="character" w:styleId="ListLabel594">
    <w:name w:val="ListLabel 594"/>
    <w:qFormat/>
    <w:rPr>
      <w:b/>
      <w:bCs/>
    </w:rPr>
  </w:style>
  <w:style w:type="character" w:styleId="ListLabel595">
    <w:name w:val="ListLabel 595"/>
    <w:qFormat/>
    <w:rPr>
      <w:b/>
      <w:bCs/>
    </w:rPr>
  </w:style>
  <w:style w:type="character" w:styleId="ListLabel596">
    <w:name w:val="ListLabel 596"/>
    <w:qFormat/>
    <w:rPr>
      <w:b/>
      <w:bCs/>
    </w:rPr>
  </w:style>
  <w:style w:type="character" w:styleId="ListLabel597">
    <w:name w:val="ListLabel 597"/>
    <w:qFormat/>
    <w:rPr>
      <w:b/>
      <w:bCs/>
    </w:rPr>
  </w:style>
  <w:style w:type="character" w:styleId="ListLabel598">
    <w:name w:val="ListLabel 598"/>
    <w:qFormat/>
    <w:rPr>
      <w:b/>
      <w:bCs/>
    </w:rPr>
  </w:style>
  <w:style w:type="character" w:styleId="ListLabel599">
    <w:name w:val="ListLabel 599"/>
    <w:qFormat/>
    <w:rPr>
      <w:b/>
      <w:bCs/>
    </w:rPr>
  </w:style>
  <w:style w:type="character" w:styleId="ListLabel600">
    <w:name w:val="ListLabel 600"/>
    <w:qFormat/>
    <w:rPr>
      <w:b/>
      <w:bCs/>
    </w:rPr>
  </w:style>
  <w:style w:type="character" w:styleId="ListLabel601">
    <w:name w:val="ListLabel 601"/>
    <w:qFormat/>
    <w:rPr>
      <w:b/>
      <w:bCs/>
    </w:rPr>
  </w:style>
  <w:style w:type="character" w:styleId="ListLabel602">
    <w:name w:val="ListLabel 602"/>
    <w:qFormat/>
    <w:rPr>
      <w:b/>
      <w:bCs/>
    </w:rPr>
  </w:style>
  <w:style w:type="character" w:styleId="ListLabel603">
    <w:name w:val="ListLabel 603"/>
    <w:qFormat/>
    <w:rPr>
      <w:b/>
      <w:bCs/>
    </w:rPr>
  </w:style>
  <w:style w:type="character" w:styleId="ListLabel604">
    <w:name w:val="ListLabel 604"/>
    <w:qFormat/>
    <w:rPr>
      <w:b/>
      <w:bCs/>
    </w:rPr>
  </w:style>
  <w:style w:type="character" w:styleId="ListLabel605">
    <w:name w:val="ListLabel 605"/>
    <w:qFormat/>
    <w:rPr>
      <w:b/>
      <w:bCs/>
    </w:rPr>
  </w:style>
  <w:style w:type="character" w:styleId="ListLabel606">
    <w:name w:val="ListLabel 606"/>
    <w:qFormat/>
    <w:rPr>
      <w:b/>
      <w:bCs/>
    </w:rPr>
  </w:style>
  <w:style w:type="character" w:styleId="ListLabel607">
    <w:name w:val="ListLabel 607"/>
    <w:qFormat/>
    <w:rPr>
      <w:b/>
      <w:bCs/>
    </w:rPr>
  </w:style>
  <w:style w:type="character" w:styleId="ListLabel608">
    <w:name w:val="ListLabel 608"/>
    <w:qFormat/>
    <w:rPr>
      <w:b/>
      <w:bCs/>
    </w:rPr>
  </w:style>
  <w:style w:type="character" w:styleId="ListLabel609">
    <w:name w:val="ListLabel 609"/>
    <w:qFormat/>
    <w:rPr>
      <w:b/>
      <w:bCs/>
    </w:rPr>
  </w:style>
  <w:style w:type="character" w:styleId="ListLabel610">
    <w:name w:val="ListLabel 610"/>
    <w:qFormat/>
    <w:rPr>
      <w:b/>
      <w:bCs/>
    </w:rPr>
  </w:style>
  <w:style w:type="character" w:styleId="ListLabel611">
    <w:name w:val="ListLabel 611"/>
    <w:qFormat/>
    <w:rPr>
      <w:b/>
      <w:bCs/>
    </w:rPr>
  </w:style>
  <w:style w:type="character" w:styleId="ListLabel612">
    <w:name w:val="ListLabel 612"/>
    <w:qFormat/>
    <w:rPr>
      <w:b/>
      <w:bCs/>
    </w:rPr>
  </w:style>
  <w:style w:type="character" w:styleId="ListLabel613">
    <w:name w:val="ListLabel 613"/>
    <w:qFormat/>
    <w:rPr>
      <w:b/>
      <w:bCs/>
    </w:rPr>
  </w:style>
  <w:style w:type="character" w:styleId="ListLabel614">
    <w:name w:val="ListLabel 614"/>
    <w:qFormat/>
    <w:rPr>
      <w:b/>
      <w:bCs/>
    </w:rPr>
  </w:style>
  <w:style w:type="character" w:styleId="ListLabel615">
    <w:name w:val="ListLabel 615"/>
    <w:qFormat/>
    <w:rPr>
      <w:b/>
      <w:bCs/>
    </w:rPr>
  </w:style>
  <w:style w:type="character" w:styleId="ListLabel616">
    <w:name w:val="ListLabel 616"/>
    <w:qFormat/>
    <w:rPr>
      <w:b/>
      <w:bCs/>
    </w:rPr>
  </w:style>
  <w:style w:type="character" w:styleId="ListLabel617">
    <w:name w:val="ListLabel 617"/>
    <w:qFormat/>
    <w:rPr>
      <w:b/>
      <w:bCs/>
    </w:rPr>
  </w:style>
  <w:style w:type="character" w:styleId="ListLabel618">
    <w:name w:val="ListLabel 618"/>
    <w:qFormat/>
    <w:rPr>
      <w:b/>
      <w:bCs/>
    </w:rPr>
  </w:style>
  <w:style w:type="character" w:styleId="ListLabel619">
    <w:name w:val="ListLabel 619"/>
    <w:qFormat/>
    <w:rPr>
      <w:b/>
      <w:bCs/>
    </w:rPr>
  </w:style>
  <w:style w:type="character" w:styleId="ListLabel620">
    <w:name w:val="ListLabel 620"/>
    <w:qFormat/>
    <w:rPr>
      <w:b/>
      <w:bCs/>
    </w:rPr>
  </w:style>
  <w:style w:type="character" w:styleId="ListLabel621">
    <w:name w:val="ListLabel 621"/>
    <w:qFormat/>
    <w:rPr>
      <w:b/>
      <w:bCs/>
    </w:rPr>
  </w:style>
  <w:style w:type="character" w:styleId="ListLabel622">
    <w:name w:val="ListLabel 622"/>
    <w:qFormat/>
    <w:rPr>
      <w:b/>
      <w:bCs/>
    </w:rPr>
  </w:style>
  <w:style w:type="character" w:styleId="ListLabel623">
    <w:name w:val="ListLabel 623"/>
    <w:qFormat/>
    <w:rPr>
      <w:b/>
      <w:bCs/>
    </w:rPr>
  </w:style>
  <w:style w:type="character" w:styleId="ListLabel624">
    <w:name w:val="ListLabel 624"/>
    <w:qFormat/>
    <w:rPr>
      <w:b/>
      <w:bCs/>
    </w:rPr>
  </w:style>
  <w:style w:type="character" w:styleId="ListLabel625">
    <w:name w:val="ListLabel 625"/>
    <w:qFormat/>
    <w:rPr>
      <w:b/>
      <w:bCs/>
    </w:rPr>
  </w:style>
  <w:style w:type="character" w:styleId="ListLabel626">
    <w:name w:val="ListLabel 626"/>
    <w:qFormat/>
    <w:rPr>
      <w:b/>
      <w:bCs/>
    </w:rPr>
  </w:style>
  <w:style w:type="character" w:styleId="ListLabel627">
    <w:name w:val="ListLabel 627"/>
    <w:qFormat/>
    <w:rPr>
      <w:b/>
      <w:bCs/>
    </w:rPr>
  </w:style>
  <w:style w:type="character" w:styleId="ListLabel628">
    <w:name w:val="ListLabel 628"/>
    <w:qFormat/>
    <w:rPr>
      <w:b/>
      <w:bCs/>
    </w:rPr>
  </w:style>
  <w:style w:type="character" w:styleId="ListLabel629">
    <w:name w:val="ListLabel 629"/>
    <w:qFormat/>
    <w:rPr>
      <w:b/>
      <w:bCs/>
    </w:rPr>
  </w:style>
  <w:style w:type="character" w:styleId="ListLabel630">
    <w:name w:val="ListLabel 630"/>
    <w:qFormat/>
    <w:rPr>
      <w:b/>
      <w:bCs/>
    </w:rPr>
  </w:style>
  <w:style w:type="character" w:styleId="ListLabel631">
    <w:name w:val="ListLabel 631"/>
    <w:qFormat/>
    <w:rPr>
      <w:b/>
      <w:bCs/>
    </w:rPr>
  </w:style>
  <w:style w:type="character" w:styleId="ListLabel632">
    <w:name w:val="ListLabel 632"/>
    <w:qFormat/>
    <w:rPr>
      <w:b/>
      <w:bCs/>
    </w:rPr>
  </w:style>
  <w:style w:type="character" w:styleId="ListLabel633">
    <w:name w:val="ListLabel 633"/>
    <w:qFormat/>
    <w:rPr>
      <w:b/>
      <w:bCs/>
    </w:rPr>
  </w:style>
  <w:style w:type="character" w:styleId="ListLabel634">
    <w:name w:val="ListLabel 634"/>
    <w:qFormat/>
    <w:rPr>
      <w:b/>
      <w:bCs/>
    </w:rPr>
  </w:style>
  <w:style w:type="character" w:styleId="ListLabel635">
    <w:name w:val="ListLabel 635"/>
    <w:qFormat/>
    <w:rPr>
      <w:b/>
      <w:bCs/>
    </w:rPr>
  </w:style>
  <w:style w:type="character" w:styleId="ListLabel636">
    <w:name w:val="ListLabel 636"/>
    <w:qFormat/>
    <w:rPr>
      <w:b/>
      <w:bCs/>
    </w:rPr>
  </w:style>
  <w:style w:type="character" w:styleId="ListLabel637">
    <w:name w:val="ListLabel 637"/>
    <w:qFormat/>
    <w:rPr>
      <w:b/>
      <w:bCs/>
    </w:rPr>
  </w:style>
  <w:style w:type="character" w:styleId="ListLabel638">
    <w:name w:val="ListLabel 638"/>
    <w:qFormat/>
    <w:rPr>
      <w:b/>
      <w:bCs/>
    </w:rPr>
  </w:style>
  <w:style w:type="character" w:styleId="ListLabel639">
    <w:name w:val="ListLabel 639"/>
    <w:qFormat/>
    <w:rPr>
      <w:b/>
      <w:bCs/>
    </w:rPr>
  </w:style>
  <w:style w:type="character" w:styleId="ListLabel640">
    <w:name w:val="ListLabel 640"/>
    <w:qFormat/>
    <w:rPr>
      <w:b/>
      <w:bCs/>
    </w:rPr>
  </w:style>
  <w:style w:type="character" w:styleId="ListLabel641">
    <w:name w:val="ListLabel 641"/>
    <w:qFormat/>
    <w:rPr>
      <w:b/>
      <w:bCs/>
    </w:rPr>
  </w:style>
  <w:style w:type="character" w:styleId="ListLabel642">
    <w:name w:val="ListLabel 642"/>
    <w:qFormat/>
    <w:rPr>
      <w:b/>
      <w:bCs/>
    </w:rPr>
  </w:style>
  <w:style w:type="character" w:styleId="ListLabel643">
    <w:name w:val="ListLabel 643"/>
    <w:qFormat/>
    <w:rPr>
      <w:b/>
      <w:bCs/>
    </w:rPr>
  </w:style>
  <w:style w:type="character" w:styleId="ListLabel644">
    <w:name w:val="ListLabel 644"/>
    <w:qFormat/>
    <w:rPr>
      <w:b/>
      <w:bCs/>
    </w:rPr>
  </w:style>
  <w:style w:type="character" w:styleId="ListLabel645">
    <w:name w:val="ListLabel 645"/>
    <w:qFormat/>
    <w:rPr>
      <w:b/>
      <w:bCs/>
    </w:rPr>
  </w:style>
  <w:style w:type="character" w:styleId="ListLabel646">
    <w:name w:val="ListLabel 646"/>
    <w:qFormat/>
    <w:rPr>
      <w:b/>
      <w:bCs/>
    </w:rPr>
  </w:style>
  <w:style w:type="character" w:styleId="ListLabel647">
    <w:name w:val="ListLabel 647"/>
    <w:qFormat/>
    <w:rPr>
      <w:b/>
      <w:bCs/>
    </w:rPr>
  </w:style>
  <w:style w:type="character" w:styleId="ListLabel648">
    <w:name w:val="ListLabel 648"/>
    <w:qFormat/>
    <w:rPr>
      <w:b/>
      <w:bCs/>
    </w:rPr>
  </w:style>
  <w:style w:type="character" w:styleId="ListLabel649">
    <w:name w:val="ListLabel 649"/>
    <w:qFormat/>
    <w:rPr>
      <w:b/>
      <w:bCs/>
    </w:rPr>
  </w:style>
  <w:style w:type="character" w:styleId="ListLabel650">
    <w:name w:val="ListLabel 650"/>
    <w:qFormat/>
    <w:rPr>
      <w:b/>
      <w:bCs/>
    </w:rPr>
  </w:style>
  <w:style w:type="character" w:styleId="ListLabel651">
    <w:name w:val="ListLabel 651"/>
    <w:qFormat/>
    <w:rPr>
      <w:b/>
      <w:bCs/>
    </w:rPr>
  </w:style>
  <w:style w:type="character" w:styleId="ListLabel652">
    <w:name w:val="ListLabel 652"/>
    <w:qFormat/>
    <w:rPr>
      <w:b/>
      <w:bCs/>
    </w:rPr>
  </w:style>
  <w:style w:type="character" w:styleId="ListLabel653">
    <w:name w:val="ListLabel 653"/>
    <w:qFormat/>
    <w:rPr>
      <w:b/>
      <w:bCs/>
    </w:rPr>
  </w:style>
  <w:style w:type="character" w:styleId="ListLabel654">
    <w:name w:val="ListLabel 654"/>
    <w:qFormat/>
    <w:rPr>
      <w:b/>
      <w:bCs/>
    </w:rPr>
  </w:style>
  <w:style w:type="character" w:styleId="ListLabel655">
    <w:name w:val="ListLabel 655"/>
    <w:qFormat/>
    <w:rPr>
      <w:b/>
      <w:bCs/>
    </w:rPr>
  </w:style>
  <w:style w:type="character" w:styleId="ListLabel656">
    <w:name w:val="ListLabel 656"/>
    <w:qFormat/>
    <w:rPr>
      <w:b/>
      <w:bCs/>
    </w:rPr>
  </w:style>
  <w:style w:type="character" w:styleId="ListLabel657">
    <w:name w:val="ListLabel 657"/>
    <w:qFormat/>
    <w:rPr>
      <w:b/>
      <w:bCs/>
    </w:rPr>
  </w:style>
  <w:style w:type="character" w:styleId="ListLabel658">
    <w:name w:val="ListLabel 658"/>
    <w:qFormat/>
    <w:rPr>
      <w:b/>
      <w:bCs/>
    </w:rPr>
  </w:style>
  <w:style w:type="character" w:styleId="ListLabel659">
    <w:name w:val="ListLabel 659"/>
    <w:qFormat/>
    <w:rPr>
      <w:b/>
      <w:bCs/>
    </w:rPr>
  </w:style>
  <w:style w:type="character" w:styleId="ListLabel660">
    <w:name w:val="ListLabel 660"/>
    <w:qFormat/>
    <w:rPr>
      <w:b/>
      <w:bCs/>
    </w:rPr>
  </w:style>
  <w:style w:type="character" w:styleId="ListLabel661">
    <w:name w:val="ListLabel 661"/>
    <w:qFormat/>
    <w:rPr>
      <w:b/>
      <w:bCs/>
    </w:rPr>
  </w:style>
  <w:style w:type="character" w:styleId="ListLabel662">
    <w:name w:val="ListLabel 662"/>
    <w:qFormat/>
    <w:rPr>
      <w:b/>
      <w:bCs/>
    </w:rPr>
  </w:style>
  <w:style w:type="character" w:styleId="ListLabel663">
    <w:name w:val="ListLabel 663"/>
    <w:qFormat/>
    <w:rPr>
      <w:b/>
      <w:bCs/>
    </w:rPr>
  </w:style>
  <w:style w:type="character" w:styleId="ListLabel664">
    <w:name w:val="ListLabel 664"/>
    <w:qFormat/>
    <w:rPr>
      <w:b/>
      <w:bCs/>
    </w:rPr>
  </w:style>
  <w:style w:type="character" w:styleId="ListLabel665">
    <w:name w:val="ListLabel 665"/>
    <w:qFormat/>
    <w:rPr>
      <w:b/>
      <w:bCs/>
    </w:rPr>
  </w:style>
  <w:style w:type="character" w:styleId="ListLabel666">
    <w:name w:val="ListLabel 666"/>
    <w:qFormat/>
    <w:rPr>
      <w:b/>
      <w:bCs/>
    </w:rPr>
  </w:style>
  <w:style w:type="character" w:styleId="ListLabel667">
    <w:name w:val="ListLabel 667"/>
    <w:qFormat/>
    <w:rPr>
      <w:b/>
      <w:bCs/>
    </w:rPr>
  </w:style>
  <w:style w:type="character" w:styleId="ListLabel668">
    <w:name w:val="ListLabel 668"/>
    <w:qFormat/>
    <w:rPr>
      <w:b/>
      <w:bCs/>
    </w:rPr>
  </w:style>
  <w:style w:type="character" w:styleId="ListLabel669">
    <w:name w:val="ListLabel 669"/>
    <w:qFormat/>
    <w:rPr>
      <w:b/>
      <w:bCs/>
    </w:rPr>
  </w:style>
  <w:style w:type="character" w:styleId="ListLabel670">
    <w:name w:val="ListLabel 670"/>
    <w:qFormat/>
    <w:rPr>
      <w:b/>
      <w:bCs/>
    </w:rPr>
  </w:style>
  <w:style w:type="character" w:styleId="ListLabel671">
    <w:name w:val="ListLabel 671"/>
    <w:qFormat/>
    <w:rPr>
      <w:b/>
      <w:bCs/>
    </w:rPr>
  </w:style>
  <w:style w:type="character" w:styleId="ListLabel672">
    <w:name w:val="ListLabel 672"/>
    <w:qFormat/>
    <w:rPr>
      <w:b/>
      <w:bCs/>
    </w:rPr>
  </w:style>
  <w:style w:type="character" w:styleId="ListLabel673">
    <w:name w:val="ListLabel 673"/>
    <w:qFormat/>
    <w:rPr>
      <w:b/>
      <w:bCs/>
    </w:rPr>
  </w:style>
  <w:style w:type="character" w:styleId="ListLabel674">
    <w:name w:val="ListLabel 674"/>
    <w:qFormat/>
    <w:rPr>
      <w:b/>
      <w:bCs/>
    </w:rPr>
  </w:style>
  <w:style w:type="character" w:styleId="ListLabel675">
    <w:name w:val="ListLabel 675"/>
    <w:qFormat/>
    <w:rPr>
      <w:b/>
      <w:bCs/>
    </w:rPr>
  </w:style>
  <w:style w:type="character" w:styleId="ListLabel676">
    <w:name w:val="ListLabel 676"/>
    <w:qFormat/>
    <w:rPr>
      <w:b/>
      <w:bCs/>
    </w:rPr>
  </w:style>
  <w:style w:type="character" w:styleId="ListLabel677">
    <w:name w:val="ListLabel 677"/>
    <w:qFormat/>
    <w:rPr>
      <w:b/>
      <w:bCs/>
    </w:rPr>
  </w:style>
  <w:style w:type="character" w:styleId="ListLabel678">
    <w:name w:val="ListLabel 678"/>
    <w:qFormat/>
    <w:rPr>
      <w:b/>
      <w:bCs/>
    </w:rPr>
  </w:style>
  <w:style w:type="character" w:styleId="ListLabel679">
    <w:name w:val="ListLabel 679"/>
    <w:qFormat/>
    <w:rPr>
      <w:b/>
      <w:bCs/>
    </w:rPr>
  </w:style>
  <w:style w:type="character" w:styleId="ListLabel680">
    <w:name w:val="ListLabel 680"/>
    <w:qFormat/>
    <w:rPr>
      <w:b/>
      <w:bCs/>
    </w:rPr>
  </w:style>
  <w:style w:type="character" w:styleId="ListLabel681">
    <w:name w:val="ListLabel 681"/>
    <w:qFormat/>
    <w:rPr>
      <w:b/>
      <w:bCs/>
    </w:rPr>
  </w:style>
  <w:style w:type="character" w:styleId="ListLabel682">
    <w:name w:val="ListLabel 682"/>
    <w:qFormat/>
    <w:rPr>
      <w:b/>
      <w:bCs/>
    </w:rPr>
  </w:style>
  <w:style w:type="character" w:styleId="ListLabel683">
    <w:name w:val="ListLabel 683"/>
    <w:qFormat/>
    <w:rPr>
      <w:b/>
      <w:bCs/>
    </w:rPr>
  </w:style>
  <w:style w:type="character" w:styleId="ListLabel684">
    <w:name w:val="ListLabel 684"/>
    <w:qFormat/>
    <w:rPr>
      <w:b/>
      <w:bCs/>
    </w:rPr>
  </w:style>
  <w:style w:type="character" w:styleId="ListLabel685">
    <w:name w:val="ListLabel 685"/>
    <w:qFormat/>
    <w:rPr>
      <w:b/>
      <w:bCs/>
    </w:rPr>
  </w:style>
  <w:style w:type="character" w:styleId="ListLabel686">
    <w:name w:val="ListLabel 686"/>
    <w:qFormat/>
    <w:rPr>
      <w:b/>
      <w:bCs/>
    </w:rPr>
  </w:style>
  <w:style w:type="character" w:styleId="ListLabel687">
    <w:name w:val="ListLabel 687"/>
    <w:qFormat/>
    <w:rPr>
      <w:b/>
      <w:bCs/>
    </w:rPr>
  </w:style>
  <w:style w:type="character" w:styleId="ListLabel688">
    <w:name w:val="ListLabel 688"/>
    <w:qFormat/>
    <w:rPr>
      <w:b/>
      <w:bCs/>
    </w:rPr>
  </w:style>
  <w:style w:type="character" w:styleId="ListLabel689">
    <w:name w:val="ListLabel 689"/>
    <w:qFormat/>
    <w:rPr>
      <w:b/>
      <w:bCs/>
    </w:rPr>
  </w:style>
  <w:style w:type="character" w:styleId="ListLabel690">
    <w:name w:val="ListLabel 690"/>
    <w:qFormat/>
    <w:rPr>
      <w:b/>
      <w:bCs/>
    </w:rPr>
  </w:style>
  <w:style w:type="character" w:styleId="ListLabel691">
    <w:name w:val="ListLabel 691"/>
    <w:qFormat/>
    <w:rPr>
      <w:b/>
      <w:bCs/>
    </w:rPr>
  </w:style>
  <w:style w:type="character" w:styleId="ListLabel692">
    <w:name w:val="ListLabel 692"/>
    <w:qFormat/>
    <w:rPr>
      <w:b/>
      <w:bCs/>
    </w:rPr>
  </w:style>
  <w:style w:type="character" w:styleId="ListLabel693">
    <w:name w:val="ListLabel 693"/>
    <w:qFormat/>
    <w:rPr>
      <w:b/>
      <w:bCs/>
    </w:rPr>
  </w:style>
  <w:style w:type="character" w:styleId="ListLabel694">
    <w:name w:val="ListLabel 694"/>
    <w:qFormat/>
    <w:rPr>
      <w:b/>
      <w:bCs/>
    </w:rPr>
  </w:style>
  <w:style w:type="character" w:styleId="ListLabel695">
    <w:name w:val="ListLabel 695"/>
    <w:qFormat/>
    <w:rPr>
      <w:b/>
      <w:bCs/>
    </w:rPr>
  </w:style>
  <w:style w:type="character" w:styleId="ListLabel696">
    <w:name w:val="ListLabel 696"/>
    <w:qFormat/>
    <w:rPr>
      <w:b/>
      <w:bCs/>
    </w:rPr>
  </w:style>
  <w:style w:type="character" w:styleId="ListLabel697">
    <w:name w:val="ListLabel 697"/>
    <w:qFormat/>
    <w:rPr>
      <w:b/>
      <w:bCs/>
    </w:rPr>
  </w:style>
  <w:style w:type="character" w:styleId="ListLabel698">
    <w:name w:val="ListLabel 698"/>
    <w:qFormat/>
    <w:rPr>
      <w:b/>
      <w:bCs/>
    </w:rPr>
  </w:style>
  <w:style w:type="character" w:styleId="ListLabel699">
    <w:name w:val="ListLabel 699"/>
    <w:qFormat/>
    <w:rPr>
      <w:b/>
      <w:bCs/>
    </w:rPr>
  </w:style>
  <w:style w:type="character" w:styleId="ListLabel700">
    <w:name w:val="ListLabel 700"/>
    <w:qFormat/>
    <w:rPr>
      <w:b/>
      <w:bCs/>
    </w:rPr>
  </w:style>
  <w:style w:type="character" w:styleId="ListLabel701">
    <w:name w:val="ListLabel 701"/>
    <w:qFormat/>
    <w:rPr>
      <w:b/>
      <w:bCs/>
    </w:rPr>
  </w:style>
  <w:style w:type="character" w:styleId="ListLabel702">
    <w:name w:val="ListLabel 702"/>
    <w:qFormat/>
    <w:rPr>
      <w:b/>
      <w:bCs/>
    </w:rPr>
  </w:style>
  <w:style w:type="character" w:styleId="ListLabel703">
    <w:name w:val="ListLabel 703"/>
    <w:qFormat/>
    <w:rPr>
      <w:b/>
      <w:bCs/>
    </w:rPr>
  </w:style>
  <w:style w:type="character" w:styleId="ListLabel704">
    <w:name w:val="ListLabel 704"/>
    <w:qFormat/>
    <w:rPr>
      <w:b/>
      <w:bCs/>
    </w:rPr>
  </w:style>
  <w:style w:type="character" w:styleId="ListLabel705">
    <w:name w:val="ListLabel 705"/>
    <w:qFormat/>
    <w:rPr>
      <w:b/>
      <w:bCs/>
    </w:rPr>
  </w:style>
  <w:style w:type="character" w:styleId="ListLabel706">
    <w:name w:val="ListLabel 706"/>
    <w:qFormat/>
    <w:rPr>
      <w:b/>
      <w:bCs/>
    </w:rPr>
  </w:style>
  <w:style w:type="character" w:styleId="ListLabel707">
    <w:name w:val="ListLabel 707"/>
    <w:qFormat/>
    <w:rPr>
      <w:b/>
      <w:bCs/>
    </w:rPr>
  </w:style>
  <w:style w:type="character" w:styleId="ListLabel708">
    <w:name w:val="ListLabel 708"/>
    <w:qFormat/>
    <w:rPr>
      <w:b/>
      <w:bCs/>
    </w:rPr>
  </w:style>
  <w:style w:type="character" w:styleId="ListLabel709">
    <w:name w:val="ListLabel 709"/>
    <w:qFormat/>
    <w:rPr>
      <w:b/>
      <w:bCs/>
    </w:rPr>
  </w:style>
  <w:style w:type="character" w:styleId="ListLabel710">
    <w:name w:val="ListLabel 710"/>
    <w:qFormat/>
    <w:rPr>
      <w:b/>
      <w:bCs/>
    </w:rPr>
  </w:style>
  <w:style w:type="character" w:styleId="ListLabel711">
    <w:name w:val="ListLabel 711"/>
    <w:qFormat/>
    <w:rPr>
      <w:b/>
      <w:bCs/>
    </w:rPr>
  </w:style>
  <w:style w:type="character" w:styleId="ListLabel712">
    <w:name w:val="ListLabel 712"/>
    <w:qFormat/>
    <w:rPr>
      <w:b/>
      <w:bCs/>
    </w:rPr>
  </w:style>
  <w:style w:type="character" w:styleId="ListLabel713">
    <w:name w:val="ListLabel 713"/>
    <w:qFormat/>
    <w:rPr>
      <w:b/>
      <w:bCs/>
    </w:rPr>
  </w:style>
  <w:style w:type="character" w:styleId="ListLabel714">
    <w:name w:val="ListLabel 714"/>
    <w:qFormat/>
    <w:rPr>
      <w:b/>
      <w:bCs/>
    </w:rPr>
  </w:style>
  <w:style w:type="character" w:styleId="ListLabel715">
    <w:name w:val="ListLabel 715"/>
    <w:qFormat/>
    <w:rPr>
      <w:b/>
      <w:bCs/>
    </w:rPr>
  </w:style>
  <w:style w:type="character" w:styleId="ListLabel716">
    <w:name w:val="ListLabel 716"/>
    <w:qFormat/>
    <w:rPr>
      <w:b/>
      <w:bCs/>
    </w:rPr>
  </w:style>
  <w:style w:type="character" w:styleId="ListLabel717">
    <w:name w:val="ListLabel 717"/>
    <w:qFormat/>
    <w:rPr>
      <w:b/>
      <w:bCs/>
    </w:rPr>
  </w:style>
  <w:style w:type="character" w:styleId="ListLabel718">
    <w:name w:val="ListLabel 718"/>
    <w:qFormat/>
    <w:rPr>
      <w:b/>
      <w:bCs/>
    </w:rPr>
  </w:style>
  <w:style w:type="character" w:styleId="ListLabel719">
    <w:name w:val="ListLabel 719"/>
    <w:qFormat/>
    <w:rPr>
      <w:b/>
      <w:bCs/>
    </w:rPr>
  </w:style>
  <w:style w:type="character" w:styleId="ListLabel720">
    <w:name w:val="ListLabel 720"/>
    <w:qFormat/>
    <w:rPr>
      <w:b/>
      <w:bCs/>
    </w:rPr>
  </w:style>
  <w:style w:type="character" w:styleId="ListLabel721">
    <w:name w:val="ListLabel 721"/>
    <w:qFormat/>
    <w:rPr>
      <w:b/>
      <w:bCs/>
    </w:rPr>
  </w:style>
  <w:style w:type="character" w:styleId="ListLabel722">
    <w:name w:val="ListLabel 722"/>
    <w:qFormat/>
    <w:rPr>
      <w:b/>
      <w:bCs/>
    </w:rPr>
  </w:style>
  <w:style w:type="character" w:styleId="ListLabel723">
    <w:name w:val="ListLabel 723"/>
    <w:qFormat/>
    <w:rPr>
      <w:b/>
      <w:bCs/>
    </w:rPr>
  </w:style>
  <w:style w:type="character" w:styleId="ListLabel724">
    <w:name w:val="ListLabel 724"/>
    <w:qFormat/>
    <w:rPr>
      <w:b/>
      <w:bCs/>
    </w:rPr>
  </w:style>
  <w:style w:type="character" w:styleId="ListLabel725">
    <w:name w:val="ListLabel 725"/>
    <w:qFormat/>
    <w:rPr>
      <w:b/>
      <w:bCs/>
    </w:rPr>
  </w:style>
  <w:style w:type="character" w:styleId="ListLabel726">
    <w:name w:val="ListLabel 726"/>
    <w:qFormat/>
    <w:rPr>
      <w:b/>
      <w:bCs/>
    </w:rPr>
  </w:style>
  <w:style w:type="character" w:styleId="ListLabel727">
    <w:name w:val="ListLabel 727"/>
    <w:qFormat/>
    <w:rPr>
      <w:b/>
      <w:bCs/>
    </w:rPr>
  </w:style>
  <w:style w:type="character" w:styleId="ListLabel728">
    <w:name w:val="ListLabel 728"/>
    <w:qFormat/>
    <w:rPr>
      <w:b/>
      <w:bCs/>
    </w:rPr>
  </w:style>
  <w:style w:type="character" w:styleId="ListLabel729">
    <w:name w:val="ListLabel 729"/>
    <w:qFormat/>
    <w:rPr>
      <w:b/>
      <w:bCs/>
    </w:rPr>
  </w:style>
  <w:style w:type="character" w:styleId="ListLabel730">
    <w:name w:val="ListLabel 730"/>
    <w:qFormat/>
    <w:rPr>
      <w:b/>
      <w:bCs/>
    </w:rPr>
  </w:style>
  <w:style w:type="character" w:styleId="ListLabel731">
    <w:name w:val="ListLabel 731"/>
    <w:qFormat/>
    <w:rPr>
      <w:b/>
      <w:bCs/>
    </w:rPr>
  </w:style>
  <w:style w:type="character" w:styleId="ListLabel732">
    <w:name w:val="ListLabel 732"/>
    <w:qFormat/>
    <w:rPr>
      <w:b/>
      <w:bCs/>
    </w:rPr>
  </w:style>
  <w:style w:type="character" w:styleId="ListLabel733">
    <w:name w:val="ListLabel 733"/>
    <w:qFormat/>
    <w:rPr>
      <w:b/>
      <w:bCs/>
    </w:rPr>
  </w:style>
  <w:style w:type="character" w:styleId="ListLabel734">
    <w:name w:val="ListLabel 734"/>
    <w:qFormat/>
    <w:rPr>
      <w:b/>
      <w:bCs/>
    </w:rPr>
  </w:style>
  <w:style w:type="character" w:styleId="ListLabel735">
    <w:name w:val="ListLabel 735"/>
    <w:qFormat/>
    <w:rPr>
      <w:b/>
      <w:bCs/>
    </w:rPr>
  </w:style>
  <w:style w:type="character" w:styleId="ListLabel736">
    <w:name w:val="ListLabel 736"/>
    <w:qFormat/>
    <w:rPr>
      <w:b/>
      <w:bCs/>
    </w:rPr>
  </w:style>
  <w:style w:type="character" w:styleId="ListLabel737">
    <w:name w:val="ListLabel 737"/>
    <w:qFormat/>
    <w:rPr>
      <w:b/>
      <w:bCs/>
    </w:rPr>
  </w:style>
  <w:style w:type="character" w:styleId="ListLabel738">
    <w:name w:val="ListLabel 738"/>
    <w:qFormat/>
    <w:rPr>
      <w:b/>
      <w:bCs/>
    </w:rPr>
  </w:style>
  <w:style w:type="character" w:styleId="ListLabel739">
    <w:name w:val="ListLabel 739"/>
    <w:qFormat/>
    <w:rPr>
      <w:b/>
      <w:bCs/>
    </w:rPr>
  </w:style>
  <w:style w:type="character" w:styleId="ListLabel740">
    <w:name w:val="ListLabel 740"/>
    <w:qFormat/>
    <w:rPr>
      <w:b/>
      <w:bCs/>
    </w:rPr>
  </w:style>
  <w:style w:type="character" w:styleId="ListLabel741">
    <w:name w:val="ListLabel 741"/>
    <w:qFormat/>
    <w:rPr>
      <w:b/>
      <w:bCs/>
    </w:rPr>
  </w:style>
  <w:style w:type="character" w:styleId="ListLabel742">
    <w:name w:val="ListLabel 742"/>
    <w:qFormat/>
    <w:rPr>
      <w:b/>
      <w:bCs/>
    </w:rPr>
  </w:style>
  <w:style w:type="character" w:styleId="ListLabel743">
    <w:name w:val="ListLabel 743"/>
    <w:qFormat/>
    <w:rPr>
      <w:b/>
      <w:bCs/>
    </w:rPr>
  </w:style>
  <w:style w:type="character" w:styleId="ListLabel744">
    <w:name w:val="ListLabel 744"/>
    <w:qFormat/>
    <w:rPr>
      <w:b/>
      <w:bCs/>
    </w:rPr>
  </w:style>
  <w:style w:type="character" w:styleId="ListLabel745">
    <w:name w:val="ListLabel 745"/>
    <w:qFormat/>
    <w:rPr>
      <w:b/>
      <w:bCs/>
    </w:rPr>
  </w:style>
  <w:style w:type="character" w:styleId="ListLabel746">
    <w:name w:val="ListLabel 746"/>
    <w:qFormat/>
    <w:rPr>
      <w:b/>
      <w:bCs/>
    </w:rPr>
  </w:style>
  <w:style w:type="character" w:styleId="ListLabel747">
    <w:name w:val="ListLabel 747"/>
    <w:qFormat/>
    <w:rPr>
      <w:b/>
      <w:bCs/>
    </w:rPr>
  </w:style>
  <w:style w:type="paragraph" w:styleId="Nadpis">
    <w:name w:val="Nadpis"/>
    <w:basedOn w:val="Normal"/>
    <w:next w:val="Tlotextu"/>
    <w:qFormat/>
    <w:pPr>
      <w:keepNext/>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Zpat">
    <w:name w:val="Footer"/>
    <w:basedOn w:val="Normal"/>
    <w:pPr/>
    <w:rPr/>
  </w:style>
  <w:style w:type="paragraph" w:styleId="Poznmkapodarou">
    <w:name w:val="Footnote Text"/>
    <w:basedOn w:val="Normal"/>
    <w:pPr/>
    <w:rPr/>
  </w:style>
  <w:style w:type="paragraph" w:styleId="Citace">
    <w:name w:val="Citace"/>
    <w:basedOn w:val="Normal"/>
    <w:qFormat/>
    <w:pPr/>
    <w:rPr/>
  </w:style>
  <w:style w:type="paragraph" w:styleId="EndnoteSymbol">
    <w:name w:val="Endnote Symbol"/>
    <w:basedOn w:val="Normal"/>
    <w:qFormat/>
    <w:pPr/>
    <w:rPr/>
  </w:style>
  <w:style w:type="paragraph" w:styleId="Obsahtabulky">
    <w:name w:val="Obsah tabulky"/>
    <w:basedOn w:val="Normal"/>
    <w:qFormat/>
    <w:pPr/>
    <w:rPr/>
  </w:style>
  <w:style w:type="paragraph" w:styleId="Nadpistabulky">
    <w:name w:val="Nadpis tabulky"/>
    <w:basedOn w:val="Obsahtabulky"/>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mka-nosko.cz/posts/novy-trestni-zakonik-rekodifikace-trestniho-prava/" TargetMode="External"/><Relationship Id="rId3" Type="http://schemas.openxmlformats.org/officeDocument/2006/relationships/hyperlink" Target="https://www.euro.cz/politika/deti-za-mrizemi-hranice-trestni-odpovednosti-rozdeluje-svet-1336960" TargetMode="External"/><Relationship Id="rId4" Type="http://schemas.openxmlformats.org/officeDocument/2006/relationships/hyperlink" Target="http://zrcadlo.net/clanky/Snizeni-hranice-trestni-odpovednosti-neni-resenim-2870/" TargetMode="External"/><Relationship Id="rId5" Type="http://schemas.openxmlformats.org/officeDocument/2006/relationships/hyperlink" Target="https://www.idnes.cz/zpravy/domaci/kriminalita-mladistvych-nasili-snizeni-pravni-odpovednosti.A190904_111059_domaci_blj" TargetMode="External"/><Relationship Id="rId6" Type="http://schemas.openxmlformats.org/officeDocument/2006/relationships/hyperlink" Target="http://www.reznicek.cz/cs/?option=com_content&amp;view=article&amp;id=46:kontrola-veci-a-prohlidky-zamestnancu-provadene-zamestnavatelem&amp;catid=11&amp;Itemid=467" TargetMode="External"/><Relationship Id="rId7" Type="http://schemas.openxmlformats.org/officeDocument/2006/relationships/hyperlink" Target="https://www.epravo.cz/top/clanky/krajni-nouze-v-trestnim-pravu-98189.html" TargetMode="External"/><Relationship Id="rId8" Type="http://schemas.openxmlformats.org/officeDocument/2006/relationships/footer" Target="footer1.xml"/><Relationship Id="rId9" Type="http://schemas.openxmlformats.org/officeDocument/2006/relationships/footnotes" Target="footnotes.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27426</TotalTime>
  <Application>LibreOffice/5.1.6.2$Windows_X86_64 LibreOffice_project/07ac168c60a517dba0f0d7bc7540f5afa45f0909</Application>
  <Pages>72</Pages>
  <Words>22411</Words>
  <Characters>132770</Characters>
  <CharactersWithSpaces>155142</CharactersWithSpaces>
  <Paragraphs>636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2020-11-09T15:44:03Z</dcterms:created>
  <dc:creator/>
  <dc:description/>
  <dc:language>cs-CZ</dc:language>
  <cp:lastModifiedBy/>
  <dcterms:modified xsi:type="dcterms:W3CDTF">2021-10-19T18:07:50Z</dcterms:modified>
  <cp:revision>14107</cp:revision>
  <dc:subject/>
  <dc:title/>
</cp:coreProperties>
</file>