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B1" w:rsidRPr="004753BD" w:rsidRDefault="008E2CB1" w:rsidP="008E2CB1">
      <w:pPr>
        <w:pStyle w:val="Zpat"/>
        <w:ind w:right="-1"/>
        <w:jc w:val="center"/>
        <w:rPr>
          <w:rFonts w:ascii="Arial" w:hAnsi="Arial" w:cs="Arial"/>
          <w:b/>
          <w:sz w:val="32"/>
          <w:szCs w:val="32"/>
        </w:rPr>
      </w:pPr>
      <w:r w:rsidRPr="004753BD">
        <w:rPr>
          <w:rFonts w:ascii="Arial" w:hAnsi="Arial" w:cs="Arial"/>
          <w:b/>
          <w:sz w:val="32"/>
          <w:szCs w:val="32"/>
        </w:rPr>
        <w:t>UNIVERZITA PALACKÉHO V OLOMOUCI</w:t>
      </w:r>
    </w:p>
    <w:p w:rsidR="008E2CB1" w:rsidRPr="004753BD" w:rsidRDefault="008E2CB1" w:rsidP="008E2CB1">
      <w:pPr>
        <w:pStyle w:val="Zpat"/>
        <w:ind w:right="-1"/>
        <w:jc w:val="center"/>
        <w:rPr>
          <w:rFonts w:ascii="Arial" w:hAnsi="Arial" w:cs="Arial"/>
          <w:b/>
          <w:sz w:val="32"/>
          <w:szCs w:val="32"/>
        </w:rPr>
      </w:pPr>
      <w:r w:rsidRPr="004753BD">
        <w:rPr>
          <w:rFonts w:ascii="Arial" w:hAnsi="Arial" w:cs="Arial"/>
          <w:b/>
          <w:sz w:val="32"/>
          <w:szCs w:val="32"/>
        </w:rPr>
        <w:t>PEDAGOGICKÁ FAKULTA</w:t>
      </w:r>
    </w:p>
    <w:p w:rsidR="008E2CB1" w:rsidRDefault="008E2CB1" w:rsidP="008E2CB1">
      <w:pPr>
        <w:pStyle w:val="Zpat"/>
        <w:ind w:right="-1"/>
        <w:jc w:val="center"/>
        <w:rPr>
          <w:rFonts w:ascii="Arial" w:hAnsi="Arial" w:cs="Arial"/>
          <w:sz w:val="24"/>
          <w:szCs w:val="24"/>
        </w:rPr>
      </w:pPr>
    </w:p>
    <w:p w:rsidR="008E2CB1" w:rsidRPr="00BB188A" w:rsidRDefault="008E2CB1" w:rsidP="008E2CB1">
      <w:pPr>
        <w:pStyle w:val="Zpat"/>
        <w:ind w:right="-1"/>
        <w:jc w:val="center"/>
        <w:rPr>
          <w:rFonts w:ascii="Arial" w:hAnsi="Arial" w:cs="Arial"/>
          <w:sz w:val="24"/>
          <w:szCs w:val="24"/>
        </w:rPr>
      </w:pPr>
      <w:r w:rsidRPr="00BB188A">
        <w:rPr>
          <w:rFonts w:ascii="Arial" w:hAnsi="Arial" w:cs="Arial"/>
          <w:sz w:val="24"/>
          <w:szCs w:val="24"/>
        </w:rPr>
        <w:t>Katedra pedagogiky</w:t>
      </w:r>
    </w:p>
    <w:p w:rsidR="008E2CB1" w:rsidRPr="004753BD" w:rsidRDefault="008E2CB1" w:rsidP="008E2CB1">
      <w:pPr>
        <w:pStyle w:val="Zpat"/>
        <w:ind w:right="-1"/>
        <w:jc w:val="center"/>
        <w:rPr>
          <w:rFonts w:ascii="Arial" w:hAnsi="Arial" w:cs="Arial"/>
        </w:rPr>
      </w:pPr>
    </w:p>
    <w:p w:rsidR="008E2CB1" w:rsidRPr="004753BD" w:rsidRDefault="008E2CB1" w:rsidP="008E2CB1">
      <w:pPr>
        <w:pStyle w:val="Zpat"/>
        <w:ind w:right="-1"/>
        <w:jc w:val="center"/>
        <w:rPr>
          <w:rFonts w:ascii="Arial" w:hAnsi="Arial" w:cs="Arial"/>
        </w:rPr>
      </w:pPr>
    </w:p>
    <w:p w:rsidR="008E2CB1" w:rsidRDefault="008E2CB1" w:rsidP="008E2CB1">
      <w:pPr>
        <w:pStyle w:val="Zpat"/>
        <w:ind w:right="-1"/>
        <w:jc w:val="center"/>
        <w:rPr>
          <w:rFonts w:ascii="Arial" w:hAnsi="Arial" w:cs="Arial"/>
        </w:rPr>
      </w:pPr>
    </w:p>
    <w:p w:rsidR="008E2CB1" w:rsidRDefault="008E2CB1" w:rsidP="008E2CB1">
      <w:pPr>
        <w:pStyle w:val="Zpat"/>
        <w:ind w:right="-1"/>
        <w:jc w:val="center"/>
        <w:rPr>
          <w:rFonts w:ascii="Arial" w:hAnsi="Arial" w:cs="Arial"/>
          <w:b/>
          <w:sz w:val="32"/>
          <w:szCs w:val="32"/>
        </w:rPr>
      </w:pPr>
    </w:p>
    <w:p w:rsidR="008E2CB1" w:rsidRDefault="008E2CB1" w:rsidP="008E2CB1">
      <w:pPr>
        <w:pStyle w:val="Zpat"/>
        <w:ind w:right="-1"/>
        <w:jc w:val="center"/>
        <w:rPr>
          <w:rFonts w:ascii="Arial" w:hAnsi="Arial" w:cs="Arial"/>
          <w:b/>
          <w:sz w:val="32"/>
          <w:szCs w:val="32"/>
        </w:rPr>
      </w:pPr>
    </w:p>
    <w:p w:rsidR="008E2CB1" w:rsidRDefault="008E2CB1" w:rsidP="008E2CB1">
      <w:pPr>
        <w:pStyle w:val="Zpat"/>
        <w:ind w:right="-1"/>
        <w:jc w:val="center"/>
        <w:rPr>
          <w:rFonts w:ascii="Arial" w:hAnsi="Arial" w:cs="Arial"/>
          <w:b/>
          <w:sz w:val="32"/>
          <w:szCs w:val="32"/>
        </w:rPr>
      </w:pPr>
    </w:p>
    <w:p w:rsidR="008E2CB1" w:rsidRDefault="008E2CB1" w:rsidP="008E2CB1">
      <w:pPr>
        <w:pStyle w:val="Zpat"/>
        <w:ind w:right="-1"/>
        <w:jc w:val="center"/>
        <w:rPr>
          <w:rFonts w:ascii="Arial" w:hAnsi="Arial" w:cs="Arial"/>
          <w:b/>
          <w:sz w:val="32"/>
          <w:szCs w:val="32"/>
        </w:rPr>
      </w:pPr>
    </w:p>
    <w:p w:rsidR="008E2CB1" w:rsidRDefault="008E2CB1" w:rsidP="008E2CB1">
      <w:pPr>
        <w:pStyle w:val="Zpat"/>
        <w:ind w:right="-1"/>
        <w:jc w:val="center"/>
        <w:rPr>
          <w:rFonts w:ascii="Arial" w:hAnsi="Arial" w:cs="Arial"/>
          <w:b/>
          <w:sz w:val="32"/>
          <w:szCs w:val="32"/>
        </w:rPr>
      </w:pPr>
    </w:p>
    <w:p w:rsidR="008E2CB1" w:rsidRDefault="008E2CB1" w:rsidP="008E2CB1">
      <w:pPr>
        <w:pStyle w:val="Zpat"/>
        <w:ind w:right="-1"/>
        <w:jc w:val="center"/>
        <w:rPr>
          <w:rFonts w:ascii="Arial" w:hAnsi="Arial" w:cs="Arial"/>
          <w:b/>
          <w:sz w:val="32"/>
          <w:szCs w:val="32"/>
        </w:rPr>
      </w:pPr>
    </w:p>
    <w:p w:rsidR="008E2CB1" w:rsidRDefault="008E2CB1" w:rsidP="008E2CB1">
      <w:pPr>
        <w:pStyle w:val="Zpat"/>
        <w:ind w:right="-1"/>
        <w:jc w:val="center"/>
        <w:rPr>
          <w:rFonts w:ascii="Arial" w:hAnsi="Arial" w:cs="Arial"/>
          <w:b/>
          <w:sz w:val="32"/>
          <w:szCs w:val="32"/>
        </w:rPr>
      </w:pPr>
    </w:p>
    <w:p w:rsidR="008E2CB1" w:rsidRPr="00BB188A" w:rsidRDefault="008E2CB1" w:rsidP="00A44D27">
      <w:pPr>
        <w:pStyle w:val="Zpat"/>
        <w:spacing w:after="120"/>
        <w:jc w:val="center"/>
        <w:rPr>
          <w:rFonts w:ascii="Arial" w:hAnsi="Arial" w:cs="Arial"/>
          <w:sz w:val="32"/>
          <w:szCs w:val="32"/>
        </w:rPr>
      </w:pPr>
      <w:r w:rsidRPr="00BB188A">
        <w:rPr>
          <w:rFonts w:ascii="Arial" w:hAnsi="Arial" w:cs="Arial"/>
          <w:sz w:val="32"/>
          <w:szCs w:val="32"/>
        </w:rPr>
        <w:t>Diplomová práce</w:t>
      </w:r>
    </w:p>
    <w:p w:rsidR="008E2CB1" w:rsidRPr="004753BD" w:rsidRDefault="008E2CB1" w:rsidP="008E2CB1">
      <w:pPr>
        <w:pStyle w:val="Zpat"/>
        <w:ind w:right="-1"/>
        <w:jc w:val="center"/>
        <w:rPr>
          <w:rFonts w:ascii="Arial" w:hAnsi="Arial" w:cs="Arial"/>
        </w:rPr>
      </w:pPr>
      <w:r>
        <w:rPr>
          <w:rFonts w:ascii="Arial" w:hAnsi="Arial" w:cs="Arial"/>
        </w:rPr>
        <w:t>Josef Drábek</w:t>
      </w:r>
    </w:p>
    <w:p w:rsidR="008E2CB1" w:rsidRPr="004753BD" w:rsidRDefault="008E2CB1" w:rsidP="008E2CB1">
      <w:pPr>
        <w:pStyle w:val="Zpat"/>
        <w:ind w:right="-1"/>
        <w:jc w:val="center"/>
        <w:rPr>
          <w:rFonts w:ascii="Arial" w:hAnsi="Arial" w:cs="Arial"/>
          <w:b/>
        </w:rPr>
      </w:pPr>
    </w:p>
    <w:p w:rsidR="008E2CB1" w:rsidRDefault="008E2CB1" w:rsidP="008E2CB1">
      <w:pPr>
        <w:pStyle w:val="Zpat"/>
        <w:ind w:right="-1"/>
        <w:jc w:val="center"/>
        <w:rPr>
          <w:rFonts w:ascii="Arial" w:hAnsi="Arial" w:cs="Arial"/>
          <w:b/>
          <w:sz w:val="28"/>
          <w:szCs w:val="28"/>
        </w:rPr>
      </w:pPr>
    </w:p>
    <w:p w:rsidR="008E2CB1" w:rsidRDefault="008E2CB1" w:rsidP="008E2CB1">
      <w:pPr>
        <w:pStyle w:val="Zpat"/>
        <w:ind w:right="-1"/>
        <w:jc w:val="center"/>
        <w:rPr>
          <w:rFonts w:ascii="Arial" w:hAnsi="Arial" w:cs="Arial"/>
          <w:b/>
          <w:sz w:val="28"/>
          <w:szCs w:val="28"/>
        </w:rPr>
      </w:pPr>
    </w:p>
    <w:p w:rsidR="008E2CB1" w:rsidRDefault="008E2CB1" w:rsidP="008E2CB1">
      <w:pPr>
        <w:pStyle w:val="Zpat"/>
        <w:ind w:right="-1"/>
        <w:jc w:val="center"/>
        <w:rPr>
          <w:rFonts w:ascii="Arial" w:hAnsi="Arial" w:cs="Arial"/>
          <w:b/>
          <w:sz w:val="28"/>
          <w:szCs w:val="28"/>
        </w:rPr>
      </w:pPr>
    </w:p>
    <w:p w:rsidR="008E2CB1" w:rsidRDefault="008E2CB1" w:rsidP="008E2CB1">
      <w:pPr>
        <w:pStyle w:val="Zpat"/>
        <w:ind w:right="-1"/>
        <w:jc w:val="center"/>
        <w:rPr>
          <w:rFonts w:ascii="Arial" w:hAnsi="Arial" w:cs="Arial"/>
          <w:b/>
          <w:sz w:val="28"/>
          <w:szCs w:val="28"/>
        </w:rPr>
      </w:pPr>
    </w:p>
    <w:p w:rsidR="008E2CB1" w:rsidRDefault="008E2CB1" w:rsidP="008E2CB1">
      <w:pPr>
        <w:pStyle w:val="Zpat"/>
        <w:ind w:right="-1"/>
        <w:jc w:val="center"/>
        <w:rPr>
          <w:rFonts w:ascii="Arial" w:hAnsi="Arial" w:cs="Arial"/>
          <w:b/>
          <w:sz w:val="28"/>
          <w:szCs w:val="28"/>
        </w:rPr>
      </w:pPr>
    </w:p>
    <w:p w:rsidR="008E2CB1" w:rsidRDefault="008E2CB1" w:rsidP="00A44D27">
      <w:pPr>
        <w:pStyle w:val="Zpat"/>
        <w:spacing w:after="120"/>
        <w:jc w:val="center"/>
        <w:rPr>
          <w:rFonts w:ascii="Arial" w:hAnsi="Arial" w:cs="Arial"/>
          <w:b/>
          <w:sz w:val="28"/>
          <w:szCs w:val="28"/>
        </w:rPr>
      </w:pPr>
      <w:r>
        <w:rPr>
          <w:rFonts w:ascii="Arial" w:hAnsi="Arial" w:cs="Arial"/>
          <w:b/>
          <w:sz w:val="28"/>
          <w:szCs w:val="28"/>
        </w:rPr>
        <w:t xml:space="preserve">Vývoj kriminality mládeže </w:t>
      </w:r>
    </w:p>
    <w:p w:rsidR="008E2CB1" w:rsidRPr="006E7124" w:rsidRDefault="008E2CB1" w:rsidP="008E2CB1">
      <w:pPr>
        <w:pStyle w:val="Zpat"/>
        <w:ind w:right="-1"/>
        <w:jc w:val="center"/>
        <w:rPr>
          <w:rFonts w:ascii="Arial" w:hAnsi="Arial" w:cs="Arial"/>
          <w:b/>
          <w:sz w:val="28"/>
          <w:szCs w:val="28"/>
        </w:rPr>
      </w:pPr>
      <w:r>
        <w:rPr>
          <w:rFonts w:ascii="Arial" w:hAnsi="Arial" w:cs="Arial"/>
          <w:b/>
          <w:sz w:val="28"/>
          <w:szCs w:val="28"/>
        </w:rPr>
        <w:t>v České republice a v Přerově v období let 1980</w:t>
      </w:r>
      <w:r w:rsidR="007D4863">
        <w:rPr>
          <w:rFonts w:ascii="Arial" w:hAnsi="Arial" w:cs="Arial"/>
          <w:b/>
          <w:sz w:val="28"/>
          <w:szCs w:val="28"/>
        </w:rPr>
        <w:t xml:space="preserve"> </w:t>
      </w:r>
      <w:r>
        <w:rPr>
          <w:rFonts w:ascii="Arial" w:hAnsi="Arial" w:cs="Arial"/>
          <w:b/>
          <w:sz w:val="28"/>
          <w:szCs w:val="28"/>
        </w:rPr>
        <w:t>-</w:t>
      </w:r>
      <w:r w:rsidR="007D4863">
        <w:rPr>
          <w:rFonts w:ascii="Arial" w:hAnsi="Arial" w:cs="Arial"/>
          <w:b/>
          <w:sz w:val="28"/>
          <w:szCs w:val="28"/>
        </w:rPr>
        <w:t xml:space="preserve"> </w:t>
      </w:r>
      <w:r>
        <w:rPr>
          <w:rFonts w:ascii="Arial" w:hAnsi="Arial" w:cs="Arial"/>
          <w:b/>
          <w:sz w:val="28"/>
          <w:szCs w:val="28"/>
        </w:rPr>
        <w:t>2010</w:t>
      </w:r>
    </w:p>
    <w:p w:rsidR="008E2CB1" w:rsidRPr="004753BD" w:rsidRDefault="008E2CB1" w:rsidP="008E2CB1">
      <w:pPr>
        <w:pStyle w:val="Zpat"/>
        <w:ind w:right="-1"/>
        <w:jc w:val="center"/>
        <w:rPr>
          <w:rFonts w:ascii="Arial" w:hAnsi="Arial" w:cs="Arial"/>
        </w:rPr>
      </w:pPr>
    </w:p>
    <w:p w:rsidR="008E2CB1" w:rsidRPr="004753BD" w:rsidRDefault="008E2CB1" w:rsidP="008E2CB1">
      <w:pPr>
        <w:pStyle w:val="Zpat"/>
        <w:ind w:right="-1"/>
        <w:jc w:val="center"/>
        <w:rPr>
          <w:rFonts w:ascii="Arial" w:hAnsi="Arial" w:cs="Arial"/>
        </w:rPr>
      </w:pPr>
    </w:p>
    <w:p w:rsidR="008E2CB1" w:rsidRPr="004753BD" w:rsidRDefault="008E2CB1" w:rsidP="008E2CB1">
      <w:pPr>
        <w:pStyle w:val="Zpat"/>
        <w:ind w:right="-1"/>
        <w:jc w:val="both"/>
        <w:rPr>
          <w:rFonts w:ascii="Arial" w:hAnsi="Arial" w:cs="Arial"/>
        </w:rPr>
      </w:pPr>
    </w:p>
    <w:p w:rsidR="008E2CB1" w:rsidRDefault="008E2CB1" w:rsidP="008E2CB1">
      <w:pPr>
        <w:pStyle w:val="Zpat"/>
        <w:tabs>
          <w:tab w:val="clear" w:pos="4536"/>
          <w:tab w:val="clear" w:pos="9072"/>
          <w:tab w:val="left" w:pos="6000"/>
        </w:tabs>
        <w:ind w:right="-1"/>
        <w:jc w:val="both"/>
        <w:rPr>
          <w:rFonts w:ascii="Arial" w:hAnsi="Arial" w:cs="Arial"/>
        </w:rPr>
      </w:pPr>
      <w:r>
        <w:rPr>
          <w:rFonts w:ascii="Arial" w:hAnsi="Arial" w:cs="Arial"/>
        </w:rPr>
        <w:tab/>
      </w: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jc w:val="both"/>
        <w:rPr>
          <w:rFonts w:ascii="Arial" w:hAnsi="Arial" w:cs="Arial"/>
        </w:rPr>
      </w:pPr>
    </w:p>
    <w:p w:rsidR="008E2CB1" w:rsidRDefault="008E2CB1" w:rsidP="008E2CB1">
      <w:pPr>
        <w:pStyle w:val="Zpat"/>
        <w:ind w:right="-1"/>
        <w:rPr>
          <w:rFonts w:ascii="Arial" w:hAnsi="Arial" w:cs="Arial"/>
          <w:sz w:val="24"/>
          <w:szCs w:val="24"/>
        </w:rPr>
      </w:pPr>
    </w:p>
    <w:p w:rsidR="008E2CB1" w:rsidRDefault="008E2CB1" w:rsidP="008E2CB1">
      <w:pPr>
        <w:pStyle w:val="Zpat"/>
        <w:ind w:right="-1"/>
        <w:rPr>
          <w:rFonts w:ascii="Arial" w:hAnsi="Arial" w:cs="Arial"/>
          <w:sz w:val="24"/>
          <w:szCs w:val="24"/>
        </w:rPr>
      </w:pPr>
    </w:p>
    <w:p w:rsidR="008E2CB1" w:rsidRDefault="008E2CB1" w:rsidP="008E2CB1">
      <w:pPr>
        <w:pStyle w:val="Zpat"/>
        <w:ind w:right="-1"/>
        <w:rPr>
          <w:rFonts w:ascii="Arial" w:hAnsi="Arial" w:cs="Arial"/>
          <w:sz w:val="24"/>
          <w:szCs w:val="24"/>
        </w:rPr>
      </w:pPr>
    </w:p>
    <w:p w:rsidR="008E2CB1" w:rsidRDefault="008E2CB1" w:rsidP="008E2CB1">
      <w:pPr>
        <w:pStyle w:val="Zpat"/>
        <w:ind w:right="-1"/>
        <w:rPr>
          <w:rFonts w:ascii="Arial" w:hAnsi="Arial" w:cs="Arial"/>
          <w:sz w:val="24"/>
          <w:szCs w:val="24"/>
        </w:rPr>
      </w:pPr>
    </w:p>
    <w:p w:rsidR="008E2CB1" w:rsidRPr="00BB188A" w:rsidRDefault="008E2CB1" w:rsidP="008E2CB1">
      <w:pPr>
        <w:pStyle w:val="Zpat"/>
        <w:ind w:right="-1"/>
        <w:jc w:val="center"/>
        <w:rPr>
          <w:rFonts w:ascii="Arial" w:hAnsi="Arial" w:cs="Arial"/>
          <w:sz w:val="24"/>
          <w:szCs w:val="24"/>
        </w:rPr>
      </w:pPr>
      <w:r w:rsidRPr="00BB188A">
        <w:rPr>
          <w:rFonts w:ascii="Arial" w:hAnsi="Arial" w:cs="Arial"/>
          <w:sz w:val="24"/>
          <w:szCs w:val="24"/>
        </w:rPr>
        <w:t xml:space="preserve">Olomouc </w:t>
      </w:r>
      <w:proofErr w:type="gramStart"/>
      <w:r w:rsidRPr="00BB188A">
        <w:rPr>
          <w:rFonts w:ascii="Arial" w:hAnsi="Arial" w:cs="Arial"/>
          <w:sz w:val="24"/>
          <w:szCs w:val="24"/>
        </w:rPr>
        <w:t>2012</w:t>
      </w:r>
      <w:r>
        <w:rPr>
          <w:rFonts w:ascii="Arial" w:hAnsi="Arial" w:cs="Arial"/>
          <w:sz w:val="24"/>
          <w:szCs w:val="24"/>
        </w:rPr>
        <w:t xml:space="preserve">        </w:t>
      </w:r>
      <w:r w:rsidR="00C0786B">
        <w:rPr>
          <w:rFonts w:ascii="Arial" w:hAnsi="Arial" w:cs="Arial"/>
          <w:sz w:val="24"/>
          <w:szCs w:val="24"/>
        </w:rPr>
        <w:t xml:space="preserve">                </w:t>
      </w:r>
      <w:r w:rsidRPr="00BB188A">
        <w:rPr>
          <w:rFonts w:ascii="Arial" w:hAnsi="Arial" w:cs="Arial"/>
          <w:sz w:val="24"/>
          <w:szCs w:val="24"/>
        </w:rPr>
        <w:t>Vedoucí</w:t>
      </w:r>
      <w:proofErr w:type="gramEnd"/>
      <w:r w:rsidRPr="00BB188A">
        <w:rPr>
          <w:rFonts w:ascii="Arial" w:hAnsi="Arial" w:cs="Arial"/>
          <w:sz w:val="24"/>
          <w:szCs w:val="24"/>
        </w:rPr>
        <w:t xml:space="preserve"> práce</w:t>
      </w:r>
      <w:r w:rsidRPr="004753BD">
        <w:rPr>
          <w:rFonts w:ascii="Arial" w:hAnsi="Arial" w:cs="Arial"/>
          <w:b/>
          <w:sz w:val="24"/>
          <w:szCs w:val="24"/>
        </w:rPr>
        <w:t>:</w:t>
      </w:r>
      <w:r w:rsidRPr="00BB188A">
        <w:rPr>
          <w:rFonts w:ascii="Arial" w:hAnsi="Arial" w:cs="Arial"/>
          <w:sz w:val="24"/>
          <w:szCs w:val="24"/>
        </w:rPr>
        <w:t xml:space="preserve"> </w:t>
      </w:r>
      <w:r w:rsidRPr="004753BD">
        <w:rPr>
          <w:rFonts w:ascii="Arial" w:hAnsi="Arial" w:cs="Arial"/>
          <w:sz w:val="24"/>
          <w:szCs w:val="24"/>
        </w:rPr>
        <w:t xml:space="preserve">PhDr. PaedDr. Václav Klapal, </w:t>
      </w:r>
      <w:proofErr w:type="spellStart"/>
      <w:r w:rsidRPr="004753BD">
        <w:rPr>
          <w:rFonts w:ascii="Arial" w:hAnsi="Arial" w:cs="Arial"/>
          <w:sz w:val="24"/>
          <w:szCs w:val="24"/>
        </w:rPr>
        <w:t>Ph.</w:t>
      </w:r>
      <w:r>
        <w:rPr>
          <w:rFonts w:ascii="Arial" w:hAnsi="Arial" w:cs="Arial"/>
          <w:sz w:val="24"/>
          <w:szCs w:val="24"/>
        </w:rPr>
        <w:t>D</w:t>
      </w:r>
      <w:proofErr w:type="spellEnd"/>
      <w:r w:rsidRPr="004753BD">
        <w:rPr>
          <w:rFonts w:ascii="Arial" w:hAnsi="Arial" w:cs="Arial"/>
          <w:sz w:val="24"/>
          <w:szCs w:val="24"/>
        </w:rPr>
        <w:t>.</w:t>
      </w:r>
    </w:p>
    <w:p w:rsidR="008E2CB1" w:rsidRPr="004753BD" w:rsidRDefault="008E2CB1" w:rsidP="008E2CB1">
      <w:pPr>
        <w:pStyle w:val="Zpat"/>
        <w:ind w:right="-1"/>
        <w:jc w:val="both"/>
        <w:rPr>
          <w:rFonts w:ascii="Arial" w:hAnsi="Arial" w:cs="Arial"/>
          <w:sz w:val="24"/>
          <w:szCs w:val="24"/>
        </w:rPr>
      </w:pPr>
      <w:r w:rsidRPr="004753BD">
        <w:rPr>
          <w:rFonts w:ascii="Arial" w:hAnsi="Arial" w:cs="Arial"/>
          <w:sz w:val="24"/>
          <w:szCs w:val="24"/>
        </w:rPr>
        <w:t xml:space="preserve">                  </w:t>
      </w:r>
      <w:r>
        <w:rPr>
          <w:rFonts w:ascii="Arial" w:hAnsi="Arial" w:cs="Arial"/>
          <w:sz w:val="24"/>
          <w:szCs w:val="24"/>
        </w:rPr>
        <w:t xml:space="preserve">      </w:t>
      </w:r>
      <w:r w:rsidRPr="004753BD">
        <w:rPr>
          <w:rFonts w:ascii="Arial" w:hAnsi="Arial" w:cs="Arial"/>
          <w:sz w:val="24"/>
          <w:szCs w:val="24"/>
        </w:rPr>
        <w:t xml:space="preserve">            </w:t>
      </w:r>
      <w:r>
        <w:rPr>
          <w:rFonts w:ascii="Arial" w:hAnsi="Arial" w:cs="Arial"/>
          <w:sz w:val="24"/>
          <w:szCs w:val="24"/>
        </w:rPr>
        <w:t xml:space="preserve">    </w:t>
      </w:r>
    </w:p>
    <w:p w:rsidR="008E2CB1" w:rsidRPr="004753BD" w:rsidRDefault="008E2CB1" w:rsidP="008E2CB1">
      <w:pPr>
        <w:pStyle w:val="Zpat"/>
        <w:ind w:right="-1"/>
        <w:jc w:val="both"/>
        <w:rPr>
          <w:rFonts w:ascii="Arial" w:hAnsi="Arial" w:cs="Arial"/>
        </w:rPr>
      </w:pPr>
    </w:p>
    <w:p w:rsidR="00E731A3" w:rsidRDefault="001C3444">
      <w:r>
        <w:rPr>
          <w:noProof/>
        </w:rPr>
        <w:pict>
          <v:shapetype id="_x0000_t202" coordsize="21600,21600" o:spt="202" path="m,l,21600r21600,l21600,xe">
            <v:stroke joinstyle="miter"/>
            <v:path gradientshapeok="t" o:connecttype="rect"/>
          </v:shapetype>
          <v:shape id="_x0000_s1028" type="#_x0000_t202" style="position:absolute;margin-left:145.45pt;margin-top:25.05pt;width:149pt;height:30pt;z-index:251660288;mso-width-relative:margin;mso-height-relative:margin" fillcolor="white [3212]" stroked="f">
            <v:textbox>
              <w:txbxContent>
                <w:p w:rsidR="0081081D" w:rsidRDefault="0081081D"/>
              </w:txbxContent>
            </v:textbox>
          </v:shape>
        </w:pict>
      </w:r>
    </w:p>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Default="004D7C2B"/>
    <w:p w:rsidR="004D7C2B" w:rsidRPr="00C0786B" w:rsidRDefault="001C3444" w:rsidP="007D4863">
      <w:pPr>
        <w:pStyle w:val="Zpat"/>
        <w:spacing w:line="360" w:lineRule="auto"/>
        <w:ind w:firstLine="709"/>
        <w:jc w:val="both"/>
        <w:rPr>
          <w:sz w:val="24"/>
          <w:szCs w:val="24"/>
        </w:rPr>
      </w:pPr>
      <w:r>
        <w:rPr>
          <w:noProof/>
          <w:sz w:val="24"/>
          <w:szCs w:val="24"/>
        </w:rPr>
        <w:pict>
          <v:shape id="_x0000_s1029" type="#_x0000_t202" style="position:absolute;left:0;text-align:left;margin-left:157.45pt;margin-top:160.55pt;width:149pt;height:30pt;z-index:251661312;mso-width-relative:margin;mso-height-relative:margin" fillcolor="white [3212]" stroked="f">
            <v:textbox>
              <w:txbxContent>
                <w:p w:rsidR="0081081D" w:rsidRDefault="0081081D" w:rsidP="00F86852"/>
              </w:txbxContent>
            </v:textbox>
          </v:shape>
        </w:pict>
      </w:r>
      <w:r w:rsidR="004D7C2B" w:rsidRPr="00C0786B">
        <w:rPr>
          <w:sz w:val="24"/>
          <w:szCs w:val="24"/>
        </w:rPr>
        <w:t>Prohlašuji, že jsem diplomovou práci na téma Vývoj kriminality mládeže</w:t>
      </w:r>
      <w:r w:rsidR="00F73900" w:rsidRPr="00C0786B">
        <w:rPr>
          <w:sz w:val="24"/>
          <w:szCs w:val="24"/>
        </w:rPr>
        <w:t xml:space="preserve"> </w:t>
      </w:r>
      <w:r w:rsidR="004D7C2B" w:rsidRPr="00C0786B">
        <w:rPr>
          <w:sz w:val="24"/>
          <w:szCs w:val="24"/>
        </w:rPr>
        <w:t>v České republice</w:t>
      </w:r>
      <w:r w:rsidR="007D4863">
        <w:rPr>
          <w:sz w:val="24"/>
          <w:szCs w:val="24"/>
        </w:rPr>
        <w:t xml:space="preserve"> </w:t>
      </w:r>
      <w:r w:rsidR="004D7C2B" w:rsidRPr="00C0786B">
        <w:rPr>
          <w:sz w:val="24"/>
          <w:szCs w:val="24"/>
        </w:rPr>
        <w:t>a v Přerově v období let 1980</w:t>
      </w:r>
      <w:r w:rsidR="007D4863">
        <w:rPr>
          <w:sz w:val="24"/>
          <w:szCs w:val="24"/>
        </w:rPr>
        <w:t xml:space="preserve"> </w:t>
      </w:r>
      <w:r w:rsidR="004D7C2B" w:rsidRPr="00C0786B">
        <w:rPr>
          <w:sz w:val="24"/>
          <w:szCs w:val="24"/>
        </w:rPr>
        <w:t>-</w:t>
      </w:r>
      <w:r w:rsidR="007D4863">
        <w:rPr>
          <w:sz w:val="24"/>
          <w:szCs w:val="24"/>
        </w:rPr>
        <w:t xml:space="preserve"> </w:t>
      </w:r>
      <w:r w:rsidR="004D7C2B" w:rsidRPr="00C0786B">
        <w:rPr>
          <w:sz w:val="24"/>
          <w:szCs w:val="24"/>
        </w:rPr>
        <w:t>2010 vypracoval samostatně a použil jen uvedených pramenů a literatury.</w:t>
      </w:r>
    </w:p>
    <w:p w:rsidR="004D7C2B" w:rsidRPr="00C0786B" w:rsidRDefault="004D7C2B" w:rsidP="004D7C2B">
      <w:pPr>
        <w:pStyle w:val="Zpat"/>
        <w:spacing w:line="392" w:lineRule="auto"/>
        <w:jc w:val="both"/>
        <w:rPr>
          <w:sz w:val="24"/>
          <w:szCs w:val="24"/>
        </w:rPr>
      </w:pPr>
    </w:p>
    <w:p w:rsidR="00C0786B" w:rsidRPr="00C0786B" w:rsidRDefault="004D7C2B" w:rsidP="007D4863">
      <w:pPr>
        <w:pStyle w:val="Zpat"/>
        <w:spacing w:line="392" w:lineRule="auto"/>
        <w:ind w:firstLine="709"/>
        <w:jc w:val="both"/>
        <w:rPr>
          <w:sz w:val="24"/>
          <w:szCs w:val="24"/>
        </w:rPr>
      </w:pPr>
      <w:r w:rsidRPr="00C0786B">
        <w:rPr>
          <w:sz w:val="24"/>
          <w:szCs w:val="24"/>
        </w:rPr>
        <w:t>V </w:t>
      </w:r>
      <w:proofErr w:type="spellStart"/>
      <w:r w:rsidRPr="00C0786B">
        <w:rPr>
          <w:sz w:val="24"/>
          <w:szCs w:val="24"/>
        </w:rPr>
        <w:t>Doloplazích</w:t>
      </w:r>
      <w:proofErr w:type="spellEnd"/>
      <w:r w:rsidRPr="00C0786B">
        <w:rPr>
          <w:sz w:val="24"/>
          <w:szCs w:val="24"/>
        </w:rPr>
        <w:t xml:space="preserve"> dne </w:t>
      </w:r>
      <w:r w:rsidR="009D2F4A">
        <w:rPr>
          <w:sz w:val="24"/>
          <w:szCs w:val="24"/>
        </w:rPr>
        <w:t>17</w:t>
      </w:r>
      <w:r w:rsidRPr="00C0786B">
        <w:rPr>
          <w:sz w:val="24"/>
          <w:szCs w:val="24"/>
        </w:rPr>
        <w:t>.</w:t>
      </w:r>
      <w:r w:rsidR="007D4863">
        <w:rPr>
          <w:sz w:val="24"/>
          <w:szCs w:val="24"/>
        </w:rPr>
        <w:t xml:space="preserve"> </w:t>
      </w:r>
      <w:r w:rsidR="009D2F4A">
        <w:rPr>
          <w:sz w:val="24"/>
          <w:szCs w:val="24"/>
        </w:rPr>
        <w:t>6</w:t>
      </w:r>
      <w:r w:rsidRPr="00C0786B">
        <w:rPr>
          <w:sz w:val="24"/>
          <w:szCs w:val="24"/>
        </w:rPr>
        <w:t>.</w:t>
      </w:r>
      <w:r w:rsidR="007D4863">
        <w:rPr>
          <w:sz w:val="24"/>
          <w:szCs w:val="24"/>
        </w:rPr>
        <w:t xml:space="preserve"> </w:t>
      </w:r>
      <w:r w:rsidRPr="00C0786B">
        <w:rPr>
          <w:sz w:val="24"/>
          <w:szCs w:val="24"/>
        </w:rPr>
        <w:t>2012</w:t>
      </w:r>
      <w:r w:rsidR="007D4863">
        <w:rPr>
          <w:sz w:val="24"/>
          <w:szCs w:val="24"/>
        </w:rPr>
        <w:tab/>
      </w:r>
      <w:r w:rsidR="007D4863">
        <w:rPr>
          <w:sz w:val="24"/>
          <w:szCs w:val="24"/>
        </w:rPr>
        <w:tab/>
        <w:t>……………………………</w:t>
      </w:r>
      <w:proofErr w:type="gramStart"/>
      <w:r w:rsidR="007D4863">
        <w:rPr>
          <w:sz w:val="24"/>
          <w:szCs w:val="24"/>
        </w:rPr>
        <w:t>…..</w:t>
      </w:r>
      <w:proofErr w:type="gramEnd"/>
    </w:p>
    <w:p w:rsidR="004D7C2B" w:rsidRPr="00C0786B" w:rsidRDefault="00C0786B" w:rsidP="00C0786B">
      <w:pPr>
        <w:pStyle w:val="Zpat"/>
        <w:spacing w:line="392" w:lineRule="auto"/>
        <w:jc w:val="both"/>
        <w:rPr>
          <w:sz w:val="24"/>
          <w:szCs w:val="24"/>
        </w:rPr>
      </w:pPr>
      <w:r>
        <w:rPr>
          <w:sz w:val="24"/>
          <w:szCs w:val="24"/>
        </w:rPr>
        <w:tab/>
      </w:r>
      <w:r w:rsidR="007D4863">
        <w:rPr>
          <w:sz w:val="24"/>
          <w:szCs w:val="24"/>
        </w:rPr>
        <w:t xml:space="preserve">                                                                                                    J</w:t>
      </w:r>
      <w:r w:rsidR="004D7C2B" w:rsidRPr="00C0786B">
        <w:rPr>
          <w:sz w:val="24"/>
          <w:szCs w:val="24"/>
        </w:rPr>
        <w:t>osef Drábek</w:t>
      </w:r>
    </w:p>
    <w:p w:rsidR="004D7C2B" w:rsidRDefault="004D7C2B" w:rsidP="004D7C2B">
      <w:pPr>
        <w:rPr>
          <w:rFonts w:ascii="Arial" w:hAnsi="Arial" w:cs="Arial"/>
          <w:sz w:val="24"/>
          <w:szCs w:val="24"/>
        </w:rPr>
      </w:pPr>
    </w:p>
    <w:p w:rsidR="004D7C2B" w:rsidRDefault="004D7C2B" w:rsidP="004D7C2B">
      <w:pPr>
        <w:rPr>
          <w:rFonts w:ascii="Arial" w:hAnsi="Arial" w:cs="Arial"/>
          <w:sz w:val="24"/>
          <w:szCs w:val="24"/>
        </w:rPr>
      </w:pPr>
    </w:p>
    <w:p w:rsidR="004D7C2B" w:rsidRDefault="004D7C2B" w:rsidP="004D7C2B">
      <w:pPr>
        <w:rPr>
          <w:rFonts w:ascii="Arial" w:hAnsi="Arial" w:cs="Arial"/>
          <w:sz w:val="24"/>
          <w:szCs w:val="24"/>
        </w:rPr>
      </w:pPr>
    </w:p>
    <w:p w:rsidR="004D7C2B" w:rsidRDefault="004D7C2B" w:rsidP="004D7C2B">
      <w:pPr>
        <w:rPr>
          <w:rFonts w:ascii="Arial" w:hAnsi="Arial" w:cs="Arial"/>
          <w:sz w:val="24"/>
          <w:szCs w:val="24"/>
        </w:rPr>
      </w:pPr>
    </w:p>
    <w:p w:rsidR="004D7C2B" w:rsidRDefault="004D7C2B" w:rsidP="004D7C2B">
      <w:pPr>
        <w:rPr>
          <w:rFonts w:ascii="Arial" w:hAnsi="Arial" w:cs="Arial"/>
          <w:sz w:val="24"/>
          <w:szCs w:val="24"/>
        </w:rPr>
      </w:pPr>
    </w:p>
    <w:p w:rsidR="004D7C2B" w:rsidRDefault="004D7C2B" w:rsidP="004D7C2B">
      <w:pPr>
        <w:rPr>
          <w:rFonts w:ascii="Arial" w:hAnsi="Arial" w:cs="Arial"/>
          <w:sz w:val="24"/>
          <w:szCs w:val="24"/>
        </w:rPr>
      </w:pPr>
    </w:p>
    <w:p w:rsidR="004D7C2B" w:rsidRDefault="004D7C2B" w:rsidP="004D7C2B">
      <w:pPr>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4D7C2B" w:rsidRDefault="004D7C2B" w:rsidP="004D7C2B">
      <w:pPr>
        <w:pStyle w:val="Zpat"/>
        <w:spacing w:line="392" w:lineRule="auto"/>
        <w:jc w:val="both"/>
        <w:rPr>
          <w:rFonts w:ascii="Arial" w:hAnsi="Arial" w:cs="Arial"/>
          <w:sz w:val="24"/>
          <w:szCs w:val="24"/>
        </w:rPr>
      </w:pPr>
    </w:p>
    <w:p w:rsidR="007D4863" w:rsidRDefault="007D4863" w:rsidP="007D4863">
      <w:pPr>
        <w:pStyle w:val="Zpat"/>
        <w:spacing w:line="392" w:lineRule="auto"/>
        <w:ind w:firstLine="709"/>
        <w:jc w:val="both"/>
        <w:rPr>
          <w:sz w:val="24"/>
          <w:szCs w:val="24"/>
        </w:rPr>
      </w:pPr>
    </w:p>
    <w:p w:rsidR="007D4863" w:rsidRDefault="007D4863" w:rsidP="007D4863">
      <w:pPr>
        <w:pStyle w:val="Zpat"/>
        <w:spacing w:line="392" w:lineRule="auto"/>
        <w:ind w:firstLine="709"/>
        <w:jc w:val="both"/>
        <w:rPr>
          <w:sz w:val="24"/>
          <w:szCs w:val="24"/>
        </w:rPr>
      </w:pPr>
    </w:p>
    <w:p w:rsidR="007D4863" w:rsidRDefault="007D4863" w:rsidP="007D4863">
      <w:pPr>
        <w:pStyle w:val="Zpat"/>
        <w:spacing w:line="392" w:lineRule="auto"/>
        <w:ind w:firstLine="709"/>
        <w:jc w:val="both"/>
        <w:rPr>
          <w:sz w:val="24"/>
          <w:szCs w:val="24"/>
        </w:rPr>
      </w:pPr>
    </w:p>
    <w:p w:rsidR="004D7C2B" w:rsidRPr="00C0786B" w:rsidRDefault="004D7C2B" w:rsidP="007D4863">
      <w:pPr>
        <w:pStyle w:val="Zpat"/>
        <w:spacing w:line="392" w:lineRule="auto"/>
        <w:ind w:firstLine="709"/>
        <w:jc w:val="both"/>
        <w:rPr>
          <w:sz w:val="24"/>
          <w:szCs w:val="24"/>
        </w:rPr>
      </w:pPr>
      <w:r w:rsidRPr="00C0786B">
        <w:rPr>
          <w:sz w:val="24"/>
          <w:szCs w:val="24"/>
        </w:rPr>
        <w:t xml:space="preserve">Děkuji PhDr. PaedDr. Václavu </w:t>
      </w:r>
      <w:proofErr w:type="spellStart"/>
      <w:r w:rsidRPr="00C0786B">
        <w:rPr>
          <w:sz w:val="24"/>
          <w:szCs w:val="24"/>
        </w:rPr>
        <w:t>Klapalovi</w:t>
      </w:r>
      <w:proofErr w:type="spellEnd"/>
      <w:r w:rsidRPr="00C0786B">
        <w:rPr>
          <w:sz w:val="24"/>
          <w:szCs w:val="24"/>
        </w:rPr>
        <w:t xml:space="preserve">, </w:t>
      </w:r>
      <w:proofErr w:type="spellStart"/>
      <w:r w:rsidRPr="00C0786B">
        <w:rPr>
          <w:sz w:val="24"/>
          <w:szCs w:val="24"/>
        </w:rPr>
        <w:t>Ph.D</w:t>
      </w:r>
      <w:proofErr w:type="spellEnd"/>
      <w:r w:rsidRPr="00C0786B">
        <w:rPr>
          <w:sz w:val="24"/>
          <w:szCs w:val="24"/>
        </w:rPr>
        <w:t>. za cenné rady, připomínky, metodické a odborné vedení mé diplomové práce.</w:t>
      </w:r>
      <w:r w:rsidR="00C0786B">
        <w:rPr>
          <w:sz w:val="24"/>
          <w:szCs w:val="24"/>
        </w:rPr>
        <w:tab/>
      </w:r>
    </w:p>
    <w:p w:rsidR="004D7C2B" w:rsidRPr="00C0786B" w:rsidRDefault="004D7C2B" w:rsidP="004D7C2B">
      <w:pPr>
        <w:pStyle w:val="Zpat"/>
        <w:spacing w:line="392" w:lineRule="auto"/>
        <w:jc w:val="both"/>
        <w:rPr>
          <w:sz w:val="24"/>
          <w:szCs w:val="24"/>
        </w:rPr>
      </w:pPr>
    </w:p>
    <w:p w:rsidR="004D7C2B" w:rsidRPr="00C0786B" w:rsidRDefault="001C3444" w:rsidP="004D7C2B">
      <w:pPr>
        <w:pStyle w:val="Zpat"/>
        <w:spacing w:line="392" w:lineRule="auto"/>
        <w:jc w:val="both"/>
        <w:rPr>
          <w:sz w:val="24"/>
          <w:szCs w:val="24"/>
        </w:rPr>
      </w:pPr>
      <w:r>
        <w:rPr>
          <w:noProof/>
          <w:sz w:val="24"/>
          <w:szCs w:val="24"/>
        </w:rPr>
        <w:pict>
          <v:shape id="_x0000_s1030" type="#_x0000_t202" style="position:absolute;left:0;text-align:left;margin-left:158.2pt;margin-top:20.95pt;width:149pt;height:30pt;z-index:251662336;mso-width-relative:margin;mso-height-relative:margin" fillcolor="white [3212]" stroked="f">
            <v:textbox>
              <w:txbxContent>
                <w:p w:rsidR="0081081D" w:rsidRDefault="0081081D" w:rsidP="00F86852"/>
              </w:txbxContent>
            </v:textbox>
          </v:shape>
        </w:pict>
      </w:r>
      <w:r w:rsidR="00C0786B">
        <w:rPr>
          <w:sz w:val="24"/>
          <w:szCs w:val="24"/>
        </w:rPr>
        <w:tab/>
      </w:r>
      <w:r w:rsidR="00C0786B">
        <w:rPr>
          <w:sz w:val="24"/>
          <w:szCs w:val="24"/>
        </w:rPr>
        <w:tab/>
      </w:r>
    </w:p>
    <w:sdt>
      <w:sdtPr>
        <w:rPr>
          <w:rFonts w:ascii="Calibri" w:eastAsia="Calibri" w:hAnsi="Calibri"/>
          <w:b w:val="0"/>
          <w:bCs w:val="0"/>
          <w:color w:val="auto"/>
          <w:sz w:val="22"/>
          <w:szCs w:val="22"/>
        </w:rPr>
        <w:id w:val="16306569"/>
        <w:docPartObj>
          <w:docPartGallery w:val="Table of Contents"/>
          <w:docPartUnique/>
        </w:docPartObj>
      </w:sdtPr>
      <w:sdtContent>
        <w:p w:rsidR="0081566B" w:rsidRDefault="0081566B">
          <w:pPr>
            <w:pStyle w:val="Nadpisobsahu"/>
          </w:pPr>
          <w:r w:rsidRPr="00157C49">
            <w:rPr>
              <w:rFonts w:ascii="Times New Roman" w:hAnsi="Times New Roman"/>
              <w:color w:val="auto"/>
            </w:rPr>
            <w:t>Obsah</w:t>
          </w:r>
        </w:p>
        <w:p w:rsidR="00157C49" w:rsidRDefault="00157C49" w:rsidP="00157C49"/>
        <w:p w:rsidR="00682A39" w:rsidRDefault="001C3444">
          <w:pPr>
            <w:pStyle w:val="Obsah7"/>
            <w:rPr>
              <w:rFonts w:asciiTheme="minorHAnsi" w:eastAsiaTheme="minorEastAsia" w:hAnsiTheme="minorHAnsi" w:cstheme="minorBidi"/>
              <w:noProof/>
              <w:lang w:eastAsia="cs-CZ"/>
            </w:rPr>
          </w:pPr>
          <w:r>
            <w:fldChar w:fldCharType="begin"/>
          </w:r>
          <w:r w:rsidR="00E146BF">
            <w:instrText xml:space="preserve"> TOC \o "1-8" \h \z \u </w:instrText>
          </w:r>
          <w:r>
            <w:fldChar w:fldCharType="separate"/>
          </w:r>
          <w:hyperlink w:anchor="_Toc327938536" w:history="1">
            <w:r w:rsidR="00682A39" w:rsidRPr="00906985">
              <w:rPr>
                <w:rStyle w:val="Hypertextovodkaz"/>
                <w:noProof/>
              </w:rPr>
              <w:t>Úvod:</w:t>
            </w:r>
            <w:r w:rsidR="00682A39">
              <w:rPr>
                <w:noProof/>
                <w:webHidden/>
              </w:rPr>
              <w:tab/>
            </w:r>
            <w:r w:rsidR="00682A39">
              <w:rPr>
                <w:noProof/>
                <w:webHidden/>
              </w:rPr>
              <w:fldChar w:fldCharType="begin"/>
            </w:r>
            <w:r w:rsidR="00682A39">
              <w:rPr>
                <w:noProof/>
                <w:webHidden/>
              </w:rPr>
              <w:instrText xml:space="preserve"> PAGEREF _Toc327938536 \h </w:instrText>
            </w:r>
            <w:r w:rsidR="00682A39">
              <w:rPr>
                <w:noProof/>
                <w:webHidden/>
              </w:rPr>
            </w:r>
            <w:r w:rsidR="00682A39">
              <w:rPr>
                <w:noProof/>
                <w:webHidden/>
              </w:rPr>
              <w:fldChar w:fldCharType="separate"/>
            </w:r>
            <w:r w:rsidR="00682A39">
              <w:rPr>
                <w:noProof/>
                <w:webHidden/>
              </w:rPr>
              <w:t>6</w:t>
            </w:r>
            <w:r w:rsidR="00682A39">
              <w:rPr>
                <w:noProof/>
                <w:webHidden/>
              </w:rPr>
              <w:fldChar w:fldCharType="end"/>
            </w:r>
          </w:hyperlink>
        </w:p>
        <w:p w:rsidR="00682A39" w:rsidRDefault="00682A39">
          <w:pPr>
            <w:pStyle w:val="Obsah7"/>
            <w:rPr>
              <w:rFonts w:asciiTheme="minorHAnsi" w:eastAsiaTheme="minorEastAsia" w:hAnsiTheme="minorHAnsi" w:cstheme="minorBidi"/>
              <w:noProof/>
              <w:lang w:eastAsia="cs-CZ"/>
            </w:rPr>
          </w:pPr>
          <w:hyperlink w:anchor="_Toc327938537" w:history="1">
            <w:r w:rsidRPr="00906985">
              <w:rPr>
                <w:rStyle w:val="Hypertextovodkaz"/>
                <w:noProof/>
              </w:rPr>
              <w:t>Teoretická část</w:t>
            </w:r>
            <w:r>
              <w:rPr>
                <w:noProof/>
                <w:webHidden/>
              </w:rPr>
              <w:tab/>
            </w:r>
            <w:r>
              <w:rPr>
                <w:noProof/>
                <w:webHidden/>
              </w:rPr>
              <w:fldChar w:fldCharType="begin"/>
            </w:r>
            <w:r>
              <w:rPr>
                <w:noProof/>
                <w:webHidden/>
              </w:rPr>
              <w:instrText xml:space="preserve"> PAGEREF _Toc327938537 \h </w:instrText>
            </w:r>
            <w:r>
              <w:rPr>
                <w:noProof/>
                <w:webHidden/>
              </w:rPr>
            </w:r>
            <w:r>
              <w:rPr>
                <w:noProof/>
                <w:webHidden/>
              </w:rPr>
              <w:fldChar w:fldCharType="separate"/>
            </w:r>
            <w:r>
              <w:rPr>
                <w:noProof/>
                <w:webHidden/>
              </w:rPr>
              <w:t>7</w:t>
            </w:r>
            <w:r>
              <w:rPr>
                <w:noProof/>
                <w:webHidden/>
              </w:rPr>
              <w:fldChar w:fldCharType="end"/>
            </w:r>
          </w:hyperlink>
        </w:p>
        <w:p w:rsidR="00682A39" w:rsidRDefault="00682A39">
          <w:pPr>
            <w:pStyle w:val="Obsah1"/>
            <w:rPr>
              <w:rFonts w:asciiTheme="minorHAnsi" w:eastAsiaTheme="minorEastAsia" w:hAnsiTheme="minorHAnsi" w:cstheme="minorBidi"/>
              <w:lang w:eastAsia="cs-CZ"/>
            </w:rPr>
          </w:pPr>
          <w:hyperlink w:anchor="_Toc327938538" w:history="1">
            <w:r w:rsidRPr="00906985">
              <w:rPr>
                <w:rStyle w:val="Hypertextovodkaz"/>
              </w:rPr>
              <w:t>1</w:t>
            </w:r>
            <w:r>
              <w:rPr>
                <w:rFonts w:asciiTheme="minorHAnsi" w:eastAsiaTheme="minorEastAsia" w:hAnsiTheme="minorHAnsi" w:cstheme="minorBidi"/>
                <w:lang w:eastAsia="cs-CZ"/>
              </w:rPr>
              <w:tab/>
            </w:r>
            <w:r w:rsidRPr="00906985">
              <w:rPr>
                <w:rStyle w:val="Hypertextovodkaz"/>
              </w:rPr>
              <w:t>Základní pojmy</w:t>
            </w:r>
            <w:r>
              <w:rPr>
                <w:webHidden/>
              </w:rPr>
              <w:tab/>
            </w:r>
            <w:r>
              <w:rPr>
                <w:webHidden/>
              </w:rPr>
              <w:fldChar w:fldCharType="begin"/>
            </w:r>
            <w:r>
              <w:rPr>
                <w:webHidden/>
              </w:rPr>
              <w:instrText xml:space="preserve"> PAGEREF _Toc327938538 \h </w:instrText>
            </w:r>
            <w:r>
              <w:rPr>
                <w:webHidden/>
              </w:rPr>
            </w:r>
            <w:r>
              <w:rPr>
                <w:webHidden/>
              </w:rPr>
              <w:fldChar w:fldCharType="separate"/>
            </w:r>
            <w:r>
              <w:rPr>
                <w:webHidden/>
              </w:rPr>
              <w:t>7</w:t>
            </w:r>
            <w:r>
              <w:rPr>
                <w:webHidden/>
              </w:rPr>
              <w:fldChar w:fldCharType="end"/>
            </w:r>
          </w:hyperlink>
        </w:p>
        <w:p w:rsidR="00682A39" w:rsidRDefault="00682A39">
          <w:pPr>
            <w:pStyle w:val="Obsah2"/>
            <w:rPr>
              <w:rFonts w:asciiTheme="minorHAnsi" w:eastAsiaTheme="minorEastAsia" w:hAnsiTheme="minorHAnsi" w:cstheme="minorBidi"/>
              <w:noProof/>
              <w:lang w:eastAsia="cs-CZ"/>
            </w:rPr>
          </w:pPr>
          <w:hyperlink w:anchor="_Toc327938539" w:history="1">
            <w:r w:rsidRPr="00906985">
              <w:rPr>
                <w:rStyle w:val="Hypertextovodkaz"/>
                <w:noProof/>
                <w:snapToGrid w:val="0"/>
                <w:w w:val="0"/>
              </w:rPr>
              <w:t>1.1</w:t>
            </w:r>
            <w:r>
              <w:rPr>
                <w:rFonts w:asciiTheme="minorHAnsi" w:eastAsiaTheme="minorEastAsia" w:hAnsiTheme="minorHAnsi" w:cstheme="minorBidi"/>
                <w:noProof/>
                <w:lang w:eastAsia="cs-CZ"/>
              </w:rPr>
              <w:tab/>
            </w:r>
            <w:r w:rsidRPr="00906985">
              <w:rPr>
                <w:rStyle w:val="Hypertextovodkaz"/>
                <w:noProof/>
              </w:rPr>
              <w:t>Kriminalita, kriminalita mládeže a delikvence</w:t>
            </w:r>
            <w:r>
              <w:rPr>
                <w:noProof/>
                <w:webHidden/>
              </w:rPr>
              <w:tab/>
            </w:r>
            <w:r>
              <w:rPr>
                <w:noProof/>
                <w:webHidden/>
              </w:rPr>
              <w:fldChar w:fldCharType="begin"/>
            </w:r>
            <w:r>
              <w:rPr>
                <w:noProof/>
                <w:webHidden/>
              </w:rPr>
              <w:instrText xml:space="preserve"> PAGEREF _Toc327938539 \h </w:instrText>
            </w:r>
            <w:r>
              <w:rPr>
                <w:noProof/>
                <w:webHidden/>
              </w:rPr>
            </w:r>
            <w:r>
              <w:rPr>
                <w:noProof/>
                <w:webHidden/>
              </w:rPr>
              <w:fldChar w:fldCharType="separate"/>
            </w:r>
            <w:r>
              <w:rPr>
                <w:noProof/>
                <w:webHidden/>
              </w:rPr>
              <w:t>7</w:t>
            </w:r>
            <w:r>
              <w:rPr>
                <w:noProof/>
                <w:webHidden/>
              </w:rPr>
              <w:fldChar w:fldCharType="end"/>
            </w:r>
          </w:hyperlink>
        </w:p>
        <w:p w:rsidR="00682A39" w:rsidRDefault="00682A39">
          <w:pPr>
            <w:pStyle w:val="Obsah2"/>
            <w:rPr>
              <w:rFonts w:asciiTheme="minorHAnsi" w:eastAsiaTheme="minorEastAsia" w:hAnsiTheme="minorHAnsi" w:cstheme="minorBidi"/>
              <w:noProof/>
              <w:lang w:eastAsia="cs-CZ"/>
            </w:rPr>
          </w:pPr>
          <w:hyperlink w:anchor="_Toc327938540" w:history="1">
            <w:r w:rsidRPr="00906985">
              <w:rPr>
                <w:rStyle w:val="Hypertextovodkaz"/>
                <w:noProof/>
                <w:snapToGrid w:val="0"/>
                <w:w w:val="0"/>
              </w:rPr>
              <w:t>1.2</w:t>
            </w:r>
            <w:r>
              <w:rPr>
                <w:rFonts w:asciiTheme="minorHAnsi" w:eastAsiaTheme="minorEastAsia" w:hAnsiTheme="minorHAnsi" w:cstheme="minorBidi"/>
                <w:noProof/>
                <w:lang w:eastAsia="cs-CZ"/>
              </w:rPr>
              <w:tab/>
            </w:r>
            <w:r w:rsidRPr="00906985">
              <w:rPr>
                <w:rStyle w:val="Hypertextovodkaz"/>
                <w:noProof/>
              </w:rPr>
              <w:t>Mládež, mladiství, nezletilí a děti</w:t>
            </w:r>
            <w:r>
              <w:rPr>
                <w:noProof/>
                <w:webHidden/>
              </w:rPr>
              <w:tab/>
            </w:r>
            <w:r>
              <w:rPr>
                <w:noProof/>
                <w:webHidden/>
              </w:rPr>
              <w:fldChar w:fldCharType="begin"/>
            </w:r>
            <w:r>
              <w:rPr>
                <w:noProof/>
                <w:webHidden/>
              </w:rPr>
              <w:instrText xml:space="preserve"> PAGEREF _Toc327938540 \h </w:instrText>
            </w:r>
            <w:r>
              <w:rPr>
                <w:noProof/>
                <w:webHidden/>
              </w:rPr>
            </w:r>
            <w:r>
              <w:rPr>
                <w:noProof/>
                <w:webHidden/>
              </w:rPr>
              <w:fldChar w:fldCharType="separate"/>
            </w:r>
            <w:r>
              <w:rPr>
                <w:noProof/>
                <w:webHidden/>
              </w:rPr>
              <w:t>9</w:t>
            </w:r>
            <w:r>
              <w:rPr>
                <w:noProof/>
                <w:webHidden/>
              </w:rPr>
              <w:fldChar w:fldCharType="end"/>
            </w:r>
          </w:hyperlink>
        </w:p>
        <w:p w:rsidR="00682A39" w:rsidRDefault="00682A39">
          <w:pPr>
            <w:pStyle w:val="Obsah2"/>
            <w:rPr>
              <w:rFonts w:asciiTheme="minorHAnsi" w:eastAsiaTheme="minorEastAsia" w:hAnsiTheme="minorHAnsi" w:cstheme="minorBidi"/>
              <w:noProof/>
              <w:lang w:eastAsia="cs-CZ"/>
            </w:rPr>
          </w:pPr>
          <w:hyperlink w:anchor="_Toc327938541" w:history="1">
            <w:r w:rsidRPr="00906985">
              <w:rPr>
                <w:rStyle w:val="Hypertextovodkaz"/>
                <w:noProof/>
                <w:snapToGrid w:val="0"/>
                <w:w w:val="0"/>
              </w:rPr>
              <w:t>1.3</w:t>
            </w:r>
            <w:r>
              <w:rPr>
                <w:rFonts w:asciiTheme="minorHAnsi" w:eastAsiaTheme="minorEastAsia" w:hAnsiTheme="minorHAnsi" w:cstheme="minorBidi"/>
                <w:noProof/>
                <w:lang w:eastAsia="cs-CZ"/>
              </w:rPr>
              <w:tab/>
            </w:r>
            <w:r w:rsidRPr="00906985">
              <w:rPr>
                <w:rStyle w:val="Hypertextovodkaz"/>
                <w:noProof/>
              </w:rPr>
              <w:t>Trestní odpovědnost, trestný čin, provinění a správní delikty</w:t>
            </w:r>
            <w:r>
              <w:rPr>
                <w:noProof/>
                <w:webHidden/>
              </w:rPr>
              <w:tab/>
            </w:r>
            <w:r>
              <w:rPr>
                <w:noProof/>
                <w:webHidden/>
              </w:rPr>
              <w:fldChar w:fldCharType="begin"/>
            </w:r>
            <w:r>
              <w:rPr>
                <w:noProof/>
                <w:webHidden/>
              </w:rPr>
              <w:instrText xml:space="preserve"> PAGEREF _Toc327938541 \h </w:instrText>
            </w:r>
            <w:r>
              <w:rPr>
                <w:noProof/>
                <w:webHidden/>
              </w:rPr>
            </w:r>
            <w:r>
              <w:rPr>
                <w:noProof/>
                <w:webHidden/>
              </w:rPr>
              <w:fldChar w:fldCharType="separate"/>
            </w:r>
            <w:r>
              <w:rPr>
                <w:noProof/>
                <w:webHidden/>
              </w:rPr>
              <w:t>11</w:t>
            </w:r>
            <w:r>
              <w:rPr>
                <w:noProof/>
                <w:webHidden/>
              </w:rPr>
              <w:fldChar w:fldCharType="end"/>
            </w:r>
          </w:hyperlink>
        </w:p>
        <w:p w:rsidR="00682A39" w:rsidRDefault="00682A39">
          <w:pPr>
            <w:pStyle w:val="Obsah2"/>
            <w:rPr>
              <w:rFonts w:asciiTheme="minorHAnsi" w:eastAsiaTheme="minorEastAsia" w:hAnsiTheme="minorHAnsi" w:cstheme="minorBidi"/>
              <w:noProof/>
              <w:lang w:eastAsia="cs-CZ"/>
            </w:rPr>
          </w:pPr>
          <w:hyperlink w:anchor="_Toc327938542" w:history="1">
            <w:r w:rsidRPr="00906985">
              <w:rPr>
                <w:rStyle w:val="Hypertextovodkaz"/>
                <w:noProof/>
                <w:snapToGrid w:val="0"/>
                <w:w w:val="0"/>
              </w:rPr>
              <w:t>1.4</w:t>
            </w:r>
            <w:r>
              <w:rPr>
                <w:rFonts w:asciiTheme="minorHAnsi" w:eastAsiaTheme="minorEastAsia" w:hAnsiTheme="minorHAnsi" w:cstheme="minorBidi"/>
                <w:noProof/>
                <w:lang w:eastAsia="cs-CZ"/>
              </w:rPr>
              <w:tab/>
            </w:r>
            <w:r w:rsidRPr="00906985">
              <w:rPr>
                <w:rStyle w:val="Hypertextovodkaz"/>
                <w:noProof/>
              </w:rPr>
              <w:t>Ukládání trestněprávních sankcí a sankcionování mladistvých</w:t>
            </w:r>
            <w:r>
              <w:rPr>
                <w:noProof/>
                <w:webHidden/>
              </w:rPr>
              <w:tab/>
            </w:r>
            <w:r>
              <w:rPr>
                <w:noProof/>
                <w:webHidden/>
              </w:rPr>
              <w:fldChar w:fldCharType="begin"/>
            </w:r>
            <w:r>
              <w:rPr>
                <w:noProof/>
                <w:webHidden/>
              </w:rPr>
              <w:instrText xml:space="preserve"> PAGEREF _Toc327938542 \h </w:instrText>
            </w:r>
            <w:r>
              <w:rPr>
                <w:noProof/>
                <w:webHidden/>
              </w:rPr>
            </w:r>
            <w:r>
              <w:rPr>
                <w:noProof/>
                <w:webHidden/>
              </w:rPr>
              <w:fldChar w:fldCharType="separate"/>
            </w:r>
            <w:r>
              <w:rPr>
                <w:noProof/>
                <w:webHidden/>
              </w:rPr>
              <w:t>12</w:t>
            </w:r>
            <w:r>
              <w:rPr>
                <w:noProof/>
                <w:webHidden/>
              </w:rPr>
              <w:fldChar w:fldCharType="end"/>
            </w:r>
          </w:hyperlink>
        </w:p>
        <w:p w:rsidR="00682A39" w:rsidRDefault="00682A39">
          <w:pPr>
            <w:pStyle w:val="Obsah1"/>
            <w:rPr>
              <w:rFonts w:asciiTheme="minorHAnsi" w:eastAsiaTheme="minorEastAsia" w:hAnsiTheme="minorHAnsi" w:cstheme="minorBidi"/>
              <w:lang w:eastAsia="cs-CZ"/>
            </w:rPr>
          </w:pPr>
          <w:hyperlink w:anchor="_Toc327938543" w:history="1">
            <w:r w:rsidRPr="00906985">
              <w:rPr>
                <w:rStyle w:val="Hypertextovodkaz"/>
                <w:snapToGrid w:val="0"/>
                <w:w w:val="0"/>
              </w:rPr>
              <w:t>2</w:t>
            </w:r>
            <w:r>
              <w:rPr>
                <w:rFonts w:asciiTheme="minorHAnsi" w:eastAsiaTheme="minorEastAsia" w:hAnsiTheme="minorHAnsi" w:cstheme="minorBidi"/>
                <w:lang w:eastAsia="cs-CZ"/>
              </w:rPr>
              <w:tab/>
            </w:r>
            <w:r w:rsidRPr="00906985">
              <w:rPr>
                <w:rStyle w:val="Hypertextovodkaz"/>
              </w:rPr>
              <w:t>Prevence kriminality, intervence</w:t>
            </w:r>
            <w:r>
              <w:rPr>
                <w:webHidden/>
              </w:rPr>
              <w:tab/>
            </w:r>
            <w:r>
              <w:rPr>
                <w:webHidden/>
              </w:rPr>
              <w:fldChar w:fldCharType="begin"/>
            </w:r>
            <w:r>
              <w:rPr>
                <w:webHidden/>
              </w:rPr>
              <w:instrText xml:space="preserve"> PAGEREF _Toc327938543 \h </w:instrText>
            </w:r>
            <w:r>
              <w:rPr>
                <w:webHidden/>
              </w:rPr>
            </w:r>
            <w:r>
              <w:rPr>
                <w:webHidden/>
              </w:rPr>
              <w:fldChar w:fldCharType="separate"/>
            </w:r>
            <w:r>
              <w:rPr>
                <w:webHidden/>
              </w:rPr>
              <w:t>16</w:t>
            </w:r>
            <w:r>
              <w:rPr>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44" w:history="1">
            <w:r w:rsidRPr="00906985">
              <w:rPr>
                <w:rStyle w:val="Hypertextovodkaz"/>
                <w:noProof/>
              </w:rPr>
              <w:t>2.1</w:t>
            </w:r>
            <w:r>
              <w:rPr>
                <w:rFonts w:asciiTheme="minorHAnsi" w:eastAsiaTheme="minorEastAsia" w:hAnsiTheme="minorHAnsi" w:cstheme="minorBidi"/>
                <w:noProof/>
                <w:lang w:eastAsia="cs-CZ"/>
              </w:rPr>
              <w:tab/>
            </w:r>
            <w:r w:rsidRPr="00906985">
              <w:rPr>
                <w:rStyle w:val="Hypertextovodkaz"/>
                <w:noProof/>
              </w:rPr>
              <w:t>Prevence kriminality mládeže</w:t>
            </w:r>
            <w:r>
              <w:rPr>
                <w:noProof/>
                <w:webHidden/>
              </w:rPr>
              <w:tab/>
            </w:r>
            <w:r>
              <w:rPr>
                <w:noProof/>
                <w:webHidden/>
              </w:rPr>
              <w:fldChar w:fldCharType="begin"/>
            </w:r>
            <w:r>
              <w:rPr>
                <w:noProof/>
                <w:webHidden/>
              </w:rPr>
              <w:instrText xml:space="preserve"> PAGEREF _Toc327938544 \h </w:instrText>
            </w:r>
            <w:r>
              <w:rPr>
                <w:noProof/>
                <w:webHidden/>
              </w:rPr>
            </w:r>
            <w:r>
              <w:rPr>
                <w:noProof/>
                <w:webHidden/>
              </w:rPr>
              <w:fldChar w:fldCharType="separate"/>
            </w:r>
            <w:r>
              <w:rPr>
                <w:noProof/>
                <w:webHidden/>
              </w:rPr>
              <w:t>18</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45" w:history="1">
            <w:r w:rsidRPr="00906985">
              <w:rPr>
                <w:rStyle w:val="Hypertextovodkaz"/>
                <w:noProof/>
              </w:rPr>
              <w:t>2.2</w:t>
            </w:r>
            <w:r>
              <w:rPr>
                <w:rFonts w:asciiTheme="minorHAnsi" w:eastAsiaTheme="minorEastAsia" w:hAnsiTheme="minorHAnsi" w:cstheme="minorBidi"/>
                <w:noProof/>
                <w:lang w:eastAsia="cs-CZ"/>
              </w:rPr>
              <w:tab/>
            </w:r>
            <w:r w:rsidRPr="00906985">
              <w:rPr>
                <w:rStyle w:val="Hypertextovodkaz"/>
                <w:noProof/>
              </w:rPr>
              <w:t>Projekty v oblasti sociální prevence</w:t>
            </w:r>
            <w:r>
              <w:rPr>
                <w:noProof/>
                <w:webHidden/>
              </w:rPr>
              <w:tab/>
            </w:r>
            <w:r>
              <w:rPr>
                <w:noProof/>
                <w:webHidden/>
              </w:rPr>
              <w:fldChar w:fldCharType="begin"/>
            </w:r>
            <w:r>
              <w:rPr>
                <w:noProof/>
                <w:webHidden/>
              </w:rPr>
              <w:instrText xml:space="preserve"> PAGEREF _Toc327938545 \h </w:instrText>
            </w:r>
            <w:r>
              <w:rPr>
                <w:noProof/>
                <w:webHidden/>
              </w:rPr>
            </w:r>
            <w:r>
              <w:rPr>
                <w:noProof/>
                <w:webHidden/>
              </w:rPr>
              <w:fldChar w:fldCharType="separate"/>
            </w:r>
            <w:r>
              <w:rPr>
                <w:noProof/>
                <w:webHidden/>
              </w:rPr>
              <w:t>19</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46" w:history="1">
            <w:r w:rsidRPr="00906985">
              <w:rPr>
                <w:rStyle w:val="Hypertextovodkaz"/>
                <w:noProof/>
              </w:rPr>
              <w:t>2.3</w:t>
            </w:r>
            <w:r>
              <w:rPr>
                <w:rFonts w:asciiTheme="minorHAnsi" w:eastAsiaTheme="minorEastAsia" w:hAnsiTheme="minorHAnsi" w:cstheme="minorBidi"/>
                <w:noProof/>
                <w:lang w:eastAsia="cs-CZ"/>
              </w:rPr>
              <w:tab/>
            </w:r>
            <w:r w:rsidRPr="00906985">
              <w:rPr>
                <w:rStyle w:val="Hypertextovodkaz"/>
                <w:noProof/>
              </w:rPr>
              <w:t>Sociální prevence v Přerově</w:t>
            </w:r>
            <w:r>
              <w:rPr>
                <w:noProof/>
                <w:webHidden/>
              </w:rPr>
              <w:tab/>
            </w:r>
            <w:r>
              <w:rPr>
                <w:noProof/>
                <w:webHidden/>
              </w:rPr>
              <w:fldChar w:fldCharType="begin"/>
            </w:r>
            <w:r>
              <w:rPr>
                <w:noProof/>
                <w:webHidden/>
              </w:rPr>
              <w:instrText xml:space="preserve"> PAGEREF _Toc327938546 \h </w:instrText>
            </w:r>
            <w:r>
              <w:rPr>
                <w:noProof/>
                <w:webHidden/>
              </w:rPr>
            </w:r>
            <w:r>
              <w:rPr>
                <w:noProof/>
                <w:webHidden/>
              </w:rPr>
              <w:fldChar w:fldCharType="separate"/>
            </w:r>
            <w:r>
              <w:rPr>
                <w:noProof/>
                <w:webHidden/>
              </w:rPr>
              <w:t>20</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47" w:history="1">
            <w:r w:rsidRPr="00906985">
              <w:rPr>
                <w:rStyle w:val="Hypertextovodkaz"/>
                <w:noProof/>
              </w:rPr>
              <w:t>2.4</w:t>
            </w:r>
            <w:r>
              <w:rPr>
                <w:rFonts w:asciiTheme="minorHAnsi" w:eastAsiaTheme="minorEastAsia" w:hAnsiTheme="minorHAnsi" w:cstheme="minorBidi"/>
                <w:noProof/>
                <w:lang w:eastAsia="cs-CZ"/>
              </w:rPr>
              <w:tab/>
            </w:r>
            <w:r w:rsidRPr="00906985">
              <w:rPr>
                <w:rStyle w:val="Hypertextovodkaz"/>
                <w:noProof/>
              </w:rPr>
              <w:t>Projekty situační prevence</w:t>
            </w:r>
            <w:r>
              <w:rPr>
                <w:noProof/>
                <w:webHidden/>
              </w:rPr>
              <w:tab/>
            </w:r>
            <w:r>
              <w:rPr>
                <w:noProof/>
                <w:webHidden/>
              </w:rPr>
              <w:fldChar w:fldCharType="begin"/>
            </w:r>
            <w:r>
              <w:rPr>
                <w:noProof/>
                <w:webHidden/>
              </w:rPr>
              <w:instrText xml:space="preserve"> PAGEREF _Toc327938547 \h </w:instrText>
            </w:r>
            <w:r>
              <w:rPr>
                <w:noProof/>
                <w:webHidden/>
              </w:rPr>
            </w:r>
            <w:r>
              <w:rPr>
                <w:noProof/>
                <w:webHidden/>
              </w:rPr>
              <w:fldChar w:fldCharType="separate"/>
            </w:r>
            <w:r>
              <w:rPr>
                <w:noProof/>
                <w:webHidden/>
              </w:rPr>
              <w:t>24</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48" w:history="1">
            <w:r w:rsidRPr="00906985">
              <w:rPr>
                <w:rStyle w:val="Hypertextovodkaz"/>
                <w:noProof/>
              </w:rPr>
              <w:t>2.5</w:t>
            </w:r>
            <w:r>
              <w:rPr>
                <w:rFonts w:asciiTheme="minorHAnsi" w:eastAsiaTheme="minorEastAsia" w:hAnsiTheme="minorHAnsi" w:cstheme="minorBidi"/>
                <w:noProof/>
                <w:lang w:eastAsia="cs-CZ"/>
              </w:rPr>
              <w:tab/>
            </w:r>
            <w:r w:rsidRPr="00906985">
              <w:rPr>
                <w:rStyle w:val="Hypertextovodkaz"/>
                <w:noProof/>
              </w:rPr>
              <w:t>Situační prevence v Přerově</w:t>
            </w:r>
            <w:r>
              <w:rPr>
                <w:noProof/>
                <w:webHidden/>
              </w:rPr>
              <w:tab/>
            </w:r>
            <w:r>
              <w:rPr>
                <w:noProof/>
                <w:webHidden/>
              </w:rPr>
              <w:fldChar w:fldCharType="begin"/>
            </w:r>
            <w:r>
              <w:rPr>
                <w:noProof/>
                <w:webHidden/>
              </w:rPr>
              <w:instrText xml:space="preserve"> PAGEREF _Toc327938548 \h </w:instrText>
            </w:r>
            <w:r>
              <w:rPr>
                <w:noProof/>
                <w:webHidden/>
              </w:rPr>
            </w:r>
            <w:r>
              <w:rPr>
                <w:noProof/>
                <w:webHidden/>
              </w:rPr>
              <w:fldChar w:fldCharType="separate"/>
            </w:r>
            <w:r>
              <w:rPr>
                <w:noProof/>
                <w:webHidden/>
              </w:rPr>
              <w:t>25</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49" w:history="1">
            <w:r w:rsidRPr="00906985">
              <w:rPr>
                <w:rStyle w:val="Hypertextovodkaz"/>
                <w:noProof/>
              </w:rPr>
              <w:t>2.6</w:t>
            </w:r>
            <w:r>
              <w:rPr>
                <w:rFonts w:asciiTheme="minorHAnsi" w:eastAsiaTheme="minorEastAsia" w:hAnsiTheme="minorHAnsi" w:cstheme="minorBidi"/>
                <w:noProof/>
                <w:lang w:eastAsia="cs-CZ"/>
              </w:rPr>
              <w:tab/>
            </w:r>
            <w:r w:rsidRPr="00906985">
              <w:rPr>
                <w:rStyle w:val="Hypertextovodkaz"/>
                <w:noProof/>
              </w:rPr>
              <w:t>Projekty informativní prevence</w:t>
            </w:r>
            <w:r>
              <w:rPr>
                <w:noProof/>
                <w:webHidden/>
              </w:rPr>
              <w:tab/>
            </w:r>
            <w:r>
              <w:rPr>
                <w:noProof/>
                <w:webHidden/>
              </w:rPr>
              <w:fldChar w:fldCharType="begin"/>
            </w:r>
            <w:r>
              <w:rPr>
                <w:noProof/>
                <w:webHidden/>
              </w:rPr>
              <w:instrText xml:space="preserve"> PAGEREF _Toc327938549 \h </w:instrText>
            </w:r>
            <w:r>
              <w:rPr>
                <w:noProof/>
                <w:webHidden/>
              </w:rPr>
            </w:r>
            <w:r>
              <w:rPr>
                <w:noProof/>
                <w:webHidden/>
              </w:rPr>
              <w:fldChar w:fldCharType="separate"/>
            </w:r>
            <w:r>
              <w:rPr>
                <w:noProof/>
                <w:webHidden/>
              </w:rPr>
              <w:t>26</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50" w:history="1">
            <w:r w:rsidRPr="00906985">
              <w:rPr>
                <w:rStyle w:val="Hypertextovodkaz"/>
                <w:noProof/>
              </w:rPr>
              <w:t>2.7</w:t>
            </w:r>
            <w:r>
              <w:rPr>
                <w:rFonts w:asciiTheme="minorHAnsi" w:eastAsiaTheme="minorEastAsia" w:hAnsiTheme="minorHAnsi" w:cstheme="minorBidi"/>
                <w:noProof/>
                <w:lang w:eastAsia="cs-CZ"/>
              </w:rPr>
              <w:tab/>
            </w:r>
            <w:r w:rsidRPr="00906985">
              <w:rPr>
                <w:rStyle w:val="Hypertextovodkaz"/>
                <w:noProof/>
              </w:rPr>
              <w:t>Informativní prevence v Přerově</w:t>
            </w:r>
            <w:r>
              <w:rPr>
                <w:noProof/>
                <w:webHidden/>
              </w:rPr>
              <w:tab/>
            </w:r>
            <w:r>
              <w:rPr>
                <w:noProof/>
                <w:webHidden/>
              </w:rPr>
              <w:fldChar w:fldCharType="begin"/>
            </w:r>
            <w:r>
              <w:rPr>
                <w:noProof/>
                <w:webHidden/>
              </w:rPr>
              <w:instrText xml:space="preserve"> PAGEREF _Toc327938550 \h </w:instrText>
            </w:r>
            <w:r>
              <w:rPr>
                <w:noProof/>
                <w:webHidden/>
              </w:rPr>
            </w:r>
            <w:r>
              <w:rPr>
                <w:noProof/>
                <w:webHidden/>
              </w:rPr>
              <w:fldChar w:fldCharType="separate"/>
            </w:r>
            <w:r>
              <w:rPr>
                <w:noProof/>
                <w:webHidden/>
              </w:rPr>
              <w:t>26</w:t>
            </w:r>
            <w:r>
              <w:rPr>
                <w:noProof/>
                <w:webHidden/>
              </w:rPr>
              <w:fldChar w:fldCharType="end"/>
            </w:r>
          </w:hyperlink>
        </w:p>
        <w:p w:rsidR="00682A39" w:rsidRDefault="00682A39">
          <w:pPr>
            <w:pStyle w:val="Obsah6"/>
            <w:rPr>
              <w:rFonts w:asciiTheme="minorHAnsi" w:eastAsiaTheme="minorEastAsia" w:hAnsiTheme="minorHAnsi" w:cstheme="minorBidi"/>
              <w:noProof/>
              <w:lang w:eastAsia="cs-CZ"/>
            </w:rPr>
          </w:pPr>
          <w:hyperlink w:anchor="_Toc327938551" w:history="1">
            <w:r w:rsidRPr="00906985">
              <w:rPr>
                <w:rStyle w:val="Hypertextovodkaz"/>
                <w:noProof/>
              </w:rPr>
              <w:t>2.8</w:t>
            </w:r>
            <w:r>
              <w:rPr>
                <w:rFonts w:asciiTheme="minorHAnsi" w:eastAsiaTheme="minorEastAsia" w:hAnsiTheme="minorHAnsi" w:cstheme="minorBidi"/>
                <w:noProof/>
                <w:lang w:eastAsia="cs-CZ"/>
              </w:rPr>
              <w:tab/>
            </w:r>
            <w:r w:rsidRPr="00906985">
              <w:rPr>
                <w:rStyle w:val="Hypertextovodkaz"/>
                <w:noProof/>
              </w:rPr>
              <w:t>Intervence</w:t>
            </w:r>
            <w:r>
              <w:rPr>
                <w:noProof/>
                <w:webHidden/>
              </w:rPr>
              <w:tab/>
            </w:r>
            <w:r>
              <w:rPr>
                <w:noProof/>
                <w:webHidden/>
              </w:rPr>
              <w:fldChar w:fldCharType="begin"/>
            </w:r>
            <w:r>
              <w:rPr>
                <w:noProof/>
                <w:webHidden/>
              </w:rPr>
              <w:instrText xml:space="preserve"> PAGEREF _Toc327938551 \h </w:instrText>
            </w:r>
            <w:r>
              <w:rPr>
                <w:noProof/>
                <w:webHidden/>
              </w:rPr>
            </w:r>
            <w:r>
              <w:rPr>
                <w:noProof/>
                <w:webHidden/>
              </w:rPr>
              <w:fldChar w:fldCharType="separate"/>
            </w:r>
            <w:r>
              <w:rPr>
                <w:noProof/>
                <w:webHidden/>
              </w:rPr>
              <w:t>27</w:t>
            </w:r>
            <w:r>
              <w:rPr>
                <w:noProof/>
                <w:webHidden/>
              </w:rPr>
              <w:fldChar w:fldCharType="end"/>
            </w:r>
          </w:hyperlink>
        </w:p>
        <w:p w:rsidR="00682A39" w:rsidRDefault="00682A39">
          <w:pPr>
            <w:pStyle w:val="Obsah7"/>
            <w:rPr>
              <w:rFonts w:asciiTheme="minorHAnsi" w:eastAsiaTheme="minorEastAsia" w:hAnsiTheme="minorHAnsi" w:cstheme="minorBidi"/>
              <w:noProof/>
              <w:lang w:eastAsia="cs-CZ"/>
            </w:rPr>
          </w:pPr>
          <w:hyperlink w:anchor="_Toc327938552" w:history="1">
            <w:r w:rsidRPr="00906985">
              <w:rPr>
                <w:rStyle w:val="Hypertextovodkaz"/>
                <w:noProof/>
              </w:rPr>
              <w:t>Praktická část</w:t>
            </w:r>
            <w:r>
              <w:rPr>
                <w:noProof/>
                <w:webHidden/>
              </w:rPr>
              <w:tab/>
            </w:r>
            <w:r>
              <w:rPr>
                <w:noProof/>
                <w:webHidden/>
              </w:rPr>
              <w:fldChar w:fldCharType="begin"/>
            </w:r>
            <w:r>
              <w:rPr>
                <w:noProof/>
                <w:webHidden/>
              </w:rPr>
              <w:instrText xml:space="preserve"> PAGEREF _Toc327938552 \h </w:instrText>
            </w:r>
            <w:r>
              <w:rPr>
                <w:noProof/>
                <w:webHidden/>
              </w:rPr>
            </w:r>
            <w:r>
              <w:rPr>
                <w:noProof/>
                <w:webHidden/>
              </w:rPr>
              <w:fldChar w:fldCharType="separate"/>
            </w:r>
            <w:r>
              <w:rPr>
                <w:noProof/>
                <w:webHidden/>
              </w:rPr>
              <w:t>29</w:t>
            </w:r>
            <w:r>
              <w:rPr>
                <w:noProof/>
                <w:webHidden/>
              </w:rPr>
              <w:fldChar w:fldCharType="end"/>
            </w:r>
          </w:hyperlink>
        </w:p>
        <w:p w:rsidR="00682A39" w:rsidRDefault="00682A39">
          <w:pPr>
            <w:pStyle w:val="Obsah1"/>
            <w:rPr>
              <w:rFonts w:asciiTheme="minorHAnsi" w:eastAsiaTheme="minorEastAsia" w:hAnsiTheme="minorHAnsi" w:cstheme="minorBidi"/>
              <w:lang w:eastAsia="cs-CZ"/>
            </w:rPr>
          </w:pPr>
          <w:hyperlink w:anchor="_Toc327938553" w:history="1">
            <w:r w:rsidRPr="00906985">
              <w:rPr>
                <w:rStyle w:val="Hypertextovodkaz"/>
                <w:snapToGrid w:val="0"/>
                <w:w w:val="0"/>
              </w:rPr>
              <w:t>3</w:t>
            </w:r>
            <w:r>
              <w:rPr>
                <w:rFonts w:asciiTheme="minorHAnsi" w:eastAsiaTheme="minorEastAsia" w:hAnsiTheme="minorHAnsi" w:cstheme="minorBidi"/>
                <w:lang w:eastAsia="cs-CZ"/>
              </w:rPr>
              <w:tab/>
            </w:r>
            <w:r w:rsidRPr="00906985">
              <w:rPr>
                <w:rStyle w:val="Hypertextovodkaz"/>
              </w:rPr>
              <w:t>Obecný vývoj kriminality v České republice a kriminality mládeže v České republice</w:t>
            </w:r>
            <w:r>
              <w:rPr>
                <w:webHidden/>
              </w:rPr>
              <w:tab/>
            </w:r>
            <w:r>
              <w:rPr>
                <w:webHidden/>
              </w:rPr>
              <w:fldChar w:fldCharType="begin"/>
            </w:r>
            <w:r>
              <w:rPr>
                <w:webHidden/>
              </w:rPr>
              <w:instrText xml:space="preserve"> PAGEREF _Toc327938553 \h </w:instrText>
            </w:r>
            <w:r>
              <w:rPr>
                <w:webHidden/>
              </w:rPr>
            </w:r>
            <w:r>
              <w:rPr>
                <w:webHidden/>
              </w:rPr>
              <w:fldChar w:fldCharType="separate"/>
            </w:r>
            <w:r>
              <w:rPr>
                <w:webHidden/>
              </w:rPr>
              <w:t>29</w:t>
            </w:r>
            <w:r>
              <w:rPr>
                <w:webHidden/>
              </w:rPr>
              <w:fldChar w:fldCharType="end"/>
            </w:r>
          </w:hyperlink>
        </w:p>
        <w:p w:rsidR="00682A39" w:rsidRDefault="00682A39">
          <w:pPr>
            <w:pStyle w:val="Obsah8"/>
            <w:tabs>
              <w:tab w:val="left" w:pos="2039"/>
              <w:tab w:val="right" w:leader="dot" w:pos="9061"/>
            </w:tabs>
            <w:rPr>
              <w:rFonts w:asciiTheme="minorHAnsi" w:eastAsiaTheme="minorEastAsia" w:hAnsiTheme="minorHAnsi" w:cstheme="minorBidi"/>
              <w:noProof/>
              <w:lang w:eastAsia="cs-CZ"/>
            </w:rPr>
          </w:pPr>
          <w:hyperlink w:anchor="_Toc327938554" w:history="1">
            <w:r w:rsidRPr="00906985">
              <w:rPr>
                <w:rStyle w:val="Hypertextovodkaz"/>
                <w:noProof/>
              </w:rPr>
              <w:t>3.1</w:t>
            </w:r>
            <w:r>
              <w:rPr>
                <w:rFonts w:asciiTheme="minorHAnsi" w:eastAsiaTheme="minorEastAsia" w:hAnsiTheme="minorHAnsi" w:cstheme="minorBidi"/>
                <w:noProof/>
                <w:lang w:eastAsia="cs-CZ"/>
              </w:rPr>
              <w:tab/>
            </w:r>
            <w:r w:rsidRPr="00906985">
              <w:rPr>
                <w:rStyle w:val="Hypertextovodkaz"/>
                <w:noProof/>
              </w:rPr>
              <w:t>Přehled kriminality v ČR</w:t>
            </w:r>
            <w:r>
              <w:rPr>
                <w:noProof/>
                <w:webHidden/>
              </w:rPr>
              <w:tab/>
            </w:r>
            <w:r>
              <w:rPr>
                <w:noProof/>
                <w:webHidden/>
              </w:rPr>
              <w:fldChar w:fldCharType="begin"/>
            </w:r>
            <w:r>
              <w:rPr>
                <w:noProof/>
                <w:webHidden/>
              </w:rPr>
              <w:instrText xml:space="preserve"> PAGEREF _Toc327938554 \h </w:instrText>
            </w:r>
            <w:r>
              <w:rPr>
                <w:noProof/>
                <w:webHidden/>
              </w:rPr>
            </w:r>
            <w:r>
              <w:rPr>
                <w:noProof/>
                <w:webHidden/>
              </w:rPr>
              <w:fldChar w:fldCharType="separate"/>
            </w:r>
            <w:r>
              <w:rPr>
                <w:noProof/>
                <w:webHidden/>
              </w:rPr>
              <w:t>30</w:t>
            </w:r>
            <w:r>
              <w:rPr>
                <w:noProof/>
                <w:webHidden/>
              </w:rPr>
              <w:fldChar w:fldCharType="end"/>
            </w:r>
          </w:hyperlink>
        </w:p>
        <w:p w:rsidR="00682A39" w:rsidRDefault="00682A39">
          <w:pPr>
            <w:pStyle w:val="Obsah1"/>
            <w:rPr>
              <w:rFonts w:asciiTheme="minorHAnsi" w:eastAsiaTheme="minorEastAsia" w:hAnsiTheme="minorHAnsi" w:cstheme="minorBidi"/>
              <w:lang w:eastAsia="cs-CZ"/>
            </w:rPr>
          </w:pPr>
          <w:hyperlink w:anchor="_Toc327938555" w:history="1">
            <w:r w:rsidRPr="00906985">
              <w:rPr>
                <w:rStyle w:val="Hypertextovodkaz"/>
                <w:snapToGrid w:val="0"/>
                <w:w w:val="0"/>
              </w:rPr>
              <w:t>4</w:t>
            </w:r>
            <w:r>
              <w:rPr>
                <w:rFonts w:asciiTheme="minorHAnsi" w:eastAsiaTheme="minorEastAsia" w:hAnsiTheme="minorHAnsi" w:cstheme="minorBidi"/>
                <w:lang w:eastAsia="cs-CZ"/>
              </w:rPr>
              <w:tab/>
            </w:r>
            <w:r w:rsidRPr="00906985">
              <w:rPr>
                <w:rStyle w:val="Hypertextovodkaz"/>
              </w:rPr>
              <w:t>Vývoj kriminality mládeže v Přerově a v České republice v jednotlivých oblastech kriminality</w:t>
            </w:r>
            <w:r>
              <w:rPr>
                <w:webHidden/>
              </w:rPr>
              <w:tab/>
            </w:r>
            <w:r>
              <w:rPr>
                <w:webHidden/>
              </w:rPr>
              <w:fldChar w:fldCharType="begin"/>
            </w:r>
            <w:r>
              <w:rPr>
                <w:webHidden/>
              </w:rPr>
              <w:instrText xml:space="preserve"> PAGEREF _Toc327938555 \h </w:instrText>
            </w:r>
            <w:r>
              <w:rPr>
                <w:webHidden/>
              </w:rPr>
            </w:r>
            <w:r>
              <w:rPr>
                <w:webHidden/>
              </w:rPr>
              <w:fldChar w:fldCharType="separate"/>
            </w:r>
            <w:r>
              <w:rPr>
                <w:webHidden/>
              </w:rPr>
              <w:t>35</w:t>
            </w:r>
            <w:r>
              <w:rPr>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56" w:history="1">
            <w:r w:rsidRPr="00906985">
              <w:rPr>
                <w:rStyle w:val="Hypertextovodkaz"/>
                <w:noProof/>
                <w:snapToGrid w:val="0"/>
                <w:w w:val="0"/>
              </w:rPr>
              <w:t>4.1</w:t>
            </w:r>
            <w:r>
              <w:rPr>
                <w:rFonts w:asciiTheme="minorHAnsi" w:eastAsiaTheme="minorEastAsia" w:hAnsiTheme="minorHAnsi" w:cstheme="minorBidi"/>
                <w:noProof/>
                <w:lang w:eastAsia="cs-CZ"/>
              </w:rPr>
              <w:tab/>
            </w:r>
            <w:r w:rsidRPr="00906985">
              <w:rPr>
                <w:rStyle w:val="Hypertextovodkaz"/>
                <w:noProof/>
              </w:rPr>
              <w:t>Přehled kriminality mládeže v ČR</w:t>
            </w:r>
            <w:r>
              <w:rPr>
                <w:noProof/>
                <w:webHidden/>
              </w:rPr>
              <w:tab/>
            </w:r>
            <w:r>
              <w:rPr>
                <w:noProof/>
                <w:webHidden/>
              </w:rPr>
              <w:fldChar w:fldCharType="begin"/>
            </w:r>
            <w:r>
              <w:rPr>
                <w:noProof/>
                <w:webHidden/>
              </w:rPr>
              <w:instrText xml:space="preserve"> PAGEREF _Toc327938556 \h </w:instrText>
            </w:r>
            <w:r>
              <w:rPr>
                <w:noProof/>
                <w:webHidden/>
              </w:rPr>
            </w:r>
            <w:r>
              <w:rPr>
                <w:noProof/>
                <w:webHidden/>
              </w:rPr>
              <w:fldChar w:fldCharType="separate"/>
            </w:r>
            <w:r>
              <w:rPr>
                <w:noProof/>
                <w:webHidden/>
              </w:rPr>
              <w:t>35</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57" w:history="1">
            <w:r w:rsidRPr="00906985">
              <w:rPr>
                <w:rStyle w:val="Hypertextovodkaz"/>
                <w:noProof/>
                <w:snapToGrid w:val="0"/>
                <w:w w:val="0"/>
              </w:rPr>
              <w:t>4.2</w:t>
            </w:r>
            <w:r>
              <w:rPr>
                <w:rFonts w:asciiTheme="minorHAnsi" w:eastAsiaTheme="minorEastAsia" w:hAnsiTheme="minorHAnsi" w:cstheme="minorBidi"/>
                <w:noProof/>
                <w:lang w:eastAsia="cs-CZ"/>
              </w:rPr>
              <w:tab/>
            </w:r>
            <w:r w:rsidRPr="00906985">
              <w:rPr>
                <w:rStyle w:val="Hypertextovodkaz"/>
                <w:noProof/>
              </w:rPr>
              <w:t>Přehled kriminality osob mladších 15-ti let v ČR</w:t>
            </w:r>
            <w:r>
              <w:rPr>
                <w:noProof/>
                <w:webHidden/>
              </w:rPr>
              <w:tab/>
            </w:r>
            <w:r>
              <w:rPr>
                <w:noProof/>
                <w:webHidden/>
              </w:rPr>
              <w:fldChar w:fldCharType="begin"/>
            </w:r>
            <w:r>
              <w:rPr>
                <w:noProof/>
                <w:webHidden/>
              </w:rPr>
              <w:instrText xml:space="preserve"> PAGEREF _Toc327938557 \h </w:instrText>
            </w:r>
            <w:r>
              <w:rPr>
                <w:noProof/>
                <w:webHidden/>
              </w:rPr>
            </w:r>
            <w:r>
              <w:rPr>
                <w:noProof/>
                <w:webHidden/>
              </w:rPr>
              <w:fldChar w:fldCharType="separate"/>
            </w:r>
            <w:r>
              <w:rPr>
                <w:noProof/>
                <w:webHidden/>
              </w:rPr>
              <w:t>37</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58" w:history="1">
            <w:r w:rsidRPr="00906985">
              <w:rPr>
                <w:rStyle w:val="Hypertextovodkaz"/>
                <w:noProof/>
                <w:snapToGrid w:val="0"/>
                <w:w w:val="0"/>
              </w:rPr>
              <w:t>4.3</w:t>
            </w:r>
            <w:r>
              <w:rPr>
                <w:rFonts w:asciiTheme="minorHAnsi" w:eastAsiaTheme="minorEastAsia" w:hAnsiTheme="minorHAnsi" w:cstheme="minorBidi"/>
                <w:noProof/>
                <w:lang w:eastAsia="cs-CZ"/>
              </w:rPr>
              <w:tab/>
            </w:r>
            <w:r w:rsidRPr="00906985">
              <w:rPr>
                <w:rStyle w:val="Hypertextovodkaz"/>
                <w:noProof/>
              </w:rPr>
              <w:t>Přehled kriminality mladistvých v ČR</w:t>
            </w:r>
            <w:r>
              <w:rPr>
                <w:noProof/>
                <w:webHidden/>
              </w:rPr>
              <w:tab/>
            </w:r>
            <w:r>
              <w:rPr>
                <w:noProof/>
                <w:webHidden/>
              </w:rPr>
              <w:fldChar w:fldCharType="begin"/>
            </w:r>
            <w:r>
              <w:rPr>
                <w:noProof/>
                <w:webHidden/>
              </w:rPr>
              <w:instrText xml:space="preserve"> PAGEREF _Toc327938558 \h </w:instrText>
            </w:r>
            <w:r>
              <w:rPr>
                <w:noProof/>
                <w:webHidden/>
              </w:rPr>
            </w:r>
            <w:r>
              <w:rPr>
                <w:noProof/>
                <w:webHidden/>
              </w:rPr>
              <w:fldChar w:fldCharType="separate"/>
            </w:r>
            <w:r>
              <w:rPr>
                <w:noProof/>
                <w:webHidden/>
              </w:rPr>
              <w:t>40</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59" w:history="1">
            <w:r w:rsidRPr="00906985">
              <w:rPr>
                <w:rStyle w:val="Hypertextovodkaz"/>
                <w:noProof/>
                <w:snapToGrid w:val="0"/>
                <w:w w:val="0"/>
              </w:rPr>
              <w:t>4.4</w:t>
            </w:r>
            <w:r>
              <w:rPr>
                <w:rFonts w:asciiTheme="minorHAnsi" w:eastAsiaTheme="minorEastAsia" w:hAnsiTheme="minorHAnsi" w:cstheme="minorBidi"/>
                <w:noProof/>
                <w:lang w:eastAsia="cs-CZ"/>
              </w:rPr>
              <w:tab/>
            </w:r>
            <w:r w:rsidRPr="00906985">
              <w:rPr>
                <w:rStyle w:val="Hypertextovodkaz"/>
                <w:noProof/>
              </w:rPr>
              <w:t>Přehled celkové kriminality mládeže v ČR</w:t>
            </w:r>
            <w:r>
              <w:rPr>
                <w:noProof/>
                <w:webHidden/>
              </w:rPr>
              <w:tab/>
            </w:r>
            <w:r>
              <w:rPr>
                <w:noProof/>
                <w:webHidden/>
              </w:rPr>
              <w:fldChar w:fldCharType="begin"/>
            </w:r>
            <w:r>
              <w:rPr>
                <w:noProof/>
                <w:webHidden/>
              </w:rPr>
              <w:instrText xml:space="preserve"> PAGEREF _Toc327938559 \h </w:instrText>
            </w:r>
            <w:r>
              <w:rPr>
                <w:noProof/>
                <w:webHidden/>
              </w:rPr>
            </w:r>
            <w:r>
              <w:rPr>
                <w:noProof/>
                <w:webHidden/>
              </w:rPr>
              <w:fldChar w:fldCharType="separate"/>
            </w:r>
            <w:r>
              <w:rPr>
                <w:noProof/>
                <w:webHidden/>
              </w:rPr>
              <w:t>42</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60" w:history="1">
            <w:r w:rsidRPr="00906985">
              <w:rPr>
                <w:rStyle w:val="Hypertextovodkaz"/>
                <w:noProof/>
                <w:snapToGrid w:val="0"/>
                <w:w w:val="0"/>
              </w:rPr>
              <w:t>4.5</w:t>
            </w:r>
            <w:r>
              <w:rPr>
                <w:rFonts w:asciiTheme="minorHAnsi" w:eastAsiaTheme="minorEastAsia" w:hAnsiTheme="minorHAnsi" w:cstheme="minorBidi"/>
                <w:noProof/>
                <w:lang w:eastAsia="cs-CZ"/>
              </w:rPr>
              <w:tab/>
            </w:r>
            <w:r w:rsidRPr="00906985">
              <w:rPr>
                <w:rStyle w:val="Hypertextovodkaz"/>
                <w:noProof/>
              </w:rPr>
              <w:t>Přehled kriminality mládeže v okrese Přerov</w:t>
            </w:r>
            <w:r>
              <w:rPr>
                <w:noProof/>
                <w:webHidden/>
              </w:rPr>
              <w:tab/>
            </w:r>
            <w:r>
              <w:rPr>
                <w:noProof/>
                <w:webHidden/>
              </w:rPr>
              <w:fldChar w:fldCharType="begin"/>
            </w:r>
            <w:r>
              <w:rPr>
                <w:noProof/>
                <w:webHidden/>
              </w:rPr>
              <w:instrText xml:space="preserve"> PAGEREF _Toc327938560 \h </w:instrText>
            </w:r>
            <w:r>
              <w:rPr>
                <w:noProof/>
                <w:webHidden/>
              </w:rPr>
            </w:r>
            <w:r>
              <w:rPr>
                <w:noProof/>
                <w:webHidden/>
              </w:rPr>
              <w:fldChar w:fldCharType="separate"/>
            </w:r>
            <w:r>
              <w:rPr>
                <w:noProof/>
                <w:webHidden/>
              </w:rPr>
              <w:t>45</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61" w:history="1">
            <w:r w:rsidRPr="00906985">
              <w:rPr>
                <w:rStyle w:val="Hypertextovodkaz"/>
                <w:noProof/>
                <w:snapToGrid w:val="0"/>
                <w:w w:val="0"/>
              </w:rPr>
              <w:t>4.6</w:t>
            </w:r>
            <w:r>
              <w:rPr>
                <w:rFonts w:asciiTheme="minorHAnsi" w:eastAsiaTheme="minorEastAsia" w:hAnsiTheme="minorHAnsi" w:cstheme="minorBidi"/>
                <w:noProof/>
                <w:lang w:eastAsia="cs-CZ"/>
              </w:rPr>
              <w:tab/>
            </w:r>
            <w:r w:rsidRPr="00906985">
              <w:rPr>
                <w:rStyle w:val="Hypertextovodkaz"/>
                <w:noProof/>
              </w:rPr>
              <w:t>Přehled kriminality osob mladších 15-ti let v okrese Přerov</w:t>
            </w:r>
            <w:r>
              <w:rPr>
                <w:noProof/>
                <w:webHidden/>
              </w:rPr>
              <w:tab/>
            </w:r>
            <w:r>
              <w:rPr>
                <w:noProof/>
                <w:webHidden/>
              </w:rPr>
              <w:fldChar w:fldCharType="begin"/>
            </w:r>
            <w:r>
              <w:rPr>
                <w:noProof/>
                <w:webHidden/>
              </w:rPr>
              <w:instrText xml:space="preserve"> PAGEREF _Toc327938561 \h </w:instrText>
            </w:r>
            <w:r>
              <w:rPr>
                <w:noProof/>
                <w:webHidden/>
              </w:rPr>
            </w:r>
            <w:r>
              <w:rPr>
                <w:noProof/>
                <w:webHidden/>
              </w:rPr>
              <w:fldChar w:fldCharType="separate"/>
            </w:r>
            <w:r>
              <w:rPr>
                <w:noProof/>
                <w:webHidden/>
              </w:rPr>
              <w:t>47</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62" w:history="1">
            <w:r w:rsidRPr="00906985">
              <w:rPr>
                <w:rStyle w:val="Hypertextovodkaz"/>
                <w:noProof/>
                <w:snapToGrid w:val="0"/>
                <w:w w:val="0"/>
              </w:rPr>
              <w:t>4.7</w:t>
            </w:r>
            <w:r>
              <w:rPr>
                <w:rFonts w:asciiTheme="minorHAnsi" w:eastAsiaTheme="minorEastAsia" w:hAnsiTheme="minorHAnsi" w:cstheme="minorBidi"/>
                <w:noProof/>
                <w:lang w:eastAsia="cs-CZ"/>
              </w:rPr>
              <w:tab/>
            </w:r>
            <w:r w:rsidRPr="00906985">
              <w:rPr>
                <w:rStyle w:val="Hypertextovodkaz"/>
                <w:noProof/>
              </w:rPr>
              <w:t>Přehled kriminality mladistvých v okrese Přerov</w:t>
            </w:r>
            <w:r>
              <w:rPr>
                <w:noProof/>
                <w:webHidden/>
              </w:rPr>
              <w:tab/>
            </w:r>
            <w:r>
              <w:rPr>
                <w:noProof/>
                <w:webHidden/>
              </w:rPr>
              <w:fldChar w:fldCharType="begin"/>
            </w:r>
            <w:r>
              <w:rPr>
                <w:noProof/>
                <w:webHidden/>
              </w:rPr>
              <w:instrText xml:space="preserve"> PAGEREF _Toc327938562 \h </w:instrText>
            </w:r>
            <w:r>
              <w:rPr>
                <w:noProof/>
                <w:webHidden/>
              </w:rPr>
            </w:r>
            <w:r>
              <w:rPr>
                <w:noProof/>
                <w:webHidden/>
              </w:rPr>
              <w:fldChar w:fldCharType="separate"/>
            </w:r>
            <w:r>
              <w:rPr>
                <w:noProof/>
                <w:webHidden/>
              </w:rPr>
              <w:t>49</w:t>
            </w:r>
            <w:r>
              <w:rPr>
                <w:noProof/>
                <w:webHidden/>
              </w:rPr>
              <w:fldChar w:fldCharType="end"/>
            </w:r>
          </w:hyperlink>
        </w:p>
        <w:p w:rsidR="00682A39" w:rsidRDefault="00682A39">
          <w:pPr>
            <w:pStyle w:val="Obsah4"/>
            <w:tabs>
              <w:tab w:val="left" w:pos="1134"/>
            </w:tabs>
            <w:rPr>
              <w:rFonts w:asciiTheme="minorHAnsi" w:eastAsiaTheme="minorEastAsia" w:hAnsiTheme="minorHAnsi" w:cstheme="minorBidi"/>
              <w:noProof/>
              <w:lang w:eastAsia="cs-CZ"/>
            </w:rPr>
          </w:pPr>
          <w:hyperlink w:anchor="_Toc327938563" w:history="1">
            <w:r w:rsidRPr="00906985">
              <w:rPr>
                <w:rStyle w:val="Hypertextovodkaz"/>
                <w:noProof/>
                <w:snapToGrid w:val="0"/>
                <w:w w:val="0"/>
              </w:rPr>
              <w:t>4.8</w:t>
            </w:r>
            <w:r>
              <w:rPr>
                <w:rFonts w:asciiTheme="minorHAnsi" w:eastAsiaTheme="minorEastAsia" w:hAnsiTheme="minorHAnsi" w:cstheme="minorBidi"/>
                <w:noProof/>
                <w:lang w:eastAsia="cs-CZ"/>
              </w:rPr>
              <w:tab/>
            </w:r>
            <w:r w:rsidRPr="00906985">
              <w:rPr>
                <w:rStyle w:val="Hypertextovodkaz"/>
                <w:noProof/>
              </w:rPr>
              <w:t>Přehled celkové kriminality mládeže v okrese Přerov</w:t>
            </w:r>
            <w:r>
              <w:rPr>
                <w:noProof/>
                <w:webHidden/>
              </w:rPr>
              <w:tab/>
            </w:r>
            <w:r>
              <w:rPr>
                <w:noProof/>
                <w:webHidden/>
              </w:rPr>
              <w:fldChar w:fldCharType="begin"/>
            </w:r>
            <w:r>
              <w:rPr>
                <w:noProof/>
                <w:webHidden/>
              </w:rPr>
              <w:instrText xml:space="preserve"> PAGEREF _Toc327938563 \h </w:instrText>
            </w:r>
            <w:r>
              <w:rPr>
                <w:noProof/>
                <w:webHidden/>
              </w:rPr>
            </w:r>
            <w:r>
              <w:rPr>
                <w:noProof/>
                <w:webHidden/>
              </w:rPr>
              <w:fldChar w:fldCharType="separate"/>
            </w:r>
            <w:r>
              <w:rPr>
                <w:noProof/>
                <w:webHidden/>
              </w:rPr>
              <w:t>52</w:t>
            </w:r>
            <w:r>
              <w:rPr>
                <w:noProof/>
                <w:webHidden/>
              </w:rPr>
              <w:fldChar w:fldCharType="end"/>
            </w:r>
          </w:hyperlink>
        </w:p>
        <w:p w:rsidR="00682A39" w:rsidRDefault="00682A39">
          <w:pPr>
            <w:pStyle w:val="Obsah1"/>
            <w:rPr>
              <w:rFonts w:asciiTheme="minorHAnsi" w:eastAsiaTheme="minorEastAsia" w:hAnsiTheme="minorHAnsi" w:cstheme="minorBidi"/>
              <w:lang w:eastAsia="cs-CZ"/>
            </w:rPr>
          </w:pPr>
          <w:hyperlink w:anchor="_Toc327938564" w:history="1">
            <w:r w:rsidRPr="00906985">
              <w:rPr>
                <w:rStyle w:val="Hypertextovodkaz"/>
                <w:snapToGrid w:val="0"/>
                <w:w w:val="0"/>
              </w:rPr>
              <w:t>5</w:t>
            </w:r>
            <w:r>
              <w:rPr>
                <w:rFonts w:asciiTheme="minorHAnsi" w:eastAsiaTheme="minorEastAsia" w:hAnsiTheme="minorHAnsi" w:cstheme="minorBidi"/>
                <w:lang w:eastAsia="cs-CZ"/>
              </w:rPr>
              <w:tab/>
            </w:r>
            <w:r w:rsidRPr="00906985">
              <w:rPr>
                <w:rStyle w:val="Hypertextovodkaz"/>
              </w:rPr>
              <w:t>Obecné srovnání vývoje kriminality mládeže v České republice a v okrese Přerov, a to do roku 1990 a od roku 1990, a analýza možných příčin nárůstu.</w:t>
            </w:r>
            <w:r>
              <w:rPr>
                <w:webHidden/>
              </w:rPr>
              <w:tab/>
            </w:r>
            <w:r>
              <w:rPr>
                <w:webHidden/>
              </w:rPr>
              <w:fldChar w:fldCharType="begin"/>
            </w:r>
            <w:r>
              <w:rPr>
                <w:webHidden/>
              </w:rPr>
              <w:instrText xml:space="preserve"> PAGEREF _Toc327938564 \h </w:instrText>
            </w:r>
            <w:r>
              <w:rPr>
                <w:webHidden/>
              </w:rPr>
            </w:r>
            <w:r>
              <w:rPr>
                <w:webHidden/>
              </w:rPr>
              <w:fldChar w:fldCharType="separate"/>
            </w:r>
            <w:r>
              <w:rPr>
                <w:webHidden/>
              </w:rPr>
              <w:t>56</w:t>
            </w:r>
            <w:r>
              <w:rPr>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65" w:history="1">
            <w:r w:rsidRPr="00906985">
              <w:rPr>
                <w:rStyle w:val="Hypertextovodkaz"/>
                <w:noProof/>
              </w:rPr>
              <w:t>5.1</w:t>
            </w:r>
            <w:r>
              <w:rPr>
                <w:rFonts w:asciiTheme="minorHAnsi" w:eastAsiaTheme="minorEastAsia" w:hAnsiTheme="minorHAnsi" w:cstheme="minorBidi"/>
                <w:noProof/>
                <w:lang w:eastAsia="cs-CZ"/>
              </w:rPr>
              <w:tab/>
            </w:r>
            <w:r w:rsidRPr="00906985">
              <w:rPr>
                <w:rStyle w:val="Hypertextovodkaz"/>
                <w:noProof/>
              </w:rPr>
              <w:t>Porovnání vývoje násilné kriminality osob mladších 15-ti let v ČR a v okrese Přerov</w:t>
            </w:r>
            <w:r>
              <w:rPr>
                <w:noProof/>
                <w:webHidden/>
              </w:rPr>
              <w:tab/>
            </w:r>
            <w:r>
              <w:rPr>
                <w:noProof/>
                <w:webHidden/>
              </w:rPr>
              <w:fldChar w:fldCharType="begin"/>
            </w:r>
            <w:r>
              <w:rPr>
                <w:noProof/>
                <w:webHidden/>
              </w:rPr>
              <w:instrText xml:space="preserve"> PAGEREF _Toc327938565 \h </w:instrText>
            </w:r>
            <w:r>
              <w:rPr>
                <w:noProof/>
                <w:webHidden/>
              </w:rPr>
            </w:r>
            <w:r>
              <w:rPr>
                <w:noProof/>
                <w:webHidden/>
              </w:rPr>
              <w:fldChar w:fldCharType="separate"/>
            </w:r>
            <w:r>
              <w:rPr>
                <w:noProof/>
                <w:webHidden/>
              </w:rPr>
              <w:t>56</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66" w:history="1">
            <w:r w:rsidRPr="00906985">
              <w:rPr>
                <w:rStyle w:val="Hypertextovodkaz"/>
                <w:noProof/>
              </w:rPr>
              <w:t>5.2</w:t>
            </w:r>
            <w:r>
              <w:rPr>
                <w:rFonts w:asciiTheme="minorHAnsi" w:eastAsiaTheme="minorEastAsia" w:hAnsiTheme="minorHAnsi" w:cstheme="minorBidi"/>
                <w:noProof/>
                <w:lang w:eastAsia="cs-CZ"/>
              </w:rPr>
              <w:tab/>
            </w:r>
            <w:r w:rsidRPr="00906985">
              <w:rPr>
                <w:rStyle w:val="Hypertextovodkaz"/>
                <w:noProof/>
              </w:rPr>
              <w:t>Porovnání mravnostní kriminality osob mladších 15-ti let v ČR a v okrese Přerov</w:t>
            </w:r>
            <w:r>
              <w:rPr>
                <w:noProof/>
                <w:webHidden/>
              </w:rPr>
              <w:tab/>
            </w:r>
            <w:r>
              <w:rPr>
                <w:noProof/>
                <w:webHidden/>
              </w:rPr>
              <w:fldChar w:fldCharType="begin"/>
            </w:r>
            <w:r>
              <w:rPr>
                <w:noProof/>
                <w:webHidden/>
              </w:rPr>
              <w:instrText xml:space="preserve"> PAGEREF _Toc327938566 \h </w:instrText>
            </w:r>
            <w:r>
              <w:rPr>
                <w:noProof/>
                <w:webHidden/>
              </w:rPr>
            </w:r>
            <w:r>
              <w:rPr>
                <w:noProof/>
                <w:webHidden/>
              </w:rPr>
              <w:fldChar w:fldCharType="separate"/>
            </w:r>
            <w:r>
              <w:rPr>
                <w:noProof/>
                <w:webHidden/>
              </w:rPr>
              <w:t>58</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67" w:history="1">
            <w:r w:rsidRPr="00906985">
              <w:rPr>
                <w:rStyle w:val="Hypertextovodkaz"/>
                <w:noProof/>
              </w:rPr>
              <w:t>5.3</w:t>
            </w:r>
            <w:r>
              <w:rPr>
                <w:rFonts w:asciiTheme="minorHAnsi" w:eastAsiaTheme="minorEastAsia" w:hAnsiTheme="minorHAnsi" w:cstheme="minorBidi"/>
                <w:noProof/>
                <w:lang w:eastAsia="cs-CZ"/>
              </w:rPr>
              <w:tab/>
            </w:r>
            <w:r w:rsidRPr="00906985">
              <w:rPr>
                <w:rStyle w:val="Hypertextovodkaz"/>
                <w:noProof/>
              </w:rPr>
              <w:t>Porovnání majetkové kriminality osob mladších 15-ti let v ČR a v okrese Přerov</w:t>
            </w:r>
            <w:r>
              <w:rPr>
                <w:noProof/>
                <w:webHidden/>
              </w:rPr>
              <w:tab/>
            </w:r>
            <w:r>
              <w:rPr>
                <w:noProof/>
                <w:webHidden/>
              </w:rPr>
              <w:fldChar w:fldCharType="begin"/>
            </w:r>
            <w:r>
              <w:rPr>
                <w:noProof/>
                <w:webHidden/>
              </w:rPr>
              <w:instrText xml:space="preserve"> PAGEREF _Toc327938567 \h </w:instrText>
            </w:r>
            <w:r>
              <w:rPr>
                <w:noProof/>
                <w:webHidden/>
              </w:rPr>
            </w:r>
            <w:r>
              <w:rPr>
                <w:noProof/>
                <w:webHidden/>
              </w:rPr>
              <w:fldChar w:fldCharType="separate"/>
            </w:r>
            <w:r>
              <w:rPr>
                <w:noProof/>
                <w:webHidden/>
              </w:rPr>
              <w:t>59</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68" w:history="1">
            <w:r w:rsidRPr="00906985">
              <w:rPr>
                <w:rStyle w:val="Hypertextovodkaz"/>
                <w:noProof/>
              </w:rPr>
              <w:t>5.4</w:t>
            </w:r>
            <w:r>
              <w:rPr>
                <w:rFonts w:asciiTheme="minorHAnsi" w:eastAsiaTheme="minorEastAsia" w:hAnsiTheme="minorHAnsi" w:cstheme="minorBidi"/>
                <w:noProof/>
                <w:lang w:eastAsia="cs-CZ"/>
              </w:rPr>
              <w:tab/>
            </w:r>
            <w:r w:rsidRPr="00906985">
              <w:rPr>
                <w:rStyle w:val="Hypertextovodkaz"/>
                <w:noProof/>
              </w:rPr>
              <w:t>Porovnání celkové kriminality osob mladších 15-ti let v ČR a v okrese Přerov</w:t>
            </w:r>
            <w:r>
              <w:rPr>
                <w:noProof/>
                <w:webHidden/>
              </w:rPr>
              <w:tab/>
            </w:r>
            <w:r>
              <w:rPr>
                <w:noProof/>
                <w:webHidden/>
              </w:rPr>
              <w:fldChar w:fldCharType="begin"/>
            </w:r>
            <w:r>
              <w:rPr>
                <w:noProof/>
                <w:webHidden/>
              </w:rPr>
              <w:instrText xml:space="preserve"> PAGEREF _Toc327938568 \h </w:instrText>
            </w:r>
            <w:r>
              <w:rPr>
                <w:noProof/>
                <w:webHidden/>
              </w:rPr>
            </w:r>
            <w:r>
              <w:rPr>
                <w:noProof/>
                <w:webHidden/>
              </w:rPr>
              <w:fldChar w:fldCharType="separate"/>
            </w:r>
            <w:r>
              <w:rPr>
                <w:noProof/>
                <w:webHidden/>
              </w:rPr>
              <w:t>60</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69" w:history="1">
            <w:r w:rsidRPr="00906985">
              <w:rPr>
                <w:rStyle w:val="Hypertextovodkaz"/>
                <w:noProof/>
              </w:rPr>
              <w:t>5.5</w:t>
            </w:r>
            <w:r>
              <w:rPr>
                <w:rFonts w:asciiTheme="minorHAnsi" w:eastAsiaTheme="minorEastAsia" w:hAnsiTheme="minorHAnsi" w:cstheme="minorBidi"/>
                <w:noProof/>
                <w:lang w:eastAsia="cs-CZ"/>
              </w:rPr>
              <w:tab/>
            </w:r>
            <w:r w:rsidRPr="00906985">
              <w:rPr>
                <w:rStyle w:val="Hypertextovodkaz"/>
                <w:noProof/>
              </w:rPr>
              <w:t>Porovnání násilné kriminality mladistvých v ČR a v okrese Přerov</w:t>
            </w:r>
            <w:r>
              <w:rPr>
                <w:noProof/>
                <w:webHidden/>
              </w:rPr>
              <w:tab/>
            </w:r>
            <w:r>
              <w:rPr>
                <w:noProof/>
                <w:webHidden/>
              </w:rPr>
              <w:fldChar w:fldCharType="begin"/>
            </w:r>
            <w:r>
              <w:rPr>
                <w:noProof/>
                <w:webHidden/>
              </w:rPr>
              <w:instrText xml:space="preserve"> PAGEREF _Toc327938569 \h </w:instrText>
            </w:r>
            <w:r>
              <w:rPr>
                <w:noProof/>
                <w:webHidden/>
              </w:rPr>
            </w:r>
            <w:r>
              <w:rPr>
                <w:noProof/>
                <w:webHidden/>
              </w:rPr>
              <w:fldChar w:fldCharType="separate"/>
            </w:r>
            <w:r>
              <w:rPr>
                <w:noProof/>
                <w:webHidden/>
              </w:rPr>
              <w:t>61</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0" w:history="1">
            <w:r w:rsidRPr="00906985">
              <w:rPr>
                <w:rStyle w:val="Hypertextovodkaz"/>
                <w:noProof/>
              </w:rPr>
              <w:t>5.6</w:t>
            </w:r>
            <w:r>
              <w:rPr>
                <w:rFonts w:asciiTheme="minorHAnsi" w:eastAsiaTheme="minorEastAsia" w:hAnsiTheme="minorHAnsi" w:cstheme="minorBidi"/>
                <w:noProof/>
                <w:lang w:eastAsia="cs-CZ"/>
              </w:rPr>
              <w:tab/>
            </w:r>
            <w:r w:rsidRPr="00906985">
              <w:rPr>
                <w:rStyle w:val="Hypertextovodkaz"/>
                <w:noProof/>
              </w:rPr>
              <w:t>Porovnání mravnostní kriminality mladistvých v ČR a v okrese Přerov</w:t>
            </w:r>
            <w:r>
              <w:rPr>
                <w:noProof/>
                <w:webHidden/>
              </w:rPr>
              <w:tab/>
            </w:r>
            <w:r>
              <w:rPr>
                <w:noProof/>
                <w:webHidden/>
              </w:rPr>
              <w:fldChar w:fldCharType="begin"/>
            </w:r>
            <w:r>
              <w:rPr>
                <w:noProof/>
                <w:webHidden/>
              </w:rPr>
              <w:instrText xml:space="preserve"> PAGEREF _Toc327938570 \h </w:instrText>
            </w:r>
            <w:r>
              <w:rPr>
                <w:noProof/>
                <w:webHidden/>
              </w:rPr>
            </w:r>
            <w:r>
              <w:rPr>
                <w:noProof/>
                <w:webHidden/>
              </w:rPr>
              <w:fldChar w:fldCharType="separate"/>
            </w:r>
            <w:r>
              <w:rPr>
                <w:noProof/>
                <w:webHidden/>
              </w:rPr>
              <w:t>63</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1" w:history="1">
            <w:r w:rsidRPr="00906985">
              <w:rPr>
                <w:rStyle w:val="Hypertextovodkaz"/>
                <w:noProof/>
              </w:rPr>
              <w:t>5.7</w:t>
            </w:r>
            <w:r>
              <w:rPr>
                <w:rFonts w:asciiTheme="minorHAnsi" w:eastAsiaTheme="minorEastAsia" w:hAnsiTheme="minorHAnsi" w:cstheme="minorBidi"/>
                <w:noProof/>
                <w:lang w:eastAsia="cs-CZ"/>
              </w:rPr>
              <w:tab/>
            </w:r>
            <w:r w:rsidRPr="00906985">
              <w:rPr>
                <w:rStyle w:val="Hypertextovodkaz"/>
                <w:noProof/>
              </w:rPr>
              <w:t>Porovnání majetkové kriminality mladistvých v ČR a v okrese Přerov</w:t>
            </w:r>
            <w:r>
              <w:rPr>
                <w:noProof/>
                <w:webHidden/>
              </w:rPr>
              <w:tab/>
            </w:r>
            <w:r>
              <w:rPr>
                <w:noProof/>
                <w:webHidden/>
              </w:rPr>
              <w:fldChar w:fldCharType="begin"/>
            </w:r>
            <w:r>
              <w:rPr>
                <w:noProof/>
                <w:webHidden/>
              </w:rPr>
              <w:instrText xml:space="preserve"> PAGEREF _Toc327938571 \h </w:instrText>
            </w:r>
            <w:r>
              <w:rPr>
                <w:noProof/>
                <w:webHidden/>
              </w:rPr>
            </w:r>
            <w:r>
              <w:rPr>
                <w:noProof/>
                <w:webHidden/>
              </w:rPr>
              <w:fldChar w:fldCharType="separate"/>
            </w:r>
            <w:r>
              <w:rPr>
                <w:noProof/>
                <w:webHidden/>
              </w:rPr>
              <w:t>64</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2" w:history="1">
            <w:r w:rsidRPr="00906985">
              <w:rPr>
                <w:rStyle w:val="Hypertextovodkaz"/>
                <w:noProof/>
              </w:rPr>
              <w:t>5.8</w:t>
            </w:r>
            <w:r>
              <w:rPr>
                <w:rFonts w:asciiTheme="minorHAnsi" w:eastAsiaTheme="minorEastAsia" w:hAnsiTheme="minorHAnsi" w:cstheme="minorBidi"/>
                <w:noProof/>
                <w:lang w:eastAsia="cs-CZ"/>
              </w:rPr>
              <w:tab/>
            </w:r>
            <w:r w:rsidRPr="00906985">
              <w:rPr>
                <w:rStyle w:val="Hypertextovodkaz"/>
                <w:noProof/>
              </w:rPr>
              <w:t>Porovnání celkové kriminality mladistvých v ČR a v okrese Přerov</w:t>
            </w:r>
            <w:r>
              <w:rPr>
                <w:noProof/>
                <w:webHidden/>
              </w:rPr>
              <w:tab/>
            </w:r>
            <w:r>
              <w:rPr>
                <w:noProof/>
                <w:webHidden/>
              </w:rPr>
              <w:fldChar w:fldCharType="begin"/>
            </w:r>
            <w:r>
              <w:rPr>
                <w:noProof/>
                <w:webHidden/>
              </w:rPr>
              <w:instrText xml:space="preserve"> PAGEREF _Toc327938572 \h </w:instrText>
            </w:r>
            <w:r>
              <w:rPr>
                <w:noProof/>
                <w:webHidden/>
              </w:rPr>
            </w:r>
            <w:r>
              <w:rPr>
                <w:noProof/>
                <w:webHidden/>
              </w:rPr>
              <w:fldChar w:fldCharType="separate"/>
            </w:r>
            <w:r>
              <w:rPr>
                <w:noProof/>
                <w:webHidden/>
              </w:rPr>
              <w:t>65</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3" w:history="1">
            <w:r w:rsidRPr="00906985">
              <w:rPr>
                <w:rStyle w:val="Hypertextovodkaz"/>
                <w:noProof/>
              </w:rPr>
              <w:t>5.9</w:t>
            </w:r>
            <w:r>
              <w:rPr>
                <w:rFonts w:asciiTheme="minorHAnsi" w:eastAsiaTheme="minorEastAsia" w:hAnsiTheme="minorHAnsi" w:cstheme="minorBidi"/>
                <w:noProof/>
                <w:lang w:eastAsia="cs-CZ"/>
              </w:rPr>
              <w:tab/>
            </w:r>
            <w:r w:rsidRPr="00906985">
              <w:rPr>
                <w:rStyle w:val="Hypertextovodkaz"/>
                <w:noProof/>
              </w:rPr>
              <w:t>Porovnání násilné kriminality mládeže v ČR a v okrese Přerov</w:t>
            </w:r>
            <w:r>
              <w:rPr>
                <w:noProof/>
                <w:webHidden/>
              </w:rPr>
              <w:tab/>
            </w:r>
            <w:r>
              <w:rPr>
                <w:noProof/>
                <w:webHidden/>
              </w:rPr>
              <w:fldChar w:fldCharType="begin"/>
            </w:r>
            <w:r>
              <w:rPr>
                <w:noProof/>
                <w:webHidden/>
              </w:rPr>
              <w:instrText xml:space="preserve"> PAGEREF _Toc327938573 \h </w:instrText>
            </w:r>
            <w:r>
              <w:rPr>
                <w:noProof/>
                <w:webHidden/>
              </w:rPr>
            </w:r>
            <w:r>
              <w:rPr>
                <w:noProof/>
                <w:webHidden/>
              </w:rPr>
              <w:fldChar w:fldCharType="separate"/>
            </w:r>
            <w:r>
              <w:rPr>
                <w:noProof/>
                <w:webHidden/>
              </w:rPr>
              <w:t>66</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4" w:history="1">
            <w:r w:rsidRPr="00906985">
              <w:rPr>
                <w:rStyle w:val="Hypertextovodkaz"/>
                <w:noProof/>
              </w:rPr>
              <w:t>5.10</w:t>
            </w:r>
            <w:r>
              <w:rPr>
                <w:rFonts w:asciiTheme="minorHAnsi" w:eastAsiaTheme="minorEastAsia" w:hAnsiTheme="minorHAnsi" w:cstheme="minorBidi"/>
                <w:noProof/>
                <w:lang w:eastAsia="cs-CZ"/>
              </w:rPr>
              <w:tab/>
            </w:r>
            <w:r w:rsidRPr="00906985">
              <w:rPr>
                <w:rStyle w:val="Hypertextovodkaz"/>
                <w:noProof/>
              </w:rPr>
              <w:t>Porovnání mravnostní kriminality mládeže v ČR a v okrese Přerov</w:t>
            </w:r>
            <w:r>
              <w:rPr>
                <w:noProof/>
                <w:webHidden/>
              </w:rPr>
              <w:tab/>
            </w:r>
            <w:r>
              <w:rPr>
                <w:noProof/>
                <w:webHidden/>
              </w:rPr>
              <w:fldChar w:fldCharType="begin"/>
            </w:r>
            <w:r>
              <w:rPr>
                <w:noProof/>
                <w:webHidden/>
              </w:rPr>
              <w:instrText xml:space="preserve"> PAGEREF _Toc327938574 \h </w:instrText>
            </w:r>
            <w:r>
              <w:rPr>
                <w:noProof/>
                <w:webHidden/>
              </w:rPr>
            </w:r>
            <w:r>
              <w:rPr>
                <w:noProof/>
                <w:webHidden/>
              </w:rPr>
              <w:fldChar w:fldCharType="separate"/>
            </w:r>
            <w:r>
              <w:rPr>
                <w:noProof/>
                <w:webHidden/>
              </w:rPr>
              <w:t>67</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5" w:history="1">
            <w:r w:rsidRPr="00906985">
              <w:rPr>
                <w:rStyle w:val="Hypertextovodkaz"/>
                <w:noProof/>
              </w:rPr>
              <w:t>5.11</w:t>
            </w:r>
            <w:r>
              <w:rPr>
                <w:rFonts w:asciiTheme="minorHAnsi" w:eastAsiaTheme="minorEastAsia" w:hAnsiTheme="minorHAnsi" w:cstheme="minorBidi"/>
                <w:noProof/>
                <w:lang w:eastAsia="cs-CZ"/>
              </w:rPr>
              <w:tab/>
            </w:r>
            <w:r w:rsidRPr="00906985">
              <w:rPr>
                <w:rStyle w:val="Hypertextovodkaz"/>
                <w:noProof/>
              </w:rPr>
              <w:t>Porovnání majetkové kriminality mládeže v ČR a v okrese Přerov</w:t>
            </w:r>
            <w:r>
              <w:rPr>
                <w:noProof/>
                <w:webHidden/>
              </w:rPr>
              <w:tab/>
            </w:r>
            <w:r>
              <w:rPr>
                <w:noProof/>
                <w:webHidden/>
              </w:rPr>
              <w:fldChar w:fldCharType="begin"/>
            </w:r>
            <w:r>
              <w:rPr>
                <w:noProof/>
                <w:webHidden/>
              </w:rPr>
              <w:instrText xml:space="preserve"> PAGEREF _Toc327938575 \h </w:instrText>
            </w:r>
            <w:r>
              <w:rPr>
                <w:noProof/>
                <w:webHidden/>
              </w:rPr>
            </w:r>
            <w:r>
              <w:rPr>
                <w:noProof/>
                <w:webHidden/>
              </w:rPr>
              <w:fldChar w:fldCharType="separate"/>
            </w:r>
            <w:r>
              <w:rPr>
                <w:noProof/>
                <w:webHidden/>
              </w:rPr>
              <w:t>68</w:t>
            </w:r>
            <w:r>
              <w:rPr>
                <w:noProof/>
                <w:webHidden/>
              </w:rPr>
              <w:fldChar w:fldCharType="end"/>
            </w:r>
          </w:hyperlink>
        </w:p>
        <w:p w:rsidR="00682A39" w:rsidRDefault="00682A39">
          <w:pPr>
            <w:pStyle w:val="Obsah5"/>
            <w:rPr>
              <w:rFonts w:asciiTheme="minorHAnsi" w:eastAsiaTheme="minorEastAsia" w:hAnsiTheme="minorHAnsi" w:cstheme="minorBidi"/>
              <w:noProof/>
              <w:lang w:eastAsia="cs-CZ"/>
            </w:rPr>
          </w:pPr>
          <w:hyperlink w:anchor="_Toc327938576" w:history="1">
            <w:r w:rsidRPr="00906985">
              <w:rPr>
                <w:rStyle w:val="Hypertextovodkaz"/>
                <w:noProof/>
              </w:rPr>
              <w:t>5.12</w:t>
            </w:r>
            <w:r>
              <w:rPr>
                <w:rFonts w:asciiTheme="minorHAnsi" w:eastAsiaTheme="minorEastAsia" w:hAnsiTheme="minorHAnsi" w:cstheme="minorBidi"/>
                <w:noProof/>
                <w:lang w:eastAsia="cs-CZ"/>
              </w:rPr>
              <w:tab/>
            </w:r>
            <w:r w:rsidRPr="00906985">
              <w:rPr>
                <w:rStyle w:val="Hypertextovodkaz"/>
                <w:noProof/>
              </w:rPr>
              <w:t>Porovnání celkové kriminality mládeže v ČR a v okrese Přerov</w:t>
            </w:r>
            <w:r>
              <w:rPr>
                <w:noProof/>
                <w:webHidden/>
              </w:rPr>
              <w:tab/>
            </w:r>
            <w:r>
              <w:rPr>
                <w:noProof/>
                <w:webHidden/>
              </w:rPr>
              <w:fldChar w:fldCharType="begin"/>
            </w:r>
            <w:r>
              <w:rPr>
                <w:noProof/>
                <w:webHidden/>
              </w:rPr>
              <w:instrText xml:space="preserve"> PAGEREF _Toc327938576 \h </w:instrText>
            </w:r>
            <w:r>
              <w:rPr>
                <w:noProof/>
                <w:webHidden/>
              </w:rPr>
            </w:r>
            <w:r>
              <w:rPr>
                <w:noProof/>
                <w:webHidden/>
              </w:rPr>
              <w:fldChar w:fldCharType="separate"/>
            </w:r>
            <w:r>
              <w:rPr>
                <w:noProof/>
                <w:webHidden/>
              </w:rPr>
              <w:t>69</w:t>
            </w:r>
            <w:r>
              <w:rPr>
                <w:noProof/>
                <w:webHidden/>
              </w:rPr>
              <w:fldChar w:fldCharType="end"/>
            </w:r>
          </w:hyperlink>
        </w:p>
        <w:p w:rsidR="00682A39" w:rsidRDefault="00682A39">
          <w:pPr>
            <w:pStyle w:val="Obsah1"/>
            <w:rPr>
              <w:rFonts w:asciiTheme="minorHAnsi" w:eastAsiaTheme="minorEastAsia" w:hAnsiTheme="minorHAnsi" w:cstheme="minorBidi"/>
              <w:lang w:eastAsia="cs-CZ"/>
            </w:rPr>
          </w:pPr>
          <w:hyperlink w:anchor="_Toc327938577" w:history="1">
            <w:r w:rsidRPr="00906985">
              <w:rPr>
                <w:rStyle w:val="Hypertextovodkaz"/>
                <w:snapToGrid w:val="0"/>
                <w:w w:val="0"/>
              </w:rPr>
              <w:t>6</w:t>
            </w:r>
            <w:r>
              <w:rPr>
                <w:rFonts w:asciiTheme="minorHAnsi" w:eastAsiaTheme="minorEastAsia" w:hAnsiTheme="minorHAnsi" w:cstheme="minorBidi"/>
                <w:lang w:eastAsia="cs-CZ"/>
              </w:rPr>
              <w:tab/>
            </w:r>
            <w:r w:rsidRPr="00906985">
              <w:rPr>
                <w:rStyle w:val="Hypertextovodkaz"/>
              </w:rPr>
              <w:t>Aplikace preventivních programů</w:t>
            </w:r>
            <w:r>
              <w:rPr>
                <w:webHidden/>
              </w:rPr>
              <w:tab/>
            </w:r>
            <w:r>
              <w:rPr>
                <w:webHidden/>
              </w:rPr>
              <w:fldChar w:fldCharType="begin"/>
            </w:r>
            <w:r>
              <w:rPr>
                <w:webHidden/>
              </w:rPr>
              <w:instrText xml:space="preserve"> PAGEREF _Toc327938577 \h </w:instrText>
            </w:r>
            <w:r>
              <w:rPr>
                <w:webHidden/>
              </w:rPr>
            </w:r>
            <w:r>
              <w:rPr>
                <w:webHidden/>
              </w:rPr>
              <w:fldChar w:fldCharType="separate"/>
            </w:r>
            <w:r>
              <w:rPr>
                <w:webHidden/>
              </w:rPr>
              <w:t>72</w:t>
            </w:r>
            <w:r>
              <w:rPr>
                <w:webHidden/>
              </w:rPr>
              <w:fldChar w:fldCharType="end"/>
            </w:r>
          </w:hyperlink>
        </w:p>
        <w:p w:rsidR="00682A39" w:rsidRDefault="00682A39">
          <w:pPr>
            <w:pStyle w:val="Obsah7"/>
            <w:rPr>
              <w:rFonts w:asciiTheme="minorHAnsi" w:eastAsiaTheme="minorEastAsia" w:hAnsiTheme="minorHAnsi" w:cstheme="minorBidi"/>
              <w:noProof/>
              <w:lang w:eastAsia="cs-CZ"/>
            </w:rPr>
          </w:pPr>
          <w:hyperlink w:anchor="_Toc327938578" w:history="1">
            <w:r w:rsidRPr="00906985">
              <w:rPr>
                <w:rStyle w:val="Hypertextovodkaz"/>
                <w:noProof/>
              </w:rPr>
              <w:t>Závěr:</w:t>
            </w:r>
            <w:r>
              <w:rPr>
                <w:noProof/>
                <w:webHidden/>
              </w:rPr>
              <w:tab/>
            </w:r>
            <w:r>
              <w:rPr>
                <w:noProof/>
                <w:webHidden/>
              </w:rPr>
              <w:fldChar w:fldCharType="begin"/>
            </w:r>
            <w:r>
              <w:rPr>
                <w:noProof/>
                <w:webHidden/>
              </w:rPr>
              <w:instrText xml:space="preserve"> PAGEREF _Toc327938578 \h </w:instrText>
            </w:r>
            <w:r>
              <w:rPr>
                <w:noProof/>
                <w:webHidden/>
              </w:rPr>
            </w:r>
            <w:r>
              <w:rPr>
                <w:noProof/>
                <w:webHidden/>
              </w:rPr>
              <w:fldChar w:fldCharType="separate"/>
            </w:r>
            <w:r>
              <w:rPr>
                <w:noProof/>
                <w:webHidden/>
              </w:rPr>
              <w:t>77</w:t>
            </w:r>
            <w:r>
              <w:rPr>
                <w:noProof/>
                <w:webHidden/>
              </w:rPr>
              <w:fldChar w:fldCharType="end"/>
            </w:r>
          </w:hyperlink>
        </w:p>
        <w:p w:rsidR="00682A39" w:rsidRDefault="00682A39">
          <w:pPr>
            <w:pStyle w:val="Obsah7"/>
            <w:rPr>
              <w:rFonts w:asciiTheme="minorHAnsi" w:eastAsiaTheme="minorEastAsia" w:hAnsiTheme="minorHAnsi" w:cstheme="minorBidi"/>
              <w:noProof/>
              <w:lang w:eastAsia="cs-CZ"/>
            </w:rPr>
          </w:pPr>
          <w:hyperlink w:anchor="_Toc327938579" w:history="1">
            <w:r w:rsidRPr="00906985">
              <w:rPr>
                <w:rStyle w:val="Hypertextovodkaz"/>
                <w:noProof/>
              </w:rPr>
              <w:t>Seznam literatury:</w:t>
            </w:r>
            <w:r>
              <w:rPr>
                <w:noProof/>
                <w:webHidden/>
              </w:rPr>
              <w:tab/>
            </w:r>
            <w:r>
              <w:rPr>
                <w:noProof/>
                <w:webHidden/>
              </w:rPr>
              <w:fldChar w:fldCharType="begin"/>
            </w:r>
            <w:r>
              <w:rPr>
                <w:noProof/>
                <w:webHidden/>
              </w:rPr>
              <w:instrText xml:space="preserve"> PAGEREF _Toc327938579 \h </w:instrText>
            </w:r>
            <w:r>
              <w:rPr>
                <w:noProof/>
                <w:webHidden/>
              </w:rPr>
            </w:r>
            <w:r>
              <w:rPr>
                <w:noProof/>
                <w:webHidden/>
              </w:rPr>
              <w:fldChar w:fldCharType="separate"/>
            </w:r>
            <w:r>
              <w:rPr>
                <w:noProof/>
                <w:webHidden/>
              </w:rPr>
              <w:t>78</w:t>
            </w:r>
            <w:r>
              <w:rPr>
                <w:noProof/>
                <w:webHidden/>
              </w:rPr>
              <w:fldChar w:fldCharType="end"/>
            </w:r>
          </w:hyperlink>
        </w:p>
        <w:p w:rsidR="0081566B" w:rsidRDefault="001C3444">
          <w:r>
            <w:fldChar w:fldCharType="end"/>
          </w:r>
        </w:p>
      </w:sdtContent>
    </w:sdt>
    <w:p w:rsidR="00A031CA" w:rsidRDefault="00A031CA" w:rsidP="00B06C0A">
      <w:pPr>
        <w:rPr>
          <w:rFonts w:ascii="Times New Roman" w:hAnsi="Times New Roman"/>
          <w:sz w:val="24"/>
          <w:szCs w:val="24"/>
        </w:rPr>
      </w:pPr>
    </w:p>
    <w:p w:rsidR="00A031CA" w:rsidRDefault="00A031CA" w:rsidP="00B06C0A">
      <w:pPr>
        <w:rPr>
          <w:rFonts w:ascii="Times New Roman" w:hAnsi="Times New Roman"/>
          <w:sz w:val="24"/>
          <w:szCs w:val="24"/>
        </w:rPr>
      </w:pPr>
    </w:p>
    <w:p w:rsidR="00A031CA" w:rsidRDefault="001C3444" w:rsidP="00B06C0A">
      <w:pPr>
        <w:rPr>
          <w:rFonts w:ascii="Times New Roman" w:hAnsi="Times New Roman"/>
          <w:sz w:val="24"/>
          <w:szCs w:val="24"/>
        </w:rPr>
      </w:pPr>
      <w:r w:rsidRPr="001C3444">
        <w:rPr>
          <w:noProof/>
          <w:color w:val="0000FF"/>
          <w:u w:val="single"/>
          <w:lang w:eastAsia="cs-CZ"/>
        </w:rPr>
        <w:pict>
          <v:shape id="_x0000_s1040" type="#_x0000_t202" style="position:absolute;margin-left:154.45pt;margin-top:47.85pt;width:149pt;height:30pt;z-index:251670528;mso-width-relative:margin;mso-height-relative:margin" fillcolor="white [3212]" stroked="f">
            <v:textbox>
              <w:txbxContent>
                <w:p w:rsidR="0081081D" w:rsidRDefault="0081081D" w:rsidP="007243D0"/>
              </w:txbxContent>
            </v:textbox>
          </v:shape>
        </w:pict>
      </w:r>
    </w:p>
    <w:p w:rsidR="00034DBF" w:rsidRPr="007243D0" w:rsidRDefault="00255B6F" w:rsidP="007243D0">
      <w:pPr>
        <w:pStyle w:val="Nadpis7"/>
        <w:numPr>
          <w:ilvl w:val="0"/>
          <w:numId w:val="0"/>
        </w:numPr>
        <w:rPr>
          <w:sz w:val="28"/>
          <w:szCs w:val="28"/>
        </w:rPr>
      </w:pPr>
      <w:bookmarkStart w:id="0" w:name="_Toc327938536"/>
      <w:r w:rsidRPr="007243D0">
        <w:rPr>
          <w:sz w:val="28"/>
          <w:szCs w:val="28"/>
        </w:rPr>
        <w:lastRenderedPageBreak/>
        <w:t>Úvod:</w:t>
      </w:r>
      <w:bookmarkEnd w:id="0"/>
      <w:r w:rsidR="00034DBF" w:rsidRPr="007243D0">
        <w:rPr>
          <w:sz w:val="28"/>
          <w:szCs w:val="28"/>
        </w:rPr>
        <w:tab/>
      </w:r>
    </w:p>
    <w:p w:rsidR="00BF2732" w:rsidRPr="00E63F36" w:rsidRDefault="00034DBF" w:rsidP="00216D0D">
      <w:pPr>
        <w:pStyle w:val="Zpat"/>
        <w:tabs>
          <w:tab w:val="left" w:pos="709"/>
        </w:tabs>
        <w:spacing w:line="360" w:lineRule="auto"/>
        <w:jc w:val="both"/>
        <w:rPr>
          <w:sz w:val="24"/>
          <w:szCs w:val="24"/>
        </w:rPr>
      </w:pPr>
      <w:r>
        <w:tab/>
      </w:r>
      <w:bookmarkStart w:id="1" w:name="OLE_LINK1"/>
      <w:bookmarkStart w:id="2" w:name="OLE_LINK2"/>
      <w:r w:rsidR="00C84A32" w:rsidRPr="00E63F36">
        <w:rPr>
          <w:sz w:val="24"/>
          <w:szCs w:val="24"/>
        </w:rPr>
        <w:t xml:space="preserve">V poslední době </w:t>
      </w:r>
      <w:bookmarkEnd w:id="1"/>
      <w:bookmarkEnd w:id="2"/>
      <w:r w:rsidR="00C84A32" w:rsidRPr="00E63F36">
        <w:rPr>
          <w:sz w:val="24"/>
          <w:szCs w:val="24"/>
        </w:rPr>
        <w:t>sdělovací prostředky prezentují</w:t>
      </w:r>
      <w:r w:rsidR="004D352E" w:rsidRPr="00E63F36">
        <w:rPr>
          <w:sz w:val="24"/>
          <w:szCs w:val="24"/>
        </w:rPr>
        <w:t xml:space="preserve"> dramatický nárůst kriminality mládeže </w:t>
      </w:r>
      <w:r w:rsidRPr="00E63F36">
        <w:rPr>
          <w:sz w:val="24"/>
          <w:szCs w:val="24"/>
        </w:rPr>
        <w:t>v České republice</w:t>
      </w:r>
      <w:r w:rsidR="00C84A32" w:rsidRPr="00E63F36">
        <w:rPr>
          <w:sz w:val="24"/>
          <w:szCs w:val="24"/>
        </w:rPr>
        <w:t xml:space="preserve">. </w:t>
      </w:r>
      <w:r w:rsidR="002774E1" w:rsidRPr="00E63F36">
        <w:rPr>
          <w:sz w:val="24"/>
          <w:szCs w:val="24"/>
        </w:rPr>
        <w:t>Je alarmující, že se nezletilí dopouští stále surovějších trestných činů, j</w:t>
      </w:r>
      <w:r w:rsidR="001B1AF4" w:rsidRPr="00E63F36">
        <w:rPr>
          <w:sz w:val="24"/>
          <w:szCs w:val="24"/>
        </w:rPr>
        <w:t>ež</w:t>
      </w:r>
      <w:r w:rsidR="002774E1" w:rsidRPr="00E63F36">
        <w:rPr>
          <w:sz w:val="24"/>
          <w:szCs w:val="24"/>
        </w:rPr>
        <w:t xml:space="preserve"> jsou stále častěji </w:t>
      </w:r>
      <w:r w:rsidR="001B1AF4" w:rsidRPr="00E63F36">
        <w:rPr>
          <w:sz w:val="24"/>
          <w:szCs w:val="24"/>
        </w:rPr>
        <w:t>uskutečňovány</w:t>
      </w:r>
      <w:r w:rsidR="002774E1" w:rsidRPr="00E63F36">
        <w:rPr>
          <w:sz w:val="24"/>
          <w:szCs w:val="24"/>
        </w:rPr>
        <w:t xml:space="preserve"> organizovaně. </w:t>
      </w:r>
      <w:r w:rsidR="001B1AF4" w:rsidRPr="00E63F36">
        <w:rPr>
          <w:sz w:val="24"/>
          <w:szCs w:val="24"/>
        </w:rPr>
        <w:t xml:space="preserve">Tento fakt vede k tomu, že se společnost dožaduje tvrdších sankcí a volá po snížení věkové hranice trestně-právní odpovědnosti. </w:t>
      </w:r>
      <w:r w:rsidR="00BF2732" w:rsidRPr="00E63F36">
        <w:rPr>
          <w:sz w:val="24"/>
          <w:szCs w:val="24"/>
        </w:rPr>
        <w:t>Skutečnost</w:t>
      </w:r>
      <w:r w:rsidR="00490386" w:rsidRPr="00E63F36">
        <w:rPr>
          <w:sz w:val="24"/>
          <w:szCs w:val="24"/>
        </w:rPr>
        <w:t>, že i osoby mladší 18 let páchají tr</w:t>
      </w:r>
      <w:r w:rsidR="002F6823">
        <w:rPr>
          <w:sz w:val="24"/>
          <w:szCs w:val="24"/>
        </w:rPr>
        <w:t xml:space="preserve">estnou činnost, je závažný sociálně </w:t>
      </w:r>
      <w:r w:rsidR="00490386" w:rsidRPr="00E63F36">
        <w:rPr>
          <w:sz w:val="24"/>
          <w:szCs w:val="24"/>
        </w:rPr>
        <w:t>patologický jev, který by měl být v centru pozornosti celé společnosti</w:t>
      </w:r>
      <w:r w:rsidR="00DF760C" w:rsidRPr="00E63F36">
        <w:rPr>
          <w:sz w:val="24"/>
          <w:szCs w:val="24"/>
        </w:rPr>
        <w:t xml:space="preserve">, neboť porušuje sociální, morální a </w:t>
      </w:r>
      <w:hyperlink r:id="rId8" w:tooltip="Právní norma" w:history="1">
        <w:r w:rsidR="00DF760C" w:rsidRPr="00E63F36">
          <w:rPr>
            <w:rStyle w:val="Hypertextovodkaz"/>
            <w:color w:val="auto"/>
            <w:sz w:val="24"/>
            <w:szCs w:val="24"/>
            <w:u w:val="none"/>
          </w:rPr>
          <w:t>právní</w:t>
        </w:r>
      </w:hyperlink>
      <w:r w:rsidR="00DF760C" w:rsidRPr="00E63F36">
        <w:rPr>
          <w:sz w:val="24"/>
          <w:szCs w:val="24"/>
        </w:rPr>
        <w:t xml:space="preserve"> </w:t>
      </w:r>
      <w:hyperlink r:id="rId9" w:tooltip="Norma" w:history="1">
        <w:r w:rsidR="00DF760C" w:rsidRPr="00E63F36">
          <w:rPr>
            <w:rStyle w:val="Hypertextovodkaz"/>
            <w:color w:val="auto"/>
            <w:sz w:val="24"/>
            <w:szCs w:val="24"/>
            <w:u w:val="none"/>
          </w:rPr>
          <w:t>normy</w:t>
        </w:r>
      </w:hyperlink>
      <w:r w:rsidR="00DF760C" w:rsidRPr="00E63F36">
        <w:rPr>
          <w:sz w:val="24"/>
          <w:szCs w:val="24"/>
        </w:rPr>
        <w:t xml:space="preserve"> společnosti a jako takový je nežádoucí.</w:t>
      </w:r>
      <w:r w:rsidR="00490386" w:rsidRPr="00E63F36">
        <w:rPr>
          <w:sz w:val="24"/>
          <w:szCs w:val="24"/>
        </w:rPr>
        <w:t xml:space="preserve">  Mám za to, že problematika </w:t>
      </w:r>
      <w:r w:rsidR="00BF2732" w:rsidRPr="00E63F36">
        <w:rPr>
          <w:sz w:val="24"/>
          <w:szCs w:val="24"/>
        </w:rPr>
        <w:t xml:space="preserve">nárůstu </w:t>
      </w:r>
      <w:r w:rsidR="00490386" w:rsidRPr="00E63F36">
        <w:rPr>
          <w:sz w:val="24"/>
          <w:szCs w:val="24"/>
        </w:rPr>
        <w:t>kriminality této skupiny obyvatelstva b</w:t>
      </w:r>
      <w:r w:rsidR="00BF2732" w:rsidRPr="00E63F36">
        <w:rPr>
          <w:sz w:val="24"/>
          <w:szCs w:val="24"/>
        </w:rPr>
        <w:t xml:space="preserve">y mohla </w:t>
      </w:r>
      <w:r w:rsidR="00490386" w:rsidRPr="00E63F36">
        <w:rPr>
          <w:sz w:val="24"/>
          <w:szCs w:val="24"/>
        </w:rPr>
        <w:t>v </w:t>
      </w:r>
      <w:r w:rsidR="00BF2732" w:rsidRPr="00E63F36">
        <w:rPr>
          <w:sz w:val="24"/>
          <w:szCs w:val="24"/>
        </w:rPr>
        <w:t>budoucnosti</w:t>
      </w:r>
      <w:r w:rsidR="00490386" w:rsidRPr="00E63F36">
        <w:rPr>
          <w:sz w:val="24"/>
          <w:szCs w:val="24"/>
        </w:rPr>
        <w:t xml:space="preserve"> </w:t>
      </w:r>
      <w:r w:rsidR="00BF2732" w:rsidRPr="00E63F36">
        <w:rPr>
          <w:sz w:val="24"/>
          <w:szCs w:val="24"/>
        </w:rPr>
        <w:t xml:space="preserve">znamenat nebezpečí zvýšení počtu páchané trestné činnosti. </w:t>
      </w:r>
      <w:r w:rsidR="001B1AF4" w:rsidRPr="00E63F36">
        <w:rPr>
          <w:sz w:val="24"/>
          <w:szCs w:val="24"/>
        </w:rPr>
        <w:t>Ty</w:t>
      </w:r>
      <w:r w:rsidR="00BF2732" w:rsidRPr="00E63F36">
        <w:rPr>
          <w:sz w:val="24"/>
          <w:szCs w:val="24"/>
        </w:rPr>
        <w:t>to skutečnost</w:t>
      </w:r>
      <w:r w:rsidR="001B1AF4" w:rsidRPr="00E63F36">
        <w:rPr>
          <w:sz w:val="24"/>
          <w:szCs w:val="24"/>
        </w:rPr>
        <w:t>i mě přivedly</w:t>
      </w:r>
      <w:r w:rsidR="00BF2732" w:rsidRPr="00E63F36">
        <w:rPr>
          <w:sz w:val="24"/>
          <w:szCs w:val="24"/>
        </w:rPr>
        <w:t xml:space="preserve"> k tomu, abych se blíže zabýval problémem kriminality mládeže.  </w:t>
      </w:r>
    </w:p>
    <w:p w:rsidR="00BF2732" w:rsidRDefault="00BF2732" w:rsidP="00216D0D">
      <w:pPr>
        <w:pStyle w:val="Zpat"/>
        <w:tabs>
          <w:tab w:val="left" w:pos="709"/>
        </w:tabs>
        <w:spacing w:line="360" w:lineRule="auto"/>
        <w:jc w:val="both"/>
        <w:rPr>
          <w:sz w:val="24"/>
          <w:szCs w:val="24"/>
        </w:rPr>
      </w:pPr>
      <w:r w:rsidRPr="00E63F36">
        <w:rPr>
          <w:sz w:val="24"/>
          <w:szCs w:val="24"/>
        </w:rPr>
        <w:tab/>
        <w:t>Již od roku 200</w:t>
      </w:r>
      <w:r w:rsidR="00070871" w:rsidRPr="00E63F36">
        <w:rPr>
          <w:sz w:val="24"/>
          <w:szCs w:val="24"/>
        </w:rPr>
        <w:t>3</w:t>
      </w:r>
      <w:r w:rsidRPr="00E63F36">
        <w:rPr>
          <w:sz w:val="24"/>
          <w:szCs w:val="24"/>
        </w:rPr>
        <w:t xml:space="preserve"> jsem ve služebním poměru u Policie České republiky, a to v okrese Přerov. Pravidelně se setkávám s nezletilými pachateli trestné činnosti. A právě z </w:t>
      </w:r>
      <w:r w:rsidR="004D352E" w:rsidRPr="00E63F36">
        <w:rPr>
          <w:sz w:val="24"/>
          <w:szCs w:val="24"/>
        </w:rPr>
        <w:t xml:space="preserve">tohoto </w:t>
      </w:r>
      <w:r w:rsidR="00C84A32" w:rsidRPr="00E63F36">
        <w:rPr>
          <w:sz w:val="24"/>
          <w:szCs w:val="24"/>
        </w:rPr>
        <w:t xml:space="preserve">důvodu jsem se rozhodl zpracovat diplomovou práci s názvem </w:t>
      </w:r>
      <w:r w:rsidR="00034DBF" w:rsidRPr="00E63F36">
        <w:rPr>
          <w:sz w:val="24"/>
          <w:szCs w:val="24"/>
        </w:rPr>
        <w:t>„</w:t>
      </w:r>
      <w:r w:rsidR="00C84A32" w:rsidRPr="00E63F36">
        <w:rPr>
          <w:sz w:val="24"/>
          <w:szCs w:val="24"/>
        </w:rPr>
        <w:t>Vývoj kriminality mládeže v ČR a v Přerově za období let 1980-2010</w:t>
      </w:r>
      <w:r w:rsidR="004D352E" w:rsidRPr="00E63F36">
        <w:rPr>
          <w:sz w:val="24"/>
          <w:szCs w:val="24"/>
        </w:rPr>
        <w:t xml:space="preserve">“. </w:t>
      </w:r>
    </w:p>
    <w:p w:rsidR="00695990" w:rsidRPr="003F2D02" w:rsidRDefault="00695990" w:rsidP="00216D0D">
      <w:pPr>
        <w:pStyle w:val="Zpat"/>
        <w:tabs>
          <w:tab w:val="left" w:pos="709"/>
        </w:tabs>
        <w:spacing w:line="360" w:lineRule="auto"/>
        <w:jc w:val="both"/>
        <w:rPr>
          <w:sz w:val="24"/>
          <w:szCs w:val="24"/>
        </w:rPr>
      </w:pPr>
      <w:r>
        <w:rPr>
          <w:sz w:val="24"/>
          <w:szCs w:val="24"/>
        </w:rPr>
        <w:tab/>
      </w:r>
      <w:r w:rsidRPr="003F2D02">
        <w:rPr>
          <w:sz w:val="24"/>
          <w:szCs w:val="24"/>
        </w:rPr>
        <w:t xml:space="preserve">Hlavním cílem </w:t>
      </w:r>
      <w:r w:rsidR="00603394" w:rsidRPr="003F2D02">
        <w:rPr>
          <w:sz w:val="24"/>
          <w:szCs w:val="24"/>
        </w:rPr>
        <w:t>této diplomové práce je porovnán</w:t>
      </w:r>
      <w:r w:rsidRPr="003F2D02">
        <w:rPr>
          <w:sz w:val="24"/>
          <w:szCs w:val="24"/>
        </w:rPr>
        <w:t>í vývoje jednotlivých druhů kriminalit mládeže v historickém období let 1980-2010 v Přerově v</w:t>
      </w:r>
      <w:r w:rsidR="009D2F4A" w:rsidRPr="003F2D02">
        <w:rPr>
          <w:sz w:val="24"/>
          <w:szCs w:val="24"/>
        </w:rPr>
        <w:t> </w:t>
      </w:r>
      <w:r w:rsidRPr="003F2D02">
        <w:rPr>
          <w:sz w:val="24"/>
          <w:szCs w:val="24"/>
        </w:rPr>
        <w:t>kontextu České republiky.</w:t>
      </w:r>
      <w:r w:rsidR="00603394" w:rsidRPr="003F2D02">
        <w:rPr>
          <w:sz w:val="24"/>
          <w:szCs w:val="24"/>
        </w:rPr>
        <w:t xml:space="preserve"> </w:t>
      </w:r>
      <w:r w:rsidRPr="003F2D02">
        <w:rPr>
          <w:sz w:val="24"/>
          <w:szCs w:val="24"/>
        </w:rPr>
        <w:t xml:space="preserve"> Daný úkol bude kategorizován do jedno</w:t>
      </w:r>
      <w:r w:rsidR="00603394" w:rsidRPr="003F2D02">
        <w:rPr>
          <w:sz w:val="24"/>
          <w:szCs w:val="24"/>
        </w:rPr>
        <w:t>tlivých kroků, kter</w:t>
      </w:r>
      <w:r w:rsidR="009D2F4A" w:rsidRPr="003F2D02">
        <w:rPr>
          <w:sz w:val="24"/>
          <w:szCs w:val="24"/>
        </w:rPr>
        <w:t>é</w:t>
      </w:r>
      <w:r w:rsidR="000F0D09" w:rsidRPr="003F2D02">
        <w:rPr>
          <w:sz w:val="24"/>
          <w:szCs w:val="24"/>
        </w:rPr>
        <w:t xml:space="preserve"> jej splní:</w:t>
      </w:r>
      <w:r w:rsidR="00603394" w:rsidRPr="003F2D02">
        <w:rPr>
          <w:sz w:val="24"/>
          <w:szCs w:val="24"/>
        </w:rPr>
        <w:t xml:space="preserve">  </w:t>
      </w:r>
    </w:p>
    <w:p w:rsidR="00695990" w:rsidRPr="003F2D02" w:rsidRDefault="009D2F4A" w:rsidP="00695990">
      <w:pPr>
        <w:pStyle w:val="Zpat"/>
        <w:numPr>
          <w:ilvl w:val="0"/>
          <w:numId w:val="46"/>
        </w:numPr>
        <w:tabs>
          <w:tab w:val="left" w:pos="709"/>
        </w:tabs>
        <w:spacing w:line="360" w:lineRule="auto"/>
        <w:jc w:val="both"/>
        <w:rPr>
          <w:sz w:val="24"/>
          <w:szCs w:val="24"/>
        </w:rPr>
      </w:pPr>
      <w:r w:rsidRPr="003F2D02">
        <w:rPr>
          <w:sz w:val="24"/>
          <w:szCs w:val="24"/>
        </w:rPr>
        <w:t>Obecně z</w:t>
      </w:r>
      <w:r w:rsidR="00652F98" w:rsidRPr="003F2D02">
        <w:rPr>
          <w:sz w:val="24"/>
          <w:szCs w:val="24"/>
        </w:rPr>
        <w:t>aznamenat</w:t>
      </w:r>
      <w:r w:rsidR="002407BB" w:rsidRPr="003F2D02">
        <w:rPr>
          <w:sz w:val="24"/>
          <w:szCs w:val="24"/>
        </w:rPr>
        <w:t xml:space="preserve"> </w:t>
      </w:r>
      <w:r w:rsidR="00695990" w:rsidRPr="003F2D02">
        <w:rPr>
          <w:sz w:val="24"/>
          <w:szCs w:val="24"/>
        </w:rPr>
        <w:t xml:space="preserve">vývoj kriminality </w:t>
      </w:r>
      <w:r w:rsidR="002407BB" w:rsidRPr="003F2D02">
        <w:rPr>
          <w:sz w:val="24"/>
          <w:szCs w:val="24"/>
        </w:rPr>
        <w:t>v České republice a kriminality mládeže v České republice</w:t>
      </w:r>
      <w:r w:rsidR="00973409" w:rsidRPr="003F2D02">
        <w:rPr>
          <w:sz w:val="24"/>
          <w:szCs w:val="24"/>
        </w:rPr>
        <w:t>.</w:t>
      </w:r>
      <w:r w:rsidR="00695990" w:rsidRPr="003F2D02">
        <w:rPr>
          <w:sz w:val="24"/>
          <w:szCs w:val="24"/>
        </w:rPr>
        <w:t xml:space="preserve"> </w:t>
      </w:r>
    </w:p>
    <w:p w:rsidR="00603394" w:rsidRPr="003F2D02" w:rsidRDefault="009D2F4A" w:rsidP="00695990">
      <w:pPr>
        <w:pStyle w:val="Zpat"/>
        <w:numPr>
          <w:ilvl w:val="0"/>
          <w:numId w:val="46"/>
        </w:numPr>
        <w:tabs>
          <w:tab w:val="left" w:pos="709"/>
        </w:tabs>
        <w:spacing w:line="360" w:lineRule="auto"/>
        <w:jc w:val="both"/>
        <w:rPr>
          <w:sz w:val="24"/>
          <w:szCs w:val="24"/>
        </w:rPr>
      </w:pPr>
      <w:r w:rsidRPr="003F2D02">
        <w:rPr>
          <w:sz w:val="24"/>
          <w:szCs w:val="24"/>
        </w:rPr>
        <w:t>Zaznamenat</w:t>
      </w:r>
      <w:r w:rsidR="00652F98" w:rsidRPr="003F2D02">
        <w:rPr>
          <w:sz w:val="24"/>
          <w:szCs w:val="24"/>
        </w:rPr>
        <w:t xml:space="preserve"> v</w:t>
      </w:r>
      <w:r w:rsidR="00695990" w:rsidRPr="003F2D02">
        <w:rPr>
          <w:sz w:val="24"/>
          <w:szCs w:val="24"/>
        </w:rPr>
        <w:t>ývoj kriminality mládeže v</w:t>
      </w:r>
      <w:r w:rsidR="000F0D09" w:rsidRPr="003F2D02">
        <w:rPr>
          <w:sz w:val="24"/>
          <w:szCs w:val="24"/>
        </w:rPr>
        <w:t> okrese Přerov</w:t>
      </w:r>
      <w:r w:rsidR="00695990" w:rsidRPr="003F2D02">
        <w:rPr>
          <w:sz w:val="24"/>
          <w:szCs w:val="24"/>
        </w:rPr>
        <w:t xml:space="preserve"> a</w:t>
      </w:r>
      <w:r w:rsidR="000F0D09" w:rsidRPr="003F2D02">
        <w:rPr>
          <w:sz w:val="24"/>
          <w:szCs w:val="24"/>
        </w:rPr>
        <w:t xml:space="preserve"> v</w:t>
      </w:r>
      <w:r w:rsidR="00695990" w:rsidRPr="003F2D02">
        <w:rPr>
          <w:sz w:val="24"/>
          <w:szCs w:val="24"/>
        </w:rPr>
        <w:t xml:space="preserve"> České republice</w:t>
      </w:r>
      <w:r w:rsidR="00603394" w:rsidRPr="003F2D02">
        <w:rPr>
          <w:sz w:val="24"/>
          <w:szCs w:val="24"/>
        </w:rPr>
        <w:t xml:space="preserve"> v jednotlivých oblastech kriminality</w:t>
      </w:r>
      <w:r w:rsidR="00652F98" w:rsidRPr="003F2D02">
        <w:rPr>
          <w:sz w:val="24"/>
          <w:szCs w:val="24"/>
        </w:rPr>
        <w:t xml:space="preserve"> (v oblasti násilné, mravnostní a </w:t>
      </w:r>
      <w:r w:rsidR="00D1319B" w:rsidRPr="003F2D02">
        <w:rPr>
          <w:sz w:val="24"/>
          <w:szCs w:val="24"/>
        </w:rPr>
        <w:t>majetkové</w:t>
      </w:r>
      <w:r w:rsidR="00652F98" w:rsidRPr="003F2D02">
        <w:rPr>
          <w:sz w:val="24"/>
          <w:szCs w:val="24"/>
        </w:rPr>
        <w:t xml:space="preserve"> kriminality</w:t>
      </w:r>
      <w:r w:rsidR="00973409" w:rsidRPr="003F2D02">
        <w:rPr>
          <w:sz w:val="24"/>
          <w:szCs w:val="24"/>
        </w:rPr>
        <w:t>.</w:t>
      </w:r>
      <w:r w:rsidR="00652F98" w:rsidRPr="003F2D02">
        <w:rPr>
          <w:sz w:val="24"/>
          <w:szCs w:val="24"/>
        </w:rPr>
        <w:t xml:space="preserve">) </w:t>
      </w:r>
    </w:p>
    <w:p w:rsidR="000F0D09" w:rsidRPr="003F2D02" w:rsidRDefault="00603394" w:rsidP="00695990">
      <w:pPr>
        <w:pStyle w:val="Zpat"/>
        <w:numPr>
          <w:ilvl w:val="0"/>
          <w:numId w:val="46"/>
        </w:numPr>
        <w:tabs>
          <w:tab w:val="left" w:pos="709"/>
        </w:tabs>
        <w:spacing w:line="360" w:lineRule="auto"/>
        <w:jc w:val="both"/>
        <w:rPr>
          <w:sz w:val="24"/>
          <w:szCs w:val="24"/>
        </w:rPr>
      </w:pPr>
      <w:r w:rsidRPr="003F2D02">
        <w:rPr>
          <w:sz w:val="24"/>
          <w:szCs w:val="24"/>
        </w:rPr>
        <w:t>Srovn</w:t>
      </w:r>
      <w:r w:rsidR="00652F98" w:rsidRPr="003F2D02">
        <w:rPr>
          <w:sz w:val="24"/>
          <w:szCs w:val="24"/>
        </w:rPr>
        <w:t>at</w:t>
      </w:r>
      <w:r w:rsidRPr="003F2D02">
        <w:rPr>
          <w:sz w:val="24"/>
          <w:szCs w:val="24"/>
        </w:rPr>
        <w:t xml:space="preserve"> </w:t>
      </w:r>
      <w:r w:rsidR="00652F98" w:rsidRPr="003F2D02">
        <w:rPr>
          <w:sz w:val="24"/>
          <w:szCs w:val="24"/>
        </w:rPr>
        <w:t xml:space="preserve">obecný </w:t>
      </w:r>
      <w:r w:rsidRPr="003F2D02">
        <w:rPr>
          <w:sz w:val="24"/>
          <w:szCs w:val="24"/>
        </w:rPr>
        <w:t>vývoj kriminality mládeže v</w:t>
      </w:r>
      <w:r w:rsidR="00652F98" w:rsidRPr="003F2D02">
        <w:rPr>
          <w:sz w:val="24"/>
          <w:szCs w:val="24"/>
        </w:rPr>
        <w:t> okrese Přerov v kontextu s vývoj</w:t>
      </w:r>
      <w:r w:rsidR="000F0D09" w:rsidRPr="003F2D02">
        <w:rPr>
          <w:sz w:val="24"/>
          <w:szCs w:val="24"/>
        </w:rPr>
        <w:t>em</w:t>
      </w:r>
      <w:r w:rsidR="00652F98" w:rsidRPr="003F2D02">
        <w:rPr>
          <w:sz w:val="24"/>
          <w:szCs w:val="24"/>
        </w:rPr>
        <w:t xml:space="preserve"> kriminality mládeže v České republice ve dvou obdobích a to</w:t>
      </w:r>
      <w:r w:rsidR="000F0D09" w:rsidRPr="003F2D02">
        <w:rPr>
          <w:sz w:val="24"/>
          <w:szCs w:val="24"/>
        </w:rPr>
        <w:t xml:space="preserve"> v</w:t>
      </w:r>
      <w:r w:rsidR="00652F98" w:rsidRPr="003F2D02">
        <w:rPr>
          <w:sz w:val="24"/>
          <w:szCs w:val="24"/>
        </w:rPr>
        <w:t xml:space="preserve"> období do roku 1990 a období od </w:t>
      </w:r>
      <w:r w:rsidR="000F0D09" w:rsidRPr="003F2D02">
        <w:rPr>
          <w:sz w:val="24"/>
          <w:szCs w:val="24"/>
        </w:rPr>
        <w:t xml:space="preserve">roku </w:t>
      </w:r>
      <w:r w:rsidR="00652F98" w:rsidRPr="003F2D02">
        <w:rPr>
          <w:sz w:val="24"/>
          <w:szCs w:val="24"/>
        </w:rPr>
        <w:t>1990</w:t>
      </w:r>
      <w:r w:rsidRPr="003F2D02">
        <w:rPr>
          <w:sz w:val="24"/>
          <w:szCs w:val="24"/>
        </w:rPr>
        <w:t xml:space="preserve">, a </w:t>
      </w:r>
      <w:r w:rsidR="00652F98" w:rsidRPr="003F2D02">
        <w:rPr>
          <w:sz w:val="24"/>
          <w:szCs w:val="24"/>
        </w:rPr>
        <w:t>analyzovat</w:t>
      </w:r>
      <w:r w:rsidRPr="003F2D02">
        <w:rPr>
          <w:sz w:val="24"/>
          <w:szCs w:val="24"/>
        </w:rPr>
        <w:t xml:space="preserve"> možn</w:t>
      </w:r>
      <w:r w:rsidR="00652F98" w:rsidRPr="003F2D02">
        <w:rPr>
          <w:sz w:val="24"/>
          <w:szCs w:val="24"/>
        </w:rPr>
        <w:t>é</w:t>
      </w:r>
      <w:r w:rsidRPr="003F2D02">
        <w:rPr>
          <w:sz w:val="24"/>
          <w:szCs w:val="24"/>
        </w:rPr>
        <w:t xml:space="preserve"> příčin </w:t>
      </w:r>
      <w:r w:rsidR="00652F98" w:rsidRPr="003F2D02">
        <w:rPr>
          <w:sz w:val="24"/>
          <w:szCs w:val="24"/>
        </w:rPr>
        <w:t>zjištěného stavu.</w:t>
      </w:r>
    </w:p>
    <w:p w:rsidR="00695990" w:rsidRPr="003F2D02" w:rsidRDefault="000F0D09" w:rsidP="00695990">
      <w:pPr>
        <w:pStyle w:val="Zpat"/>
        <w:numPr>
          <w:ilvl w:val="0"/>
          <w:numId w:val="46"/>
        </w:numPr>
        <w:tabs>
          <w:tab w:val="left" w:pos="709"/>
        </w:tabs>
        <w:spacing w:line="360" w:lineRule="auto"/>
        <w:jc w:val="both"/>
        <w:rPr>
          <w:sz w:val="24"/>
          <w:szCs w:val="24"/>
        </w:rPr>
      </w:pPr>
      <w:r w:rsidRPr="003F2D02">
        <w:rPr>
          <w:sz w:val="24"/>
          <w:szCs w:val="24"/>
        </w:rPr>
        <w:t xml:space="preserve">Aplikace preventivních programů zabývajících se kriminalitou mládeže ve sledovaném období a jejich srovnání v daných územích (ČR a okres Přerov) a vyhodnocení jejich dopadů.  </w:t>
      </w:r>
      <w:r w:rsidR="00603394" w:rsidRPr="003F2D02">
        <w:rPr>
          <w:sz w:val="24"/>
          <w:szCs w:val="24"/>
        </w:rPr>
        <w:t xml:space="preserve">   </w:t>
      </w:r>
      <w:r w:rsidR="00695990" w:rsidRPr="003F2D02">
        <w:rPr>
          <w:sz w:val="24"/>
          <w:szCs w:val="24"/>
        </w:rPr>
        <w:t xml:space="preserve"> </w:t>
      </w:r>
    </w:p>
    <w:p w:rsidR="00695990" w:rsidRDefault="00277DE3" w:rsidP="00216D0D">
      <w:pPr>
        <w:pStyle w:val="Zpat"/>
        <w:tabs>
          <w:tab w:val="left" w:pos="709"/>
        </w:tabs>
        <w:spacing w:line="360" w:lineRule="auto"/>
        <w:jc w:val="both"/>
        <w:rPr>
          <w:sz w:val="24"/>
          <w:szCs w:val="24"/>
        </w:rPr>
      </w:pPr>
      <w:r w:rsidRPr="003F2D02">
        <w:rPr>
          <w:sz w:val="24"/>
          <w:szCs w:val="24"/>
        </w:rPr>
        <w:tab/>
      </w:r>
      <w:r w:rsidRPr="003F2D02">
        <w:rPr>
          <w:sz w:val="24"/>
          <w:szCs w:val="24"/>
        </w:rPr>
        <w:tab/>
        <w:t xml:space="preserve">Ke splnění hlavního cíle a jednotlivých dílčích kroků budou použita data, která </w:t>
      </w:r>
      <w:proofErr w:type="gramStart"/>
      <w:r w:rsidRPr="003F2D02">
        <w:rPr>
          <w:sz w:val="24"/>
          <w:szCs w:val="24"/>
        </w:rPr>
        <w:t>budou  interpretována</w:t>
      </w:r>
      <w:proofErr w:type="gramEnd"/>
      <w:r w:rsidRPr="003F2D02">
        <w:rPr>
          <w:sz w:val="24"/>
          <w:szCs w:val="24"/>
        </w:rPr>
        <w:t xml:space="preserve"> prostřednictvím analýzy. Následně, po srovnání, budou data vyhodnocena a interpretována.</w:t>
      </w:r>
      <w:r>
        <w:rPr>
          <w:sz w:val="24"/>
          <w:szCs w:val="24"/>
        </w:rPr>
        <w:t xml:space="preserve"> </w:t>
      </w:r>
      <w:r w:rsidR="00603394">
        <w:rPr>
          <w:sz w:val="24"/>
          <w:szCs w:val="24"/>
        </w:rPr>
        <w:t xml:space="preserve"> </w:t>
      </w:r>
    </w:p>
    <w:p w:rsidR="00695990" w:rsidRPr="00E63F36" w:rsidRDefault="00695990" w:rsidP="00216D0D">
      <w:pPr>
        <w:pStyle w:val="Zpat"/>
        <w:tabs>
          <w:tab w:val="left" w:pos="709"/>
        </w:tabs>
        <w:spacing w:line="360" w:lineRule="auto"/>
        <w:jc w:val="both"/>
        <w:rPr>
          <w:sz w:val="24"/>
          <w:szCs w:val="24"/>
        </w:rPr>
      </w:pPr>
      <w:r>
        <w:rPr>
          <w:sz w:val="24"/>
          <w:szCs w:val="24"/>
        </w:rPr>
        <w:t xml:space="preserve">  </w:t>
      </w:r>
    </w:p>
    <w:p w:rsidR="000B5C67" w:rsidRPr="00972968" w:rsidRDefault="00BF2732" w:rsidP="00972968">
      <w:pPr>
        <w:pStyle w:val="Zpat"/>
        <w:tabs>
          <w:tab w:val="left" w:pos="709"/>
        </w:tabs>
        <w:jc w:val="both"/>
        <w:rPr>
          <w:sz w:val="16"/>
          <w:szCs w:val="16"/>
        </w:rPr>
      </w:pPr>
      <w:r w:rsidRPr="00E63F36">
        <w:rPr>
          <w:sz w:val="24"/>
          <w:szCs w:val="24"/>
        </w:rPr>
        <w:lastRenderedPageBreak/>
        <w:tab/>
      </w:r>
      <w:r w:rsidR="00771377">
        <w:rPr>
          <w:sz w:val="24"/>
          <w:szCs w:val="24"/>
        </w:rPr>
        <w:t xml:space="preserve"> </w:t>
      </w:r>
    </w:p>
    <w:p w:rsidR="00A25E54" w:rsidRPr="002B3A77" w:rsidRDefault="00A25E54" w:rsidP="00972968">
      <w:pPr>
        <w:pStyle w:val="Nadpis7"/>
        <w:numPr>
          <w:ilvl w:val="0"/>
          <w:numId w:val="0"/>
        </w:numPr>
        <w:jc w:val="center"/>
      </w:pPr>
      <w:bookmarkStart w:id="3" w:name="_Toc327938537"/>
      <w:r w:rsidRPr="002B3A77">
        <w:t>Teoretická část</w:t>
      </w:r>
      <w:bookmarkEnd w:id="3"/>
    </w:p>
    <w:p w:rsidR="004D7C2B" w:rsidRDefault="008128A0" w:rsidP="00F609F7">
      <w:pPr>
        <w:pStyle w:val="Nadpis1"/>
        <w:numPr>
          <w:ilvl w:val="0"/>
          <w:numId w:val="22"/>
        </w:numPr>
        <w:spacing w:line="360" w:lineRule="auto"/>
      </w:pPr>
      <w:bookmarkStart w:id="4" w:name="_Toc326518206"/>
      <w:bookmarkStart w:id="5" w:name="_Toc327938538"/>
      <w:r>
        <w:t>Z</w:t>
      </w:r>
      <w:r w:rsidR="004D7C2B">
        <w:t>ákladní pojmy</w:t>
      </w:r>
      <w:bookmarkEnd w:id="4"/>
      <w:bookmarkEnd w:id="5"/>
    </w:p>
    <w:p w:rsidR="004D7C2B" w:rsidRDefault="00770A76" w:rsidP="007243D0">
      <w:pPr>
        <w:pStyle w:val="Nadpis2"/>
        <w:ind w:left="1134" w:hanging="567"/>
      </w:pPr>
      <w:bookmarkStart w:id="6" w:name="_Toc326518207"/>
      <w:bookmarkStart w:id="7" w:name="_Toc327938539"/>
      <w:r>
        <w:t>Kriminalita</w:t>
      </w:r>
      <w:r w:rsidR="00296687">
        <w:t>, kriminalita mládeže a delikvence</w:t>
      </w:r>
      <w:bookmarkEnd w:id="6"/>
      <w:bookmarkEnd w:id="7"/>
    </w:p>
    <w:p w:rsidR="003C113A" w:rsidRPr="00963BCB" w:rsidRDefault="00E97A57" w:rsidP="00661569">
      <w:pPr>
        <w:autoSpaceDE w:val="0"/>
        <w:autoSpaceDN w:val="0"/>
        <w:adjustRightInd w:val="0"/>
        <w:spacing w:after="0" w:line="360" w:lineRule="auto"/>
        <w:ind w:firstLine="709"/>
        <w:jc w:val="both"/>
        <w:rPr>
          <w:rFonts w:ascii="Times New Roman" w:hAnsi="Times New Roman"/>
          <w:sz w:val="24"/>
          <w:szCs w:val="24"/>
        </w:rPr>
      </w:pPr>
      <w:r w:rsidRPr="00963BCB">
        <w:rPr>
          <w:rFonts w:ascii="Times New Roman" w:hAnsi="Times New Roman"/>
          <w:sz w:val="24"/>
          <w:szCs w:val="24"/>
        </w:rPr>
        <w:t xml:space="preserve">Kriminalita a její živelný nárůst </w:t>
      </w:r>
      <w:proofErr w:type="gramStart"/>
      <w:r w:rsidRPr="00963BCB">
        <w:rPr>
          <w:rFonts w:ascii="Times New Roman" w:hAnsi="Times New Roman"/>
          <w:sz w:val="24"/>
          <w:szCs w:val="24"/>
        </w:rPr>
        <w:t>je</w:t>
      </w:r>
      <w:proofErr w:type="gramEnd"/>
      <w:r w:rsidRPr="00963BCB">
        <w:rPr>
          <w:rFonts w:ascii="Times New Roman" w:hAnsi="Times New Roman"/>
          <w:sz w:val="24"/>
          <w:szCs w:val="24"/>
        </w:rPr>
        <w:t xml:space="preserve"> doprovodným úkazem soudobé </w:t>
      </w:r>
      <w:r w:rsidR="003C113A" w:rsidRPr="00963BCB">
        <w:rPr>
          <w:rFonts w:ascii="Times New Roman" w:hAnsi="Times New Roman"/>
          <w:sz w:val="24"/>
          <w:szCs w:val="24"/>
        </w:rPr>
        <w:t>společnosti. Tento jev je vnímán také</w:t>
      </w:r>
      <w:r w:rsidRPr="00963BCB">
        <w:rPr>
          <w:rFonts w:ascii="Times New Roman" w:hAnsi="Times New Roman"/>
          <w:sz w:val="24"/>
          <w:szCs w:val="24"/>
        </w:rPr>
        <w:t xml:space="preserve"> jako důsledek celé řady </w:t>
      </w:r>
      <w:r w:rsidR="00A1310F" w:rsidRPr="00963BCB">
        <w:rPr>
          <w:rFonts w:ascii="Times New Roman" w:hAnsi="Times New Roman"/>
          <w:sz w:val="24"/>
          <w:szCs w:val="24"/>
        </w:rPr>
        <w:t>společenských</w:t>
      </w:r>
      <w:r w:rsidRPr="00963BCB">
        <w:rPr>
          <w:rFonts w:ascii="Times New Roman" w:hAnsi="Times New Roman"/>
          <w:sz w:val="24"/>
          <w:szCs w:val="24"/>
        </w:rPr>
        <w:t xml:space="preserve"> změn.  </w:t>
      </w:r>
      <w:r w:rsidR="003C113A" w:rsidRPr="00963BCB">
        <w:rPr>
          <w:rFonts w:ascii="Times New Roman" w:hAnsi="Times New Roman"/>
          <w:sz w:val="24"/>
          <w:szCs w:val="24"/>
        </w:rPr>
        <w:t>Pojem kriminalita začíná být součástí všední reality téměř každého občana</w:t>
      </w:r>
      <w:r w:rsidR="0074726B" w:rsidRPr="00963BCB">
        <w:rPr>
          <w:rFonts w:ascii="Times New Roman" w:hAnsi="Times New Roman"/>
          <w:sz w:val="24"/>
          <w:szCs w:val="24"/>
        </w:rPr>
        <w:t xml:space="preserve">, neboť nejen že je každý občan informován o nejnovějších událostech ze všech regionů sdělovacími prostředky, ale také bohužel narůstá </w:t>
      </w:r>
      <w:r w:rsidR="003C113A" w:rsidRPr="00963BCB">
        <w:rPr>
          <w:rFonts w:ascii="Times New Roman" w:hAnsi="Times New Roman"/>
          <w:sz w:val="24"/>
          <w:szCs w:val="24"/>
        </w:rPr>
        <w:t xml:space="preserve">i počet těch, kteří s ní </w:t>
      </w:r>
      <w:r w:rsidR="0074726B" w:rsidRPr="00963BCB">
        <w:rPr>
          <w:rFonts w:ascii="Times New Roman" w:hAnsi="Times New Roman"/>
          <w:sz w:val="24"/>
          <w:szCs w:val="24"/>
        </w:rPr>
        <w:t>mají určitou vlastní zkušenost či nepříjemný prožitek.</w:t>
      </w:r>
      <w:r w:rsidR="00963BCB" w:rsidRPr="00963BCB">
        <w:rPr>
          <w:rFonts w:ascii="Times New Roman" w:hAnsi="Times New Roman"/>
          <w:sz w:val="24"/>
          <w:szCs w:val="24"/>
        </w:rPr>
        <w:t xml:space="preserve"> Černé kroniky patří k nejpopulárnějším rubrikám ve všech médiích. Novináři a reportéři se při honbě za senzačními zprávami, zvýšením prodeje a sledovanosti řídí nepsaným pravidlem, které znamená jen to, že čím zvrhlejší, horší a morbidnější zločin byl spáchán, tím více se mu věnují a přináší o něm více detailů. </w:t>
      </w:r>
      <w:r w:rsidR="00963BCB">
        <w:rPr>
          <w:rFonts w:ascii="Times New Roman" w:hAnsi="Times New Roman"/>
          <w:sz w:val="24"/>
          <w:szCs w:val="24"/>
        </w:rPr>
        <w:t>Záměrem</w:t>
      </w:r>
      <w:r w:rsidR="00963BCB" w:rsidRPr="00A94C50">
        <w:rPr>
          <w:rFonts w:ascii="Times New Roman" w:hAnsi="Times New Roman"/>
          <w:sz w:val="24"/>
          <w:szCs w:val="24"/>
        </w:rPr>
        <w:t xml:space="preserve"> společnosti pochopitelně není, aby </w:t>
      </w:r>
      <w:r w:rsidR="00963BCB">
        <w:rPr>
          <w:rFonts w:ascii="Times New Roman" w:hAnsi="Times New Roman"/>
          <w:sz w:val="24"/>
          <w:szCs w:val="24"/>
        </w:rPr>
        <w:t xml:space="preserve">se lidé obávali o své životy, zdraví či majetek, ale do určité míry má bázeň i přínos v tom smyslu, že jsou občané obezřetnější.    </w:t>
      </w:r>
    </w:p>
    <w:p w:rsidR="003F3E17" w:rsidRDefault="00D925F4" w:rsidP="00661569">
      <w:pPr>
        <w:spacing w:after="0" w:afterAutospacing="0" w:line="360" w:lineRule="auto"/>
        <w:ind w:firstLine="708"/>
        <w:jc w:val="both"/>
        <w:rPr>
          <w:rFonts w:ascii="Times New Roman" w:hAnsi="Times New Roman"/>
          <w:sz w:val="24"/>
          <w:szCs w:val="24"/>
        </w:rPr>
      </w:pPr>
      <w:r w:rsidRPr="00F70316">
        <w:rPr>
          <w:rFonts w:ascii="Times New Roman" w:hAnsi="Times New Roman"/>
          <w:i/>
          <w:sz w:val="24"/>
          <w:szCs w:val="24"/>
        </w:rPr>
        <w:t xml:space="preserve">Pojem </w:t>
      </w:r>
      <w:r w:rsidRPr="00F70316">
        <w:rPr>
          <w:rFonts w:ascii="Times New Roman" w:hAnsi="Times New Roman"/>
          <w:b/>
          <w:i/>
          <w:sz w:val="24"/>
          <w:szCs w:val="24"/>
        </w:rPr>
        <w:t>kriminalita</w:t>
      </w:r>
      <w:r w:rsidRPr="00F70316">
        <w:rPr>
          <w:rFonts w:ascii="Times New Roman" w:hAnsi="Times New Roman"/>
          <w:i/>
          <w:sz w:val="24"/>
          <w:szCs w:val="24"/>
        </w:rPr>
        <w:t xml:space="preserve"> pochází z latinského slova „</w:t>
      </w:r>
      <w:proofErr w:type="spellStart"/>
      <w:r w:rsidRPr="00F70316">
        <w:rPr>
          <w:rFonts w:ascii="Times New Roman" w:hAnsi="Times New Roman"/>
          <w:i/>
          <w:sz w:val="24"/>
          <w:szCs w:val="24"/>
        </w:rPr>
        <w:t>crime</w:t>
      </w:r>
      <w:proofErr w:type="spellEnd"/>
      <w:r w:rsidRPr="00F70316">
        <w:rPr>
          <w:rFonts w:ascii="Times New Roman" w:hAnsi="Times New Roman"/>
          <w:i/>
          <w:sz w:val="24"/>
          <w:szCs w:val="24"/>
        </w:rPr>
        <w:t xml:space="preserve">“ = zločin. </w:t>
      </w:r>
      <w:r w:rsidR="00B66C18" w:rsidRPr="00F70316">
        <w:rPr>
          <w:rFonts w:ascii="Times New Roman" w:hAnsi="Times New Roman"/>
          <w:i/>
          <w:sz w:val="24"/>
          <w:szCs w:val="24"/>
        </w:rPr>
        <w:t xml:space="preserve">Kriminalitou rozumíme společenský jev, jehož důsledkem je </w:t>
      </w:r>
      <w:r w:rsidR="007E6927" w:rsidRPr="00F70316">
        <w:rPr>
          <w:rFonts w:ascii="Times New Roman" w:hAnsi="Times New Roman"/>
          <w:i/>
          <w:sz w:val="24"/>
          <w:szCs w:val="24"/>
        </w:rPr>
        <w:t xml:space="preserve">trestná činnost. </w:t>
      </w:r>
      <w:r w:rsidR="003738E7" w:rsidRPr="00F70316">
        <w:rPr>
          <w:rStyle w:val="Siln"/>
          <w:rFonts w:ascii="Times New Roman" w:hAnsi="Times New Roman"/>
          <w:b w:val="0"/>
          <w:i/>
          <w:sz w:val="24"/>
          <w:szCs w:val="24"/>
        </w:rPr>
        <w:t>Kriminalita</w:t>
      </w:r>
      <w:r w:rsidR="003738E7" w:rsidRPr="00F70316">
        <w:rPr>
          <w:rFonts w:ascii="Times New Roman" w:hAnsi="Times New Roman"/>
          <w:b/>
          <w:i/>
          <w:sz w:val="24"/>
          <w:szCs w:val="24"/>
        </w:rPr>
        <w:t xml:space="preserve"> </w:t>
      </w:r>
      <w:r w:rsidR="003738E7" w:rsidRPr="00F70316">
        <w:rPr>
          <w:rFonts w:ascii="Times New Roman" w:hAnsi="Times New Roman"/>
          <w:i/>
          <w:sz w:val="24"/>
          <w:szCs w:val="24"/>
        </w:rPr>
        <w:t>je</w:t>
      </w:r>
      <w:r w:rsidR="003738E7" w:rsidRPr="00F70316">
        <w:rPr>
          <w:rFonts w:ascii="Times New Roman" w:hAnsi="Times New Roman"/>
          <w:b/>
          <w:i/>
          <w:sz w:val="24"/>
          <w:szCs w:val="24"/>
        </w:rPr>
        <w:t xml:space="preserve"> </w:t>
      </w:r>
      <w:r w:rsidR="003738E7" w:rsidRPr="00F70316">
        <w:rPr>
          <w:rStyle w:val="Siln"/>
          <w:rFonts w:ascii="Times New Roman" w:hAnsi="Times New Roman"/>
          <w:b w:val="0"/>
          <w:i/>
          <w:sz w:val="24"/>
          <w:szCs w:val="24"/>
        </w:rPr>
        <w:t>úhrn činů uvedených v trestním zákoníku</w:t>
      </w:r>
      <w:r w:rsidR="003738E7" w:rsidRPr="00F70316">
        <w:rPr>
          <w:rFonts w:ascii="Times New Roman" w:hAnsi="Times New Roman"/>
          <w:b/>
          <w:i/>
          <w:sz w:val="24"/>
          <w:szCs w:val="24"/>
        </w:rPr>
        <w:t xml:space="preserve"> </w:t>
      </w:r>
      <w:r w:rsidR="003738E7" w:rsidRPr="00F70316">
        <w:rPr>
          <w:rFonts w:ascii="Times New Roman" w:hAnsi="Times New Roman"/>
          <w:i/>
          <w:sz w:val="24"/>
          <w:szCs w:val="24"/>
        </w:rPr>
        <w:t>obvykle popisovaných podle prostoru, času, rozsahu, struktury a pohybu</w:t>
      </w:r>
      <w:r w:rsidR="007E6927" w:rsidRPr="00E63F36">
        <w:rPr>
          <w:rStyle w:val="Znakapoznpodarou"/>
          <w:rFonts w:ascii="Times New Roman" w:hAnsi="Times New Roman"/>
          <w:sz w:val="24"/>
          <w:szCs w:val="24"/>
        </w:rPr>
        <w:footnoteReference w:id="1"/>
      </w:r>
      <w:r w:rsidR="003738E7" w:rsidRPr="00E63F36">
        <w:rPr>
          <w:rFonts w:ascii="Times New Roman" w:hAnsi="Times New Roman"/>
          <w:sz w:val="24"/>
          <w:szCs w:val="24"/>
        </w:rPr>
        <w:t xml:space="preserve">. </w:t>
      </w:r>
      <w:r w:rsidR="00E63F36" w:rsidRPr="00E63F36">
        <w:rPr>
          <w:rFonts w:ascii="Times New Roman" w:hAnsi="Times New Roman"/>
          <w:sz w:val="24"/>
          <w:szCs w:val="24"/>
        </w:rPr>
        <w:t xml:space="preserve">Kriminalita vyjadřuje </w:t>
      </w:r>
      <w:r w:rsidR="00516C62">
        <w:rPr>
          <w:rFonts w:ascii="Times New Roman" w:hAnsi="Times New Roman"/>
          <w:sz w:val="24"/>
          <w:szCs w:val="24"/>
        </w:rPr>
        <w:t>faktickou</w:t>
      </w:r>
      <w:r w:rsidR="00E63F36" w:rsidRPr="00E63F36">
        <w:rPr>
          <w:rFonts w:ascii="Times New Roman" w:hAnsi="Times New Roman"/>
          <w:sz w:val="24"/>
          <w:szCs w:val="24"/>
        </w:rPr>
        <w:t xml:space="preserve"> kriminalitu, tedy skupinu všech trestných činů popsaných v trestně-právních předpisech a spáchaných </w:t>
      </w:r>
      <w:r w:rsidR="00516C62">
        <w:rPr>
          <w:rFonts w:ascii="Times New Roman" w:hAnsi="Times New Roman"/>
          <w:sz w:val="24"/>
          <w:szCs w:val="24"/>
        </w:rPr>
        <w:t>jakoukoli osobou</w:t>
      </w:r>
      <w:r w:rsidR="00E63F36" w:rsidRPr="00E63F36">
        <w:rPr>
          <w:rFonts w:ascii="Times New Roman" w:hAnsi="Times New Roman"/>
          <w:sz w:val="24"/>
          <w:szCs w:val="24"/>
        </w:rPr>
        <w:t xml:space="preserve">, tedy i </w:t>
      </w:r>
      <w:r w:rsidR="00516C62">
        <w:rPr>
          <w:rFonts w:ascii="Times New Roman" w:hAnsi="Times New Roman"/>
          <w:sz w:val="24"/>
          <w:szCs w:val="24"/>
        </w:rPr>
        <w:t>tím</w:t>
      </w:r>
      <w:r w:rsidR="00E63F36" w:rsidRPr="00E63F36">
        <w:rPr>
          <w:rFonts w:ascii="Times New Roman" w:hAnsi="Times New Roman"/>
          <w:sz w:val="24"/>
          <w:szCs w:val="24"/>
        </w:rPr>
        <w:t xml:space="preserve">, </w:t>
      </w:r>
      <w:r w:rsidR="00516C62">
        <w:rPr>
          <w:rFonts w:ascii="Times New Roman" w:hAnsi="Times New Roman"/>
          <w:sz w:val="24"/>
          <w:szCs w:val="24"/>
        </w:rPr>
        <w:t>kdo</w:t>
      </w:r>
      <w:r w:rsidR="00E63F36" w:rsidRPr="00E63F36">
        <w:rPr>
          <w:rFonts w:ascii="Times New Roman" w:hAnsi="Times New Roman"/>
          <w:sz w:val="24"/>
          <w:szCs w:val="24"/>
        </w:rPr>
        <w:t xml:space="preserve"> není trestně </w:t>
      </w:r>
      <w:r w:rsidR="00516C62">
        <w:rPr>
          <w:rFonts w:ascii="Times New Roman" w:hAnsi="Times New Roman"/>
          <w:sz w:val="24"/>
          <w:szCs w:val="24"/>
        </w:rPr>
        <w:t>odpovědný</w:t>
      </w:r>
      <w:r w:rsidR="00E63F36" w:rsidRPr="00E63F36">
        <w:rPr>
          <w:rFonts w:ascii="Times New Roman" w:hAnsi="Times New Roman"/>
          <w:sz w:val="24"/>
          <w:szCs w:val="24"/>
        </w:rPr>
        <w:t xml:space="preserve">. V obecném slova smyslu se jedná o zločinnost, tedy souhrn </w:t>
      </w:r>
      <w:r w:rsidR="00516C62">
        <w:rPr>
          <w:rFonts w:ascii="Times New Roman" w:hAnsi="Times New Roman"/>
          <w:sz w:val="24"/>
          <w:szCs w:val="24"/>
        </w:rPr>
        <w:t xml:space="preserve">veškeré </w:t>
      </w:r>
      <w:r w:rsidR="00E63F36" w:rsidRPr="00E63F36">
        <w:rPr>
          <w:rFonts w:ascii="Times New Roman" w:hAnsi="Times New Roman"/>
          <w:sz w:val="24"/>
          <w:szCs w:val="24"/>
        </w:rPr>
        <w:t>trestné činnosti.</w:t>
      </w:r>
    </w:p>
    <w:p w:rsidR="00F60886" w:rsidRDefault="00F60886" w:rsidP="003F3E17">
      <w:pPr>
        <w:spacing w:after="0" w:afterAutospacing="0" w:line="360" w:lineRule="auto"/>
        <w:ind w:firstLine="540"/>
        <w:jc w:val="both"/>
        <w:rPr>
          <w:rFonts w:ascii="Times New Roman" w:hAnsi="Times New Roman"/>
          <w:sz w:val="24"/>
          <w:szCs w:val="24"/>
        </w:rPr>
      </w:pPr>
    </w:p>
    <w:p w:rsidR="00064BA8" w:rsidRDefault="00D8709A" w:rsidP="00661569">
      <w:pPr>
        <w:spacing w:after="0" w:afterAutospacing="0" w:line="360" w:lineRule="auto"/>
        <w:ind w:firstLine="708"/>
        <w:jc w:val="both"/>
        <w:rPr>
          <w:rFonts w:ascii="Times New Roman" w:hAnsi="Times New Roman"/>
          <w:sz w:val="24"/>
          <w:szCs w:val="24"/>
        </w:rPr>
      </w:pPr>
      <w:r w:rsidRPr="003F3E17">
        <w:rPr>
          <w:rStyle w:val="Siln"/>
          <w:rFonts w:ascii="Times New Roman" w:hAnsi="Times New Roman"/>
          <w:sz w:val="24"/>
          <w:szCs w:val="24"/>
        </w:rPr>
        <w:t>Kriminalita mládeže</w:t>
      </w:r>
      <w:r w:rsidRPr="00021054">
        <w:rPr>
          <w:rFonts w:ascii="Times New Roman" w:hAnsi="Times New Roman"/>
          <w:sz w:val="24"/>
          <w:szCs w:val="24"/>
        </w:rPr>
        <w:t xml:space="preserve"> je </w:t>
      </w:r>
      <w:r w:rsidR="003F3E17">
        <w:rPr>
          <w:rFonts w:ascii="Times New Roman" w:hAnsi="Times New Roman"/>
          <w:sz w:val="24"/>
          <w:szCs w:val="24"/>
        </w:rPr>
        <w:t>podskupinou</w:t>
      </w:r>
      <w:r w:rsidRPr="00021054">
        <w:rPr>
          <w:rFonts w:ascii="Times New Roman" w:hAnsi="Times New Roman"/>
          <w:sz w:val="24"/>
          <w:szCs w:val="24"/>
        </w:rPr>
        <w:t xml:space="preserve"> celkové kriminality a zahrnuje </w:t>
      </w:r>
      <w:r w:rsidRPr="00021054">
        <w:rPr>
          <w:rStyle w:val="Siln"/>
          <w:rFonts w:ascii="Times New Roman" w:hAnsi="Times New Roman"/>
          <w:b w:val="0"/>
          <w:sz w:val="24"/>
          <w:szCs w:val="24"/>
        </w:rPr>
        <w:t xml:space="preserve">jednání osob </w:t>
      </w:r>
      <w:r>
        <w:rPr>
          <w:rStyle w:val="Siln"/>
          <w:rFonts w:ascii="Times New Roman" w:hAnsi="Times New Roman"/>
          <w:b w:val="0"/>
          <w:sz w:val="24"/>
          <w:szCs w:val="24"/>
        </w:rPr>
        <w:t>ve</w:t>
      </w:r>
      <w:r w:rsidRPr="00021054">
        <w:rPr>
          <w:rStyle w:val="Siln"/>
          <w:rFonts w:ascii="Times New Roman" w:hAnsi="Times New Roman"/>
          <w:b w:val="0"/>
          <w:sz w:val="24"/>
          <w:szCs w:val="24"/>
        </w:rPr>
        <w:t xml:space="preserve"> věku</w:t>
      </w:r>
      <w:r>
        <w:rPr>
          <w:rStyle w:val="Siln"/>
          <w:rFonts w:ascii="Times New Roman" w:hAnsi="Times New Roman"/>
          <w:b w:val="0"/>
          <w:sz w:val="24"/>
          <w:szCs w:val="24"/>
        </w:rPr>
        <w:t xml:space="preserve"> do </w:t>
      </w:r>
      <w:r w:rsidRPr="00021054">
        <w:rPr>
          <w:rStyle w:val="Siln"/>
          <w:rFonts w:ascii="Times New Roman" w:hAnsi="Times New Roman"/>
          <w:b w:val="0"/>
          <w:sz w:val="24"/>
          <w:szCs w:val="24"/>
        </w:rPr>
        <w:t>18 let</w:t>
      </w:r>
      <w:r w:rsidRPr="003F3E17">
        <w:rPr>
          <w:rFonts w:ascii="Times New Roman" w:hAnsi="Times New Roman"/>
          <w:sz w:val="24"/>
          <w:szCs w:val="24"/>
        </w:rPr>
        <w:t>,</w:t>
      </w:r>
      <w:r w:rsidRPr="00021054">
        <w:rPr>
          <w:rFonts w:ascii="Times New Roman" w:hAnsi="Times New Roman"/>
          <w:b/>
          <w:sz w:val="24"/>
          <w:szCs w:val="24"/>
        </w:rPr>
        <w:t xml:space="preserve"> </w:t>
      </w:r>
      <w:r w:rsidR="005A23C9" w:rsidRPr="005A23C9">
        <w:rPr>
          <w:rFonts w:ascii="Times New Roman" w:hAnsi="Times New Roman"/>
          <w:sz w:val="24"/>
          <w:szCs w:val="24"/>
        </w:rPr>
        <w:t>které překročily právní</w:t>
      </w:r>
      <w:r w:rsidRPr="00021054">
        <w:rPr>
          <w:rFonts w:ascii="Times New Roman" w:hAnsi="Times New Roman"/>
          <w:sz w:val="24"/>
          <w:szCs w:val="24"/>
        </w:rPr>
        <w:t xml:space="preserve"> a společensk</w:t>
      </w:r>
      <w:r w:rsidR="005A23C9">
        <w:rPr>
          <w:rFonts w:ascii="Times New Roman" w:hAnsi="Times New Roman"/>
          <w:sz w:val="24"/>
          <w:szCs w:val="24"/>
        </w:rPr>
        <w:t>é</w:t>
      </w:r>
      <w:r w:rsidRPr="00021054">
        <w:rPr>
          <w:rFonts w:ascii="Times New Roman" w:hAnsi="Times New Roman"/>
          <w:sz w:val="24"/>
          <w:szCs w:val="24"/>
        </w:rPr>
        <w:t xml:space="preserve"> norm</w:t>
      </w:r>
      <w:r w:rsidR="005A23C9">
        <w:rPr>
          <w:rFonts w:ascii="Times New Roman" w:hAnsi="Times New Roman"/>
          <w:sz w:val="24"/>
          <w:szCs w:val="24"/>
        </w:rPr>
        <w:t>y</w:t>
      </w:r>
      <w:r w:rsidRPr="00021054">
        <w:rPr>
          <w:rFonts w:ascii="Times New Roman" w:hAnsi="Times New Roman"/>
          <w:sz w:val="24"/>
          <w:szCs w:val="24"/>
        </w:rPr>
        <w:t xml:space="preserve">, což je charakteristické pro trestný čin. </w:t>
      </w:r>
      <w:r w:rsidRPr="00021054">
        <w:rPr>
          <w:rStyle w:val="Siln"/>
          <w:rFonts w:ascii="Times New Roman" w:hAnsi="Times New Roman"/>
          <w:b w:val="0"/>
          <w:sz w:val="24"/>
          <w:szCs w:val="24"/>
        </w:rPr>
        <w:t>Osoby ve věku 15-18 let se označují jako mladiství a jsou ze zákona trestně odpovědní s jistým</w:t>
      </w:r>
      <w:r w:rsidRPr="00021054">
        <w:rPr>
          <w:rStyle w:val="Siln"/>
          <w:rFonts w:ascii="Times New Roman" w:hAnsi="Times New Roman"/>
          <w:sz w:val="24"/>
          <w:szCs w:val="24"/>
        </w:rPr>
        <w:t xml:space="preserve"> </w:t>
      </w:r>
      <w:r w:rsidRPr="00021054">
        <w:rPr>
          <w:rStyle w:val="Siln"/>
          <w:rFonts w:ascii="Times New Roman" w:hAnsi="Times New Roman"/>
          <w:b w:val="0"/>
          <w:sz w:val="24"/>
          <w:szCs w:val="24"/>
        </w:rPr>
        <w:t>omezením</w:t>
      </w:r>
      <w:r w:rsidRPr="00021054">
        <w:rPr>
          <w:rStyle w:val="Siln"/>
          <w:rFonts w:ascii="Times New Roman" w:hAnsi="Times New Roman"/>
          <w:sz w:val="24"/>
          <w:szCs w:val="24"/>
        </w:rPr>
        <w:t>.</w:t>
      </w:r>
      <w:r w:rsidRPr="00021054">
        <w:rPr>
          <w:rFonts w:ascii="Times New Roman" w:hAnsi="Times New Roman"/>
          <w:sz w:val="24"/>
          <w:szCs w:val="24"/>
        </w:rPr>
        <w:t xml:space="preserve"> </w:t>
      </w:r>
    </w:p>
    <w:p w:rsidR="00D8709A" w:rsidRDefault="00064BA8" w:rsidP="00661569">
      <w:pPr>
        <w:autoSpaceDE w:val="0"/>
        <w:autoSpaceDN w:val="0"/>
        <w:adjustRightInd w:val="0"/>
        <w:spacing w:after="0" w:afterAutospacing="0" w:line="360" w:lineRule="auto"/>
        <w:ind w:firstLine="709"/>
        <w:jc w:val="both"/>
        <w:rPr>
          <w:rFonts w:ascii="Times New Roman" w:hAnsi="Times New Roman"/>
          <w:sz w:val="24"/>
          <w:szCs w:val="24"/>
        </w:rPr>
      </w:pPr>
      <w:r>
        <w:rPr>
          <w:rFonts w:ascii="Times New Roman" w:hAnsi="Times New Roman"/>
          <w:sz w:val="24"/>
          <w:szCs w:val="24"/>
        </w:rPr>
        <w:t>Od kriminality mladistvých je t</w:t>
      </w:r>
      <w:r>
        <w:rPr>
          <w:rFonts w:ascii="TimesNewRoman" w:eastAsia="TimesNewRoman" w:hAnsi="Times New Roman" w:cs="TimesNewRoman" w:hint="eastAsia"/>
          <w:sz w:val="24"/>
          <w:szCs w:val="24"/>
        </w:rPr>
        <w:t>ř</w:t>
      </w:r>
      <w:r>
        <w:rPr>
          <w:rFonts w:ascii="Times New Roman" w:hAnsi="Times New Roman"/>
          <w:sz w:val="24"/>
          <w:szCs w:val="24"/>
        </w:rPr>
        <w:t xml:space="preserve">eba odlišovat </w:t>
      </w:r>
      <w:r w:rsidRPr="00064BA8">
        <w:rPr>
          <w:rFonts w:ascii="Times New Roman" w:hAnsi="Times New Roman"/>
          <w:b/>
          <w:sz w:val="24"/>
          <w:szCs w:val="24"/>
        </w:rPr>
        <w:t>kriminalitu d</w:t>
      </w:r>
      <w:r w:rsidRPr="00064BA8">
        <w:rPr>
          <w:rFonts w:ascii="TimesNewRoman" w:eastAsia="TimesNewRoman" w:hAnsi="Times New Roman" w:cs="TimesNewRoman" w:hint="eastAsia"/>
          <w:b/>
          <w:sz w:val="24"/>
          <w:szCs w:val="24"/>
        </w:rPr>
        <w:t>ě</w:t>
      </w:r>
      <w:r w:rsidRPr="00064BA8">
        <w:rPr>
          <w:rFonts w:ascii="Times New Roman" w:hAnsi="Times New Roman"/>
          <w:b/>
          <w:sz w:val="24"/>
          <w:szCs w:val="24"/>
        </w:rPr>
        <w:t>tí</w:t>
      </w:r>
      <w:r>
        <w:rPr>
          <w:rFonts w:ascii="Times New Roman" w:hAnsi="Times New Roman"/>
          <w:sz w:val="24"/>
          <w:szCs w:val="24"/>
        </w:rPr>
        <w:t>, která je druhou podskupinou kriminality mládeže. D</w:t>
      </w:r>
      <w:r>
        <w:rPr>
          <w:rFonts w:ascii="TimesNewRoman" w:eastAsia="TimesNewRoman" w:hAnsi="Times New Roman" w:cs="TimesNewRoman" w:hint="eastAsia"/>
          <w:sz w:val="24"/>
          <w:szCs w:val="24"/>
        </w:rPr>
        <w:t>ů</w:t>
      </w:r>
      <w:r>
        <w:rPr>
          <w:rFonts w:ascii="Times New Roman" w:hAnsi="Times New Roman"/>
          <w:sz w:val="24"/>
          <w:szCs w:val="24"/>
        </w:rPr>
        <w:t>vodem je skute</w:t>
      </w:r>
      <w:r>
        <w:rPr>
          <w:rFonts w:ascii="TimesNewRoman" w:eastAsia="TimesNewRoman" w:hAnsi="Times New Roman" w:cs="TimesNewRoman" w:hint="eastAsia"/>
          <w:sz w:val="24"/>
          <w:szCs w:val="24"/>
        </w:rPr>
        <w:t>č</w:t>
      </w:r>
      <w:r>
        <w:rPr>
          <w:rFonts w:ascii="Times New Roman" w:hAnsi="Times New Roman"/>
          <w:sz w:val="24"/>
          <w:szCs w:val="24"/>
        </w:rPr>
        <w:t xml:space="preserve">nost, že osoby mladší </w:t>
      </w:r>
      <w:proofErr w:type="gramStart"/>
      <w:r>
        <w:rPr>
          <w:rFonts w:ascii="Times New Roman" w:hAnsi="Times New Roman"/>
          <w:sz w:val="24"/>
          <w:szCs w:val="24"/>
        </w:rPr>
        <w:t>patnácti</w:t>
      </w:r>
      <w:proofErr w:type="gramEnd"/>
      <w:r>
        <w:rPr>
          <w:rFonts w:ascii="Times New Roman" w:hAnsi="Times New Roman"/>
          <w:sz w:val="24"/>
          <w:szCs w:val="24"/>
        </w:rPr>
        <w:t xml:space="preserve"> let </w:t>
      </w:r>
      <w:r>
        <w:rPr>
          <w:rFonts w:ascii="Times New Roman" w:hAnsi="Times New Roman"/>
          <w:sz w:val="24"/>
          <w:szCs w:val="24"/>
        </w:rPr>
        <w:lastRenderedPageBreak/>
        <w:t xml:space="preserve">nejsou v </w:t>
      </w:r>
      <w:r>
        <w:rPr>
          <w:rFonts w:ascii="TimesNewRoman" w:eastAsia="TimesNewRoman" w:hAnsi="Times New Roman" w:cs="TimesNewRoman" w:hint="eastAsia"/>
          <w:sz w:val="24"/>
          <w:szCs w:val="24"/>
        </w:rPr>
        <w:t>Č</w:t>
      </w:r>
      <w:r>
        <w:rPr>
          <w:rFonts w:ascii="Times New Roman" w:hAnsi="Times New Roman"/>
          <w:sz w:val="24"/>
          <w:szCs w:val="24"/>
        </w:rPr>
        <w:t>eské republice trestn</w:t>
      </w:r>
      <w:r>
        <w:rPr>
          <w:rFonts w:ascii="TimesNewRoman" w:eastAsia="TimesNewRoman" w:hAnsi="Times New Roman" w:cs="TimesNewRoman" w:hint="eastAsia"/>
          <w:sz w:val="24"/>
          <w:szCs w:val="24"/>
        </w:rPr>
        <w:t>ě</w:t>
      </w:r>
      <w:r>
        <w:rPr>
          <w:rFonts w:ascii="TimesNewRoman" w:eastAsia="TimesNewRoman" w:hAnsi="Times New Roman" w:cs="TimesNewRoman"/>
          <w:sz w:val="24"/>
          <w:szCs w:val="24"/>
        </w:rPr>
        <w:t xml:space="preserve"> </w:t>
      </w:r>
      <w:r>
        <w:rPr>
          <w:rFonts w:ascii="Times New Roman" w:hAnsi="Times New Roman"/>
          <w:sz w:val="24"/>
          <w:szCs w:val="24"/>
        </w:rPr>
        <w:t>odpov</w:t>
      </w:r>
      <w:r>
        <w:rPr>
          <w:rFonts w:ascii="TimesNewRoman" w:eastAsia="TimesNewRoman" w:hAnsi="Times New Roman" w:cs="TimesNewRoman" w:hint="eastAsia"/>
          <w:sz w:val="24"/>
          <w:szCs w:val="24"/>
        </w:rPr>
        <w:t>ě</w:t>
      </w:r>
      <w:r>
        <w:rPr>
          <w:rFonts w:ascii="Times New Roman" w:hAnsi="Times New Roman"/>
          <w:sz w:val="24"/>
          <w:szCs w:val="24"/>
        </w:rPr>
        <w:t>dné. Není tedy možné v</w:t>
      </w:r>
      <w:r>
        <w:rPr>
          <w:rFonts w:ascii="TimesNewRoman" w:eastAsia="TimesNewRoman" w:hAnsi="Times New Roman" w:cs="TimesNewRoman" w:hint="eastAsia"/>
          <w:sz w:val="24"/>
          <w:szCs w:val="24"/>
        </w:rPr>
        <w:t>ůč</w:t>
      </w:r>
      <w:r>
        <w:rPr>
          <w:rFonts w:ascii="Times New Roman" w:hAnsi="Times New Roman"/>
          <w:sz w:val="24"/>
          <w:szCs w:val="24"/>
        </w:rPr>
        <w:t>i nim užít trestn</w:t>
      </w:r>
      <w:r>
        <w:rPr>
          <w:rFonts w:ascii="TimesNewRoman" w:eastAsia="TimesNewRoman" w:hAnsi="Times New Roman" w:cs="TimesNewRoman" w:hint="eastAsia"/>
          <w:sz w:val="24"/>
          <w:szCs w:val="24"/>
        </w:rPr>
        <w:t>ě</w:t>
      </w:r>
      <w:r>
        <w:rPr>
          <w:rFonts w:ascii="Times New Roman" w:hAnsi="Times New Roman"/>
          <w:sz w:val="24"/>
          <w:szCs w:val="24"/>
        </w:rPr>
        <w:t>právních prost</w:t>
      </w:r>
      <w:r>
        <w:rPr>
          <w:rFonts w:ascii="TimesNewRoman" w:eastAsia="TimesNewRoman" w:hAnsi="Times New Roman" w:cs="TimesNewRoman" w:hint="eastAsia"/>
          <w:sz w:val="24"/>
          <w:szCs w:val="24"/>
        </w:rPr>
        <w:t>ř</w:t>
      </w:r>
      <w:r>
        <w:rPr>
          <w:rFonts w:ascii="Times New Roman" w:hAnsi="Times New Roman"/>
          <w:sz w:val="24"/>
          <w:szCs w:val="24"/>
        </w:rPr>
        <w:t>edk</w:t>
      </w:r>
      <w:r>
        <w:rPr>
          <w:rFonts w:ascii="TimesNewRoman" w:eastAsia="TimesNewRoman" w:hAnsi="Times New Roman" w:cs="TimesNewRoman" w:hint="eastAsia"/>
          <w:sz w:val="24"/>
          <w:szCs w:val="24"/>
        </w:rPr>
        <w:t>ů</w:t>
      </w:r>
      <w:r>
        <w:rPr>
          <w:rFonts w:ascii="Times New Roman" w:hAnsi="Times New Roman"/>
          <w:sz w:val="24"/>
          <w:szCs w:val="24"/>
        </w:rPr>
        <w:t xml:space="preserve">. </w:t>
      </w:r>
      <w:r>
        <w:rPr>
          <w:rFonts w:ascii="TimesNewRoman" w:eastAsia="TimesNewRoman" w:hAnsi="Times New Roman" w:cs="TimesNewRoman" w:hint="eastAsia"/>
          <w:sz w:val="24"/>
          <w:szCs w:val="24"/>
        </w:rPr>
        <w:t>Č</w:t>
      </w:r>
      <w:r>
        <w:rPr>
          <w:rFonts w:ascii="Times New Roman" w:hAnsi="Times New Roman"/>
          <w:sz w:val="24"/>
          <w:szCs w:val="24"/>
        </w:rPr>
        <w:t xml:space="preserve">in spáchaný osobou mladší </w:t>
      </w:r>
      <w:proofErr w:type="gramStart"/>
      <w:r>
        <w:rPr>
          <w:rFonts w:ascii="Times New Roman" w:hAnsi="Times New Roman"/>
          <w:sz w:val="24"/>
          <w:szCs w:val="24"/>
        </w:rPr>
        <w:t>patnácti</w:t>
      </w:r>
      <w:proofErr w:type="gramEnd"/>
      <w:r>
        <w:rPr>
          <w:rFonts w:ascii="Times New Roman" w:hAnsi="Times New Roman"/>
          <w:sz w:val="24"/>
          <w:szCs w:val="24"/>
        </w:rPr>
        <w:t xml:space="preserve"> let není soudn</w:t>
      </w:r>
      <w:r>
        <w:rPr>
          <w:rFonts w:ascii="TimesNewRoman" w:eastAsia="TimesNewRoman" w:hAnsi="Times New Roman" w:cs="TimesNewRoman" w:hint="eastAsia"/>
          <w:sz w:val="24"/>
          <w:szCs w:val="24"/>
        </w:rPr>
        <w:t>ě</w:t>
      </w:r>
      <w:r>
        <w:rPr>
          <w:rFonts w:ascii="TimesNewRoman" w:eastAsia="TimesNewRoman" w:hAnsi="Times New Roman" w:cs="TimesNewRoman"/>
          <w:sz w:val="24"/>
          <w:szCs w:val="24"/>
        </w:rPr>
        <w:t xml:space="preserve"> </w:t>
      </w:r>
      <w:r>
        <w:rPr>
          <w:rFonts w:ascii="Times New Roman" w:hAnsi="Times New Roman"/>
          <w:sz w:val="24"/>
          <w:szCs w:val="24"/>
        </w:rPr>
        <w:t xml:space="preserve">trestným deliktem a nelze jej kvalifikovat jako trestný </w:t>
      </w:r>
      <w:r>
        <w:rPr>
          <w:rFonts w:ascii="TimesNewRoman" w:eastAsia="TimesNewRoman" w:hAnsi="Times New Roman" w:cs="TimesNewRoman" w:hint="eastAsia"/>
          <w:sz w:val="24"/>
          <w:szCs w:val="24"/>
        </w:rPr>
        <w:t>č</w:t>
      </w:r>
      <w:r>
        <w:rPr>
          <w:rFonts w:ascii="Times New Roman" w:hAnsi="Times New Roman"/>
          <w:sz w:val="24"/>
          <w:szCs w:val="24"/>
        </w:rPr>
        <w:t>in. Pokud taková osoba spáchá skutek, který by jinak spl</w:t>
      </w:r>
      <w:r>
        <w:rPr>
          <w:rFonts w:ascii="TimesNewRoman" w:eastAsia="TimesNewRoman" w:hAnsi="Times New Roman" w:cs="TimesNewRoman" w:hint="eastAsia"/>
          <w:sz w:val="24"/>
          <w:szCs w:val="24"/>
        </w:rPr>
        <w:t>ň</w:t>
      </w:r>
      <w:r>
        <w:rPr>
          <w:rFonts w:ascii="Times New Roman" w:hAnsi="Times New Roman"/>
          <w:sz w:val="24"/>
          <w:szCs w:val="24"/>
        </w:rPr>
        <w:t xml:space="preserve">oval všechny formální i materiální znaky trestného </w:t>
      </w:r>
      <w:r>
        <w:rPr>
          <w:rFonts w:ascii="TimesNewRoman" w:eastAsia="TimesNewRoman" w:hAnsi="Times New Roman" w:cs="TimesNewRoman" w:hint="eastAsia"/>
          <w:sz w:val="24"/>
          <w:szCs w:val="24"/>
        </w:rPr>
        <w:t>č</w:t>
      </w:r>
      <w:r>
        <w:rPr>
          <w:rFonts w:ascii="Times New Roman" w:hAnsi="Times New Roman"/>
          <w:sz w:val="24"/>
          <w:szCs w:val="24"/>
        </w:rPr>
        <w:t xml:space="preserve">inu, mluvíme o něm jako o </w:t>
      </w:r>
      <w:r>
        <w:rPr>
          <w:rFonts w:ascii="TimesNewRoman" w:eastAsia="TimesNewRoman" w:hAnsi="Times New Roman" w:cs="TimesNewRoman" w:hint="eastAsia"/>
          <w:sz w:val="24"/>
          <w:szCs w:val="24"/>
        </w:rPr>
        <w:t>č</w:t>
      </w:r>
      <w:r>
        <w:rPr>
          <w:rFonts w:ascii="Times New Roman" w:hAnsi="Times New Roman"/>
          <w:sz w:val="24"/>
          <w:szCs w:val="24"/>
        </w:rPr>
        <w:t>inu jinak trestném. S</w:t>
      </w:r>
      <w:r w:rsidR="00D8709A" w:rsidRPr="00021054">
        <w:rPr>
          <w:rFonts w:ascii="Times New Roman" w:hAnsi="Times New Roman"/>
          <w:sz w:val="24"/>
          <w:szCs w:val="24"/>
        </w:rPr>
        <w:t xml:space="preserve">páchá-li však dítě </w:t>
      </w:r>
      <w:r w:rsidR="00D8709A" w:rsidRPr="00021054">
        <w:rPr>
          <w:rStyle w:val="Siln"/>
          <w:rFonts w:ascii="Times New Roman" w:hAnsi="Times New Roman"/>
          <w:b w:val="0"/>
          <w:sz w:val="24"/>
          <w:szCs w:val="24"/>
        </w:rPr>
        <w:t>mezi 12. až 15. rokem</w:t>
      </w:r>
      <w:r w:rsidR="00D8709A" w:rsidRPr="00021054">
        <w:rPr>
          <w:rFonts w:ascii="Times New Roman" w:hAnsi="Times New Roman"/>
          <w:b/>
          <w:sz w:val="24"/>
          <w:szCs w:val="24"/>
        </w:rPr>
        <w:t xml:space="preserve"> </w:t>
      </w:r>
      <w:r w:rsidR="00D8709A" w:rsidRPr="00021054">
        <w:rPr>
          <w:rFonts w:ascii="Times New Roman" w:hAnsi="Times New Roman"/>
          <w:sz w:val="24"/>
          <w:szCs w:val="24"/>
        </w:rPr>
        <w:t xml:space="preserve">věku čin, za který lze dle trestního zákona </w:t>
      </w:r>
      <w:r w:rsidR="00D8709A" w:rsidRPr="00021054">
        <w:rPr>
          <w:rStyle w:val="Siln"/>
          <w:rFonts w:ascii="Times New Roman" w:hAnsi="Times New Roman"/>
          <w:b w:val="0"/>
          <w:sz w:val="24"/>
          <w:szCs w:val="24"/>
        </w:rPr>
        <w:t>uložit výjimečný trest</w:t>
      </w:r>
      <w:r w:rsidR="00D8709A" w:rsidRPr="00021054">
        <w:rPr>
          <w:rFonts w:ascii="Times New Roman" w:hAnsi="Times New Roman"/>
          <w:sz w:val="24"/>
          <w:szCs w:val="24"/>
        </w:rPr>
        <w:t>, může se takovému jedinci uložit v občansko-právním řízení ochranná výchova, který uloží příslušný soud</w:t>
      </w:r>
      <w:r w:rsidR="00D8709A">
        <w:rPr>
          <w:rStyle w:val="Znakapoznpodarou"/>
          <w:rFonts w:ascii="Times New Roman" w:hAnsi="Times New Roman"/>
          <w:sz w:val="24"/>
          <w:szCs w:val="24"/>
        </w:rPr>
        <w:footnoteReference w:id="2"/>
      </w:r>
      <w:r w:rsidR="00D8709A" w:rsidRPr="00021054">
        <w:rPr>
          <w:rFonts w:ascii="Times New Roman" w:hAnsi="Times New Roman"/>
          <w:sz w:val="24"/>
          <w:szCs w:val="24"/>
        </w:rPr>
        <w:t>.</w:t>
      </w:r>
      <w:r w:rsidR="00D8709A">
        <w:rPr>
          <w:rFonts w:ascii="Times New Roman" w:hAnsi="Times New Roman"/>
          <w:sz w:val="24"/>
          <w:szCs w:val="24"/>
        </w:rPr>
        <w:t xml:space="preserve"> </w:t>
      </w:r>
    </w:p>
    <w:p w:rsidR="00F60886" w:rsidRPr="008A04D1" w:rsidRDefault="00F60886" w:rsidP="00661569">
      <w:pPr>
        <w:pStyle w:val="Normlnweb"/>
        <w:spacing w:before="0" w:beforeAutospacing="0" w:after="0" w:afterAutospacing="0" w:line="360" w:lineRule="auto"/>
        <w:ind w:firstLine="709"/>
        <w:jc w:val="both"/>
      </w:pPr>
      <w:r w:rsidRPr="008A04D1">
        <w:t xml:space="preserve">Trestná činnost dětí a mladistvých se v mnoha ohledech liší od trestné činnosti ostatních věkových skupin pachatelů. To je dáno stupněm psychického a somatického vývoje, vlastnostmi, zkušenostmi i motivy k páchání trestné činnosti. Mládež páchá trestnou činnost častěji se spolupachateli a ve skupině. </w:t>
      </w:r>
      <w:r w:rsidRPr="008A04D1">
        <w:rPr>
          <w:rStyle w:val="Siln"/>
          <w:b w:val="0"/>
        </w:rPr>
        <w:t>Trestná činnost je ve většině případů páchána živelně pod vlivem momentální situace (převládá emotivní motivace oproti rozumové).</w:t>
      </w:r>
      <w:r w:rsidRPr="008A04D1">
        <w:t xml:space="preserve"> Impulsem pro trestnou činnost je v řadě případů alkohol, případně jiná návyková látka zvyšující agresivitu a nepřiměřené reakce. Příprava trestné činnosti je nedokonalá, obvykle schází prvek plánování, častá je i nedostatečná příprava vhodných nástrojů ke spáchání trestného činu. Trestná činnost se vyznačuje neúměrnou tvrdostí, která se projevuje devastací, ničením předmětů a znehodnocením zařízení. </w:t>
      </w:r>
    </w:p>
    <w:p w:rsidR="00F60886" w:rsidRDefault="00F60886" w:rsidP="00661569">
      <w:pPr>
        <w:pStyle w:val="Normlnweb"/>
        <w:spacing w:before="0" w:beforeAutospacing="0" w:after="0" w:afterAutospacing="0" w:line="360" w:lineRule="auto"/>
        <w:ind w:firstLine="709"/>
        <w:jc w:val="both"/>
      </w:pPr>
      <w:r w:rsidRPr="008A04D1">
        <w:t xml:space="preserve">Některé znaky způsobu spáchání trestné činnosti souvisejí se somatickými znaky pachatele, např. vyšší rychlostí pohybu, mrštností, obratností, menší postavou a nižší váhou. Výběr předmětu útoku je určován jiným hodnotovým systémem než u dospělých. </w:t>
      </w:r>
      <w:r w:rsidRPr="008A04D1">
        <w:rPr>
          <w:rStyle w:val="Siln"/>
          <w:b w:val="0"/>
        </w:rPr>
        <w:t>Mladí pachatelé často odcizují předměty, které momentálně potřebují, nebo které se jim vzhledem k věku líbí (např. automobily, motocykly, videa, televizory, oblečení, zbraně, nože, alkohol, cigarety, léky apod.).</w:t>
      </w:r>
      <w:r w:rsidRPr="008A04D1">
        <w:t xml:space="preserve"> Věci získané z trestné činnosti bývají rozdělovány ve skupině. Finanční prostředky se zpravidla utrácejí společně. Při dělení je patrná hierarchie a podíl na spáchané trestné činnosti.</w:t>
      </w:r>
    </w:p>
    <w:p w:rsidR="00F60886" w:rsidRPr="00722916" w:rsidRDefault="00722916" w:rsidP="00722916">
      <w:pPr>
        <w:autoSpaceDE w:val="0"/>
        <w:autoSpaceDN w:val="0"/>
        <w:adjustRightInd w:val="0"/>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Faktory ovlivňující vznik dětské kriminality a kriminality mladistvých hledají odborníci z mnoha vědních disciplín řadu let. Příčin je podle jejich jednotného stanoviska celá řada a pro náležité řešení problému kriminality mládeže je nutné tyto příčiny identifikovat a dále s nimi pracovat, aby bylo možné přijmout efektivní opatření k prevenci. </w:t>
      </w:r>
    </w:p>
    <w:p w:rsidR="00D8709A" w:rsidRPr="008A04D1" w:rsidRDefault="00661569" w:rsidP="00661569">
      <w:pPr>
        <w:pStyle w:val="Zpat"/>
        <w:tabs>
          <w:tab w:val="clear" w:pos="4536"/>
          <w:tab w:val="center" w:pos="4395"/>
        </w:tabs>
        <w:spacing w:line="360" w:lineRule="auto"/>
        <w:ind w:firstLine="709"/>
        <w:jc w:val="both"/>
        <w:rPr>
          <w:sz w:val="24"/>
          <w:szCs w:val="24"/>
        </w:rPr>
      </w:pPr>
      <w:r>
        <w:rPr>
          <w:sz w:val="24"/>
          <w:szCs w:val="24"/>
        </w:rPr>
        <w:tab/>
      </w:r>
      <w:r w:rsidR="005A23C9">
        <w:rPr>
          <w:sz w:val="24"/>
          <w:szCs w:val="24"/>
        </w:rPr>
        <w:t>Širším pojmem než kriminalita</w:t>
      </w:r>
      <w:r w:rsidR="00D8709A" w:rsidRPr="008A04D1">
        <w:rPr>
          <w:sz w:val="24"/>
          <w:szCs w:val="24"/>
        </w:rPr>
        <w:t xml:space="preserve"> je </w:t>
      </w:r>
      <w:r w:rsidR="00D8709A" w:rsidRPr="008A04D1">
        <w:rPr>
          <w:rStyle w:val="Siln"/>
          <w:sz w:val="24"/>
          <w:szCs w:val="24"/>
        </w:rPr>
        <w:t>delikvence</w:t>
      </w:r>
      <w:r w:rsidR="00D8709A" w:rsidRPr="008A04D1">
        <w:rPr>
          <w:sz w:val="24"/>
          <w:szCs w:val="24"/>
        </w:rPr>
        <w:t xml:space="preserve">, neboť označuje </w:t>
      </w:r>
      <w:r w:rsidR="00D8709A" w:rsidRPr="008A04D1">
        <w:rPr>
          <w:rStyle w:val="Siln"/>
          <w:b w:val="0"/>
          <w:sz w:val="24"/>
          <w:szCs w:val="24"/>
        </w:rPr>
        <w:t>činnost porušující nejen právní, ale i společenské</w:t>
      </w:r>
      <w:r w:rsidR="003F3E17">
        <w:rPr>
          <w:rStyle w:val="Siln"/>
          <w:b w:val="0"/>
          <w:sz w:val="24"/>
          <w:szCs w:val="24"/>
        </w:rPr>
        <w:t xml:space="preserve"> normy</w:t>
      </w:r>
      <w:r w:rsidR="00D8709A" w:rsidRPr="008A04D1">
        <w:rPr>
          <w:rStyle w:val="Siln"/>
          <w:b w:val="0"/>
          <w:sz w:val="24"/>
          <w:szCs w:val="24"/>
        </w:rPr>
        <w:t xml:space="preserve">, tedy </w:t>
      </w:r>
      <w:r w:rsidR="003F3E17">
        <w:rPr>
          <w:rStyle w:val="Siln"/>
          <w:b w:val="0"/>
          <w:sz w:val="24"/>
          <w:szCs w:val="24"/>
        </w:rPr>
        <w:t>širší okruh</w:t>
      </w:r>
      <w:r w:rsidR="00D8709A" w:rsidRPr="008A04D1">
        <w:rPr>
          <w:rStyle w:val="Siln"/>
          <w:b w:val="0"/>
          <w:sz w:val="24"/>
          <w:szCs w:val="24"/>
        </w:rPr>
        <w:t xml:space="preserve"> nor</w:t>
      </w:r>
      <w:r w:rsidR="003F3E17">
        <w:rPr>
          <w:rStyle w:val="Siln"/>
          <w:b w:val="0"/>
          <w:sz w:val="24"/>
          <w:szCs w:val="24"/>
        </w:rPr>
        <w:t>em</w:t>
      </w:r>
      <w:r w:rsidR="00C90FA4">
        <w:rPr>
          <w:rStyle w:val="Siln"/>
          <w:b w:val="0"/>
          <w:sz w:val="24"/>
          <w:szCs w:val="24"/>
        </w:rPr>
        <w:t xml:space="preserve"> chráněných právními předpisy. </w:t>
      </w:r>
      <w:r w:rsidR="00937D19">
        <w:rPr>
          <w:rStyle w:val="Siln"/>
          <w:b w:val="0"/>
          <w:sz w:val="24"/>
          <w:szCs w:val="24"/>
        </w:rPr>
        <w:t xml:space="preserve">Ten, </w:t>
      </w:r>
      <w:r w:rsidR="00937D19">
        <w:rPr>
          <w:rStyle w:val="Siln"/>
          <w:b w:val="0"/>
          <w:sz w:val="24"/>
          <w:szCs w:val="24"/>
        </w:rPr>
        <w:lastRenderedPageBreak/>
        <w:t>kdo se dopustí delikventního chování se podle míry společenské nebezpečnosti a druhu porušené normy může dopustit jak trestného činu, tak například i přes</w:t>
      </w:r>
      <w:r w:rsidR="00C90FA4">
        <w:rPr>
          <w:rStyle w:val="Siln"/>
          <w:b w:val="0"/>
          <w:sz w:val="24"/>
          <w:szCs w:val="24"/>
        </w:rPr>
        <w:t>tupku</w:t>
      </w:r>
      <w:r w:rsidR="00937D19">
        <w:rPr>
          <w:rStyle w:val="Siln"/>
          <w:b w:val="0"/>
          <w:sz w:val="24"/>
          <w:szCs w:val="24"/>
        </w:rPr>
        <w:t>. J</w:t>
      </w:r>
      <w:r w:rsidR="00D8709A" w:rsidRPr="008A04D1">
        <w:rPr>
          <w:rStyle w:val="Siln"/>
          <w:b w:val="0"/>
          <w:sz w:val="24"/>
          <w:szCs w:val="24"/>
        </w:rPr>
        <w:t>ednání</w:t>
      </w:r>
      <w:r w:rsidR="003F3E17">
        <w:rPr>
          <w:rStyle w:val="Siln"/>
          <w:b w:val="0"/>
          <w:sz w:val="24"/>
          <w:szCs w:val="24"/>
        </w:rPr>
        <w:t xml:space="preserve"> označované jako delikventní</w:t>
      </w:r>
      <w:r w:rsidR="005A23C9">
        <w:rPr>
          <w:rStyle w:val="Siln"/>
          <w:b w:val="0"/>
          <w:sz w:val="24"/>
          <w:szCs w:val="24"/>
        </w:rPr>
        <w:t xml:space="preserve"> se</w:t>
      </w:r>
      <w:r w:rsidR="003F3E17">
        <w:rPr>
          <w:rStyle w:val="Siln"/>
          <w:b w:val="0"/>
          <w:sz w:val="24"/>
          <w:szCs w:val="24"/>
        </w:rPr>
        <w:t xml:space="preserve"> </w:t>
      </w:r>
      <w:r w:rsidR="00D8709A" w:rsidRPr="008A04D1">
        <w:rPr>
          <w:rStyle w:val="Siln"/>
          <w:b w:val="0"/>
          <w:sz w:val="24"/>
          <w:szCs w:val="24"/>
        </w:rPr>
        <w:t>vztahuje i na děti a mladistvé</w:t>
      </w:r>
      <w:r w:rsidR="003F3E17">
        <w:rPr>
          <w:rStyle w:val="Siln"/>
          <w:b w:val="0"/>
          <w:sz w:val="24"/>
          <w:szCs w:val="24"/>
        </w:rPr>
        <w:t xml:space="preserve">. V případě jejich delikventního chování jsou tito označováni jako delikventi. </w:t>
      </w:r>
    </w:p>
    <w:p w:rsidR="00396BF0" w:rsidRDefault="00396BF0" w:rsidP="00396BF0">
      <w:pPr>
        <w:autoSpaceDE w:val="0"/>
        <w:autoSpaceDN w:val="0"/>
        <w:adjustRightInd w:val="0"/>
        <w:spacing w:after="0" w:afterAutospacing="0" w:line="360" w:lineRule="auto"/>
        <w:ind w:firstLine="539"/>
        <w:jc w:val="both"/>
        <w:rPr>
          <w:rFonts w:ascii="Times New Roman" w:hAnsi="Times New Roman"/>
          <w:iCs/>
          <w:sz w:val="24"/>
          <w:szCs w:val="24"/>
          <w:lang w:eastAsia="cs-CZ"/>
        </w:rPr>
      </w:pPr>
    </w:p>
    <w:p w:rsidR="00396BF0" w:rsidRPr="005A23C9" w:rsidRDefault="00520F5B" w:rsidP="00661569">
      <w:pPr>
        <w:autoSpaceDE w:val="0"/>
        <w:autoSpaceDN w:val="0"/>
        <w:adjustRightInd w:val="0"/>
        <w:spacing w:after="0" w:afterAutospacing="0" w:line="360" w:lineRule="auto"/>
        <w:ind w:firstLine="708"/>
        <w:jc w:val="both"/>
        <w:rPr>
          <w:rFonts w:ascii="Times New Roman" w:hAnsi="Times New Roman"/>
          <w:iCs/>
          <w:sz w:val="24"/>
          <w:szCs w:val="24"/>
          <w:lang w:eastAsia="cs-CZ"/>
        </w:rPr>
      </w:pPr>
      <w:r w:rsidRPr="005A23C9">
        <w:rPr>
          <w:rFonts w:ascii="Times New Roman" w:hAnsi="Times New Roman"/>
          <w:sz w:val="24"/>
          <w:szCs w:val="24"/>
        </w:rPr>
        <w:t xml:space="preserve">Každý člověk se ve svém životě dostává do mnoha situací </w:t>
      </w:r>
      <w:r w:rsidRPr="005A23C9">
        <w:rPr>
          <w:rFonts w:ascii="Times New Roman" w:eastAsia="TimesNewRoman" w:hAnsi="Times New Roman"/>
          <w:sz w:val="24"/>
          <w:szCs w:val="24"/>
        </w:rPr>
        <w:t>č</w:t>
      </w:r>
      <w:r w:rsidRPr="005A23C9">
        <w:rPr>
          <w:rFonts w:ascii="Times New Roman" w:hAnsi="Times New Roman"/>
          <w:sz w:val="24"/>
          <w:szCs w:val="24"/>
        </w:rPr>
        <w:t>i problém</w:t>
      </w:r>
      <w:r w:rsidRPr="005A23C9">
        <w:rPr>
          <w:rFonts w:ascii="Times New Roman" w:eastAsia="TimesNewRoman" w:hAnsi="Times New Roman"/>
          <w:sz w:val="24"/>
          <w:szCs w:val="24"/>
        </w:rPr>
        <w:t>ů</w:t>
      </w:r>
      <w:r w:rsidRPr="005A23C9">
        <w:rPr>
          <w:rFonts w:ascii="Times New Roman" w:hAnsi="Times New Roman"/>
          <w:sz w:val="24"/>
          <w:szCs w:val="24"/>
        </w:rPr>
        <w:t>, které ho m</w:t>
      </w:r>
      <w:r w:rsidRPr="005A23C9">
        <w:rPr>
          <w:rFonts w:ascii="Times New Roman" w:eastAsia="TimesNewRoman" w:hAnsi="Times New Roman"/>
          <w:sz w:val="24"/>
          <w:szCs w:val="24"/>
        </w:rPr>
        <w:t>ů</w:t>
      </w:r>
      <w:r w:rsidRPr="005A23C9">
        <w:rPr>
          <w:rFonts w:ascii="Times New Roman" w:hAnsi="Times New Roman"/>
          <w:sz w:val="24"/>
          <w:szCs w:val="24"/>
        </w:rPr>
        <w:t>žou do určitě míry ovlivnit. Zejména děti a mladiství jsou během svého růstu a dospíváni ovlivněni celou řadou vlivů, vnitřních i vnějších, pozitivních i negativních. Pokud je jedinec ovlivněn záporně, dochází u n</w:t>
      </w:r>
      <w:r w:rsidRPr="005A23C9">
        <w:rPr>
          <w:rFonts w:ascii="Times New Roman" w:eastAsia="TimesNewRoman" w:hAnsi="Times New Roman"/>
          <w:sz w:val="24"/>
          <w:szCs w:val="24"/>
        </w:rPr>
        <w:t>ě</w:t>
      </w:r>
      <w:r w:rsidRPr="005A23C9">
        <w:rPr>
          <w:rFonts w:ascii="Times New Roman" w:hAnsi="Times New Roman"/>
          <w:sz w:val="24"/>
          <w:szCs w:val="24"/>
        </w:rPr>
        <w:t xml:space="preserve">j k chování </w:t>
      </w:r>
      <w:r w:rsidRPr="005A23C9">
        <w:rPr>
          <w:rFonts w:ascii="Times New Roman" w:eastAsia="TimesNewRoman" w:hAnsi="Times New Roman"/>
          <w:sz w:val="24"/>
          <w:szCs w:val="24"/>
        </w:rPr>
        <w:t>č</w:t>
      </w:r>
      <w:r w:rsidRPr="005A23C9">
        <w:rPr>
          <w:rFonts w:ascii="Times New Roman" w:hAnsi="Times New Roman"/>
          <w:sz w:val="24"/>
          <w:szCs w:val="24"/>
        </w:rPr>
        <w:t>i jednání, jež ozna</w:t>
      </w:r>
      <w:r w:rsidRPr="005A23C9">
        <w:rPr>
          <w:rFonts w:ascii="Times New Roman" w:eastAsia="TimesNewRoman" w:hAnsi="Times New Roman"/>
          <w:sz w:val="24"/>
          <w:szCs w:val="24"/>
        </w:rPr>
        <w:t>č</w:t>
      </w:r>
      <w:r w:rsidRPr="005A23C9">
        <w:rPr>
          <w:rFonts w:ascii="Times New Roman" w:hAnsi="Times New Roman"/>
          <w:sz w:val="24"/>
          <w:szCs w:val="24"/>
        </w:rPr>
        <w:t>ujeme jako sociáln</w:t>
      </w:r>
      <w:r w:rsidRPr="005A23C9">
        <w:rPr>
          <w:rFonts w:ascii="Times New Roman" w:eastAsia="TimesNewRoman" w:hAnsi="Times New Roman"/>
          <w:sz w:val="24"/>
          <w:szCs w:val="24"/>
        </w:rPr>
        <w:t xml:space="preserve">ě </w:t>
      </w:r>
      <w:r w:rsidRPr="005A23C9">
        <w:rPr>
          <w:rFonts w:ascii="Times New Roman" w:hAnsi="Times New Roman"/>
          <w:sz w:val="24"/>
          <w:szCs w:val="24"/>
        </w:rPr>
        <w:t>patologické. Jedná se zejména o užívání návykových látek, kriminalitu nebo r</w:t>
      </w:r>
      <w:r w:rsidRPr="005A23C9">
        <w:rPr>
          <w:rFonts w:ascii="Times New Roman" w:eastAsia="TimesNewRoman" w:hAnsi="Times New Roman"/>
          <w:sz w:val="24"/>
          <w:szCs w:val="24"/>
        </w:rPr>
        <w:t>ů</w:t>
      </w:r>
      <w:r w:rsidRPr="005A23C9">
        <w:rPr>
          <w:rFonts w:ascii="Times New Roman" w:hAnsi="Times New Roman"/>
          <w:sz w:val="24"/>
          <w:szCs w:val="24"/>
        </w:rPr>
        <w:t xml:space="preserve">zné formy agresivního chování. </w:t>
      </w:r>
      <w:r w:rsidR="00396BF0" w:rsidRPr="005A23C9">
        <w:rPr>
          <w:rFonts w:ascii="Times New Roman" w:hAnsi="Times New Roman"/>
          <w:b/>
          <w:iCs/>
          <w:sz w:val="24"/>
          <w:szCs w:val="24"/>
          <w:lang w:eastAsia="cs-CZ"/>
        </w:rPr>
        <w:t>Sociálně patologickým jevem</w:t>
      </w:r>
      <w:r w:rsidR="00396BF0" w:rsidRPr="005A23C9">
        <w:rPr>
          <w:rFonts w:ascii="Times New Roman" w:hAnsi="Times New Roman"/>
          <w:iCs/>
          <w:sz w:val="24"/>
          <w:szCs w:val="24"/>
          <w:lang w:eastAsia="cs-CZ"/>
        </w:rPr>
        <w:t xml:space="preserve"> se obecně rozumí takové chování jedince, které je charakteristické především nezdravým životním stylem, nedodržováním nebo porušováním sociálních norem, zákonů, předpisů a etických hodnot, chování a jednání, které vede k poškozování zdraví jedince, prostředí, ve kterém žije a pracuje, a ve svém důsledku pak k individuálním, skupinovým či celospolečenským poruchám a deformacím</w:t>
      </w:r>
      <w:r w:rsidR="00396BF0" w:rsidRPr="005A23C9">
        <w:rPr>
          <w:rStyle w:val="Znakapoznpodarou"/>
          <w:rFonts w:ascii="Times New Roman" w:hAnsi="Times New Roman"/>
          <w:iCs/>
          <w:sz w:val="24"/>
          <w:szCs w:val="24"/>
          <w:lang w:eastAsia="cs-CZ"/>
        </w:rPr>
        <w:footnoteReference w:id="3"/>
      </w:r>
      <w:r w:rsidR="00396BF0" w:rsidRPr="005A23C9">
        <w:rPr>
          <w:rFonts w:ascii="Times New Roman" w:hAnsi="Times New Roman"/>
          <w:iCs/>
          <w:sz w:val="24"/>
          <w:szCs w:val="24"/>
          <w:lang w:eastAsia="cs-CZ"/>
        </w:rPr>
        <w:t>.</w:t>
      </w:r>
    </w:p>
    <w:p w:rsidR="00D8709A" w:rsidRPr="007E6927" w:rsidRDefault="00D8709A" w:rsidP="00D8709A">
      <w:pPr>
        <w:spacing w:line="360" w:lineRule="auto"/>
        <w:jc w:val="both"/>
        <w:rPr>
          <w:rFonts w:ascii="Times New Roman" w:hAnsi="Times New Roman"/>
          <w:sz w:val="24"/>
          <w:szCs w:val="24"/>
        </w:rPr>
      </w:pPr>
    </w:p>
    <w:p w:rsidR="004D7C2B" w:rsidRPr="004B3B60" w:rsidRDefault="00296687" w:rsidP="007243D0">
      <w:pPr>
        <w:pStyle w:val="Nadpis2"/>
        <w:ind w:left="1134" w:hanging="567"/>
      </w:pPr>
      <w:bookmarkStart w:id="8" w:name="_Toc326518208"/>
      <w:bookmarkStart w:id="9" w:name="_Toc327938540"/>
      <w:r w:rsidRPr="004B3B60">
        <w:t>M</w:t>
      </w:r>
      <w:r w:rsidR="003738E7" w:rsidRPr="004B3B60">
        <w:t>ládež</w:t>
      </w:r>
      <w:r w:rsidR="00742DBB" w:rsidRPr="004B3B60">
        <w:t>, mladistv</w:t>
      </w:r>
      <w:r w:rsidR="00192ADF" w:rsidRPr="004B3B60">
        <w:t>í, nezletilí</w:t>
      </w:r>
      <w:r w:rsidR="00C80A5F" w:rsidRPr="004B3B60">
        <w:t xml:space="preserve"> a děti</w:t>
      </w:r>
      <w:bookmarkEnd w:id="8"/>
      <w:bookmarkEnd w:id="9"/>
    </w:p>
    <w:p w:rsidR="00E22968" w:rsidRPr="007F5B5D" w:rsidRDefault="00715AEA" w:rsidP="00661569">
      <w:pPr>
        <w:autoSpaceDE w:val="0"/>
        <w:autoSpaceDN w:val="0"/>
        <w:adjustRightInd w:val="0"/>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Kdy nastává v životě jedince okamžik, kdy přestává být dítětem a stává se dospělým? I když současné výzkumy ukazují na to, že se prodlužuje doba dospívání a dospělými se lidé stávají v pozdějším věku, a to kolem 25 let, a naopak puberty dosahují dříve, je zákonem</w:t>
      </w:r>
      <w:r w:rsidR="006A07C6">
        <w:rPr>
          <w:rStyle w:val="Znakapoznpodarou"/>
          <w:rFonts w:ascii="TimesNewRomanPSMT" w:hAnsi="TimesNewRomanPSMT" w:cs="TimesNewRomanPSMT"/>
          <w:sz w:val="24"/>
          <w:szCs w:val="24"/>
        </w:rPr>
        <w:footnoteReference w:id="4"/>
      </w:r>
      <w:r>
        <w:rPr>
          <w:rFonts w:ascii="TimesNewRomanPSMT" w:hAnsi="TimesNewRomanPSMT" w:cs="TimesNewRomanPSMT"/>
          <w:sz w:val="24"/>
          <w:szCs w:val="24"/>
        </w:rPr>
        <w:t xml:space="preserve"> upraveno, že zletilosti a způsobilosti k právním úkonům nabývá člověk v 18. letech. </w:t>
      </w:r>
      <w:r w:rsidR="006A07C6">
        <w:rPr>
          <w:rFonts w:ascii="TimesNewRomanPSMT" w:hAnsi="TimesNewRomanPSMT" w:cs="TimesNewRomanPSMT"/>
          <w:sz w:val="24"/>
          <w:szCs w:val="24"/>
        </w:rPr>
        <w:t>Tímto okamžikem se podle platné právní úpravy stává člověk dospělým a je plně odpovědný za své jednání a skutky. Do okamžiku zletilosti je č</w:t>
      </w:r>
      <w:r w:rsidR="00722916">
        <w:rPr>
          <w:rFonts w:ascii="TimesNewRomanPSMT" w:hAnsi="TimesNewRomanPSMT" w:cs="TimesNewRomanPSMT"/>
          <w:sz w:val="24"/>
          <w:szCs w:val="24"/>
        </w:rPr>
        <w:t xml:space="preserve">lověk považován za nezletilého. Nedospělí jsou však označováni i dalšími pojmy jako např. pubescenti, </w:t>
      </w:r>
      <w:r w:rsidR="009F47E3">
        <w:rPr>
          <w:rFonts w:ascii="TimesNewRomanPSMT" w:hAnsi="TimesNewRomanPSMT" w:cs="TimesNewRomanPSMT"/>
          <w:sz w:val="24"/>
          <w:szCs w:val="24"/>
        </w:rPr>
        <w:t xml:space="preserve">adolescenti, děti </w:t>
      </w:r>
      <w:r w:rsidR="00722916">
        <w:rPr>
          <w:rFonts w:ascii="TimesNewRomanPSMT" w:hAnsi="TimesNewRomanPSMT" w:cs="TimesNewRomanPSMT"/>
          <w:sz w:val="24"/>
          <w:szCs w:val="24"/>
        </w:rPr>
        <w:t xml:space="preserve">a </w:t>
      </w:r>
      <w:r w:rsidR="009F47E3">
        <w:rPr>
          <w:rFonts w:ascii="TimesNewRomanPSMT" w:hAnsi="TimesNewRomanPSMT" w:cs="TimesNewRomanPSMT"/>
          <w:sz w:val="24"/>
          <w:szCs w:val="24"/>
        </w:rPr>
        <w:t>mládež</w:t>
      </w:r>
      <w:r w:rsidR="00AB3944">
        <w:rPr>
          <w:rFonts w:ascii="TimesNewRomanPSMT" w:hAnsi="TimesNewRomanPSMT" w:cs="TimesNewRomanPSMT"/>
          <w:sz w:val="24"/>
          <w:szCs w:val="24"/>
        </w:rPr>
        <w:t>.</w:t>
      </w:r>
    </w:p>
    <w:p w:rsidR="00E22968" w:rsidRDefault="00D8709A" w:rsidP="00661569">
      <w:pPr>
        <w:autoSpaceDE w:val="0"/>
        <w:autoSpaceDN w:val="0"/>
        <w:adjustRightInd w:val="0"/>
        <w:spacing w:after="0" w:afterAutospacing="0" w:line="360" w:lineRule="auto"/>
        <w:ind w:firstLine="708"/>
        <w:jc w:val="both"/>
        <w:rPr>
          <w:rFonts w:ascii="Times New Roman" w:hAnsi="Times New Roman"/>
          <w:sz w:val="24"/>
          <w:szCs w:val="24"/>
        </w:rPr>
      </w:pPr>
      <w:r w:rsidRPr="00E22968">
        <w:rPr>
          <w:rFonts w:ascii="Times New Roman" w:hAnsi="Times New Roman"/>
          <w:sz w:val="24"/>
          <w:szCs w:val="24"/>
        </w:rPr>
        <w:t xml:space="preserve">Definice pojmu </w:t>
      </w:r>
      <w:r w:rsidRPr="00E22968">
        <w:rPr>
          <w:rFonts w:ascii="Times New Roman" w:hAnsi="Times New Roman"/>
          <w:b/>
          <w:sz w:val="24"/>
          <w:szCs w:val="24"/>
        </w:rPr>
        <w:t>mládeže</w:t>
      </w:r>
      <w:r w:rsidRPr="00E22968">
        <w:rPr>
          <w:rFonts w:ascii="Times New Roman" w:hAnsi="Times New Roman"/>
          <w:sz w:val="24"/>
          <w:szCs w:val="24"/>
        </w:rPr>
        <w:t xml:space="preserve"> není v současné době jednotná, z tohoto důvodu se v literatuře můžeme setkat u různých autorů s odlišnou definicí, a to ve vazbě na tom, z jakého hlediska tuto skupinu daný autor popisuje a vymezuje. Jinak charakterizují mládež psychologové, jinak sociologové a jinak kupříkladu kriminologové. </w:t>
      </w:r>
      <w:r w:rsidR="00EC3EC5" w:rsidRPr="00E22968">
        <w:rPr>
          <w:rFonts w:ascii="Times New Roman" w:hAnsi="Times New Roman"/>
          <w:sz w:val="24"/>
          <w:szCs w:val="24"/>
        </w:rPr>
        <w:t xml:space="preserve">Obecně je pojmem </w:t>
      </w:r>
      <w:r w:rsidR="00EC3EC5" w:rsidRPr="00E22968">
        <w:rPr>
          <w:rFonts w:ascii="Times New Roman" w:hAnsi="Times New Roman"/>
          <w:sz w:val="24"/>
          <w:szCs w:val="24"/>
        </w:rPr>
        <w:lastRenderedPageBreak/>
        <w:t>mládež označována věková skupina nalézající</w:t>
      </w:r>
      <w:r w:rsidR="00691060">
        <w:rPr>
          <w:rFonts w:ascii="Times New Roman" w:hAnsi="Times New Roman"/>
          <w:sz w:val="24"/>
          <w:szCs w:val="24"/>
        </w:rPr>
        <w:t xml:space="preserve"> se</w:t>
      </w:r>
      <w:r w:rsidR="00EC3EC5" w:rsidRPr="00E22968">
        <w:rPr>
          <w:rFonts w:ascii="Times New Roman" w:hAnsi="Times New Roman"/>
          <w:sz w:val="24"/>
          <w:szCs w:val="24"/>
        </w:rPr>
        <w:t xml:space="preserve"> svým vývojem mezi dětstvím a dospělostí. I tato skupina se vymezuje </w:t>
      </w:r>
      <w:r w:rsidR="00AF1447">
        <w:rPr>
          <w:rFonts w:ascii="Times New Roman" w:hAnsi="Times New Roman"/>
          <w:sz w:val="24"/>
          <w:szCs w:val="24"/>
        </w:rPr>
        <w:t>různě, a to v rozmezí od 13-</w:t>
      </w:r>
      <w:r w:rsidR="00EC3EC5" w:rsidRPr="00E22968">
        <w:rPr>
          <w:rFonts w:ascii="Times New Roman" w:hAnsi="Times New Roman"/>
          <w:sz w:val="24"/>
          <w:szCs w:val="24"/>
        </w:rPr>
        <w:t xml:space="preserve">15 do 25-30 let. V tomto období se mladí lidé začleňují do společnosti, vstupují na trh práce, osvojují si společenské normy a požadavky, formují svůj </w:t>
      </w:r>
      <w:hyperlink r:id="rId10" w:tooltip="Světový názor" w:history="1">
        <w:r w:rsidR="00EC3EC5" w:rsidRPr="00E22968">
          <w:rPr>
            <w:rStyle w:val="Hypertextovodkaz"/>
            <w:rFonts w:ascii="Times New Roman" w:hAnsi="Times New Roman"/>
            <w:color w:val="auto"/>
            <w:sz w:val="24"/>
            <w:szCs w:val="24"/>
            <w:u w:val="none"/>
          </w:rPr>
          <w:t>světový názor</w:t>
        </w:r>
      </w:hyperlink>
      <w:r w:rsidR="00EC3EC5" w:rsidRPr="00E22968">
        <w:rPr>
          <w:rFonts w:ascii="Times New Roman" w:hAnsi="Times New Roman"/>
          <w:sz w:val="24"/>
          <w:szCs w:val="24"/>
        </w:rPr>
        <w:t>.</w:t>
      </w:r>
      <w:r w:rsidR="00E35308">
        <w:rPr>
          <w:rFonts w:ascii="Times New Roman" w:hAnsi="Times New Roman"/>
          <w:sz w:val="24"/>
          <w:szCs w:val="24"/>
        </w:rPr>
        <w:t xml:space="preserve"> Mládež je širším pojmem, který zahrnuje jak skupinu dětí, tak skupinu mladistvých.</w:t>
      </w:r>
    </w:p>
    <w:p w:rsidR="007F5B5D" w:rsidRDefault="007F5B5D" w:rsidP="00661569">
      <w:pPr>
        <w:autoSpaceDE w:val="0"/>
        <w:autoSpaceDN w:val="0"/>
        <w:adjustRightInd w:val="0"/>
        <w:spacing w:after="0" w:afterAutospacing="0" w:line="360" w:lineRule="auto"/>
        <w:ind w:firstLine="708"/>
        <w:jc w:val="both"/>
        <w:rPr>
          <w:rFonts w:ascii="Times New Roman" w:hAnsi="Times New Roman"/>
          <w:sz w:val="24"/>
          <w:szCs w:val="24"/>
          <w:lang w:eastAsia="cs-CZ"/>
        </w:rPr>
      </w:pPr>
      <w:r w:rsidRPr="00E22968">
        <w:rPr>
          <w:rFonts w:ascii="Times New Roman" w:hAnsi="Times New Roman"/>
          <w:b/>
          <w:sz w:val="24"/>
          <w:szCs w:val="24"/>
          <w:lang w:eastAsia="cs-CZ"/>
        </w:rPr>
        <w:t>Dítětem</w:t>
      </w:r>
      <w:r w:rsidRPr="00E22968">
        <w:rPr>
          <w:rFonts w:ascii="Times New Roman" w:hAnsi="Times New Roman"/>
          <w:sz w:val="24"/>
          <w:szCs w:val="24"/>
          <w:lang w:eastAsia="cs-CZ"/>
        </w:rPr>
        <w:t xml:space="preserve"> se rozumí osoba mladš</w:t>
      </w:r>
      <w:r>
        <w:rPr>
          <w:rFonts w:ascii="Times New Roman" w:hAnsi="Times New Roman"/>
          <w:sz w:val="24"/>
          <w:szCs w:val="24"/>
          <w:lang w:eastAsia="cs-CZ"/>
        </w:rPr>
        <w:t xml:space="preserve">í </w:t>
      </w:r>
      <w:proofErr w:type="gramStart"/>
      <w:r>
        <w:rPr>
          <w:rFonts w:ascii="Times New Roman" w:hAnsi="Times New Roman"/>
          <w:sz w:val="24"/>
          <w:szCs w:val="24"/>
          <w:lang w:eastAsia="cs-CZ"/>
        </w:rPr>
        <w:t>patnácti</w:t>
      </w:r>
      <w:proofErr w:type="gramEnd"/>
      <w:r>
        <w:rPr>
          <w:rFonts w:ascii="Times New Roman" w:hAnsi="Times New Roman"/>
          <w:sz w:val="24"/>
          <w:szCs w:val="24"/>
          <w:lang w:eastAsia="cs-CZ"/>
        </w:rPr>
        <w:t xml:space="preserve"> </w:t>
      </w:r>
      <w:r w:rsidRPr="00E22968">
        <w:rPr>
          <w:rFonts w:ascii="Times New Roman" w:hAnsi="Times New Roman"/>
          <w:sz w:val="24"/>
          <w:szCs w:val="24"/>
          <w:lang w:eastAsia="cs-CZ"/>
        </w:rPr>
        <w:t xml:space="preserve">let. Dolní věková hranice zde není výslovně určena, přirozeně jí ale </w:t>
      </w:r>
      <w:r>
        <w:rPr>
          <w:rFonts w:ascii="Times New Roman" w:hAnsi="Times New Roman"/>
          <w:sz w:val="24"/>
          <w:szCs w:val="24"/>
          <w:lang w:eastAsia="cs-CZ"/>
        </w:rPr>
        <w:t>je</w:t>
      </w:r>
      <w:r w:rsidRPr="00E22968">
        <w:rPr>
          <w:rFonts w:ascii="Times New Roman" w:hAnsi="Times New Roman"/>
          <w:sz w:val="24"/>
          <w:szCs w:val="24"/>
          <w:lang w:eastAsia="cs-CZ"/>
        </w:rPr>
        <w:t xml:space="preserve"> okamžik narození. Horní věkovou hranici zakládá počátek trestní odpovědnosti fyzické osoby, což je věk patnácti let.</w:t>
      </w:r>
    </w:p>
    <w:p w:rsidR="007F5B5D" w:rsidRPr="00E22968" w:rsidRDefault="007F5B5D" w:rsidP="00661569">
      <w:pPr>
        <w:autoSpaceDE w:val="0"/>
        <w:autoSpaceDN w:val="0"/>
        <w:adjustRightInd w:val="0"/>
        <w:spacing w:after="0" w:afterAutospacing="0" w:line="360" w:lineRule="auto"/>
        <w:ind w:firstLine="708"/>
        <w:jc w:val="both"/>
        <w:rPr>
          <w:rFonts w:ascii="Times New Roman" w:hAnsi="Times New Roman"/>
          <w:sz w:val="24"/>
          <w:szCs w:val="24"/>
          <w:lang w:eastAsia="cs-CZ"/>
        </w:rPr>
      </w:pPr>
      <w:r>
        <w:rPr>
          <w:rFonts w:ascii="Times New Roman" w:hAnsi="Times New Roman"/>
          <w:sz w:val="24"/>
          <w:szCs w:val="24"/>
          <w:lang w:eastAsia="cs-CZ"/>
        </w:rPr>
        <w:t xml:space="preserve">Jako </w:t>
      </w:r>
      <w:r w:rsidR="00192ADF">
        <w:rPr>
          <w:rFonts w:ascii="Times New Roman" w:hAnsi="Times New Roman"/>
          <w:b/>
          <w:sz w:val="24"/>
          <w:szCs w:val="24"/>
          <w:lang w:eastAsia="cs-CZ"/>
        </w:rPr>
        <w:t>mladistvý</w:t>
      </w:r>
      <w:r>
        <w:rPr>
          <w:rFonts w:ascii="Times New Roman" w:hAnsi="Times New Roman"/>
          <w:sz w:val="24"/>
          <w:szCs w:val="24"/>
          <w:lang w:eastAsia="cs-CZ"/>
        </w:rPr>
        <w:t xml:space="preserve"> je českým právním řádem označován ten, kdo dovršil patnácti let věku, ale nedovrčil osmnáctého roku věku.</w:t>
      </w:r>
    </w:p>
    <w:p w:rsidR="007F5B5D" w:rsidRPr="00E22968" w:rsidRDefault="007F5B5D" w:rsidP="00E22968">
      <w:pPr>
        <w:autoSpaceDE w:val="0"/>
        <w:autoSpaceDN w:val="0"/>
        <w:adjustRightInd w:val="0"/>
        <w:spacing w:after="0" w:afterAutospacing="0" w:line="360" w:lineRule="auto"/>
        <w:ind w:firstLine="567"/>
        <w:jc w:val="both"/>
        <w:rPr>
          <w:rFonts w:ascii="Times New Roman" w:hAnsi="Times New Roman"/>
          <w:sz w:val="24"/>
          <w:szCs w:val="24"/>
        </w:rPr>
      </w:pPr>
    </w:p>
    <w:p w:rsidR="00D8709A" w:rsidRPr="00AF1447" w:rsidRDefault="00EC3EC5" w:rsidP="00661569">
      <w:pPr>
        <w:spacing w:after="0" w:afterAutospacing="0" w:line="360" w:lineRule="auto"/>
        <w:ind w:firstLine="708"/>
        <w:jc w:val="both"/>
        <w:rPr>
          <w:rFonts w:ascii="Times New Roman" w:hAnsi="Times New Roman"/>
          <w:sz w:val="24"/>
          <w:szCs w:val="24"/>
        </w:rPr>
      </w:pPr>
      <w:r w:rsidRPr="00AF1447">
        <w:rPr>
          <w:rFonts w:ascii="Times New Roman" w:hAnsi="Times New Roman"/>
          <w:sz w:val="24"/>
          <w:szCs w:val="24"/>
        </w:rPr>
        <w:t>Pro účely této diplomové práce je zvolena definice ve vazbě na trestně-právní předpisy, neboť kriminalitou mládeže označujeme jejich trestní jednání.</w:t>
      </w:r>
      <w:r w:rsidR="007F5B5D" w:rsidRPr="00AF1447">
        <w:rPr>
          <w:rFonts w:ascii="Times New Roman" w:hAnsi="Times New Roman"/>
          <w:sz w:val="24"/>
          <w:szCs w:val="24"/>
        </w:rPr>
        <w:t xml:space="preserve"> </w:t>
      </w:r>
      <w:r w:rsidR="00D8709A" w:rsidRPr="00AF1447">
        <w:rPr>
          <w:rFonts w:ascii="Times New Roman" w:hAnsi="Times New Roman"/>
          <w:sz w:val="24"/>
          <w:szCs w:val="24"/>
        </w:rPr>
        <w:t xml:space="preserve">Z kriminologického hlediska pojem mládeže zahrnuje tři věkové skupiny, a to </w:t>
      </w:r>
      <w:r w:rsidR="00D8709A" w:rsidRPr="00AF1447">
        <w:rPr>
          <w:rFonts w:ascii="Times New Roman" w:hAnsi="Times New Roman"/>
          <w:i/>
          <w:iCs/>
          <w:sz w:val="24"/>
          <w:szCs w:val="24"/>
        </w:rPr>
        <w:t xml:space="preserve">děti </w:t>
      </w:r>
      <w:r w:rsidR="00D8709A" w:rsidRPr="00AF1447">
        <w:rPr>
          <w:rFonts w:ascii="Times New Roman" w:hAnsi="Times New Roman"/>
          <w:sz w:val="24"/>
          <w:szCs w:val="24"/>
        </w:rPr>
        <w:t xml:space="preserve">(ještě trestně neodpovědné), </w:t>
      </w:r>
      <w:r w:rsidR="00D8709A" w:rsidRPr="00AF1447">
        <w:rPr>
          <w:rFonts w:ascii="Times New Roman" w:hAnsi="Times New Roman"/>
          <w:i/>
          <w:iCs/>
          <w:sz w:val="24"/>
          <w:szCs w:val="24"/>
        </w:rPr>
        <w:t xml:space="preserve">mladistvé </w:t>
      </w:r>
      <w:r w:rsidR="00D8709A" w:rsidRPr="00AF1447">
        <w:rPr>
          <w:rFonts w:ascii="Times New Roman" w:hAnsi="Times New Roman"/>
          <w:sz w:val="24"/>
          <w:szCs w:val="24"/>
        </w:rPr>
        <w:t xml:space="preserve">(15-18 let) a </w:t>
      </w:r>
      <w:r w:rsidR="00D8709A" w:rsidRPr="00AF1447">
        <w:rPr>
          <w:rFonts w:ascii="Times New Roman" w:hAnsi="Times New Roman"/>
          <w:i/>
          <w:iCs/>
          <w:sz w:val="24"/>
          <w:szCs w:val="24"/>
        </w:rPr>
        <w:t>mladé dospělé</w:t>
      </w:r>
      <w:r w:rsidR="00D8709A" w:rsidRPr="00AF1447">
        <w:rPr>
          <w:rFonts w:ascii="Times New Roman" w:hAnsi="Times New Roman"/>
          <w:sz w:val="24"/>
          <w:szCs w:val="24"/>
        </w:rPr>
        <w:t xml:space="preserve"> (18 – 21, resp. 24 let)</w:t>
      </w:r>
      <w:r w:rsidR="00D8709A" w:rsidRPr="00AF1447">
        <w:rPr>
          <w:rStyle w:val="Znakapoznpodarou"/>
          <w:rFonts w:ascii="Times New Roman" w:hAnsi="Times New Roman"/>
          <w:sz w:val="24"/>
          <w:szCs w:val="24"/>
        </w:rPr>
        <w:footnoteReference w:id="5"/>
      </w:r>
      <w:r w:rsidR="00D8709A" w:rsidRPr="00AF1447">
        <w:rPr>
          <w:rFonts w:ascii="Times New Roman" w:hAnsi="Times New Roman"/>
          <w:sz w:val="24"/>
          <w:szCs w:val="24"/>
        </w:rPr>
        <w:t>. Jinak - úžeji - k termínu přistupuje policie, která ve svých statistikách kriminality mládeže mluví pouze o dětech a mladistvých.</w:t>
      </w:r>
    </w:p>
    <w:p w:rsidR="007F5B5D" w:rsidRDefault="00D8709A" w:rsidP="00661569">
      <w:pPr>
        <w:pStyle w:val="Zkladntext3"/>
        <w:spacing w:line="360" w:lineRule="auto"/>
        <w:ind w:firstLine="708"/>
      </w:pPr>
      <w:r>
        <w:t>Zákon č. 218/2003, o odpovědnosti mládeže za protiprávní činy a o soudnictví ve věcech mládeže</w:t>
      </w:r>
      <w:r>
        <w:rPr>
          <w:rStyle w:val="Znakapoznpodarou"/>
        </w:rPr>
        <w:footnoteReference w:id="6"/>
      </w:r>
      <w:r>
        <w:t xml:space="preserve"> ale pod pojmem </w:t>
      </w:r>
      <w:r w:rsidR="007F5B5D">
        <w:t>mládež</w:t>
      </w:r>
      <w:r>
        <w:t xml:space="preserve"> </w:t>
      </w:r>
      <w:r w:rsidR="007F5B5D">
        <w:t>chápe jen dvě skupiny, a to:</w:t>
      </w:r>
    </w:p>
    <w:p w:rsidR="007F5B5D" w:rsidRDefault="00D8709A" w:rsidP="009E7257">
      <w:pPr>
        <w:pStyle w:val="Zkladntext3"/>
        <w:numPr>
          <w:ilvl w:val="0"/>
          <w:numId w:val="6"/>
        </w:numPr>
        <w:spacing w:line="360" w:lineRule="auto"/>
      </w:pPr>
      <w:r>
        <w:t>děti mladší patnácti let“</w:t>
      </w:r>
      <w:r>
        <w:rPr>
          <w:rStyle w:val="Znakapoznpodarou"/>
        </w:rPr>
        <w:footnoteReference w:id="7"/>
      </w:r>
      <w:r w:rsidR="00CC4E01">
        <w:t xml:space="preserve"> a </w:t>
      </w:r>
    </w:p>
    <w:p w:rsidR="00827D83" w:rsidRDefault="00CC4E01" w:rsidP="009E7257">
      <w:pPr>
        <w:pStyle w:val="Zkladntext3"/>
        <w:numPr>
          <w:ilvl w:val="0"/>
          <w:numId w:val="6"/>
        </w:numPr>
        <w:spacing w:line="360" w:lineRule="auto"/>
      </w:pPr>
      <w:r>
        <w:t>mladiství</w:t>
      </w:r>
      <w:r w:rsidR="00D8709A">
        <w:t xml:space="preserve">. </w:t>
      </w:r>
    </w:p>
    <w:p w:rsidR="00827D83" w:rsidRPr="00827D83" w:rsidRDefault="00827D83" w:rsidP="00827D83">
      <w:pPr>
        <w:pStyle w:val="Zkladntext3"/>
        <w:spacing w:line="360" w:lineRule="auto"/>
        <w:ind w:left="900"/>
      </w:pPr>
    </w:p>
    <w:p w:rsidR="00827D83" w:rsidRPr="00827D83" w:rsidRDefault="00827D83" w:rsidP="00661569">
      <w:pPr>
        <w:spacing w:line="360" w:lineRule="auto"/>
        <w:ind w:firstLine="708"/>
        <w:jc w:val="both"/>
        <w:rPr>
          <w:rFonts w:ascii="Times New Roman" w:hAnsi="Times New Roman"/>
          <w:sz w:val="24"/>
          <w:szCs w:val="24"/>
        </w:rPr>
      </w:pPr>
      <w:r w:rsidRPr="00827D83">
        <w:rPr>
          <w:rFonts w:ascii="Times New Roman" w:hAnsi="Times New Roman"/>
          <w:sz w:val="24"/>
          <w:szCs w:val="24"/>
        </w:rPr>
        <w:t xml:space="preserve">Pro </w:t>
      </w:r>
      <w:r>
        <w:rPr>
          <w:rFonts w:ascii="Times New Roman" w:hAnsi="Times New Roman"/>
          <w:sz w:val="24"/>
          <w:szCs w:val="24"/>
        </w:rPr>
        <w:t xml:space="preserve">dokreslení problematiky kriminality mládeže považuji za nutné zmínit i </w:t>
      </w:r>
      <w:r w:rsidRPr="00827D83">
        <w:rPr>
          <w:rFonts w:ascii="Times New Roman" w:hAnsi="Times New Roman"/>
          <w:sz w:val="24"/>
          <w:szCs w:val="24"/>
        </w:rPr>
        <w:t xml:space="preserve">hranice trestní odpovědnosti </w:t>
      </w:r>
      <w:r w:rsidR="00AE42AE">
        <w:rPr>
          <w:rFonts w:ascii="Times New Roman" w:hAnsi="Times New Roman"/>
          <w:sz w:val="24"/>
          <w:szCs w:val="24"/>
        </w:rPr>
        <w:t>v jiných evropských státech, které jsou stejně jako Česká republika členskými státy</w:t>
      </w:r>
      <w:r w:rsidRPr="00827D83">
        <w:rPr>
          <w:rFonts w:ascii="Times New Roman" w:hAnsi="Times New Roman"/>
          <w:sz w:val="24"/>
          <w:szCs w:val="24"/>
        </w:rPr>
        <w:t xml:space="preserve"> Evropské Unie</w:t>
      </w:r>
      <w:r>
        <w:rPr>
          <w:rFonts w:ascii="Times New Roman" w:hAnsi="Times New Roman"/>
          <w:sz w:val="24"/>
          <w:szCs w:val="24"/>
        </w:rPr>
        <w:t xml:space="preserve">. V jednotlivých státech se </w:t>
      </w:r>
      <w:r w:rsidRPr="00827D83">
        <w:rPr>
          <w:rFonts w:ascii="Times New Roman" w:hAnsi="Times New Roman"/>
          <w:sz w:val="24"/>
          <w:szCs w:val="24"/>
        </w:rPr>
        <w:t>značně liší: pohybuje se mezi 10 a 17 lety. Ve Velké Británii je to 10 let, 12 let v Nizozemí a Řecku, 13 let ve Francii, 14 let v Německu, Rakousku, Itálii, Maďarsku, Irsku a v Belgii, 15 let ve Švédsku, Norsku, Finsku, Dánsku, Polsku, Slovensku a 17 let v Lucembursku.</w:t>
      </w:r>
      <w:r w:rsidR="00AE42AE">
        <w:rPr>
          <w:rFonts w:ascii="Times New Roman" w:hAnsi="Times New Roman"/>
          <w:sz w:val="24"/>
          <w:szCs w:val="24"/>
        </w:rPr>
        <w:t xml:space="preserve"> </w:t>
      </w:r>
    </w:p>
    <w:p w:rsidR="00827D83" w:rsidRDefault="00827D83" w:rsidP="00827D83">
      <w:pPr>
        <w:pStyle w:val="Zkladntext3"/>
        <w:spacing w:line="360" w:lineRule="auto"/>
      </w:pPr>
    </w:p>
    <w:p w:rsidR="001338B4" w:rsidRPr="004B3B60" w:rsidRDefault="007243D0" w:rsidP="007243D0">
      <w:pPr>
        <w:pStyle w:val="Nadpis2"/>
        <w:ind w:left="1134" w:hanging="567"/>
      </w:pPr>
      <w:bookmarkStart w:id="10" w:name="_Toc326518209"/>
      <w:bookmarkStart w:id="11" w:name="_Toc327938541"/>
      <w:r>
        <w:lastRenderedPageBreak/>
        <w:t>T</w:t>
      </w:r>
      <w:r w:rsidR="006D7F07" w:rsidRPr="004B3B60">
        <w:t>restní odpovědnost</w:t>
      </w:r>
      <w:r w:rsidR="00D8709A" w:rsidRPr="004B3B60">
        <w:t>, trestný čin</w:t>
      </w:r>
      <w:r w:rsidR="006D7F07" w:rsidRPr="004B3B60">
        <w:t>, provinění</w:t>
      </w:r>
      <w:r w:rsidR="00D8709A" w:rsidRPr="004B3B60">
        <w:t xml:space="preserve"> a </w:t>
      </w:r>
      <w:r w:rsidR="006D7F07" w:rsidRPr="004B3B60">
        <w:t>správní delikty</w:t>
      </w:r>
      <w:bookmarkEnd w:id="10"/>
      <w:bookmarkEnd w:id="11"/>
    </w:p>
    <w:p w:rsidR="00CA5B79" w:rsidRPr="00442A43" w:rsidRDefault="009B66B5" w:rsidP="00661569">
      <w:pPr>
        <w:pStyle w:val="Bezmezer"/>
        <w:spacing w:afterAutospacing="0" w:line="360" w:lineRule="auto"/>
        <w:ind w:firstLine="708"/>
        <w:jc w:val="both"/>
        <w:rPr>
          <w:rFonts w:ascii="Times New Roman" w:hAnsi="Times New Roman"/>
          <w:sz w:val="24"/>
          <w:szCs w:val="24"/>
        </w:rPr>
      </w:pPr>
      <w:r w:rsidRPr="00442A43">
        <w:rPr>
          <w:rFonts w:ascii="Times New Roman" w:hAnsi="Times New Roman"/>
          <w:sz w:val="24"/>
          <w:szCs w:val="24"/>
        </w:rPr>
        <w:t xml:space="preserve">Krajním prostředkem ochrany nejdůležitějších zájmů společnosti, </w:t>
      </w:r>
      <w:r w:rsidR="009754BB" w:rsidRPr="00442A43">
        <w:rPr>
          <w:rFonts w:ascii="Times New Roman" w:hAnsi="Times New Roman"/>
          <w:sz w:val="24"/>
          <w:szCs w:val="24"/>
        </w:rPr>
        <w:t>práv a svobod jednotlivců, jejich života, zdraví a majetku</w:t>
      </w:r>
      <w:r w:rsidRPr="00442A43">
        <w:rPr>
          <w:rFonts w:ascii="Times New Roman" w:hAnsi="Times New Roman"/>
          <w:sz w:val="24"/>
          <w:szCs w:val="24"/>
        </w:rPr>
        <w:t xml:space="preserve"> před nejnebezpečnějšími útoky fyzických osob poskytuje trestní právo a trestně-právní normy. </w:t>
      </w:r>
      <w:r w:rsidR="00CA5B79" w:rsidRPr="00442A43">
        <w:rPr>
          <w:rFonts w:ascii="Times New Roman" w:hAnsi="Times New Roman"/>
          <w:sz w:val="24"/>
          <w:szCs w:val="24"/>
        </w:rPr>
        <w:t>Trestní právo stanoví, za jakých podmínek určitý způsob</w:t>
      </w:r>
      <w:r w:rsidR="00432D37" w:rsidRPr="00442A43">
        <w:rPr>
          <w:rFonts w:ascii="Times New Roman" w:hAnsi="Times New Roman"/>
          <w:sz w:val="24"/>
          <w:szCs w:val="24"/>
        </w:rPr>
        <w:t xml:space="preserve"> společensky škodlivého</w:t>
      </w:r>
      <w:r w:rsidR="00CA5B79" w:rsidRPr="00442A43">
        <w:rPr>
          <w:rFonts w:ascii="Times New Roman" w:hAnsi="Times New Roman"/>
          <w:sz w:val="24"/>
          <w:szCs w:val="24"/>
        </w:rPr>
        <w:t xml:space="preserve"> jednání představuje trestný čin a jaké sankce za něj mohou být uloženy a zároveň upravuje</w:t>
      </w:r>
      <w:r w:rsidR="00064BD4" w:rsidRPr="00442A43">
        <w:rPr>
          <w:rFonts w:ascii="Times New Roman" w:hAnsi="Times New Roman"/>
          <w:sz w:val="24"/>
          <w:szCs w:val="24"/>
        </w:rPr>
        <w:t>, jakým způsobem stát prostřednictvím svých příslušných orgánů spáchání trestných činů zjišťuje</w:t>
      </w:r>
      <w:r w:rsidR="00CA5B79" w:rsidRPr="00442A43">
        <w:rPr>
          <w:rFonts w:ascii="Times New Roman" w:hAnsi="Times New Roman"/>
          <w:sz w:val="24"/>
          <w:szCs w:val="24"/>
        </w:rPr>
        <w:t xml:space="preserve">, aby byli jejich pachatelé náležitě potrestáni. </w:t>
      </w:r>
    </w:p>
    <w:p w:rsidR="00DF7C3D" w:rsidRPr="00442A43" w:rsidRDefault="009B66B5" w:rsidP="00661569">
      <w:pPr>
        <w:pStyle w:val="Bezmezer"/>
        <w:spacing w:afterAutospacing="0" w:line="360" w:lineRule="auto"/>
        <w:ind w:firstLine="708"/>
        <w:jc w:val="both"/>
        <w:rPr>
          <w:rFonts w:ascii="Times New Roman" w:hAnsi="Times New Roman"/>
          <w:sz w:val="24"/>
          <w:szCs w:val="24"/>
        </w:rPr>
      </w:pPr>
      <w:r w:rsidRPr="00442A43">
        <w:rPr>
          <w:rFonts w:ascii="Times New Roman" w:hAnsi="Times New Roman"/>
          <w:sz w:val="24"/>
          <w:szCs w:val="24"/>
        </w:rPr>
        <w:t xml:space="preserve">Trestní právo je </w:t>
      </w:r>
      <w:r w:rsidR="009754BB" w:rsidRPr="00442A43">
        <w:rPr>
          <w:rFonts w:ascii="Times New Roman" w:hAnsi="Times New Roman"/>
          <w:sz w:val="24"/>
          <w:szCs w:val="24"/>
        </w:rPr>
        <w:t>nejstriktnější</w:t>
      </w:r>
      <w:r w:rsidRPr="00442A43">
        <w:rPr>
          <w:rFonts w:ascii="Times New Roman" w:hAnsi="Times New Roman"/>
          <w:sz w:val="24"/>
          <w:szCs w:val="24"/>
        </w:rPr>
        <w:t xml:space="preserve"> </w:t>
      </w:r>
      <w:r w:rsidR="007022B5" w:rsidRPr="00442A43">
        <w:rPr>
          <w:rFonts w:ascii="Times New Roman" w:hAnsi="Times New Roman"/>
          <w:sz w:val="24"/>
          <w:szCs w:val="24"/>
        </w:rPr>
        <w:t xml:space="preserve">nástroj státu k ochraně </w:t>
      </w:r>
      <w:r w:rsidR="009754BB" w:rsidRPr="00442A43">
        <w:rPr>
          <w:rFonts w:ascii="Times New Roman" w:hAnsi="Times New Roman"/>
          <w:sz w:val="24"/>
          <w:szCs w:val="24"/>
        </w:rPr>
        <w:t xml:space="preserve">trestním zákoníkem stanovených zájmů, kdy takto doplňuje </w:t>
      </w:r>
      <w:r w:rsidRPr="00442A43">
        <w:rPr>
          <w:rFonts w:ascii="Times New Roman" w:hAnsi="Times New Roman"/>
          <w:sz w:val="24"/>
          <w:szCs w:val="24"/>
        </w:rPr>
        <w:t xml:space="preserve">ochranu poskytovanou </w:t>
      </w:r>
      <w:r w:rsidR="009754BB" w:rsidRPr="00442A43">
        <w:rPr>
          <w:rFonts w:ascii="Times New Roman" w:hAnsi="Times New Roman"/>
          <w:sz w:val="24"/>
          <w:szCs w:val="24"/>
        </w:rPr>
        <w:t>právními předpisy z jiných odvětví práva. Trestně-právní ochrana</w:t>
      </w:r>
      <w:r w:rsidRPr="00442A43">
        <w:rPr>
          <w:rFonts w:ascii="Times New Roman" w:hAnsi="Times New Roman"/>
          <w:sz w:val="24"/>
          <w:szCs w:val="24"/>
        </w:rPr>
        <w:t xml:space="preserve"> nastupuje </w:t>
      </w:r>
      <w:r w:rsidR="009754BB" w:rsidRPr="00442A43">
        <w:rPr>
          <w:rFonts w:ascii="Times New Roman" w:hAnsi="Times New Roman"/>
          <w:sz w:val="24"/>
          <w:szCs w:val="24"/>
        </w:rPr>
        <w:t xml:space="preserve">teprve </w:t>
      </w:r>
      <w:r w:rsidRPr="00442A43">
        <w:rPr>
          <w:rFonts w:ascii="Times New Roman" w:hAnsi="Times New Roman"/>
          <w:sz w:val="24"/>
          <w:szCs w:val="24"/>
        </w:rPr>
        <w:t xml:space="preserve">tam, kde ostatní právní prostředky </w:t>
      </w:r>
      <w:r w:rsidR="009754BB" w:rsidRPr="00442A43">
        <w:rPr>
          <w:rFonts w:ascii="Times New Roman" w:hAnsi="Times New Roman"/>
          <w:sz w:val="24"/>
          <w:szCs w:val="24"/>
        </w:rPr>
        <w:t>byly neúčinné</w:t>
      </w:r>
      <w:r w:rsidRPr="00442A43">
        <w:rPr>
          <w:rFonts w:ascii="Times New Roman" w:hAnsi="Times New Roman"/>
          <w:sz w:val="24"/>
          <w:szCs w:val="24"/>
        </w:rPr>
        <w:t xml:space="preserve">. Na protiprávní jednání je </w:t>
      </w:r>
      <w:r w:rsidR="009754BB" w:rsidRPr="00442A43">
        <w:rPr>
          <w:rFonts w:ascii="Times New Roman" w:hAnsi="Times New Roman"/>
          <w:sz w:val="24"/>
          <w:szCs w:val="24"/>
        </w:rPr>
        <w:t>nutné</w:t>
      </w:r>
      <w:r w:rsidRPr="00442A43">
        <w:rPr>
          <w:rFonts w:ascii="Times New Roman" w:hAnsi="Times New Roman"/>
          <w:sz w:val="24"/>
          <w:szCs w:val="24"/>
        </w:rPr>
        <w:t xml:space="preserve"> </w:t>
      </w:r>
      <w:r w:rsidR="009754BB" w:rsidRPr="00442A43">
        <w:rPr>
          <w:rFonts w:ascii="Times New Roman" w:hAnsi="Times New Roman"/>
          <w:sz w:val="24"/>
          <w:szCs w:val="24"/>
        </w:rPr>
        <w:t>odpovědět</w:t>
      </w:r>
      <w:r w:rsidRPr="00442A43">
        <w:rPr>
          <w:rFonts w:ascii="Times New Roman" w:hAnsi="Times New Roman"/>
          <w:sz w:val="24"/>
          <w:szCs w:val="24"/>
        </w:rPr>
        <w:t xml:space="preserve"> prostředky trestního práva až v </w:t>
      </w:r>
      <w:r w:rsidR="009754BB" w:rsidRPr="00442A43">
        <w:rPr>
          <w:rFonts w:ascii="Times New Roman" w:hAnsi="Times New Roman"/>
          <w:sz w:val="24"/>
          <w:szCs w:val="24"/>
        </w:rPr>
        <w:t>mezních</w:t>
      </w:r>
      <w:r w:rsidRPr="00442A43">
        <w:rPr>
          <w:rFonts w:ascii="Times New Roman" w:hAnsi="Times New Roman"/>
          <w:sz w:val="24"/>
          <w:szCs w:val="24"/>
        </w:rPr>
        <w:t xml:space="preserve"> případech</w:t>
      </w:r>
      <w:r w:rsidR="009754BB" w:rsidRPr="00442A43">
        <w:rPr>
          <w:rFonts w:ascii="Times New Roman" w:hAnsi="Times New Roman"/>
          <w:sz w:val="24"/>
          <w:szCs w:val="24"/>
        </w:rPr>
        <w:t xml:space="preserve">. </w:t>
      </w:r>
      <w:r w:rsidR="00DF7C3D" w:rsidRPr="00442A43">
        <w:rPr>
          <w:rFonts w:ascii="Times New Roman" w:hAnsi="Times New Roman"/>
          <w:sz w:val="24"/>
          <w:szCs w:val="24"/>
        </w:rPr>
        <w:t xml:space="preserve">Platí, že pouze v trestním procesu lze závazně určit, že se stal určitý trestný čin, a která osoba je za jeho spáchání odpovědná a jaké to pro ni bude mít právní důsledky. </w:t>
      </w:r>
    </w:p>
    <w:p w:rsidR="00770F77" w:rsidRPr="00770F77" w:rsidRDefault="00CA5B79" w:rsidP="00661569">
      <w:pPr>
        <w:autoSpaceDE w:val="0"/>
        <w:autoSpaceDN w:val="0"/>
        <w:adjustRightInd w:val="0"/>
        <w:spacing w:after="0" w:afterAutospacing="0" w:line="360" w:lineRule="auto"/>
        <w:ind w:firstLine="708"/>
        <w:jc w:val="both"/>
        <w:rPr>
          <w:rFonts w:ascii="Times New Roman" w:hAnsi="Times New Roman"/>
          <w:sz w:val="24"/>
          <w:szCs w:val="24"/>
        </w:rPr>
      </w:pPr>
      <w:r>
        <w:rPr>
          <w:rFonts w:ascii="Times New Roman" w:hAnsi="Times New Roman"/>
          <w:sz w:val="24"/>
          <w:szCs w:val="24"/>
        </w:rPr>
        <w:t>Podle charakteru subjektu trestní odpovědnosti můžeme rozlišovat trestní právo dospělých a trestní právo mladistvých. České trestní právo je komplexně upraveno v trestním zákoníku (zákon č. 40/2009 Sb., trestní zákoník, ve znění pozdějších předpisů</w:t>
      </w:r>
      <w:r w:rsidR="00770F77">
        <w:rPr>
          <w:rFonts w:ascii="Times New Roman" w:hAnsi="Times New Roman"/>
          <w:sz w:val="24"/>
          <w:szCs w:val="24"/>
        </w:rPr>
        <w:t>)</w:t>
      </w:r>
      <w:r>
        <w:rPr>
          <w:rFonts w:ascii="Times New Roman" w:hAnsi="Times New Roman"/>
          <w:sz w:val="24"/>
          <w:szCs w:val="24"/>
        </w:rPr>
        <w:t xml:space="preserve">. Trestní právo mladistvých je upraveno </w:t>
      </w:r>
      <w:r w:rsidR="00100D8B">
        <w:rPr>
          <w:rFonts w:ascii="Times New Roman" w:hAnsi="Times New Roman"/>
          <w:sz w:val="24"/>
          <w:szCs w:val="24"/>
        </w:rPr>
        <w:t>zákonem č. 218/2003 Sb., o soudnictví ve věcech mládeže a je ve vztahu speciality k trestnímu zákoníku.</w:t>
      </w:r>
      <w:r w:rsidR="00770F77" w:rsidRPr="00770F77">
        <w:rPr>
          <w:rFonts w:ascii="Times New Roman" w:hAnsi="Times New Roman"/>
          <w:sz w:val="24"/>
          <w:szCs w:val="24"/>
        </w:rPr>
        <w:t xml:space="preserve"> Ve zvláštní části trestního zákoníku jsou uvedeny všechny činy, které jsou</w:t>
      </w:r>
      <w:r w:rsidR="00770F77">
        <w:rPr>
          <w:rFonts w:ascii="Times New Roman" w:hAnsi="Times New Roman"/>
          <w:sz w:val="24"/>
          <w:szCs w:val="24"/>
        </w:rPr>
        <w:t xml:space="preserve"> </w:t>
      </w:r>
      <w:r w:rsidR="00770F77" w:rsidRPr="00770F77">
        <w:rPr>
          <w:rFonts w:ascii="Times New Roman" w:hAnsi="Times New Roman"/>
          <w:sz w:val="24"/>
          <w:szCs w:val="24"/>
        </w:rPr>
        <w:t>trestné, přičemž u každého je stanovena výše trestu. Jakým způsobem</w:t>
      </w:r>
      <w:r w:rsidR="00770F77">
        <w:rPr>
          <w:rFonts w:ascii="Times New Roman" w:hAnsi="Times New Roman"/>
          <w:sz w:val="24"/>
          <w:szCs w:val="24"/>
        </w:rPr>
        <w:t xml:space="preserve"> </w:t>
      </w:r>
      <w:r w:rsidR="00770F77" w:rsidRPr="00770F77">
        <w:rPr>
          <w:rFonts w:ascii="Times New Roman" w:hAnsi="Times New Roman"/>
          <w:sz w:val="24"/>
          <w:szCs w:val="24"/>
        </w:rPr>
        <w:t xml:space="preserve">probíhá řízení proti pachatelům kriminality, určuje zákon </w:t>
      </w:r>
      <w:r w:rsidR="00770F77">
        <w:rPr>
          <w:rFonts w:ascii="Times New Roman" w:hAnsi="Times New Roman"/>
          <w:sz w:val="24"/>
          <w:szCs w:val="24"/>
        </w:rPr>
        <w:t xml:space="preserve">č. 141/1961 Sb., </w:t>
      </w:r>
      <w:r w:rsidR="00770F77" w:rsidRPr="00770F77">
        <w:rPr>
          <w:rFonts w:ascii="Times New Roman" w:hAnsi="Times New Roman"/>
          <w:sz w:val="24"/>
          <w:szCs w:val="24"/>
        </w:rPr>
        <w:t>o trestním řízení soudním</w:t>
      </w:r>
      <w:r w:rsidR="00770F77">
        <w:rPr>
          <w:rFonts w:ascii="Times New Roman" w:hAnsi="Times New Roman"/>
          <w:sz w:val="24"/>
          <w:szCs w:val="24"/>
        </w:rPr>
        <w:t xml:space="preserve"> </w:t>
      </w:r>
      <w:r w:rsidR="00770F77" w:rsidRPr="00770F77">
        <w:rPr>
          <w:rFonts w:ascii="Times New Roman" w:hAnsi="Times New Roman"/>
          <w:sz w:val="24"/>
          <w:szCs w:val="24"/>
        </w:rPr>
        <w:t xml:space="preserve">(trestní řád). </w:t>
      </w:r>
    </w:p>
    <w:p w:rsidR="00F11857" w:rsidRDefault="00F11857" w:rsidP="00B31FAA">
      <w:pPr>
        <w:pStyle w:val="Bezmezer"/>
        <w:spacing w:afterAutospacing="0" w:line="360" w:lineRule="auto"/>
        <w:jc w:val="both"/>
        <w:rPr>
          <w:rFonts w:ascii="Times New Roman" w:hAnsi="Times New Roman"/>
          <w:sz w:val="24"/>
          <w:szCs w:val="24"/>
        </w:rPr>
      </w:pPr>
    </w:p>
    <w:p w:rsidR="00770F77" w:rsidRPr="00770F77" w:rsidRDefault="00DF1C73" w:rsidP="00661569">
      <w:pPr>
        <w:autoSpaceDE w:val="0"/>
        <w:autoSpaceDN w:val="0"/>
        <w:adjustRightInd w:val="0"/>
        <w:spacing w:after="0" w:afterAutospacing="0" w:line="360" w:lineRule="auto"/>
        <w:ind w:firstLine="708"/>
        <w:jc w:val="both"/>
        <w:rPr>
          <w:rFonts w:ascii="Times New Roman" w:hAnsi="Times New Roman"/>
          <w:sz w:val="24"/>
          <w:szCs w:val="24"/>
        </w:rPr>
      </w:pPr>
      <w:r w:rsidRPr="00770F77">
        <w:rPr>
          <w:rFonts w:ascii="Times New Roman" w:hAnsi="Times New Roman"/>
          <w:sz w:val="24"/>
          <w:szCs w:val="24"/>
        </w:rPr>
        <w:t xml:space="preserve">Východiskem trestní odpovědnosti je dle platného českého trestního práva </w:t>
      </w:r>
      <w:r w:rsidRPr="00770F77">
        <w:rPr>
          <w:rFonts w:ascii="Times New Roman" w:hAnsi="Times New Roman"/>
          <w:b/>
          <w:sz w:val="24"/>
          <w:szCs w:val="24"/>
        </w:rPr>
        <w:t>trestný čin</w:t>
      </w:r>
      <w:r w:rsidRPr="00770F77">
        <w:rPr>
          <w:rFonts w:ascii="Times New Roman" w:hAnsi="Times New Roman"/>
          <w:sz w:val="24"/>
          <w:szCs w:val="24"/>
        </w:rPr>
        <w:t xml:space="preserve">, resp. u mladistvých </w:t>
      </w:r>
      <w:r w:rsidRPr="00770F77">
        <w:rPr>
          <w:rFonts w:ascii="Times New Roman" w:hAnsi="Times New Roman"/>
          <w:b/>
          <w:sz w:val="24"/>
          <w:szCs w:val="24"/>
        </w:rPr>
        <w:t>provinění</w:t>
      </w:r>
      <w:r w:rsidRPr="00770F77">
        <w:rPr>
          <w:rFonts w:ascii="Times New Roman" w:hAnsi="Times New Roman"/>
          <w:sz w:val="24"/>
          <w:szCs w:val="24"/>
        </w:rPr>
        <w:t xml:space="preserve">. </w:t>
      </w:r>
      <w:r w:rsidR="00F11857" w:rsidRPr="00770F77">
        <w:rPr>
          <w:rFonts w:ascii="Times New Roman" w:hAnsi="Times New Roman"/>
          <w:sz w:val="24"/>
          <w:szCs w:val="24"/>
        </w:rPr>
        <w:t>Tres</w:t>
      </w:r>
      <w:r w:rsidRPr="00770F77">
        <w:rPr>
          <w:rFonts w:ascii="Times New Roman" w:hAnsi="Times New Roman"/>
          <w:sz w:val="24"/>
          <w:szCs w:val="24"/>
        </w:rPr>
        <w:t>tným činem rozumíme pro společnost nebezpečný čin, jehož znaky jsou uvedeny v trestním zákoně</w:t>
      </w:r>
      <w:r w:rsidR="00DA690E" w:rsidRPr="00770F77">
        <w:rPr>
          <w:rStyle w:val="Znakapoznpodarou"/>
          <w:rFonts w:ascii="Times New Roman" w:hAnsi="Times New Roman"/>
          <w:sz w:val="24"/>
          <w:szCs w:val="24"/>
        </w:rPr>
        <w:footnoteReference w:id="8"/>
      </w:r>
      <w:r w:rsidR="00DA690E" w:rsidRPr="00770F77">
        <w:rPr>
          <w:rFonts w:ascii="Times New Roman" w:hAnsi="Times New Roman"/>
          <w:sz w:val="24"/>
          <w:szCs w:val="24"/>
        </w:rPr>
        <w:t>. Trestný čin spáchaný mladistvým se nazývá provinění</w:t>
      </w:r>
      <w:r w:rsidR="00DA690E" w:rsidRPr="00770F77">
        <w:rPr>
          <w:rStyle w:val="Znakapoznpodarou"/>
          <w:rFonts w:ascii="Times New Roman" w:hAnsi="Times New Roman"/>
          <w:sz w:val="24"/>
          <w:szCs w:val="24"/>
        </w:rPr>
        <w:footnoteReference w:id="9"/>
      </w:r>
      <w:r w:rsidR="00DA690E" w:rsidRPr="00770F77">
        <w:rPr>
          <w:rFonts w:ascii="Times New Roman" w:hAnsi="Times New Roman"/>
          <w:sz w:val="24"/>
          <w:szCs w:val="24"/>
        </w:rPr>
        <w:t>.</w:t>
      </w:r>
      <w:r w:rsidR="00770F77" w:rsidRPr="00770F77">
        <w:rPr>
          <w:rFonts w:ascii="Times New Roman" w:hAnsi="Times New Roman"/>
          <w:sz w:val="24"/>
          <w:szCs w:val="24"/>
        </w:rPr>
        <w:t xml:space="preserve"> </w:t>
      </w:r>
    </w:p>
    <w:p w:rsidR="004B25AE" w:rsidRDefault="00DF1C73" w:rsidP="00661569">
      <w:pPr>
        <w:pStyle w:val="Bezmezer"/>
        <w:spacing w:afterAutospacing="0" w:line="360" w:lineRule="auto"/>
        <w:ind w:firstLine="708"/>
        <w:jc w:val="both"/>
        <w:rPr>
          <w:rFonts w:ascii="Times New Roman" w:hAnsi="Times New Roman"/>
          <w:sz w:val="24"/>
          <w:szCs w:val="24"/>
        </w:rPr>
      </w:pPr>
      <w:r>
        <w:rPr>
          <w:rFonts w:ascii="Times New Roman" w:hAnsi="Times New Roman"/>
          <w:sz w:val="24"/>
          <w:szCs w:val="24"/>
        </w:rPr>
        <w:t xml:space="preserve">Platí, že </w:t>
      </w:r>
      <w:r w:rsidR="0071048F">
        <w:rPr>
          <w:rFonts w:ascii="Times New Roman" w:hAnsi="Times New Roman"/>
          <w:sz w:val="24"/>
          <w:szCs w:val="24"/>
        </w:rPr>
        <w:t>každý je odpovědný</w:t>
      </w:r>
      <w:r>
        <w:rPr>
          <w:rFonts w:ascii="Times New Roman" w:hAnsi="Times New Roman"/>
          <w:sz w:val="24"/>
          <w:szCs w:val="24"/>
        </w:rPr>
        <w:t xml:space="preserve"> za </w:t>
      </w:r>
      <w:r w:rsidR="0071048F">
        <w:rPr>
          <w:rFonts w:ascii="Times New Roman" w:hAnsi="Times New Roman"/>
          <w:sz w:val="24"/>
          <w:szCs w:val="24"/>
        </w:rPr>
        <w:t>své vlastní jednání. Na této zás</w:t>
      </w:r>
      <w:r>
        <w:rPr>
          <w:rFonts w:ascii="Times New Roman" w:hAnsi="Times New Roman"/>
          <w:sz w:val="24"/>
          <w:szCs w:val="24"/>
        </w:rPr>
        <w:t xml:space="preserve">adě je založeno i české trestní právo. </w:t>
      </w:r>
      <w:r w:rsidR="0071048F">
        <w:rPr>
          <w:rFonts w:ascii="Times New Roman" w:hAnsi="Times New Roman"/>
          <w:sz w:val="24"/>
          <w:szCs w:val="24"/>
        </w:rPr>
        <w:t>Každý jedinec nese odpovědnost za své jednání a trest (trestní opatření u mladistvých) by měl být osobní újmou pachatele.</w:t>
      </w:r>
      <w:r w:rsidR="004B25AE">
        <w:rPr>
          <w:rFonts w:ascii="Times New Roman" w:hAnsi="Times New Roman"/>
          <w:sz w:val="24"/>
          <w:szCs w:val="24"/>
        </w:rPr>
        <w:t xml:space="preserve"> Ten kdo poruší právní normy a spáchá tak trestný čin (provinění u mladistvých) je za své jednání </w:t>
      </w:r>
      <w:r w:rsidR="004B25AE" w:rsidRPr="00050784">
        <w:rPr>
          <w:rFonts w:ascii="Times New Roman" w:hAnsi="Times New Roman"/>
          <w:b/>
          <w:sz w:val="24"/>
          <w:szCs w:val="24"/>
        </w:rPr>
        <w:t>trestně odpovědný</w:t>
      </w:r>
      <w:r w:rsidR="004B25AE">
        <w:rPr>
          <w:rFonts w:ascii="Times New Roman" w:hAnsi="Times New Roman"/>
          <w:sz w:val="24"/>
          <w:szCs w:val="24"/>
        </w:rPr>
        <w:t xml:space="preserve">. Podle českého </w:t>
      </w:r>
      <w:r w:rsidR="004B25AE">
        <w:rPr>
          <w:rFonts w:ascii="Times New Roman" w:hAnsi="Times New Roman"/>
          <w:sz w:val="24"/>
          <w:szCs w:val="24"/>
        </w:rPr>
        <w:lastRenderedPageBreak/>
        <w:t xml:space="preserve">trestního práva může být pachatelem jedině taková osoba, jež je v době spáchání činu příčetná, dovršila patnáctý rok věku a je rozumově a mravně vyspělá, jde-li o mladistvého pachatele provinění. Tyto podmínky musí být splněny vždy a současně. Dále pak podle okolností konkrétního případu musí být </w:t>
      </w:r>
      <w:r w:rsidR="00E82837">
        <w:rPr>
          <w:rFonts w:ascii="Times New Roman" w:hAnsi="Times New Roman"/>
          <w:sz w:val="24"/>
          <w:szCs w:val="24"/>
        </w:rPr>
        <w:t xml:space="preserve">u mladistvého </w:t>
      </w:r>
      <w:r w:rsidR="004B25AE">
        <w:rPr>
          <w:rFonts w:ascii="Times New Roman" w:hAnsi="Times New Roman"/>
          <w:sz w:val="24"/>
          <w:szCs w:val="24"/>
        </w:rPr>
        <w:t>pachatel</w:t>
      </w:r>
      <w:r w:rsidR="00CB7AA9">
        <w:rPr>
          <w:rFonts w:ascii="Times New Roman" w:hAnsi="Times New Roman"/>
          <w:sz w:val="24"/>
          <w:szCs w:val="24"/>
        </w:rPr>
        <w:t>e splněn</w:t>
      </w:r>
      <w:r w:rsidR="00E82837">
        <w:rPr>
          <w:rFonts w:ascii="Times New Roman" w:hAnsi="Times New Roman"/>
          <w:sz w:val="24"/>
          <w:szCs w:val="24"/>
        </w:rPr>
        <w:t xml:space="preserve"> </w:t>
      </w:r>
      <w:r w:rsidR="00CB7AA9">
        <w:rPr>
          <w:rFonts w:ascii="Times New Roman" w:hAnsi="Times New Roman"/>
          <w:sz w:val="24"/>
          <w:szCs w:val="24"/>
        </w:rPr>
        <w:t>předpoklad</w:t>
      </w:r>
      <w:r w:rsidR="00E82837">
        <w:rPr>
          <w:rFonts w:ascii="Times New Roman" w:hAnsi="Times New Roman"/>
          <w:sz w:val="24"/>
          <w:szCs w:val="24"/>
        </w:rPr>
        <w:t>, že je</w:t>
      </w:r>
      <w:r w:rsidR="004B25AE">
        <w:rPr>
          <w:rFonts w:ascii="Times New Roman" w:hAnsi="Times New Roman"/>
          <w:sz w:val="24"/>
          <w:szCs w:val="24"/>
        </w:rPr>
        <w:t xml:space="preserve"> rozumově a mravně vyspělý</w:t>
      </w:r>
      <w:r w:rsidR="00CD3AF4">
        <w:rPr>
          <w:rFonts w:ascii="Times New Roman" w:hAnsi="Times New Roman"/>
          <w:sz w:val="24"/>
          <w:szCs w:val="24"/>
        </w:rPr>
        <w:t xml:space="preserve"> tak, aby mohl rozpoznat nebezpečnost činu pro společnost nebo ovládat své jednání. V případě, že by na posledním místě jmenovaná podmínka nebyla naplněna, nebyl by mladistvý za své jednání trestně odpovědný. </w:t>
      </w:r>
      <w:r w:rsidR="00C85DB9">
        <w:rPr>
          <w:rFonts w:ascii="Times New Roman" w:hAnsi="Times New Roman"/>
          <w:sz w:val="24"/>
          <w:szCs w:val="24"/>
        </w:rPr>
        <w:t>U mladistvého pachatele tedy nestačí, že dosáhl věku patnácti let, ale také musí být schopen mentálně a psychicky chápat smysl a význam svého jednání.</w:t>
      </w:r>
    </w:p>
    <w:p w:rsidR="00D8709A" w:rsidRDefault="0050214B" w:rsidP="00661569">
      <w:pPr>
        <w:pStyle w:val="Bezmezer"/>
        <w:spacing w:afterAutospacing="0" w:line="360" w:lineRule="auto"/>
        <w:ind w:firstLine="708"/>
        <w:jc w:val="both"/>
        <w:rPr>
          <w:rFonts w:ascii="Times New Roman" w:hAnsi="Times New Roman"/>
          <w:sz w:val="24"/>
          <w:szCs w:val="24"/>
        </w:rPr>
      </w:pPr>
      <w:r>
        <w:rPr>
          <w:rFonts w:ascii="Times New Roman" w:hAnsi="Times New Roman"/>
          <w:sz w:val="24"/>
          <w:szCs w:val="24"/>
        </w:rPr>
        <w:t xml:space="preserve">Při posuzování trestní </w:t>
      </w:r>
      <w:r w:rsidR="00D8709A" w:rsidRPr="00CE5D1D">
        <w:rPr>
          <w:rFonts w:ascii="Times New Roman" w:hAnsi="Times New Roman"/>
          <w:sz w:val="24"/>
          <w:szCs w:val="24"/>
        </w:rPr>
        <w:t xml:space="preserve">odpovědnosti za spáchaný čin, </w:t>
      </w:r>
      <w:r w:rsidR="00770F77">
        <w:rPr>
          <w:rFonts w:ascii="Times New Roman" w:hAnsi="Times New Roman"/>
          <w:sz w:val="24"/>
          <w:szCs w:val="24"/>
        </w:rPr>
        <w:t xml:space="preserve">tedy </w:t>
      </w:r>
      <w:r w:rsidR="00D8709A" w:rsidRPr="00CE5D1D">
        <w:rPr>
          <w:rFonts w:ascii="Times New Roman" w:hAnsi="Times New Roman"/>
          <w:sz w:val="24"/>
          <w:szCs w:val="24"/>
        </w:rPr>
        <w:t xml:space="preserve">posuzujeme věk pachatele, </w:t>
      </w:r>
      <w:r w:rsidR="00770F77">
        <w:rPr>
          <w:rFonts w:ascii="Times New Roman" w:hAnsi="Times New Roman"/>
          <w:sz w:val="24"/>
          <w:szCs w:val="24"/>
        </w:rPr>
        <w:t xml:space="preserve">jeho příčetnost a u mladistvých pachatelů i jeho rozumovou a mravní vyspělost, není-li </w:t>
      </w:r>
      <w:r w:rsidR="00770F77" w:rsidRPr="0064253F">
        <w:rPr>
          <w:rFonts w:ascii="Times New Roman" w:hAnsi="Times New Roman"/>
          <w:sz w:val="24"/>
          <w:szCs w:val="24"/>
        </w:rPr>
        <w:t xml:space="preserve">splněna některá z uvedených podmínek, není pachatel trestně odpovědný. </w:t>
      </w:r>
    </w:p>
    <w:p w:rsidR="00837231" w:rsidRDefault="00837231" w:rsidP="004B25AE">
      <w:pPr>
        <w:pStyle w:val="Bezmezer"/>
        <w:spacing w:afterAutospacing="0" w:line="360" w:lineRule="auto"/>
        <w:ind w:firstLine="567"/>
        <w:jc w:val="both"/>
        <w:rPr>
          <w:rFonts w:ascii="Times New Roman" w:hAnsi="Times New Roman"/>
          <w:sz w:val="24"/>
          <w:szCs w:val="24"/>
        </w:rPr>
      </w:pPr>
    </w:p>
    <w:p w:rsidR="00D8709A" w:rsidRDefault="0064253F" w:rsidP="00661569">
      <w:pPr>
        <w:pStyle w:val="Bezmezer"/>
        <w:spacing w:afterAutospacing="0" w:line="360" w:lineRule="auto"/>
        <w:ind w:firstLine="708"/>
        <w:jc w:val="both"/>
        <w:rPr>
          <w:rFonts w:ascii="Times New Roman" w:hAnsi="Times New Roman"/>
          <w:sz w:val="24"/>
          <w:szCs w:val="24"/>
        </w:rPr>
      </w:pPr>
      <w:r>
        <w:rPr>
          <w:rFonts w:ascii="Times New Roman" w:hAnsi="Times New Roman"/>
          <w:sz w:val="24"/>
          <w:szCs w:val="24"/>
        </w:rPr>
        <w:t>Trestní právo postihuje jen společensky nejzávažnější delikty, neznamená to však, že by jin</w:t>
      </w:r>
      <w:r w:rsidR="00442A43">
        <w:rPr>
          <w:rFonts w:ascii="Times New Roman" w:hAnsi="Times New Roman"/>
          <w:sz w:val="24"/>
          <w:szCs w:val="24"/>
        </w:rPr>
        <w:t>á</w:t>
      </w:r>
      <w:r>
        <w:rPr>
          <w:rFonts w:ascii="Times New Roman" w:hAnsi="Times New Roman"/>
          <w:sz w:val="24"/>
          <w:szCs w:val="24"/>
        </w:rPr>
        <w:t>, méně závažnější jednání zůstal</w:t>
      </w:r>
      <w:r w:rsidR="00442A43">
        <w:rPr>
          <w:rFonts w:ascii="Times New Roman" w:hAnsi="Times New Roman"/>
          <w:sz w:val="24"/>
          <w:szCs w:val="24"/>
        </w:rPr>
        <w:t>a</w:t>
      </w:r>
      <w:r>
        <w:rPr>
          <w:rFonts w:ascii="Times New Roman" w:hAnsi="Times New Roman"/>
          <w:sz w:val="24"/>
          <w:szCs w:val="24"/>
        </w:rPr>
        <w:t xml:space="preserve"> bez postihu. Trestní právo je doplňováno i dalšími právními odvětvími, zejména pak správním právem. Správní právo stanoví, co jsou to </w:t>
      </w:r>
      <w:r w:rsidRPr="0015440A">
        <w:rPr>
          <w:rFonts w:ascii="Times New Roman" w:hAnsi="Times New Roman"/>
          <w:b/>
          <w:sz w:val="24"/>
          <w:szCs w:val="24"/>
        </w:rPr>
        <w:t>správní delikty</w:t>
      </w:r>
      <w:r>
        <w:rPr>
          <w:rFonts w:ascii="Times New Roman" w:hAnsi="Times New Roman"/>
          <w:sz w:val="24"/>
          <w:szCs w:val="24"/>
        </w:rPr>
        <w:t xml:space="preserve">, </w:t>
      </w:r>
      <w:r w:rsidR="0015440A">
        <w:rPr>
          <w:rFonts w:ascii="Times New Roman" w:hAnsi="Times New Roman"/>
          <w:sz w:val="24"/>
          <w:szCs w:val="24"/>
        </w:rPr>
        <w:t xml:space="preserve">kterými rozumíme takové </w:t>
      </w:r>
      <w:r w:rsidR="0015440A" w:rsidRPr="0015440A">
        <w:rPr>
          <w:rFonts w:ascii="Times New Roman" w:hAnsi="Times New Roman"/>
          <w:sz w:val="24"/>
          <w:szCs w:val="24"/>
        </w:rPr>
        <w:t xml:space="preserve">protiprávní jednání, jehož znaky jsou stanoveny zákonem, </w:t>
      </w:r>
      <w:r w:rsidR="0015440A">
        <w:rPr>
          <w:rFonts w:ascii="Times New Roman" w:hAnsi="Times New Roman"/>
          <w:sz w:val="24"/>
          <w:szCs w:val="24"/>
        </w:rPr>
        <w:t xml:space="preserve">a </w:t>
      </w:r>
      <w:r w:rsidR="0015440A" w:rsidRPr="0015440A">
        <w:rPr>
          <w:rFonts w:ascii="Times New Roman" w:hAnsi="Times New Roman"/>
          <w:sz w:val="24"/>
          <w:szCs w:val="24"/>
        </w:rPr>
        <w:t>za které ukládá správní orgán trest stanovený normou správního práva</w:t>
      </w:r>
      <w:r w:rsidR="0015440A">
        <w:rPr>
          <w:rFonts w:ascii="Times New Roman" w:hAnsi="Times New Roman"/>
          <w:sz w:val="24"/>
          <w:szCs w:val="24"/>
        </w:rPr>
        <w:t>. Významnou podskupinou správních deliktů jsou</w:t>
      </w:r>
      <w:r>
        <w:rPr>
          <w:rFonts w:ascii="Times New Roman" w:hAnsi="Times New Roman"/>
          <w:sz w:val="24"/>
          <w:szCs w:val="24"/>
        </w:rPr>
        <w:t xml:space="preserve"> </w:t>
      </w:r>
      <w:r w:rsidR="0015440A">
        <w:rPr>
          <w:rFonts w:ascii="Times New Roman" w:hAnsi="Times New Roman"/>
          <w:sz w:val="24"/>
          <w:szCs w:val="24"/>
        </w:rPr>
        <w:t>přestup</w:t>
      </w:r>
      <w:r w:rsidR="00D8709A" w:rsidRPr="0064253F">
        <w:rPr>
          <w:rFonts w:ascii="Times New Roman" w:hAnsi="Times New Roman"/>
          <w:sz w:val="24"/>
          <w:szCs w:val="24"/>
        </w:rPr>
        <w:t>k</w:t>
      </w:r>
      <w:r w:rsidR="0015440A">
        <w:rPr>
          <w:rFonts w:ascii="Times New Roman" w:hAnsi="Times New Roman"/>
          <w:sz w:val="24"/>
          <w:szCs w:val="24"/>
        </w:rPr>
        <w:t xml:space="preserve">y. </w:t>
      </w:r>
      <w:r w:rsidR="0015440A" w:rsidRPr="0015440A">
        <w:rPr>
          <w:rFonts w:ascii="Times New Roman" w:hAnsi="Times New Roman"/>
          <w:b/>
          <w:sz w:val="24"/>
          <w:szCs w:val="24"/>
        </w:rPr>
        <w:t>Přestupek</w:t>
      </w:r>
      <w:r w:rsidR="00D8709A" w:rsidRPr="00CE5D1D">
        <w:rPr>
          <w:rFonts w:ascii="Times New Roman" w:hAnsi="Times New Roman"/>
          <w:sz w:val="24"/>
          <w:szCs w:val="24"/>
        </w:rPr>
        <w:t xml:space="preserve"> je zaviněné jednání, které porušuje nebo ohrožuje zájem společnosti a je za přestupek výslovně označeno v přestupkovém nebo jiném zákoně pokud nejde o jiný správní delikt postižitelný podle zvláštních právních předpisů anebo o trestný čin</w:t>
      </w:r>
      <w:r w:rsidR="00D8709A">
        <w:rPr>
          <w:rStyle w:val="Znakapoznpodarou"/>
          <w:rFonts w:ascii="Times New Roman" w:hAnsi="Times New Roman"/>
          <w:sz w:val="24"/>
          <w:szCs w:val="24"/>
        </w:rPr>
        <w:footnoteReference w:id="10"/>
      </w:r>
      <w:r w:rsidR="00D8709A" w:rsidRPr="00CE5D1D">
        <w:rPr>
          <w:rFonts w:ascii="Times New Roman" w:hAnsi="Times New Roman"/>
          <w:sz w:val="24"/>
          <w:szCs w:val="24"/>
        </w:rPr>
        <w:t xml:space="preserve">. </w:t>
      </w:r>
      <w:r w:rsidR="0015440A">
        <w:rPr>
          <w:rFonts w:ascii="Times New Roman" w:hAnsi="Times New Roman"/>
          <w:sz w:val="24"/>
          <w:szCs w:val="24"/>
        </w:rPr>
        <w:t>Společným znakem trestného činu a přestupku je, že se v obou případech jedná o protispolečenské činy. Pro obě skupiny je dále totožné, že k odpovědnosti za trestný čin i přestupek se vyžaduje zavinění jednajícího, příčetnost a dosažení zákonem stanoveného věku patnácti let. Odlišnost trestného činu od přestupků však nalezneme ve stupni jejich nebezpečnosti, v právních následcích spojených s jejich spácháním, ale také v následcích odsouzení.</w:t>
      </w:r>
    </w:p>
    <w:p w:rsidR="00D2666A" w:rsidRPr="008A04D1" w:rsidRDefault="00224C93" w:rsidP="00396BF0">
      <w:pPr>
        <w:pStyle w:val="Zpat"/>
        <w:tabs>
          <w:tab w:val="clear" w:pos="4536"/>
          <w:tab w:val="center" w:pos="4395"/>
        </w:tabs>
        <w:spacing w:line="360" w:lineRule="auto"/>
        <w:ind w:firstLine="567"/>
        <w:jc w:val="both"/>
        <w:rPr>
          <w:sz w:val="24"/>
          <w:szCs w:val="24"/>
        </w:rPr>
      </w:pPr>
      <w:r w:rsidRPr="008A04D1">
        <w:rPr>
          <w:sz w:val="24"/>
          <w:szCs w:val="24"/>
        </w:rPr>
        <w:t xml:space="preserve"> </w:t>
      </w:r>
    </w:p>
    <w:p w:rsidR="00EF7C70" w:rsidRDefault="00837231" w:rsidP="007243D0">
      <w:pPr>
        <w:pStyle w:val="Nadpis2"/>
        <w:ind w:left="1134" w:hanging="567"/>
      </w:pPr>
      <w:bookmarkStart w:id="12" w:name="_Toc326518210"/>
      <w:bookmarkStart w:id="13" w:name="_Toc327938542"/>
      <w:r>
        <w:t>Ukládání trestněprávních sankcí a sankcionování mladistvých</w:t>
      </w:r>
      <w:bookmarkEnd w:id="12"/>
      <w:bookmarkEnd w:id="13"/>
    </w:p>
    <w:p w:rsidR="00B32B56" w:rsidRDefault="00837231" w:rsidP="00661569">
      <w:pPr>
        <w:spacing w:line="360" w:lineRule="auto"/>
        <w:ind w:firstLine="708"/>
        <w:jc w:val="both"/>
        <w:rPr>
          <w:rFonts w:ascii="Times New Roman" w:hAnsi="Times New Roman"/>
          <w:sz w:val="24"/>
          <w:szCs w:val="24"/>
        </w:rPr>
      </w:pPr>
      <w:r w:rsidRPr="00837231">
        <w:rPr>
          <w:rFonts w:ascii="Times New Roman" w:hAnsi="Times New Roman"/>
          <w:sz w:val="24"/>
          <w:szCs w:val="24"/>
        </w:rPr>
        <w:t xml:space="preserve">Jak již bylo </w:t>
      </w:r>
      <w:r>
        <w:rPr>
          <w:rFonts w:ascii="Times New Roman" w:hAnsi="Times New Roman"/>
          <w:sz w:val="24"/>
          <w:szCs w:val="24"/>
        </w:rPr>
        <w:t>popsáno výše</w:t>
      </w:r>
      <w:r w:rsidRPr="00837231">
        <w:rPr>
          <w:rFonts w:ascii="Times New Roman" w:hAnsi="Times New Roman"/>
          <w:sz w:val="24"/>
          <w:szCs w:val="24"/>
        </w:rPr>
        <w:t xml:space="preserve">, </w:t>
      </w:r>
      <w:r w:rsidR="00AE42AE">
        <w:rPr>
          <w:rFonts w:ascii="Times New Roman" w:hAnsi="Times New Roman"/>
          <w:sz w:val="24"/>
          <w:szCs w:val="24"/>
        </w:rPr>
        <w:t xml:space="preserve">každý jedinec je odpovědný za své jednání a trest, jež může být následkem jeho jednání, by měl být jeho osobní újmou. </w:t>
      </w:r>
      <w:r w:rsidR="00B32B56">
        <w:rPr>
          <w:rFonts w:ascii="Times New Roman" w:hAnsi="Times New Roman"/>
          <w:sz w:val="24"/>
          <w:szCs w:val="24"/>
        </w:rPr>
        <w:t xml:space="preserve">O vině pachatele za spáchaný </w:t>
      </w:r>
      <w:r w:rsidR="00B32B56">
        <w:rPr>
          <w:rFonts w:ascii="Times New Roman" w:hAnsi="Times New Roman"/>
          <w:sz w:val="24"/>
          <w:szCs w:val="24"/>
        </w:rPr>
        <w:lastRenderedPageBreak/>
        <w:t>trestný čin (provinění u mladistvých) a následně o jeho trestu rozhoduje jedině soud v trestním řízení</w:t>
      </w:r>
      <w:r w:rsidR="00B32B56">
        <w:rPr>
          <w:rStyle w:val="Znakapoznpodarou"/>
          <w:rFonts w:ascii="Times New Roman" w:hAnsi="Times New Roman"/>
          <w:sz w:val="24"/>
          <w:szCs w:val="24"/>
        </w:rPr>
        <w:footnoteReference w:id="11"/>
      </w:r>
      <w:r w:rsidR="00B32B56">
        <w:rPr>
          <w:rFonts w:ascii="Times New Roman" w:hAnsi="Times New Roman"/>
          <w:sz w:val="24"/>
          <w:szCs w:val="24"/>
        </w:rPr>
        <w:t xml:space="preserve">. </w:t>
      </w:r>
    </w:p>
    <w:p w:rsidR="006A76B8" w:rsidRDefault="00AE42AE" w:rsidP="006615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I ukládání trestněprávních sankcí se liší podle toho, zda je sankce ukládána pachateli dospělému, nebo zda </w:t>
      </w:r>
      <w:r w:rsidR="00442A43">
        <w:rPr>
          <w:rFonts w:ascii="Times New Roman" w:hAnsi="Times New Roman"/>
          <w:sz w:val="24"/>
          <w:szCs w:val="24"/>
        </w:rPr>
        <w:t>se</w:t>
      </w:r>
      <w:r>
        <w:rPr>
          <w:rFonts w:ascii="Times New Roman" w:hAnsi="Times New Roman"/>
          <w:sz w:val="24"/>
          <w:szCs w:val="24"/>
        </w:rPr>
        <w:t xml:space="preserve"> jedná o mladistvého pachatele. </w:t>
      </w:r>
      <w:r w:rsidR="00B32B56">
        <w:rPr>
          <w:rFonts w:ascii="Times New Roman" w:hAnsi="Times New Roman"/>
          <w:sz w:val="24"/>
          <w:szCs w:val="24"/>
        </w:rPr>
        <w:t xml:space="preserve">Rozdíly mladistvých a dospělých pachatelů, jež plynou z obecně nižší rozumové a mravní vyspělosti a nezralosti mladistvých, odůvodňují nejen zvláštní </w:t>
      </w:r>
      <w:r w:rsidR="006A76B8">
        <w:rPr>
          <w:rFonts w:ascii="Times New Roman" w:hAnsi="Times New Roman"/>
          <w:sz w:val="24"/>
          <w:szCs w:val="24"/>
        </w:rPr>
        <w:t xml:space="preserve">úpravu podmínek vzniku trestní odpovědnosti, ale také zvláštní právní úpravu při řešení důsledků deliktu spáchaného mladistvým. Výchozí hypotézou pro takovou úpravu je skutečnost, že u mladistvých existuje větší možnost, že se podaří jejich výchovu a budoucí život ovlivnit natolik, aby se již v budoucnu trestné činnosti nedopouštěli. </w:t>
      </w:r>
    </w:p>
    <w:p w:rsidR="006A3257" w:rsidRDefault="00AE42AE" w:rsidP="006615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Podle platné právní úpravy </w:t>
      </w:r>
      <w:r w:rsidR="00837231" w:rsidRPr="00837231">
        <w:rPr>
          <w:rFonts w:ascii="Times New Roman" w:hAnsi="Times New Roman"/>
          <w:sz w:val="24"/>
          <w:szCs w:val="24"/>
        </w:rPr>
        <w:t xml:space="preserve">nemohou být osoby mladší </w:t>
      </w:r>
      <w:proofErr w:type="gramStart"/>
      <w:r w:rsidR="00837231" w:rsidRPr="00837231">
        <w:rPr>
          <w:rFonts w:ascii="Times New Roman" w:hAnsi="Times New Roman"/>
          <w:sz w:val="24"/>
          <w:szCs w:val="24"/>
        </w:rPr>
        <w:t>patnácti</w:t>
      </w:r>
      <w:proofErr w:type="gramEnd"/>
      <w:r w:rsidR="00837231" w:rsidRPr="00837231">
        <w:rPr>
          <w:rFonts w:ascii="Times New Roman" w:hAnsi="Times New Roman"/>
          <w:sz w:val="24"/>
          <w:szCs w:val="24"/>
        </w:rPr>
        <w:t xml:space="preserve"> let za spáchání trestného činu stíháni</w:t>
      </w:r>
      <w:r>
        <w:rPr>
          <w:rFonts w:ascii="Times New Roman" w:hAnsi="Times New Roman"/>
          <w:sz w:val="24"/>
          <w:szCs w:val="24"/>
        </w:rPr>
        <w:t xml:space="preserve"> a tedy ani potrestáni</w:t>
      </w:r>
      <w:r w:rsidR="00837231">
        <w:rPr>
          <w:rFonts w:ascii="Times New Roman" w:hAnsi="Times New Roman"/>
          <w:sz w:val="24"/>
          <w:szCs w:val="24"/>
        </w:rPr>
        <w:t xml:space="preserve">. </w:t>
      </w:r>
      <w:r w:rsidR="00D72005">
        <w:rPr>
          <w:rFonts w:ascii="Times New Roman" w:hAnsi="Times New Roman"/>
          <w:sz w:val="24"/>
          <w:szCs w:val="24"/>
        </w:rPr>
        <w:t>Zákon o soudnictví ve věcech mládeže</w:t>
      </w:r>
      <w:r w:rsidR="00D72005">
        <w:rPr>
          <w:rStyle w:val="Znakapoznpodarou"/>
          <w:rFonts w:ascii="Times New Roman" w:hAnsi="Times New Roman"/>
          <w:sz w:val="24"/>
          <w:szCs w:val="24"/>
        </w:rPr>
        <w:footnoteReference w:id="12"/>
      </w:r>
      <w:r w:rsidR="00D72005">
        <w:rPr>
          <w:rFonts w:ascii="Times New Roman" w:hAnsi="Times New Roman"/>
          <w:sz w:val="24"/>
          <w:szCs w:val="24"/>
        </w:rPr>
        <w:t xml:space="preserve"> však připouští možnost uložit i jim sankci ve formě opatření, </w:t>
      </w:r>
      <w:r w:rsidR="00D72005" w:rsidRPr="00D72005">
        <w:rPr>
          <w:rFonts w:ascii="Times New Roman" w:hAnsi="Times New Roman"/>
          <w:sz w:val="24"/>
          <w:szCs w:val="24"/>
        </w:rPr>
        <w:t>a to zpravidla na základě výsledků předchozího pedagogicko-psychologického vyšetření</w:t>
      </w:r>
      <w:r w:rsidR="00D72005">
        <w:rPr>
          <w:rFonts w:ascii="Times New Roman" w:hAnsi="Times New Roman"/>
          <w:sz w:val="24"/>
          <w:szCs w:val="24"/>
        </w:rPr>
        <w:t xml:space="preserve">. </w:t>
      </w:r>
    </w:p>
    <w:p w:rsidR="00622050" w:rsidRDefault="00B32B56" w:rsidP="006615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Trestání dospělých je upraveno trestním zákoníkem, který rozlišuje dva typy sankcí, a sice tresty a ochranná opatření, jež lze ukládat jak samostatně, tak i vedle sebe. </w:t>
      </w:r>
      <w:r w:rsidR="00646729">
        <w:rPr>
          <w:rFonts w:ascii="Times New Roman" w:hAnsi="Times New Roman"/>
          <w:sz w:val="24"/>
          <w:szCs w:val="24"/>
        </w:rPr>
        <w:t>U</w:t>
      </w:r>
      <w:r w:rsidR="001F6CBC">
        <w:rPr>
          <w:rFonts w:ascii="Times New Roman" w:hAnsi="Times New Roman"/>
          <w:sz w:val="24"/>
          <w:szCs w:val="24"/>
        </w:rPr>
        <w:t>kládání sankcí za provinění a</w:t>
      </w:r>
      <w:r w:rsidR="00646729">
        <w:rPr>
          <w:rFonts w:ascii="Times New Roman" w:hAnsi="Times New Roman"/>
          <w:sz w:val="24"/>
          <w:szCs w:val="24"/>
        </w:rPr>
        <w:t xml:space="preserve"> činy jinak trestné spáchané osobami mladšími </w:t>
      </w:r>
      <w:r w:rsidR="00D72005">
        <w:rPr>
          <w:rFonts w:ascii="Times New Roman" w:hAnsi="Times New Roman"/>
          <w:sz w:val="24"/>
          <w:szCs w:val="24"/>
        </w:rPr>
        <w:t>patnácti</w:t>
      </w:r>
      <w:r w:rsidR="00646729">
        <w:rPr>
          <w:rFonts w:ascii="Times New Roman" w:hAnsi="Times New Roman"/>
          <w:sz w:val="24"/>
          <w:szCs w:val="24"/>
        </w:rPr>
        <w:t xml:space="preserve"> let upravuje </w:t>
      </w:r>
      <w:r w:rsidR="001F6CBC">
        <w:rPr>
          <w:rFonts w:ascii="Times New Roman" w:hAnsi="Times New Roman"/>
          <w:sz w:val="24"/>
          <w:szCs w:val="24"/>
        </w:rPr>
        <w:t>zákon o soudnictví ve věcech mládeže, který stanoví</w:t>
      </w:r>
      <w:r w:rsidR="001F6CBC">
        <w:rPr>
          <w:rStyle w:val="Znakapoznpodarou"/>
          <w:rFonts w:ascii="Times New Roman" w:hAnsi="Times New Roman"/>
          <w:sz w:val="24"/>
          <w:szCs w:val="24"/>
        </w:rPr>
        <w:footnoteReference w:id="13"/>
      </w:r>
      <w:r w:rsidR="001F6CBC">
        <w:rPr>
          <w:rFonts w:ascii="Times New Roman" w:hAnsi="Times New Roman"/>
          <w:sz w:val="24"/>
          <w:szCs w:val="24"/>
        </w:rPr>
        <w:t xml:space="preserve">, že účelem opatření ukládaných mladistvým je zejména vytvoření podmínek pro sociální a duševní rozvoj mladistvého se zřetelem k jím dosaženému stupni rozumového a mravního vývoje, osobním vlastnostem, k rodinné výchově a k prostředí mladistvého, z něhož pochází, dále pak jeho ochrana před škodlivými vlivy a předcházení dalšímu páchání provinění. Jedná se tedy především o výchovný účel ukládání sankcí mladistvým. </w:t>
      </w:r>
    </w:p>
    <w:p w:rsidR="00D72005" w:rsidRDefault="00622050" w:rsidP="006615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Právní následky provinění spáchaných mladistvými </w:t>
      </w:r>
      <w:r w:rsidR="00D72005">
        <w:rPr>
          <w:rFonts w:ascii="Times New Roman" w:hAnsi="Times New Roman"/>
          <w:sz w:val="24"/>
          <w:szCs w:val="24"/>
        </w:rPr>
        <w:t xml:space="preserve">a činů jinak trestných spáchaných dětmi mladšími označuje zákon jako </w:t>
      </w:r>
      <w:r w:rsidR="00D72005" w:rsidRPr="00D72005">
        <w:rPr>
          <w:rFonts w:ascii="Times New Roman" w:hAnsi="Times New Roman"/>
          <w:b/>
          <w:sz w:val="24"/>
          <w:szCs w:val="24"/>
        </w:rPr>
        <w:t>opatření</w:t>
      </w:r>
      <w:r w:rsidR="00D72005">
        <w:rPr>
          <w:rFonts w:ascii="Times New Roman" w:hAnsi="Times New Roman"/>
          <w:sz w:val="24"/>
          <w:szCs w:val="24"/>
        </w:rPr>
        <w:t xml:space="preserve">. U mladistvých je možné ukládat opatření trojího druhu, a sice výchovné opatření, ochranné opatření a trestní opatření, zatímco u dětí mladších patnácti let lze ukládat </w:t>
      </w:r>
      <w:r w:rsidR="004E3771">
        <w:rPr>
          <w:rFonts w:ascii="Times New Roman" w:hAnsi="Times New Roman"/>
          <w:sz w:val="24"/>
          <w:szCs w:val="24"/>
        </w:rPr>
        <w:t xml:space="preserve">pouze výslovně uvedená opatření, a to dohled probačního úředníka, zařazení do terapeutického, psychologického nebo jiného vhodného výchovného programu a ochrannou výchovu. </w:t>
      </w:r>
      <w:r w:rsidR="00442A43">
        <w:rPr>
          <w:rFonts w:ascii="Times New Roman" w:hAnsi="Times New Roman"/>
          <w:sz w:val="24"/>
          <w:szCs w:val="24"/>
        </w:rPr>
        <w:t xml:space="preserve">To </w:t>
      </w:r>
      <w:r w:rsidR="00D72005" w:rsidRPr="00837231">
        <w:rPr>
          <w:rFonts w:ascii="Times New Roman" w:hAnsi="Times New Roman"/>
          <w:sz w:val="24"/>
          <w:szCs w:val="24"/>
        </w:rPr>
        <w:t xml:space="preserve">ovšem </w:t>
      </w:r>
      <w:r w:rsidR="00D72005">
        <w:rPr>
          <w:rFonts w:ascii="Times New Roman" w:hAnsi="Times New Roman"/>
          <w:sz w:val="24"/>
          <w:szCs w:val="24"/>
        </w:rPr>
        <w:t>často vede k tomu,</w:t>
      </w:r>
      <w:r w:rsidR="00D72005" w:rsidRPr="00837231">
        <w:rPr>
          <w:rFonts w:ascii="Times New Roman" w:hAnsi="Times New Roman"/>
          <w:sz w:val="24"/>
          <w:szCs w:val="24"/>
        </w:rPr>
        <w:t xml:space="preserve"> že mladiství z těchto zařízení utíkají a na svobodě se dopouštějí další trestné činnosti. Jsou si také velmi dobře vědomi f</w:t>
      </w:r>
      <w:r w:rsidR="00D72005">
        <w:rPr>
          <w:rFonts w:ascii="Times New Roman" w:hAnsi="Times New Roman"/>
          <w:sz w:val="24"/>
          <w:szCs w:val="24"/>
        </w:rPr>
        <w:t>aktu, že nemohou být potrestáni</w:t>
      </w:r>
      <w:r w:rsidR="00D72005" w:rsidRPr="00837231">
        <w:rPr>
          <w:rFonts w:ascii="Times New Roman" w:hAnsi="Times New Roman"/>
          <w:sz w:val="24"/>
          <w:szCs w:val="24"/>
        </w:rPr>
        <w:t>.</w:t>
      </w:r>
    </w:p>
    <w:p w:rsidR="00B341DE" w:rsidRDefault="00B341DE" w:rsidP="006615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lastRenderedPageBreak/>
        <w:t xml:space="preserve">K tomu, jaké konkrétní opatření soud mladistvému za jeho provinění uloží, platí základní obecné vodítko </w:t>
      </w:r>
      <w:r w:rsidR="006662D4">
        <w:rPr>
          <w:rFonts w:ascii="Times New Roman" w:hAnsi="Times New Roman"/>
          <w:sz w:val="24"/>
          <w:szCs w:val="24"/>
        </w:rPr>
        <w:t>v ustanovení § 3 odst. 3 ZSVM, podle kterého opatření ukládané podle tohoto zákona musí přihlížet k osobnosti toho, komu je ukládáno, včetně jeho věku a rozumové a mravní vyspělosti, zdravotnímu stavu, jakož i jeho osobním, rodinným a sociálním poměrům, a musí být přiměřené povaze a stupni nebezpečnosti spáchaného činu. Je tak kladen důraz na individuální posouzení každého případu a na možnosti nápravy konkrétního jedince, jeho poměry a možnosti výchovy, kdy až po přihlédnutí k těmto okolnostem přichází na řadu úvaha o povaze a stupni nebezpečnosti spáchaného protiprávního jednání.</w:t>
      </w:r>
    </w:p>
    <w:p w:rsidR="006662D4" w:rsidRDefault="006662D4" w:rsidP="004E3771">
      <w:pPr>
        <w:spacing w:after="0" w:afterAutospacing="0" w:line="360" w:lineRule="auto"/>
        <w:ind w:firstLine="567"/>
        <w:jc w:val="both"/>
        <w:rPr>
          <w:rFonts w:ascii="Times New Roman" w:hAnsi="Times New Roman"/>
          <w:sz w:val="24"/>
          <w:szCs w:val="24"/>
        </w:rPr>
      </w:pPr>
    </w:p>
    <w:p w:rsidR="006662D4" w:rsidRDefault="006662D4" w:rsidP="00661569">
      <w:pPr>
        <w:spacing w:after="0" w:afterAutospacing="0" w:line="360" w:lineRule="auto"/>
        <w:ind w:firstLine="708"/>
        <w:jc w:val="both"/>
        <w:rPr>
          <w:rFonts w:ascii="Times New Roman" w:hAnsi="Times New Roman"/>
          <w:b/>
          <w:sz w:val="24"/>
          <w:szCs w:val="24"/>
        </w:rPr>
      </w:pPr>
      <w:r w:rsidRPr="006662D4">
        <w:rPr>
          <w:rFonts w:ascii="Times New Roman" w:hAnsi="Times New Roman"/>
          <w:b/>
          <w:sz w:val="24"/>
          <w:szCs w:val="24"/>
        </w:rPr>
        <w:t>Výchovná opatření</w:t>
      </w:r>
    </w:p>
    <w:p w:rsidR="008E4461" w:rsidRDefault="008E4461" w:rsidP="006615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Výchovná opatření mají zásadní význam z pohledu usměrnění způsoba života mladistvého žádoucím směrem. Účelem výchovného opatření není represivní působení na mladistvého. Jsou v zásadě nejmírnějším druhem opatření, které má zajišťovat a podporovat výchovu mladistvých. </w:t>
      </w:r>
      <w:r w:rsidRPr="00E22FFD">
        <w:rPr>
          <w:rFonts w:ascii="Times New Roman" w:hAnsi="Times New Roman"/>
          <w:i/>
          <w:sz w:val="24"/>
          <w:szCs w:val="24"/>
        </w:rPr>
        <w:t>Výchovnými opatřeními jsou dohled probačního úředníka, probační program, výchovné povinnosti, výchovná omezení a napomenutí s výstrahou</w:t>
      </w:r>
      <w:r w:rsidR="00E22FFD">
        <w:rPr>
          <w:rStyle w:val="Znakapoznpodarou"/>
          <w:rFonts w:ascii="Times New Roman" w:hAnsi="Times New Roman"/>
          <w:i/>
          <w:sz w:val="24"/>
          <w:szCs w:val="24"/>
        </w:rPr>
        <w:footnoteReference w:id="14"/>
      </w:r>
      <w:r>
        <w:rPr>
          <w:rFonts w:ascii="Times New Roman" w:hAnsi="Times New Roman"/>
          <w:sz w:val="24"/>
          <w:szCs w:val="24"/>
        </w:rPr>
        <w:t>.</w:t>
      </w:r>
    </w:p>
    <w:p w:rsidR="008E4461" w:rsidRDefault="008E4461" w:rsidP="004E3771">
      <w:pPr>
        <w:spacing w:after="0" w:afterAutospacing="0" w:line="360" w:lineRule="auto"/>
        <w:ind w:firstLine="567"/>
        <w:jc w:val="both"/>
        <w:rPr>
          <w:rFonts w:ascii="Times New Roman" w:hAnsi="Times New Roman"/>
          <w:sz w:val="24"/>
          <w:szCs w:val="24"/>
        </w:rPr>
      </w:pPr>
    </w:p>
    <w:p w:rsidR="008E4461" w:rsidRDefault="008E4461" w:rsidP="00661569">
      <w:pPr>
        <w:spacing w:after="0" w:afterAutospacing="0" w:line="360" w:lineRule="auto"/>
        <w:ind w:firstLine="708"/>
        <w:jc w:val="both"/>
        <w:rPr>
          <w:rFonts w:ascii="Times New Roman" w:hAnsi="Times New Roman"/>
          <w:b/>
          <w:sz w:val="24"/>
          <w:szCs w:val="24"/>
        </w:rPr>
      </w:pPr>
      <w:r w:rsidRPr="008E4461">
        <w:rPr>
          <w:rFonts w:ascii="Times New Roman" w:hAnsi="Times New Roman"/>
          <w:b/>
          <w:sz w:val="24"/>
          <w:szCs w:val="24"/>
        </w:rPr>
        <w:t>Ochranná opatření</w:t>
      </w:r>
    </w:p>
    <w:p w:rsidR="008E4461" w:rsidRDefault="008E4461" w:rsidP="00661569">
      <w:pPr>
        <w:autoSpaceDE w:val="0"/>
        <w:autoSpaceDN w:val="0"/>
        <w:adjustRightInd w:val="0"/>
        <w:spacing w:after="0" w:afterAutospacing="0" w:line="360" w:lineRule="auto"/>
        <w:ind w:firstLine="708"/>
        <w:jc w:val="both"/>
        <w:rPr>
          <w:rFonts w:ascii="Times New Roman" w:hAnsi="Times New Roman"/>
          <w:sz w:val="24"/>
          <w:szCs w:val="24"/>
          <w:lang w:eastAsia="cs-CZ"/>
        </w:rPr>
      </w:pPr>
      <w:r>
        <w:rPr>
          <w:rFonts w:ascii="Times New Roman" w:hAnsi="Times New Roman"/>
          <w:sz w:val="24"/>
          <w:szCs w:val="24"/>
        </w:rPr>
        <w:t>Zákon o soudnictví ve věcech mládeže rozlišuje tři druhy ochranných opatření, a to ochranné léčení, zabrání věci a ochrannou výchovu.</w:t>
      </w:r>
      <w:r w:rsidR="00F007CB" w:rsidRPr="00F007CB">
        <w:rPr>
          <w:rFonts w:ascii="Times New Roman" w:hAnsi="Times New Roman"/>
          <w:sz w:val="24"/>
          <w:szCs w:val="24"/>
          <w:lang w:eastAsia="cs-CZ"/>
        </w:rPr>
        <w:t xml:space="preserve"> </w:t>
      </w:r>
      <w:r w:rsidR="00F007CB">
        <w:rPr>
          <w:rFonts w:ascii="Times New Roman" w:hAnsi="Times New Roman"/>
          <w:sz w:val="24"/>
          <w:szCs w:val="24"/>
          <w:lang w:eastAsia="cs-CZ"/>
        </w:rPr>
        <w:t>Ochranná opat</w:t>
      </w:r>
      <w:r w:rsidR="00F007CB">
        <w:rPr>
          <w:rFonts w:ascii="TimesNewRoman" w:eastAsia="TimesNewRoman" w:hAnsi="Times New Roman" w:cs="TimesNewRoman" w:hint="eastAsia"/>
          <w:sz w:val="24"/>
          <w:szCs w:val="24"/>
          <w:lang w:eastAsia="cs-CZ"/>
        </w:rPr>
        <w:t>ř</w:t>
      </w:r>
      <w:r w:rsidR="00F007CB">
        <w:rPr>
          <w:rFonts w:ascii="Times New Roman" w:hAnsi="Times New Roman"/>
          <w:sz w:val="24"/>
          <w:szCs w:val="24"/>
          <w:lang w:eastAsia="cs-CZ"/>
        </w:rPr>
        <w:t>ení mají za cíl kladn</w:t>
      </w:r>
      <w:r w:rsidR="00F007CB">
        <w:rPr>
          <w:rFonts w:ascii="TimesNewRoman" w:eastAsia="TimesNewRoman" w:hAnsi="Times New Roman" w:cs="TimesNewRoman" w:hint="eastAsia"/>
          <w:sz w:val="24"/>
          <w:szCs w:val="24"/>
          <w:lang w:eastAsia="cs-CZ"/>
        </w:rPr>
        <w:t>ě</w:t>
      </w:r>
      <w:r w:rsidR="00F007CB">
        <w:rPr>
          <w:rFonts w:ascii="TimesNewRoman" w:eastAsia="TimesNewRoman" w:hAnsi="Times New Roman" w:cs="TimesNewRoman"/>
          <w:sz w:val="24"/>
          <w:szCs w:val="24"/>
          <w:lang w:eastAsia="cs-CZ"/>
        </w:rPr>
        <w:t xml:space="preserve"> </w:t>
      </w:r>
      <w:r w:rsidR="00F007CB">
        <w:rPr>
          <w:rFonts w:ascii="Times New Roman" w:hAnsi="Times New Roman"/>
          <w:sz w:val="24"/>
          <w:szCs w:val="24"/>
          <w:lang w:eastAsia="cs-CZ"/>
        </w:rPr>
        <w:t>ovliv</w:t>
      </w:r>
      <w:r w:rsidR="00F007CB">
        <w:rPr>
          <w:rFonts w:ascii="TimesNewRoman" w:eastAsia="TimesNewRoman" w:hAnsi="Times New Roman" w:cs="TimesNewRoman" w:hint="eastAsia"/>
          <w:sz w:val="24"/>
          <w:szCs w:val="24"/>
          <w:lang w:eastAsia="cs-CZ"/>
        </w:rPr>
        <w:t>ň</w:t>
      </w:r>
      <w:r w:rsidR="00F007CB">
        <w:rPr>
          <w:rFonts w:ascii="Times New Roman" w:hAnsi="Times New Roman"/>
          <w:sz w:val="24"/>
          <w:szCs w:val="24"/>
          <w:lang w:eastAsia="cs-CZ"/>
        </w:rPr>
        <w:t>ovat duševní, mravní a sociální vývoj mladistvého, a ochra</w:t>
      </w:r>
      <w:r w:rsidR="00F007CB">
        <w:rPr>
          <w:rFonts w:ascii="TimesNewRoman" w:eastAsia="TimesNewRoman" w:hAnsi="Times New Roman" w:cs="TimesNewRoman" w:hint="eastAsia"/>
          <w:sz w:val="24"/>
          <w:szCs w:val="24"/>
          <w:lang w:eastAsia="cs-CZ"/>
        </w:rPr>
        <w:t>ň</w:t>
      </w:r>
      <w:r w:rsidR="00F007CB">
        <w:rPr>
          <w:rFonts w:ascii="Times New Roman" w:hAnsi="Times New Roman"/>
          <w:sz w:val="24"/>
          <w:szCs w:val="24"/>
          <w:lang w:eastAsia="cs-CZ"/>
        </w:rPr>
        <w:t>ovat spole</w:t>
      </w:r>
      <w:r w:rsidR="00F007CB">
        <w:rPr>
          <w:rFonts w:ascii="TimesNewRoman" w:eastAsia="TimesNewRoman" w:hAnsi="Times New Roman" w:cs="TimesNewRoman" w:hint="eastAsia"/>
          <w:sz w:val="24"/>
          <w:szCs w:val="24"/>
          <w:lang w:eastAsia="cs-CZ"/>
        </w:rPr>
        <w:t>č</w:t>
      </w:r>
      <w:r w:rsidR="00F007CB">
        <w:rPr>
          <w:rFonts w:ascii="Times New Roman" w:hAnsi="Times New Roman"/>
          <w:sz w:val="24"/>
          <w:szCs w:val="24"/>
          <w:lang w:eastAsia="cs-CZ"/>
        </w:rPr>
        <w:t>nost p</w:t>
      </w:r>
      <w:r w:rsidR="00F007CB">
        <w:rPr>
          <w:rFonts w:ascii="TimesNewRoman" w:eastAsia="TimesNewRoman" w:hAnsi="Times New Roman" w:cs="TimesNewRoman" w:hint="eastAsia"/>
          <w:sz w:val="24"/>
          <w:szCs w:val="24"/>
          <w:lang w:eastAsia="cs-CZ"/>
        </w:rPr>
        <w:t>ř</w:t>
      </w:r>
      <w:r w:rsidR="00F007CB">
        <w:rPr>
          <w:rFonts w:ascii="Times New Roman" w:hAnsi="Times New Roman"/>
          <w:sz w:val="24"/>
          <w:szCs w:val="24"/>
          <w:lang w:eastAsia="cs-CZ"/>
        </w:rPr>
        <w:t>ed pácháním provin</w:t>
      </w:r>
      <w:r w:rsidR="00F007CB">
        <w:rPr>
          <w:rFonts w:ascii="TimesNewRoman" w:eastAsia="TimesNewRoman" w:hAnsi="Times New Roman" w:cs="TimesNewRoman" w:hint="eastAsia"/>
          <w:sz w:val="24"/>
          <w:szCs w:val="24"/>
          <w:lang w:eastAsia="cs-CZ"/>
        </w:rPr>
        <w:t>ě</w:t>
      </w:r>
      <w:r w:rsidR="00F007CB">
        <w:rPr>
          <w:rFonts w:ascii="Times New Roman" w:hAnsi="Times New Roman"/>
          <w:sz w:val="24"/>
          <w:szCs w:val="24"/>
          <w:lang w:eastAsia="cs-CZ"/>
        </w:rPr>
        <w:t>ní mladistvými.</w:t>
      </w:r>
    </w:p>
    <w:p w:rsidR="008E4461" w:rsidRDefault="008E4461" w:rsidP="004E3771">
      <w:pPr>
        <w:spacing w:after="0" w:afterAutospacing="0" w:line="360" w:lineRule="auto"/>
        <w:ind w:firstLine="567"/>
        <w:jc w:val="both"/>
        <w:rPr>
          <w:rFonts w:ascii="Times New Roman" w:hAnsi="Times New Roman"/>
          <w:sz w:val="24"/>
          <w:szCs w:val="24"/>
        </w:rPr>
      </w:pPr>
    </w:p>
    <w:p w:rsidR="008E4461" w:rsidRDefault="008E4461" w:rsidP="00661569">
      <w:pPr>
        <w:spacing w:after="0" w:afterAutospacing="0" w:line="360" w:lineRule="auto"/>
        <w:ind w:firstLine="708"/>
        <w:jc w:val="both"/>
        <w:rPr>
          <w:rFonts w:ascii="Times New Roman" w:hAnsi="Times New Roman"/>
          <w:b/>
          <w:sz w:val="24"/>
          <w:szCs w:val="24"/>
        </w:rPr>
      </w:pPr>
      <w:r w:rsidRPr="008E4461">
        <w:rPr>
          <w:rFonts w:ascii="Times New Roman" w:hAnsi="Times New Roman"/>
          <w:b/>
          <w:sz w:val="24"/>
          <w:szCs w:val="24"/>
        </w:rPr>
        <w:t>Trestní opatření</w:t>
      </w:r>
    </w:p>
    <w:p w:rsidR="008E4461" w:rsidRPr="008E4461" w:rsidRDefault="008E4461" w:rsidP="00661569">
      <w:pPr>
        <w:autoSpaceDE w:val="0"/>
        <w:autoSpaceDN w:val="0"/>
        <w:adjustRightInd w:val="0"/>
        <w:spacing w:after="0" w:afterAutospacing="0" w:line="360" w:lineRule="auto"/>
        <w:ind w:firstLine="708"/>
        <w:jc w:val="both"/>
        <w:rPr>
          <w:rFonts w:ascii="Times New Roman" w:hAnsi="Times New Roman"/>
          <w:sz w:val="24"/>
          <w:szCs w:val="24"/>
          <w:lang w:eastAsia="cs-CZ"/>
        </w:rPr>
      </w:pPr>
      <w:r>
        <w:rPr>
          <w:rFonts w:ascii="Times New Roman" w:hAnsi="Times New Roman"/>
          <w:sz w:val="24"/>
          <w:szCs w:val="24"/>
        </w:rPr>
        <w:t xml:space="preserve">Trestní opatření jsou nejpřísnějším druhem trestněprávních následků provinění. </w:t>
      </w:r>
      <w:r w:rsidR="00F435DA">
        <w:rPr>
          <w:rFonts w:ascii="Times New Roman" w:hAnsi="Times New Roman"/>
          <w:sz w:val="24"/>
          <w:szCs w:val="24"/>
          <w:lang w:eastAsia="cs-CZ"/>
        </w:rPr>
        <w:t>Trestní opat</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ení je možné aplikovat pouze tehdy, kdy by zvláštní zp</w:t>
      </w:r>
      <w:r w:rsidR="00F435DA">
        <w:rPr>
          <w:rFonts w:ascii="TimesNewRoman" w:eastAsia="TimesNewRoman" w:hAnsi="Times New Roman" w:cs="TimesNewRoman" w:hint="eastAsia"/>
          <w:sz w:val="24"/>
          <w:szCs w:val="24"/>
          <w:lang w:eastAsia="cs-CZ"/>
        </w:rPr>
        <w:t>ů</w:t>
      </w:r>
      <w:r w:rsidR="00F435DA">
        <w:rPr>
          <w:rFonts w:ascii="Times New Roman" w:hAnsi="Times New Roman"/>
          <w:sz w:val="24"/>
          <w:szCs w:val="24"/>
          <w:lang w:eastAsia="cs-CZ"/>
        </w:rPr>
        <w:t xml:space="preserve">soby </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ízení a opat</w:t>
      </w:r>
      <w:r w:rsidR="00F435DA">
        <w:rPr>
          <w:rFonts w:ascii="TimesNewRoman" w:eastAsia="TimesNewRoman" w:hAnsi="Times New Roman" w:cs="TimesNewRoman" w:hint="eastAsia"/>
          <w:sz w:val="24"/>
          <w:szCs w:val="24"/>
          <w:lang w:eastAsia="cs-CZ"/>
        </w:rPr>
        <w:t>ř</w:t>
      </w:r>
      <w:r w:rsidR="00E14473">
        <w:rPr>
          <w:rFonts w:ascii="Times New Roman" w:hAnsi="Times New Roman"/>
          <w:sz w:val="24"/>
          <w:szCs w:val="24"/>
          <w:lang w:eastAsia="cs-CZ"/>
        </w:rPr>
        <w:t>ení</w:t>
      </w:r>
      <w:r w:rsidR="00C07368">
        <w:rPr>
          <w:rFonts w:ascii="Times New Roman" w:hAnsi="Times New Roman"/>
          <w:sz w:val="24"/>
          <w:szCs w:val="24"/>
          <w:lang w:eastAsia="cs-CZ"/>
        </w:rPr>
        <w:t>, jež obnovují</w:t>
      </w:r>
      <w:r w:rsidR="00F435DA">
        <w:rPr>
          <w:rFonts w:ascii="Times New Roman" w:hAnsi="Times New Roman"/>
          <w:sz w:val="24"/>
          <w:szCs w:val="24"/>
          <w:lang w:eastAsia="cs-CZ"/>
        </w:rPr>
        <w:t xml:space="preserve"> narušené sociální vztahy a p</w:t>
      </w:r>
      <w:r w:rsidR="00F435DA">
        <w:rPr>
          <w:rFonts w:ascii="TimesNewRoman" w:eastAsia="TimesNewRoman" w:hAnsi="Times New Roman" w:cs="TimesNewRoman" w:hint="eastAsia"/>
          <w:sz w:val="24"/>
          <w:szCs w:val="24"/>
          <w:lang w:eastAsia="cs-CZ"/>
        </w:rPr>
        <w:t>ř</w:t>
      </w:r>
      <w:r w:rsidR="00C07368">
        <w:rPr>
          <w:rFonts w:ascii="Times New Roman" w:hAnsi="Times New Roman"/>
          <w:sz w:val="24"/>
          <w:szCs w:val="24"/>
          <w:lang w:eastAsia="cs-CZ"/>
        </w:rPr>
        <w:t>ispívají</w:t>
      </w:r>
      <w:r w:rsidR="00F435DA">
        <w:rPr>
          <w:rFonts w:ascii="Times New Roman" w:hAnsi="Times New Roman"/>
          <w:sz w:val="24"/>
          <w:szCs w:val="24"/>
          <w:lang w:eastAsia="cs-CZ"/>
        </w:rPr>
        <w:t xml:space="preserve"> k p</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edcházení provin</w:t>
      </w:r>
      <w:r w:rsidR="00F435DA">
        <w:rPr>
          <w:rFonts w:ascii="TimesNewRoman" w:eastAsia="TimesNewRoman" w:hAnsi="Times New Roman" w:cs="TimesNewRoman" w:hint="eastAsia"/>
          <w:sz w:val="24"/>
          <w:szCs w:val="24"/>
          <w:lang w:eastAsia="cs-CZ"/>
        </w:rPr>
        <w:t>ě</w:t>
      </w:r>
      <w:r w:rsidR="00F435DA">
        <w:rPr>
          <w:rFonts w:ascii="Times New Roman" w:hAnsi="Times New Roman"/>
          <w:sz w:val="24"/>
          <w:szCs w:val="24"/>
          <w:lang w:eastAsia="cs-CZ"/>
        </w:rPr>
        <w:t>ní, z</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ejm</w:t>
      </w:r>
      <w:r w:rsidR="00F435DA">
        <w:rPr>
          <w:rFonts w:ascii="TimesNewRoman" w:eastAsia="TimesNewRoman" w:hAnsi="Times New Roman" w:cs="TimesNewRoman" w:hint="eastAsia"/>
          <w:sz w:val="24"/>
          <w:szCs w:val="24"/>
          <w:lang w:eastAsia="cs-CZ"/>
        </w:rPr>
        <w:t>ě</w:t>
      </w:r>
      <w:r w:rsidR="00F435DA">
        <w:rPr>
          <w:rFonts w:ascii="TimesNewRoman" w:eastAsia="TimesNewRoman" w:hAnsi="Times New Roman" w:cs="TimesNewRoman"/>
          <w:sz w:val="24"/>
          <w:szCs w:val="24"/>
          <w:lang w:eastAsia="cs-CZ"/>
        </w:rPr>
        <w:t xml:space="preserve"> </w:t>
      </w:r>
      <w:r w:rsidR="00F435DA">
        <w:rPr>
          <w:rFonts w:ascii="Times New Roman" w:hAnsi="Times New Roman"/>
          <w:sz w:val="24"/>
          <w:szCs w:val="24"/>
          <w:lang w:eastAsia="cs-CZ"/>
        </w:rPr>
        <w:t>nevedly k dosažení jejich ú</w:t>
      </w:r>
      <w:r w:rsidR="00F435DA">
        <w:rPr>
          <w:rFonts w:ascii="TimesNewRoman" w:eastAsia="TimesNewRoman" w:hAnsi="Times New Roman" w:cs="TimesNewRoman" w:hint="eastAsia"/>
          <w:sz w:val="24"/>
          <w:szCs w:val="24"/>
          <w:lang w:eastAsia="cs-CZ"/>
        </w:rPr>
        <w:t>č</w:t>
      </w:r>
      <w:r w:rsidR="00F435DA">
        <w:rPr>
          <w:rFonts w:ascii="Times New Roman" w:hAnsi="Times New Roman"/>
          <w:sz w:val="24"/>
          <w:szCs w:val="24"/>
          <w:lang w:eastAsia="cs-CZ"/>
        </w:rPr>
        <w:t xml:space="preserve">elu </w:t>
      </w:r>
      <w:r w:rsidR="00E14473">
        <w:rPr>
          <w:rFonts w:ascii="Times New Roman" w:hAnsi="Times New Roman"/>
          <w:sz w:val="24"/>
          <w:szCs w:val="24"/>
          <w:lang w:eastAsia="cs-CZ"/>
        </w:rPr>
        <w:t xml:space="preserve">a účelu </w:t>
      </w:r>
      <w:r w:rsidR="00F435DA">
        <w:rPr>
          <w:rFonts w:ascii="Times New Roman" w:hAnsi="Times New Roman"/>
          <w:sz w:val="24"/>
          <w:szCs w:val="24"/>
          <w:lang w:eastAsia="cs-CZ"/>
        </w:rPr>
        <w:t>zákona</w:t>
      </w:r>
      <w:r w:rsidR="00E14473">
        <w:rPr>
          <w:rFonts w:ascii="Times New Roman" w:hAnsi="Times New Roman"/>
          <w:sz w:val="24"/>
          <w:szCs w:val="24"/>
          <w:lang w:eastAsia="cs-CZ"/>
        </w:rPr>
        <w:t xml:space="preserve">, kterým je snaha o to, aby mladistvým pachatelům a pachatelům mladším patnácti let byla ukládána pouze taková opatření, která by </w:t>
      </w:r>
      <w:r w:rsidR="00E14473" w:rsidRPr="00E14473">
        <w:rPr>
          <w:rFonts w:ascii="Times New Roman" w:hAnsi="Times New Roman"/>
        </w:rPr>
        <w:t>účinně přispívala k tomu, aby se mládež nadále páchání protiprávního činu zdržela a našla si společenské uplatnění odpovídající schopnostem a rozumovému vývoji a podle svých sil a schopností přispěla k odčinění újmy vzniklé protiprávním</w:t>
      </w:r>
      <w:r w:rsidR="00E14473">
        <w:rPr>
          <w:rFonts w:ascii="Times New Roman" w:hAnsi="Times New Roman"/>
        </w:rPr>
        <w:t>i</w:t>
      </w:r>
      <w:r w:rsidR="00E14473" w:rsidRPr="00E14473">
        <w:rPr>
          <w:rFonts w:ascii="Times New Roman" w:hAnsi="Times New Roman"/>
        </w:rPr>
        <w:t xml:space="preserve"> čin</w:t>
      </w:r>
      <w:r w:rsidR="00E14473">
        <w:rPr>
          <w:rFonts w:ascii="Times New Roman" w:hAnsi="Times New Roman"/>
        </w:rPr>
        <w:t>y</w:t>
      </w:r>
      <w:r w:rsidR="00F435DA" w:rsidRPr="00E14473">
        <w:rPr>
          <w:rFonts w:ascii="Times New Roman" w:hAnsi="Times New Roman"/>
          <w:i/>
          <w:sz w:val="24"/>
          <w:szCs w:val="24"/>
          <w:lang w:eastAsia="cs-CZ"/>
        </w:rPr>
        <w:t xml:space="preserve">. </w:t>
      </w:r>
      <w:r w:rsidR="00C07368">
        <w:rPr>
          <w:rFonts w:ascii="Times New Roman" w:hAnsi="Times New Roman"/>
          <w:sz w:val="24"/>
          <w:szCs w:val="24"/>
        </w:rPr>
        <w:t xml:space="preserve">Mladistvým lze uložit pouze obecně prospěšné práce, </w:t>
      </w:r>
      <w:r w:rsidR="00C07368">
        <w:rPr>
          <w:rFonts w:ascii="Times New Roman" w:hAnsi="Times New Roman"/>
          <w:sz w:val="24"/>
          <w:szCs w:val="24"/>
        </w:rPr>
        <w:lastRenderedPageBreak/>
        <w:t>peněžité opatření, peněžité opatření s podmíněným odkladem výkonu, propadnutí věci, zákaz činnosti, vyhoštění, odnětí svobody podmíněně odložené na zkušební dobu, odnětí svobody podmíněně odložené na zkušební dobu s dohledem a odnětí svobody nepodmíněné.</w:t>
      </w:r>
      <w:r w:rsidR="00C07368">
        <w:rPr>
          <w:rFonts w:ascii="Times New Roman" w:hAnsi="Times New Roman"/>
          <w:sz w:val="24"/>
          <w:szCs w:val="24"/>
          <w:lang w:eastAsia="cs-CZ"/>
        </w:rPr>
        <w:t xml:space="preserve"> </w:t>
      </w:r>
      <w:r w:rsidR="00F435DA">
        <w:rPr>
          <w:rFonts w:ascii="Times New Roman" w:hAnsi="Times New Roman"/>
          <w:sz w:val="24"/>
          <w:szCs w:val="24"/>
          <w:lang w:eastAsia="cs-CZ"/>
        </w:rPr>
        <w:t>U trestních opat</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ení, nespojených s odn</w:t>
      </w:r>
      <w:r w:rsidR="00F435DA">
        <w:rPr>
          <w:rFonts w:ascii="TimesNewRoman" w:eastAsia="TimesNewRoman" w:hAnsi="Times New Roman" w:cs="TimesNewRoman" w:hint="eastAsia"/>
          <w:sz w:val="24"/>
          <w:szCs w:val="24"/>
          <w:lang w:eastAsia="cs-CZ"/>
        </w:rPr>
        <w:t>ě</w:t>
      </w:r>
      <w:r w:rsidR="00F435DA">
        <w:rPr>
          <w:rFonts w:ascii="Times New Roman" w:hAnsi="Times New Roman"/>
          <w:sz w:val="24"/>
          <w:szCs w:val="24"/>
          <w:lang w:eastAsia="cs-CZ"/>
        </w:rPr>
        <w:t>tím svobody, se uplat</w:t>
      </w:r>
      <w:r w:rsidR="00F435DA">
        <w:rPr>
          <w:rFonts w:ascii="TimesNewRoman" w:eastAsia="TimesNewRoman" w:hAnsi="Times New Roman" w:cs="TimesNewRoman" w:hint="eastAsia"/>
          <w:sz w:val="24"/>
          <w:szCs w:val="24"/>
          <w:lang w:eastAsia="cs-CZ"/>
        </w:rPr>
        <w:t>ň</w:t>
      </w:r>
      <w:r w:rsidR="00F435DA">
        <w:rPr>
          <w:rFonts w:ascii="Times New Roman" w:hAnsi="Times New Roman"/>
          <w:sz w:val="24"/>
          <w:szCs w:val="24"/>
          <w:lang w:eastAsia="cs-CZ"/>
        </w:rPr>
        <w:t>ují prvky individuální prevence zam</w:t>
      </w:r>
      <w:r w:rsidR="00F435DA">
        <w:rPr>
          <w:rFonts w:ascii="TimesNewRoman" w:eastAsia="TimesNewRoman" w:hAnsi="Times New Roman" w:cs="TimesNewRoman" w:hint="eastAsia"/>
          <w:sz w:val="24"/>
          <w:szCs w:val="24"/>
          <w:lang w:eastAsia="cs-CZ"/>
        </w:rPr>
        <w:t>ěř</w:t>
      </w:r>
      <w:r w:rsidR="00F435DA">
        <w:rPr>
          <w:rFonts w:ascii="Times New Roman" w:hAnsi="Times New Roman"/>
          <w:sz w:val="24"/>
          <w:szCs w:val="24"/>
          <w:lang w:eastAsia="cs-CZ"/>
        </w:rPr>
        <w:t>ené na resocializaci a rehabilitaci mladistvých pachatel</w:t>
      </w:r>
      <w:r w:rsidR="00F435DA">
        <w:rPr>
          <w:rFonts w:ascii="TimesNewRoman" w:eastAsia="TimesNewRoman" w:hAnsi="Times New Roman" w:cs="TimesNewRoman" w:hint="eastAsia"/>
          <w:sz w:val="24"/>
          <w:szCs w:val="24"/>
          <w:lang w:eastAsia="cs-CZ"/>
        </w:rPr>
        <w:t>ů</w:t>
      </w:r>
      <w:r w:rsidR="00F435DA">
        <w:rPr>
          <w:rFonts w:ascii="Times New Roman" w:hAnsi="Times New Roman"/>
          <w:sz w:val="24"/>
          <w:szCs w:val="24"/>
          <w:lang w:eastAsia="cs-CZ"/>
        </w:rPr>
        <w:t>, p</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i jejich použití nejsou vytrženi ze svého sociálního prost</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edí. Trestní opat</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ení sledují ochranu mladistvého p</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ed negativními vlivy a p</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edcházení dalšímu páchání provin</w:t>
      </w:r>
      <w:r w:rsidR="00F435DA">
        <w:rPr>
          <w:rFonts w:ascii="TimesNewRoman" w:eastAsia="TimesNewRoman" w:hAnsi="Times New Roman" w:cs="TimesNewRoman" w:hint="eastAsia"/>
          <w:sz w:val="24"/>
          <w:szCs w:val="24"/>
          <w:lang w:eastAsia="cs-CZ"/>
        </w:rPr>
        <w:t>ě</w:t>
      </w:r>
      <w:r w:rsidR="00F435DA">
        <w:rPr>
          <w:rFonts w:ascii="Times New Roman" w:hAnsi="Times New Roman"/>
          <w:sz w:val="24"/>
          <w:szCs w:val="24"/>
          <w:lang w:eastAsia="cs-CZ"/>
        </w:rPr>
        <w:t>ní. Nejzávažn</w:t>
      </w:r>
      <w:r w:rsidR="00F435DA">
        <w:rPr>
          <w:rFonts w:ascii="TimesNewRoman" w:eastAsia="TimesNewRoman" w:hAnsi="Times New Roman" w:cs="TimesNewRoman" w:hint="eastAsia"/>
          <w:sz w:val="24"/>
          <w:szCs w:val="24"/>
          <w:lang w:eastAsia="cs-CZ"/>
        </w:rPr>
        <w:t>ě</w:t>
      </w:r>
      <w:r w:rsidR="00F435DA">
        <w:rPr>
          <w:rFonts w:ascii="Times New Roman" w:hAnsi="Times New Roman"/>
          <w:sz w:val="24"/>
          <w:szCs w:val="24"/>
          <w:lang w:eastAsia="cs-CZ"/>
        </w:rPr>
        <w:t>jším trestním opat</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ením, ukládaným jen v nejkrajn</w:t>
      </w:r>
      <w:r w:rsidR="00F435DA">
        <w:rPr>
          <w:rFonts w:ascii="TimesNewRoman" w:eastAsia="TimesNewRoman" w:hAnsi="Times New Roman" w:cs="TimesNewRoman" w:hint="eastAsia"/>
          <w:sz w:val="24"/>
          <w:szCs w:val="24"/>
          <w:lang w:eastAsia="cs-CZ"/>
        </w:rPr>
        <w:t>ě</w:t>
      </w:r>
      <w:r w:rsidR="00F435DA">
        <w:rPr>
          <w:rFonts w:ascii="Times New Roman" w:hAnsi="Times New Roman"/>
          <w:sz w:val="24"/>
          <w:szCs w:val="24"/>
          <w:lang w:eastAsia="cs-CZ"/>
        </w:rPr>
        <w:t>jších p</w:t>
      </w:r>
      <w:r w:rsidR="00F435DA">
        <w:rPr>
          <w:rFonts w:ascii="TimesNewRoman" w:eastAsia="TimesNewRoman" w:hAnsi="Times New Roman" w:cs="TimesNewRoman" w:hint="eastAsia"/>
          <w:sz w:val="24"/>
          <w:szCs w:val="24"/>
          <w:lang w:eastAsia="cs-CZ"/>
        </w:rPr>
        <w:t>ř</w:t>
      </w:r>
      <w:r w:rsidR="00F435DA">
        <w:rPr>
          <w:rFonts w:ascii="Times New Roman" w:hAnsi="Times New Roman"/>
          <w:sz w:val="24"/>
          <w:szCs w:val="24"/>
          <w:lang w:eastAsia="cs-CZ"/>
        </w:rPr>
        <w:t>ípadech, je odn</w:t>
      </w:r>
      <w:r w:rsidR="00F435DA">
        <w:rPr>
          <w:rFonts w:ascii="TimesNewRoman" w:eastAsia="TimesNewRoman" w:hAnsi="Times New Roman" w:cs="TimesNewRoman" w:hint="eastAsia"/>
          <w:sz w:val="24"/>
          <w:szCs w:val="24"/>
          <w:lang w:eastAsia="cs-CZ"/>
        </w:rPr>
        <w:t>ě</w:t>
      </w:r>
      <w:r w:rsidR="00F435DA">
        <w:rPr>
          <w:rFonts w:ascii="Times New Roman" w:hAnsi="Times New Roman"/>
          <w:sz w:val="24"/>
          <w:szCs w:val="24"/>
          <w:lang w:eastAsia="cs-CZ"/>
        </w:rPr>
        <w:t>tí svobody.</w:t>
      </w:r>
      <w:r w:rsidR="00C07368">
        <w:rPr>
          <w:rFonts w:ascii="Times New Roman" w:hAnsi="Times New Roman"/>
          <w:sz w:val="24"/>
          <w:szCs w:val="24"/>
          <w:lang w:eastAsia="cs-CZ"/>
        </w:rPr>
        <w:t xml:space="preserve"> </w:t>
      </w:r>
    </w:p>
    <w:p w:rsidR="00EF7C70" w:rsidRDefault="00EF7C70" w:rsidP="00396BF0"/>
    <w:p w:rsidR="00EF7C70" w:rsidRPr="003F2D02" w:rsidRDefault="001B2CA2" w:rsidP="00396BF0">
      <w:pPr>
        <w:rPr>
          <w:rFonts w:ascii="Times New Roman" w:hAnsi="Times New Roman"/>
          <w:b/>
        </w:rPr>
      </w:pPr>
      <w:r w:rsidRPr="003F2D02">
        <w:rPr>
          <w:rFonts w:ascii="Times New Roman" w:hAnsi="Times New Roman"/>
          <w:b/>
        </w:rPr>
        <w:t>Závěr kapitoly č. 1:</w:t>
      </w:r>
    </w:p>
    <w:p w:rsidR="001B2CA2" w:rsidRPr="001B2CA2" w:rsidRDefault="001B2CA2" w:rsidP="001B2CA2">
      <w:pPr>
        <w:spacing w:line="360" w:lineRule="auto"/>
        <w:ind w:firstLine="709"/>
        <w:jc w:val="both"/>
        <w:rPr>
          <w:rFonts w:ascii="Times New Roman" w:hAnsi="Times New Roman"/>
        </w:rPr>
      </w:pPr>
      <w:r w:rsidRPr="003F2D02">
        <w:rPr>
          <w:rFonts w:ascii="Times New Roman" w:hAnsi="Times New Roman"/>
        </w:rPr>
        <w:t>V první kapitole této diplomové práce jsem vysvětlil základní pojmy, se kterými v diplomové práci pracuji a které se této problematiky dotýkají, zejména jsem vysvětlil obecné pojmy a definice, které jsou pro analýzu jakéhokoliv problému důležité.</w:t>
      </w:r>
      <w:r w:rsidRPr="001B2CA2">
        <w:rPr>
          <w:rFonts w:ascii="Times New Roman" w:hAnsi="Times New Roman"/>
        </w:rPr>
        <w:t xml:space="preserve">   </w:t>
      </w:r>
    </w:p>
    <w:p w:rsidR="0026075E" w:rsidRDefault="0026075E" w:rsidP="00396BF0"/>
    <w:p w:rsidR="0026075E" w:rsidRDefault="0026075E" w:rsidP="00396BF0"/>
    <w:p w:rsidR="0026075E" w:rsidRDefault="0026075E" w:rsidP="00396BF0"/>
    <w:p w:rsidR="0026075E" w:rsidRDefault="0026075E" w:rsidP="00396BF0"/>
    <w:p w:rsidR="0026075E" w:rsidRDefault="0026075E" w:rsidP="00396BF0"/>
    <w:p w:rsidR="0026075E" w:rsidRDefault="0026075E" w:rsidP="00396BF0"/>
    <w:p w:rsidR="0026075E" w:rsidRDefault="0026075E" w:rsidP="00396BF0"/>
    <w:p w:rsidR="0026075E" w:rsidRDefault="0026075E" w:rsidP="00396BF0"/>
    <w:p w:rsidR="0026075E" w:rsidRDefault="0026075E" w:rsidP="00396BF0"/>
    <w:p w:rsidR="00663E0A" w:rsidRDefault="00663E0A" w:rsidP="00396BF0"/>
    <w:p w:rsidR="00A25E54" w:rsidRDefault="00A25E54" w:rsidP="00396BF0"/>
    <w:p w:rsidR="007B1096" w:rsidRDefault="007B1096" w:rsidP="00396BF0"/>
    <w:p w:rsidR="007B1096" w:rsidRDefault="007B1096" w:rsidP="00396BF0"/>
    <w:p w:rsidR="007B1096" w:rsidRDefault="007B1096" w:rsidP="00396BF0"/>
    <w:p w:rsidR="00663E0A" w:rsidRDefault="00663E0A" w:rsidP="00396BF0"/>
    <w:p w:rsidR="0017044A" w:rsidRDefault="0017044A" w:rsidP="0081566B">
      <w:pPr>
        <w:pStyle w:val="Nadpis1"/>
      </w:pPr>
      <w:bookmarkStart w:id="14" w:name="_Toc326518212"/>
      <w:bookmarkStart w:id="15" w:name="_Toc327938543"/>
      <w:r>
        <w:lastRenderedPageBreak/>
        <w:t>Prevence</w:t>
      </w:r>
      <w:r w:rsidR="00F609F7">
        <w:t xml:space="preserve"> kriminality</w:t>
      </w:r>
      <w:r>
        <w:t>, intervence</w:t>
      </w:r>
      <w:bookmarkEnd w:id="14"/>
      <w:bookmarkEnd w:id="15"/>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Jak již bylo řečeno, téma kriminality a zejména pak téma kriminality mládeže je v centru pozornosti celé společnosti, neboť se dotýká citlivých oblastí jako je ohrožení života, zdraví a majetku. Proto je nezbytné se zabývat i otázkou předcházení a zamezení vzniku kriminality. Eliminace a včasné zjištění příčin vzniku kriminality je spojeno s problematikou snižování motivů a příležitostí k páchání trestné činnosti a představuje hlavní úkol preventivní politiky, jež je náplní činnosti celého okruhu subjektů, mezi něž patří mimo jiné orgány činné v trestním řízení, ústřední orgány státní správy, orgány veřejné správy, církve, zájmové sdružení občanů a také jednotlivé občany.</w:t>
      </w:r>
    </w:p>
    <w:p w:rsidR="00917025" w:rsidRPr="00AD599E"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Prevence kriminality zahrnuje širokou škálu opatření, jež se liší v závislosti na subjektu, který preventivní opatření aplikuje, s ohledem na adresáty preventivních opatření a také v závislosti na sociálně-patologickém jevu, jemuž má preventivní opatření předejít. Nežádoucí chování mládeže v podobě kriminality ovlivňuje a mění i intervenční vnější zásahy orgány obcí, konkrétně sociálních pracovníků. </w:t>
      </w:r>
    </w:p>
    <w:p w:rsidR="00917025" w:rsidRPr="00D1733C" w:rsidRDefault="00917025" w:rsidP="00917025">
      <w:pPr>
        <w:pStyle w:val="Default"/>
        <w:spacing w:line="360" w:lineRule="auto"/>
        <w:ind w:firstLine="708"/>
        <w:jc w:val="both"/>
        <w:rPr>
          <w:rFonts w:ascii="Times New Roman" w:hAnsi="Times New Roman" w:cs="Times New Roman"/>
        </w:rPr>
      </w:pPr>
      <w:r w:rsidRPr="00280D2E">
        <w:rPr>
          <w:rFonts w:ascii="Times New Roman" w:hAnsi="Times New Roman"/>
          <w:i/>
        </w:rPr>
        <w:t xml:space="preserve">Prevence kriminality má svůj institucionální základ v roce 1993, kdy byl usnesením vlády České republiky zřízen mezirezortní iniciační, koordinační a metodický orgán, kterým je </w:t>
      </w:r>
      <w:r w:rsidRPr="00280D2E">
        <w:rPr>
          <w:rFonts w:ascii="Times New Roman" w:hAnsi="Times New Roman"/>
          <w:b/>
          <w:i/>
          <w:iCs/>
        </w:rPr>
        <w:t>Republikový výbor pro prevenci kriminality</w:t>
      </w:r>
      <w:r>
        <w:rPr>
          <w:rStyle w:val="Znakapoznpodarou"/>
          <w:rFonts w:ascii="Times New Roman" w:hAnsi="Times New Roman"/>
          <w:b/>
          <w:iCs/>
        </w:rPr>
        <w:footnoteReference w:id="15"/>
      </w:r>
      <w:r w:rsidRPr="009A23E7">
        <w:rPr>
          <w:rFonts w:ascii="Times New Roman" w:hAnsi="Times New Roman"/>
        </w:rPr>
        <w:t xml:space="preserve"> (dále </w:t>
      </w:r>
      <w:r>
        <w:rPr>
          <w:rFonts w:ascii="Times New Roman" w:hAnsi="Times New Roman"/>
        </w:rPr>
        <w:t xml:space="preserve">též </w:t>
      </w:r>
      <w:r w:rsidRPr="009A23E7">
        <w:rPr>
          <w:rFonts w:ascii="Times New Roman" w:hAnsi="Times New Roman"/>
        </w:rPr>
        <w:t>jen “Republikový výbor”). Členy Republikového výboru jsou Ministerstvo vnitra, Ministerstvo práce a sociálních věcí, Ministerstvo školství, mládeže a tělovýchovy, Ministerstvo spravedlnosti. Ministerstvo obrany, Ministerstvo zdravotnictví, Ministerstvo financí, Ministerstvo pro místní rozvoj, Nejvyšší státní zastupitelství, Rada vlády pro koordinaci protidrogové politiky a Rada vlády ČR p</w:t>
      </w:r>
      <w:r>
        <w:rPr>
          <w:rFonts w:ascii="Times New Roman" w:hAnsi="Times New Roman"/>
        </w:rPr>
        <w:t xml:space="preserve">ro záležitosti romské komunity. </w:t>
      </w:r>
      <w:r w:rsidRPr="009A23E7">
        <w:rPr>
          <w:rFonts w:ascii="Times New Roman" w:hAnsi="Times New Roman"/>
        </w:rPr>
        <w:t xml:space="preserve">Úkoly související s činností sekretariátu Republikového výboru plní odbor prevence kriminality Ministerstva vnitra. </w:t>
      </w:r>
      <w:r w:rsidRPr="009A23E7">
        <w:rPr>
          <w:rFonts w:ascii="Times New Roman" w:hAnsi="Times New Roman"/>
          <w:iCs/>
          <w:sz w:val="23"/>
          <w:szCs w:val="23"/>
        </w:rPr>
        <w:t>Předmětem činnosti Republikového výboru</w:t>
      </w:r>
      <w:r w:rsidRPr="009A23E7">
        <w:rPr>
          <w:rFonts w:ascii="Times New Roman" w:hAnsi="Times New Roman"/>
          <w:i/>
          <w:iCs/>
          <w:sz w:val="23"/>
          <w:szCs w:val="23"/>
        </w:rPr>
        <w:t xml:space="preserve"> </w:t>
      </w:r>
      <w:r w:rsidRPr="009A23E7">
        <w:rPr>
          <w:rFonts w:ascii="Times New Roman" w:hAnsi="Times New Roman"/>
          <w:sz w:val="23"/>
          <w:szCs w:val="23"/>
        </w:rPr>
        <w:t>je vytváření preventivní politiky vlády České republiky na meziresortní úrovni a podpora její realizace na úrovni místní. Rozhoduje i o přidělování finančních prostředků na projekty vytvářené v rámci jednotlivých preventivních programů Republikového výboru.</w:t>
      </w:r>
      <w:r w:rsidRPr="00D1733C">
        <w:t xml:space="preserve"> </w:t>
      </w:r>
      <w:r w:rsidRPr="00D1733C">
        <w:rPr>
          <w:rFonts w:ascii="Times New Roman" w:hAnsi="Times New Roman" w:cs="Times New Roman"/>
        </w:rPr>
        <w:t>Výsledkem meziresortní spolupráce je vybudovaný systém prevence kriminality v České republice, který se opírá o resortní preventivní programy, programy prevence kriminality na místní úrovni, aktivity Policie ČR, nestátních neziskových organizací i podnikatelských subjektů.</w:t>
      </w:r>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lastRenderedPageBreak/>
        <w:t xml:space="preserve">Z pohledu prevence kriminality došlo po roce 1996 k dalšímu výraznému vývoji, který byl spojen s přípravou vstupu České republiky do Evropské unie. V tomto období byl zaveden systém dotací, podporující projekty zabývající se prevencí kriminality. </w:t>
      </w:r>
    </w:p>
    <w:p w:rsidR="00917025" w:rsidRDefault="00917025" w:rsidP="00917025">
      <w:pPr>
        <w:spacing w:after="0" w:afterAutospacing="0" w:line="360" w:lineRule="auto"/>
        <w:ind w:firstLine="708"/>
        <w:jc w:val="both"/>
        <w:rPr>
          <w:rFonts w:ascii="Times New Roman" w:hAnsi="Times New Roman"/>
          <w:sz w:val="24"/>
          <w:szCs w:val="24"/>
        </w:rPr>
      </w:pPr>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Prevence kriminality je z hlediska adresátů, na něž je zaměřena, dále členěna do tří podskupin, a to:</w:t>
      </w:r>
    </w:p>
    <w:p w:rsidR="00917025" w:rsidRDefault="00917025" w:rsidP="00917025">
      <w:pPr>
        <w:spacing w:after="0" w:afterAutospacing="0" w:line="360" w:lineRule="auto"/>
        <w:ind w:firstLine="708"/>
        <w:jc w:val="both"/>
        <w:rPr>
          <w:rFonts w:ascii="Times New Roman" w:hAnsi="Times New Roman"/>
          <w:sz w:val="24"/>
          <w:szCs w:val="24"/>
        </w:rPr>
      </w:pPr>
    </w:p>
    <w:p w:rsidR="00917025" w:rsidRPr="00A0154D" w:rsidRDefault="00917025" w:rsidP="00917025">
      <w:pPr>
        <w:pStyle w:val="Odstavecseseznamem"/>
        <w:numPr>
          <w:ilvl w:val="0"/>
          <w:numId w:val="7"/>
        </w:numPr>
        <w:spacing w:after="0" w:afterAutospacing="0" w:line="360" w:lineRule="auto"/>
        <w:jc w:val="both"/>
        <w:rPr>
          <w:rFonts w:ascii="Times New Roman" w:hAnsi="Times New Roman"/>
          <w:b/>
          <w:sz w:val="24"/>
          <w:szCs w:val="24"/>
        </w:rPr>
      </w:pPr>
      <w:r w:rsidRPr="00A0154D">
        <w:rPr>
          <w:rFonts w:ascii="Times New Roman" w:hAnsi="Times New Roman"/>
          <w:b/>
          <w:sz w:val="24"/>
          <w:szCs w:val="24"/>
        </w:rPr>
        <w:t>Primární prevence kriminality</w:t>
      </w:r>
      <w:r>
        <w:rPr>
          <w:rFonts w:ascii="Times New Roman" w:hAnsi="Times New Roman"/>
          <w:sz w:val="24"/>
          <w:szCs w:val="24"/>
        </w:rPr>
        <w:t xml:space="preserve"> – zaměřuje se na všechny občany a zahrnuje zejména vzdělávací, osvětové, informativní, volnočasové a vzdělávací aktivity pro širokou veřejnost. Primární prevence je poskytována na úrovni rodiny, školy a místních institucích. Prevenci na této úrovni řídí zejména Ministerstvo školství, mládeže a tělovýchovy.</w:t>
      </w:r>
    </w:p>
    <w:p w:rsidR="00917025" w:rsidRPr="00475C03" w:rsidRDefault="00917025" w:rsidP="00917025">
      <w:pPr>
        <w:pStyle w:val="Odstavecseseznamem"/>
        <w:numPr>
          <w:ilvl w:val="0"/>
          <w:numId w:val="7"/>
        </w:numPr>
        <w:spacing w:after="0" w:afterAutospacing="0" w:line="360" w:lineRule="auto"/>
        <w:jc w:val="both"/>
        <w:rPr>
          <w:rFonts w:ascii="Times New Roman" w:hAnsi="Times New Roman"/>
          <w:sz w:val="24"/>
          <w:szCs w:val="24"/>
        </w:rPr>
      </w:pPr>
      <w:r w:rsidRPr="00A0154D">
        <w:rPr>
          <w:rFonts w:ascii="Times New Roman" w:hAnsi="Times New Roman"/>
          <w:b/>
          <w:sz w:val="24"/>
          <w:szCs w:val="24"/>
        </w:rPr>
        <w:t>Sekundární prevence kriminality</w:t>
      </w:r>
      <w:r>
        <w:rPr>
          <w:rFonts w:ascii="Times New Roman" w:hAnsi="Times New Roman"/>
          <w:b/>
          <w:sz w:val="24"/>
          <w:szCs w:val="24"/>
        </w:rPr>
        <w:t xml:space="preserve"> – </w:t>
      </w:r>
      <w:r>
        <w:rPr>
          <w:rFonts w:ascii="Times New Roman" w:hAnsi="Times New Roman"/>
          <w:sz w:val="24"/>
          <w:szCs w:val="24"/>
        </w:rPr>
        <w:t xml:space="preserve">je orientována na rizikové skupiny osob a jedince, u nichž je vyšší riziko, že se stanou pachateli nebo oběťmi trestného činu. Dále se zaměřuje na sociálně-patologické jevy, jako například zneužívání návykových látek, rasismus, šikanu, vandalismus, a také na problematiku motivů k páchání trestné činnosti, například dlouhodobá nezaměstnanost, sociální chudoba apod. V neposlední řadě se zaměřuje na extrémně nepříznivé životní prostředí v ghettech, </w:t>
      </w:r>
      <w:proofErr w:type="spellStart"/>
      <w:r>
        <w:rPr>
          <w:rFonts w:ascii="Times New Roman" w:hAnsi="Times New Roman"/>
          <w:sz w:val="24"/>
          <w:szCs w:val="24"/>
        </w:rPr>
        <w:t>holobytech</w:t>
      </w:r>
      <w:proofErr w:type="spellEnd"/>
      <w:r>
        <w:rPr>
          <w:rFonts w:ascii="Times New Roman" w:hAnsi="Times New Roman"/>
          <w:sz w:val="24"/>
          <w:szCs w:val="24"/>
        </w:rPr>
        <w:t xml:space="preserve">, </w:t>
      </w:r>
      <w:proofErr w:type="spellStart"/>
      <w:r>
        <w:rPr>
          <w:rFonts w:ascii="Times New Roman" w:hAnsi="Times New Roman"/>
          <w:sz w:val="24"/>
          <w:szCs w:val="24"/>
        </w:rPr>
        <w:t>squotech</w:t>
      </w:r>
      <w:proofErr w:type="spellEnd"/>
      <w:r>
        <w:rPr>
          <w:rFonts w:ascii="Times New Roman" w:hAnsi="Times New Roman"/>
          <w:sz w:val="24"/>
          <w:szCs w:val="24"/>
        </w:rPr>
        <w:t xml:space="preserve"> atd. </w:t>
      </w:r>
    </w:p>
    <w:p w:rsidR="00917025" w:rsidRPr="006D04D2" w:rsidRDefault="00917025" w:rsidP="00917025">
      <w:pPr>
        <w:pStyle w:val="Odstavecseseznamem"/>
        <w:numPr>
          <w:ilvl w:val="0"/>
          <w:numId w:val="7"/>
        </w:numPr>
        <w:spacing w:after="0" w:afterAutospacing="0" w:line="360" w:lineRule="auto"/>
        <w:jc w:val="both"/>
        <w:rPr>
          <w:rFonts w:ascii="Times New Roman" w:hAnsi="Times New Roman"/>
          <w:b/>
          <w:sz w:val="24"/>
          <w:szCs w:val="24"/>
        </w:rPr>
      </w:pPr>
      <w:proofErr w:type="spellStart"/>
      <w:r w:rsidRPr="00A0154D">
        <w:rPr>
          <w:rFonts w:ascii="Times New Roman" w:hAnsi="Times New Roman"/>
          <w:b/>
          <w:sz w:val="24"/>
          <w:szCs w:val="24"/>
        </w:rPr>
        <w:t>Terciální</w:t>
      </w:r>
      <w:proofErr w:type="spellEnd"/>
      <w:r w:rsidRPr="00A0154D">
        <w:rPr>
          <w:rFonts w:ascii="Times New Roman" w:hAnsi="Times New Roman"/>
          <w:b/>
          <w:sz w:val="24"/>
          <w:szCs w:val="24"/>
        </w:rPr>
        <w:t xml:space="preserve"> prevence kriminality</w:t>
      </w:r>
      <w:r>
        <w:rPr>
          <w:rFonts w:ascii="Times New Roman" w:hAnsi="Times New Roman"/>
          <w:b/>
          <w:sz w:val="24"/>
          <w:szCs w:val="24"/>
        </w:rPr>
        <w:t xml:space="preserve"> – </w:t>
      </w:r>
      <w:r w:rsidRPr="004E5B3B">
        <w:rPr>
          <w:rFonts w:ascii="Times New Roman" w:hAnsi="Times New Roman"/>
          <w:sz w:val="24"/>
          <w:szCs w:val="24"/>
        </w:rPr>
        <w:t xml:space="preserve">jedná se o </w:t>
      </w:r>
      <w:r>
        <w:rPr>
          <w:rFonts w:ascii="Times New Roman" w:hAnsi="Times New Roman"/>
          <w:sz w:val="24"/>
          <w:szCs w:val="24"/>
        </w:rPr>
        <w:t xml:space="preserve">následnou prevenci zaměřenou na resocializaci rizikových jedinců a skupin osob, a to například formou vzdělávacích akcí, rekvalifikací, poradenství a poskytování odborné pomoci v životních situacích. </w:t>
      </w:r>
    </w:p>
    <w:p w:rsidR="00917025" w:rsidRDefault="00917025" w:rsidP="00917025">
      <w:pPr>
        <w:spacing w:after="0" w:afterAutospacing="0" w:line="360" w:lineRule="auto"/>
        <w:ind w:firstLine="708"/>
        <w:jc w:val="both"/>
        <w:rPr>
          <w:rFonts w:ascii="Times New Roman" w:hAnsi="Times New Roman"/>
          <w:sz w:val="24"/>
          <w:szCs w:val="24"/>
        </w:rPr>
      </w:pPr>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Dalším možným členěním prevence kriminality je její rozdělení dle kriminogenních faktorů, tedy podle toho na jaký druh rizikového činitele, jež motivuje, ovlivňuje, působí a napomáhá páchání trestné činnosti, je prevence kriminality zaměřena. Prevenci kriminality takto dělíme do tří oblastí:</w:t>
      </w:r>
    </w:p>
    <w:p w:rsidR="00917025" w:rsidRDefault="00917025" w:rsidP="00917025">
      <w:pPr>
        <w:spacing w:after="0" w:afterAutospacing="0" w:line="360" w:lineRule="auto"/>
        <w:ind w:firstLine="708"/>
        <w:jc w:val="both"/>
        <w:rPr>
          <w:rFonts w:ascii="Times New Roman" w:hAnsi="Times New Roman"/>
          <w:sz w:val="24"/>
          <w:szCs w:val="24"/>
        </w:rPr>
      </w:pPr>
    </w:p>
    <w:p w:rsidR="00917025" w:rsidRPr="00F4075A" w:rsidRDefault="00917025" w:rsidP="00917025">
      <w:pPr>
        <w:pStyle w:val="Odstavecseseznamem"/>
        <w:numPr>
          <w:ilvl w:val="0"/>
          <w:numId w:val="8"/>
        </w:numPr>
        <w:spacing w:after="0" w:afterAutospacing="0" w:line="360" w:lineRule="auto"/>
        <w:jc w:val="both"/>
        <w:rPr>
          <w:rFonts w:ascii="Times New Roman" w:hAnsi="Times New Roman"/>
          <w:b/>
          <w:sz w:val="24"/>
          <w:szCs w:val="24"/>
        </w:rPr>
      </w:pPr>
      <w:r w:rsidRPr="00F4075A">
        <w:rPr>
          <w:rFonts w:ascii="Times New Roman" w:hAnsi="Times New Roman"/>
          <w:b/>
          <w:sz w:val="24"/>
          <w:szCs w:val="24"/>
        </w:rPr>
        <w:t>Sociální prevence</w:t>
      </w:r>
      <w:r w:rsidRPr="00F4075A">
        <w:rPr>
          <w:rFonts w:ascii="Times New Roman" w:hAnsi="Times New Roman"/>
          <w:sz w:val="24"/>
          <w:szCs w:val="24"/>
        </w:rPr>
        <w:t xml:space="preserve"> – předmětem je předcházení kriminalitě a přijímání preventivních opatření v oblasti sociální politiky, kde dochází k sociálním interakcím a formování nore</w:t>
      </w:r>
      <w:r>
        <w:rPr>
          <w:rFonts w:ascii="Times New Roman" w:hAnsi="Times New Roman"/>
          <w:sz w:val="24"/>
          <w:szCs w:val="24"/>
        </w:rPr>
        <w:t xml:space="preserve">m chování a mezilidských vztahů. Podskupinu sociální prevence tvoří i prevence </w:t>
      </w:r>
      <w:proofErr w:type="spellStart"/>
      <w:r>
        <w:rPr>
          <w:rFonts w:ascii="Times New Roman" w:hAnsi="Times New Roman"/>
          <w:sz w:val="24"/>
          <w:szCs w:val="24"/>
        </w:rPr>
        <w:t>viktimologická</w:t>
      </w:r>
      <w:proofErr w:type="spellEnd"/>
      <w:r>
        <w:rPr>
          <w:rFonts w:ascii="Times New Roman" w:hAnsi="Times New Roman"/>
          <w:sz w:val="24"/>
          <w:szCs w:val="24"/>
        </w:rPr>
        <w:t xml:space="preserve">, která se zaměřuje se na oběti a případné oběti trestných činů. </w:t>
      </w:r>
    </w:p>
    <w:p w:rsidR="00917025" w:rsidRPr="00F4075A" w:rsidRDefault="00917025" w:rsidP="00917025">
      <w:pPr>
        <w:pStyle w:val="Odstavecseseznamem"/>
        <w:numPr>
          <w:ilvl w:val="0"/>
          <w:numId w:val="8"/>
        </w:numPr>
        <w:spacing w:after="0" w:afterAutospacing="0" w:line="360" w:lineRule="auto"/>
        <w:jc w:val="both"/>
        <w:rPr>
          <w:rFonts w:ascii="Times New Roman" w:hAnsi="Times New Roman"/>
          <w:b/>
          <w:sz w:val="24"/>
          <w:szCs w:val="24"/>
        </w:rPr>
      </w:pPr>
      <w:r w:rsidRPr="00F4075A">
        <w:rPr>
          <w:rFonts w:ascii="Times New Roman" w:hAnsi="Times New Roman"/>
          <w:b/>
          <w:sz w:val="24"/>
          <w:szCs w:val="24"/>
        </w:rPr>
        <w:lastRenderedPageBreak/>
        <w:t>Situační prevence</w:t>
      </w:r>
      <w:r>
        <w:rPr>
          <w:rFonts w:ascii="Times New Roman" w:hAnsi="Times New Roman"/>
          <w:b/>
          <w:sz w:val="24"/>
          <w:szCs w:val="24"/>
        </w:rPr>
        <w:t xml:space="preserve"> – </w:t>
      </w:r>
      <w:r>
        <w:rPr>
          <w:rFonts w:ascii="Times New Roman" w:hAnsi="Times New Roman"/>
          <w:sz w:val="24"/>
          <w:szCs w:val="24"/>
        </w:rPr>
        <w:t>spočívá v</w:t>
      </w:r>
      <w:r>
        <w:rPr>
          <w:rFonts w:ascii="Times New Roman" w:hAnsi="Times New Roman"/>
          <w:b/>
          <w:sz w:val="24"/>
          <w:szCs w:val="24"/>
        </w:rPr>
        <w:t xml:space="preserve"> </w:t>
      </w:r>
      <w:r w:rsidRPr="00F4075A">
        <w:rPr>
          <w:rFonts w:ascii="Times New Roman" w:hAnsi="Times New Roman"/>
          <w:sz w:val="24"/>
          <w:szCs w:val="24"/>
        </w:rPr>
        <w:t xml:space="preserve">přijímání takových </w:t>
      </w:r>
      <w:r>
        <w:rPr>
          <w:rFonts w:ascii="Times New Roman" w:hAnsi="Times New Roman"/>
          <w:sz w:val="24"/>
          <w:szCs w:val="24"/>
        </w:rPr>
        <w:t xml:space="preserve">preventivních </w:t>
      </w:r>
      <w:r w:rsidRPr="00F4075A">
        <w:rPr>
          <w:rFonts w:ascii="Times New Roman" w:hAnsi="Times New Roman"/>
          <w:sz w:val="24"/>
          <w:szCs w:val="24"/>
        </w:rPr>
        <w:t>opatření</w:t>
      </w:r>
      <w:r>
        <w:rPr>
          <w:rFonts w:ascii="Times New Roman" w:hAnsi="Times New Roman"/>
          <w:sz w:val="24"/>
          <w:szCs w:val="24"/>
        </w:rPr>
        <w:t xml:space="preserve">, které by odstranily příležitosti k páchání trestné činnosti a snížily počet rizikových situací. Preventivní opatření tohoto druhu zvyšují pravděpodobnost odhalení trestných činů, dopadení jejich pachatelů a následně jejich potrestání. </w:t>
      </w:r>
    </w:p>
    <w:p w:rsidR="00917025" w:rsidRPr="00B72F4E" w:rsidRDefault="00917025" w:rsidP="00917025">
      <w:pPr>
        <w:pStyle w:val="Odstavecseseznamem"/>
        <w:numPr>
          <w:ilvl w:val="0"/>
          <w:numId w:val="8"/>
        </w:numPr>
        <w:spacing w:after="0" w:afterAutospacing="0" w:line="360" w:lineRule="auto"/>
        <w:jc w:val="both"/>
        <w:rPr>
          <w:rFonts w:ascii="Times New Roman" w:hAnsi="Times New Roman"/>
          <w:sz w:val="24"/>
          <w:szCs w:val="24"/>
        </w:rPr>
      </w:pPr>
      <w:r>
        <w:rPr>
          <w:rFonts w:ascii="Times New Roman" w:hAnsi="Times New Roman"/>
          <w:b/>
          <w:sz w:val="24"/>
          <w:szCs w:val="24"/>
        </w:rPr>
        <w:t>Informativní</w:t>
      </w:r>
      <w:r w:rsidRPr="000B1F1C">
        <w:rPr>
          <w:rFonts w:ascii="Times New Roman" w:hAnsi="Times New Roman"/>
          <w:b/>
          <w:sz w:val="24"/>
          <w:szCs w:val="24"/>
        </w:rPr>
        <w:t xml:space="preserve"> prevence</w:t>
      </w:r>
      <w:r>
        <w:rPr>
          <w:rFonts w:ascii="Times New Roman" w:hAnsi="Times New Roman"/>
          <w:b/>
          <w:sz w:val="24"/>
          <w:szCs w:val="24"/>
        </w:rPr>
        <w:t xml:space="preserve"> – </w:t>
      </w:r>
      <w:r w:rsidRPr="00EB756F">
        <w:rPr>
          <w:rFonts w:ascii="Times New Roman" w:hAnsi="Times New Roman"/>
          <w:sz w:val="24"/>
          <w:szCs w:val="24"/>
        </w:rPr>
        <w:t>preventivní opatření tohoto druhu jsou orientována na informování a komunikaci s občany o možnostech a způsobech ochrany před trestnou činností.</w:t>
      </w:r>
    </w:p>
    <w:p w:rsidR="00917025" w:rsidRDefault="00917025" w:rsidP="00917025">
      <w:pPr>
        <w:spacing w:after="0" w:afterAutospacing="0" w:line="360" w:lineRule="auto"/>
        <w:ind w:firstLine="708"/>
        <w:jc w:val="both"/>
        <w:rPr>
          <w:rFonts w:ascii="Times New Roman" w:hAnsi="Times New Roman"/>
          <w:sz w:val="24"/>
          <w:szCs w:val="24"/>
        </w:rPr>
      </w:pPr>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Prevence kriminality je vedle represe součástí trestní politiky. Represivní funkce spočívá v zabránění pachatelům v páchání další trestné činnosti a v průběhu výkonu trestu nebo výkonu opatření u mladistvých pachatelů vytvářet podmínky pro jejich převýchovu, obnovení narušených sociálních vztahů a jejich opětovné začlenění do společnosti. I ukládání trestů a trestních sankcí však v sobě nese prvky prevence. P</w:t>
      </w:r>
      <w:r w:rsidRPr="006D40B6">
        <w:rPr>
          <w:rFonts w:ascii="Times New Roman" w:hAnsi="Times New Roman"/>
          <w:sz w:val="24"/>
          <w:szCs w:val="24"/>
        </w:rPr>
        <w:t>řekročení zákona</w:t>
      </w:r>
      <w:r>
        <w:rPr>
          <w:rFonts w:ascii="Times New Roman" w:hAnsi="Times New Roman"/>
          <w:sz w:val="24"/>
          <w:szCs w:val="24"/>
        </w:rPr>
        <w:t xml:space="preserve"> je</w:t>
      </w:r>
      <w:r w:rsidRPr="006D40B6">
        <w:rPr>
          <w:rFonts w:ascii="Times New Roman" w:hAnsi="Times New Roman"/>
          <w:sz w:val="24"/>
          <w:szCs w:val="24"/>
        </w:rPr>
        <w:t xml:space="preserve"> </w:t>
      </w:r>
      <w:r>
        <w:rPr>
          <w:rFonts w:ascii="Times New Roman" w:hAnsi="Times New Roman"/>
          <w:sz w:val="24"/>
          <w:szCs w:val="24"/>
        </w:rPr>
        <w:t>spojeno</w:t>
      </w:r>
      <w:r w:rsidRPr="006D40B6">
        <w:rPr>
          <w:rFonts w:ascii="Times New Roman" w:hAnsi="Times New Roman"/>
          <w:sz w:val="24"/>
          <w:szCs w:val="24"/>
        </w:rPr>
        <w:t xml:space="preserve"> </w:t>
      </w:r>
      <w:r>
        <w:rPr>
          <w:rFonts w:ascii="Times New Roman" w:hAnsi="Times New Roman"/>
          <w:sz w:val="24"/>
          <w:szCs w:val="24"/>
        </w:rPr>
        <w:t xml:space="preserve">i </w:t>
      </w:r>
      <w:r w:rsidRPr="006D40B6">
        <w:rPr>
          <w:rFonts w:ascii="Times New Roman" w:hAnsi="Times New Roman"/>
          <w:sz w:val="24"/>
          <w:szCs w:val="24"/>
        </w:rPr>
        <w:t>s představou trestu</w:t>
      </w:r>
      <w:r>
        <w:rPr>
          <w:rFonts w:ascii="Times New Roman" w:hAnsi="Times New Roman"/>
          <w:sz w:val="24"/>
          <w:szCs w:val="24"/>
        </w:rPr>
        <w:t>, který by měl být takový, aby nejen</w:t>
      </w:r>
      <w:r w:rsidRPr="008D49AE">
        <w:rPr>
          <w:rFonts w:ascii="Times New Roman" w:hAnsi="Times New Roman"/>
          <w:sz w:val="24"/>
          <w:szCs w:val="24"/>
        </w:rPr>
        <w:t xml:space="preserve"> </w:t>
      </w:r>
      <w:r>
        <w:rPr>
          <w:rFonts w:ascii="Times New Roman" w:hAnsi="Times New Roman"/>
          <w:sz w:val="24"/>
          <w:szCs w:val="24"/>
        </w:rPr>
        <w:t xml:space="preserve">chránil společnost před pachateli trestných činů, ale také aby i zabránil odsouzenému v dalším páchání trestné činnosti a vychovával jej k tomu, aby </w:t>
      </w:r>
      <w:r w:rsidRPr="008D49AE">
        <w:rPr>
          <w:rFonts w:ascii="Times New Roman" w:hAnsi="Times New Roman"/>
          <w:sz w:val="24"/>
          <w:szCs w:val="24"/>
        </w:rPr>
        <w:t>vedl řádný</w:t>
      </w:r>
      <w:r w:rsidRPr="008D49AE">
        <w:rPr>
          <w:rFonts w:ascii="Times New Roman" w:hAnsi="Times New Roman"/>
          <w:sz w:val="24"/>
          <w:szCs w:val="24"/>
          <w:lang w:val="sk-SK"/>
        </w:rPr>
        <w:t xml:space="preserve"> život, a tím</w:t>
      </w:r>
      <w:r w:rsidRPr="008D49AE">
        <w:rPr>
          <w:rFonts w:ascii="Times New Roman" w:hAnsi="Times New Roman"/>
          <w:sz w:val="24"/>
          <w:szCs w:val="24"/>
        </w:rPr>
        <w:t xml:space="preserve"> výchovně působit</w:t>
      </w:r>
      <w:r w:rsidRPr="008D49AE">
        <w:rPr>
          <w:rFonts w:ascii="Times New Roman" w:hAnsi="Times New Roman"/>
          <w:sz w:val="24"/>
          <w:szCs w:val="24"/>
          <w:lang w:val="sk-SK"/>
        </w:rPr>
        <w:t xml:space="preserve"> i na ostatní členy</w:t>
      </w:r>
      <w:r w:rsidRPr="008D49AE">
        <w:rPr>
          <w:rFonts w:ascii="Times New Roman" w:hAnsi="Times New Roman"/>
          <w:sz w:val="24"/>
          <w:szCs w:val="24"/>
        </w:rPr>
        <w:t xml:space="preserve"> společnosti</w:t>
      </w:r>
      <w:r>
        <w:rPr>
          <w:rFonts w:ascii="Times New Roman" w:hAnsi="Times New Roman"/>
          <w:sz w:val="24"/>
          <w:szCs w:val="24"/>
        </w:rPr>
        <w:t xml:space="preserve">. Trest sám o sobě totiž nepřestavuje cíl, ale je prostředkem k dosažení i jiných výsledků, zejména převýchovu pachatelů, působení na potencionální pachatele atd. </w:t>
      </w:r>
    </w:p>
    <w:p w:rsidR="00917025" w:rsidRPr="00B249AA" w:rsidRDefault="00917025" w:rsidP="00917025">
      <w:pPr>
        <w:spacing w:line="360" w:lineRule="auto"/>
        <w:rPr>
          <w:rFonts w:ascii="Times New Roman" w:hAnsi="Times New Roman"/>
          <w:sz w:val="24"/>
          <w:szCs w:val="24"/>
        </w:rPr>
      </w:pPr>
    </w:p>
    <w:p w:rsidR="00917025" w:rsidRPr="007B7E1C" w:rsidRDefault="00917025" w:rsidP="00BF7610">
      <w:pPr>
        <w:pStyle w:val="Nadpis6"/>
        <w:ind w:left="1134" w:hanging="567"/>
      </w:pPr>
      <w:bookmarkStart w:id="16" w:name="_Toc326518213"/>
      <w:bookmarkStart w:id="17" w:name="_Toc327938544"/>
      <w:r>
        <w:t>Prevence kriminality mládeže</w:t>
      </w:r>
      <w:bookmarkEnd w:id="16"/>
      <w:bookmarkEnd w:id="17"/>
    </w:p>
    <w:p w:rsidR="00917025" w:rsidRPr="00A0154D" w:rsidRDefault="00917025" w:rsidP="00917025">
      <w:pPr>
        <w:spacing w:after="0" w:afterAutospacing="0" w:line="360" w:lineRule="auto"/>
        <w:ind w:firstLine="708"/>
        <w:jc w:val="both"/>
        <w:rPr>
          <w:rFonts w:ascii="Times New Roman" w:hAnsi="Times New Roman"/>
          <w:sz w:val="24"/>
          <w:szCs w:val="24"/>
        </w:rPr>
      </w:pPr>
      <w:r w:rsidRPr="00A0154D">
        <w:rPr>
          <w:rFonts w:ascii="Times New Roman" w:hAnsi="Times New Roman"/>
          <w:sz w:val="24"/>
          <w:szCs w:val="24"/>
        </w:rPr>
        <w:t>Prevence kriminality mládeže pojímá</w:t>
      </w:r>
      <w:r w:rsidRPr="00A0154D">
        <w:rPr>
          <w:rFonts w:ascii="Times New Roman" w:hAnsi="Times New Roman"/>
          <w:b/>
          <w:sz w:val="24"/>
          <w:szCs w:val="24"/>
        </w:rPr>
        <w:t xml:space="preserve"> </w:t>
      </w:r>
      <w:r w:rsidRPr="00A0154D">
        <w:rPr>
          <w:rFonts w:ascii="Times New Roman" w:hAnsi="Times New Roman"/>
          <w:sz w:val="24"/>
          <w:szCs w:val="24"/>
        </w:rPr>
        <w:t xml:space="preserve">širokou škálu nerepresivních opatření, jež představují souhrn všech aktivit vyvíjených státními, veřejnoprávními i soukromoprávními subjekty, a které směřují k předcházení páchání kriminality mládeže a snižování obav z ní. Patří sem opatření, jejichž cílem či důsledkem je zmenšování rozsahu a závažnosti kriminality a jejich následků, ať již prostřednictvím omezení kriminogenních příležitostí, nebo působením na potencionální pachatele a oběti trestných činů. </w:t>
      </w:r>
    </w:p>
    <w:p w:rsidR="00917025" w:rsidRDefault="00917025" w:rsidP="00917025">
      <w:pPr>
        <w:spacing w:after="0" w:afterAutospacing="0" w:line="360" w:lineRule="auto"/>
        <w:ind w:firstLine="708"/>
        <w:jc w:val="both"/>
        <w:rPr>
          <w:rFonts w:ascii="Times New Roman" w:hAnsi="Times New Roman"/>
          <w:sz w:val="24"/>
          <w:szCs w:val="24"/>
        </w:rPr>
      </w:pPr>
      <w:r w:rsidRPr="00A0154D">
        <w:rPr>
          <w:rFonts w:ascii="Times New Roman" w:hAnsi="Times New Roman"/>
          <w:sz w:val="24"/>
          <w:szCs w:val="24"/>
        </w:rPr>
        <w:t>Širším pojmem je prevence delikvence mládeže, která se zabývá prevencí delikventního chování u celé populace dětí, a to i u těch, které se ještě delikventního chování nedopustily, ale podle určitých poznatků lze soudit, že k němu mají trvalejší sklon.</w:t>
      </w:r>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Jestliže je cílem prevence kriminality zamezit kriminalitě již před jejím vznikem a pokud již došlo k výskytu kriminality, pak v přijímání takových opatření, zabraňujícím jejím pokračování, znamená to, že se prevence kriminality zaměřuje na faktory, které kriminalitu </w:t>
      </w:r>
      <w:r>
        <w:rPr>
          <w:rFonts w:ascii="Times New Roman" w:hAnsi="Times New Roman"/>
          <w:sz w:val="24"/>
          <w:szCs w:val="24"/>
        </w:rPr>
        <w:lastRenderedPageBreak/>
        <w:t xml:space="preserve">předurčují. V případě kriminality mládeže </w:t>
      </w:r>
      <w:proofErr w:type="gramStart"/>
      <w:r>
        <w:rPr>
          <w:rFonts w:ascii="Times New Roman" w:hAnsi="Times New Roman"/>
          <w:sz w:val="24"/>
          <w:szCs w:val="24"/>
        </w:rPr>
        <w:t>je</w:t>
      </w:r>
      <w:proofErr w:type="gramEnd"/>
      <w:r>
        <w:rPr>
          <w:rFonts w:ascii="Times New Roman" w:hAnsi="Times New Roman"/>
          <w:sz w:val="24"/>
          <w:szCs w:val="24"/>
        </w:rPr>
        <w:t xml:space="preserve"> prevence ve vazbě s vnějšími faktory jakými jsou rodina, škola, vrstevníci, sdělovací prostředky atd.  </w:t>
      </w:r>
    </w:p>
    <w:p w:rsidR="00917025"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Kriminalita mládeže je ovlivněna jak působením vlivů platných obecně, tak vzhledem k jejich vývoji, rozumové a mravní vyspělosti vlivům specifickým. Příčiny vzniku kriminality mládeže můžeme nalézt ve dvou skupinách, a sice:</w:t>
      </w:r>
    </w:p>
    <w:p w:rsidR="00917025" w:rsidRDefault="00917025" w:rsidP="00917025">
      <w:pPr>
        <w:spacing w:after="0" w:afterAutospacing="0" w:line="360" w:lineRule="auto"/>
        <w:ind w:firstLine="708"/>
        <w:jc w:val="both"/>
        <w:rPr>
          <w:rFonts w:ascii="Times New Roman" w:hAnsi="Times New Roman"/>
          <w:sz w:val="24"/>
          <w:szCs w:val="24"/>
        </w:rPr>
      </w:pPr>
    </w:p>
    <w:p w:rsidR="00917025" w:rsidRDefault="00917025" w:rsidP="00917025">
      <w:pPr>
        <w:pStyle w:val="Odstavecseseznamem"/>
        <w:numPr>
          <w:ilvl w:val="0"/>
          <w:numId w:val="9"/>
        </w:numPr>
        <w:spacing w:after="0" w:afterAutospacing="0" w:line="360" w:lineRule="auto"/>
        <w:jc w:val="both"/>
        <w:rPr>
          <w:rFonts w:ascii="Times New Roman" w:hAnsi="Times New Roman"/>
          <w:sz w:val="24"/>
          <w:szCs w:val="24"/>
        </w:rPr>
      </w:pPr>
      <w:r w:rsidRPr="007A5EC0">
        <w:rPr>
          <w:rFonts w:ascii="Times New Roman" w:hAnsi="Times New Roman"/>
          <w:b/>
          <w:sz w:val="24"/>
          <w:szCs w:val="24"/>
        </w:rPr>
        <w:t>Příčiny spojené s osobou pachatele</w:t>
      </w:r>
      <w:r>
        <w:rPr>
          <w:rFonts w:ascii="Times New Roman" w:hAnsi="Times New Roman"/>
          <w:sz w:val="24"/>
          <w:szCs w:val="24"/>
        </w:rPr>
        <w:t xml:space="preserve">, kterými jsou zejména faktory vnitřní povahy, biologické, fyziologické a psychologické, mající základ ve zděděných a vrozených vlastnostech jedince a jeho raném vývoji. Osobnost mladistvého pachatele je popisována podle jeho schopností, inteligence, motivace či emocí. Příčiny vzniku kriminality se snaží najít v osobní a rodinné anamnéze a v podmínkách formování jeho osobnosti. </w:t>
      </w:r>
    </w:p>
    <w:p w:rsidR="00917025" w:rsidRDefault="00917025" w:rsidP="00917025">
      <w:pPr>
        <w:pStyle w:val="Odstavecseseznamem"/>
        <w:numPr>
          <w:ilvl w:val="0"/>
          <w:numId w:val="9"/>
        </w:numPr>
        <w:spacing w:after="0" w:afterAutospacing="0" w:line="360" w:lineRule="auto"/>
        <w:jc w:val="both"/>
        <w:rPr>
          <w:rFonts w:ascii="Times New Roman" w:hAnsi="Times New Roman"/>
          <w:sz w:val="24"/>
          <w:szCs w:val="24"/>
        </w:rPr>
      </w:pPr>
      <w:r w:rsidRPr="007A5EC0">
        <w:rPr>
          <w:rFonts w:ascii="Times New Roman" w:hAnsi="Times New Roman"/>
          <w:b/>
          <w:sz w:val="24"/>
          <w:szCs w:val="24"/>
        </w:rPr>
        <w:t>Příčiny stojící mimo osobu pachatele</w:t>
      </w:r>
      <w:r>
        <w:rPr>
          <w:rFonts w:ascii="Times New Roman" w:hAnsi="Times New Roman"/>
          <w:sz w:val="24"/>
          <w:szCs w:val="24"/>
        </w:rPr>
        <w:t xml:space="preserve">, jimiž jsou faktory vnější povahy, přicházející z vnějšího prostředí, např. vlivy rodiny, školy, vrstevníků, sdělovacích prostředků apod. </w:t>
      </w:r>
    </w:p>
    <w:p w:rsidR="00917025" w:rsidRPr="00F423F7" w:rsidRDefault="00917025" w:rsidP="00BF7610">
      <w:pPr>
        <w:pStyle w:val="Nadpis6"/>
        <w:ind w:left="1134" w:hanging="567"/>
      </w:pPr>
      <w:bookmarkStart w:id="18" w:name="_Toc326518214"/>
      <w:bookmarkStart w:id="19" w:name="_Toc327938545"/>
      <w:r w:rsidRPr="00F423F7">
        <w:t>Projekty v oblasti sociální prevence</w:t>
      </w:r>
      <w:bookmarkEnd w:id="18"/>
      <w:bookmarkEnd w:id="19"/>
      <w:r w:rsidRPr="00F423F7">
        <w:t xml:space="preserve">  </w:t>
      </w:r>
    </w:p>
    <w:p w:rsidR="00917025" w:rsidRPr="00F66FAA" w:rsidRDefault="00917025" w:rsidP="00917025">
      <w:pPr>
        <w:spacing w:after="0" w:afterAutospacing="0" w:line="360" w:lineRule="auto"/>
        <w:ind w:firstLine="708"/>
        <w:jc w:val="both"/>
        <w:rPr>
          <w:rFonts w:ascii="Times New Roman" w:hAnsi="Times New Roman"/>
          <w:sz w:val="24"/>
          <w:szCs w:val="24"/>
        </w:rPr>
      </w:pPr>
      <w:r w:rsidRPr="00F66FAA">
        <w:rPr>
          <w:rFonts w:ascii="Times New Roman" w:hAnsi="Times New Roman"/>
          <w:sz w:val="24"/>
          <w:szCs w:val="24"/>
        </w:rPr>
        <w:t>Jelikož sociální prevence zahrnuje aktivity ovlivňující proces socializace a sociální integrace jednice a aktivity z</w:t>
      </w:r>
      <w:r>
        <w:rPr>
          <w:rFonts w:ascii="Times New Roman" w:hAnsi="Times New Roman"/>
          <w:sz w:val="24"/>
          <w:szCs w:val="24"/>
        </w:rPr>
        <w:t>a</w:t>
      </w:r>
      <w:r w:rsidRPr="00F66FAA">
        <w:rPr>
          <w:rFonts w:ascii="Times New Roman" w:hAnsi="Times New Roman"/>
          <w:sz w:val="24"/>
          <w:szCs w:val="24"/>
        </w:rPr>
        <w:t>měřené na změnu nepříznivých společenských a ekonomických podmínek, které jsou považovány za klíčové příčiny páchání trestné činnosti, jsou projekty z okruhu sociální prevence orientovány především na potenciální nebo již na skutečné pachatele trestné činnosti, na kriminogenní prostředí a na sociálně znevýhodněné skupiny obyvatel. Do sociální prevence je zahrnuta také pomoc obětem trestné činnosti.</w:t>
      </w:r>
    </w:p>
    <w:p w:rsidR="00917025" w:rsidRPr="00092322" w:rsidRDefault="00917025" w:rsidP="0091702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Základním prvkem </w:t>
      </w:r>
      <w:r w:rsidRPr="00092322">
        <w:rPr>
          <w:rFonts w:ascii="Times New Roman" w:hAnsi="Times New Roman"/>
          <w:sz w:val="24"/>
          <w:szCs w:val="24"/>
        </w:rPr>
        <w:t xml:space="preserve">sociální prevence je výchova v rodině a výchova ve školách. Prostředkem sociální prevence je také sociální politika státu, dopadající na systém vzdělávání, zaměstnanost, stabilitu rodiny, systém justice a policie.  V oblasti sociální prevence však mohou působit i nestátní organizace zabývající se rizikovou mládeží. </w:t>
      </w:r>
    </w:p>
    <w:p w:rsidR="00917025" w:rsidRPr="00092322" w:rsidRDefault="00917025" w:rsidP="00917025">
      <w:pPr>
        <w:spacing w:after="0" w:afterAutospacing="0" w:line="360" w:lineRule="auto"/>
        <w:ind w:firstLine="708"/>
        <w:jc w:val="both"/>
        <w:rPr>
          <w:rFonts w:ascii="Times New Roman" w:hAnsi="Times New Roman"/>
          <w:sz w:val="24"/>
          <w:szCs w:val="24"/>
        </w:rPr>
      </w:pPr>
    </w:p>
    <w:p w:rsidR="00917025" w:rsidRPr="00092322" w:rsidRDefault="00917025" w:rsidP="00917025">
      <w:pPr>
        <w:spacing w:line="360" w:lineRule="auto"/>
        <w:ind w:firstLine="708"/>
        <w:jc w:val="both"/>
        <w:rPr>
          <w:rFonts w:ascii="Times New Roman" w:hAnsi="Times New Roman"/>
          <w:sz w:val="24"/>
          <w:szCs w:val="24"/>
        </w:rPr>
      </w:pPr>
      <w:r w:rsidRPr="00092322">
        <w:rPr>
          <w:rFonts w:ascii="Times New Roman" w:hAnsi="Times New Roman"/>
          <w:sz w:val="24"/>
          <w:szCs w:val="24"/>
        </w:rPr>
        <w:t>Široké spektrum projektů lze rozčlenit dle považující povahy aktivit a zaměření na cílové skupiny následujícím způsobem:</w:t>
      </w:r>
    </w:p>
    <w:p w:rsidR="00917025" w:rsidRPr="00F66FAA" w:rsidRDefault="00917025" w:rsidP="00917025">
      <w:pPr>
        <w:numPr>
          <w:ilvl w:val="0"/>
          <w:numId w:val="2"/>
        </w:numPr>
        <w:spacing w:line="360" w:lineRule="auto"/>
        <w:jc w:val="both"/>
        <w:rPr>
          <w:rFonts w:ascii="Times New Roman" w:hAnsi="Times New Roman"/>
          <w:sz w:val="24"/>
          <w:szCs w:val="24"/>
        </w:rPr>
      </w:pPr>
      <w:r w:rsidRPr="00F66FAA">
        <w:rPr>
          <w:rFonts w:ascii="Times New Roman" w:hAnsi="Times New Roman"/>
          <w:sz w:val="24"/>
          <w:szCs w:val="24"/>
        </w:rPr>
        <w:t xml:space="preserve">Sportovní aktivity (sportovní vybavení, skate </w:t>
      </w:r>
      <w:r w:rsidRPr="00F66FAA">
        <w:rPr>
          <w:rFonts w:ascii="Times New Roman" w:hAnsi="Times New Roman"/>
          <w:sz w:val="24"/>
          <w:szCs w:val="24"/>
          <w:lang w:val="en-US"/>
        </w:rPr>
        <w:t xml:space="preserve">+ </w:t>
      </w:r>
      <w:r w:rsidRPr="00F66FAA">
        <w:rPr>
          <w:rFonts w:ascii="Times New Roman" w:hAnsi="Times New Roman"/>
          <w:sz w:val="24"/>
          <w:szCs w:val="24"/>
        </w:rPr>
        <w:t>in-line areály, hřiště)</w:t>
      </w:r>
    </w:p>
    <w:p w:rsidR="00917025" w:rsidRPr="00F66FAA" w:rsidRDefault="00917025" w:rsidP="00917025">
      <w:pPr>
        <w:numPr>
          <w:ilvl w:val="0"/>
          <w:numId w:val="2"/>
        </w:numPr>
        <w:spacing w:line="360" w:lineRule="auto"/>
        <w:jc w:val="both"/>
        <w:rPr>
          <w:rFonts w:ascii="Times New Roman" w:hAnsi="Times New Roman"/>
          <w:sz w:val="24"/>
          <w:szCs w:val="24"/>
        </w:rPr>
      </w:pPr>
      <w:r w:rsidRPr="00F66FAA">
        <w:rPr>
          <w:rFonts w:ascii="Times New Roman" w:hAnsi="Times New Roman"/>
          <w:sz w:val="24"/>
          <w:szCs w:val="24"/>
        </w:rPr>
        <w:t>Jiné zájmové aktivity (klubové, technické, umělecké)</w:t>
      </w:r>
    </w:p>
    <w:p w:rsidR="00917025" w:rsidRPr="00F66FAA" w:rsidRDefault="00917025" w:rsidP="00917025">
      <w:pPr>
        <w:numPr>
          <w:ilvl w:val="0"/>
          <w:numId w:val="2"/>
        </w:numPr>
        <w:spacing w:line="360" w:lineRule="auto"/>
        <w:jc w:val="both"/>
        <w:rPr>
          <w:rFonts w:ascii="Times New Roman" w:hAnsi="Times New Roman"/>
          <w:sz w:val="24"/>
          <w:szCs w:val="24"/>
        </w:rPr>
      </w:pPr>
      <w:proofErr w:type="spellStart"/>
      <w:r w:rsidRPr="00F66FAA">
        <w:rPr>
          <w:rFonts w:ascii="Times New Roman" w:hAnsi="Times New Roman"/>
          <w:sz w:val="24"/>
          <w:szCs w:val="24"/>
        </w:rPr>
        <w:t>Nízkoprahová</w:t>
      </w:r>
      <w:proofErr w:type="spellEnd"/>
      <w:r w:rsidRPr="00F66FAA">
        <w:rPr>
          <w:rFonts w:ascii="Times New Roman" w:hAnsi="Times New Roman"/>
          <w:sz w:val="24"/>
          <w:szCs w:val="24"/>
        </w:rPr>
        <w:t xml:space="preserve"> zařízení </w:t>
      </w:r>
      <w:r w:rsidRPr="00F66FAA">
        <w:rPr>
          <w:rFonts w:ascii="Times New Roman" w:hAnsi="Times New Roman"/>
          <w:sz w:val="24"/>
          <w:szCs w:val="24"/>
          <w:lang w:val="en-US"/>
        </w:rPr>
        <w:t>+</w:t>
      </w:r>
      <w:r w:rsidRPr="00F66FAA">
        <w:rPr>
          <w:rFonts w:ascii="Times New Roman" w:hAnsi="Times New Roman"/>
          <w:sz w:val="24"/>
          <w:szCs w:val="24"/>
        </w:rPr>
        <w:t xml:space="preserve"> </w:t>
      </w:r>
      <w:proofErr w:type="spellStart"/>
      <w:r w:rsidRPr="00F66FAA">
        <w:rPr>
          <w:rFonts w:ascii="Times New Roman" w:hAnsi="Times New Roman"/>
          <w:sz w:val="24"/>
          <w:szCs w:val="24"/>
        </w:rPr>
        <w:t>streetwork</w:t>
      </w:r>
      <w:proofErr w:type="spellEnd"/>
    </w:p>
    <w:p w:rsidR="00917025" w:rsidRPr="00F66FAA" w:rsidRDefault="00917025" w:rsidP="00917025">
      <w:pPr>
        <w:numPr>
          <w:ilvl w:val="0"/>
          <w:numId w:val="2"/>
        </w:numPr>
        <w:spacing w:line="360" w:lineRule="auto"/>
        <w:jc w:val="both"/>
        <w:rPr>
          <w:rFonts w:ascii="Times New Roman" w:hAnsi="Times New Roman"/>
          <w:sz w:val="24"/>
          <w:szCs w:val="24"/>
        </w:rPr>
      </w:pPr>
      <w:r w:rsidRPr="00F66FAA">
        <w:rPr>
          <w:rFonts w:ascii="Times New Roman" w:hAnsi="Times New Roman"/>
          <w:sz w:val="24"/>
          <w:szCs w:val="24"/>
        </w:rPr>
        <w:lastRenderedPageBreak/>
        <w:t>Poznávací akce, výchovné a terapeutické pobyty</w:t>
      </w:r>
    </w:p>
    <w:p w:rsidR="00917025" w:rsidRPr="00F66FAA" w:rsidRDefault="00917025" w:rsidP="00917025">
      <w:pPr>
        <w:numPr>
          <w:ilvl w:val="0"/>
          <w:numId w:val="2"/>
        </w:numPr>
        <w:spacing w:line="360" w:lineRule="auto"/>
        <w:jc w:val="both"/>
        <w:rPr>
          <w:rFonts w:ascii="Times New Roman" w:hAnsi="Times New Roman"/>
          <w:sz w:val="24"/>
          <w:szCs w:val="24"/>
        </w:rPr>
      </w:pPr>
      <w:r w:rsidRPr="00F66FAA">
        <w:rPr>
          <w:rFonts w:ascii="Times New Roman" w:hAnsi="Times New Roman"/>
          <w:sz w:val="24"/>
          <w:szCs w:val="24"/>
        </w:rPr>
        <w:t>Krizová a poradenská zařízení (azylová zařízení, výchovná zařízení)</w:t>
      </w:r>
    </w:p>
    <w:p w:rsidR="00917025" w:rsidRPr="00F66FAA" w:rsidRDefault="00917025" w:rsidP="00917025">
      <w:pPr>
        <w:numPr>
          <w:ilvl w:val="0"/>
          <w:numId w:val="2"/>
        </w:numPr>
        <w:spacing w:line="360" w:lineRule="auto"/>
        <w:jc w:val="both"/>
        <w:rPr>
          <w:rFonts w:ascii="Times New Roman" w:hAnsi="Times New Roman"/>
          <w:sz w:val="24"/>
          <w:szCs w:val="24"/>
        </w:rPr>
      </w:pPr>
      <w:r w:rsidRPr="00F66FAA">
        <w:rPr>
          <w:rFonts w:ascii="Times New Roman" w:hAnsi="Times New Roman"/>
          <w:sz w:val="24"/>
          <w:szCs w:val="24"/>
        </w:rPr>
        <w:t>Specifické projekty (projekty na zvyšování právního vědomí proti šikaně a projekty participující na činnosti Probační a mediační služby, Systém včasn</w:t>
      </w:r>
      <w:r>
        <w:rPr>
          <w:rFonts w:ascii="Times New Roman" w:hAnsi="Times New Roman"/>
          <w:sz w:val="24"/>
          <w:szCs w:val="24"/>
        </w:rPr>
        <w:t xml:space="preserve">é intervence, </w:t>
      </w:r>
      <w:proofErr w:type="spellStart"/>
      <w:r>
        <w:rPr>
          <w:rFonts w:ascii="Times New Roman" w:hAnsi="Times New Roman"/>
          <w:sz w:val="24"/>
          <w:szCs w:val="24"/>
        </w:rPr>
        <w:t>fanprojekty</w:t>
      </w:r>
      <w:proofErr w:type="spellEnd"/>
      <w:r>
        <w:rPr>
          <w:rFonts w:ascii="Times New Roman" w:hAnsi="Times New Roman"/>
          <w:sz w:val="24"/>
          <w:szCs w:val="24"/>
        </w:rPr>
        <w:t xml:space="preserve"> apod.</w:t>
      </w:r>
      <w:r w:rsidRPr="00F66FAA">
        <w:rPr>
          <w:rFonts w:ascii="Times New Roman" w:hAnsi="Times New Roman"/>
          <w:sz w:val="24"/>
          <w:szCs w:val="24"/>
        </w:rPr>
        <w:t>)</w:t>
      </w:r>
    </w:p>
    <w:p w:rsidR="00917025" w:rsidRPr="00F66FAA" w:rsidRDefault="00917025" w:rsidP="00917025">
      <w:pPr>
        <w:numPr>
          <w:ilvl w:val="0"/>
          <w:numId w:val="2"/>
        </w:numPr>
        <w:spacing w:line="360" w:lineRule="auto"/>
        <w:jc w:val="both"/>
        <w:rPr>
          <w:rFonts w:ascii="Times New Roman" w:hAnsi="Times New Roman"/>
          <w:sz w:val="24"/>
          <w:szCs w:val="24"/>
        </w:rPr>
      </w:pPr>
      <w:r w:rsidRPr="00F66FAA">
        <w:rPr>
          <w:rFonts w:ascii="Times New Roman" w:hAnsi="Times New Roman"/>
          <w:sz w:val="24"/>
          <w:szCs w:val="24"/>
        </w:rPr>
        <w:t xml:space="preserve">Pomoc obětem trestné činnosti </w:t>
      </w:r>
    </w:p>
    <w:p w:rsidR="00917025" w:rsidRDefault="00917025" w:rsidP="00917025">
      <w:pPr>
        <w:spacing w:line="360" w:lineRule="auto"/>
        <w:ind w:firstLine="708"/>
        <w:jc w:val="both"/>
        <w:rPr>
          <w:rFonts w:ascii="Times New Roman" w:hAnsi="Times New Roman"/>
          <w:sz w:val="24"/>
          <w:szCs w:val="24"/>
        </w:rPr>
      </w:pPr>
      <w:r w:rsidRPr="00F66FAA">
        <w:rPr>
          <w:rFonts w:ascii="Times New Roman" w:hAnsi="Times New Roman"/>
          <w:sz w:val="24"/>
          <w:szCs w:val="24"/>
        </w:rPr>
        <w:t>Přesné hranice vymezující výše uvedené typy nelze většinou stanovit, protože aktivity, které zahrnují, se často prolínají a přesahují. Navrženou typologii je tudíž třeba chápat jako orientační a zařazování projektů k jednotlivým typům záleží na jejich obsahu a podílů převládajících aktivit.</w:t>
      </w:r>
    </w:p>
    <w:p w:rsidR="00917025" w:rsidRPr="00F66FAA" w:rsidRDefault="00917025" w:rsidP="00917025">
      <w:pPr>
        <w:spacing w:line="360" w:lineRule="auto"/>
        <w:ind w:firstLine="708"/>
        <w:jc w:val="both"/>
        <w:rPr>
          <w:rFonts w:ascii="Times New Roman" w:hAnsi="Times New Roman"/>
          <w:sz w:val="24"/>
          <w:szCs w:val="24"/>
        </w:rPr>
      </w:pPr>
    </w:p>
    <w:p w:rsidR="00917025" w:rsidRDefault="00917025" w:rsidP="00BF7610">
      <w:pPr>
        <w:pStyle w:val="Nadpis6"/>
        <w:ind w:left="1134" w:hanging="567"/>
      </w:pPr>
      <w:bookmarkStart w:id="20" w:name="_Toc326518215"/>
      <w:bookmarkStart w:id="21" w:name="_Toc327938546"/>
      <w:r>
        <w:t>Sociální prevence v Přerově</w:t>
      </w:r>
      <w:bookmarkEnd w:id="20"/>
      <w:bookmarkEnd w:id="21"/>
    </w:p>
    <w:p w:rsidR="00917025" w:rsidRPr="00A609F6" w:rsidRDefault="00917025" w:rsidP="00917025">
      <w:pPr>
        <w:pStyle w:val="Odstavecseseznamem"/>
        <w:numPr>
          <w:ilvl w:val="0"/>
          <w:numId w:val="17"/>
        </w:numPr>
        <w:spacing w:line="360" w:lineRule="auto"/>
        <w:jc w:val="both"/>
        <w:rPr>
          <w:rFonts w:ascii="Times New Roman" w:hAnsi="Times New Roman"/>
          <w:sz w:val="24"/>
          <w:szCs w:val="24"/>
          <w:lang w:eastAsia="cs-CZ"/>
        </w:rPr>
      </w:pPr>
      <w:r w:rsidRPr="00A609F6">
        <w:rPr>
          <w:rFonts w:ascii="Times New Roman" w:hAnsi="Times New Roman"/>
          <w:b/>
          <w:sz w:val="24"/>
          <w:szCs w:val="24"/>
          <w:lang w:eastAsia="cs-CZ"/>
        </w:rPr>
        <w:t>Pomoc osobám ohroženým sociálním vyloučením</w:t>
      </w:r>
      <w:r w:rsidRPr="00A609F6">
        <w:rPr>
          <w:rFonts w:ascii="Times New Roman" w:hAnsi="Times New Roman"/>
          <w:sz w:val="24"/>
          <w:szCs w:val="24"/>
          <w:lang w:eastAsia="cs-CZ"/>
        </w:rPr>
        <w:t xml:space="preserve"> </w:t>
      </w:r>
    </w:p>
    <w:p w:rsidR="00917025" w:rsidRPr="00A609F6" w:rsidRDefault="00917025" w:rsidP="00917025">
      <w:pPr>
        <w:spacing w:line="360" w:lineRule="auto"/>
        <w:ind w:firstLine="708"/>
        <w:jc w:val="both"/>
        <w:rPr>
          <w:rFonts w:ascii="Times New Roman" w:hAnsi="Times New Roman"/>
          <w:sz w:val="24"/>
          <w:szCs w:val="24"/>
          <w:lang w:eastAsia="cs-CZ"/>
        </w:rPr>
      </w:pPr>
      <w:r w:rsidRPr="00A609F6">
        <w:rPr>
          <w:rFonts w:ascii="Times New Roman" w:hAnsi="Times New Roman"/>
          <w:sz w:val="24"/>
          <w:szCs w:val="24"/>
          <w:lang w:eastAsia="cs-CZ"/>
        </w:rPr>
        <w:t xml:space="preserve">Jedná se o projekt, který je již zřízen na všech městských úřadech. Cílem projektu bylo zřídit místo pro sociálního kurátora, který koordinuje poskytování sociálních služeb a poskytuje odborné sociální poradenství osobám hrozícím sociální vyloučení, převážně po návratu z výkonu trestu odnětí svobody. Přitom spolupracuje se zařízeními pro výkon ústavní nebo ochranné výchovy, s Vězeňskou službou České republiky, Probační a mediační službou České republiky, správními úřady a územními samosprávnými celky. Podporuje rovnost uživatelů a slouží také ochraně společnosti před šířením nežádoucích jevů (kriminalita, závislosti všeho druhu, rizikový život na ulici atp.). </w:t>
      </w:r>
    </w:p>
    <w:p w:rsidR="00917025" w:rsidRPr="00A609F6" w:rsidRDefault="00917025" w:rsidP="00917025">
      <w:pPr>
        <w:spacing w:line="360" w:lineRule="auto"/>
        <w:ind w:firstLine="708"/>
        <w:jc w:val="both"/>
        <w:rPr>
          <w:rFonts w:ascii="Times New Roman" w:hAnsi="Times New Roman"/>
          <w:sz w:val="24"/>
          <w:szCs w:val="24"/>
          <w:lang w:eastAsia="cs-CZ"/>
        </w:rPr>
      </w:pPr>
      <w:r w:rsidRPr="00A609F6">
        <w:rPr>
          <w:rFonts w:ascii="Times New Roman" w:hAnsi="Times New Roman"/>
          <w:sz w:val="24"/>
          <w:szCs w:val="24"/>
          <w:lang w:eastAsia="cs-CZ"/>
        </w:rPr>
        <w:t>Magistrát města Přerova zaměstnává sociálního kurátora s působností pro celý správní obvod (vč. Kojetína). Umožňuje mu výkon kontinuální sociální práce s pachateli trestné činnosti, tj. zejména návštěvy ve věznicích a vazebních věznicích, a to během vazby, výkonu trestu odnětí svobody a před propuštěním z výkonu trestu.</w:t>
      </w:r>
    </w:p>
    <w:p w:rsidR="00917025" w:rsidRPr="00A609F6" w:rsidRDefault="00917025" w:rsidP="00917025">
      <w:pPr>
        <w:spacing w:line="360" w:lineRule="auto"/>
        <w:ind w:firstLine="708"/>
        <w:jc w:val="both"/>
        <w:rPr>
          <w:rFonts w:ascii="Times New Roman" w:hAnsi="Times New Roman"/>
          <w:sz w:val="24"/>
          <w:szCs w:val="24"/>
          <w:lang w:eastAsia="cs-CZ"/>
        </w:rPr>
      </w:pPr>
      <w:r w:rsidRPr="00A609F6">
        <w:rPr>
          <w:rFonts w:ascii="Times New Roman" w:hAnsi="Times New Roman"/>
          <w:sz w:val="24"/>
          <w:szCs w:val="24"/>
          <w:lang w:eastAsia="cs-CZ"/>
        </w:rPr>
        <w:t>Po návratu osoby z výkonu trestu odnětí svobody, mimo zmíněného odborného sociálního pora</w:t>
      </w:r>
      <w:r>
        <w:rPr>
          <w:rFonts w:ascii="Times New Roman" w:hAnsi="Times New Roman"/>
          <w:sz w:val="24"/>
          <w:szCs w:val="24"/>
          <w:lang w:eastAsia="cs-CZ"/>
        </w:rPr>
        <w:t>denství, může doporučit Referátu</w:t>
      </w:r>
      <w:r w:rsidRPr="00A609F6">
        <w:rPr>
          <w:rFonts w:ascii="Times New Roman" w:hAnsi="Times New Roman"/>
          <w:sz w:val="24"/>
          <w:szCs w:val="24"/>
          <w:lang w:eastAsia="cs-CZ"/>
        </w:rPr>
        <w:t xml:space="preserve"> hmotné nouze a dávek pro osoby se zdravotním postižením Úřadu práce ČR, krajské pobočky v Olomouci, pracoviště Přerov, poskytnutí mimořádné okamžité pomoci až do výše 1 000,- Kč.</w:t>
      </w:r>
    </w:p>
    <w:p w:rsidR="00917025" w:rsidRDefault="00917025" w:rsidP="00917025">
      <w:pPr>
        <w:pStyle w:val="Normlnweb"/>
        <w:spacing w:before="0" w:beforeAutospacing="0" w:after="0" w:afterAutospacing="0" w:line="360" w:lineRule="auto"/>
        <w:jc w:val="both"/>
        <w:rPr>
          <w:b/>
        </w:rPr>
      </w:pPr>
    </w:p>
    <w:p w:rsidR="00917025" w:rsidRDefault="00917025" w:rsidP="00917025">
      <w:pPr>
        <w:pStyle w:val="Normlnweb"/>
        <w:numPr>
          <w:ilvl w:val="0"/>
          <w:numId w:val="17"/>
        </w:numPr>
        <w:spacing w:before="0" w:beforeAutospacing="0" w:after="0" w:afterAutospacing="0" w:line="360" w:lineRule="auto"/>
        <w:jc w:val="both"/>
      </w:pPr>
      <w:r w:rsidRPr="00F67C29">
        <w:rPr>
          <w:b/>
        </w:rPr>
        <w:t>Program soužití</w:t>
      </w:r>
    </w:p>
    <w:p w:rsidR="00917025" w:rsidRDefault="00917025" w:rsidP="00917025">
      <w:pPr>
        <w:pStyle w:val="Normlnweb"/>
        <w:spacing w:before="0" w:beforeAutospacing="0" w:after="0" w:afterAutospacing="0" w:line="360" w:lineRule="auto"/>
        <w:ind w:firstLine="360"/>
        <w:jc w:val="both"/>
      </w:pPr>
    </w:p>
    <w:p w:rsidR="00917025" w:rsidRDefault="00917025" w:rsidP="00917025">
      <w:pPr>
        <w:pStyle w:val="Normlnweb"/>
        <w:spacing w:before="0" w:beforeAutospacing="0" w:after="0" w:afterAutospacing="0" w:line="360" w:lineRule="auto"/>
        <w:ind w:firstLine="708"/>
        <w:jc w:val="both"/>
      </w:pPr>
      <w:r>
        <w:t>Program soužití je realizován výhradně na území města Přerova a je postaven na myšlence, která je zakotvena v listině základních práv a svobod, tedy, že lidé jsou svobodní a rovní v důstojnosti i v právech.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 (čl. 3 Listiny základních práv a svobod).</w:t>
      </w:r>
    </w:p>
    <w:p w:rsidR="00917025" w:rsidRDefault="00917025" w:rsidP="00917025">
      <w:pPr>
        <w:pStyle w:val="Normlnweb"/>
        <w:spacing w:before="0" w:beforeAutospacing="0" w:after="0" w:afterAutospacing="0" w:line="360" w:lineRule="auto"/>
        <w:jc w:val="both"/>
      </w:pPr>
      <w:r>
        <w:tab/>
      </w:r>
    </w:p>
    <w:p w:rsidR="00917025" w:rsidRPr="00507B46" w:rsidRDefault="00917025" w:rsidP="00917025">
      <w:pPr>
        <w:spacing w:line="360" w:lineRule="auto"/>
        <w:ind w:firstLine="708"/>
        <w:jc w:val="both"/>
        <w:rPr>
          <w:lang w:eastAsia="cs-CZ"/>
        </w:rPr>
      </w:pPr>
      <w:r w:rsidRPr="00885A4C">
        <w:rPr>
          <w:rFonts w:ascii="Times New Roman" w:hAnsi="Times New Roman"/>
          <w:bCs/>
          <w:sz w:val="24"/>
          <w:szCs w:val="24"/>
          <w:lang w:eastAsia="cs-CZ"/>
        </w:rPr>
        <w:t xml:space="preserve">Mezi výchozí cíle tohoto programu je zařazeno vytváření </w:t>
      </w:r>
      <w:r>
        <w:rPr>
          <w:rFonts w:ascii="Times New Roman" w:hAnsi="Times New Roman"/>
          <w:sz w:val="24"/>
          <w:szCs w:val="24"/>
          <w:lang w:eastAsia="cs-CZ"/>
        </w:rPr>
        <w:t>rovných příležitostí</w:t>
      </w:r>
      <w:r w:rsidRPr="00885A4C">
        <w:rPr>
          <w:rFonts w:ascii="Times New Roman" w:hAnsi="Times New Roman"/>
          <w:sz w:val="24"/>
          <w:szCs w:val="24"/>
          <w:lang w:eastAsia="cs-CZ"/>
        </w:rPr>
        <w:t xml:space="preserve"> pro všechny </w:t>
      </w:r>
      <w:r>
        <w:rPr>
          <w:rFonts w:ascii="Times New Roman" w:hAnsi="Times New Roman"/>
          <w:sz w:val="24"/>
          <w:szCs w:val="24"/>
          <w:lang w:eastAsia="cs-CZ"/>
        </w:rPr>
        <w:t>občany žijící v Přerově</w:t>
      </w:r>
      <w:r w:rsidRPr="00885A4C">
        <w:rPr>
          <w:rFonts w:ascii="Times New Roman" w:hAnsi="Times New Roman"/>
          <w:sz w:val="24"/>
          <w:szCs w:val="24"/>
          <w:lang w:eastAsia="cs-CZ"/>
        </w:rPr>
        <w:t xml:space="preserve">, vytváření podmínek </w:t>
      </w:r>
      <w:r>
        <w:rPr>
          <w:rFonts w:ascii="Times New Roman" w:hAnsi="Times New Roman"/>
          <w:sz w:val="24"/>
          <w:szCs w:val="24"/>
          <w:lang w:eastAsia="cs-CZ"/>
        </w:rPr>
        <w:t>pro zapojení</w:t>
      </w:r>
      <w:r w:rsidRPr="00885A4C">
        <w:rPr>
          <w:rFonts w:ascii="Times New Roman" w:hAnsi="Times New Roman"/>
          <w:sz w:val="24"/>
          <w:szCs w:val="24"/>
          <w:lang w:eastAsia="cs-CZ"/>
        </w:rPr>
        <w:t xml:space="preserve"> všech obyvatel </w:t>
      </w:r>
      <w:r>
        <w:rPr>
          <w:rFonts w:ascii="Times New Roman" w:hAnsi="Times New Roman"/>
          <w:sz w:val="24"/>
          <w:szCs w:val="24"/>
          <w:lang w:eastAsia="cs-CZ"/>
        </w:rPr>
        <w:t>do života</w:t>
      </w:r>
      <w:r w:rsidRPr="00885A4C">
        <w:rPr>
          <w:rFonts w:ascii="Times New Roman" w:hAnsi="Times New Roman"/>
          <w:sz w:val="24"/>
          <w:szCs w:val="24"/>
          <w:lang w:eastAsia="cs-CZ"/>
        </w:rPr>
        <w:t xml:space="preserve"> </w:t>
      </w:r>
      <w:r>
        <w:rPr>
          <w:rFonts w:ascii="Times New Roman" w:hAnsi="Times New Roman"/>
          <w:sz w:val="24"/>
          <w:szCs w:val="24"/>
          <w:lang w:eastAsia="cs-CZ"/>
        </w:rPr>
        <w:t>ve městě</w:t>
      </w:r>
      <w:r w:rsidRPr="00885A4C">
        <w:rPr>
          <w:rFonts w:ascii="Times New Roman" w:hAnsi="Times New Roman"/>
          <w:sz w:val="24"/>
          <w:szCs w:val="24"/>
          <w:lang w:eastAsia="cs-CZ"/>
        </w:rPr>
        <w:t>, rozvíjení uvědomování si</w:t>
      </w:r>
      <w:r>
        <w:rPr>
          <w:rFonts w:ascii="Times New Roman" w:hAnsi="Times New Roman"/>
          <w:sz w:val="24"/>
          <w:szCs w:val="24"/>
          <w:lang w:eastAsia="cs-CZ"/>
        </w:rPr>
        <w:t xml:space="preserve"> </w:t>
      </w:r>
      <w:r w:rsidRPr="00885A4C">
        <w:rPr>
          <w:rFonts w:ascii="Times New Roman" w:hAnsi="Times New Roman"/>
          <w:sz w:val="24"/>
          <w:szCs w:val="24"/>
          <w:lang w:eastAsia="cs-CZ"/>
        </w:rPr>
        <w:t>kulturní identity a tradičních hodnot života národnostních menšin a etnik a aktivně přispívat k bezkonfliktnímu soužití všech obyvatel města založeném na partnerství, rovnosti příležitostí a občanské solidaritě</w:t>
      </w:r>
      <w:r w:rsidRPr="009415E9">
        <w:rPr>
          <w:lang w:eastAsia="cs-CZ"/>
        </w:rPr>
        <w:t>.</w:t>
      </w:r>
      <w:r w:rsidRPr="00507B46">
        <w:rPr>
          <w:lang w:eastAsia="cs-CZ"/>
        </w:rPr>
        <w:t xml:space="preserve"> </w:t>
      </w:r>
    </w:p>
    <w:p w:rsidR="00917025" w:rsidRPr="00885A4C" w:rsidRDefault="00917025" w:rsidP="00917025">
      <w:pPr>
        <w:ind w:firstLine="708"/>
        <w:jc w:val="both"/>
        <w:rPr>
          <w:rFonts w:ascii="Times New Roman" w:hAnsi="Times New Roman"/>
          <w:sz w:val="24"/>
          <w:szCs w:val="24"/>
          <w:lang w:eastAsia="cs-CZ"/>
        </w:rPr>
      </w:pPr>
      <w:r w:rsidRPr="00885A4C">
        <w:rPr>
          <w:rFonts w:ascii="Times New Roman" w:hAnsi="Times New Roman"/>
          <w:sz w:val="24"/>
          <w:szCs w:val="24"/>
          <w:lang w:eastAsia="cs-CZ"/>
        </w:rPr>
        <w:t>Pro naplnění celého programu je nutné splnit tyto související problematiky, které město Přerov trápí:</w:t>
      </w:r>
    </w:p>
    <w:p w:rsidR="00917025" w:rsidRPr="009415E9" w:rsidRDefault="00917025" w:rsidP="00917025">
      <w:pPr>
        <w:numPr>
          <w:ilvl w:val="0"/>
          <w:numId w:val="13"/>
        </w:numPr>
        <w:spacing w:before="100" w:beforeAutospacing="1" w:line="360" w:lineRule="auto"/>
        <w:jc w:val="both"/>
        <w:rPr>
          <w:rFonts w:ascii="Times New Roman" w:eastAsia="Times New Roman" w:hAnsi="Times New Roman"/>
          <w:sz w:val="24"/>
          <w:szCs w:val="24"/>
          <w:lang w:eastAsia="cs-CZ"/>
        </w:rPr>
      </w:pPr>
      <w:r w:rsidRPr="009415E9">
        <w:rPr>
          <w:rFonts w:ascii="Times New Roman" w:eastAsia="Times New Roman" w:hAnsi="Times New Roman"/>
          <w:sz w:val="24"/>
          <w:szCs w:val="24"/>
          <w:lang w:eastAsia="cs-CZ"/>
        </w:rPr>
        <w:t>Bytová problematika</w:t>
      </w:r>
    </w:p>
    <w:p w:rsidR="00917025" w:rsidRPr="009415E9" w:rsidRDefault="00917025" w:rsidP="00917025">
      <w:pPr>
        <w:numPr>
          <w:ilvl w:val="0"/>
          <w:numId w:val="13"/>
        </w:numPr>
        <w:spacing w:before="100" w:beforeAutospacing="1" w:line="360" w:lineRule="auto"/>
        <w:jc w:val="both"/>
        <w:rPr>
          <w:rFonts w:ascii="Times New Roman" w:eastAsia="Times New Roman" w:hAnsi="Times New Roman"/>
          <w:sz w:val="24"/>
          <w:szCs w:val="24"/>
          <w:lang w:eastAsia="cs-CZ"/>
        </w:rPr>
      </w:pPr>
      <w:r w:rsidRPr="009415E9">
        <w:rPr>
          <w:rFonts w:ascii="Times New Roman" w:eastAsia="Times New Roman" w:hAnsi="Times New Roman"/>
          <w:sz w:val="24"/>
          <w:szCs w:val="24"/>
          <w:lang w:eastAsia="cs-CZ"/>
        </w:rPr>
        <w:t>Vzdělávání</w:t>
      </w:r>
    </w:p>
    <w:p w:rsidR="00917025" w:rsidRPr="009415E9" w:rsidRDefault="00917025" w:rsidP="00917025">
      <w:pPr>
        <w:numPr>
          <w:ilvl w:val="0"/>
          <w:numId w:val="13"/>
        </w:numPr>
        <w:spacing w:before="100" w:beforeAutospacing="1" w:line="360" w:lineRule="auto"/>
        <w:jc w:val="both"/>
        <w:rPr>
          <w:rFonts w:ascii="Times New Roman" w:eastAsia="Times New Roman" w:hAnsi="Times New Roman"/>
          <w:sz w:val="24"/>
          <w:szCs w:val="24"/>
          <w:lang w:eastAsia="cs-CZ"/>
        </w:rPr>
      </w:pPr>
      <w:r w:rsidRPr="009415E9">
        <w:rPr>
          <w:rFonts w:ascii="Times New Roman" w:eastAsia="Times New Roman" w:hAnsi="Times New Roman"/>
          <w:sz w:val="24"/>
          <w:szCs w:val="24"/>
          <w:lang w:eastAsia="cs-CZ"/>
        </w:rPr>
        <w:t>Volný čas</w:t>
      </w:r>
    </w:p>
    <w:p w:rsidR="00917025" w:rsidRDefault="00917025" w:rsidP="00917025">
      <w:pPr>
        <w:numPr>
          <w:ilvl w:val="0"/>
          <w:numId w:val="13"/>
        </w:numPr>
        <w:spacing w:before="100" w:beforeAutospacing="1" w:line="360" w:lineRule="auto"/>
        <w:jc w:val="both"/>
        <w:rPr>
          <w:rFonts w:ascii="Times New Roman" w:eastAsia="Times New Roman" w:hAnsi="Times New Roman"/>
          <w:sz w:val="24"/>
          <w:szCs w:val="24"/>
          <w:lang w:eastAsia="cs-CZ"/>
        </w:rPr>
      </w:pPr>
      <w:r w:rsidRPr="009415E9">
        <w:rPr>
          <w:rFonts w:ascii="Times New Roman" w:eastAsia="Times New Roman" w:hAnsi="Times New Roman"/>
          <w:sz w:val="24"/>
          <w:szCs w:val="24"/>
          <w:lang w:eastAsia="cs-CZ"/>
        </w:rPr>
        <w:t>Vzájemná komunikace</w:t>
      </w:r>
    </w:p>
    <w:p w:rsidR="00917025" w:rsidRPr="009415E9" w:rsidRDefault="00917025" w:rsidP="00917025">
      <w:pPr>
        <w:spacing w:before="100" w:beforeAutospacing="1" w:line="360" w:lineRule="auto"/>
        <w:ind w:firstLine="360"/>
        <w:jc w:val="both"/>
        <w:rPr>
          <w:rFonts w:ascii="Times New Roman" w:eastAsia="Times New Roman" w:hAnsi="Times New Roman"/>
          <w:sz w:val="24"/>
          <w:szCs w:val="24"/>
          <w:lang w:eastAsia="cs-CZ"/>
        </w:rPr>
      </w:pPr>
      <w:r w:rsidRPr="009415E9">
        <w:rPr>
          <w:rFonts w:ascii="Times New Roman" w:eastAsia="Times New Roman" w:hAnsi="Times New Roman"/>
          <w:bCs/>
          <w:sz w:val="24"/>
          <w:szCs w:val="24"/>
          <w:lang w:eastAsia="cs-CZ"/>
        </w:rPr>
        <w:t xml:space="preserve">Cílem programu </w:t>
      </w:r>
      <w:r w:rsidRPr="009415E9">
        <w:rPr>
          <w:rFonts w:ascii="Times New Roman" w:eastAsia="Times New Roman" w:hAnsi="Times New Roman"/>
          <w:b/>
          <w:bCs/>
          <w:sz w:val="24"/>
          <w:szCs w:val="24"/>
          <w:lang w:eastAsia="cs-CZ"/>
        </w:rPr>
        <w:t>v oblasti bytové problematiky</w:t>
      </w:r>
      <w:r>
        <w:rPr>
          <w:rFonts w:ascii="Times New Roman" w:eastAsia="Times New Roman" w:hAnsi="Times New Roman"/>
          <w:bCs/>
          <w:sz w:val="24"/>
          <w:szCs w:val="24"/>
          <w:lang w:eastAsia="cs-CZ"/>
        </w:rPr>
        <w:t xml:space="preserve"> je</w:t>
      </w:r>
      <w:r w:rsidRPr="009415E9">
        <w:rPr>
          <w:rFonts w:ascii="Times New Roman" w:eastAsia="Times New Roman" w:hAnsi="Times New Roman"/>
          <w:bCs/>
          <w:sz w:val="24"/>
          <w:szCs w:val="24"/>
          <w:lang w:eastAsia="cs-CZ"/>
        </w:rPr>
        <w:t>:</w:t>
      </w:r>
    </w:p>
    <w:p w:rsidR="00917025" w:rsidRPr="00F7539A" w:rsidRDefault="00917025" w:rsidP="00917025">
      <w:pPr>
        <w:numPr>
          <w:ilvl w:val="0"/>
          <w:numId w:val="14"/>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Postupně vytvořit ve městě Přerově účinný systém bydlení pro sociální potřeby</w:t>
      </w:r>
    </w:p>
    <w:p w:rsidR="00917025" w:rsidRPr="00F7539A" w:rsidRDefault="00917025" w:rsidP="00917025">
      <w:pPr>
        <w:numPr>
          <w:ilvl w:val="0"/>
          <w:numId w:val="14"/>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Rozšířením obecního bytového fondu pro sociální potřeby zvýšit nabídku obecních nájemních bytů pro sociální potřeby, odpovídajících svými vlastnostmi osobám se specifickými potřebami v oblasti bydlení</w:t>
      </w:r>
    </w:p>
    <w:p w:rsidR="00917025" w:rsidRPr="00F7539A" w:rsidRDefault="00917025" w:rsidP="00917025">
      <w:pPr>
        <w:numPr>
          <w:ilvl w:val="0"/>
          <w:numId w:val="14"/>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Zvýšit dostupnost bydlení pro sociální potřeby</w:t>
      </w:r>
    </w:p>
    <w:p w:rsidR="00917025" w:rsidRPr="00F7539A" w:rsidRDefault="00917025" w:rsidP="00917025">
      <w:pPr>
        <w:numPr>
          <w:ilvl w:val="0"/>
          <w:numId w:val="14"/>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 xml:space="preserve">Prevence sociálního vyloučení, prevence kriminality, ochrana společnosti před negativními jevy, integrace cílové skupiny osob se zvláštními potřebami v oblasti </w:t>
      </w:r>
      <w:r w:rsidRPr="00F7539A">
        <w:rPr>
          <w:rFonts w:ascii="Times New Roman" w:eastAsia="Times New Roman" w:hAnsi="Times New Roman"/>
          <w:i/>
          <w:sz w:val="24"/>
          <w:szCs w:val="24"/>
          <w:lang w:eastAsia="cs-CZ"/>
        </w:rPr>
        <w:lastRenderedPageBreak/>
        <w:t xml:space="preserve">bydlení do běžného života, zlepšení společenského obecného povědomí o zranitelných osobách, odbourání předsudků </w:t>
      </w:r>
    </w:p>
    <w:p w:rsidR="00917025" w:rsidRPr="00AA2979" w:rsidRDefault="00917025" w:rsidP="00917025">
      <w:pPr>
        <w:numPr>
          <w:ilvl w:val="0"/>
          <w:numId w:val="14"/>
        </w:numPr>
        <w:spacing w:before="100" w:beforeAutospacing="1" w:line="360" w:lineRule="auto"/>
        <w:jc w:val="both"/>
        <w:rPr>
          <w:rFonts w:ascii="Times New Roman" w:eastAsia="Times New Roman" w:hAnsi="Times New Roman"/>
          <w:sz w:val="24"/>
          <w:szCs w:val="24"/>
          <w:lang w:eastAsia="cs-CZ"/>
        </w:rPr>
      </w:pPr>
      <w:r w:rsidRPr="00F7539A">
        <w:rPr>
          <w:rFonts w:ascii="Times New Roman" w:eastAsia="Times New Roman" w:hAnsi="Times New Roman"/>
          <w:i/>
          <w:sz w:val="24"/>
          <w:szCs w:val="24"/>
          <w:lang w:eastAsia="cs-CZ"/>
        </w:rPr>
        <w:t>Zvýšit dosažitelnost trhu s byty</w:t>
      </w:r>
      <w:r>
        <w:rPr>
          <w:rStyle w:val="Znakapoznpodarou"/>
          <w:rFonts w:ascii="Times New Roman" w:eastAsia="Times New Roman" w:hAnsi="Times New Roman"/>
          <w:sz w:val="24"/>
          <w:szCs w:val="24"/>
          <w:lang w:eastAsia="cs-CZ"/>
        </w:rPr>
        <w:footnoteReference w:id="16"/>
      </w:r>
    </w:p>
    <w:p w:rsidR="00917025" w:rsidRPr="004C3061" w:rsidRDefault="00917025" w:rsidP="00917025">
      <w:pPr>
        <w:spacing w:before="100" w:beforeAutospacing="1" w:line="360" w:lineRule="auto"/>
        <w:ind w:firstLine="360"/>
        <w:jc w:val="both"/>
        <w:rPr>
          <w:rFonts w:ascii="Times New Roman" w:eastAsia="Times New Roman" w:hAnsi="Times New Roman"/>
          <w:sz w:val="24"/>
          <w:szCs w:val="24"/>
          <w:lang w:eastAsia="cs-CZ"/>
        </w:rPr>
      </w:pPr>
      <w:r w:rsidRPr="004C3061">
        <w:rPr>
          <w:rFonts w:ascii="Times New Roman" w:eastAsia="Times New Roman" w:hAnsi="Times New Roman"/>
          <w:bCs/>
          <w:sz w:val="24"/>
          <w:szCs w:val="24"/>
          <w:lang w:eastAsia="cs-CZ"/>
        </w:rPr>
        <w:t xml:space="preserve">Cílem programu </w:t>
      </w:r>
      <w:r w:rsidRPr="004C3061">
        <w:rPr>
          <w:rFonts w:ascii="Times New Roman" w:eastAsia="Times New Roman" w:hAnsi="Times New Roman"/>
          <w:b/>
          <w:bCs/>
          <w:sz w:val="24"/>
          <w:szCs w:val="24"/>
          <w:lang w:eastAsia="cs-CZ"/>
        </w:rPr>
        <w:t>v oblasti vzdělávání</w:t>
      </w:r>
      <w:r w:rsidRPr="004C3061">
        <w:rPr>
          <w:rFonts w:ascii="Times New Roman" w:eastAsia="Times New Roman" w:hAnsi="Times New Roman"/>
          <w:bCs/>
          <w:sz w:val="24"/>
          <w:szCs w:val="24"/>
          <w:lang w:eastAsia="cs-CZ"/>
        </w:rPr>
        <w:t xml:space="preserve"> je:</w:t>
      </w:r>
    </w:p>
    <w:p w:rsidR="00917025" w:rsidRPr="00F7539A" w:rsidRDefault="00917025" w:rsidP="00917025">
      <w:pPr>
        <w:numPr>
          <w:ilvl w:val="0"/>
          <w:numId w:val="12"/>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 xml:space="preserve">Rozvíjet pozitivní a </w:t>
      </w:r>
      <w:proofErr w:type="spellStart"/>
      <w:r w:rsidRPr="00F7539A">
        <w:rPr>
          <w:rFonts w:ascii="Times New Roman" w:eastAsia="Times New Roman" w:hAnsi="Times New Roman"/>
          <w:i/>
          <w:sz w:val="24"/>
          <w:szCs w:val="24"/>
          <w:lang w:eastAsia="cs-CZ"/>
        </w:rPr>
        <w:t>nestereotypní</w:t>
      </w:r>
      <w:proofErr w:type="spellEnd"/>
      <w:r w:rsidRPr="00F7539A">
        <w:rPr>
          <w:rFonts w:ascii="Times New Roman" w:eastAsia="Times New Roman" w:hAnsi="Times New Roman"/>
          <w:i/>
          <w:sz w:val="24"/>
          <w:szCs w:val="24"/>
          <w:lang w:eastAsia="cs-CZ"/>
        </w:rPr>
        <w:t xml:space="preserve"> postoje účastníků výchovně vzdělávacího procesu ke kulturním rozdílům</w:t>
      </w:r>
    </w:p>
    <w:p w:rsidR="00917025" w:rsidRPr="00F7539A" w:rsidRDefault="00917025" w:rsidP="00917025">
      <w:pPr>
        <w:numPr>
          <w:ilvl w:val="0"/>
          <w:numId w:val="12"/>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Vytvářet demokratické, kooperativní, kreativní, rozvíjející a bezpečné prostředí pro všechny účastníky výchovně vzdělávacího procesu</w:t>
      </w:r>
    </w:p>
    <w:p w:rsidR="00917025" w:rsidRPr="00F7539A" w:rsidRDefault="00917025" w:rsidP="00917025">
      <w:pPr>
        <w:numPr>
          <w:ilvl w:val="0"/>
          <w:numId w:val="12"/>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Vytvářet podmínky pro dokončení základní školní docházky v souladu s platnou legislativou</w:t>
      </w:r>
    </w:p>
    <w:p w:rsidR="00917025" w:rsidRPr="00F7539A" w:rsidRDefault="00917025" w:rsidP="00917025">
      <w:pPr>
        <w:numPr>
          <w:ilvl w:val="0"/>
          <w:numId w:val="12"/>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Odstranění jazykových bariér</w:t>
      </w:r>
    </w:p>
    <w:p w:rsidR="00917025" w:rsidRDefault="00917025" w:rsidP="00917025">
      <w:pPr>
        <w:numPr>
          <w:ilvl w:val="0"/>
          <w:numId w:val="12"/>
        </w:numPr>
        <w:spacing w:before="100" w:beforeAutospacing="1" w:line="360" w:lineRule="auto"/>
        <w:jc w:val="both"/>
        <w:rPr>
          <w:rFonts w:ascii="Times New Roman" w:eastAsia="Times New Roman" w:hAnsi="Times New Roman"/>
          <w:sz w:val="24"/>
          <w:szCs w:val="24"/>
          <w:lang w:eastAsia="cs-CZ"/>
        </w:rPr>
      </w:pPr>
      <w:r w:rsidRPr="00F7539A">
        <w:rPr>
          <w:rFonts w:ascii="Times New Roman" w:eastAsia="Times New Roman" w:hAnsi="Times New Roman"/>
          <w:i/>
          <w:sz w:val="24"/>
          <w:szCs w:val="24"/>
          <w:lang w:eastAsia="cs-CZ"/>
        </w:rPr>
        <w:t>Adekvátní přístup škol a školských zařízení k specifickým hodnotám, zájmům a potřebám romských rodin a jejich dětí</w:t>
      </w:r>
      <w:r>
        <w:rPr>
          <w:rStyle w:val="Znakapoznpodarou"/>
          <w:rFonts w:ascii="Times New Roman" w:eastAsia="Times New Roman" w:hAnsi="Times New Roman"/>
          <w:sz w:val="24"/>
          <w:szCs w:val="24"/>
          <w:lang w:eastAsia="cs-CZ"/>
        </w:rPr>
        <w:footnoteReference w:id="17"/>
      </w:r>
    </w:p>
    <w:p w:rsidR="00917025" w:rsidRPr="009415E9" w:rsidRDefault="00917025" w:rsidP="00917025">
      <w:pPr>
        <w:spacing w:before="100" w:beforeAutospacing="1" w:line="360" w:lineRule="auto"/>
        <w:ind w:firstLine="360"/>
        <w:jc w:val="both"/>
        <w:rPr>
          <w:rFonts w:ascii="Times New Roman" w:eastAsia="Times New Roman" w:hAnsi="Times New Roman"/>
          <w:sz w:val="24"/>
          <w:szCs w:val="24"/>
          <w:lang w:eastAsia="cs-CZ"/>
        </w:rPr>
      </w:pPr>
      <w:r w:rsidRPr="009415E9">
        <w:rPr>
          <w:rFonts w:ascii="Times New Roman" w:eastAsia="Times New Roman" w:hAnsi="Times New Roman"/>
          <w:bCs/>
          <w:sz w:val="24"/>
          <w:szCs w:val="24"/>
          <w:lang w:eastAsia="cs-CZ"/>
        </w:rPr>
        <w:t xml:space="preserve">Cílem programu </w:t>
      </w:r>
      <w:r w:rsidRPr="009415E9">
        <w:rPr>
          <w:rFonts w:ascii="Times New Roman" w:eastAsia="Times New Roman" w:hAnsi="Times New Roman"/>
          <w:b/>
          <w:bCs/>
          <w:sz w:val="24"/>
          <w:szCs w:val="24"/>
          <w:lang w:eastAsia="cs-CZ"/>
        </w:rPr>
        <w:t>v oblasti volného času</w:t>
      </w:r>
      <w:r>
        <w:rPr>
          <w:rFonts w:ascii="Times New Roman" w:eastAsia="Times New Roman" w:hAnsi="Times New Roman"/>
          <w:bCs/>
          <w:sz w:val="24"/>
          <w:szCs w:val="24"/>
          <w:lang w:eastAsia="cs-CZ"/>
        </w:rPr>
        <w:t xml:space="preserve"> je</w:t>
      </w:r>
      <w:r w:rsidRPr="009415E9">
        <w:rPr>
          <w:rFonts w:ascii="Times New Roman" w:eastAsia="Times New Roman" w:hAnsi="Times New Roman"/>
          <w:bCs/>
          <w:sz w:val="24"/>
          <w:szCs w:val="24"/>
          <w:lang w:eastAsia="cs-CZ"/>
        </w:rPr>
        <w:t>:</w:t>
      </w:r>
    </w:p>
    <w:p w:rsidR="00917025" w:rsidRPr="00F7539A" w:rsidRDefault="00917025" w:rsidP="00917025">
      <w:pPr>
        <w:numPr>
          <w:ilvl w:val="0"/>
          <w:numId w:val="15"/>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Pomoc při uvědomování si a nacházení možností trávení volného času</w:t>
      </w:r>
    </w:p>
    <w:p w:rsidR="00917025" w:rsidRPr="00F7539A" w:rsidRDefault="00917025" w:rsidP="00917025">
      <w:pPr>
        <w:numPr>
          <w:ilvl w:val="0"/>
          <w:numId w:val="15"/>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Aktivně se zapojovat do volnočasových aktivit nejen dětí, ale i dospělých</w:t>
      </w:r>
    </w:p>
    <w:p w:rsidR="00917025" w:rsidRPr="00F7539A" w:rsidRDefault="00917025" w:rsidP="00917025">
      <w:pPr>
        <w:numPr>
          <w:ilvl w:val="0"/>
          <w:numId w:val="15"/>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Primární prevence</w:t>
      </w:r>
    </w:p>
    <w:p w:rsidR="00917025" w:rsidRPr="00F7539A" w:rsidRDefault="00917025" w:rsidP="00917025">
      <w:pPr>
        <w:numPr>
          <w:ilvl w:val="0"/>
          <w:numId w:val="15"/>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 xml:space="preserve">Rozvoj osobnosti dítěte </w:t>
      </w:r>
    </w:p>
    <w:p w:rsidR="00917025" w:rsidRPr="00F7539A" w:rsidRDefault="00917025" w:rsidP="00917025">
      <w:pPr>
        <w:numPr>
          <w:ilvl w:val="0"/>
          <w:numId w:val="15"/>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Vytvářet podnětné prostředí</w:t>
      </w:r>
    </w:p>
    <w:p w:rsidR="00917025" w:rsidRPr="00F7539A" w:rsidRDefault="00917025" w:rsidP="00917025">
      <w:pPr>
        <w:numPr>
          <w:ilvl w:val="0"/>
          <w:numId w:val="15"/>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Zlepšovat spolupráci s rodinou</w:t>
      </w:r>
    </w:p>
    <w:p w:rsidR="00917025" w:rsidRPr="009415E9" w:rsidRDefault="00917025" w:rsidP="00917025">
      <w:pPr>
        <w:numPr>
          <w:ilvl w:val="0"/>
          <w:numId w:val="15"/>
        </w:numPr>
        <w:spacing w:before="100" w:beforeAutospacing="1" w:line="360" w:lineRule="auto"/>
        <w:jc w:val="both"/>
        <w:rPr>
          <w:rFonts w:ascii="Times New Roman" w:eastAsia="Times New Roman" w:hAnsi="Times New Roman"/>
          <w:sz w:val="24"/>
          <w:szCs w:val="24"/>
          <w:lang w:eastAsia="cs-CZ"/>
        </w:rPr>
      </w:pPr>
      <w:r w:rsidRPr="00F7539A">
        <w:rPr>
          <w:rFonts w:ascii="Times New Roman" w:eastAsia="Times New Roman" w:hAnsi="Times New Roman"/>
          <w:i/>
          <w:sz w:val="24"/>
          <w:szCs w:val="24"/>
          <w:lang w:eastAsia="cs-CZ"/>
        </w:rPr>
        <w:t>Rozvoj spolupráce s různými subjekty na území města</w:t>
      </w:r>
      <w:r>
        <w:rPr>
          <w:rStyle w:val="Znakapoznpodarou"/>
          <w:rFonts w:ascii="Times New Roman" w:eastAsia="Times New Roman" w:hAnsi="Times New Roman"/>
          <w:sz w:val="24"/>
          <w:szCs w:val="24"/>
          <w:lang w:eastAsia="cs-CZ"/>
        </w:rPr>
        <w:footnoteReference w:id="18"/>
      </w:r>
    </w:p>
    <w:p w:rsidR="00917025" w:rsidRPr="009415E9" w:rsidRDefault="00917025" w:rsidP="00917025">
      <w:pPr>
        <w:spacing w:before="100" w:beforeAutospacing="1" w:line="360" w:lineRule="auto"/>
        <w:ind w:firstLine="360"/>
        <w:jc w:val="both"/>
        <w:rPr>
          <w:rFonts w:ascii="Times New Roman" w:eastAsia="Times New Roman" w:hAnsi="Times New Roman"/>
          <w:sz w:val="24"/>
          <w:szCs w:val="24"/>
          <w:lang w:eastAsia="cs-CZ"/>
        </w:rPr>
      </w:pPr>
      <w:r w:rsidRPr="009415E9">
        <w:rPr>
          <w:rFonts w:ascii="Times New Roman" w:eastAsia="Times New Roman" w:hAnsi="Times New Roman"/>
          <w:bCs/>
          <w:sz w:val="24"/>
          <w:szCs w:val="24"/>
          <w:lang w:eastAsia="cs-CZ"/>
        </w:rPr>
        <w:t xml:space="preserve">Cílem programu </w:t>
      </w:r>
      <w:r w:rsidRPr="009415E9">
        <w:rPr>
          <w:rFonts w:ascii="Times New Roman" w:eastAsia="Times New Roman" w:hAnsi="Times New Roman"/>
          <w:b/>
          <w:bCs/>
          <w:sz w:val="24"/>
          <w:szCs w:val="24"/>
          <w:lang w:eastAsia="cs-CZ"/>
        </w:rPr>
        <w:t>v oblasti komunikace</w:t>
      </w:r>
      <w:r w:rsidRPr="009415E9">
        <w:rPr>
          <w:rFonts w:ascii="Times New Roman" w:eastAsia="Times New Roman" w:hAnsi="Times New Roman"/>
          <w:bCs/>
          <w:sz w:val="24"/>
          <w:szCs w:val="24"/>
          <w:lang w:eastAsia="cs-CZ"/>
        </w:rPr>
        <w:t xml:space="preserve"> je:</w:t>
      </w:r>
    </w:p>
    <w:p w:rsidR="00917025" w:rsidRPr="00F7539A" w:rsidRDefault="00917025" w:rsidP="00917025">
      <w:pPr>
        <w:numPr>
          <w:ilvl w:val="0"/>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Zprostředkovat komunikaci nejen v rovině úřední</w:t>
      </w:r>
    </w:p>
    <w:p w:rsidR="00917025" w:rsidRPr="00F7539A" w:rsidRDefault="00917025" w:rsidP="00917025">
      <w:pPr>
        <w:numPr>
          <w:ilvl w:val="0"/>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sz w:val="24"/>
          <w:szCs w:val="24"/>
          <w:lang w:eastAsia="cs-CZ"/>
        </w:rPr>
        <w:t>Zvládnout komunikační dovednosti, nabídka pro zaměstnance Magistrátu města Přerova a zástupce neziskového sektoru</w:t>
      </w:r>
    </w:p>
    <w:p w:rsidR="00917025" w:rsidRPr="00F7539A" w:rsidRDefault="00917025" w:rsidP="00917025">
      <w:pPr>
        <w:numPr>
          <w:ilvl w:val="1"/>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iCs/>
          <w:sz w:val="24"/>
          <w:szCs w:val="24"/>
          <w:lang w:eastAsia="cs-CZ"/>
        </w:rPr>
        <w:lastRenderedPageBreak/>
        <w:t>Jednání s klienty</w:t>
      </w:r>
    </w:p>
    <w:p w:rsidR="00917025" w:rsidRPr="00F7539A" w:rsidRDefault="00917025" w:rsidP="00917025">
      <w:pPr>
        <w:numPr>
          <w:ilvl w:val="1"/>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iCs/>
          <w:sz w:val="24"/>
          <w:szCs w:val="24"/>
          <w:lang w:eastAsia="cs-CZ"/>
        </w:rPr>
        <w:t>Asertivní přístup ke klientům</w:t>
      </w:r>
    </w:p>
    <w:p w:rsidR="00917025" w:rsidRPr="00F7539A" w:rsidRDefault="00917025" w:rsidP="00917025">
      <w:pPr>
        <w:numPr>
          <w:ilvl w:val="1"/>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iCs/>
          <w:sz w:val="24"/>
          <w:szCs w:val="24"/>
          <w:lang w:eastAsia="cs-CZ"/>
        </w:rPr>
        <w:t>Jednání v obtížných situacích</w:t>
      </w:r>
    </w:p>
    <w:p w:rsidR="00917025" w:rsidRPr="00F7539A" w:rsidRDefault="00917025" w:rsidP="00917025">
      <w:pPr>
        <w:numPr>
          <w:ilvl w:val="1"/>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iCs/>
          <w:sz w:val="24"/>
          <w:szCs w:val="24"/>
          <w:lang w:eastAsia="cs-CZ"/>
        </w:rPr>
        <w:t>Řešení konfliktních situací</w:t>
      </w:r>
    </w:p>
    <w:p w:rsidR="00917025" w:rsidRPr="00F7539A" w:rsidRDefault="00917025" w:rsidP="00917025">
      <w:pPr>
        <w:numPr>
          <w:ilvl w:val="1"/>
          <w:numId w:val="16"/>
        </w:numPr>
        <w:spacing w:before="100" w:beforeAutospacing="1" w:line="360" w:lineRule="auto"/>
        <w:jc w:val="both"/>
        <w:rPr>
          <w:rFonts w:ascii="Times New Roman" w:eastAsia="Times New Roman" w:hAnsi="Times New Roman"/>
          <w:i/>
          <w:sz w:val="24"/>
          <w:szCs w:val="24"/>
          <w:lang w:eastAsia="cs-CZ"/>
        </w:rPr>
      </w:pPr>
      <w:r w:rsidRPr="00F7539A">
        <w:rPr>
          <w:rFonts w:ascii="Times New Roman" w:eastAsia="Times New Roman" w:hAnsi="Times New Roman"/>
          <w:i/>
          <w:iCs/>
          <w:sz w:val="24"/>
          <w:szCs w:val="24"/>
          <w:lang w:eastAsia="cs-CZ"/>
        </w:rPr>
        <w:t>Jak zvrátit blížící se násilí</w:t>
      </w:r>
    </w:p>
    <w:p w:rsidR="00917025" w:rsidRDefault="00917025" w:rsidP="00917025">
      <w:pPr>
        <w:numPr>
          <w:ilvl w:val="0"/>
          <w:numId w:val="16"/>
        </w:numPr>
        <w:spacing w:before="100" w:beforeAutospacing="1" w:line="360" w:lineRule="auto"/>
        <w:jc w:val="both"/>
        <w:rPr>
          <w:rFonts w:ascii="Times New Roman" w:eastAsia="Times New Roman" w:hAnsi="Times New Roman"/>
          <w:sz w:val="24"/>
          <w:szCs w:val="24"/>
          <w:lang w:eastAsia="cs-CZ"/>
        </w:rPr>
      </w:pPr>
      <w:r w:rsidRPr="00F7539A">
        <w:rPr>
          <w:rFonts w:ascii="Times New Roman" w:eastAsia="Times New Roman" w:hAnsi="Times New Roman"/>
          <w:i/>
          <w:sz w:val="24"/>
          <w:szCs w:val="24"/>
          <w:lang w:eastAsia="cs-CZ"/>
        </w:rPr>
        <w:t>Jednat u kulatého stolu se zástupci města Přerova, státními i nestátními institucemi a zástupci národnostních menšin a etnik, přičemž cílem jednání je předávat stěžejní informace při řešení celé problematiky nejen národnostních menšin, ale i různých etnik na území města</w:t>
      </w:r>
      <w:r>
        <w:rPr>
          <w:rStyle w:val="Znakapoznpodarou"/>
          <w:rFonts w:ascii="Times New Roman" w:eastAsia="Times New Roman" w:hAnsi="Times New Roman"/>
          <w:sz w:val="24"/>
          <w:szCs w:val="24"/>
          <w:lang w:eastAsia="cs-CZ"/>
        </w:rPr>
        <w:footnoteReference w:id="19"/>
      </w:r>
      <w:r w:rsidRPr="009415E9">
        <w:rPr>
          <w:rFonts w:ascii="Times New Roman" w:eastAsia="Times New Roman" w:hAnsi="Times New Roman"/>
          <w:sz w:val="24"/>
          <w:szCs w:val="24"/>
          <w:lang w:eastAsia="cs-CZ"/>
        </w:rPr>
        <w:t>.</w:t>
      </w:r>
    </w:p>
    <w:p w:rsidR="00917025" w:rsidRPr="00F5314D" w:rsidRDefault="00917025" w:rsidP="00917025">
      <w:pPr>
        <w:pStyle w:val="Odstavecseseznamem"/>
        <w:numPr>
          <w:ilvl w:val="0"/>
          <w:numId w:val="17"/>
        </w:numPr>
        <w:spacing w:after="0" w:afterAutospacing="0" w:line="360" w:lineRule="auto"/>
        <w:jc w:val="both"/>
        <w:rPr>
          <w:rFonts w:ascii="Times New Roman" w:eastAsia="Times New Roman" w:hAnsi="Times New Roman"/>
          <w:b/>
          <w:sz w:val="24"/>
          <w:szCs w:val="24"/>
          <w:lang w:eastAsia="cs-CZ"/>
        </w:rPr>
      </w:pPr>
      <w:r w:rsidRPr="00F5314D">
        <w:rPr>
          <w:rFonts w:ascii="Times New Roman" w:eastAsia="Times New Roman" w:hAnsi="Times New Roman"/>
          <w:b/>
          <w:sz w:val="24"/>
          <w:szCs w:val="24"/>
          <w:lang w:eastAsia="cs-CZ"/>
        </w:rPr>
        <w:t>Projekt „</w:t>
      </w:r>
      <w:proofErr w:type="spellStart"/>
      <w:r w:rsidRPr="00F5314D">
        <w:rPr>
          <w:rFonts w:ascii="Times New Roman" w:eastAsia="Times New Roman" w:hAnsi="Times New Roman"/>
          <w:b/>
          <w:sz w:val="24"/>
          <w:szCs w:val="24"/>
          <w:lang w:eastAsia="cs-CZ"/>
        </w:rPr>
        <w:t>Tour</w:t>
      </w:r>
      <w:proofErr w:type="spellEnd"/>
      <w:r w:rsidRPr="00F5314D">
        <w:rPr>
          <w:rFonts w:ascii="Times New Roman" w:eastAsia="Times New Roman" w:hAnsi="Times New Roman"/>
          <w:b/>
          <w:sz w:val="24"/>
          <w:szCs w:val="24"/>
          <w:lang w:eastAsia="cs-CZ"/>
        </w:rPr>
        <w:t xml:space="preserve"> de dvůr“</w:t>
      </w:r>
    </w:p>
    <w:p w:rsidR="00917025" w:rsidRPr="00AA2979" w:rsidRDefault="00917025" w:rsidP="00917025">
      <w:pPr>
        <w:pStyle w:val="Odstavecseseznamem"/>
        <w:spacing w:after="0" w:afterAutospacing="0" w:line="360" w:lineRule="auto"/>
        <w:jc w:val="both"/>
        <w:rPr>
          <w:rFonts w:ascii="Times New Roman" w:eastAsia="Times New Roman" w:hAnsi="Times New Roman"/>
          <w:b/>
          <w:sz w:val="24"/>
          <w:szCs w:val="24"/>
          <w:lang w:eastAsia="cs-CZ"/>
        </w:rPr>
      </w:pPr>
    </w:p>
    <w:p w:rsidR="00917025" w:rsidRPr="007E2208" w:rsidRDefault="00917025" w:rsidP="00917025">
      <w:pPr>
        <w:spacing w:after="0" w:afterAutospacing="0" w:line="360" w:lineRule="auto"/>
        <w:ind w:firstLine="708"/>
        <w:jc w:val="both"/>
        <w:rPr>
          <w:rFonts w:ascii="Times New Roman" w:hAnsi="Times New Roman"/>
          <w:sz w:val="24"/>
          <w:szCs w:val="24"/>
        </w:rPr>
      </w:pPr>
      <w:r w:rsidRPr="007E2208">
        <w:rPr>
          <w:rFonts w:ascii="Times New Roman" w:hAnsi="Times New Roman"/>
          <w:sz w:val="24"/>
          <w:szCs w:val="24"/>
        </w:rPr>
        <w:t>Jeho cílem je předcházet kriminalitě v takzvaných vyloučených lokalitách a řešit pří</w:t>
      </w:r>
      <w:r>
        <w:rPr>
          <w:rFonts w:ascii="Times New Roman" w:hAnsi="Times New Roman"/>
          <w:sz w:val="24"/>
          <w:szCs w:val="24"/>
        </w:rPr>
        <w:t xml:space="preserve">padné napětí. To, co </w:t>
      </w:r>
      <w:r w:rsidRPr="007E2208">
        <w:rPr>
          <w:rFonts w:ascii="Times New Roman" w:hAnsi="Times New Roman"/>
          <w:sz w:val="24"/>
          <w:szCs w:val="24"/>
        </w:rPr>
        <w:t xml:space="preserve">trvalo několik dnů, tak může být vyřešeno okamžitě. Přímo v problémových oblastech </w:t>
      </w:r>
      <w:r>
        <w:rPr>
          <w:rFonts w:ascii="Times New Roman" w:hAnsi="Times New Roman"/>
          <w:sz w:val="24"/>
          <w:szCs w:val="24"/>
        </w:rPr>
        <w:t xml:space="preserve">působí </w:t>
      </w:r>
      <w:r w:rsidRPr="007E2208">
        <w:rPr>
          <w:rFonts w:ascii="Times New Roman" w:hAnsi="Times New Roman"/>
          <w:sz w:val="24"/>
          <w:szCs w:val="24"/>
        </w:rPr>
        <w:t>na plný úvazek terénní pracovník.</w:t>
      </w:r>
    </w:p>
    <w:p w:rsidR="00917025" w:rsidRDefault="00917025" w:rsidP="00917025">
      <w:pPr>
        <w:spacing w:after="0" w:afterAutospacing="0" w:line="360" w:lineRule="auto"/>
        <w:ind w:firstLine="708"/>
        <w:jc w:val="both"/>
        <w:rPr>
          <w:rFonts w:ascii="Times New Roman" w:hAnsi="Times New Roman"/>
          <w:sz w:val="24"/>
          <w:szCs w:val="24"/>
        </w:rPr>
      </w:pPr>
      <w:r w:rsidRPr="007E2208">
        <w:rPr>
          <w:rFonts w:ascii="Times New Roman" w:hAnsi="Times New Roman"/>
          <w:sz w:val="24"/>
          <w:szCs w:val="24"/>
        </w:rPr>
        <w:t xml:space="preserve">Projekt </w:t>
      </w:r>
      <w:proofErr w:type="spellStart"/>
      <w:r w:rsidRPr="007E2208">
        <w:rPr>
          <w:rFonts w:ascii="Times New Roman" w:hAnsi="Times New Roman"/>
          <w:sz w:val="24"/>
          <w:szCs w:val="24"/>
        </w:rPr>
        <w:t>Tour</w:t>
      </w:r>
      <w:proofErr w:type="spellEnd"/>
      <w:r w:rsidRPr="007E2208">
        <w:rPr>
          <w:rFonts w:ascii="Times New Roman" w:hAnsi="Times New Roman"/>
          <w:sz w:val="24"/>
          <w:szCs w:val="24"/>
        </w:rPr>
        <w:t xml:space="preserve"> de dvůr se týká policie, městských strážníků a neziskových organizací. Mezi ně patří třeba Člověk v tísni, Armáda spásy či Kappa – Help. Zástupci všech stran se scháze</w:t>
      </w:r>
      <w:r>
        <w:rPr>
          <w:rFonts w:ascii="Times New Roman" w:hAnsi="Times New Roman"/>
          <w:sz w:val="24"/>
          <w:szCs w:val="24"/>
        </w:rPr>
        <w:t>jí</w:t>
      </w:r>
      <w:r w:rsidRPr="007E2208">
        <w:rPr>
          <w:rFonts w:ascii="Times New Roman" w:hAnsi="Times New Roman"/>
          <w:sz w:val="24"/>
          <w:szCs w:val="24"/>
        </w:rPr>
        <w:t xml:space="preserve"> jednou měsíčně, vyhodnoc</w:t>
      </w:r>
      <w:r>
        <w:rPr>
          <w:rFonts w:ascii="Times New Roman" w:hAnsi="Times New Roman"/>
          <w:sz w:val="24"/>
          <w:szCs w:val="24"/>
        </w:rPr>
        <w:t xml:space="preserve">ují </w:t>
      </w:r>
      <w:r w:rsidRPr="007E2208">
        <w:rPr>
          <w:rFonts w:ascii="Times New Roman" w:hAnsi="Times New Roman"/>
          <w:sz w:val="24"/>
          <w:szCs w:val="24"/>
        </w:rPr>
        <w:t>situaci a řeš</w:t>
      </w:r>
      <w:r>
        <w:rPr>
          <w:rFonts w:ascii="Times New Roman" w:hAnsi="Times New Roman"/>
          <w:sz w:val="24"/>
          <w:szCs w:val="24"/>
        </w:rPr>
        <w:t>í</w:t>
      </w:r>
      <w:r w:rsidRPr="007E2208">
        <w:rPr>
          <w:rFonts w:ascii="Times New Roman" w:hAnsi="Times New Roman"/>
          <w:sz w:val="24"/>
          <w:szCs w:val="24"/>
        </w:rPr>
        <w:t xml:space="preserve"> společně vzniklé problémy. Přímo ve vytypovaných lokalitách působ</w:t>
      </w:r>
      <w:r>
        <w:rPr>
          <w:rFonts w:ascii="Times New Roman" w:hAnsi="Times New Roman"/>
          <w:sz w:val="24"/>
          <w:szCs w:val="24"/>
        </w:rPr>
        <w:t>í</w:t>
      </w:r>
      <w:r w:rsidRPr="007E2208">
        <w:rPr>
          <w:rFonts w:ascii="Times New Roman" w:hAnsi="Times New Roman"/>
          <w:sz w:val="24"/>
          <w:szCs w:val="24"/>
        </w:rPr>
        <w:t xml:space="preserve"> terénní pracovník, který </w:t>
      </w:r>
      <w:r>
        <w:rPr>
          <w:rFonts w:ascii="Times New Roman" w:hAnsi="Times New Roman"/>
          <w:sz w:val="24"/>
          <w:szCs w:val="24"/>
        </w:rPr>
        <w:t>je</w:t>
      </w:r>
      <w:r w:rsidRPr="007E2208">
        <w:rPr>
          <w:rFonts w:ascii="Times New Roman" w:hAnsi="Times New Roman"/>
          <w:sz w:val="24"/>
          <w:szCs w:val="24"/>
        </w:rPr>
        <w:t xml:space="preserve"> v každodenním styku s obyvateli těchto komunit.</w:t>
      </w:r>
    </w:p>
    <w:p w:rsidR="00917025" w:rsidRDefault="00917025" w:rsidP="00917025">
      <w:pPr>
        <w:spacing w:after="0" w:afterAutospacing="0" w:line="360" w:lineRule="auto"/>
        <w:ind w:firstLine="708"/>
        <w:jc w:val="both"/>
        <w:rPr>
          <w:rFonts w:ascii="Times New Roman" w:hAnsi="Times New Roman"/>
          <w:sz w:val="24"/>
          <w:szCs w:val="24"/>
        </w:rPr>
      </w:pPr>
    </w:p>
    <w:p w:rsidR="00917025" w:rsidRPr="00F5314D" w:rsidRDefault="00917025" w:rsidP="00917025">
      <w:pPr>
        <w:pStyle w:val="Odstavecseseznamem"/>
        <w:numPr>
          <w:ilvl w:val="0"/>
          <w:numId w:val="17"/>
        </w:numPr>
        <w:spacing w:after="0" w:afterAutospacing="0" w:line="360" w:lineRule="auto"/>
        <w:jc w:val="both"/>
        <w:rPr>
          <w:rFonts w:ascii="Times New Roman" w:hAnsi="Times New Roman"/>
          <w:b/>
          <w:sz w:val="24"/>
          <w:szCs w:val="24"/>
        </w:rPr>
      </w:pPr>
      <w:r w:rsidRPr="00F5314D">
        <w:rPr>
          <w:rFonts w:ascii="Times New Roman" w:hAnsi="Times New Roman"/>
          <w:b/>
          <w:sz w:val="24"/>
          <w:szCs w:val="24"/>
        </w:rPr>
        <w:t>In-line hřiště</w:t>
      </w:r>
    </w:p>
    <w:p w:rsidR="00917025" w:rsidRPr="00AA2979" w:rsidRDefault="00917025" w:rsidP="00917025">
      <w:pPr>
        <w:pStyle w:val="Odstavecseseznamem"/>
        <w:spacing w:after="0" w:afterAutospacing="0" w:line="360" w:lineRule="auto"/>
        <w:jc w:val="both"/>
        <w:rPr>
          <w:rFonts w:ascii="Times New Roman" w:hAnsi="Times New Roman"/>
          <w:b/>
          <w:sz w:val="24"/>
          <w:szCs w:val="24"/>
        </w:rPr>
      </w:pPr>
    </w:p>
    <w:p w:rsidR="00917025" w:rsidRDefault="00917025" w:rsidP="00917025">
      <w:pPr>
        <w:spacing w:line="360" w:lineRule="auto"/>
        <w:ind w:firstLine="708"/>
        <w:jc w:val="both"/>
        <w:rPr>
          <w:rFonts w:ascii="Times New Roman" w:hAnsi="Times New Roman"/>
          <w:sz w:val="24"/>
          <w:szCs w:val="24"/>
        </w:rPr>
      </w:pPr>
      <w:r w:rsidRPr="00F66FAA">
        <w:rPr>
          <w:rFonts w:ascii="Times New Roman" w:hAnsi="Times New Roman"/>
          <w:sz w:val="24"/>
          <w:szCs w:val="24"/>
        </w:rPr>
        <w:t xml:space="preserve">V rámci sociální prevence kriminality bylo v roce 1999 v městě Přerově vybudováno </w:t>
      </w:r>
      <w:proofErr w:type="spellStart"/>
      <w:r w:rsidRPr="00F66FAA">
        <w:rPr>
          <w:rFonts w:ascii="Times New Roman" w:hAnsi="Times New Roman"/>
          <w:sz w:val="24"/>
          <w:szCs w:val="24"/>
        </w:rPr>
        <w:t>skateboardové</w:t>
      </w:r>
      <w:proofErr w:type="spellEnd"/>
      <w:r w:rsidRPr="00F66FAA">
        <w:rPr>
          <w:rFonts w:ascii="Times New Roman" w:hAnsi="Times New Roman"/>
          <w:sz w:val="24"/>
          <w:szCs w:val="24"/>
        </w:rPr>
        <w:t xml:space="preserve"> hřiště. V prvních letech patřil mezi nejlepší v České republice, kde se koná spousta sportovních akcí. Do současné doby se jedná o areál, který je hojně využíván mládeží z Přerova a okolí. Mládež zde předvádí své sportovní výkony na skateboardech, in-line bruslích nebo </w:t>
      </w:r>
      <w:proofErr w:type="spellStart"/>
      <w:r w:rsidRPr="00F66FAA">
        <w:rPr>
          <w:rFonts w:ascii="Times New Roman" w:hAnsi="Times New Roman"/>
          <w:sz w:val="24"/>
          <w:szCs w:val="24"/>
        </w:rPr>
        <w:t>freestylových</w:t>
      </w:r>
      <w:proofErr w:type="spellEnd"/>
      <w:r w:rsidRPr="00F66FAA">
        <w:rPr>
          <w:rFonts w:ascii="Times New Roman" w:hAnsi="Times New Roman"/>
          <w:sz w:val="24"/>
          <w:szCs w:val="24"/>
        </w:rPr>
        <w:t xml:space="preserve"> kolech. Na provoz a udržování pořádku dohlíží správce, který je zaměstnancem města Přerova. Preventivní dohled zde vykonává Policie ČR spolu s městkou policií. V současné době je o tento druh volnočasové aktivity u mládeže značný zájem. V určitých měsících v roce se dá říci, že zájem převyšuje kapacitu tohoto sportovního areálu. </w:t>
      </w:r>
      <w:r w:rsidRPr="00F66FAA">
        <w:rPr>
          <w:rFonts w:ascii="Times New Roman" w:hAnsi="Times New Roman"/>
          <w:sz w:val="24"/>
          <w:szCs w:val="24"/>
        </w:rPr>
        <w:lastRenderedPageBreak/>
        <w:t>Vybudování</w:t>
      </w:r>
      <w:r>
        <w:rPr>
          <w:rFonts w:ascii="Times New Roman" w:hAnsi="Times New Roman"/>
          <w:sz w:val="24"/>
          <w:szCs w:val="24"/>
        </w:rPr>
        <w:t>m</w:t>
      </w:r>
      <w:r w:rsidRPr="00F66FAA">
        <w:rPr>
          <w:rFonts w:ascii="Times New Roman" w:hAnsi="Times New Roman"/>
          <w:sz w:val="24"/>
          <w:szCs w:val="24"/>
        </w:rPr>
        <w:t xml:space="preserve"> tohoto sportoviště se snížila míra poškozování veřejných, popř. soukromých zařízení. Skateboardisté už přestali pro jízdu využívat nevhodných lokalit, zejména funkčních parkovišť a komunikací. Došlo k zajištění větší bezpečnosti při provozování tohoto, mezi mládeží, rozšířeného sportu a k rozšíření alternativ využívání volného času dětí a mládeže.       </w:t>
      </w:r>
    </w:p>
    <w:p w:rsidR="00917025" w:rsidRPr="00F66FAA" w:rsidRDefault="00917025" w:rsidP="00917025">
      <w:pPr>
        <w:spacing w:line="360" w:lineRule="auto"/>
        <w:ind w:firstLine="708"/>
        <w:jc w:val="both"/>
        <w:rPr>
          <w:rFonts w:ascii="Times New Roman" w:hAnsi="Times New Roman"/>
          <w:sz w:val="24"/>
          <w:szCs w:val="24"/>
        </w:rPr>
      </w:pPr>
      <w:r w:rsidRPr="00F66FAA">
        <w:rPr>
          <w:rFonts w:ascii="Times New Roman" w:hAnsi="Times New Roman"/>
          <w:sz w:val="24"/>
          <w:szCs w:val="24"/>
        </w:rPr>
        <w:t xml:space="preserve">  </w:t>
      </w:r>
    </w:p>
    <w:p w:rsidR="00917025" w:rsidRDefault="00917025" w:rsidP="00BF7610">
      <w:pPr>
        <w:pStyle w:val="Nadpis6"/>
        <w:ind w:left="1134" w:hanging="567"/>
      </w:pPr>
      <w:bookmarkStart w:id="22" w:name="_Toc326518216"/>
      <w:bookmarkStart w:id="23" w:name="_Toc327938547"/>
      <w:r>
        <w:t>Projekty situační prevence</w:t>
      </w:r>
      <w:bookmarkEnd w:id="22"/>
      <w:bookmarkEnd w:id="23"/>
    </w:p>
    <w:p w:rsidR="00917025" w:rsidRPr="00F66FAA" w:rsidRDefault="00917025" w:rsidP="00917025">
      <w:pPr>
        <w:spacing w:line="360" w:lineRule="auto"/>
        <w:ind w:firstLine="708"/>
        <w:jc w:val="both"/>
        <w:rPr>
          <w:rFonts w:ascii="Times New Roman" w:hAnsi="Times New Roman"/>
          <w:sz w:val="24"/>
          <w:szCs w:val="24"/>
        </w:rPr>
      </w:pPr>
      <w:r w:rsidRPr="00F66FAA">
        <w:rPr>
          <w:rFonts w:ascii="Times New Roman" w:hAnsi="Times New Roman"/>
          <w:sz w:val="24"/>
          <w:szCs w:val="24"/>
        </w:rPr>
        <w:t xml:space="preserve">Situační prevence </w:t>
      </w:r>
      <w:r>
        <w:rPr>
          <w:rFonts w:ascii="Times New Roman" w:hAnsi="Times New Roman"/>
          <w:sz w:val="24"/>
          <w:szCs w:val="24"/>
        </w:rPr>
        <w:t xml:space="preserve">je založena </w:t>
      </w:r>
      <w:r w:rsidRPr="00F66FAA">
        <w:rPr>
          <w:rFonts w:ascii="Times New Roman" w:hAnsi="Times New Roman"/>
          <w:sz w:val="24"/>
          <w:szCs w:val="24"/>
        </w:rPr>
        <w:t>na zkušenosti, že určité druhy kriminality se objevují v určité době, na určitých místech za určitých okolností. Nejefektivněji působí při omezování majetkové trestné činnosti tím, že minimalizuje kriminogenní podmínky prostřednictvím klasické, technické, fyzické a režimové ochrany.</w:t>
      </w:r>
    </w:p>
    <w:p w:rsidR="00917025" w:rsidRPr="007B0070" w:rsidRDefault="00917025" w:rsidP="00917025">
      <w:pPr>
        <w:numPr>
          <w:ilvl w:val="0"/>
          <w:numId w:val="3"/>
        </w:numPr>
        <w:spacing w:line="360" w:lineRule="auto"/>
        <w:jc w:val="both"/>
        <w:rPr>
          <w:rFonts w:ascii="Times New Roman" w:hAnsi="Times New Roman"/>
          <w:i/>
          <w:sz w:val="24"/>
          <w:szCs w:val="24"/>
        </w:rPr>
      </w:pPr>
      <w:r w:rsidRPr="007B0070">
        <w:rPr>
          <w:rFonts w:ascii="Times New Roman" w:hAnsi="Times New Roman"/>
          <w:i/>
          <w:sz w:val="24"/>
          <w:szCs w:val="24"/>
        </w:rPr>
        <w:t xml:space="preserve">Klasická ochrana – mechanické zábranné prostředky (např. různé bezpečnostní </w:t>
      </w:r>
      <w:proofErr w:type="spellStart"/>
      <w:r w:rsidRPr="007B0070">
        <w:rPr>
          <w:rFonts w:ascii="Times New Roman" w:hAnsi="Times New Roman"/>
          <w:i/>
          <w:sz w:val="24"/>
          <w:szCs w:val="24"/>
        </w:rPr>
        <w:t>uzamykací</w:t>
      </w:r>
      <w:proofErr w:type="spellEnd"/>
      <w:r w:rsidRPr="007B0070">
        <w:rPr>
          <w:rFonts w:ascii="Times New Roman" w:hAnsi="Times New Roman"/>
          <w:i/>
          <w:sz w:val="24"/>
          <w:szCs w:val="24"/>
        </w:rPr>
        <w:t xml:space="preserve"> systémy, zabezpečovací systémy dveří apod.)</w:t>
      </w:r>
    </w:p>
    <w:p w:rsidR="00917025" w:rsidRPr="007B0070" w:rsidRDefault="00917025" w:rsidP="00917025">
      <w:pPr>
        <w:numPr>
          <w:ilvl w:val="0"/>
          <w:numId w:val="3"/>
        </w:numPr>
        <w:spacing w:line="360" w:lineRule="auto"/>
        <w:jc w:val="both"/>
        <w:rPr>
          <w:rFonts w:ascii="Times New Roman" w:hAnsi="Times New Roman"/>
          <w:i/>
          <w:sz w:val="24"/>
          <w:szCs w:val="24"/>
        </w:rPr>
      </w:pPr>
      <w:r w:rsidRPr="007B0070">
        <w:rPr>
          <w:rFonts w:ascii="Times New Roman" w:hAnsi="Times New Roman"/>
          <w:i/>
          <w:sz w:val="24"/>
          <w:szCs w:val="24"/>
        </w:rPr>
        <w:t xml:space="preserve">Technická ochrana – elektrická zabezpečovací a požární signalizace  </w:t>
      </w:r>
    </w:p>
    <w:p w:rsidR="00917025" w:rsidRPr="007B0070" w:rsidRDefault="00917025" w:rsidP="00917025">
      <w:pPr>
        <w:numPr>
          <w:ilvl w:val="0"/>
          <w:numId w:val="3"/>
        </w:numPr>
        <w:spacing w:line="360" w:lineRule="auto"/>
        <w:jc w:val="both"/>
        <w:rPr>
          <w:rFonts w:ascii="Times New Roman" w:hAnsi="Times New Roman"/>
          <w:i/>
          <w:sz w:val="24"/>
          <w:szCs w:val="24"/>
        </w:rPr>
      </w:pPr>
      <w:r w:rsidRPr="007B0070">
        <w:rPr>
          <w:rFonts w:ascii="Times New Roman" w:hAnsi="Times New Roman"/>
          <w:i/>
          <w:sz w:val="24"/>
          <w:szCs w:val="24"/>
        </w:rPr>
        <w:t>Fyzická ochrana objektů – je prováděna policií, armádou, strážnými a zaměstnanci soukromých bezpečnostních služeb</w:t>
      </w:r>
    </w:p>
    <w:p w:rsidR="00917025" w:rsidRPr="00F66FAA" w:rsidRDefault="00917025" w:rsidP="00917025">
      <w:pPr>
        <w:numPr>
          <w:ilvl w:val="0"/>
          <w:numId w:val="3"/>
        </w:numPr>
        <w:spacing w:line="360" w:lineRule="auto"/>
        <w:jc w:val="both"/>
        <w:rPr>
          <w:rFonts w:ascii="Times New Roman" w:hAnsi="Times New Roman"/>
          <w:sz w:val="24"/>
          <w:szCs w:val="24"/>
        </w:rPr>
      </w:pPr>
      <w:r w:rsidRPr="007B0070">
        <w:rPr>
          <w:rFonts w:ascii="Times New Roman" w:hAnsi="Times New Roman"/>
          <w:i/>
          <w:sz w:val="24"/>
          <w:szCs w:val="24"/>
        </w:rPr>
        <w:t>Režimová ochrana – zahrnuje administrativně organizační opatření komplexního charakteru</w:t>
      </w:r>
      <w:r>
        <w:rPr>
          <w:rStyle w:val="Znakapoznpodarou"/>
          <w:rFonts w:ascii="Times New Roman" w:hAnsi="Times New Roman"/>
          <w:sz w:val="24"/>
          <w:szCs w:val="24"/>
        </w:rPr>
        <w:footnoteReference w:id="20"/>
      </w:r>
    </w:p>
    <w:p w:rsidR="00917025" w:rsidRPr="00F66FAA" w:rsidRDefault="00917025" w:rsidP="00917025">
      <w:pPr>
        <w:spacing w:line="360" w:lineRule="auto"/>
        <w:jc w:val="both"/>
        <w:rPr>
          <w:rFonts w:ascii="Times New Roman" w:hAnsi="Times New Roman"/>
          <w:sz w:val="24"/>
          <w:szCs w:val="24"/>
        </w:rPr>
      </w:pPr>
      <w:r w:rsidRPr="00F66FAA">
        <w:rPr>
          <w:rFonts w:ascii="Times New Roman" w:hAnsi="Times New Roman"/>
          <w:sz w:val="24"/>
          <w:szCs w:val="24"/>
        </w:rPr>
        <w:t>Cílem opatření situační prevence je:</w:t>
      </w:r>
    </w:p>
    <w:p w:rsidR="00917025" w:rsidRPr="007B0070" w:rsidRDefault="00917025" w:rsidP="00917025">
      <w:pPr>
        <w:numPr>
          <w:ilvl w:val="0"/>
          <w:numId w:val="4"/>
        </w:numPr>
        <w:spacing w:line="360" w:lineRule="auto"/>
        <w:jc w:val="both"/>
        <w:rPr>
          <w:rFonts w:ascii="Times New Roman" w:hAnsi="Times New Roman"/>
          <w:i/>
          <w:sz w:val="24"/>
          <w:szCs w:val="24"/>
        </w:rPr>
      </w:pPr>
      <w:r w:rsidRPr="007B0070">
        <w:rPr>
          <w:rFonts w:ascii="Times New Roman" w:hAnsi="Times New Roman"/>
          <w:i/>
          <w:sz w:val="24"/>
          <w:szCs w:val="24"/>
        </w:rPr>
        <w:t>Ztížení dostupnosti cílů a snížení výnosnosti trestných činů pro pachatele</w:t>
      </w:r>
    </w:p>
    <w:p w:rsidR="00917025" w:rsidRPr="007B0070" w:rsidRDefault="00917025" w:rsidP="00917025">
      <w:pPr>
        <w:numPr>
          <w:ilvl w:val="0"/>
          <w:numId w:val="4"/>
        </w:numPr>
        <w:spacing w:line="360" w:lineRule="auto"/>
        <w:jc w:val="both"/>
        <w:rPr>
          <w:rFonts w:ascii="Times New Roman" w:hAnsi="Times New Roman"/>
          <w:i/>
          <w:sz w:val="24"/>
          <w:szCs w:val="24"/>
        </w:rPr>
      </w:pPr>
      <w:r w:rsidRPr="007B0070">
        <w:rPr>
          <w:rFonts w:ascii="Times New Roman" w:hAnsi="Times New Roman"/>
          <w:i/>
          <w:sz w:val="24"/>
          <w:szCs w:val="24"/>
        </w:rPr>
        <w:t>Zvýšení pocitu bezpečí občanů</w:t>
      </w:r>
    </w:p>
    <w:p w:rsidR="00917025" w:rsidRPr="007B0070" w:rsidRDefault="00917025" w:rsidP="00917025">
      <w:pPr>
        <w:numPr>
          <w:ilvl w:val="0"/>
          <w:numId w:val="4"/>
        </w:numPr>
        <w:spacing w:line="360" w:lineRule="auto"/>
        <w:jc w:val="both"/>
        <w:rPr>
          <w:rFonts w:ascii="Times New Roman" w:hAnsi="Times New Roman"/>
          <w:i/>
          <w:sz w:val="24"/>
          <w:szCs w:val="24"/>
        </w:rPr>
      </w:pPr>
      <w:r w:rsidRPr="007B0070">
        <w:rPr>
          <w:rFonts w:ascii="Times New Roman" w:hAnsi="Times New Roman"/>
          <w:i/>
          <w:sz w:val="24"/>
          <w:szCs w:val="24"/>
        </w:rPr>
        <w:t>Vytváření bezpečných zón v exponovaných lokalitách</w:t>
      </w:r>
    </w:p>
    <w:p w:rsidR="00917025" w:rsidRPr="007B0070" w:rsidRDefault="00917025" w:rsidP="00917025">
      <w:pPr>
        <w:numPr>
          <w:ilvl w:val="0"/>
          <w:numId w:val="4"/>
        </w:numPr>
        <w:spacing w:line="360" w:lineRule="auto"/>
        <w:jc w:val="both"/>
        <w:rPr>
          <w:rFonts w:ascii="Times New Roman" w:hAnsi="Times New Roman"/>
          <w:i/>
          <w:sz w:val="24"/>
          <w:szCs w:val="24"/>
        </w:rPr>
      </w:pPr>
      <w:r w:rsidRPr="007B0070">
        <w:rPr>
          <w:rFonts w:ascii="Times New Roman" w:hAnsi="Times New Roman"/>
          <w:i/>
          <w:sz w:val="24"/>
          <w:szCs w:val="24"/>
        </w:rPr>
        <w:t>Zvýšení efektivity práce bezpečnostních složek a zlepšení koordinace jejich postupu</w:t>
      </w:r>
    </w:p>
    <w:p w:rsidR="00917025" w:rsidRPr="00F66FAA" w:rsidRDefault="00917025" w:rsidP="00917025">
      <w:pPr>
        <w:numPr>
          <w:ilvl w:val="0"/>
          <w:numId w:val="4"/>
        </w:numPr>
        <w:spacing w:line="360" w:lineRule="auto"/>
        <w:jc w:val="both"/>
        <w:rPr>
          <w:rFonts w:ascii="Times New Roman" w:hAnsi="Times New Roman"/>
          <w:sz w:val="24"/>
          <w:szCs w:val="24"/>
        </w:rPr>
      </w:pPr>
      <w:r w:rsidRPr="007B0070">
        <w:rPr>
          <w:rFonts w:ascii="Times New Roman" w:hAnsi="Times New Roman"/>
          <w:i/>
          <w:sz w:val="24"/>
          <w:szCs w:val="24"/>
        </w:rPr>
        <w:t>Využití jako represivního prostředku pro zachycení, identifikaci, dopadení pachatele a při dokazování trestné činnosti</w:t>
      </w:r>
      <w:r>
        <w:rPr>
          <w:rStyle w:val="Znakapoznpodarou"/>
          <w:rFonts w:ascii="Times New Roman" w:hAnsi="Times New Roman"/>
          <w:sz w:val="24"/>
          <w:szCs w:val="24"/>
        </w:rPr>
        <w:footnoteReference w:id="21"/>
      </w:r>
    </w:p>
    <w:p w:rsidR="00917025" w:rsidRPr="00F66FAA" w:rsidRDefault="00917025" w:rsidP="00917025">
      <w:pPr>
        <w:spacing w:line="360" w:lineRule="auto"/>
        <w:ind w:firstLine="708"/>
        <w:jc w:val="both"/>
        <w:rPr>
          <w:rFonts w:ascii="Times New Roman" w:hAnsi="Times New Roman"/>
          <w:sz w:val="24"/>
          <w:szCs w:val="24"/>
        </w:rPr>
      </w:pPr>
      <w:r>
        <w:rPr>
          <w:rFonts w:ascii="Times New Roman" w:hAnsi="Times New Roman"/>
          <w:sz w:val="24"/>
          <w:szCs w:val="24"/>
        </w:rPr>
        <w:lastRenderedPageBreak/>
        <w:t>Mezi p</w:t>
      </w:r>
      <w:r w:rsidRPr="00F66FAA">
        <w:rPr>
          <w:rFonts w:ascii="Times New Roman" w:hAnsi="Times New Roman"/>
          <w:sz w:val="24"/>
          <w:szCs w:val="24"/>
        </w:rPr>
        <w:t xml:space="preserve">rojekty situační prevence </w:t>
      </w:r>
      <w:r>
        <w:rPr>
          <w:rFonts w:ascii="Times New Roman" w:hAnsi="Times New Roman"/>
          <w:sz w:val="24"/>
          <w:szCs w:val="24"/>
        </w:rPr>
        <w:t xml:space="preserve">patří především </w:t>
      </w:r>
      <w:r w:rsidRPr="00F66FAA">
        <w:rPr>
          <w:rFonts w:ascii="Times New Roman" w:hAnsi="Times New Roman"/>
          <w:sz w:val="24"/>
          <w:szCs w:val="24"/>
        </w:rPr>
        <w:t>zabezpečování bytů, rodinných domků, chat a dalších soukromých i veřejných objektů proti vloupání, napojování objektů na PCO (</w:t>
      </w:r>
      <w:r w:rsidRPr="00F66FAA">
        <w:rPr>
          <w:rFonts w:ascii="Times New Roman" w:hAnsi="Times New Roman"/>
          <w:i/>
          <w:sz w:val="24"/>
          <w:szCs w:val="24"/>
        </w:rPr>
        <w:t>Pult centralizované ochrany objektů</w:t>
      </w:r>
      <w:r w:rsidRPr="00F66FAA">
        <w:rPr>
          <w:rFonts w:ascii="Times New Roman" w:hAnsi="Times New Roman"/>
          <w:sz w:val="24"/>
          <w:szCs w:val="24"/>
        </w:rPr>
        <w:t>), osvětlení frekventovaných a nepřehledných míst, instalace Městského kamerového dohlížecího systému apod.</w:t>
      </w:r>
    </w:p>
    <w:p w:rsidR="00917025" w:rsidRPr="00F66FAA" w:rsidRDefault="00917025" w:rsidP="00917025">
      <w:pPr>
        <w:spacing w:line="360" w:lineRule="auto"/>
        <w:ind w:firstLine="708"/>
        <w:jc w:val="both"/>
        <w:rPr>
          <w:rFonts w:ascii="Times New Roman" w:hAnsi="Times New Roman"/>
          <w:sz w:val="24"/>
          <w:szCs w:val="24"/>
        </w:rPr>
      </w:pPr>
      <w:r>
        <w:rPr>
          <w:rFonts w:ascii="Times New Roman" w:hAnsi="Times New Roman"/>
          <w:sz w:val="24"/>
          <w:szCs w:val="24"/>
        </w:rPr>
        <w:t>Vedle</w:t>
      </w:r>
      <w:r w:rsidRPr="00F66FAA">
        <w:rPr>
          <w:rFonts w:ascii="Times New Roman" w:hAnsi="Times New Roman"/>
          <w:sz w:val="24"/>
          <w:szCs w:val="24"/>
        </w:rPr>
        <w:t xml:space="preserve"> ochrany veřejných i soukromých objektů jsou </w:t>
      </w:r>
      <w:r>
        <w:rPr>
          <w:rFonts w:ascii="Times New Roman" w:hAnsi="Times New Roman"/>
          <w:sz w:val="24"/>
          <w:szCs w:val="24"/>
        </w:rPr>
        <w:t>prováděny</w:t>
      </w:r>
      <w:r w:rsidRPr="00F66FAA">
        <w:rPr>
          <w:rFonts w:ascii="Times New Roman" w:hAnsi="Times New Roman"/>
          <w:sz w:val="24"/>
          <w:szCs w:val="24"/>
        </w:rPr>
        <w:t xml:space="preserve"> i projekty, </w:t>
      </w:r>
      <w:r>
        <w:rPr>
          <w:rFonts w:ascii="Times New Roman" w:hAnsi="Times New Roman"/>
          <w:sz w:val="24"/>
          <w:szCs w:val="24"/>
        </w:rPr>
        <w:t xml:space="preserve">jež </w:t>
      </w:r>
      <w:r w:rsidRPr="00F66FAA">
        <w:rPr>
          <w:rFonts w:ascii="Times New Roman" w:hAnsi="Times New Roman"/>
          <w:sz w:val="24"/>
          <w:szCs w:val="24"/>
        </w:rPr>
        <w:t xml:space="preserve">nabízejí různým cílovým skupinám občanů také </w:t>
      </w:r>
      <w:r>
        <w:rPr>
          <w:rFonts w:ascii="Times New Roman" w:hAnsi="Times New Roman"/>
          <w:sz w:val="24"/>
          <w:szCs w:val="24"/>
        </w:rPr>
        <w:t>paletu</w:t>
      </w:r>
      <w:r w:rsidRPr="00F66FAA">
        <w:rPr>
          <w:rFonts w:ascii="Times New Roman" w:hAnsi="Times New Roman"/>
          <w:sz w:val="24"/>
          <w:szCs w:val="24"/>
        </w:rPr>
        <w:t xml:space="preserve"> </w:t>
      </w:r>
      <w:r>
        <w:rPr>
          <w:rFonts w:ascii="Times New Roman" w:hAnsi="Times New Roman"/>
          <w:sz w:val="24"/>
          <w:szCs w:val="24"/>
        </w:rPr>
        <w:t>nástrojů</w:t>
      </w:r>
      <w:r w:rsidRPr="00F66FAA">
        <w:rPr>
          <w:rFonts w:ascii="Times New Roman" w:hAnsi="Times New Roman"/>
          <w:sz w:val="24"/>
          <w:szCs w:val="24"/>
        </w:rPr>
        <w:t xml:space="preserve"> individuální ochrany (různé paralyzéry, spreje apod.) a </w:t>
      </w:r>
      <w:r>
        <w:rPr>
          <w:rFonts w:ascii="Times New Roman" w:hAnsi="Times New Roman"/>
          <w:sz w:val="24"/>
          <w:szCs w:val="24"/>
        </w:rPr>
        <w:t>instrukce</w:t>
      </w:r>
      <w:r w:rsidRPr="00F66FAA">
        <w:rPr>
          <w:rFonts w:ascii="Times New Roman" w:hAnsi="Times New Roman"/>
          <w:sz w:val="24"/>
          <w:szCs w:val="24"/>
        </w:rPr>
        <w:t xml:space="preserve"> v jakých situacích a jakým způsobem je vhodné tyto </w:t>
      </w:r>
      <w:r>
        <w:rPr>
          <w:rFonts w:ascii="Times New Roman" w:hAnsi="Times New Roman"/>
          <w:sz w:val="24"/>
          <w:szCs w:val="24"/>
        </w:rPr>
        <w:t>nástroje efektivně</w:t>
      </w:r>
      <w:r w:rsidRPr="00F66FAA">
        <w:rPr>
          <w:rFonts w:ascii="Times New Roman" w:hAnsi="Times New Roman"/>
          <w:sz w:val="24"/>
          <w:szCs w:val="24"/>
        </w:rPr>
        <w:t xml:space="preserve"> využít.    </w:t>
      </w:r>
    </w:p>
    <w:p w:rsidR="00917025" w:rsidRPr="0044275C" w:rsidRDefault="00917025" w:rsidP="00BF7610">
      <w:pPr>
        <w:pStyle w:val="Nadpis6"/>
        <w:ind w:left="1134" w:hanging="567"/>
      </w:pPr>
      <w:bookmarkStart w:id="24" w:name="_Toc326518217"/>
      <w:bookmarkStart w:id="25" w:name="_Toc327938548"/>
      <w:r>
        <w:t>Situační prevence v Přerově</w:t>
      </w:r>
      <w:bookmarkEnd w:id="24"/>
      <w:bookmarkEnd w:id="25"/>
    </w:p>
    <w:p w:rsidR="00917025" w:rsidRPr="007B4C0C" w:rsidRDefault="00917025" w:rsidP="00917025">
      <w:pPr>
        <w:spacing w:after="0" w:afterAutospacing="0" w:line="360" w:lineRule="auto"/>
        <w:ind w:left="709" w:hanging="425"/>
        <w:jc w:val="both"/>
        <w:rPr>
          <w:rFonts w:ascii="Times New Roman" w:hAnsi="Times New Roman"/>
          <w:b/>
          <w:sz w:val="24"/>
          <w:szCs w:val="24"/>
        </w:rPr>
      </w:pPr>
      <w:r>
        <w:rPr>
          <w:rFonts w:ascii="Times New Roman" w:hAnsi="Times New Roman"/>
          <w:b/>
          <w:sz w:val="24"/>
          <w:szCs w:val="24"/>
        </w:rPr>
        <w:t xml:space="preserve">a) </w:t>
      </w:r>
      <w:r>
        <w:rPr>
          <w:rFonts w:ascii="Times New Roman" w:hAnsi="Times New Roman"/>
          <w:b/>
          <w:sz w:val="24"/>
          <w:szCs w:val="24"/>
        </w:rPr>
        <w:tab/>
      </w:r>
      <w:r w:rsidRPr="007B4C0C">
        <w:rPr>
          <w:rFonts w:ascii="Times New Roman" w:hAnsi="Times New Roman"/>
          <w:b/>
          <w:sz w:val="24"/>
          <w:szCs w:val="24"/>
        </w:rPr>
        <w:t>Městský kamerový systém v Přerově</w:t>
      </w:r>
    </w:p>
    <w:p w:rsidR="00917025" w:rsidRDefault="00917025" w:rsidP="00917025">
      <w:pPr>
        <w:pStyle w:val="Odstavecseseznamem"/>
        <w:spacing w:after="0" w:afterAutospacing="0" w:line="360" w:lineRule="auto"/>
        <w:ind w:left="1068"/>
        <w:jc w:val="both"/>
        <w:rPr>
          <w:rFonts w:ascii="Times New Roman" w:hAnsi="Times New Roman"/>
          <w:b/>
          <w:sz w:val="24"/>
          <w:szCs w:val="24"/>
        </w:rPr>
      </w:pPr>
    </w:p>
    <w:p w:rsidR="00917025" w:rsidRPr="00BA361D" w:rsidRDefault="00917025" w:rsidP="00917025">
      <w:pPr>
        <w:spacing w:after="0" w:afterAutospacing="0" w:line="360" w:lineRule="auto"/>
        <w:ind w:firstLine="708"/>
        <w:jc w:val="both"/>
        <w:rPr>
          <w:rFonts w:ascii="Times New Roman" w:hAnsi="Times New Roman"/>
          <w:b/>
          <w:sz w:val="24"/>
          <w:szCs w:val="24"/>
        </w:rPr>
      </w:pPr>
      <w:r>
        <w:rPr>
          <w:rFonts w:ascii="Times New Roman" w:hAnsi="Times New Roman"/>
          <w:sz w:val="24"/>
          <w:szCs w:val="24"/>
        </w:rPr>
        <w:t>K projektům situační prevence</w:t>
      </w:r>
      <w:r w:rsidRPr="00BA361D">
        <w:rPr>
          <w:rFonts w:ascii="Times New Roman" w:hAnsi="Times New Roman"/>
          <w:sz w:val="24"/>
          <w:szCs w:val="24"/>
        </w:rPr>
        <w:t xml:space="preserve"> v Přerově můžeme zařadit Městský kamerový systém, který je nainstalován na služebně Městské policie Přerov. Tento projekt byl realizován již v roce 1997, když bylo zakoupeno a nainstalováno v centru města Přerov šest kamer a příslušné </w:t>
      </w:r>
      <w:proofErr w:type="spellStart"/>
      <w:r w:rsidRPr="00BA361D">
        <w:rPr>
          <w:rFonts w:ascii="Times New Roman" w:hAnsi="Times New Roman"/>
          <w:sz w:val="24"/>
          <w:szCs w:val="24"/>
        </w:rPr>
        <w:t>technicko</w:t>
      </w:r>
      <w:proofErr w:type="spellEnd"/>
      <w:r w:rsidRPr="00BA361D">
        <w:rPr>
          <w:rFonts w:ascii="Times New Roman" w:hAnsi="Times New Roman"/>
          <w:sz w:val="24"/>
          <w:szCs w:val="24"/>
        </w:rPr>
        <w:t xml:space="preserve"> – komunikační vybavení. Následující rok byl tento kamerový systém rozšířen o další 3 kamery. V rámci priorit a vyvrcholení programu prevence kriminality v oblasti městských kamerových monitorovacích systémů a užší spolupráce mezi městem Přerovem, městskou policií a PČR, došlo k propojení MKMS s operačním střediskem OŘ PČR v Přerově. Na počátku roku 2009 má Městská policie Přerov 11 klasických kamer a jednu širokoúhlou </w:t>
      </w:r>
      <w:proofErr w:type="spellStart"/>
      <w:r w:rsidRPr="00BA361D">
        <w:rPr>
          <w:rFonts w:ascii="Times New Roman" w:hAnsi="Times New Roman"/>
          <w:sz w:val="24"/>
          <w:szCs w:val="24"/>
        </w:rPr>
        <w:t>Sentry</w:t>
      </w:r>
      <w:proofErr w:type="spellEnd"/>
      <w:r w:rsidRPr="00BA361D">
        <w:rPr>
          <w:rFonts w:ascii="Times New Roman" w:hAnsi="Times New Roman"/>
          <w:sz w:val="24"/>
          <w:szCs w:val="24"/>
        </w:rPr>
        <w:t xml:space="preserve"> </w:t>
      </w:r>
      <w:proofErr w:type="spellStart"/>
      <w:r w:rsidRPr="00BA361D">
        <w:rPr>
          <w:rFonts w:ascii="Times New Roman" w:hAnsi="Times New Roman"/>
          <w:sz w:val="24"/>
          <w:szCs w:val="24"/>
        </w:rPr>
        <w:t>Scope</w:t>
      </w:r>
      <w:proofErr w:type="spellEnd"/>
      <w:r w:rsidRPr="00BA361D">
        <w:rPr>
          <w:rFonts w:ascii="Times New Roman" w:hAnsi="Times New Roman"/>
          <w:sz w:val="24"/>
          <w:szCs w:val="24"/>
        </w:rPr>
        <w:t>.</w:t>
      </w:r>
    </w:p>
    <w:p w:rsidR="00917025" w:rsidRPr="0044275C" w:rsidRDefault="00917025" w:rsidP="00917025">
      <w:pPr>
        <w:spacing w:after="0" w:afterAutospacing="0"/>
      </w:pPr>
    </w:p>
    <w:p w:rsidR="00917025" w:rsidRPr="007B4C0C" w:rsidRDefault="00917025" w:rsidP="00917025">
      <w:pPr>
        <w:spacing w:line="360" w:lineRule="auto"/>
        <w:ind w:firstLine="360"/>
        <w:jc w:val="both"/>
        <w:rPr>
          <w:rFonts w:ascii="Times New Roman" w:hAnsi="Times New Roman"/>
          <w:b/>
          <w:sz w:val="24"/>
          <w:szCs w:val="24"/>
        </w:rPr>
      </w:pPr>
      <w:r>
        <w:rPr>
          <w:rFonts w:ascii="Times New Roman" w:hAnsi="Times New Roman"/>
          <w:b/>
          <w:sz w:val="24"/>
          <w:szCs w:val="24"/>
        </w:rPr>
        <w:t xml:space="preserve">b) </w:t>
      </w:r>
      <w:r>
        <w:rPr>
          <w:rFonts w:ascii="Times New Roman" w:hAnsi="Times New Roman"/>
          <w:b/>
          <w:sz w:val="24"/>
          <w:szCs w:val="24"/>
        </w:rPr>
        <w:tab/>
      </w:r>
      <w:r w:rsidRPr="007B4C0C">
        <w:rPr>
          <w:rFonts w:ascii="Times New Roman" w:hAnsi="Times New Roman"/>
          <w:b/>
          <w:sz w:val="24"/>
          <w:szCs w:val="24"/>
        </w:rPr>
        <w:t>Pult centraliz</w:t>
      </w:r>
      <w:r>
        <w:rPr>
          <w:rFonts w:ascii="Times New Roman" w:hAnsi="Times New Roman"/>
          <w:b/>
          <w:sz w:val="24"/>
          <w:szCs w:val="24"/>
        </w:rPr>
        <w:t>ované ochrany objektů v Přerově</w:t>
      </w:r>
    </w:p>
    <w:p w:rsidR="00917025" w:rsidRPr="007B4C0C" w:rsidRDefault="00917025" w:rsidP="00917025">
      <w:pPr>
        <w:spacing w:line="360" w:lineRule="auto"/>
        <w:ind w:firstLine="708"/>
        <w:jc w:val="both"/>
        <w:rPr>
          <w:rFonts w:ascii="Times New Roman" w:hAnsi="Times New Roman"/>
          <w:sz w:val="24"/>
          <w:szCs w:val="24"/>
        </w:rPr>
      </w:pPr>
      <w:r w:rsidRPr="007B4C0C">
        <w:rPr>
          <w:rFonts w:ascii="Times New Roman" w:hAnsi="Times New Roman"/>
          <w:sz w:val="24"/>
          <w:szCs w:val="24"/>
        </w:rPr>
        <w:t>Jako další prvek mezi situační prevenci můžeme zařadit „Pult centralizované ochrany objektů“. Zjednodušeně můžeme říci, že se jedná o elektronické hlídání strategických budov města, ať už to jsou soudy, úřady, pošty, banky, školy, muzea apod. V těchto objektech jsou nain</w:t>
      </w:r>
      <w:r>
        <w:rPr>
          <w:rFonts w:ascii="Times New Roman" w:hAnsi="Times New Roman"/>
          <w:sz w:val="24"/>
          <w:szCs w:val="24"/>
        </w:rPr>
        <w:t>stalovány senzory a čidla, která</w:t>
      </w:r>
      <w:r w:rsidRPr="007B4C0C">
        <w:rPr>
          <w:rFonts w:ascii="Times New Roman" w:hAnsi="Times New Roman"/>
          <w:sz w:val="24"/>
          <w:szCs w:val="24"/>
        </w:rPr>
        <w:t xml:space="preserve"> v případě narušení objektu spustí uvnitř alarm a vysílají elektronický signál k operačnímu důstojníkovi PČR, který následně provede potřebná opatření</w:t>
      </w:r>
      <w:r>
        <w:rPr>
          <w:rFonts w:ascii="Times New Roman" w:hAnsi="Times New Roman"/>
          <w:sz w:val="24"/>
          <w:szCs w:val="24"/>
        </w:rPr>
        <w:t>,</w:t>
      </w:r>
      <w:r w:rsidRPr="007B4C0C">
        <w:rPr>
          <w:rFonts w:ascii="Times New Roman" w:hAnsi="Times New Roman"/>
          <w:sz w:val="24"/>
          <w:szCs w:val="24"/>
        </w:rPr>
        <w:t xml:space="preserve"> aby došlo k okamžitému výjezdu policistů k objektu narušení. </w:t>
      </w:r>
    </w:p>
    <w:p w:rsidR="00917025" w:rsidRPr="00BA361D" w:rsidRDefault="00917025" w:rsidP="00917025">
      <w:pPr>
        <w:pStyle w:val="Nadpis1"/>
        <w:numPr>
          <w:ilvl w:val="0"/>
          <w:numId w:val="0"/>
        </w:numPr>
        <w:spacing w:before="0" w:afterAutospacing="0" w:line="360" w:lineRule="auto"/>
        <w:ind w:left="360"/>
        <w:jc w:val="both"/>
        <w:rPr>
          <w:b w:val="0"/>
          <w:sz w:val="24"/>
          <w:szCs w:val="24"/>
        </w:rPr>
      </w:pPr>
      <w:r w:rsidRPr="00BA361D">
        <w:rPr>
          <w:b w:val="0"/>
          <w:sz w:val="24"/>
          <w:szCs w:val="24"/>
        </w:rPr>
        <w:lastRenderedPageBreak/>
        <w:t xml:space="preserve"> </w:t>
      </w:r>
    </w:p>
    <w:p w:rsidR="00917025" w:rsidRDefault="00917025" w:rsidP="00BF7610">
      <w:pPr>
        <w:pStyle w:val="Nadpis6"/>
        <w:ind w:left="1134" w:hanging="567"/>
      </w:pPr>
      <w:bookmarkStart w:id="26" w:name="_Toc326518218"/>
      <w:bookmarkStart w:id="27" w:name="_Toc327938549"/>
      <w:r w:rsidRPr="007D39EA">
        <w:t>Projekty informativní prevence</w:t>
      </w:r>
      <w:bookmarkEnd w:id="26"/>
      <w:bookmarkEnd w:id="27"/>
    </w:p>
    <w:p w:rsidR="00917025" w:rsidRDefault="00917025" w:rsidP="00917025">
      <w:pPr>
        <w:spacing w:after="0" w:afterAutospacing="0" w:line="360" w:lineRule="auto"/>
        <w:ind w:firstLine="708"/>
        <w:jc w:val="both"/>
        <w:rPr>
          <w:rFonts w:ascii="Times New Roman" w:hAnsi="Times New Roman"/>
          <w:sz w:val="24"/>
          <w:szCs w:val="24"/>
        </w:rPr>
      </w:pPr>
      <w:r w:rsidRPr="00F66FAA">
        <w:rPr>
          <w:rFonts w:ascii="Times New Roman" w:hAnsi="Times New Roman"/>
          <w:sz w:val="24"/>
          <w:szCs w:val="24"/>
        </w:rPr>
        <w:t>Mezi nejčastější způsoby informativní prevence patří informování občanů a komunikace s občany, které se dějí prostřednictvím přednášek a přednáškových cyklů, které jsou zaměřené na prevenci sociálně patologických jevů, na zvýšení právního vědomí a na bezpečné chování pro různé věkové skupiny na školách. Dalšími často oslovovanými skupinami jsou ženy a senioři, takže tento druh prevence není zaměřen pouze na mládež.</w:t>
      </w:r>
    </w:p>
    <w:p w:rsidR="00917025" w:rsidRDefault="00917025" w:rsidP="00917025">
      <w:pPr>
        <w:spacing w:after="0" w:afterAutospacing="0" w:line="360" w:lineRule="auto"/>
        <w:ind w:firstLine="708"/>
        <w:jc w:val="both"/>
        <w:rPr>
          <w:rFonts w:ascii="Times New Roman" w:hAnsi="Times New Roman"/>
          <w:sz w:val="24"/>
          <w:szCs w:val="24"/>
        </w:rPr>
      </w:pPr>
      <w:r w:rsidRPr="00F66FAA">
        <w:rPr>
          <w:rFonts w:ascii="Times New Roman" w:hAnsi="Times New Roman"/>
          <w:sz w:val="24"/>
          <w:szCs w:val="24"/>
        </w:rPr>
        <w:t xml:space="preserve">Jiným způsobem se dá říci, že informativní prevence je informování občanů o možnostech a způsobech ochrany před trestnou činností prostřednictvím médií, přednášek, besed, letáků apod. </w:t>
      </w:r>
    </w:p>
    <w:p w:rsidR="00917025" w:rsidRPr="00497D73" w:rsidRDefault="00917025" w:rsidP="00917025">
      <w:pPr>
        <w:spacing w:after="0" w:afterAutospacing="0" w:line="360" w:lineRule="auto"/>
        <w:ind w:firstLine="708"/>
        <w:jc w:val="both"/>
        <w:rPr>
          <w:rFonts w:ascii="Times New Roman" w:hAnsi="Times New Roman"/>
          <w:sz w:val="24"/>
          <w:szCs w:val="24"/>
        </w:rPr>
      </w:pPr>
      <w:r w:rsidRPr="00497D73">
        <w:rPr>
          <w:rFonts w:ascii="Times New Roman" w:hAnsi="Times New Roman"/>
          <w:sz w:val="24"/>
          <w:szCs w:val="24"/>
        </w:rPr>
        <w:t xml:space="preserve">Preventivní </w:t>
      </w:r>
      <w:r>
        <w:rPr>
          <w:rFonts w:ascii="Times New Roman" w:hAnsi="Times New Roman"/>
          <w:sz w:val="24"/>
          <w:szCs w:val="24"/>
        </w:rPr>
        <w:t>informativní činnost zajišťuje</w:t>
      </w:r>
      <w:r w:rsidRPr="00497D73">
        <w:rPr>
          <w:rFonts w:ascii="Times New Roman" w:hAnsi="Times New Roman"/>
          <w:sz w:val="24"/>
          <w:szCs w:val="24"/>
        </w:rPr>
        <w:t xml:space="preserve"> v současném organizačním systém</w:t>
      </w:r>
      <w:r>
        <w:rPr>
          <w:rFonts w:ascii="Times New Roman" w:hAnsi="Times New Roman"/>
          <w:sz w:val="24"/>
          <w:szCs w:val="24"/>
        </w:rPr>
        <w:t>u</w:t>
      </w:r>
      <w:r w:rsidRPr="00497D73">
        <w:rPr>
          <w:rFonts w:ascii="Times New Roman" w:hAnsi="Times New Roman"/>
          <w:sz w:val="24"/>
          <w:szCs w:val="24"/>
        </w:rPr>
        <w:t xml:space="preserve"> Policie ČR</w:t>
      </w:r>
      <w:r>
        <w:rPr>
          <w:rFonts w:ascii="Times New Roman" w:hAnsi="Times New Roman"/>
          <w:sz w:val="24"/>
          <w:szCs w:val="24"/>
        </w:rPr>
        <w:t>, a to</w:t>
      </w:r>
      <w:r w:rsidRPr="00497D73">
        <w:rPr>
          <w:rFonts w:ascii="Times New Roman" w:hAnsi="Times New Roman"/>
          <w:sz w:val="24"/>
          <w:szCs w:val="24"/>
        </w:rPr>
        <w:t xml:space="preserve"> preventivně informační</w:t>
      </w:r>
      <w:r>
        <w:rPr>
          <w:rFonts w:ascii="Times New Roman" w:hAnsi="Times New Roman"/>
          <w:sz w:val="24"/>
          <w:szCs w:val="24"/>
        </w:rPr>
        <w:t>mi skupinami</w:t>
      </w:r>
      <w:r w:rsidRPr="00497D73">
        <w:rPr>
          <w:rFonts w:ascii="Times New Roman" w:hAnsi="Times New Roman"/>
          <w:sz w:val="24"/>
          <w:szCs w:val="24"/>
        </w:rPr>
        <w:t>, které jsou zřízeny ve všech krajských ředit</w:t>
      </w:r>
      <w:r>
        <w:rPr>
          <w:rFonts w:ascii="Times New Roman" w:hAnsi="Times New Roman"/>
          <w:sz w:val="24"/>
          <w:szCs w:val="24"/>
        </w:rPr>
        <w:t>elstvích a územních odborech Policie ČR</w:t>
      </w:r>
      <w:r w:rsidRPr="00497D73">
        <w:rPr>
          <w:rFonts w:ascii="Times New Roman" w:hAnsi="Times New Roman"/>
          <w:sz w:val="24"/>
          <w:szCs w:val="24"/>
        </w:rPr>
        <w:t xml:space="preserve">. </w:t>
      </w:r>
    </w:p>
    <w:p w:rsidR="00917025" w:rsidRDefault="00917025" w:rsidP="00917025">
      <w:pPr>
        <w:spacing w:line="360" w:lineRule="auto"/>
        <w:ind w:firstLine="708"/>
        <w:jc w:val="both"/>
        <w:rPr>
          <w:rFonts w:ascii="Times New Roman" w:hAnsi="Times New Roman"/>
          <w:sz w:val="24"/>
          <w:szCs w:val="24"/>
        </w:rPr>
      </w:pPr>
    </w:p>
    <w:p w:rsidR="00917025" w:rsidRPr="00497D73" w:rsidRDefault="00917025" w:rsidP="00BF7610">
      <w:pPr>
        <w:pStyle w:val="Nadpis6"/>
        <w:ind w:left="1134" w:hanging="567"/>
      </w:pPr>
      <w:bookmarkStart w:id="28" w:name="_Toc326518219"/>
      <w:bookmarkStart w:id="29" w:name="_Toc327938550"/>
      <w:r w:rsidRPr="00497D73">
        <w:t>Informativní prevence v Přerově</w:t>
      </w:r>
      <w:bookmarkEnd w:id="28"/>
      <w:bookmarkEnd w:id="29"/>
    </w:p>
    <w:p w:rsidR="00917025" w:rsidRPr="005D4D51" w:rsidRDefault="00917025" w:rsidP="00917025">
      <w:pPr>
        <w:spacing w:after="0" w:afterAutospacing="0" w:line="360" w:lineRule="auto"/>
        <w:ind w:firstLine="284"/>
        <w:jc w:val="both"/>
        <w:rPr>
          <w:rFonts w:ascii="Times New Roman" w:hAnsi="Times New Roman"/>
          <w:sz w:val="24"/>
          <w:szCs w:val="24"/>
        </w:rPr>
      </w:pPr>
      <w:r>
        <w:rPr>
          <w:rFonts w:ascii="Times New Roman" w:hAnsi="Times New Roman"/>
          <w:b/>
          <w:sz w:val="24"/>
          <w:szCs w:val="24"/>
        </w:rPr>
        <w:t xml:space="preserve">a) </w:t>
      </w:r>
      <w:r>
        <w:rPr>
          <w:rFonts w:ascii="Times New Roman" w:hAnsi="Times New Roman"/>
          <w:b/>
          <w:sz w:val="24"/>
          <w:szCs w:val="24"/>
        </w:rPr>
        <w:tab/>
      </w:r>
      <w:r w:rsidRPr="005D4D51">
        <w:rPr>
          <w:rFonts w:ascii="Times New Roman" w:hAnsi="Times New Roman"/>
          <w:b/>
          <w:sz w:val="24"/>
          <w:szCs w:val="24"/>
        </w:rPr>
        <w:t>Preventivní program „Nebojme se policie“</w:t>
      </w:r>
    </w:p>
    <w:p w:rsidR="00917025" w:rsidRPr="00B61BBF" w:rsidRDefault="00917025" w:rsidP="00917025">
      <w:pPr>
        <w:pStyle w:val="Odstavecseseznamem"/>
        <w:spacing w:after="0" w:afterAutospacing="0" w:line="360" w:lineRule="auto"/>
        <w:jc w:val="both"/>
        <w:rPr>
          <w:rFonts w:ascii="Times New Roman" w:hAnsi="Times New Roman"/>
          <w:sz w:val="24"/>
          <w:szCs w:val="24"/>
        </w:rPr>
      </w:pPr>
    </w:p>
    <w:p w:rsidR="00917025" w:rsidRDefault="00917025" w:rsidP="00917025">
      <w:pPr>
        <w:spacing w:after="0" w:afterAutospacing="0" w:line="360" w:lineRule="auto"/>
        <w:ind w:firstLine="708"/>
        <w:jc w:val="both"/>
        <w:rPr>
          <w:rFonts w:ascii="Times New Roman" w:hAnsi="Times New Roman"/>
          <w:sz w:val="24"/>
          <w:szCs w:val="24"/>
        </w:rPr>
      </w:pPr>
      <w:r w:rsidRPr="00F66FAA">
        <w:rPr>
          <w:rFonts w:ascii="Times New Roman" w:hAnsi="Times New Roman"/>
          <w:sz w:val="24"/>
          <w:szCs w:val="24"/>
        </w:rPr>
        <w:t>Realizování tohoto programu má pod patronátem krajské ředitelství PČR Olomouc</w:t>
      </w:r>
      <w:r>
        <w:rPr>
          <w:rFonts w:ascii="Times New Roman" w:hAnsi="Times New Roman"/>
          <w:sz w:val="24"/>
          <w:szCs w:val="24"/>
        </w:rPr>
        <w:t>. Dále jej</w:t>
      </w:r>
      <w:r w:rsidRPr="00F66FAA">
        <w:rPr>
          <w:rFonts w:ascii="Times New Roman" w:hAnsi="Times New Roman"/>
          <w:sz w:val="24"/>
          <w:szCs w:val="24"/>
        </w:rPr>
        <w:t xml:space="preserve"> také realizují pracovníci Preventivně informační skupiny ÚO Přerov. Tento program vznikl, jelikož kriminalita dětí a mládeže a trestná činnost páchaná na nejmladší věkové skupině patří bezpochyby do kategorie prioritních aktivit preventivní práce policistů. Po konzultaci s policisty, kteří se zabývají trestnou činností dětí a mladistvých, a sociálními i pedagogickými pracovníky, byla stanovena věková skupina, na které bude preventivní program realizován. Jednalo se o věkovou skupinu dětí ve věku 9</w:t>
      </w:r>
      <w:r>
        <w:rPr>
          <w:rFonts w:ascii="Times New Roman" w:hAnsi="Times New Roman"/>
          <w:sz w:val="24"/>
          <w:szCs w:val="24"/>
        </w:rPr>
        <w:t xml:space="preserve"> </w:t>
      </w:r>
      <w:r w:rsidRPr="00F66FAA">
        <w:rPr>
          <w:rFonts w:ascii="Times New Roman" w:hAnsi="Times New Roman"/>
          <w:sz w:val="24"/>
          <w:szCs w:val="24"/>
        </w:rPr>
        <w:t>-</w:t>
      </w:r>
      <w:r>
        <w:rPr>
          <w:rFonts w:ascii="Times New Roman" w:hAnsi="Times New Roman"/>
          <w:sz w:val="24"/>
          <w:szCs w:val="24"/>
        </w:rPr>
        <w:t xml:space="preserve"> </w:t>
      </w:r>
      <w:r w:rsidRPr="00F66FAA">
        <w:rPr>
          <w:rFonts w:ascii="Times New Roman" w:hAnsi="Times New Roman"/>
          <w:sz w:val="24"/>
          <w:szCs w:val="24"/>
        </w:rPr>
        <w:t>12 let, tedy žáky 6</w:t>
      </w:r>
      <w:r>
        <w:rPr>
          <w:rFonts w:ascii="Times New Roman" w:hAnsi="Times New Roman"/>
          <w:sz w:val="24"/>
          <w:szCs w:val="24"/>
        </w:rPr>
        <w:t xml:space="preserve"> </w:t>
      </w:r>
      <w:r w:rsidRPr="00F66FAA">
        <w:rPr>
          <w:rFonts w:ascii="Times New Roman" w:hAnsi="Times New Roman"/>
          <w:sz w:val="24"/>
          <w:szCs w:val="24"/>
        </w:rPr>
        <w:t>-</w:t>
      </w:r>
      <w:r>
        <w:rPr>
          <w:rFonts w:ascii="Times New Roman" w:hAnsi="Times New Roman"/>
          <w:sz w:val="24"/>
          <w:szCs w:val="24"/>
        </w:rPr>
        <w:t xml:space="preserve"> </w:t>
      </w:r>
      <w:r w:rsidRPr="00F66FAA">
        <w:rPr>
          <w:rFonts w:ascii="Times New Roman" w:hAnsi="Times New Roman"/>
          <w:sz w:val="24"/>
          <w:szCs w:val="24"/>
        </w:rPr>
        <w:t xml:space="preserve">9 tříd základních škol. Cílem projektu bylo od prvopočátku přiblížit dětem policejní práci, získat si jejich důvěru, přirozenou formou na různých modelových situacích zvyšovat právní vědomí dětí a v neposlední řadě naučit děti řešit krizové situace, do kterých se mohou dostat.   </w:t>
      </w:r>
    </w:p>
    <w:p w:rsidR="00917025" w:rsidRDefault="00917025" w:rsidP="00917025">
      <w:pPr>
        <w:spacing w:after="0" w:afterAutospacing="0" w:line="360" w:lineRule="auto"/>
        <w:ind w:firstLine="708"/>
        <w:jc w:val="both"/>
        <w:rPr>
          <w:rFonts w:ascii="Times New Roman" w:hAnsi="Times New Roman"/>
          <w:sz w:val="24"/>
          <w:szCs w:val="24"/>
        </w:rPr>
      </w:pPr>
    </w:p>
    <w:p w:rsidR="00917025" w:rsidRDefault="00917025" w:rsidP="00917025">
      <w:pPr>
        <w:spacing w:after="0" w:afterAutospacing="0" w:line="360" w:lineRule="auto"/>
        <w:ind w:firstLine="708"/>
        <w:jc w:val="both"/>
        <w:rPr>
          <w:rFonts w:ascii="Times New Roman" w:hAnsi="Times New Roman"/>
          <w:sz w:val="24"/>
          <w:szCs w:val="24"/>
        </w:rPr>
      </w:pPr>
    </w:p>
    <w:p w:rsidR="002E6BF4" w:rsidRDefault="002E6BF4" w:rsidP="00917025">
      <w:pPr>
        <w:spacing w:after="0" w:afterAutospacing="0" w:line="360" w:lineRule="auto"/>
        <w:ind w:firstLine="284"/>
        <w:jc w:val="both"/>
        <w:rPr>
          <w:rFonts w:ascii="Times New Roman" w:eastAsia="Times New Roman" w:hAnsi="Times New Roman"/>
          <w:b/>
          <w:sz w:val="24"/>
          <w:szCs w:val="24"/>
          <w:lang w:eastAsia="cs-CZ"/>
        </w:rPr>
      </w:pPr>
    </w:p>
    <w:p w:rsidR="002E6BF4" w:rsidRDefault="002E6BF4" w:rsidP="00917025">
      <w:pPr>
        <w:spacing w:after="0" w:afterAutospacing="0" w:line="360" w:lineRule="auto"/>
        <w:ind w:firstLine="284"/>
        <w:jc w:val="both"/>
        <w:rPr>
          <w:rFonts w:ascii="Times New Roman" w:eastAsia="Times New Roman" w:hAnsi="Times New Roman"/>
          <w:b/>
          <w:sz w:val="24"/>
          <w:szCs w:val="24"/>
          <w:lang w:eastAsia="cs-CZ"/>
        </w:rPr>
      </w:pPr>
    </w:p>
    <w:p w:rsidR="002E6BF4" w:rsidRDefault="002E6BF4" w:rsidP="00917025">
      <w:pPr>
        <w:spacing w:after="0" w:afterAutospacing="0" w:line="360" w:lineRule="auto"/>
        <w:ind w:firstLine="284"/>
        <w:jc w:val="both"/>
        <w:rPr>
          <w:rFonts w:ascii="Times New Roman" w:eastAsia="Times New Roman" w:hAnsi="Times New Roman"/>
          <w:b/>
          <w:sz w:val="24"/>
          <w:szCs w:val="24"/>
          <w:lang w:eastAsia="cs-CZ"/>
        </w:rPr>
      </w:pPr>
    </w:p>
    <w:p w:rsidR="00917025" w:rsidRPr="004B6D0F" w:rsidRDefault="00917025" w:rsidP="00917025">
      <w:pPr>
        <w:spacing w:after="0" w:afterAutospacing="0" w:line="360" w:lineRule="auto"/>
        <w:ind w:firstLine="284"/>
        <w:jc w:val="both"/>
        <w:rPr>
          <w:rStyle w:val="Zvraznn"/>
          <w:rFonts w:ascii="Times New Roman" w:hAnsi="Times New Roman"/>
          <w:b/>
          <w:sz w:val="24"/>
          <w:szCs w:val="24"/>
        </w:rPr>
      </w:pPr>
      <w:r>
        <w:rPr>
          <w:rFonts w:ascii="Times New Roman" w:eastAsia="Times New Roman" w:hAnsi="Times New Roman"/>
          <w:b/>
          <w:sz w:val="24"/>
          <w:szCs w:val="24"/>
          <w:lang w:eastAsia="cs-CZ"/>
        </w:rPr>
        <w:lastRenderedPageBreak/>
        <w:t>b)</w:t>
      </w:r>
      <w:r>
        <w:rPr>
          <w:rFonts w:ascii="Times New Roman" w:eastAsia="Times New Roman" w:hAnsi="Times New Roman"/>
          <w:b/>
          <w:sz w:val="24"/>
          <w:szCs w:val="24"/>
          <w:lang w:eastAsia="cs-CZ"/>
        </w:rPr>
        <w:tab/>
      </w:r>
      <w:r w:rsidRPr="004B6D0F">
        <w:rPr>
          <w:rFonts w:ascii="Times New Roman" w:eastAsia="Times New Roman" w:hAnsi="Times New Roman"/>
          <w:b/>
          <w:sz w:val="24"/>
          <w:szCs w:val="24"/>
          <w:lang w:eastAsia="cs-CZ"/>
        </w:rPr>
        <w:t>Projekt „</w:t>
      </w:r>
      <w:r w:rsidRPr="004B6D0F">
        <w:rPr>
          <w:rStyle w:val="Zvraznn"/>
          <w:rFonts w:ascii="Times New Roman" w:hAnsi="Times New Roman"/>
          <w:b/>
          <w:i w:val="0"/>
          <w:sz w:val="24"/>
          <w:szCs w:val="24"/>
        </w:rPr>
        <w:t>Zavřít dveře nestačí“</w:t>
      </w:r>
    </w:p>
    <w:p w:rsidR="00917025" w:rsidRPr="00B61BBF" w:rsidRDefault="00917025" w:rsidP="00917025">
      <w:pPr>
        <w:pStyle w:val="Odstavecseseznamem"/>
        <w:spacing w:after="0" w:afterAutospacing="0" w:line="360" w:lineRule="auto"/>
        <w:jc w:val="both"/>
        <w:rPr>
          <w:rStyle w:val="Zvraznn"/>
          <w:rFonts w:ascii="Times New Roman" w:hAnsi="Times New Roman"/>
          <w:b/>
          <w:sz w:val="24"/>
          <w:szCs w:val="24"/>
        </w:rPr>
      </w:pPr>
    </w:p>
    <w:p w:rsidR="00917025" w:rsidRDefault="00917025" w:rsidP="00917025">
      <w:pPr>
        <w:spacing w:line="360" w:lineRule="auto"/>
        <w:ind w:firstLine="708"/>
        <w:jc w:val="both"/>
        <w:rPr>
          <w:rFonts w:ascii="Times New Roman" w:hAnsi="Times New Roman"/>
          <w:sz w:val="24"/>
          <w:szCs w:val="24"/>
        </w:rPr>
      </w:pPr>
      <w:r w:rsidRPr="00B61BBF">
        <w:rPr>
          <w:rFonts w:ascii="Times New Roman" w:hAnsi="Times New Roman"/>
          <w:sz w:val="24"/>
          <w:szCs w:val="24"/>
        </w:rPr>
        <w:t xml:space="preserve">Tento projekt je realizován na území celého Olomouckého kraje ve spolupráci PČR a krajského úřadu. Smyslem projektu „Zavřít dveře nestačí“ je zvýšit pocit bezpečí občanů, motivovat je a vést ke spoluzodpovědnosti za ochranu vlastního majetku. Olomoucký kraj v rámci tohoto projektu nechal vytisknout informativní samolepky, které jsou policisty rozmístěny do rizikových lokalit města. Samolepky jsou s nápisy </w:t>
      </w:r>
      <w:r w:rsidRPr="00A979BD">
        <w:rPr>
          <w:rStyle w:val="Zvraznn"/>
          <w:rFonts w:ascii="Times New Roman" w:hAnsi="Times New Roman"/>
          <w:i w:val="0"/>
          <w:sz w:val="24"/>
          <w:szCs w:val="24"/>
        </w:rPr>
        <w:t>"Chraň sebe i svůj majetek, po 20</w:t>
      </w:r>
      <w:r>
        <w:rPr>
          <w:rStyle w:val="Zvraznn"/>
          <w:rFonts w:ascii="Times New Roman" w:hAnsi="Times New Roman"/>
          <w:i w:val="0"/>
          <w:sz w:val="24"/>
          <w:szCs w:val="24"/>
        </w:rPr>
        <w:t>.</w:t>
      </w:r>
      <w:r w:rsidRPr="00A979BD">
        <w:rPr>
          <w:rStyle w:val="Zvraznn"/>
          <w:rFonts w:ascii="Times New Roman" w:hAnsi="Times New Roman"/>
          <w:i w:val="0"/>
          <w:sz w:val="24"/>
          <w:szCs w:val="24"/>
        </w:rPr>
        <w:t xml:space="preserve"> hodině zamykej"</w:t>
      </w:r>
      <w:r w:rsidRPr="00A979BD">
        <w:rPr>
          <w:rFonts w:ascii="Times New Roman" w:hAnsi="Times New Roman"/>
          <w:sz w:val="24"/>
          <w:szCs w:val="24"/>
        </w:rPr>
        <w:t xml:space="preserve"> neb</w:t>
      </w:r>
      <w:r>
        <w:rPr>
          <w:rFonts w:ascii="Times New Roman" w:hAnsi="Times New Roman"/>
          <w:sz w:val="24"/>
          <w:szCs w:val="24"/>
        </w:rPr>
        <w:t>o</w:t>
      </w:r>
      <w:r w:rsidRPr="00A979BD">
        <w:rPr>
          <w:rStyle w:val="Zvraznn"/>
          <w:rFonts w:ascii="Times New Roman" w:hAnsi="Times New Roman"/>
          <w:i w:val="0"/>
          <w:sz w:val="24"/>
          <w:szCs w:val="24"/>
        </w:rPr>
        <w:t xml:space="preserve"> "Své cennosti zbytečně neodkládej do sklepa"</w:t>
      </w:r>
      <w:r w:rsidRPr="00A979BD">
        <w:rPr>
          <w:rFonts w:ascii="Times New Roman" w:hAnsi="Times New Roman"/>
          <w:i/>
          <w:sz w:val="24"/>
          <w:szCs w:val="24"/>
        </w:rPr>
        <w:t>.</w:t>
      </w:r>
    </w:p>
    <w:p w:rsidR="00917025" w:rsidRPr="00F66FAA" w:rsidRDefault="00917025" w:rsidP="00917025">
      <w:pPr>
        <w:spacing w:line="360" w:lineRule="auto"/>
        <w:ind w:firstLine="708"/>
        <w:jc w:val="both"/>
        <w:rPr>
          <w:rFonts w:ascii="Times New Roman" w:hAnsi="Times New Roman"/>
          <w:sz w:val="24"/>
          <w:szCs w:val="24"/>
        </w:rPr>
      </w:pPr>
    </w:p>
    <w:p w:rsidR="00917025" w:rsidRDefault="00917025" w:rsidP="00BF7610">
      <w:pPr>
        <w:pStyle w:val="Nadpis6"/>
        <w:ind w:left="1134" w:hanging="567"/>
      </w:pPr>
      <w:bookmarkStart w:id="30" w:name="_Toc326518220"/>
      <w:bookmarkStart w:id="31" w:name="_Toc327938551"/>
      <w:r>
        <w:t>Intervence</w:t>
      </w:r>
      <w:bookmarkEnd w:id="30"/>
      <w:bookmarkEnd w:id="31"/>
    </w:p>
    <w:p w:rsidR="00917025" w:rsidRDefault="00917025" w:rsidP="00917025">
      <w:pPr>
        <w:autoSpaceDE w:val="0"/>
        <w:autoSpaceDN w:val="0"/>
        <w:adjustRightInd w:val="0"/>
        <w:spacing w:after="0" w:afterAutospacing="0" w:line="360" w:lineRule="auto"/>
        <w:ind w:firstLine="708"/>
        <w:jc w:val="both"/>
        <w:rPr>
          <w:rFonts w:ascii="Times New Roman" w:hAnsi="Times New Roman"/>
          <w:sz w:val="24"/>
          <w:szCs w:val="24"/>
        </w:rPr>
      </w:pPr>
      <w:r w:rsidRPr="006C35F7">
        <w:rPr>
          <w:rFonts w:ascii="Times New Roman" w:hAnsi="Times New Roman"/>
          <w:sz w:val="24"/>
          <w:szCs w:val="24"/>
        </w:rPr>
        <w:t>Intervenci můžeme d</w:t>
      </w:r>
      <w:r w:rsidRPr="006C35F7">
        <w:rPr>
          <w:rFonts w:ascii="Times New Roman" w:hAnsi="Times New Roman"/>
          <w:sz w:val="24"/>
          <w:szCs w:val="24"/>
          <w:lang w:eastAsia="cs-CZ"/>
        </w:rPr>
        <w:t>efinovat jako vstup p</w:t>
      </w:r>
      <w:r>
        <w:rPr>
          <w:rFonts w:ascii="Times New Roman" w:hAnsi="Times New Roman"/>
          <w:sz w:val="24"/>
          <w:szCs w:val="24"/>
          <w:lang w:eastAsia="cs-CZ"/>
        </w:rPr>
        <w:t xml:space="preserve">rostředníka mezi jedince a vzniklý nežádoucí stav. Cílem intervenčních zásahů je </w:t>
      </w:r>
      <w:r>
        <w:rPr>
          <w:rFonts w:ascii="Times New Roman" w:hAnsi="Times New Roman"/>
          <w:sz w:val="24"/>
          <w:szCs w:val="24"/>
        </w:rPr>
        <w:t>ovlivnit a zamezit kriminalitě mládeže. Intervence je uskutečňována především orgány obcí, a to konkrétně prostřednictvím sociálních pracovníků.</w:t>
      </w:r>
    </w:p>
    <w:p w:rsidR="00917025" w:rsidRPr="00E37474" w:rsidRDefault="00917025" w:rsidP="00917025">
      <w:pPr>
        <w:autoSpaceDE w:val="0"/>
        <w:autoSpaceDN w:val="0"/>
        <w:adjustRightInd w:val="0"/>
        <w:spacing w:after="0" w:line="360" w:lineRule="auto"/>
        <w:ind w:firstLine="708"/>
        <w:jc w:val="both"/>
        <w:rPr>
          <w:rFonts w:ascii="Times New Roman" w:hAnsi="Times New Roman"/>
          <w:sz w:val="24"/>
          <w:szCs w:val="24"/>
        </w:rPr>
      </w:pPr>
      <w:r w:rsidRPr="00A22CBF">
        <w:rPr>
          <w:rFonts w:ascii="Times New Roman" w:hAnsi="Times New Roman"/>
          <w:sz w:val="24"/>
          <w:szCs w:val="24"/>
        </w:rPr>
        <w:t xml:space="preserve">Intervence nastupuje v případech, kdy se stát snaží zmírnit či odvrátit nepříznivé působení rodičů, případně jiných osob, a nabídnout buď podporu rodině, nebo alternativu k rodinné péči, jež by se pokud možno rodině podobala. Zaměříme se nyní na ty způsoby zacházení s ohroženými a společnost ohrožujícími mladistvými, které jsou v České republice pro tento účel zavedeny. </w:t>
      </w:r>
    </w:p>
    <w:p w:rsidR="00917025" w:rsidRPr="00361442" w:rsidRDefault="00917025" w:rsidP="00917025">
      <w:pPr>
        <w:pStyle w:val="Odstavecseseznamem"/>
        <w:numPr>
          <w:ilvl w:val="0"/>
          <w:numId w:val="10"/>
        </w:numPr>
        <w:spacing w:line="360" w:lineRule="auto"/>
        <w:rPr>
          <w:rFonts w:ascii="Times New Roman" w:hAnsi="Times New Roman"/>
          <w:b/>
          <w:sz w:val="24"/>
          <w:szCs w:val="24"/>
        </w:rPr>
      </w:pPr>
      <w:r w:rsidRPr="00361442">
        <w:rPr>
          <w:rFonts w:ascii="Times New Roman" w:hAnsi="Times New Roman"/>
          <w:b/>
          <w:sz w:val="24"/>
          <w:szCs w:val="24"/>
        </w:rPr>
        <w:t>Intervence obcí</w:t>
      </w:r>
    </w:p>
    <w:p w:rsidR="00917025" w:rsidRDefault="00917025" w:rsidP="00917025">
      <w:pPr>
        <w:spacing w:after="0" w:afterAutospacing="0" w:line="360" w:lineRule="auto"/>
        <w:ind w:firstLine="708"/>
        <w:jc w:val="both"/>
        <w:rPr>
          <w:rFonts w:ascii="Times New Roman" w:hAnsi="Times New Roman"/>
          <w:sz w:val="24"/>
          <w:szCs w:val="24"/>
        </w:rPr>
      </w:pPr>
      <w:r w:rsidRPr="00361442">
        <w:rPr>
          <w:rFonts w:ascii="Times New Roman" w:hAnsi="Times New Roman"/>
          <w:sz w:val="24"/>
          <w:szCs w:val="24"/>
        </w:rPr>
        <w:t xml:space="preserve">V našem státě je tato intervence zastoupena pracovníky městských úřadů a obcí s rozšířenou působností. Jedná se o sociální kurátory pro mládež. Tito </w:t>
      </w:r>
      <w:r>
        <w:rPr>
          <w:rFonts w:ascii="Times New Roman" w:hAnsi="Times New Roman"/>
          <w:sz w:val="24"/>
          <w:szCs w:val="24"/>
        </w:rPr>
        <w:t xml:space="preserve">sociální </w:t>
      </w:r>
      <w:r w:rsidRPr="00361442">
        <w:rPr>
          <w:rFonts w:ascii="Times New Roman" w:hAnsi="Times New Roman"/>
          <w:sz w:val="24"/>
          <w:szCs w:val="24"/>
        </w:rPr>
        <w:t>pracovníci pečují o děti a mladistvé, u kterých pozorujeme poruchy chování jako např. zneužívání návykových látek, absence ve škole, závislost na hracích automatech a útěky z domova. Dále o děti do 15 let, které se dopustili jednání, které by bylo u dospělého klasifikováno jako trestný čin a u mladistvých ve věku 15 – 18 let, kteří se dopustili přestupku nebo trestného činu a bylo proti nim zahájeno trestní stíhání.</w:t>
      </w:r>
    </w:p>
    <w:p w:rsidR="00917025" w:rsidRPr="00361442" w:rsidRDefault="00917025" w:rsidP="00917025">
      <w:pPr>
        <w:spacing w:after="0" w:afterAutospacing="0" w:line="360" w:lineRule="auto"/>
        <w:ind w:firstLine="708"/>
        <w:jc w:val="both"/>
        <w:rPr>
          <w:rFonts w:ascii="Times New Roman" w:hAnsi="Times New Roman"/>
          <w:sz w:val="24"/>
          <w:szCs w:val="24"/>
        </w:rPr>
      </w:pPr>
      <w:r w:rsidRPr="00361442">
        <w:rPr>
          <w:rFonts w:ascii="Times New Roman" w:hAnsi="Times New Roman"/>
          <w:sz w:val="24"/>
          <w:szCs w:val="24"/>
        </w:rPr>
        <w:t xml:space="preserve">V kompetenci kurátorů je spolupráce s orgány činnými v trestním řízení nebo v přestupkovém řízení a tyto informovat o výsledcích svých šetření </w:t>
      </w:r>
      <w:r>
        <w:rPr>
          <w:rFonts w:ascii="Times New Roman" w:hAnsi="Times New Roman"/>
          <w:sz w:val="24"/>
          <w:szCs w:val="24"/>
        </w:rPr>
        <w:t xml:space="preserve">ve vazbě </w:t>
      </w:r>
      <w:r w:rsidRPr="00361442">
        <w:rPr>
          <w:rFonts w:ascii="Times New Roman" w:hAnsi="Times New Roman"/>
          <w:sz w:val="24"/>
          <w:szCs w:val="24"/>
        </w:rPr>
        <w:t xml:space="preserve">k určitému dítěti. Kurátor dokonce může navrhnout výchovu v náhradní rodině, ústavní a rodinnou výchovu. </w:t>
      </w:r>
    </w:p>
    <w:p w:rsidR="00917025" w:rsidRDefault="00917025" w:rsidP="00917025">
      <w:pPr>
        <w:spacing w:line="360" w:lineRule="auto"/>
        <w:jc w:val="both"/>
        <w:rPr>
          <w:rFonts w:ascii="Times New Roman" w:hAnsi="Times New Roman"/>
          <w:sz w:val="24"/>
          <w:szCs w:val="24"/>
        </w:rPr>
      </w:pPr>
      <w:r w:rsidRPr="00361442">
        <w:rPr>
          <w:rFonts w:ascii="Times New Roman" w:hAnsi="Times New Roman"/>
          <w:sz w:val="24"/>
          <w:szCs w:val="24"/>
        </w:rPr>
        <w:lastRenderedPageBreak/>
        <w:t>Pracovník obvodního úřadu může nezletilého napomenout, stanovit nad ním dohled a uložit mu omezení. Zároveň může napomenout rodiče dítěte nebo další osoby, které narušují řádnou výchovu dítěte. T</w:t>
      </w:r>
      <w:r>
        <w:rPr>
          <w:rFonts w:ascii="Times New Roman" w:hAnsi="Times New Roman"/>
          <w:sz w:val="24"/>
          <w:szCs w:val="24"/>
        </w:rPr>
        <w:t>a</w:t>
      </w:r>
      <w:r w:rsidRPr="00361442">
        <w:rPr>
          <w:rFonts w:ascii="Times New Roman" w:hAnsi="Times New Roman"/>
          <w:sz w:val="24"/>
          <w:szCs w:val="24"/>
        </w:rPr>
        <w:t>to opatření se však po revoluci v roce 1989 u nás takřka nepoužívají a často se přistupuje rovnou k navržení ústavní výchovy, místo toho, aby byly využity mírnější alternativy, jako jsou právě dohled a omezení.</w:t>
      </w:r>
    </w:p>
    <w:p w:rsidR="0081081D" w:rsidRPr="003F2D02" w:rsidRDefault="0081081D" w:rsidP="00917025">
      <w:pPr>
        <w:spacing w:line="360" w:lineRule="auto"/>
        <w:jc w:val="both"/>
        <w:rPr>
          <w:rFonts w:ascii="Times New Roman" w:hAnsi="Times New Roman"/>
          <w:b/>
          <w:sz w:val="24"/>
          <w:szCs w:val="24"/>
        </w:rPr>
      </w:pPr>
      <w:r w:rsidRPr="003F2D02">
        <w:rPr>
          <w:rFonts w:ascii="Times New Roman" w:hAnsi="Times New Roman"/>
          <w:b/>
          <w:sz w:val="24"/>
          <w:szCs w:val="24"/>
        </w:rPr>
        <w:t>Závěr kapitoly č. 2:</w:t>
      </w:r>
    </w:p>
    <w:p w:rsidR="0081081D" w:rsidRPr="0081081D" w:rsidRDefault="0081081D" w:rsidP="00917025">
      <w:pPr>
        <w:spacing w:line="360" w:lineRule="auto"/>
        <w:jc w:val="both"/>
        <w:rPr>
          <w:rFonts w:ascii="Times New Roman" w:hAnsi="Times New Roman"/>
          <w:sz w:val="24"/>
          <w:szCs w:val="24"/>
        </w:rPr>
      </w:pPr>
      <w:r w:rsidRPr="003F2D02">
        <w:rPr>
          <w:rFonts w:ascii="Times New Roman" w:hAnsi="Times New Roman"/>
          <w:sz w:val="24"/>
          <w:szCs w:val="24"/>
        </w:rPr>
        <w:tab/>
        <w:t>Ve druhé kapitole jsem vysvětl</w:t>
      </w:r>
      <w:r w:rsidR="00EB3E45" w:rsidRPr="003F2D02">
        <w:rPr>
          <w:rFonts w:ascii="Times New Roman" w:hAnsi="Times New Roman"/>
          <w:sz w:val="24"/>
          <w:szCs w:val="24"/>
        </w:rPr>
        <w:t>il</w:t>
      </w:r>
      <w:r w:rsidRPr="003F2D02">
        <w:rPr>
          <w:rFonts w:ascii="Times New Roman" w:hAnsi="Times New Roman"/>
          <w:sz w:val="24"/>
          <w:szCs w:val="24"/>
        </w:rPr>
        <w:t xml:space="preserve"> pojm</w:t>
      </w:r>
      <w:r w:rsidR="00EB3E45" w:rsidRPr="003F2D02">
        <w:rPr>
          <w:rFonts w:ascii="Times New Roman" w:hAnsi="Times New Roman"/>
          <w:sz w:val="24"/>
          <w:szCs w:val="24"/>
        </w:rPr>
        <w:t>y</w:t>
      </w:r>
      <w:r w:rsidRPr="003F2D02">
        <w:rPr>
          <w:rFonts w:ascii="Times New Roman" w:hAnsi="Times New Roman"/>
          <w:sz w:val="24"/>
          <w:szCs w:val="24"/>
        </w:rPr>
        <w:t xml:space="preserve"> prevence a intervence, jejichž</w:t>
      </w:r>
      <w:r w:rsidR="00EB3E45" w:rsidRPr="003F2D02">
        <w:rPr>
          <w:rFonts w:ascii="Times New Roman" w:hAnsi="Times New Roman"/>
          <w:sz w:val="24"/>
          <w:szCs w:val="24"/>
        </w:rPr>
        <w:t xml:space="preserve"> teoretické základy </w:t>
      </w:r>
      <w:r w:rsidRPr="003F2D02">
        <w:rPr>
          <w:rFonts w:ascii="Times New Roman" w:hAnsi="Times New Roman"/>
          <w:sz w:val="24"/>
          <w:szCs w:val="24"/>
        </w:rPr>
        <w:t>použiji v poslední kapitole</w:t>
      </w:r>
      <w:r w:rsidR="00EB3E45" w:rsidRPr="003F2D02">
        <w:rPr>
          <w:rFonts w:ascii="Times New Roman" w:hAnsi="Times New Roman"/>
          <w:sz w:val="24"/>
          <w:szCs w:val="24"/>
        </w:rPr>
        <w:t xml:space="preserve"> této práce</w:t>
      </w:r>
      <w:r w:rsidRPr="003F2D02">
        <w:rPr>
          <w:rFonts w:ascii="Times New Roman" w:hAnsi="Times New Roman"/>
          <w:sz w:val="24"/>
          <w:szCs w:val="24"/>
        </w:rPr>
        <w:t>,</w:t>
      </w:r>
      <w:r w:rsidR="00EB3E45" w:rsidRPr="003F2D02">
        <w:rPr>
          <w:rFonts w:ascii="Times New Roman" w:hAnsi="Times New Roman"/>
          <w:sz w:val="24"/>
          <w:szCs w:val="24"/>
        </w:rPr>
        <w:t xml:space="preserve"> tedy k vytvoření preventivních programů kriminality, které se budou moci uplatnit v okrese Přerov.</w:t>
      </w:r>
      <w:r>
        <w:rPr>
          <w:rFonts w:ascii="Times New Roman" w:hAnsi="Times New Roman"/>
          <w:sz w:val="24"/>
          <w:szCs w:val="24"/>
        </w:rPr>
        <w:t xml:space="preserve">   </w:t>
      </w:r>
    </w:p>
    <w:p w:rsidR="0081081D" w:rsidRDefault="0081081D"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Default="00917025" w:rsidP="00917025">
      <w:pPr>
        <w:spacing w:line="360" w:lineRule="auto"/>
        <w:jc w:val="both"/>
        <w:rPr>
          <w:rFonts w:ascii="Times New Roman" w:hAnsi="Times New Roman"/>
          <w:sz w:val="24"/>
          <w:szCs w:val="24"/>
        </w:rPr>
      </w:pPr>
    </w:p>
    <w:p w:rsidR="00917025" w:rsidRPr="00917025" w:rsidRDefault="00477885" w:rsidP="007243D0">
      <w:pPr>
        <w:pStyle w:val="Nadpis7"/>
        <w:numPr>
          <w:ilvl w:val="0"/>
          <w:numId w:val="0"/>
        </w:numPr>
        <w:ind w:left="720"/>
      </w:pPr>
      <w:r>
        <w:lastRenderedPageBreak/>
        <w:t xml:space="preserve">                      </w:t>
      </w:r>
      <w:bookmarkStart w:id="32" w:name="_Toc327938552"/>
      <w:r w:rsidR="00917025" w:rsidRPr="00917025">
        <w:t>Praktická část</w:t>
      </w:r>
      <w:bookmarkEnd w:id="32"/>
    </w:p>
    <w:p w:rsidR="009A47D7" w:rsidRDefault="00B859AE" w:rsidP="0081566B">
      <w:pPr>
        <w:pStyle w:val="Nadpis1"/>
      </w:pPr>
      <w:bookmarkStart w:id="33" w:name="_Toc326518221"/>
      <w:bookmarkStart w:id="34" w:name="_Toc327938553"/>
      <w:r>
        <w:t>Obecný v</w:t>
      </w:r>
      <w:r w:rsidR="003514A9">
        <w:t>ývoj</w:t>
      </w:r>
      <w:r w:rsidR="00DB404F">
        <w:t xml:space="preserve"> </w:t>
      </w:r>
      <w:r w:rsidR="003514A9">
        <w:t>kriminality</w:t>
      </w:r>
      <w:r w:rsidR="00883795">
        <w:t xml:space="preserve"> v České republice</w:t>
      </w:r>
      <w:r w:rsidR="00806C29">
        <w:t xml:space="preserve"> a kriminality mládeže</w:t>
      </w:r>
      <w:bookmarkEnd w:id="33"/>
      <w:r>
        <w:t xml:space="preserve"> v České republice</w:t>
      </w:r>
      <w:bookmarkEnd w:id="34"/>
    </w:p>
    <w:p w:rsidR="009D67FA" w:rsidRDefault="006F1306" w:rsidP="00D32669">
      <w:pPr>
        <w:spacing w:after="0" w:afterAutospacing="0" w:line="360" w:lineRule="auto"/>
        <w:ind w:firstLine="708"/>
        <w:jc w:val="both"/>
        <w:rPr>
          <w:rFonts w:ascii="Times New Roman" w:hAnsi="Times New Roman"/>
          <w:sz w:val="24"/>
          <w:szCs w:val="24"/>
        </w:rPr>
      </w:pPr>
      <w:r>
        <w:rPr>
          <w:rFonts w:ascii="Times New Roman" w:hAnsi="Times New Roman"/>
          <w:sz w:val="24"/>
          <w:szCs w:val="24"/>
        </w:rPr>
        <w:t>Kriminalita je ve společnosti nežádoucím jevem, ale bohužel je také jevem se společností trvale spjatý. Trestná činnost se spolu se společností vyvíjí a mění se i její skladba. V nedávné minulosti nastal největší zvrat ve vývoji kriminality v roce 1989, kdy došlo ke změně politického systému. Vlivem politických a společenských změn došlo i na poli trestné činnosti k výrazným posunům, nicméně trestná činnost a její vývoj byl i nadále příslušnými orgány pečlivě sledován</w:t>
      </w:r>
      <w:r w:rsidR="009D67FA">
        <w:rPr>
          <w:rFonts w:ascii="Times New Roman" w:hAnsi="Times New Roman"/>
          <w:sz w:val="24"/>
          <w:szCs w:val="24"/>
        </w:rPr>
        <w:t>a</w:t>
      </w:r>
      <w:r>
        <w:rPr>
          <w:rFonts w:ascii="Times New Roman" w:hAnsi="Times New Roman"/>
          <w:sz w:val="24"/>
          <w:szCs w:val="24"/>
        </w:rPr>
        <w:t>, jelikož problemat</w:t>
      </w:r>
      <w:r w:rsidR="009D67FA">
        <w:rPr>
          <w:rFonts w:ascii="Times New Roman" w:hAnsi="Times New Roman"/>
          <w:sz w:val="24"/>
          <w:szCs w:val="24"/>
        </w:rPr>
        <w:t>ika kriminality</w:t>
      </w:r>
      <w:r w:rsidR="00F609E2">
        <w:rPr>
          <w:rFonts w:ascii="Times New Roman" w:hAnsi="Times New Roman"/>
          <w:sz w:val="24"/>
          <w:szCs w:val="24"/>
        </w:rPr>
        <w:t xml:space="preserve"> a ochrana společenských zájmů</w:t>
      </w:r>
      <w:r w:rsidR="009D67FA">
        <w:rPr>
          <w:rFonts w:ascii="Times New Roman" w:hAnsi="Times New Roman"/>
          <w:sz w:val="24"/>
          <w:szCs w:val="24"/>
        </w:rPr>
        <w:t xml:space="preserve"> byla, je i bude ústředním bodem zájmu celé společnosti bez ohledu na politické uskupení. </w:t>
      </w:r>
    </w:p>
    <w:p w:rsidR="009A5365" w:rsidRPr="00C5239A" w:rsidRDefault="0020421E" w:rsidP="00D32669">
      <w:pPr>
        <w:spacing w:after="0" w:afterAutospacing="0" w:line="360" w:lineRule="auto"/>
        <w:ind w:firstLine="708"/>
        <w:jc w:val="both"/>
        <w:rPr>
          <w:rFonts w:ascii="Times New Roman" w:hAnsi="Times New Roman"/>
          <w:sz w:val="24"/>
          <w:szCs w:val="24"/>
        </w:rPr>
      </w:pPr>
      <w:r w:rsidRPr="00C5239A">
        <w:rPr>
          <w:rFonts w:ascii="Times New Roman" w:hAnsi="Times New Roman"/>
          <w:sz w:val="24"/>
          <w:szCs w:val="24"/>
        </w:rPr>
        <w:t xml:space="preserve">Nejdříve je potřebné uvést, že trestná činnost je </w:t>
      </w:r>
      <w:r w:rsidR="00F609E2">
        <w:rPr>
          <w:rFonts w:ascii="Times New Roman" w:hAnsi="Times New Roman"/>
          <w:sz w:val="24"/>
          <w:szCs w:val="24"/>
        </w:rPr>
        <w:t xml:space="preserve">pro potřeby jejího sledování </w:t>
      </w:r>
      <w:r w:rsidRPr="00C5239A">
        <w:rPr>
          <w:rFonts w:ascii="Times New Roman" w:hAnsi="Times New Roman"/>
          <w:sz w:val="24"/>
          <w:szCs w:val="24"/>
        </w:rPr>
        <w:t xml:space="preserve">v ČR rozdělena do několika </w:t>
      </w:r>
      <w:r w:rsidR="00662D72" w:rsidRPr="00C5239A">
        <w:rPr>
          <w:rFonts w:ascii="Times New Roman" w:hAnsi="Times New Roman"/>
          <w:sz w:val="24"/>
          <w:szCs w:val="24"/>
        </w:rPr>
        <w:t>skupin</w:t>
      </w:r>
      <w:r w:rsidRPr="00C5239A">
        <w:rPr>
          <w:rFonts w:ascii="Times New Roman" w:hAnsi="Times New Roman"/>
          <w:sz w:val="24"/>
          <w:szCs w:val="24"/>
        </w:rPr>
        <w:t>. Jedná se o rozdělení podle objektu napadení</w:t>
      </w:r>
      <w:r w:rsidR="00963704" w:rsidRPr="00C5239A">
        <w:rPr>
          <w:rFonts w:ascii="Times New Roman" w:hAnsi="Times New Roman"/>
          <w:sz w:val="24"/>
          <w:szCs w:val="24"/>
        </w:rPr>
        <w:t xml:space="preserve">, tedy </w:t>
      </w:r>
      <w:r w:rsidR="00662D72" w:rsidRPr="00C5239A">
        <w:rPr>
          <w:rFonts w:ascii="Times New Roman" w:hAnsi="Times New Roman"/>
          <w:sz w:val="24"/>
          <w:szCs w:val="24"/>
        </w:rPr>
        <w:t xml:space="preserve">podle toho, </w:t>
      </w:r>
      <w:r w:rsidR="00963704" w:rsidRPr="00C5239A">
        <w:rPr>
          <w:rFonts w:ascii="Times New Roman" w:hAnsi="Times New Roman"/>
          <w:sz w:val="24"/>
          <w:szCs w:val="24"/>
        </w:rPr>
        <w:t>jaké společenské vztahy, zájmy a hodnoty chráněné trestně-právními předpisy byly porušeny,</w:t>
      </w:r>
      <w:r w:rsidRPr="00C5239A">
        <w:rPr>
          <w:rFonts w:ascii="Times New Roman" w:hAnsi="Times New Roman"/>
          <w:sz w:val="24"/>
          <w:szCs w:val="24"/>
        </w:rPr>
        <w:t xml:space="preserve"> a </w:t>
      </w:r>
      <w:r w:rsidR="00662D72" w:rsidRPr="00C5239A">
        <w:rPr>
          <w:rFonts w:ascii="Times New Roman" w:hAnsi="Times New Roman"/>
          <w:sz w:val="24"/>
          <w:szCs w:val="24"/>
        </w:rPr>
        <w:t>podle z</w:t>
      </w:r>
      <w:r w:rsidRPr="00C5239A">
        <w:rPr>
          <w:rFonts w:ascii="Times New Roman" w:hAnsi="Times New Roman"/>
          <w:sz w:val="24"/>
          <w:szCs w:val="24"/>
        </w:rPr>
        <w:t xml:space="preserve">působu napadení. Statisticky jsou u nás sledovány </w:t>
      </w:r>
      <w:r w:rsidR="00662D72" w:rsidRPr="00C5239A">
        <w:rPr>
          <w:rFonts w:ascii="Times New Roman" w:hAnsi="Times New Roman"/>
          <w:sz w:val="24"/>
          <w:szCs w:val="24"/>
        </w:rPr>
        <w:t xml:space="preserve">trestné </w:t>
      </w:r>
      <w:r w:rsidRPr="00C5239A">
        <w:rPr>
          <w:rFonts w:ascii="Times New Roman" w:hAnsi="Times New Roman"/>
          <w:sz w:val="24"/>
          <w:szCs w:val="24"/>
        </w:rPr>
        <w:t>činy násilné, mravnostní</w:t>
      </w:r>
      <w:r w:rsidR="00662D72" w:rsidRPr="00C5239A">
        <w:rPr>
          <w:rFonts w:ascii="Times New Roman" w:hAnsi="Times New Roman"/>
          <w:sz w:val="24"/>
          <w:szCs w:val="24"/>
        </w:rPr>
        <w:t>,</w:t>
      </w:r>
      <w:r w:rsidRPr="00C5239A">
        <w:rPr>
          <w:rFonts w:ascii="Times New Roman" w:hAnsi="Times New Roman"/>
          <w:sz w:val="24"/>
          <w:szCs w:val="24"/>
        </w:rPr>
        <w:t xml:space="preserve"> majetkové, hospodářské</w:t>
      </w:r>
      <w:r w:rsidR="00662D72" w:rsidRPr="00C5239A">
        <w:rPr>
          <w:rFonts w:ascii="Times New Roman" w:hAnsi="Times New Roman"/>
          <w:sz w:val="24"/>
          <w:szCs w:val="24"/>
        </w:rPr>
        <w:t>, zbývající trestné činy a trestné</w:t>
      </w:r>
      <w:r w:rsidRPr="00C5239A">
        <w:rPr>
          <w:rFonts w:ascii="Times New Roman" w:hAnsi="Times New Roman"/>
          <w:sz w:val="24"/>
          <w:szCs w:val="24"/>
        </w:rPr>
        <w:t xml:space="preserve"> činy ostatní. </w:t>
      </w:r>
      <w:r w:rsidR="00662D72" w:rsidRPr="00C5239A">
        <w:rPr>
          <w:rFonts w:ascii="Times New Roman" w:hAnsi="Times New Roman"/>
          <w:sz w:val="24"/>
          <w:szCs w:val="24"/>
        </w:rPr>
        <w:t xml:space="preserve">Pro účely sledování </w:t>
      </w:r>
      <w:r w:rsidRPr="00C5239A">
        <w:rPr>
          <w:rFonts w:ascii="Times New Roman" w:hAnsi="Times New Roman"/>
          <w:sz w:val="24"/>
          <w:szCs w:val="24"/>
        </w:rPr>
        <w:t xml:space="preserve">kriminality mládeže je </w:t>
      </w:r>
      <w:r w:rsidR="00662D72" w:rsidRPr="00C5239A">
        <w:rPr>
          <w:rFonts w:ascii="Times New Roman" w:hAnsi="Times New Roman"/>
          <w:sz w:val="24"/>
          <w:szCs w:val="24"/>
        </w:rPr>
        <w:t xml:space="preserve">mapována zejména kriminalita násilná, majetková a </w:t>
      </w:r>
      <w:r w:rsidRPr="00C5239A">
        <w:rPr>
          <w:rFonts w:ascii="Times New Roman" w:hAnsi="Times New Roman"/>
          <w:sz w:val="24"/>
          <w:szCs w:val="24"/>
        </w:rPr>
        <w:t>mravnostní, která tvo</w:t>
      </w:r>
      <w:r w:rsidR="00662D72" w:rsidRPr="00C5239A">
        <w:rPr>
          <w:rFonts w:ascii="Times New Roman" w:hAnsi="Times New Roman"/>
          <w:sz w:val="24"/>
          <w:szCs w:val="24"/>
        </w:rPr>
        <w:t>ří drtivou většinu trestných</w:t>
      </w:r>
      <w:r w:rsidRPr="00C5239A">
        <w:rPr>
          <w:rFonts w:ascii="Times New Roman" w:hAnsi="Times New Roman"/>
          <w:sz w:val="24"/>
          <w:szCs w:val="24"/>
        </w:rPr>
        <w:t xml:space="preserve"> činů </w:t>
      </w:r>
      <w:r w:rsidR="00662D72" w:rsidRPr="00C5239A">
        <w:rPr>
          <w:rFonts w:ascii="Times New Roman" w:hAnsi="Times New Roman"/>
          <w:sz w:val="24"/>
          <w:szCs w:val="24"/>
        </w:rPr>
        <w:t xml:space="preserve">páchaných </w:t>
      </w:r>
      <w:r w:rsidRPr="00C5239A">
        <w:rPr>
          <w:rFonts w:ascii="Times New Roman" w:hAnsi="Times New Roman"/>
          <w:sz w:val="24"/>
          <w:szCs w:val="24"/>
        </w:rPr>
        <w:t>mládeží</w:t>
      </w:r>
      <w:r w:rsidR="00662D72" w:rsidRPr="00C5239A">
        <w:rPr>
          <w:rFonts w:ascii="Times New Roman" w:hAnsi="Times New Roman"/>
          <w:sz w:val="24"/>
          <w:szCs w:val="24"/>
        </w:rPr>
        <w:t xml:space="preserve"> a zároveň se jedná o trestnou činnost závažnějšího charakteru, jež je společensky nejméně akceptovatelná</w:t>
      </w:r>
      <w:r w:rsidRPr="00C5239A">
        <w:rPr>
          <w:rFonts w:ascii="Times New Roman" w:hAnsi="Times New Roman"/>
          <w:sz w:val="24"/>
          <w:szCs w:val="24"/>
        </w:rPr>
        <w:t xml:space="preserve">. </w:t>
      </w:r>
      <w:r w:rsidR="00B02A3C" w:rsidRPr="00C5239A">
        <w:rPr>
          <w:rFonts w:ascii="Times New Roman" w:hAnsi="Times New Roman"/>
          <w:sz w:val="24"/>
          <w:szCs w:val="24"/>
        </w:rPr>
        <w:t>Hospodářské trestné činy, trestné činy zbývající a trestné činy ostatní nejsou předmětem diplomové práce, neboť četnost výskytu těchto trestných činů je pro nastínění problematiky kriminality mládeže bez významného dopadu a podíl mladistvých v páchání této trestné činnosti není pr</w:t>
      </w:r>
      <w:r w:rsidR="00B43114" w:rsidRPr="00C5239A">
        <w:rPr>
          <w:rFonts w:ascii="Times New Roman" w:hAnsi="Times New Roman"/>
          <w:sz w:val="24"/>
          <w:szCs w:val="24"/>
        </w:rPr>
        <w:t>o účely práce s vybranými daty významná.</w:t>
      </w:r>
      <w:r w:rsidR="009A5365" w:rsidRPr="00C5239A">
        <w:rPr>
          <w:rFonts w:ascii="Times New Roman" w:hAnsi="Times New Roman"/>
          <w:sz w:val="24"/>
          <w:szCs w:val="24"/>
        </w:rPr>
        <w:t xml:space="preserve"> </w:t>
      </w:r>
    </w:p>
    <w:p w:rsidR="0020421E" w:rsidRDefault="009A5365" w:rsidP="00D32669">
      <w:pPr>
        <w:spacing w:after="0" w:afterAutospacing="0" w:line="360" w:lineRule="auto"/>
        <w:ind w:firstLine="708"/>
        <w:jc w:val="both"/>
        <w:rPr>
          <w:rFonts w:ascii="Times New Roman" w:hAnsi="Times New Roman"/>
          <w:sz w:val="24"/>
          <w:szCs w:val="24"/>
        </w:rPr>
      </w:pPr>
      <w:r w:rsidRPr="00C5239A">
        <w:rPr>
          <w:rFonts w:ascii="Times New Roman" w:hAnsi="Times New Roman"/>
          <w:sz w:val="24"/>
          <w:szCs w:val="24"/>
        </w:rPr>
        <w:t>Jelikož diplomová práce operuje se statistickými údaji od roku 1980</w:t>
      </w:r>
      <w:r w:rsidR="00117D8A" w:rsidRPr="00C5239A">
        <w:rPr>
          <w:rFonts w:ascii="Times New Roman" w:hAnsi="Times New Roman"/>
          <w:sz w:val="24"/>
          <w:szCs w:val="24"/>
        </w:rPr>
        <w:t>,</w:t>
      </w:r>
      <w:r w:rsidRPr="00C5239A">
        <w:rPr>
          <w:rFonts w:ascii="Times New Roman" w:hAnsi="Times New Roman"/>
          <w:sz w:val="24"/>
          <w:szCs w:val="24"/>
        </w:rPr>
        <w:t xml:space="preserve"> promítají se v získaných datech i trestné činy, které již nejsou v právní úpravě účinné po roce 1989 trestnými činy. Mezi tyto trestné činy patří zejména příživnictví, jež se zásadně podílela na celkovém počtu trestných činů páchaných mládeží.       </w:t>
      </w:r>
    </w:p>
    <w:p w:rsidR="00C5239A" w:rsidRPr="0023494A" w:rsidRDefault="00C5239A" w:rsidP="00C5239A">
      <w:pPr>
        <w:spacing w:after="0" w:afterAutospacing="0" w:line="360" w:lineRule="auto"/>
        <w:ind w:firstLine="567"/>
        <w:jc w:val="both"/>
        <w:rPr>
          <w:rFonts w:ascii="Times New Roman" w:hAnsi="Times New Roman"/>
          <w:sz w:val="24"/>
          <w:szCs w:val="24"/>
        </w:rPr>
      </w:pPr>
    </w:p>
    <w:p w:rsidR="001D2302" w:rsidRPr="0023494A" w:rsidRDefault="001D2302" w:rsidP="00AC6D24">
      <w:pPr>
        <w:spacing w:after="0" w:afterAutospacing="0" w:line="360" w:lineRule="auto"/>
        <w:ind w:firstLine="708"/>
        <w:jc w:val="both"/>
        <w:rPr>
          <w:rFonts w:ascii="Times New Roman" w:hAnsi="Times New Roman"/>
          <w:b/>
          <w:sz w:val="24"/>
          <w:szCs w:val="24"/>
        </w:rPr>
      </w:pPr>
      <w:r w:rsidRPr="0023494A">
        <w:rPr>
          <w:rFonts w:ascii="Times New Roman" w:hAnsi="Times New Roman"/>
          <w:b/>
          <w:sz w:val="24"/>
          <w:szCs w:val="24"/>
        </w:rPr>
        <w:t>Majetková trestná činnost</w:t>
      </w:r>
    </w:p>
    <w:p w:rsidR="00DA3B8C" w:rsidRPr="00C77DCC" w:rsidRDefault="001D2302" w:rsidP="00D32669">
      <w:pPr>
        <w:spacing w:after="0" w:afterAutospacing="0" w:line="360" w:lineRule="auto"/>
        <w:ind w:firstLine="708"/>
        <w:jc w:val="both"/>
        <w:rPr>
          <w:rFonts w:ascii="Times New Roman" w:hAnsi="Times New Roman"/>
          <w:sz w:val="24"/>
          <w:szCs w:val="24"/>
        </w:rPr>
      </w:pPr>
      <w:r w:rsidRPr="00C77DCC">
        <w:rPr>
          <w:rFonts w:ascii="Times New Roman" w:hAnsi="Times New Roman"/>
          <w:sz w:val="24"/>
          <w:szCs w:val="24"/>
        </w:rPr>
        <w:t>Jedná se o útok proti cizímu majetku, cílem pachatele je v těchto případech obohacení se nebo poškození cizí věci.</w:t>
      </w:r>
      <w:r w:rsidR="00DA3B8C" w:rsidRPr="00C77DCC">
        <w:rPr>
          <w:rFonts w:ascii="Times New Roman" w:hAnsi="Times New Roman"/>
          <w:sz w:val="24"/>
          <w:szCs w:val="24"/>
        </w:rPr>
        <w:t xml:space="preserve"> Mezi majetkovou trestnou činnost mládeže patří </w:t>
      </w:r>
      <w:r w:rsidR="0023494A">
        <w:rPr>
          <w:rFonts w:ascii="Times New Roman" w:hAnsi="Times New Roman"/>
          <w:sz w:val="24"/>
          <w:szCs w:val="24"/>
        </w:rPr>
        <w:t>zejména krádež, podvod, neoprávněné užívání cizí věci, zpronevěra a poškození cizí věci.</w:t>
      </w:r>
    </w:p>
    <w:p w:rsidR="001D2302" w:rsidRPr="0023494A" w:rsidRDefault="001D2302" w:rsidP="00AC6D24">
      <w:pPr>
        <w:spacing w:after="0" w:afterAutospacing="0" w:line="360" w:lineRule="auto"/>
        <w:ind w:firstLine="708"/>
        <w:jc w:val="both"/>
        <w:rPr>
          <w:rFonts w:ascii="Times New Roman" w:hAnsi="Times New Roman"/>
          <w:b/>
          <w:sz w:val="24"/>
          <w:szCs w:val="24"/>
        </w:rPr>
      </w:pPr>
      <w:r w:rsidRPr="0023494A">
        <w:rPr>
          <w:rFonts w:ascii="Times New Roman" w:hAnsi="Times New Roman"/>
          <w:b/>
          <w:sz w:val="24"/>
          <w:szCs w:val="24"/>
        </w:rPr>
        <w:lastRenderedPageBreak/>
        <w:t xml:space="preserve">Násilná </w:t>
      </w:r>
      <w:r w:rsidR="004C5CA8" w:rsidRPr="0023494A">
        <w:rPr>
          <w:rFonts w:ascii="Times New Roman" w:hAnsi="Times New Roman"/>
          <w:b/>
          <w:sz w:val="24"/>
          <w:szCs w:val="24"/>
        </w:rPr>
        <w:t>trestná činnost</w:t>
      </w:r>
      <w:r w:rsidRPr="0023494A">
        <w:rPr>
          <w:rFonts w:ascii="Times New Roman" w:hAnsi="Times New Roman"/>
          <w:b/>
          <w:sz w:val="24"/>
          <w:szCs w:val="24"/>
        </w:rPr>
        <w:t xml:space="preserve">    </w:t>
      </w:r>
    </w:p>
    <w:p w:rsidR="00A13F11" w:rsidRPr="00C77DCC" w:rsidRDefault="001D2302" w:rsidP="00D32669">
      <w:pPr>
        <w:spacing w:after="0" w:afterAutospacing="0" w:line="360" w:lineRule="auto"/>
        <w:ind w:firstLine="708"/>
        <w:jc w:val="both"/>
        <w:rPr>
          <w:rFonts w:ascii="Times New Roman" w:hAnsi="Times New Roman"/>
          <w:sz w:val="24"/>
          <w:szCs w:val="24"/>
        </w:rPr>
      </w:pPr>
      <w:r w:rsidRPr="00C77DCC">
        <w:rPr>
          <w:rFonts w:ascii="Times New Roman" w:hAnsi="Times New Roman"/>
          <w:sz w:val="24"/>
          <w:szCs w:val="24"/>
        </w:rPr>
        <w:t>Ohrožuje právo na osobní bezpečnost. Samotný pojem odráží způsob provedení trestného činu, jehož výslednicí je poškození případně zničení cílového objektu jednání.</w:t>
      </w:r>
      <w:r w:rsidR="0036314D" w:rsidRPr="00C77DCC">
        <w:rPr>
          <w:rFonts w:ascii="Times New Roman" w:hAnsi="Times New Roman"/>
          <w:sz w:val="24"/>
          <w:szCs w:val="24"/>
        </w:rPr>
        <w:t xml:space="preserve"> Do</w:t>
      </w:r>
      <w:r w:rsidR="0023494A">
        <w:rPr>
          <w:rFonts w:ascii="Times New Roman" w:hAnsi="Times New Roman"/>
          <w:sz w:val="24"/>
          <w:szCs w:val="24"/>
        </w:rPr>
        <w:t xml:space="preserve"> této skupiny patří například trestný čin vraždy, loupež, ublížení na zdraví, rvačka, násilí proti skupině obyvatel jednotlivci, nebezpečné vyhrožování, vydírání, omezování a zbavení osobní svobody, týrání, porušování svobody sdružování a shromažďování a útisk. </w:t>
      </w:r>
    </w:p>
    <w:p w:rsidR="0037582B" w:rsidRPr="0023494A" w:rsidRDefault="0037582B" w:rsidP="0066629E">
      <w:pPr>
        <w:spacing w:after="0" w:afterAutospacing="0" w:line="360" w:lineRule="auto"/>
        <w:jc w:val="both"/>
        <w:rPr>
          <w:rFonts w:ascii="Times New Roman" w:hAnsi="Times New Roman"/>
        </w:rPr>
      </w:pPr>
    </w:p>
    <w:p w:rsidR="001D2302" w:rsidRPr="0023494A" w:rsidRDefault="001D2302" w:rsidP="00AC6D24">
      <w:pPr>
        <w:spacing w:after="0" w:afterAutospacing="0" w:line="360" w:lineRule="auto"/>
        <w:ind w:firstLine="708"/>
        <w:jc w:val="both"/>
        <w:rPr>
          <w:rFonts w:ascii="Times New Roman" w:hAnsi="Times New Roman"/>
          <w:b/>
          <w:sz w:val="24"/>
        </w:rPr>
      </w:pPr>
      <w:r w:rsidRPr="0023494A">
        <w:rPr>
          <w:rFonts w:ascii="Times New Roman" w:hAnsi="Times New Roman"/>
          <w:b/>
          <w:sz w:val="24"/>
        </w:rPr>
        <w:t xml:space="preserve">Mravnostní </w:t>
      </w:r>
      <w:r w:rsidR="004C5CA8" w:rsidRPr="0023494A">
        <w:rPr>
          <w:rFonts w:ascii="Times New Roman" w:hAnsi="Times New Roman"/>
          <w:b/>
          <w:sz w:val="24"/>
        </w:rPr>
        <w:t>trestná činnost</w:t>
      </w:r>
    </w:p>
    <w:p w:rsidR="00567BA9" w:rsidRPr="0066629E" w:rsidRDefault="004C5CA8" w:rsidP="00D32669">
      <w:pPr>
        <w:spacing w:after="0" w:afterAutospacing="0" w:line="360" w:lineRule="auto"/>
        <w:ind w:firstLine="708"/>
        <w:jc w:val="both"/>
        <w:rPr>
          <w:rFonts w:ascii="Times New Roman" w:hAnsi="Times New Roman"/>
          <w:sz w:val="24"/>
        </w:rPr>
      </w:pPr>
      <w:r w:rsidRPr="00C77DCC">
        <w:rPr>
          <w:rFonts w:ascii="Times New Roman" w:hAnsi="Times New Roman"/>
          <w:sz w:val="24"/>
        </w:rPr>
        <w:t xml:space="preserve">Jinými slovy se dá nazvat jako sexuální trestná činnost, která vychází z motivace trestných činů, která je spjata s pohlavním pudem. Jde o způsoby ukájení pohlavního pudu formami, které společnost netoleruje. </w:t>
      </w:r>
      <w:r w:rsidR="0036314D" w:rsidRPr="00C77DCC">
        <w:rPr>
          <w:rFonts w:ascii="Times New Roman" w:hAnsi="Times New Roman"/>
          <w:sz w:val="24"/>
        </w:rPr>
        <w:t xml:space="preserve">Zde zahrnujeme </w:t>
      </w:r>
      <w:r w:rsidR="0023494A">
        <w:rPr>
          <w:rFonts w:ascii="Times New Roman" w:hAnsi="Times New Roman"/>
          <w:sz w:val="24"/>
        </w:rPr>
        <w:t xml:space="preserve">trestné činy znásilnění, pohlavní zneužívání, ohrožování mravnosti, ohrožování pohlavní nemocí, kuplířství, soulož mezi příbuznými apod. </w:t>
      </w:r>
      <w:r w:rsidR="001D6ED1">
        <w:rPr>
          <w:rFonts w:ascii="Times New Roman" w:hAnsi="Times New Roman"/>
          <w:sz w:val="24"/>
        </w:rPr>
        <w:t xml:space="preserve">Mravnostní trestná činnost </w:t>
      </w:r>
      <w:r w:rsidR="001D2F09">
        <w:rPr>
          <w:rFonts w:ascii="Times New Roman" w:hAnsi="Times New Roman"/>
          <w:sz w:val="24"/>
        </w:rPr>
        <w:t>pojímá</w:t>
      </w:r>
      <w:r w:rsidR="001D6ED1">
        <w:rPr>
          <w:rFonts w:ascii="Times New Roman" w:hAnsi="Times New Roman"/>
          <w:sz w:val="24"/>
        </w:rPr>
        <w:t xml:space="preserve"> i příživnictví, jež bylo trestným činem před změnou politického systému v roce 1989.</w:t>
      </w:r>
    </w:p>
    <w:p w:rsidR="00DA7A6E" w:rsidRPr="0081566B" w:rsidRDefault="00DA7A6E" w:rsidP="00BF7610">
      <w:pPr>
        <w:pStyle w:val="Nadpis8"/>
        <w:ind w:left="1134" w:hanging="567"/>
      </w:pPr>
      <w:bookmarkStart w:id="35" w:name="_Toc327938554"/>
      <w:r w:rsidRPr="0081566B">
        <w:t>Přehled kriminality v ČR</w:t>
      </w:r>
      <w:bookmarkEnd w:id="35"/>
    </w:p>
    <w:p w:rsidR="00DA7A6E" w:rsidRPr="002F017F" w:rsidRDefault="00DA7A6E" w:rsidP="00D32669">
      <w:pPr>
        <w:pStyle w:val="Odstavecseseznamem"/>
        <w:spacing w:after="0" w:afterAutospacing="0" w:line="360" w:lineRule="auto"/>
        <w:ind w:left="0" w:firstLine="708"/>
        <w:jc w:val="both"/>
        <w:rPr>
          <w:rFonts w:ascii="Times New Roman" w:hAnsi="Times New Roman"/>
          <w:sz w:val="24"/>
          <w:szCs w:val="24"/>
        </w:rPr>
      </w:pPr>
      <w:r w:rsidRPr="002F017F">
        <w:rPr>
          <w:rFonts w:ascii="Times New Roman" w:hAnsi="Times New Roman"/>
          <w:sz w:val="24"/>
          <w:szCs w:val="24"/>
        </w:rPr>
        <w:t xml:space="preserve">Ze statistických údajů z policejního prezidia jsem vypracoval přehlednou tabulku (Tab. </w:t>
      </w:r>
      <w:proofErr w:type="gramStart"/>
      <w:r w:rsidRPr="002F017F">
        <w:rPr>
          <w:rFonts w:ascii="Times New Roman" w:hAnsi="Times New Roman"/>
          <w:sz w:val="24"/>
          <w:szCs w:val="24"/>
        </w:rPr>
        <w:t>č.</w:t>
      </w:r>
      <w:proofErr w:type="gramEnd"/>
      <w:r w:rsidRPr="002F017F">
        <w:rPr>
          <w:rFonts w:ascii="Times New Roman" w:hAnsi="Times New Roman"/>
          <w:sz w:val="24"/>
          <w:szCs w:val="24"/>
        </w:rPr>
        <w:t xml:space="preserve"> 1), kde je zaznamenán vývoj celkové kriminality v ČR. Z tabulky lze vyčíst, že nejnižší zatížení kriminalitou ve sledovaném období let 1980 - 2010 bylo v roce 1980, kdy bylo zjištěno celkem 103 194 spáchaných trestných činů, kriminalita dále rok od roku pozvolně roste, až do zlomu, který nastal </w:t>
      </w:r>
      <w:r w:rsidR="008C3310">
        <w:rPr>
          <w:rFonts w:ascii="Times New Roman" w:hAnsi="Times New Roman"/>
          <w:sz w:val="24"/>
          <w:szCs w:val="24"/>
        </w:rPr>
        <w:t xml:space="preserve">v souvislosti se změnou politického systému </w:t>
      </w:r>
      <w:r w:rsidRPr="002F017F">
        <w:rPr>
          <w:rFonts w:ascii="Times New Roman" w:hAnsi="Times New Roman"/>
          <w:sz w:val="24"/>
          <w:szCs w:val="24"/>
        </w:rPr>
        <w:t>v roce 1989 -</w:t>
      </w:r>
      <w:r w:rsidR="008C3310">
        <w:rPr>
          <w:rFonts w:ascii="Times New Roman" w:hAnsi="Times New Roman"/>
          <w:sz w:val="24"/>
          <w:szCs w:val="24"/>
        </w:rPr>
        <w:t xml:space="preserve"> </w:t>
      </w:r>
      <w:r w:rsidRPr="002F017F">
        <w:rPr>
          <w:rFonts w:ascii="Times New Roman" w:hAnsi="Times New Roman"/>
          <w:sz w:val="24"/>
          <w:szCs w:val="24"/>
        </w:rPr>
        <w:t xml:space="preserve">1990. Do této doby docházelo </w:t>
      </w:r>
      <w:r w:rsidR="008C3310">
        <w:rPr>
          <w:rFonts w:ascii="Times New Roman" w:hAnsi="Times New Roman"/>
          <w:sz w:val="24"/>
          <w:szCs w:val="24"/>
        </w:rPr>
        <w:t xml:space="preserve">pouze </w:t>
      </w:r>
      <w:r w:rsidRPr="002F017F">
        <w:rPr>
          <w:rFonts w:ascii="Times New Roman" w:hAnsi="Times New Roman"/>
          <w:sz w:val="24"/>
          <w:szCs w:val="24"/>
        </w:rPr>
        <w:t xml:space="preserve">k pozvolnému růstu, který nebyl nijak strmý a zásadní. V roce 1989 bylo spácháno v celé ČR 120 768 trestných činů a následně v roce 1990 již policie zadokumentovala celkem 216 852 trestných činů, což je oproti roku 1989 nárůst o neskutečných 96 084 trestných činů, </w:t>
      </w:r>
      <w:r w:rsidR="008C3310">
        <w:rPr>
          <w:rFonts w:ascii="Times New Roman" w:hAnsi="Times New Roman"/>
          <w:sz w:val="24"/>
          <w:szCs w:val="24"/>
        </w:rPr>
        <w:t>vyjádřeno v procentech</w:t>
      </w:r>
      <w:r w:rsidRPr="002F017F">
        <w:rPr>
          <w:rFonts w:ascii="Times New Roman" w:hAnsi="Times New Roman"/>
          <w:sz w:val="24"/>
          <w:szCs w:val="24"/>
        </w:rPr>
        <w:t xml:space="preserve"> se jedná o nárůst o 44,3% . Tento trend </w:t>
      </w:r>
      <w:r w:rsidR="002756EB">
        <w:rPr>
          <w:rFonts w:ascii="Times New Roman" w:hAnsi="Times New Roman"/>
          <w:sz w:val="24"/>
          <w:szCs w:val="24"/>
        </w:rPr>
        <w:t xml:space="preserve">vzrůstu kriminality </w:t>
      </w:r>
      <w:r w:rsidRPr="002F017F">
        <w:rPr>
          <w:rFonts w:ascii="Times New Roman" w:hAnsi="Times New Roman"/>
          <w:sz w:val="24"/>
          <w:szCs w:val="24"/>
        </w:rPr>
        <w:t xml:space="preserve">pokračuje i v následujících letech </w:t>
      </w:r>
      <w:r w:rsidR="008C3310">
        <w:rPr>
          <w:rFonts w:ascii="Times New Roman" w:hAnsi="Times New Roman"/>
          <w:sz w:val="24"/>
          <w:szCs w:val="24"/>
        </w:rPr>
        <w:t xml:space="preserve">až </w:t>
      </w:r>
      <w:r w:rsidRPr="002F017F">
        <w:rPr>
          <w:rFonts w:ascii="Times New Roman" w:hAnsi="Times New Roman"/>
          <w:sz w:val="24"/>
          <w:szCs w:val="24"/>
        </w:rPr>
        <w:t>do roku 1999, který přinesl největší</w:t>
      </w:r>
      <w:r w:rsidR="002756EB">
        <w:rPr>
          <w:rFonts w:ascii="Times New Roman" w:hAnsi="Times New Roman"/>
          <w:sz w:val="24"/>
          <w:szCs w:val="24"/>
        </w:rPr>
        <w:t xml:space="preserve"> počet trestné činnosti</w:t>
      </w:r>
      <w:r w:rsidRPr="002F017F">
        <w:rPr>
          <w:rFonts w:ascii="Times New Roman" w:hAnsi="Times New Roman"/>
          <w:sz w:val="24"/>
          <w:szCs w:val="24"/>
        </w:rPr>
        <w:t xml:space="preserve"> za sledované období. V roce 1999 bylo spácháno alarmujících 426 626 trestných činů. Pokud srovnáme průměr spáchaných trestných činů v letech 1980 až 1989, což činí průměrně na jeden rok 117 597 spáchaných trestných činů s roky 1990 až 1999, kdy bylo průměrně spácháno 359 209 trestných činů, zjistíme, že došlo k nárůstu o 2</w:t>
      </w:r>
      <w:r w:rsidR="006414B1">
        <w:rPr>
          <w:rFonts w:ascii="Times New Roman" w:hAnsi="Times New Roman"/>
          <w:sz w:val="24"/>
          <w:szCs w:val="24"/>
        </w:rPr>
        <w:t>41 613 činů, tedy o 67,3%</w:t>
      </w:r>
      <w:r w:rsidRPr="002F017F">
        <w:rPr>
          <w:rFonts w:ascii="Times New Roman" w:hAnsi="Times New Roman"/>
          <w:sz w:val="24"/>
          <w:szCs w:val="24"/>
        </w:rPr>
        <w:t xml:space="preserve">. </w:t>
      </w:r>
    </w:p>
    <w:p w:rsidR="003E6FD8" w:rsidRDefault="00DA7A6E" w:rsidP="00DA7A6E">
      <w:pPr>
        <w:pStyle w:val="Odstavecseseznamem"/>
        <w:spacing w:after="0" w:afterAutospacing="0" w:line="360" w:lineRule="auto"/>
        <w:ind w:left="0" w:firstLine="708"/>
        <w:jc w:val="both"/>
        <w:rPr>
          <w:rFonts w:ascii="Times New Roman" w:hAnsi="Times New Roman"/>
          <w:sz w:val="24"/>
          <w:szCs w:val="24"/>
        </w:rPr>
      </w:pPr>
      <w:r w:rsidRPr="002F017F">
        <w:rPr>
          <w:rFonts w:ascii="Times New Roman" w:hAnsi="Times New Roman"/>
          <w:sz w:val="24"/>
          <w:szCs w:val="24"/>
        </w:rPr>
        <w:t>Jen těžko nyní zjistíme, co bylo skutečnou příčinou takového zlomu</w:t>
      </w:r>
      <w:r w:rsidR="000F4B78">
        <w:rPr>
          <w:rFonts w:ascii="Times New Roman" w:hAnsi="Times New Roman"/>
          <w:sz w:val="24"/>
          <w:szCs w:val="24"/>
        </w:rPr>
        <w:t>. Je možné, že nárůst trestných činů byl způsoben mimo jiné i amnestijní</w:t>
      </w:r>
      <w:r w:rsidR="00174CD0">
        <w:rPr>
          <w:rFonts w:ascii="Times New Roman" w:hAnsi="Times New Roman"/>
          <w:sz w:val="24"/>
          <w:szCs w:val="24"/>
        </w:rPr>
        <w:t>m</w:t>
      </w:r>
      <w:r w:rsidR="000F4B78">
        <w:rPr>
          <w:rFonts w:ascii="Times New Roman" w:hAnsi="Times New Roman"/>
          <w:sz w:val="24"/>
          <w:szCs w:val="24"/>
        </w:rPr>
        <w:t xml:space="preserve"> rozhodnutí</w:t>
      </w:r>
      <w:r w:rsidR="00174CD0">
        <w:rPr>
          <w:rFonts w:ascii="Times New Roman" w:hAnsi="Times New Roman"/>
          <w:sz w:val="24"/>
          <w:szCs w:val="24"/>
        </w:rPr>
        <w:t>m</w:t>
      </w:r>
      <w:r w:rsidR="000F4B78">
        <w:rPr>
          <w:rFonts w:ascii="Times New Roman" w:hAnsi="Times New Roman"/>
          <w:sz w:val="24"/>
          <w:szCs w:val="24"/>
        </w:rPr>
        <w:t xml:space="preserve"> prezidenta republiky Václava Havla, jež následovala po jeho zvolení do úřadu. Tato rozsáhlá amnestie </w:t>
      </w:r>
      <w:r w:rsidR="000F4B78">
        <w:rPr>
          <w:rFonts w:ascii="Times New Roman" w:hAnsi="Times New Roman"/>
          <w:sz w:val="24"/>
          <w:szCs w:val="24"/>
        </w:rPr>
        <w:lastRenderedPageBreak/>
        <w:t>měla za výsledek zkrácení trestů odsouzeným ve výkonu trestu odnětí svobody. Na svobodu bylo následně propuštěno přes 23 000 odsouzených z tehdejších celkem asi 31 000 vězňů.  Přechod na demokracii a nově nab</w:t>
      </w:r>
      <w:r w:rsidR="00174CD0">
        <w:rPr>
          <w:rFonts w:ascii="Times New Roman" w:hAnsi="Times New Roman"/>
          <w:sz w:val="24"/>
          <w:szCs w:val="24"/>
        </w:rPr>
        <w:t>y</w:t>
      </w:r>
      <w:r w:rsidR="000F4B78">
        <w:rPr>
          <w:rFonts w:ascii="Times New Roman" w:hAnsi="Times New Roman"/>
          <w:sz w:val="24"/>
          <w:szCs w:val="24"/>
        </w:rPr>
        <w:t xml:space="preserve">tá </w:t>
      </w:r>
      <w:r w:rsidR="00174CD0">
        <w:rPr>
          <w:rFonts w:ascii="Times New Roman" w:hAnsi="Times New Roman"/>
          <w:sz w:val="24"/>
          <w:szCs w:val="24"/>
        </w:rPr>
        <w:t>svoboda byla některými občany my</w:t>
      </w:r>
      <w:r w:rsidR="000F4B78">
        <w:rPr>
          <w:rFonts w:ascii="Times New Roman" w:hAnsi="Times New Roman"/>
          <w:sz w:val="24"/>
          <w:szCs w:val="24"/>
        </w:rPr>
        <w:t xml:space="preserve">lně považována </w:t>
      </w:r>
      <w:r w:rsidR="00C024BE">
        <w:rPr>
          <w:rFonts w:ascii="Times New Roman" w:hAnsi="Times New Roman"/>
          <w:sz w:val="24"/>
          <w:szCs w:val="24"/>
        </w:rPr>
        <w:t>z</w:t>
      </w:r>
      <w:r w:rsidR="000F4B78">
        <w:rPr>
          <w:rFonts w:ascii="Times New Roman" w:hAnsi="Times New Roman"/>
          <w:sz w:val="24"/>
          <w:szCs w:val="24"/>
        </w:rPr>
        <w:t>a jakousi anarchii, kdy si každý může dělat</w:t>
      </w:r>
      <w:r w:rsidR="003E6FD8">
        <w:rPr>
          <w:rFonts w:ascii="Times New Roman" w:hAnsi="Times New Roman"/>
          <w:sz w:val="24"/>
          <w:szCs w:val="24"/>
        </w:rPr>
        <w:t>, co se mu</w:t>
      </w:r>
      <w:r w:rsidR="000F4B78">
        <w:rPr>
          <w:rFonts w:ascii="Times New Roman" w:hAnsi="Times New Roman"/>
          <w:sz w:val="24"/>
          <w:szCs w:val="24"/>
        </w:rPr>
        <w:t xml:space="preserve"> zlíbí bez ohledu na platné zákony a právní normy.  </w:t>
      </w:r>
    </w:p>
    <w:p w:rsidR="00DA7A6E" w:rsidRPr="002F017F" w:rsidRDefault="00DA7A6E" w:rsidP="00DA7A6E">
      <w:pPr>
        <w:pStyle w:val="Odstavecseseznamem"/>
        <w:spacing w:after="0" w:afterAutospacing="0" w:line="360" w:lineRule="auto"/>
        <w:ind w:left="0" w:firstLine="708"/>
        <w:jc w:val="both"/>
        <w:rPr>
          <w:rFonts w:ascii="Times New Roman" w:hAnsi="Times New Roman"/>
          <w:sz w:val="24"/>
          <w:szCs w:val="24"/>
        </w:rPr>
      </w:pPr>
      <w:r w:rsidRPr="002F017F">
        <w:rPr>
          <w:rFonts w:ascii="Times New Roman" w:hAnsi="Times New Roman"/>
          <w:sz w:val="24"/>
          <w:szCs w:val="24"/>
        </w:rPr>
        <w:t xml:space="preserve">V neposlední řadě se však musíme pozastavit nad celkovou objasněností trestné činnosti, která je také zanesena v tabulce č. 1. Z tohoto vyplývá, že v době komunismu byla průměrná objasněnost trestné činnosti 81,9%. Po revoluci však, jak je již shora uvedeno, okamžitě trestná činnost dramaticky stoupá a naopak objasněnost prudce klesá a to až na neuvěřitelných 39,4%, což je o více jak polovinu. </w:t>
      </w:r>
    </w:p>
    <w:p w:rsidR="00DA7A6E" w:rsidRPr="002F017F" w:rsidRDefault="00DA7A6E" w:rsidP="00DA7A6E">
      <w:pPr>
        <w:pStyle w:val="Odstavecseseznamem"/>
        <w:spacing w:after="0" w:afterAutospacing="0" w:line="360" w:lineRule="auto"/>
        <w:ind w:left="0" w:firstLine="708"/>
        <w:jc w:val="both"/>
        <w:rPr>
          <w:rFonts w:ascii="Times New Roman" w:hAnsi="Times New Roman"/>
          <w:sz w:val="24"/>
          <w:szCs w:val="24"/>
        </w:rPr>
      </w:pPr>
      <w:r w:rsidRPr="002F017F">
        <w:rPr>
          <w:rFonts w:ascii="Times New Roman" w:hAnsi="Times New Roman"/>
          <w:sz w:val="24"/>
          <w:szCs w:val="24"/>
        </w:rPr>
        <w:t>Kriminalita u nás i ve světě je sledována především resortními statistikami orgánů činných v trestním řízení. Problémem je skutečnost, že tyto statistiky obsahují jen údaje o evidované kriminalitě, a tak veškeré analýzy, pro které jsou základním zdrojem resortní statistiky, jsou informacemi jen o kriminalitě evidované orgány činnými v trestním řízení a o známých (zjištěných) pachatelích. V současnosti základní informace o kriminalitě v ČR podává jak státotvorným orgánům, tak i veřejnosti a médiím především Policie ČR.</w:t>
      </w:r>
    </w:p>
    <w:p w:rsidR="00DA7A6E" w:rsidRPr="002F017F" w:rsidRDefault="00DA7A6E" w:rsidP="00DA7A6E">
      <w:pPr>
        <w:pStyle w:val="Odstavecseseznamem"/>
        <w:spacing w:after="0" w:afterAutospacing="0" w:line="360" w:lineRule="auto"/>
        <w:ind w:left="0" w:firstLine="708"/>
        <w:jc w:val="both"/>
        <w:rPr>
          <w:rFonts w:ascii="Times New Roman" w:hAnsi="Times New Roman"/>
          <w:sz w:val="24"/>
          <w:szCs w:val="24"/>
        </w:rPr>
      </w:pPr>
    </w:p>
    <w:p w:rsidR="00DA7A6E" w:rsidRPr="002F017F" w:rsidRDefault="00DA7A6E" w:rsidP="00DA7A6E">
      <w:pPr>
        <w:pStyle w:val="Odstavecseseznamem"/>
        <w:spacing w:after="0" w:afterAutospacing="0" w:line="360" w:lineRule="auto"/>
        <w:ind w:left="0" w:firstLine="708"/>
        <w:jc w:val="both"/>
        <w:rPr>
          <w:rFonts w:ascii="Times New Roman" w:hAnsi="Times New Roman"/>
          <w:sz w:val="24"/>
          <w:szCs w:val="24"/>
        </w:rPr>
      </w:pPr>
      <w:r w:rsidRPr="002F017F">
        <w:rPr>
          <w:rFonts w:ascii="Times New Roman" w:hAnsi="Times New Roman"/>
          <w:sz w:val="24"/>
          <w:szCs w:val="24"/>
        </w:rPr>
        <w:t>Je nutné uvědomit si, že část kriminality tvoří také kriminalita tzv. neohlášená, o které orgá</w:t>
      </w:r>
      <w:r w:rsidR="00C024BE">
        <w:rPr>
          <w:rFonts w:ascii="Times New Roman" w:hAnsi="Times New Roman"/>
          <w:sz w:val="24"/>
          <w:szCs w:val="24"/>
        </w:rPr>
        <w:t>ny činné v trestním řízení neví a která</w:t>
      </w:r>
      <w:r w:rsidRPr="002F017F">
        <w:rPr>
          <w:rFonts w:ascii="Times New Roman" w:hAnsi="Times New Roman"/>
          <w:sz w:val="24"/>
          <w:szCs w:val="24"/>
        </w:rPr>
        <w:t xml:space="preserve"> ne</w:t>
      </w:r>
      <w:r w:rsidR="00C024BE">
        <w:rPr>
          <w:rFonts w:ascii="Times New Roman" w:hAnsi="Times New Roman"/>
          <w:sz w:val="24"/>
          <w:szCs w:val="24"/>
        </w:rPr>
        <w:t xml:space="preserve">ní </w:t>
      </w:r>
      <w:r w:rsidRPr="002F017F">
        <w:rPr>
          <w:rFonts w:ascii="Times New Roman" w:hAnsi="Times New Roman"/>
          <w:sz w:val="24"/>
          <w:szCs w:val="24"/>
        </w:rPr>
        <w:t>ve statistikách zahrnut</w:t>
      </w:r>
      <w:r w:rsidR="00C024BE">
        <w:rPr>
          <w:rFonts w:ascii="Times New Roman" w:hAnsi="Times New Roman"/>
          <w:sz w:val="24"/>
          <w:szCs w:val="24"/>
        </w:rPr>
        <w:t>a</w:t>
      </w:r>
      <w:r w:rsidRPr="002F017F">
        <w:rPr>
          <w:rFonts w:ascii="Times New Roman" w:hAnsi="Times New Roman"/>
          <w:sz w:val="24"/>
          <w:szCs w:val="24"/>
        </w:rPr>
        <w:t>. Odhad rozsahu této tzv. neohlášené kriminality je zatím stále řešeným a dosud nevyřešeným problémem. Např. v německých publikacích lze zjistit, že neohlášená kriminalita je vyšší než kriminalita ohlášená. Velké míra neohlášené trestné činnost</w:t>
      </w:r>
      <w:r>
        <w:rPr>
          <w:rFonts w:ascii="Times New Roman" w:hAnsi="Times New Roman"/>
          <w:sz w:val="24"/>
          <w:szCs w:val="24"/>
        </w:rPr>
        <w:t>i se předpokládá u trestných či</w:t>
      </w:r>
      <w:r w:rsidRPr="002F017F">
        <w:rPr>
          <w:rFonts w:ascii="Times New Roman" w:hAnsi="Times New Roman"/>
          <w:sz w:val="24"/>
          <w:szCs w:val="24"/>
        </w:rPr>
        <w:t>n</w:t>
      </w:r>
      <w:r w:rsidR="004943FB">
        <w:rPr>
          <w:rFonts w:ascii="Times New Roman" w:hAnsi="Times New Roman"/>
          <w:sz w:val="24"/>
          <w:szCs w:val="24"/>
        </w:rPr>
        <w:t>ů souvisejících s domácím násil</w:t>
      </w:r>
      <w:r w:rsidRPr="002F017F">
        <w:rPr>
          <w:rFonts w:ascii="Times New Roman" w:hAnsi="Times New Roman"/>
          <w:sz w:val="24"/>
          <w:szCs w:val="24"/>
        </w:rPr>
        <w:t xml:space="preserve">ím a sexuálně motivovaných trestných činů mezi rodinnými příslušníky. Existuje vysoká míra neohlášené kriminality u mládeže, zejména pokud jde o bagatelní kriminalitu. Naopak případy závažné a recidivní kriminality mládeže jsou i v oblasti neohlášené méně časté. Jen část dospívajících je odhalena, stíhána a trestána. </w:t>
      </w:r>
    </w:p>
    <w:p w:rsidR="00DA7A6E" w:rsidRDefault="00DA7A6E" w:rsidP="00DA7A6E">
      <w:pPr>
        <w:pStyle w:val="Odstavecseseznamem"/>
        <w:spacing w:after="0" w:afterAutospacing="0" w:line="360" w:lineRule="auto"/>
        <w:ind w:left="0" w:firstLine="708"/>
        <w:jc w:val="both"/>
        <w:rPr>
          <w:rFonts w:ascii="Times New Roman" w:hAnsi="Times New Roman"/>
          <w:sz w:val="24"/>
          <w:szCs w:val="24"/>
        </w:rPr>
      </w:pPr>
      <w:r w:rsidRPr="002F017F">
        <w:rPr>
          <w:rFonts w:ascii="Times New Roman" w:hAnsi="Times New Roman"/>
          <w:sz w:val="24"/>
          <w:szCs w:val="24"/>
        </w:rPr>
        <w:t xml:space="preserve">Rozsah této latence u jednotlivých trestných činů v ČR je podle zkušeností z </w:t>
      </w:r>
      <w:proofErr w:type="spellStart"/>
      <w:r w:rsidRPr="002F017F">
        <w:rPr>
          <w:rFonts w:ascii="Times New Roman" w:hAnsi="Times New Roman"/>
          <w:sz w:val="24"/>
          <w:szCs w:val="24"/>
        </w:rPr>
        <w:t>viktimologických</w:t>
      </w:r>
      <w:proofErr w:type="spellEnd"/>
      <w:r w:rsidRPr="002F017F">
        <w:rPr>
          <w:rFonts w:ascii="Times New Roman" w:hAnsi="Times New Roman"/>
          <w:sz w:val="24"/>
          <w:szCs w:val="24"/>
        </w:rPr>
        <w:t xml:space="preserve"> výzkumů značně odlišný, např. u vražd se jedná o maximálně několik skutků ročně, u kapesních krádeží o statisíce. </w:t>
      </w:r>
    </w:p>
    <w:p w:rsidR="00567BA9" w:rsidRDefault="00567BA9" w:rsidP="0066629E">
      <w:pPr>
        <w:spacing w:after="0" w:afterAutospacing="0" w:line="360" w:lineRule="auto"/>
        <w:jc w:val="both"/>
        <w:rPr>
          <w:rFonts w:ascii="Times New Roman" w:hAnsi="Times New Roman"/>
        </w:rPr>
      </w:pPr>
    </w:p>
    <w:p w:rsidR="00BF7610" w:rsidRDefault="00BF7610" w:rsidP="0066629E">
      <w:pPr>
        <w:spacing w:after="0" w:afterAutospacing="0" w:line="360" w:lineRule="auto"/>
        <w:jc w:val="both"/>
        <w:rPr>
          <w:rFonts w:ascii="Times New Roman" w:hAnsi="Times New Roman"/>
        </w:rPr>
      </w:pPr>
    </w:p>
    <w:p w:rsidR="00BF7610" w:rsidRDefault="00BF7610" w:rsidP="0066629E">
      <w:pPr>
        <w:spacing w:after="0" w:afterAutospacing="0" w:line="360" w:lineRule="auto"/>
        <w:jc w:val="both"/>
        <w:rPr>
          <w:rFonts w:ascii="Times New Roman" w:hAnsi="Times New Roman"/>
        </w:rPr>
      </w:pPr>
    </w:p>
    <w:p w:rsidR="00BF7610" w:rsidRPr="0066629E" w:rsidRDefault="00BF7610" w:rsidP="0066629E">
      <w:pPr>
        <w:spacing w:after="0" w:afterAutospacing="0" w:line="360" w:lineRule="auto"/>
        <w:jc w:val="both"/>
        <w:rPr>
          <w:rFonts w:ascii="Times New Roman" w:hAnsi="Times New Roman"/>
        </w:rPr>
      </w:pPr>
    </w:p>
    <w:p w:rsidR="004942B0" w:rsidRDefault="004942B0" w:rsidP="00DA7A6E">
      <w:pPr>
        <w:pStyle w:val="Odstavecseseznamem"/>
        <w:spacing w:after="0" w:afterAutospacing="0"/>
        <w:ind w:left="0"/>
        <w:jc w:val="center"/>
        <w:rPr>
          <w:rFonts w:ascii="Times New Roman" w:hAnsi="Times New Roman"/>
          <w:b/>
          <w:sz w:val="28"/>
          <w:szCs w:val="28"/>
        </w:rPr>
      </w:pPr>
    </w:p>
    <w:p w:rsidR="00DA7A6E" w:rsidRPr="00D32669" w:rsidRDefault="00DA7A6E" w:rsidP="00DA7A6E">
      <w:pPr>
        <w:pStyle w:val="Odstavecseseznamem"/>
        <w:spacing w:after="0" w:afterAutospacing="0"/>
        <w:ind w:left="0"/>
        <w:jc w:val="center"/>
        <w:rPr>
          <w:rFonts w:ascii="Times New Roman" w:hAnsi="Times New Roman"/>
          <w:b/>
          <w:sz w:val="24"/>
          <w:szCs w:val="24"/>
        </w:rPr>
      </w:pPr>
      <w:r w:rsidRPr="00D32669">
        <w:rPr>
          <w:rFonts w:ascii="Times New Roman" w:hAnsi="Times New Roman"/>
          <w:b/>
          <w:sz w:val="24"/>
          <w:szCs w:val="24"/>
        </w:rPr>
        <w:lastRenderedPageBreak/>
        <w:t>Kriminalita v</w:t>
      </w:r>
      <w:r w:rsidR="004942B0" w:rsidRPr="00D32669">
        <w:rPr>
          <w:rFonts w:ascii="Times New Roman" w:hAnsi="Times New Roman"/>
          <w:b/>
          <w:sz w:val="24"/>
          <w:szCs w:val="24"/>
        </w:rPr>
        <w:t> </w:t>
      </w:r>
      <w:r w:rsidRPr="00D32669">
        <w:rPr>
          <w:rFonts w:ascii="Times New Roman" w:hAnsi="Times New Roman"/>
          <w:b/>
          <w:sz w:val="24"/>
          <w:szCs w:val="24"/>
        </w:rPr>
        <w:t>ČR</w:t>
      </w:r>
    </w:p>
    <w:p w:rsidR="004942B0" w:rsidRPr="004942B0" w:rsidRDefault="004942B0" w:rsidP="00DA7A6E">
      <w:pPr>
        <w:pStyle w:val="Odstavecseseznamem"/>
        <w:spacing w:after="0" w:afterAutospacing="0"/>
        <w:ind w:left="0"/>
        <w:jc w:val="center"/>
        <w:rPr>
          <w:rFonts w:ascii="Times New Roman" w:hAnsi="Times New Roman"/>
          <w:b/>
          <w:sz w:val="28"/>
          <w:szCs w:val="28"/>
        </w:rPr>
      </w:pPr>
    </w:p>
    <w:tbl>
      <w:tblPr>
        <w:tblW w:w="6854" w:type="dxa"/>
        <w:jc w:val="center"/>
        <w:tblInd w:w="-492" w:type="dxa"/>
        <w:tblCellMar>
          <w:left w:w="70" w:type="dxa"/>
          <w:right w:w="70" w:type="dxa"/>
        </w:tblCellMar>
        <w:tblLook w:val="04A0"/>
      </w:tblPr>
      <w:tblGrid>
        <w:gridCol w:w="1231"/>
        <w:gridCol w:w="1512"/>
        <w:gridCol w:w="1369"/>
        <w:gridCol w:w="988"/>
        <w:gridCol w:w="1754"/>
      </w:tblGrid>
      <w:tr w:rsidR="00DA7A6E" w:rsidRPr="00AD0520" w:rsidTr="00A031CA">
        <w:trPr>
          <w:trHeight w:val="885"/>
          <w:jc w:val="center"/>
        </w:trPr>
        <w:tc>
          <w:tcPr>
            <w:tcW w:w="1231" w:type="dxa"/>
            <w:tcBorders>
              <w:top w:val="single" w:sz="8" w:space="0" w:color="auto"/>
              <w:left w:val="single" w:sz="8" w:space="0" w:color="auto"/>
              <w:bottom w:val="single" w:sz="8" w:space="0" w:color="auto"/>
              <w:right w:val="single" w:sz="4" w:space="0" w:color="auto"/>
            </w:tcBorders>
            <w:shd w:val="clear" w:color="000000" w:fill="D7E4BC"/>
            <w:noWrap/>
            <w:vAlign w:val="center"/>
            <w:hideMark/>
          </w:tcPr>
          <w:p w:rsidR="00DA7A6E" w:rsidRPr="00AD0520" w:rsidRDefault="00DA7A6E" w:rsidP="00A031CA">
            <w:pPr>
              <w:spacing w:after="0" w:afterAutospacing="0"/>
              <w:jc w:val="center"/>
              <w:rPr>
                <w:rFonts w:eastAsia="Times New Roman"/>
                <w:color w:val="000000"/>
                <w:sz w:val="20"/>
                <w:szCs w:val="20"/>
                <w:lang w:eastAsia="cs-CZ"/>
              </w:rPr>
            </w:pPr>
            <w:r w:rsidRPr="00AD0520">
              <w:rPr>
                <w:rFonts w:eastAsia="Times New Roman"/>
                <w:color w:val="000000"/>
                <w:sz w:val="20"/>
                <w:szCs w:val="20"/>
                <w:lang w:eastAsia="cs-CZ"/>
              </w:rPr>
              <w:t xml:space="preserve">Rok </w:t>
            </w:r>
          </w:p>
        </w:tc>
        <w:tc>
          <w:tcPr>
            <w:tcW w:w="1512" w:type="dxa"/>
            <w:tcBorders>
              <w:top w:val="single" w:sz="8" w:space="0" w:color="auto"/>
              <w:left w:val="nil"/>
              <w:bottom w:val="single" w:sz="8" w:space="0" w:color="auto"/>
              <w:right w:val="single" w:sz="4" w:space="0" w:color="auto"/>
            </w:tcBorders>
            <w:shd w:val="clear" w:color="000000" w:fill="D7E4BC"/>
            <w:vAlign w:val="center"/>
            <w:hideMark/>
          </w:tcPr>
          <w:p w:rsidR="00DA7A6E" w:rsidRDefault="00DA7A6E" w:rsidP="00A031CA">
            <w:pPr>
              <w:spacing w:after="0" w:afterAutospacing="0"/>
              <w:jc w:val="center"/>
              <w:rPr>
                <w:rFonts w:eastAsia="Times New Roman"/>
                <w:color w:val="000000"/>
                <w:sz w:val="20"/>
                <w:szCs w:val="20"/>
                <w:lang w:eastAsia="cs-CZ"/>
              </w:rPr>
            </w:pPr>
            <w:r w:rsidRPr="00AD0520">
              <w:rPr>
                <w:rFonts w:eastAsia="Times New Roman"/>
                <w:color w:val="000000"/>
                <w:sz w:val="20"/>
                <w:szCs w:val="20"/>
                <w:lang w:eastAsia="cs-CZ"/>
              </w:rPr>
              <w:t>celkem zjištěno</w:t>
            </w:r>
          </w:p>
          <w:p w:rsidR="00DA7A6E" w:rsidRPr="00AD0520" w:rsidRDefault="00DA7A6E" w:rsidP="00A031CA">
            <w:pPr>
              <w:spacing w:after="0" w:afterAutospacing="0"/>
              <w:jc w:val="center"/>
              <w:rPr>
                <w:rFonts w:eastAsia="Times New Roman"/>
                <w:color w:val="000000"/>
                <w:sz w:val="20"/>
                <w:szCs w:val="20"/>
                <w:lang w:eastAsia="cs-CZ"/>
              </w:rPr>
            </w:pPr>
            <w:r w:rsidRPr="00AD0520">
              <w:rPr>
                <w:rFonts w:eastAsia="Times New Roman"/>
                <w:color w:val="000000"/>
                <w:sz w:val="20"/>
                <w:szCs w:val="20"/>
                <w:lang w:eastAsia="cs-CZ"/>
              </w:rPr>
              <w:t xml:space="preserve"> </w:t>
            </w:r>
            <w:r w:rsidR="00A30CF3">
              <w:rPr>
                <w:rFonts w:eastAsia="Times New Roman"/>
                <w:color w:val="000000"/>
                <w:sz w:val="20"/>
                <w:szCs w:val="20"/>
                <w:lang w:eastAsia="cs-CZ"/>
              </w:rPr>
              <w:t>trestných činů</w:t>
            </w:r>
          </w:p>
        </w:tc>
        <w:tc>
          <w:tcPr>
            <w:tcW w:w="1369" w:type="dxa"/>
            <w:tcBorders>
              <w:top w:val="single" w:sz="8" w:space="0" w:color="auto"/>
              <w:left w:val="nil"/>
              <w:bottom w:val="single" w:sz="8" w:space="0" w:color="auto"/>
              <w:right w:val="single" w:sz="4" w:space="0" w:color="auto"/>
            </w:tcBorders>
            <w:shd w:val="clear" w:color="000000" w:fill="D7E4BC"/>
            <w:vAlign w:val="center"/>
            <w:hideMark/>
          </w:tcPr>
          <w:p w:rsidR="00DA7A6E" w:rsidRPr="00AD0520" w:rsidRDefault="00DA7A6E" w:rsidP="00A031CA">
            <w:pPr>
              <w:spacing w:after="0" w:afterAutospacing="0"/>
              <w:jc w:val="center"/>
              <w:rPr>
                <w:rFonts w:eastAsia="Times New Roman"/>
                <w:color w:val="000000"/>
                <w:sz w:val="20"/>
                <w:szCs w:val="20"/>
                <w:lang w:eastAsia="cs-CZ"/>
              </w:rPr>
            </w:pPr>
            <w:r w:rsidRPr="00AD0520">
              <w:rPr>
                <w:rFonts w:eastAsia="Times New Roman"/>
                <w:color w:val="000000"/>
                <w:sz w:val="20"/>
                <w:szCs w:val="20"/>
                <w:lang w:eastAsia="cs-CZ"/>
              </w:rPr>
              <w:t>z toho celkem objasněno</w:t>
            </w:r>
          </w:p>
        </w:tc>
        <w:tc>
          <w:tcPr>
            <w:tcW w:w="988" w:type="dxa"/>
            <w:tcBorders>
              <w:top w:val="single" w:sz="8" w:space="0" w:color="auto"/>
              <w:left w:val="nil"/>
              <w:bottom w:val="single" w:sz="8" w:space="0" w:color="auto"/>
              <w:right w:val="nil"/>
            </w:tcBorders>
            <w:shd w:val="clear" w:color="000000" w:fill="D7E4BC"/>
            <w:vAlign w:val="center"/>
            <w:hideMark/>
          </w:tcPr>
          <w:p w:rsidR="00DA7A6E" w:rsidRPr="00AD0520" w:rsidRDefault="00DA7A6E" w:rsidP="00A031CA">
            <w:pPr>
              <w:spacing w:after="0" w:afterAutospacing="0"/>
              <w:jc w:val="center"/>
              <w:rPr>
                <w:rFonts w:eastAsia="Times New Roman"/>
                <w:color w:val="000000"/>
                <w:sz w:val="20"/>
                <w:szCs w:val="20"/>
                <w:lang w:eastAsia="cs-CZ"/>
              </w:rPr>
            </w:pPr>
            <w:r w:rsidRPr="00AD0520">
              <w:rPr>
                <w:rFonts w:eastAsia="Times New Roman"/>
                <w:color w:val="000000"/>
                <w:sz w:val="20"/>
                <w:szCs w:val="20"/>
                <w:lang w:eastAsia="cs-CZ"/>
              </w:rPr>
              <w:t>% objasněno</w:t>
            </w:r>
          </w:p>
        </w:tc>
        <w:tc>
          <w:tcPr>
            <w:tcW w:w="1754" w:type="dxa"/>
            <w:tcBorders>
              <w:top w:val="single" w:sz="8" w:space="0" w:color="auto"/>
              <w:left w:val="single" w:sz="4" w:space="0" w:color="auto"/>
              <w:bottom w:val="single" w:sz="8" w:space="0" w:color="auto"/>
              <w:right w:val="single" w:sz="8" w:space="0" w:color="auto"/>
            </w:tcBorders>
            <w:shd w:val="clear" w:color="000000" w:fill="D7E4BC"/>
            <w:vAlign w:val="center"/>
            <w:hideMark/>
          </w:tcPr>
          <w:p w:rsidR="00DA7A6E" w:rsidRPr="00AD0520" w:rsidRDefault="00DA7A6E" w:rsidP="00A031CA">
            <w:pPr>
              <w:spacing w:after="0" w:afterAutospacing="0"/>
              <w:jc w:val="center"/>
              <w:rPr>
                <w:rFonts w:eastAsia="Times New Roman"/>
                <w:color w:val="000000"/>
                <w:sz w:val="20"/>
                <w:szCs w:val="20"/>
                <w:lang w:eastAsia="cs-CZ"/>
              </w:rPr>
            </w:pPr>
            <w:r w:rsidRPr="00AD0520">
              <w:rPr>
                <w:rFonts w:eastAsia="Times New Roman"/>
                <w:color w:val="000000"/>
                <w:sz w:val="20"/>
                <w:szCs w:val="20"/>
                <w:lang w:eastAsia="cs-CZ"/>
              </w:rPr>
              <w:t>celkem spácháno mládeží</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E6B9B8"/>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1980</w:t>
            </w:r>
          </w:p>
        </w:tc>
        <w:tc>
          <w:tcPr>
            <w:tcW w:w="1512"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103 194</w:t>
            </w:r>
          </w:p>
        </w:tc>
        <w:tc>
          <w:tcPr>
            <w:tcW w:w="1369"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86 453</w:t>
            </w:r>
          </w:p>
        </w:tc>
        <w:tc>
          <w:tcPr>
            <w:tcW w:w="988" w:type="dxa"/>
            <w:tcBorders>
              <w:top w:val="nil"/>
              <w:left w:val="nil"/>
              <w:bottom w:val="nil"/>
              <w:right w:val="nil"/>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84</w:t>
            </w:r>
          </w:p>
        </w:tc>
        <w:tc>
          <w:tcPr>
            <w:tcW w:w="1754" w:type="dxa"/>
            <w:tcBorders>
              <w:top w:val="nil"/>
              <w:left w:val="single" w:sz="4" w:space="0" w:color="auto"/>
              <w:bottom w:val="single" w:sz="4" w:space="0" w:color="auto"/>
              <w:right w:val="single" w:sz="8"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10 990</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F2DDDC"/>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1981</w:t>
            </w:r>
          </w:p>
        </w:tc>
        <w:tc>
          <w:tcPr>
            <w:tcW w:w="1512" w:type="dxa"/>
            <w:tcBorders>
              <w:top w:val="single" w:sz="4" w:space="0" w:color="auto"/>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110 311</w:t>
            </w:r>
          </w:p>
        </w:tc>
        <w:tc>
          <w:tcPr>
            <w:tcW w:w="1369" w:type="dxa"/>
            <w:tcBorders>
              <w:top w:val="single" w:sz="4" w:space="0" w:color="auto"/>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90 590</w:t>
            </w:r>
          </w:p>
        </w:tc>
        <w:tc>
          <w:tcPr>
            <w:tcW w:w="988" w:type="dxa"/>
            <w:tcBorders>
              <w:top w:val="single" w:sz="4" w:space="0" w:color="auto"/>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82</w:t>
            </w:r>
          </w:p>
        </w:tc>
        <w:tc>
          <w:tcPr>
            <w:tcW w:w="1754" w:type="dxa"/>
            <w:tcBorders>
              <w:top w:val="nil"/>
              <w:left w:val="single" w:sz="4" w:space="0" w:color="auto"/>
              <w:bottom w:val="single" w:sz="4" w:space="0" w:color="auto"/>
              <w:right w:val="single" w:sz="8"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11 840</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E6B9B8"/>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1982</w:t>
            </w:r>
          </w:p>
        </w:tc>
        <w:tc>
          <w:tcPr>
            <w:tcW w:w="1512"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120 444</w:t>
            </w:r>
          </w:p>
        </w:tc>
        <w:tc>
          <w:tcPr>
            <w:tcW w:w="1369"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97 670</w:t>
            </w:r>
          </w:p>
        </w:tc>
        <w:tc>
          <w:tcPr>
            <w:tcW w:w="988"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81</w:t>
            </w:r>
          </w:p>
        </w:tc>
        <w:tc>
          <w:tcPr>
            <w:tcW w:w="1754" w:type="dxa"/>
            <w:tcBorders>
              <w:top w:val="nil"/>
              <w:left w:val="single" w:sz="4" w:space="0" w:color="auto"/>
              <w:bottom w:val="single" w:sz="4" w:space="0" w:color="auto"/>
              <w:right w:val="single" w:sz="8"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14 527</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F2DDDC"/>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1983</w:t>
            </w:r>
          </w:p>
        </w:tc>
        <w:tc>
          <w:tcPr>
            <w:tcW w:w="1512"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117 001</w:t>
            </w:r>
          </w:p>
        </w:tc>
        <w:tc>
          <w:tcPr>
            <w:tcW w:w="1369"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96 798</w:t>
            </w:r>
          </w:p>
        </w:tc>
        <w:tc>
          <w:tcPr>
            <w:tcW w:w="988"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83</w:t>
            </w:r>
          </w:p>
        </w:tc>
        <w:tc>
          <w:tcPr>
            <w:tcW w:w="1754" w:type="dxa"/>
            <w:tcBorders>
              <w:top w:val="nil"/>
              <w:left w:val="single" w:sz="4" w:space="0" w:color="auto"/>
              <w:bottom w:val="single" w:sz="4" w:space="0" w:color="auto"/>
              <w:right w:val="single" w:sz="8"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13 806</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E6B9B8"/>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1984</w:t>
            </w:r>
          </w:p>
        </w:tc>
        <w:tc>
          <w:tcPr>
            <w:tcW w:w="1512"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120 918</w:t>
            </w:r>
          </w:p>
        </w:tc>
        <w:tc>
          <w:tcPr>
            <w:tcW w:w="1369"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100 672</w:t>
            </w:r>
          </w:p>
        </w:tc>
        <w:tc>
          <w:tcPr>
            <w:tcW w:w="988"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83</w:t>
            </w:r>
          </w:p>
        </w:tc>
        <w:tc>
          <w:tcPr>
            <w:tcW w:w="1754" w:type="dxa"/>
            <w:tcBorders>
              <w:top w:val="nil"/>
              <w:left w:val="single" w:sz="4" w:space="0" w:color="auto"/>
              <w:bottom w:val="single" w:sz="4" w:space="0" w:color="auto"/>
              <w:right w:val="single" w:sz="8"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14 079</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F2DDDC"/>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1985</w:t>
            </w:r>
          </w:p>
        </w:tc>
        <w:tc>
          <w:tcPr>
            <w:tcW w:w="1512"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121 272</w:t>
            </w:r>
          </w:p>
        </w:tc>
        <w:tc>
          <w:tcPr>
            <w:tcW w:w="1369"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100 668</w:t>
            </w:r>
          </w:p>
        </w:tc>
        <w:tc>
          <w:tcPr>
            <w:tcW w:w="988"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83</w:t>
            </w:r>
          </w:p>
        </w:tc>
        <w:tc>
          <w:tcPr>
            <w:tcW w:w="1754" w:type="dxa"/>
            <w:tcBorders>
              <w:top w:val="nil"/>
              <w:left w:val="single" w:sz="4" w:space="0" w:color="auto"/>
              <w:bottom w:val="single" w:sz="4" w:space="0" w:color="auto"/>
              <w:right w:val="single" w:sz="8"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14 679</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E6B9B8"/>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1986</w:t>
            </w:r>
          </w:p>
        </w:tc>
        <w:tc>
          <w:tcPr>
            <w:tcW w:w="1512"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 xml:space="preserve">122 </w:t>
            </w:r>
            <w:proofErr w:type="spellStart"/>
            <w:r w:rsidRPr="00AD0520">
              <w:rPr>
                <w:rFonts w:eastAsia="Times New Roman"/>
                <w:color w:val="000000"/>
                <w:lang w:eastAsia="cs-CZ"/>
              </w:rPr>
              <w:t>122</w:t>
            </w:r>
            <w:proofErr w:type="spellEnd"/>
          </w:p>
        </w:tc>
        <w:tc>
          <w:tcPr>
            <w:tcW w:w="1369"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101 000</w:t>
            </w:r>
          </w:p>
        </w:tc>
        <w:tc>
          <w:tcPr>
            <w:tcW w:w="988"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83</w:t>
            </w:r>
          </w:p>
        </w:tc>
        <w:tc>
          <w:tcPr>
            <w:tcW w:w="1754" w:type="dxa"/>
            <w:tcBorders>
              <w:top w:val="nil"/>
              <w:left w:val="single" w:sz="4" w:space="0" w:color="auto"/>
              <w:bottom w:val="single" w:sz="4" w:space="0" w:color="auto"/>
              <w:right w:val="single" w:sz="8"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15 249</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F2DDDC"/>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1987</w:t>
            </w:r>
          </w:p>
        </w:tc>
        <w:tc>
          <w:tcPr>
            <w:tcW w:w="1512"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120 260</w:t>
            </w:r>
          </w:p>
        </w:tc>
        <w:tc>
          <w:tcPr>
            <w:tcW w:w="1369"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99 006</w:t>
            </w:r>
          </w:p>
        </w:tc>
        <w:tc>
          <w:tcPr>
            <w:tcW w:w="988"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82</w:t>
            </w:r>
          </w:p>
        </w:tc>
        <w:tc>
          <w:tcPr>
            <w:tcW w:w="1754" w:type="dxa"/>
            <w:tcBorders>
              <w:top w:val="nil"/>
              <w:left w:val="single" w:sz="4" w:space="0" w:color="auto"/>
              <w:bottom w:val="single" w:sz="4" w:space="0" w:color="auto"/>
              <w:right w:val="single" w:sz="8"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15 378</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E6B9B8"/>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1988</w:t>
            </w:r>
          </w:p>
        </w:tc>
        <w:tc>
          <w:tcPr>
            <w:tcW w:w="1512"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119 675</w:t>
            </w:r>
          </w:p>
        </w:tc>
        <w:tc>
          <w:tcPr>
            <w:tcW w:w="1369"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97 064</w:t>
            </w:r>
          </w:p>
        </w:tc>
        <w:tc>
          <w:tcPr>
            <w:tcW w:w="988" w:type="dxa"/>
            <w:tcBorders>
              <w:top w:val="nil"/>
              <w:left w:val="nil"/>
              <w:bottom w:val="single" w:sz="4" w:space="0" w:color="auto"/>
              <w:right w:val="single" w:sz="4"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81</w:t>
            </w:r>
          </w:p>
        </w:tc>
        <w:tc>
          <w:tcPr>
            <w:tcW w:w="1754" w:type="dxa"/>
            <w:tcBorders>
              <w:top w:val="nil"/>
              <w:left w:val="single" w:sz="4" w:space="0" w:color="auto"/>
              <w:bottom w:val="single" w:sz="4" w:space="0" w:color="auto"/>
              <w:right w:val="single" w:sz="8" w:space="0" w:color="auto"/>
            </w:tcBorders>
            <w:shd w:val="clear" w:color="000000" w:fill="E6B9B8"/>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14 416</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F2DDDC"/>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1989</w:t>
            </w:r>
          </w:p>
        </w:tc>
        <w:tc>
          <w:tcPr>
            <w:tcW w:w="1512"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120 768</w:t>
            </w:r>
          </w:p>
        </w:tc>
        <w:tc>
          <w:tcPr>
            <w:tcW w:w="1369"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93 542</w:t>
            </w:r>
          </w:p>
        </w:tc>
        <w:tc>
          <w:tcPr>
            <w:tcW w:w="988" w:type="dxa"/>
            <w:tcBorders>
              <w:top w:val="nil"/>
              <w:left w:val="nil"/>
              <w:bottom w:val="single" w:sz="4" w:space="0" w:color="auto"/>
              <w:right w:val="single" w:sz="4"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77</w:t>
            </w:r>
          </w:p>
        </w:tc>
        <w:tc>
          <w:tcPr>
            <w:tcW w:w="1754" w:type="dxa"/>
            <w:tcBorders>
              <w:top w:val="nil"/>
              <w:left w:val="single" w:sz="4" w:space="0" w:color="auto"/>
              <w:bottom w:val="single" w:sz="4" w:space="0" w:color="auto"/>
              <w:right w:val="single" w:sz="8" w:space="0" w:color="auto"/>
            </w:tcBorders>
            <w:shd w:val="clear" w:color="000000" w:fill="F2DDDC"/>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13 993</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1990</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216 852</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83 237</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38</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15 553</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1991</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232 996</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94 115</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40</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21 891</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1992</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345 205</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108 340</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31</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25 705</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1993</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lang w:eastAsia="cs-CZ"/>
              </w:rPr>
            </w:pPr>
            <w:r w:rsidRPr="00AD0520">
              <w:rPr>
                <w:rFonts w:eastAsia="Times New Roman"/>
                <w:lang w:eastAsia="cs-CZ"/>
              </w:rPr>
              <w:t>398 505</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lang w:eastAsia="cs-CZ"/>
              </w:rPr>
            </w:pPr>
            <w:r w:rsidRPr="00AD0520">
              <w:rPr>
                <w:rFonts w:eastAsia="Times New Roman"/>
                <w:lang w:eastAsia="cs-CZ"/>
              </w:rPr>
              <w:t>126 442</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32</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29 354</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1994</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372 427</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129 540</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35</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29 911</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1995</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375 630</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151 842</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40</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32 632</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1996</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394 267</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162 929</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41</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34 778</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1997</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403 654</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169 177</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42</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31 225</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1998</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425 930</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185 093</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43</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28 729</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1999</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426 626</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193 354</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45</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27 384</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2000</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391 469</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172 245</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44</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23 723</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2001</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358 577</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166 827</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47</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22 839</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2002</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372 341</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151 492</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41</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16 442</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2003</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357 740</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135 581</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38</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14 471</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2004</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351 629</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134 444</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38</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11 205</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2005</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344 060</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135 281</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39</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10 700</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2006</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336 446</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133 695</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40</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10 695</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2007</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357 391</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138 852</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39</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10 789</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2008</w:t>
            </w:r>
          </w:p>
        </w:tc>
        <w:tc>
          <w:tcPr>
            <w:tcW w:w="1512"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343 763</w:t>
            </w:r>
          </w:p>
        </w:tc>
        <w:tc>
          <w:tcPr>
            <w:tcW w:w="1369"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127 906</w:t>
            </w:r>
          </w:p>
        </w:tc>
        <w:tc>
          <w:tcPr>
            <w:tcW w:w="988" w:type="dxa"/>
            <w:tcBorders>
              <w:top w:val="nil"/>
              <w:left w:val="nil"/>
              <w:bottom w:val="single" w:sz="4"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37</w:t>
            </w:r>
          </w:p>
        </w:tc>
        <w:tc>
          <w:tcPr>
            <w:tcW w:w="1754" w:type="dxa"/>
            <w:tcBorders>
              <w:top w:val="nil"/>
              <w:left w:val="single" w:sz="4" w:space="0" w:color="auto"/>
              <w:bottom w:val="single" w:sz="4"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10 511</w:t>
            </w:r>
          </w:p>
        </w:tc>
      </w:tr>
      <w:tr w:rsidR="00DA7A6E" w:rsidRPr="00AD0520" w:rsidTr="00A031CA">
        <w:trPr>
          <w:trHeight w:val="300"/>
          <w:jc w:val="center"/>
        </w:trPr>
        <w:tc>
          <w:tcPr>
            <w:tcW w:w="1231" w:type="dxa"/>
            <w:tcBorders>
              <w:top w:val="nil"/>
              <w:left w:val="single" w:sz="8" w:space="0" w:color="auto"/>
              <w:bottom w:val="single" w:sz="4" w:space="0" w:color="auto"/>
              <w:right w:val="single" w:sz="4" w:space="0" w:color="auto"/>
            </w:tcBorders>
            <w:shd w:val="clear" w:color="000000" w:fill="C5D9F1"/>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2009</w:t>
            </w:r>
          </w:p>
        </w:tc>
        <w:tc>
          <w:tcPr>
            <w:tcW w:w="1512"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332 829</w:t>
            </w:r>
          </w:p>
        </w:tc>
        <w:tc>
          <w:tcPr>
            <w:tcW w:w="1369"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127 604</w:t>
            </w:r>
          </w:p>
        </w:tc>
        <w:tc>
          <w:tcPr>
            <w:tcW w:w="988" w:type="dxa"/>
            <w:tcBorders>
              <w:top w:val="nil"/>
              <w:left w:val="nil"/>
              <w:bottom w:val="single" w:sz="4" w:space="0" w:color="auto"/>
              <w:right w:val="single" w:sz="4"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38</w:t>
            </w:r>
          </w:p>
        </w:tc>
        <w:tc>
          <w:tcPr>
            <w:tcW w:w="1754" w:type="dxa"/>
            <w:tcBorders>
              <w:top w:val="nil"/>
              <w:left w:val="single" w:sz="4" w:space="0" w:color="auto"/>
              <w:bottom w:val="single" w:sz="4" w:space="0" w:color="auto"/>
              <w:right w:val="single" w:sz="8" w:space="0" w:color="auto"/>
            </w:tcBorders>
            <w:shd w:val="clear" w:color="000000" w:fill="C5D9F1"/>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9 456</w:t>
            </w:r>
          </w:p>
        </w:tc>
      </w:tr>
      <w:tr w:rsidR="00DA7A6E" w:rsidRPr="00AD0520" w:rsidTr="00A031CA">
        <w:trPr>
          <w:trHeight w:val="315"/>
          <w:jc w:val="center"/>
        </w:trPr>
        <w:tc>
          <w:tcPr>
            <w:tcW w:w="1231" w:type="dxa"/>
            <w:tcBorders>
              <w:top w:val="nil"/>
              <w:left w:val="single" w:sz="8" w:space="0" w:color="auto"/>
              <w:bottom w:val="single" w:sz="8" w:space="0" w:color="auto"/>
              <w:right w:val="single" w:sz="4" w:space="0" w:color="auto"/>
            </w:tcBorders>
            <w:shd w:val="clear" w:color="000000" w:fill="8DB4E3"/>
            <w:noWrap/>
            <w:vAlign w:val="bottom"/>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2010</w:t>
            </w:r>
          </w:p>
        </w:tc>
        <w:tc>
          <w:tcPr>
            <w:tcW w:w="1512" w:type="dxa"/>
            <w:tcBorders>
              <w:top w:val="single" w:sz="4" w:space="0" w:color="auto"/>
              <w:left w:val="nil"/>
              <w:bottom w:val="single" w:sz="8"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313 387</w:t>
            </w:r>
          </w:p>
        </w:tc>
        <w:tc>
          <w:tcPr>
            <w:tcW w:w="1369" w:type="dxa"/>
            <w:tcBorders>
              <w:top w:val="single" w:sz="4" w:space="0" w:color="auto"/>
              <w:left w:val="nil"/>
              <w:bottom w:val="single" w:sz="8" w:space="0" w:color="auto"/>
              <w:right w:val="single" w:sz="4"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117 685</w:t>
            </w:r>
          </w:p>
        </w:tc>
        <w:tc>
          <w:tcPr>
            <w:tcW w:w="988" w:type="dxa"/>
            <w:tcBorders>
              <w:top w:val="nil"/>
              <w:left w:val="single" w:sz="4" w:space="0" w:color="auto"/>
              <w:bottom w:val="single" w:sz="8" w:space="0" w:color="auto"/>
              <w:right w:val="nil"/>
            </w:tcBorders>
            <w:shd w:val="clear" w:color="000000" w:fill="8DB4E3"/>
            <w:noWrap/>
            <w:vAlign w:val="center"/>
            <w:hideMark/>
          </w:tcPr>
          <w:p w:rsidR="00DA7A6E" w:rsidRPr="00AD0520" w:rsidRDefault="00DA7A6E" w:rsidP="00A031CA">
            <w:pPr>
              <w:spacing w:after="0" w:afterAutospacing="0"/>
              <w:jc w:val="center"/>
              <w:rPr>
                <w:rFonts w:eastAsia="Times New Roman"/>
                <w:color w:val="000000"/>
                <w:lang w:eastAsia="cs-CZ"/>
              </w:rPr>
            </w:pPr>
            <w:r w:rsidRPr="00AD0520">
              <w:rPr>
                <w:rFonts w:eastAsia="Times New Roman"/>
                <w:color w:val="000000"/>
                <w:lang w:eastAsia="cs-CZ"/>
              </w:rPr>
              <w:t>38</w:t>
            </w:r>
          </w:p>
        </w:tc>
        <w:tc>
          <w:tcPr>
            <w:tcW w:w="1754" w:type="dxa"/>
            <w:tcBorders>
              <w:top w:val="nil"/>
              <w:left w:val="single" w:sz="4" w:space="0" w:color="auto"/>
              <w:bottom w:val="single" w:sz="8" w:space="0" w:color="auto"/>
              <w:right w:val="single" w:sz="8" w:space="0" w:color="auto"/>
            </w:tcBorders>
            <w:shd w:val="clear" w:color="000000" w:fill="8DB4E3"/>
            <w:noWrap/>
            <w:vAlign w:val="center"/>
            <w:hideMark/>
          </w:tcPr>
          <w:p w:rsidR="00DA7A6E" w:rsidRPr="00AD0520" w:rsidRDefault="00DA7A6E" w:rsidP="00A031CA">
            <w:pPr>
              <w:spacing w:after="0" w:afterAutospacing="0"/>
              <w:jc w:val="center"/>
              <w:rPr>
                <w:rFonts w:eastAsia="Times New Roman"/>
                <w:b/>
                <w:bCs/>
                <w:lang w:eastAsia="cs-CZ"/>
              </w:rPr>
            </w:pPr>
            <w:r w:rsidRPr="00AD0520">
              <w:rPr>
                <w:rFonts w:eastAsia="Times New Roman"/>
                <w:b/>
                <w:bCs/>
                <w:lang w:eastAsia="cs-CZ"/>
              </w:rPr>
              <w:t>6 923</w:t>
            </w:r>
          </w:p>
        </w:tc>
      </w:tr>
    </w:tbl>
    <w:p w:rsidR="00DA7A6E" w:rsidRDefault="00DA7A6E" w:rsidP="00DA7A6E">
      <w:pPr>
        <w:pStyle w:val="Odstavecseseznamem"/>
        <w:spacing w:after="0" w:afterAutospacing="0" w:line="360" w:lineRule="auto"/>
        <w:ind w:left="0"/>
        <w:jc w:val="center"/>
        <w:rPr>
          <w:b/>
          <w:sz w:val="20"/>
          <w:szCs w:val="20"/>
        </w:rPr>
      </w:pPr>
      <w:r w:rsidRPr="00B568E6">
        <w:rPr>
          <w:b/>
          <w:sz w:val="20"/>
          <w:szCs w:val="20"/>
        </w:rPr>
        <w:t xml:space="preserve">Tab. </w:t>
      </w:r>
      <w:proofErr w:type="gramStart"/>
      <w:r w:rsidRPr="00B568E6">
        <w:rPr>
          <w:b/>
          <w:sz w:val="20"/>
          <w:szCs w:val="20"/>
        </w:rPr>
        <w:t>č.</w:t>
      </w:r>
      <w:proofErr w:type="gramEnd"/>
      <w:r w:rsidRPr="00B568E6">
        <w:rPr>
          <w:b/>
          <w:sz w:val="20"/>
          <w:szCs w:val="20"/>
        </w:rPr>
        <w:t xml:space="preserve"> 1</w:t>
      </w:r>
    </w:p>
    <w:p w:rsidR="00567BA9" w:rsidRPr="00B568E6" w:rsidRDefault="00567BA9" w:rsidP="00DA7A6E">
      <w:pPr>
        <w:pStyle w:val="Odstavecseseznamem"/>
        <w:spacing w:after="0" w:afterAutospacing="0" w:line="360" w:lineRule="auto"/>
        <w:ind w:left="0"/>
        <w:jc w:val="center"/>
        <w:rPr>
          <w:b/>
          <w:sz w:val="20"/>
          <w:szCs w:val="20"/>
        </w:rPr>
      </w:pPr>
    </w:p>
    <w:p w:rsidR="00C024BE" w:rsidRDefault="00C024BE" w:rsidP="00DA7A6E">
      <w:pPr>
        <w:pStyle w:val="Odstavecseseznamem"/>
        <w:spacing w:after="0" w:afterAutospacing="0" w:line="360" w:lineRule="auto"/>
        <w:ind w:left="0" w:firstLine="709"/>
        <w:jc w:val="both"/>
        <w:rPr>
          <w:rFonts w:ascii="Times New Roman" w:hAnsi="Times New Roman"/>
          <w:sz w:val="24"/>
          <w:szCs w:val="24"/>
        </w:rPr>
      </w:pPr>
    </w:p>
    <w:p w:rsidR="00DA7A6E" w:rsidRPr="008E5EA2" w:rsidRDefault="004943FB" w:rsidP="00DA7A6E">
      <w:pPr>
        <w:pStyle w:val="Odstavecseseznamem"/>
        <w:spacing w:after="0" w:afterAutospacing="0" w:line="360" w:lineRule="auto"/>
        <w:ind w:left="0" w:firstLine="709"/>
        <w:jc w:val="both"/>
        <w:rPr>
          <w:rFonts w:ascii="Times New Roman" w:hAnsi="Times New Roman"/>
          <w:sz w:val="24"/>
          <w:szCs w:val="24"/>
        </w:rPr>
      </w:pPr>
      <w:r>
        <w:rPr>
          <w:rFonts w:ascii="Times New Roman" w:hAnsi="Times New Roman"/>
          <w:sz w:val="24"/>
          <w:szCs w:val="24"/>
        </w:rPr>
        <w:t xml:space="preserve">Vývoj kriminality </w:t>
      </w:r>
      <w:r w:rsidR="00DA7A6E" w:rsidRPr="008E5EA2">
        <w:rPr>
          <w:rFonts w:ascii="Times New Roman" w:hAnsi="Times New Roman"/>
          <w:sz w:val="24"/>
          <w:szCs w:val="24"/>
        </w:rPr>
        <w:t xml:space="preserve">v České republice </w:t>
      </w:r>
      <w:r>
        <w:rPr>
          <w:rFonts w:ascii="Times New Roman" w:hAnsi="Times New Roman"/>
          <w:sz w:val="24"/>
          <w:szCs w:val="24"/>
        </w:rPr>
        <w:t xml:space="preserve">zaznamenal </w:t>
      </w:r>
      <w:r w:rsidR="00DA7A6E" w:rsidRPr="008E5EA2">
        <w:rPr>
          <w:rFonts w:ascii="Times New Roman" w:hAnsi="Times New Roman"/>
          <w:sz w:val="24"/>
          <w:szCs w:val="24"/>
        </w:rPr>
        <w:t>od roku 2000 do roku 2010 klesající tendenci a samotný rok 2010 přinesl srovnatelná čísla jako v roce 1992, což je znázorněno v grafickém přehledu (Graf č. 1).</w:t>
      </w:r>
    </w:p>
    <w:p w:rsidR="00DA7A6E" w:rsidRDefault="00DA7A6E" w:rsidP="00DA7A6E">
      <w:pPr>
        <w:pStyle w:val="Odstavecseseznamem"/>
        <w:spacing w:after="0" w:afterAutospacing="0" w:line="360" w:lineRule="auto"/>
        <w:ind w:left="0" w:firstLine="708"/>
        <w:jc w:val="both"/>
        <w:rPr>
          <w:rFonts w:ascii="Times New Roman" w:hAnsi="Times New Roman"/>
        </w:rPr>
      </w:pPr>
    </w:p>
    <w:p w:rsidR="00DA7A6E" w:rsidRDefault="00136324" w:rsidP="00DA7A6E">
      <w:pPr>
        <w:pStyle w:val="Odstavecseseznamem"/>
        <w:spacing w:after="0" w:afterAutospacing="0" w:line="360" w:lineRule="auto"/>
        <w:ind w:left="0"/>
        <w:jc w:val="center"/>
        <w:rPr>
          <w:b/>
        </w:rPr>
      </w:pPr>
      <w:r w:rsidRPr="00136324">
        <w:rPr>
          <w:b/>
          <w:noProof/>
          <w:lang w:eastAsia="cs-CZ"/>
        </w:rPr>
        <w:lastRenderedPageBreak/>
        <w:drawing>
          <wp:inline distT="0" distB="0" distL="0" distR="0">
            <wp:extent cx="4876800" cy="3419475"/>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A7A6E" w:rsidRPr="007D6B94">
        <w:rPr>
          <w:b/>
        </w:rPr>
        <w:t xml:space="preserve"> </w:t>
      </w:r>
    </w:p>
    <w:p w:rsidR="00DA7A6E" w:rsidRPr="00B568E6" w:rsidRDefault="00DA7A6E" w:rsidP="00DA7A6E">
      <w:pPr>
        <w:pStyle w:val="Odstavecseseznamem"/>
        <w:spacing w:after="0" w:afterAutospacing="0" w:line="360" w:lineRule="auto"/>
        <w:ind w:left="0"/>
        <w:jc w:val="center"/>
        <w:rPr>
          <w:b/>
          <w:sz w:val="20"/>
          <w:szCs w:val="20"/>
        </w:rPr>
      </w:pPr>
      <w:r w:rsidRPr="00B568E6">
        <w:rPr>
          <w:b/>
          <w:sz w:val="20"/>
          <w:szCs w:val="20"/>
        </w:rPr>
        <w:t>Graf č. 1</w:t>
      </w:r>
    </w:p>
    <w:p w:rsidR="00DA7A6E" w:rsidRDefault="00DA7A6E" w:rsidP="00DA7A6E">
      <w:pPr>
        <w:pStyle w:val="Odstavecseseznamem"/>
        <w:spacing w:after="0" w:afterAutospacing="0" w:line="360" w:lineRule="auto"/>
        <w:ind w:left="0" w:firstLine="708"/>
        <w:jc w:val="both"/>
        <w:rPr>
          <w:rFonts w:ascii="Times New Roman" w:hAnsi="Times New Roman"/>
        </w:rPr>
      </w:pPr>
    </w:p>
    <w:p w:rsidR="00DA7A6E" w:rsidRPr="007E1898" w:rsidRDefault="00DA7A6E" w:rsidP="00DA7A6E">
      <w:pPr>
        <w:pStyle w:val="Odstavecseseznamem"/>
        <w:spacing w:after="0" w:afterAutospacing="0" w:line="360" w:lineRule="auto"/>
        <w:ind w:left="0" w:firstLine="709"/>
        <w:jc w:val="both"/>
        <w:rPr>
          <w:rFonts w:ascii="Times New Roman" w:hAnsi="Times New Roman"/>
          <w:sz w:val="24"/>
          <w:szCs w:val="24"/>
        </w:rPr>
      </w:pPr>
      <w:r w:rsidRPr="007E1898">
        <w:rPr>
          <w:rFonts w:ascii="Times New Roman" w:hAnsi="Times New Roman"/>
          <w:sz w:val="24"/>
          <w:szCs w:val="24"/>
        </w:rPr>
        <w:t>Pokud se zaměříme na mládež samotnou, což je také zn</w:t>
      </w:r>
      <w:r w:rsidR="004943FB">
        <w:rPr>
          <w:rFonts w:ascii="Times New Roman" w:hAnsi="Times New Roman"/>
          <w:sz w:val="24"/>
          <w:szCs w:val="24"/>
        </w:rPr>
        <w:t xml:space="preserve">ázorněno graficky v grafu č. 2, </w:t>
      </w:r>
      <w:r w:rsidRPr="007E1898">
        <w:rPr>
          <w:rFonts w:ascii="Times New Roman" w:hAnsi="Times New Roman"/>
          <w:sz w:val="24"/>
          <w:szCs w:val="24"/>
        </w:rPr>
        <w:t>zjistíme, že vývoj kriminality mládeže je odlišný od charakteristiky vývoje celkové kriminality, stejný zůstává skokový nárůst trestné činnosti po roce 1989, který je tedy u mládeže stejný jako u celkové kriminality. Skokový nárůst se však na rozdíl od celkové kriminality zastavuje již v roce 1996, kde můžeme pozorovat největší počet spáchaných trestných činů mládeží, což činí 34</w:t>
      </w:r>
      <w:r w:rsidR="00C024BE">
        <w:rPr>
          <w:rFonts w:ascii="Times New Roman" w:hAnsi="Times New Roman"/>
          <w:sz w:val="24"/>
          <w:szCs w:val="24"/>
        </w:rPr>
        <w:t xml:space="preserve"> </w:t>
      </w:r>
      <w:r w:rsidRPr="007E1898">
        <w:rPr>
          <w:rFonts w:ascii="Times New Roman" w:hAnsi="Times New Roman"/>
          <w:sz w:val="24"/>
          <w:szCs w:val="24"/>
        </w:rPr>
        <w:t>778 činů. Od roku 1996 dochází k relativně stálému poklesu a to až do roku 2004. V letech 2004 až 2010 kriminalita mládeže stagnuje a pohybuje se průměrně kolem 10 000 trestných činů za rok, což je překvapivě menší počet než v době komunismu, který byl v lete</w:t>
      </w:r>
      <w:r w:rsidR="00B76658">
        <w:rPr>
          <w:rFonts w:ascii="Times New Roman" w:hAnsi="Times New Roman"/>
          <w:sz w:val="24"/>
          <w:szCs w:val="24"/>
        </w:rPr>
        <w:t>c</w:t>
      </w:r>
      <w:r w:rsidRPr="007E1898">
        <w:rPr>
          <w:rFonts w:ascii="Times New Roman" w:hAnsi="Times New Roman"/>
          <w:sz w:val="24"/>
          <w:szCs w:val="24"/>
        </w:rPr>
        <w:t xml:space="preserve">h </w:t>
      </w:r>
      <w:r w:rsidR="003865F7">
        <w:rPr>
          <w:rFonts w:ascii="Times New Roman" w:hAnsi="Times New Roman"/>
          <w:sz w:val="24"/>
          <w:szCs w:val="24"/>
        </w:rPr>
        <w:t>1980 až 1989 necelých 14 000 trestných</w:t>
      </w:r>
      <w:r w:rsidRPr="007E1898">
        <w:rPr>
          <w:rFonts w:ascii="Times New Roman" w:hAnsi="Times New Roman"/>
          <w:sz w:val="24"/>
          <w:szCs w:val="24"/>
        </w:rPr>
        <w:t xml:space="preserve"> činů za rok. </w:t>
      </w:r>
    </w:p>
    <w:p w:rsidR="00DA7A6E" w:rsidRDefault="00DA7A6E" w:rsidP="00DA7A6E">
      <w:pPr>
        <w:pStyle w:val="Odstavecseseznamem"/>
        <w:spacing w:after="0" w:afterAutospacing="0" w:line="360" w:lineRule="auto"/>
        <w:ind w:left="0" w:firstLine="708"/>
        <w:jc w:val="both"/>
        <w:rPr>
          <w:rFonts w:ascii="Times New Roman" w:hAnsi="Times New Roman"/>
        </w:rPr>
      </w:pPr>
      <w:r>
        <w:rPr>
          <w:rFonts w:ascii="Times New Roman" w:hAnsi="Times New Roman"/>
        </w:rPr>
        <w:lastRenderedPageBreak/>
        <w:t xml:space="preserve"> </w:t>
      </w:r>
      <w:r>
        <w:rPr>
          <w:rFonts w:ascii="Times New Roman" w:hAnsi="Times New Roman"/>
          <w:noProof/>
          <w:lang w:eastAsia="cs-CZ"/>
        </w:rPr>
        <w:drawing>
          <wp:inline distT="0" distB="0" distL="0" distR="0">
            <wp:extent cx="5743813" cy="3896938"/>
            <wp:effectExtent l="19050" t="0" r="28337" b="8312"/>
            <wp:docPr id="53"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7A6E" w:rsidRDefault="00DA7A6E" w:rsidP="00DA7A6E">
      <w:pPr>
        <w:pStyle w:val="Odstavecseseznamem"/>
        <w:spacing w:after="0" w:afterAutospacing="0" w:line="360" w:lineRule="auto"/>
        <w:jc w:val="center"/>
        <w:rPr>
          <w:b/>
          <w:sz w:val="20"/>
          <w:szCs w:val="20"/>
        </w:rPr>
      </w:pPr>
      <w:r w:rsidRPr="00B568E6">
        <w:rPr>
          <w:b/>
          <w:sz w:val="20"/>
          <w:szCs w:val="20"/>
        </w:rPr>
        <w:t>Graf č. 2</w:t>
      </w:r>
    </w:p>
    <w:p w:rsidR="007F7FC2" w:rsidRDefault="007F7FC2" w:rsidP="00883795">
      <w:pPr>
        <w:pStyle w:val="Odstavecseseznamem"/>
        <w:spacing w:after="0" w:afterAutospacing="0" w:line="360" w:lineRule="auto"/>
        <w:rPr>
          <w:b/>
          <w:sz w:val="20"/>
          <w:szCs w:val="20"/>
        </w:rPr>
      </w:pPr>
    </w:p>
    <w:p w:rsidR="00883795" w:rsidRPr="00BF7610" w:rsidRDefault="00883795" w:rsidP="00883795">
      <w:pPr>
        <w:pStyle w:val="Odstavecseseznamem"/>
        <w:spacing w:after="0" w:afterAutospacing="0" w:line="360" w:lineRule="auto"/>
        <w:rPr>
          <w:rFonts w:ascii="Times New Roman" w:hAnsi="Times New Roman"/>
          <w:b/>
          <w:sz w:val="24"/>
          <w:szCs w:val="24"/>
        </w:rPr>
      </w:pPr>
      <w:r w:rsidRPr="00BF7610">
        <w:rPr>
          <w:rFonts w:ascii="Times New Roman" w:hAnsi="Times New Roman"/>
          <w:b/>
          <w:sz w:val="24"/>
          <w:szCs w:val="24"/>
        </w:rPr>
        <w:t>Závěr kapitoly č. 3:</w:t>
      </w:r>
    </w:p>
    <w:p w:rsidR="003371C1" w:rsidRPr="00BF7610" w:rsidRDefault="003371C1" w:rsidP="00883795">
      <w:pPr>
        <w:pStyle w:val="Odstavecseseznamem"/>
        <w:spacing w:after="0" w:afterAutospacing="0" w:line="360" w:lineRule="auto"/>
        <w:rPr>
          <w:rFonts w:ascii="Times New Roman" w:hAnsi="Times New Roman"/>
          <w:b/>
          <w:sz w:val="24"/>
          <w:szCs w:val="24"/>
        </w:rPr>
      </w:pPr>
    </w:p>
    <w:p w:rsidR="00883795" w:rsidRPr="003371C1" w:rsidRDefault="00883795" w:rsidP="00883795">
      <w:pPr>
        <w:pStyle w:val="Odstavecseseznamem"/>
        <w:spacing w:after="0" w:afterAutospacing="0" w:line="360" w:lineRule="auto"/>
        <w:ind w:left="0" w:firstLine="708"/>
        <w:jc w:val="both"/>
        <w:rPr>
          <w:rFonts w:ascii="Times New Roman" w:hAnsi="Times New Roman"/>
          <w:sz w:val="24"/>
          <w:szCs w:val="24"/>
        </w:rPr>
      </w:pPr>
      <w:r w:rsidRPr="00BF7610">
        <w:rPr>
          <w:rFonts w:ascii="Times New Roman" w:hAnsi="Times New Roman"/>
          <w:sz w:val="24"/>
          <w:szCs w:val="24"/>
        </w:rPr>
        <w:t>V této kapitole jsem pomocí získaných údajů zaznamenal</w:t>
      </w:r>
      <w:r w:rsidR="004823E8" w:rsidRPr="00BF7610">
        <w:rPr>
          <w:rFonts w:ascii="Times New Roman" w:hAnsi="Times New Roman"/>
          <w:sz w:val="24"/>
          <w:szCs w:val="24"/>
        </w:rPr>
        <w:t xml:space="preserve"> obecný</w:t>
      </w:r>
      <w:r w:rsidRPr="00BF7610">
        <w:rPr>
          <w:rFonts w:ascii="Times New Roman" w:hAnsi="Times New Roman"/>
          <w:sz w:val="24"/>
          <w:szCs w:val="24"/>
        </w:rPr>
        <w:t xml:space="preserve"> vývoj</w:t>
      </w:r>
      <w:r w:rsidR="004823E8" w:rsidRPr="00BF7610">
        <w:rPr>
          <w:rFonts w:ascii="Times New Roman" w:hAnsi="Times New Roman"/>
          <w:sz w:val="24"/>
          <w:szCs w:val="24"/>
        </w:rPr>
        <w:t xml:space="preserve"> celkové</w:t>
      </w:r>
      <w:r w:rsidRPr="00BF7610">
        <w:rPr>
          <w:rFonts w:ascii="Times New Roman" w:hAnsi="Times New Roman"/>
          <w:sz w:val="24"/>
          <w:szCs w:val="24"/>
        </w:rPr>
        <w:t xml:space="preserve"> kriminality, tedy nejen kriminalit</w:t>
      </w:r>
      <w:r w:rsidR="004823E8" w:rsidRPr="00BF7610">
        <w:rPr>
          <w:rFonts w:ascii="Times New Roman" w:hAnsi="Times New Roman"/>
          <w:sz w:val="24"/>
          <w:szCs w:val="24"/>
        </w:rPr>
        <w:t>y</w:t>
      </w:r>
      <w:r w:rsidRPr="00BF7610">
        <w:rPr>
          <w:rFonts w:ascii="Times New Roman" w:hAnsi="Times New Roman"/>
          <w:sz w:val="24"/>
          <w:szCs w:val="24"/>
        </w:rPr>
        <w:t xml:space="preserve"> spáchan</w:t>
      </w:r>
      <w:r w:rsidR="004823E8" w:rsidRPr="00BF7610">
        <w:rPr>
          <w:rFonts w:ascii="Times New Roman" w:hAnsi="Times New Roman"/>
          <w:sz w:val="24"/>
          <w:szCs w:val="24"/>
        </w:rPr>
        <w:t>é</w:t>
      </w:r>
      <w:r w:rsidRPr="00BF7610">
        <w:rPr>
          <w:rFonts w:ascii="Times New Roman" w:hAnsi="Times New Roman"/>
          <w:sz w:val="24"/>
          <w:szCs w:val="24"/>
        </w:rPr>
        <w:t xml:space="preserve"> mládeží, aby byl získán globální pohled na vývoj kriminality v České republice ve sledovaném období. Z údajů přenesených do grafického znázornění jsem zjistil, že po roce 1990 došlo v České republice k enormnímu nárůstu kriminality, a to i kriminality mládeže.</w:t>
      </w:r>
      <w:r w:rsidR="004823E8" w:rsidRPr="00BF7610">
        <w:rPr>
          <w:rFonts w:ascii="Times New Roman" w:hAnsi="Times New Roman"/>
          <w:sz w:val="24"/>
          <w:szCs w:val="24"/>
        </w:rPr>
        <w:t xml:space="preserve"> Na rozdíl od celkové kriminality však kriminalita mládeže dosáhla svého vrcholu v roce 1996 a </w:t>
      </w:r>
      <w:r w:rsidR="00973409" w:rsidRPr="00BF7610">
        <w:rPr>
          <w:rFonts w:ascii="Times New Roman" w:hAnsi="Times New Roman"/>
          <w:sz w:val="24"/>
          <w:szCs w:val="24"/>
        </w:rPr>
        <w:t xml:space="preserve">po tomto roce </w:t>
      </w:r>
      <w:r w:rsidR="001D2F58" w:rsidRPr="00BF7610">
        <w:rPr>
          <w:rFonts w:ascii="Times New Roman" w:hAnsi="Times New Roman"/>
          <w:sz w:val="24"/>
          <w:szCs w:val="24"/>
        </w:rPr>
        <w:t>je</w:t>
      </w:r>
      <w:r w:rsidR="00973409" w:rsidRPr="00BF7610">
        <w:rPr>
          <w:rFonts w:ascii="Times New Roman" w:hAnsi="Times New Roman"/>
          <w:sz w:val="24"/>
          <w:szCs w:val="24"/>
        </w:rPr>
        <w:t xml:space="preserve"> dále</w:t>
      </w:r>
      <w:r w:rsidR="004823E8" w:rsidRPr="00BF7610">
        <w:rPr>
          <w:rFonts w:ascii="Times New Roman" w:hAnsi="Times New Roman"/>
          <w:sz w:val="24"/>
          <w:szCs w:val="24"/>
        </w:rPr>
        <w:t xml:space="preserve"> zaznamen</w:t>
      </w:r>
      <w:r w:rsidR="001D2F58" w:rsidRPr="00BF7610">
        <w:rPr>
          <w:rFonts w:ascii="Times New Roman" w:hAnsi="Times New Roman"/>
          <w:sz w:val="24"/>
          <w:szCs w:val="24"/>
        </w:rPr>
        <w:t>án</w:t>
      </w:r>
      <w:r w:rsidR="004823E8" w:rsidRPr="00BF7610">
        <w:rPr>
          <w:rFonts w:ascii="Times New Roman" w:hAnsi="Times New Roman"/>
          <w:sz w:val="24"/>
          <w:szCs w:val="24"/>
        </w:rPr>
        <w:t xml:space="preserve"> prudký pokles</w:t>
      </w:r>
      <w:r w:rsidR="001D2F58" w:rsidRPr="00BF7610">
        <w:rPr>
          <w:rFonts w:ascii="Times New Roman" w:hAnsi="Times New Roman"/>
          <w:sz w:val="24"/>
          <w:szCs w:val="24"/>
        </w:rPr>
        <w:t>.</w:t>
      </w:r>
      <w:r w:rsidR="001D2F58">
        <w:rPr>
          <w:rFonts w:ascii="Times New Roman" w:hAnsi="Times New Roman"/>
          <w:sz w:val="24"/>
          <w:szCs w:val="24"/>
        </w:rPr>
        <w:t xml:space="preserve"> </w:t>
      </w:r>
      <w:r w:rsidR="004823E8">
        <w:rPr>
          <w:rFonts w:ascii="Times New Roman" w:hAnsi="Times New Roman"/>
          <w:sz w:val="24"/>
          <w:szCs w:val="24"/>
        </w:rPr>
        <w:t xml:space="preserve"> </w:t>
      </w:r>
      <w:r w:rsidRPr="003371C1">
        <w:rPr>
          <w:rFonts w:ascii="Times New Roman" w:hAnsi="Times New Roman"/>
          <w:sz w:val="24"/>
          <w:szCs w:val="24"/>
        </w:rPr>
        <w:t xml:space="preserve"> </w:t>
      </w:r>
    </w:p>
    <w:p w:rsidR="00883795" w:rsidRDefault="00883795" w:rsidP="00883795">
      <w:pPr>
        <w:pStyle w:val="Odstavecseseznamem"/>
        <w:spacing w:after="0" w:afterAutospacing="0" w:line="360" w:lineRule="auto"/>
        <w:rPr>
          <w:b/>
          <w:sz w:val="20"/>
          <w:szCs w:val="20"/>
        </w:rPr>
      </w:pPr>
    </w:p>
    <w:p w:rsidR="007F7FC2" w:rsidRDefault="007F7FC2" w:rsidP="00DA7A6E">
      <w:pPr>
        <w:pStyle w:val="Odstavecseseznamem"/>
        <w:spacing w:after="0" w:afterAutospacing="0" w:line="360" w:lineRule="auto"/>
        <w:jc w:val="center"/>
        <w:rPr>
          <w:rFonts w:ascii="Times New Roman" w:hAnsi="Times New Roman"/>
          <w:sz w:val="20"/>
          <w:szCs w:val="20"/>
        </w:rPr>
      </w:pPr>
    </w:p>
    <w:p w:rsidR="00393BBB" w:rsidRDefault="00393BBB" w:rsidP="00DA7A6E">
      <w:pPr>
        <w:pStyle w:val="Odstavecseseznamem"/>
        <w:spacing w:after="0" w:afterAutospacing="0" w:line="360" w:lineRule="auto"/>
        <w:jc w:val="center"/>
        <w:rPr>
          <w:rFonts w:ascii="Times New Roman" w:hAnsi="Times New Roman"/>
          <w:sz w:val="20"/>
          <w:szCs w:val="20"/>
        </w:rPr>
      </w:pPr>
    </w:p>
    <w:p w:rsidR="00393BBB" w:rsidRDefault="00393BBB" w:rsidP="00DA7A6E">
      <w:pPr>
        <w:pStyle w:val="Odstavecseseznamem"/>
        <w:spacing w:after="0" w:afterAutospacing="0" w:line="360" w:lineRule="auto"/>
        <w:jc w:val="center"/>
        <w:rPr>
          <w:rFonts w:ascii="Times New Roman" w:hAnsi="Times New Roman"/>
          <w:sz w:val="20"/>
          <w:szCs w:val="20"/>
        </w:rPr>
      </w:pPr>
    </w:p>
    <w:p w:rsidR="00393BBB" w:rsidRDefault="00393BBB" w:rsidP="00DA7A6E">
      <w:pPr>
        <w:pStyle w:val="Odstavecseseznamem"/>
        <w:spacing w:after="0" w:afterAutospacing="0" w:line="360" w:lineRule="auto"/>
        <w:jc w:val="center"/>
        <w:rPr>
          <w:rFonts w:ascii="Times New Roman" w:hAnsi="Times New Roman"/>
          <w:sz w:val="20"/>
          <w:szCs w:val="20"/>
        </w:rPr>
      </w:pPr>
    </w:p>
    <w:p w:rsidR="00393BBB" w:rsidRDefault="00393BBB" w:rsidP="00DA7A6E">
      <w:pPr>
        <w:pStyle w:val="Odstavecseseznamem"/>
        <w:spacing w:after="0" w:afterAutospacing="0" w:line="360" w:lineRule="auto"/>
        <w:jc w:val="center"/>
        <w:rPr>
          <w:rFonts w:ascii="Times New Roman" w:hAnsi="Times New Roman"/>
          <w:sz w:val="20"/>
          <w:szCs w:val="20"/>
        </w:rPr>
      </w:pPr>
    </w:p>
    <w:p w:rsidR="00393BBB" w:rsidRDefault="00393BBB" w:rsidP="00DA7A6E">
      <w:pPr>
        <w:pStyle w:val="Odstavecseseznamem"/>
        <w:spacing w:after="0" w:afterAutospacing="0" w:line="360" w:lineRule="auto"/>
        <w:jc w:val="center"/>
        <w:rPr>
          <w:rFonts w:ascii="Times New Roman" w:hAnsi="Times New Roman"/>
          <w:sz w:val="20"/>
          <w:szCs w:val="20"/>
        </w:rPr>
      </w:pPr>
    </w:p>
    <w:p w:rsidR="00393BBB" w:rsidRDefault="00393BBB" w:rsidP="00DA7A6E">
      <w:pPr>
        <w:pStyle w:val="Odstavecseseznamem"/>
        <w:spacing w:after="0" w:afterAutospacing="0" w:line="360" w:lineRule="auto"/>
        <w:jc w:val="center"/>
        <w:rPr>
          <w:rFonts w:ascii="Times New Roman" w:hAnsi="Times New Roman"/>
          <w:sz w:val="20"/>
          <w:szCs w:val="20"/>
        </w:rPr>
      </w:pPr>
    </w:p>
    <w:p w:rsidR="00393BBB" w:rsidRDefault="00393BBB" w:rsidP="00393BBB">
      <w:pPr>
        <w:pStyle w:val="Nadpis1"/>
      </w:pPr>
      <w:bookmarkStart w:id="36" w:name="_Toc327938555"/>
      <w:r>
        <w:lastRenderedPageBreak/>
        <w:t>Vývoj kriminality mládeže v Přerově a v České republice v jednotlivých oblastech kriminality</w:t>
      </w:r>
      <w:bookmarkEnd w:id="36"/>
      <w:r>
        <w:t xml:space="preserve"> </w:t>
      </w:r>
    </w:p>
    <w:p w:rsidR="00DA7A6E" w:rsidRPr="0081566B" w:rsidRDefault="00DA7A6E" w:rsidP="00477885">
      <w:pPr>
        <w:pStyle w:val="Nadpis4"/>
        <w:ind w:left="1134" w:hanging="567"/>
      </w:pPr>
      <w:bookmarkStart w:id="37" w:name="_Toc327938556"/>
      <w:r w:rsidRPr="0081566B">
        <w:t>Přehled kriminality mládeže v ČR</w:t>
      </w:r>
      <w:bookmarkEnd w:id="37"/>
    </w:p>
    <w:p w:rsidR="00DA7A6E" w:rsidRPr="00C51BC6" w:rsidRDefault="00DA7A6E" w:rsidP="0022368B">
      <w:pPr>
        <w:pStyle w:val="Odstavecseseznamem"/>
        <w:spacing w:after="0" w:afterAutospacing="0" w:line="360" w:lineRule="auto"/>
        <w:ind w:left="0" w:firstLine="709"/>
        <w:jc w:val="both"/>
        <w:rPr>
          <w:rFonts w:ascii="Times New Roman" w:hAnsi="Times New Roman"/>
          <w:sz w:val="24"/>
          <w:szCs w:val="24"/>
        </w:rPr>
      </w:pPr>
      <w:r w:rsidRPr="00C51BC6">
        <w:rPr>
          <w:rFonts w:ascii="Times New Roman" w:hAnsi="Times New Roman"/>
          <w:sz w:val="24"/>
          <w:szCs w:val="24"/>
        </w:rPr>
        <w:t xml:space="preserve">Ze získané statistiky jsem dále vytvořil přehlednou tabulku (Tab. </w:t>
      </w:r>
      <w:proofErr w:type="gramStart"/>
      <w:r w:rsidRPr="00C51BC6">
        <w:rPr>
          <w:rFonts w:ascii="Times New Roman" w:hAnsi="Times New Roman"/>
          <w:sz w:val="24"/>
          <w:szCs w:val="24"/>
        </w:rPr>
        <w:t>č.</w:t>
      </w:r>
      <w:proofErr w:type="gramEnd"/>
      <w:r w:rsidRPr="00C51BC6">
        <w:rPr>
          <w:rFonts w:ascii="Times New Roman" w:hAnsi="Times New Roman"/>
          <w:sz w:val="24"/>
          <w:szCs w:val="24"/>
        </w:rPr>
        <w:t xml:space="preserve"> 2), kde jsou rozděleny věkové skupiny pachatelů trestné činnosti v závislosti na druhu trestné činnosti. </w:t>
      </w:r>
    </w:p>
    <w:p w:rsidR="00DA7A6E" w:rsidRPr="00C51BC6" w:rsidRDefault="00DA7A6E" w:rsidP="00DA7A6E">
      <w:pPr>
        <w:pStyle w:val="Odstavecseseznamem"/>
        <w:spacing w:after="0" w:afterAutospacing="0" w:line="360" w:lineRule="auto"/>
        <w:ind w:left="0" w:firstLine="709"/>
        <w:jc w:val="both"/>
        <w:rPr>
          <w:rFonts w:ascii="Times New Roman" w:hAnsi="Times New Roman"/>
          <w:sz w:val="24"/>
          <w:szCs w:val="24"/>
        </w:rPr>
      </w:pPr>
      <w:r w:rsidRPr="00C51BC6">
        <w:rPr>
          <w:rFonts w:ascii="Times New Roman" w:hAnsi="Times New Roman"/>
          <w:sz w:val="24"/>
          <w:szCs w:val="24"/>
        </w:rPr>
        <w:t>Pro úplnost dodávám, že celkovou kriminalitu tvoří násilná trestná činnost (ohrožuje právo na osobní bezpečnost, samotný pojem odráží způsob provedení trestného činu, jehož výslednicí je poškození případně zničení cílového</w:t>
      </w:r>
      <w:r w:rsidR="00F41A03" w:rsidRPr="00C51BC6">
        <w:rPr>
          <w:rFonts w:ascii="Times New Roman" w:hAnsi="Times New Roman"/>
          <w:sz w:val="24"/>
          <w:szCs w:val="24"/>
        </w:rPr>
        <w:t xml:space="preserve"> objektu jednání), majetková trestná</w:t>
      </w:r>
      <w:r w:rsidRPr="00C51BC6">
        <w:rPr>
          <w:rFonts w:ascii="Times New Roman" w:hAnsi="Times New Roman"/>
          <w:sz w:val="24"/>
          <w:szCs w:val="24"/>
        </w:rPr>
        <w:t xml:space="preserve"> činnost (jedná se o útok proti cizímu majetku, cílem pachatele je v těchto případech obohacení se nebo poškození cizí věci), mravnostní tr</w:t>
      </w:r>
      <w:r w:rsidR="00F41A03" w:rsidRPr="00C51BC6">
        <w:rPr>
          <w:rFonts w:ascii="Times New Roman" w:hAnsi="Times New Roman"/>
          <w:sz w:val="24"/>
          <w:szCs w:val="24"/>
        </w:rPr>
        <w:t>estná</w:t>
      </w:r>
      <w:r w:rsidRPr="00C51BC6">
        <w:rPr>
          <w:rFonts w:ascii="Times New Roman" w:hAnsi="Times New Roman"/>
          <w:sz w:val="24"/>
          <w:szCs w:val="24"/>
        </w:rPr>
        <w:t xml:space="preserve"> činnost (jinými slovy se dá nazvat jako sexuální trestná činnost, která vychází z motivace trestných činů, </w:t>
      </w:r>
      <w:r w:rsidR="00C024BE">
        <w:rPr>
          <w:rFonts w:ascii="Times New Roman" w:hAnsi="Times New Roman"/>
          <w:sz w:val="24"/>
          <w:szCs w:val="24"/>
        </w:rPr>
        <w:t>jež</w:t>
      </w:r>
      <w:r w:rsidRPr="00C51BC6">
        <w:rPr>
          <w:rFonts w:ascii="Times New Roman" w:hAnsi="Times New Roman"/>
          <w:sz w:val="24"/>
          <w:szCs w:val="24"/>
        </w:rPr>
        <w:t xml:space="preserve"> je spjata s pohlavním pudem, jde o způsoby ukájení pohlavního pudu formami, které společnost netoleruje), a další trestná činnost, </w:t>
      </w:r>
      <w:r w:rsidR="00C024BE">
        <w:rPr>
          <w:rFonts w:ascii="Times New Roman" w:hAnsi="Times New Roman"/>
          <w:sz w:val="24"/>
          <w:szCs w:val="24"/>
        </w:rPr>
        <w:t>jež</w:t>
      </w:r>
      <w:r w:rsidRPr="00C51BC6">
        <w:rPr>
          <w:rFonts w:ascii="Times New Roman" w:hAnsi="Times New Roman"/>
          <w:sz w:val="24"/>
          <w:szCs w:val="24"/>
        </w:rPr>
        <w:t xml:space="preserve"> však na poli mládeže hraje nevýznamnou roli.          </w:t>
      </w:r>
    </w:p>
    <w:p w:rsidR="00DA7A6E" w:rsidRPr="00C51BC6" w:rsidRDefault="00DA7A6E" w:rsidP="00DA7A6E">
      <w:pPr>
        <w:pStyle w:val="Odstavecseseznamem"/>
        <w:spacing w:after="0" w:afterAutospacing="0" w:line="360" w:lineRule="auto"/>
        <w:ind w:left="0" w:firstLine="709"/>
        <w:jc w:val="both"/>
        <w:rPr>
          <w:rFonts w:ascii="Times New Roman" w:hAnsi="Times New Roman"/>
          <w:sz w:val="24"/>
          <w:szCs w:val="24"/>
        </w:rPr>
      </w:pPr>
    </w:p>
    <w:p w:rsidR="00DA7A6E" w:rsidRPr="00C51BC6" w:rsidRDefault="00DA7A6E" w:rsidP="00DA7A6E">
      <w:pPr>
        <w:pStyle w:val="Odstavecseseznamem"/>
        <w:spacing w:after="0" w:afterAutospacing="0" w:line="360" w:lineRule="auto"/>
        <w:ind w:left="0" w:firstLine="709"/>
        <w:jc w:val="both"/>
        <w:rPr>
          <w:rFonts w:ascii="Times New Roman" w:hAnsi="Times New Roman"/>
          <w:sz w:val="24"/>
          <w:szCs w:val="24"/>
        </w:rPr>
      </w:pPr>
      <w:r w:rsidRPr="00C51BC6">
        <w:rPr>
          <w:rFonts w:ascii="Times New Roman" w:hAnsi="Times New Roman"/>
          <w:sz w:val="24"/>
          <w:szCs w:val="24"/>
        </w:rPr>
        <w:t xml:space="preserve">Z vytvořené tabulky (Tab. </w:t>
      </w:r>
      <w:proofErr w:type="gramStart"/>
      <w:r w:rsidRPr="00C51BC6">
        <w:rPr>
          <w:rFonts w:ascii="Times New Roman" w:hAnsi="Times New Roman"/>
          <w:sz w:val="24"/>
          <w:szCs w:val="24"/>
        </w:rPr>
        <w:t>č.</w:t>
      </w:r>
      <w:proofErr w:type="gramEnd"/>
      <w:r w:rsidRPr="00C51BC6">
        <w:rPr>
          <w:rFonts w:ascii="Times New Roman" w:hAnsi="Times New Roman"/>
          <w:sz w:val="24"/>
          <w:szCs w:val="24"/>
        </w:rPr>
        <w:t xml:space="preserve"> 2) můžeme vyčíst, že největší problematickou trestnou činností mládeže je pochopitelně majetková trestná činnost, která tvoří až 73% veškeré trestné činnosti mládeže. Za „okrajovou“ naopak můžeme považovat mravnostní trestnou činnost, která tvoří 3% z celkové trestné činnosti mládeže.          </w:t>
      </w:r>
    </w:p>
    <w:p w:rsidR="00DA7A6E" w:rsidRDefault="00DA7A6E" w:rsidP="00DA7A6E">
      <w:pPr>
        <w:pStyle w:val="Odstavecseseznamem"/>
        <w:spacing w:after="0" w:afterAutospacing="0" w:line="360" w:lineRule="auto"/>
        <w:jc w:val="both"/>
        <w:rPr>
          <w:rFonts w:ascii="Times New Roman" w:hAnsi="Times New Roman"/>
        </w:rPr>
      </w:pPr>
    </w:p>
    <w:p w:rsidR="00DA7A6E" w:rsidRDefault="00DA7A6E" w:rsidP="00DA7A6E">
      <w:pPr>
        <w:pStyle w:val="Odstavecseseznamem"/>
        <w:spacing w:after="0" w:afterAutospacing="0" w:line="360" w:lineRule="auto"/>
        <w:ind w:left="0" w:firstLine="708"/>
        <w:jc w:val="both"/>
        <w:rPr>
          <w:rFonts w:ascii="Times New Roman" w:hAnsi="Times New Roman"/>
        </w:rPr>
      </w:pPr>
    </w:p>
    <w:p w:rsidR="00DA7A6E" w:rsidRDefault="00DA7A6E" w:rsidP="00DA7A6E">
      <w:pPr>
        <w:pStyle w:val="Odstavecseseznamem"/>
        <w:spacing w:after="0" w:afterAutospacing="0" w:line="360" w:lineRule="auto"/>
        <w:ind w:left="0"/>
        <w:jc w:val="center"/>
        <w:rPr>
          <w:b/>
        </w:rPr>
      </w:pPr>
    </w:p>
    <w:p w:rsidR="00DA7A6E" w:rsidRDefault="00DA7A6E" w:rsidP="00DA7A6E">
      <w:pPr>
        <w:pStyle w:val="Odstavecseseznamem"/>
        <w:spacing w:after="0" w:afterAutospacing="0" w:line="360" w:lineRule="auto"/>
        <w:ind w:left="0"/>
        <w:jc w:val="center"/>
        <w:rPr>
          <w:b/>
        </w:rPr>
      </w:pPr>
    </w:p>
    <w:p w:rsidR="00DA7A6E" w:rsidRPr="001A6DFC" w:rsidRDefault="00DA7A6E" w:rsidP="00DA7A6E">
      <w:pPr>
        <w:pStyle w:val="Odstavecseseznamem"/>
        <w:spacing w:after="0" w:afterAutospacing="0" w:line="360" w:lineRule="auto"/>
        <w:ind w:left="0"/>
        <w:rPr>
          <w:b/>
        </w:rPr>
        <w:sectPr w:rsidR="00DA7A6E" w:rsidRPr="001A6DFC" w:rsidSect="00C0786B">
          <w:footerReference w:type="default" r:id="rId13"/>
          <w:pgSz w:w="11906" w:h="16838"/>
          <w:pgMar w:top="1418" w:right="1134" w:bottom="1418" w:left="1701" w:header="709" w:footer="709" w:gutter="0"/>
          <w:cols w:space="708"/>
          <w:docGrid w:linePitch="360"/>
        </w:sectPr>
      </w:pPr>
    </w:p>
    <w:tbl>
      <w:tblPr>
        <w:tblW w:w="14940" w:type="dxa"/>
        <w:tblInd w:w="354" w:type="dxa"/>
        <w:tblCellMar>
          <w:left w:w="70" w:type="dxa"/>
          <w:right w:w="70" w:type="dxa"/>
        </w:tblCellMar>
        <w:tblLook w:val="04A0"/>
      </w:tblPr>
      <w:tblGrid>
        <w:gridCol w:w="663"/>
        <w:gridCol w:w="921"/>
        <w:gridCol w:w="1467"/>
        <w:gridCol w:w="1358"/>
        <w:gridCol w:w="1013"/>
        <w:gridCol w:w="921"/>
        <w:gridCol w:w="1467"/>
        <w:gridCol w:w="1358"/>
        <w:gridCol w:w="1013"/>
        <w:gridCol w:w="921"/>
        <w:gridCol w:w="1467"/>
        <w:gridCol w:w="1358"/>
        <w:gridCol w:w="1013"/>
      </w:tblGrid>
      <w:tr w:rsidR="00E543C6" w:rsidRPr="00E543C6" w:rsidTr="00E543C6">
        <w:trPr>
          <w:trHeight w:val="422"/>
        </w:trPr>
        <w:tc>
          <w:tcPr>
            <w:tcW w:w="14940" w:type="dxa"/>
            <w:gridSpan w:val="13"/>
            <w:tcBorders>
              <w:top w:val="nil"/>
              <w:left w:val="nil"/>
              <w:bottom w:val="nil"/>
              <w:right w:val="nil"/>
            </w:tcBorders>
            <w:shd w:val="clear" w:color="000000" w:fill="FDE9D9"/>
            <w:noWrap/>
            <w:vAlign w:val="center"/>
            <w:hideMark/>
          </w:tcPr>
          <w:p w:rsidR="00E543C6" w:rsidRPr="00E543C6" w:rsidRDefault="001C3444" w:rsidP="00E543C6">
            <w:pPr>
              <w:spacing w:after="0" w:afterAutospacing="0"/>
              <w:jc w:val="center"/>
              <w:rPr>
                <w:rFonts w:eastAsia="Times New Roman"/>
                <w:b/>
                <w:bCs/>
                <w:color w:val="000000"/>
                <w:sz w:val="28"/>
                <w:szCs w:val="28"/>
                <w:lang w:eastAsia="cs-CZ"/>
              </w:rPr>
            </w:pPr>
            <w:r w:rsidRPr="001C3444">
              <w:rPr>
                <w:rFonts w:eastAsia="Times New Roman"/>
                <w:b/>
                <w:bCs/>
                <w:noProof/>
                <w:color w:val="000000"/>
                <w:sz w:val="20"/>
                <w:szCs w:val="20"/>
                <w:lang w:eastAsia="cs-CZ"/>
              </w:rPr>
              <w:lastRenderedPageBreak/>
              <w:pict>
                <v:shape id="_x0000_s1036" type="#_x0000_t202" style="position:absolute;left:0;text-align:left;margin-left:-40.45pt;margin-top:-3.3pt;width:33.75pt;height:490.05pt;z-index:251668480" stroked="f">
                  <v:textbox style="layout-flow:vertical;mso-next-textbox:#_x0000_s1036" inset="0,0,0,0">
                    <w:txbxContent>
                      <w:p w:rsidR="0081081D" w:rsidRPr="00EE3FA3" w:rsidRDefault="0081081D" w:rsidP="00EE3FA3">
                        <w:pPr>
                          <w:jc w:val="center"/>
                          <w:rPr>
                            <w:rFonts w:ascii="Times New Roman" w:hAnsi="Times New Roman"/>
                            <w:sz w:val="20"/>
                            <w:szCs w:val="20"/>
                          </w:rPr>
                        </w:pPr>
                        <w:r>
                          <w:rPr>
                            <w:rFonts w:ascii="Times New Roman" w:hAnsi="Times New Roman"/>
                            <w:sz w:val="20"/>
                            <w:szCs w:val="20"/>
                          </w:rPr>
                          <w:t>36</w:t>
                        </w:r>
                      </w:p>
                    </w:txbxContent>
                  </v:textbox>
                </v:shape>
              </w:pict>
            </w:r>
            <w:r w:rsidR="00E543C6" w:rsidRPr="00E543C6">
              <w:rPr>
                <w:rFonts w:eastAsia="Times New Roman"/>
                <w:b/>
                <w:bCs/>
                <w:color w:val="000000"/>
                <w:sz w:val="28"/>
                <w:szCs w:val="28"/>
                <w:lang w:eastAsia="cs-CZ"/>
              </w:rPr>
              <w:t xml:space="preserve">Kriminalita mládeže v ČR v období let 1980 - 2010 </w:t>
            </w:r>
          </w:p>
        </w:tc>
      </w:tr>
      <w:tr w:rsidR="00E543C6" w:rsidRPr="00E543C6" w:rsidTr="00E543C6">
        <w:trPr>
          <w:trHeight w:val="300"/>
        </w:trPr>
        <w:tc>
          <w:tcPr>
            <w:tcW w:w="663" w:type="dxa"/>
            <w:tcBorders>
              <w:top w:val="nil"/>
              <w:left w:val="nil"/>
              <w:bottom w:val="nil"/>
              <w:right w:val="nil"/>
            </w:tcBorders>
            <w:shd w:val="clear" w:color="000000" w:fill="FDE9D9"/>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w:t>
            </w:r>
          </w:p>
        </w:tc>
        <w:tc>
          <w:tcPr>
            <w:tcW w:w="4759" w:type="dxa"/>
            <w:gridSpan w:val="4"/>
            <w:tcBorders>
              <w:top w:val="single" w:sz="12" w:space="0" w:color="auto"/>
              <w:left w:val="single" w:sz="12" w:space="0" w:color="auto"/>
              <w:bottom w:val="single" w:sz="12" w:space="0" w:color="auto"/>
              <w:right w:val="single" w:sz="12"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Osoby mladší </w:t>
            </w:r>
            <w:proofErr w:type="gramStart"/>
            <w:r w:rsidRPr="00E543C6">
              <w:rPr>
                <w:rFonts w:eastAsia="Times New Roman"/>
                <w:color w:val="000000"/>
                <w:sz w:val="20"/>
                <w:szCs w:val="20"/>
                <w:lang w:eastAsia="cs-CZ"/>
              </w:rPr>
              <w:t>15</w:t>
            </w:r>
            <w:proofErr w:type="gramEnd"/>
            <w:r w:rsidRPr="00E543C6">
              <w:rPr>
                <w:rFonts w:eastAsia="Times New Roman"/>
                <w:color w:val="000000"/>
                <w:sz w:val="20"/>
                <w:szCs w:val="20"/>
                <w:lang w:eastAsia="cs-CZ"/>
              </w:rPr>
              <w:t>-</w:t>
            </w:r>
            <w:proofErr w:type="gramStart"/>
            <w:r w:rsidRPr="00E543C6">
              <w:rPr>
                <w:rFonts w:eastAsia="Times New Roman"/>
                <w:color w:val="000000"/>
                <w:sz w:val="20"/>
                <w:szCs w:val="20"/>
                <w:lang w:eastAsia="cs-CZ"/>
              </w:rPr>
              <w:t>ti</w:t>
            </w:r>
            <w:proofErr w:type="gramEnd"/>
            <w:r w:rsidRPr="00E543C6">
              <w:rPr>
                <w:rFonts w:eastAsia="Times New Roman"/>
                <w:color w:val="000000"/>
                <w:sz w:val="20"/>
                <w:szCs w:val="20"/>
                <w:lang w:eastAsia="cs-CZ"/>
              </w:rPr>
              <w:t xml:space="preserve"> let</w:t>
            </w:r>
          </w:p>
        </w:tc>
        <w:tc>
          <w:tcPr>
            <w:tcW w:w="4759" w:type="dxa"/>
            <w:gridSpan w:val="4"/>
            <w:tcBorders>
              <w:top w:val="single" w:sz="12" w:space="0" w:color="auto"/>
              <w:left w:val="nil"/>
              <w:bottom w:val="single" w:sz="12" w:space="0" w:color="auto"/>
              <w:right w:val="single" w:sz="12"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Mladiství</w:t>
            </w:r>
          </w:p>
        </w:tc>
        <w:tc>
          <w:tcPr>
            <w:tcW w:w="4759" w:type="dxa"/>
            <w:gridSpan w:val="4"/>
            <w:tcBorders>
              <w:top w:val="single" w:sz="12" w:space="0" w:color="auto"/>
              <w:left w:val="nil"/>
              <w:bottom w:val="single" w:sz="12" w:space="0" w:color="auto"/>
              <w:right w:val="single" w:sz="12"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Mládež</w:t>
            </w:r>
          </w:p>
        </w:tc>
      </w:tr>
      <w:tr w:rsidR="00E543C6" w:rsidRPr="00E543C6" w:rsidTr="00E543C6">
        <w:trPr>
          <w:trHeight w:val="255"/>
        </w:trPr>
        <w:tc>
          <w:tcPr>
            <w:tcW w:w="663"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rok</w:t>
            </w:r>
          </w:p>
        </w:tc>
        <w:tc>
          <w:tcPr>
            <w:tcW w:w="921" w:type="dxa"/>
            <w:tcBorders>
              <w:top w:val="nil"/>
              <w:left w:val="nil"/>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násilná</w:t>
            </w:r>
          </w:p>
        </w:tc>
        <w:tc>
          <w:tcPr>
            <w:tcW w:w="1467" w:type="dxa"/>
            <w:tcBorders>
              <w:top w:val="nil"/>
              <w:left w:val="nil"/>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mravnostní</w:t>
            </w:r>
          </w:p>
        </w:tc>
        <w:tc>
          <w:tcPr>
            <w:tcW w:w="1358" w:type="dxa"/>
            <w:tcBorders>
              <w:top w:val="nil"/>
              <w:left w:val="nil"/>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majetková</w:t>
            </w:r>
          </w:p>
        </w:tc>
        <w:tc>
          <w:tcPr>
            <w:tcW w:w="1013" w:type="dxa"/>
            <w:tcBorders>
              <w:top w:val="nil"/>
              <w:left w:val="nil"/>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celková</w:t>
            </w:r>
          </w:p>
        </w:tc>
        <w:tc>
          <w:tcPr>
            <w:tcW w:w="921"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násilná </w:t>
            </w:r>
          </w:p>
        </w:tc>
        <w:tc>
          <w:tcPr>
            <w:tcW w:w="1467"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mravnostní </w:t>
            </w:r>
          </w:p>
        </w:tc>
        <w:tc>
          <w:tcPr>
            <w:tcW w:w="1358"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majetková</w:t>
            </w:r>
          </w:p>
        </w:tc>
        <w:tc>
          <w:tcPr>
            <w:tcW w:w="1013"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celková</w:t>
            </w:r>
          </w:p>
        </w:tc>
        <w:tc>
          <w:tcPr>
            <w:tcW w:w="921" w:type="dxa"/>
            <w:tcBorders>
              <w:top w:val="nil"/>
              <w:left w:val="nil"/>
              <w:bottom w:val="nil"/>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násilná </w:t>
            </w:r>
          </w:p>
        </w:tc>
        <w:tc>
          <w:tcPr>
            <w:tcW w:w="1467" w:type="dxa"/>
            <w:tcBorders>
              <w:top w:val="nil"/>
              <w:left w:val="nil"/>
              <w:bottom w:val="nil"/>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mravnostní </w:t>
            </w:r>
          </w:p>
        </w:tc>
        <w:tc>
          <w:tcPr>
            <w:tcW w:w="1358" w:type="dxa"/>
            <w:tcBorders>
              <w:top w:val="nil"/>
              <w:left w:val="nil"/>
              <w:bottom w:val="nil"/>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majetková</w:t>
            </w:r>
          </w:p>
        </w:tc>
        <w:tc>
          <w:tcPr>
            <w:tcW w:w="1013" w:type="dxa"/>
            <w:tcBorders>
              <w:top w:val="nil"/>
              <w:left w:val="nil"/>
              <w:bottom w:val="single" w:sz="8" w:space="0" w:color="auto"/>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celková</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1980</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381</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101</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2 712</w:t>
            </w:r>
          </w:p>
        </w:tc>
        <w:tc>
          <w:tcPr>
            <w:tcW w:w="1013" w:type="dxa"/>
            <w:tcBorders>
              <w:top w:val="nil"/>
              <w:left w:val="nil"/>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3 549</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772</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854</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4793</w:t>
            </w:r>
          </w:p>
        </w:tc>
        <w:tc>
          <w:tcPr>
            <w:tcW w:w="1013" w:type="dxa"/>
            <w:tcBorders>
              <w:top w:val="nil"/>
              <w:left w:val="nil"/>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7 441</w:t>
            </w:r>
          </w:p>
        </w:tc>
        <w:tc>
          <w:tcPr>
            <w:tcW w:w="921" w:type="dxa"/>
            <w:tcBorders>
              <w:top w:val="single" w:sz="8"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1 153</w:t>
            </w:r>
          </w:p>
        </w:tc>
        <w:tc>
          <w:tcPr>
            <w:tcW w:w="1467" w:type="dxa"/>
            <w:tcBorders>
              <w:top w:val="single" w:sz="8"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955</w:t>
            </w:r>
          </w:p>
        </w:tc>
        <w:tc>
          <w:tcPr>
            <w:tcW w:w="1358" w:type="dxa"/>
            <w:tcBorders>
              <w:top w:val="single" w:sz="8"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7 505</w:t>
            </w:r>
          </w:p>
        </w:tc>
        <w:tc>
          <w:tcPr>
            <w:tcW w:w="1013" w:type="dxa"/>
            <w:tcBorders>
              <w:top w:val="nil"/>
              <w:left w:val="nil"/>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10 990</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1981</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304</w:t>
            </w:r>
          </w:p>
        </w:tc>
        <w:tc>
          <w:tcPr>
            <w:tcW w:w="1467" w:type="dxa"/>
            <w:tcBorders>
              <w:top w:val="single" w:sz="4" w:space="0" w:color="auto"/>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103</w:t>
            </w:r>
          </w:p>
        </w:tc>
        <w:tc>
          <w:tcPr>
            <w:tcW w:w="1358" w:type="dxa"/>
            <w:tcBorders>
              <w:top w:val="single" w:sz="4" w:space="0" w:color="auto"/>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2 704</w:t>
            </w:r>
          </w:p>
        </w:tc>
        <w:tc>
          <w:tcPr>
            <w:tcW w:w="1013" w:type="dxa"/>
            <w:tcBorders>
              <w:top w:val="single" w:sz="4" w:space="0" w:color="auto"/>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3 478</w:t>
            </w:r>
          </w:p>
        </w:tc>
        <w:tc>
          <w:tcPr>
            <w:tcW w:w="921"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787</w:t>
            </w:r>
          </w:p>
        </w:tc>
        <w:tc>
          <w:tcPr>
            <w:tcW w:w="1467"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905</w:t>
            </w:r>
          </w:p>
        </w:tc>
        <w:tc>
          <w:tcPr>
            <w:tcW w:w="1358"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5473</w:t>
            </w:r>
          </w:p>
        </w:tc>
        <w:tc>
          <w:tcPr>
            <w:tcW w:w="1013" w:type="dxa"/>
            <w:tcBorders>
              <w:top w:val="single" w:sz="4" w:space="0" w:color="auto"/>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8 362</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1 091</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1008</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8 177</w:t>
            </w:r>
          </w:p>
        </w:tc>
        <w:tc>
          <w:tcPr>
            <w:tcW w:w="1013" w:type="dxa"/>
            <w:tcBorders>
              <w:top w:val="single" w:sz="4" w:space="0" w:color="auto"/>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11 840</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1982</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341</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81</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3 627</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4 520</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832</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936</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6950</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10 007</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1 173</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1017</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10 577</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14 527</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1983</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436</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120</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3 228</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4 337</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1001</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982</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6228</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9 469</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1 437</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1102</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9 456</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13 806</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1984</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479</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124</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2 987</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4 158</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1118</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975</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6289</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9 921</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1 597</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1099</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9 276</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14 079</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1985</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477</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145</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2 838</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4 021</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1234</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977</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6687</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10 658</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1 711</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1122</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9 525</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14 679</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1986</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509</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111</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2 697</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3 884</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1368</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922</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7080</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11 365</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1 877</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1033</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9 777</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15 249</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1987</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551</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156</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3 507</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4 774</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1159</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807</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7006</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10 604</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1 710</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963</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10 513</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15 378</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1988</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514</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194</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3 133</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4 424</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1058</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785</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6505</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9 992</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1 572</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979</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9 638</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14 416</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1989</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453</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146</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3 006</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4 188</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987</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701</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6692</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9 805</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1 440</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847</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9 698</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13 993</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1990</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290</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65</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3 388</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4 146</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1023</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260</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9174</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11 407</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1 313</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325</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12 562</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15 553</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1991</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436</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64</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5 061</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5 939</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1208</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260</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13485</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15 952</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1 644</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324</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18 546</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21 891</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1992</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379</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110</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6 199</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7 093</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1198</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289</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16103</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18 612</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1 577</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399</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22 302</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25 705</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1993</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557</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7 256</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8 280</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1243</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300</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18037</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21 074</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1 800</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370</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25 293</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29 354</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1994</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772</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123</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7 211</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8 560</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1385</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307</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18173</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21 351</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2 157</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430</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25 384</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29 911</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1995</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939</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232</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8 460</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10 322</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1443</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280</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18520</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22 310</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2 382</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512</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26 980</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32 632</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1996</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1 334</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138</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9 207</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12 059</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1640</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350</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17703</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22 719</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2 974</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488</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26 910</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34 778</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1997</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1 339</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149</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9 320</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12 086</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1497</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193</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14992</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19 139</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2 836</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342</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24 312</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31 225</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1998</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1 276</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133</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9 312</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11 999</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1334</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221</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13165</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16 730</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2 610</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354</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22 477</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28 729</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1999</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1 486</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168</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9 409</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12 464</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1233</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196</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11450</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14 920</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2 719</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364</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20 859</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27 384</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2000</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1 083</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171</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7 762</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10 216</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1111</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204</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10260</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13 507</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2 194</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375</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18 022</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23 723</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2001</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1 285</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141</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7 214</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9 926</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1141</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181</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9650</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12 913</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2 426</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322</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16 864</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22 839</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2002</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982</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119</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3 419</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5 541</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1241</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229</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7294</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10 901</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2 223</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348</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10 713</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16 442</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2003</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873</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120</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2 731</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4 692</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1235</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194</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6229</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9 779</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2 108</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314</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8 960</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14 471</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2004</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705</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92</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1 953</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3 319</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1341</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161</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4701</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7 886</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2 046</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253</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6 654</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11 205</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2005</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581</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104</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1 786</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3 086</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1149</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190</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4643</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7 614</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1 730</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294</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6 429</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10 700</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2006</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544</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74</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1 820</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3 090</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990</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175</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4159</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7 605</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1 534</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249</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5 979</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10 695</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2007</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498</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86</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1 457</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2 710</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1082</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184</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3966</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8 079</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1 580</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270</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5 423</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10 789</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2008</w:t>
            </w:r>
          </w:p>
        </w:tc>
        <w:tc>
          <w:tcPr>
            <w:tcW w:w="921"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499</w:t>
            </w:r>
          </w:p>
        </w:tc>
        <w:tc>
          <w:tcPr>
            <w:tcW w:w="1467"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93</w:t>
            </w:r>
          </w:p>
        </w:tc>
        <w:tc>
          <w:tcPr>
            <w:tcW w:w="13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1 409</w:t>
            </w:r>
          </w:p>
        </w:tc>
        <w:tc>
          <w:tcPr>
            <w:tcW w:w="1013"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2 783</w:t>
            </w:r>
          </w:p>
        </w:tc>
        <w:tc>
          <w:tcPr>
            <w:tcW w:w="921"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958</w:t>
            </w:r>
          </w:p>
        </w:tc>
        <w:tc>
          <w:tcPr>
            <w:tcW w:w="1467"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155</w:t>
            </w:r>
          </w:p>
        </w:tc>
        <w:tc>
          <w:tcPr>
            <w:tcW w:w="13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3844</w:t>
            </w:r>
          </w:p>
        </w:tc>
        <w:tc>
          <w:tcPr>
            <w:tcW w:w="1013"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7 728</w:t>
            </w:r>
          </w:p>
        </w:tc>
        <w:tc>
          <w:tcPr>
            <w:tcW w:w="921"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1 457</w:t>
            </w:r>
          </w:p>
        </w:tc>
        <w:tc>
          <w:tcPr>
            <w:tcW w:w="1467"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248</w:t>
            </w:r>
          </w:p>
        </w:tc>
        <w:tc>
          <w:tcPr>
            <w:tcW w:w="1358"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5 253</w:t>
            </w:r>
          </w:p>
        </w:tc>
        <w:tc>
          <w:tcPr>
            <w:tcW w:w="1013"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10 511</w:t>
            </w:r>
          </w:p>
        </w:tc>
      </w:tr>
      <w:tr w:rsidR="00E543C6" w:rsidRPr="00E543C6" w:rsidTr="00E543C6">
        <w:trPr>
          <w:trHeight w:val="255"/>
        </w:trPr>
        <w:tc>
          <w:tcPr>
            <w:tcW w:w="663" w:type="dxa"/>
            <w:tcBorders>
              <w:top w:val="nil"/>
              <w:left w:val="single" w:sz="8" w:space="0" w:color="auto"/>
              <w:bottom w:val="single" w:sz="4" w:space="0" w:color="auto"/>
              <w:right w:val="single" w:sz="8" w:space="0" w:color="auto"/>
            </w:tcBorders>
            <w:shd w:val="clear" w:color="000000" w:fill="FDE9D9"/>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2009</w:t>
            </w:r>
          </w:p>
        </w:tc>
        <w:tc>
          <w:tcPr>
            <w:tcW w:w="921"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455</w:t>
            </w:r>
          </w:p>
        </w:tc>
        <w:tc>
          <w:tcPr>
            <w:tcW w:w="1467"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100</w:t>
            </w:r>
          </w:p>
        </w:tc>
        <w:tc>
          <w:tcPr>
            <w:tcW w:w="13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1 145</w:t>
            </w:r>
          </w:p>
        </w:tc>
        <w:tc>
          <w:tcPr>
            <w:tcW w:w="1013"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2 333</w:t>
            </w:r>
          </w:p>
        </w:tc>
        <w:tc>
          <w:tcPr>
            <w:tcW w:w="921"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969</w:t>
            </w:r>
          </w:p>
        </w:tc>
        <w:tc>
          <w:tcPr>
            <w:tcW w:w="1467"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174</w:t>
            </w:r>
          </w:p>
        </w:tc>
        <w:tc>
          <w:tcPr>
            <w:tcW w:w="13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3472</w:t>
            </w:r>
          </w:p>
        </w:tc>
        <w:tc>
          <w:tcPr>
            <w:tcW w:w="1013"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7 123</w:t>
            </w:r>
          </w:p>
        </w:tc>
        <w:tc>
          <w:tcPr>
            <w:tcW w:w="921"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1 424</w:t>
            </w:r>
          </w:p>
        </w:tc>
        <w:tc>
          <w:tcPr>
            <w:tcW w:w="1467"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274</w:t>
            </w:r>
          </w:p>
        </w:tc>
        <w:tc>
          <w:tcPr>
            <w:tcW w:w="13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4 617</w:t>
            </w:r>
          </w:p>
        </w:tc>
        <w:tc>
          <w:tcPr>
            <w:tcW w:w="1013"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9 456</w:t>
            </w:r>
          </w:p>
        </w:tc>
      </w:tr>
      <w:tr w:rsidR="00E543C6" w:rsidRPr="00E543C6" w:rsidTr="00E543C6">
        <w:trPr>
          <w:trHeight w:val="255"/>
        </w:trPr>
        <w:tc>
          <w:tcPr>
            <w:tcW w:w="663" w:type="dxa"/>
            <w:tcBorders>
              <w:top w:val="nil"/>
              <w:left w:val="single" w:sz="8" w:space="0" w:color="auto"/>
              <w:bottom w:val="single" w:sz="8" w:space="0" w:color="auto"/>
              <w:right w:val="single" w:sz="8" w:space="0" w:color="auto"/>
            </w:tcBorders>
            <w:shd w:val="clear" w:color="000000" w:fill="FCD5B4"/>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2010</w:t>
            </w:r>
          </w:p>
        </w:tc>
        <w:tc>
          <w:tcPr>
            <w:tcW w:w="921" w:type="dxa"/>
            <w:tcBorders>
              <w:top w:val="nil"/>
              <w:left w:val="nil"/>
              <w:bottom w:val="single" w:sz="8"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349</w:t>
            </w:r>
          </w:p>
        </w:tc>
        <w:tc>
          <w:tcPr>
            <w:tcW w:w="1467" w:type="dxa"/>
            <w:tcBorders>
              <w:top w:val="single" w:sz="4" w:space="0" w:color="auto"/>
              <w:left w:val="nil"/>
              <w:bottom w:val="single" w:sz="8"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97</w:t>
            </w:r>
          </w:p>
        </w:tc>
        <w:tc>
          <w:tcPr>
            <w:tcW w:w="1358" w:type="dxa"/>
            <w:tcBorders>
              <w:top w:val="single" w:sz="4" w:space="0" w:color="auto"/>
              <w:left w:val="nil"/>
              <w:bottom w:val="single" w:sz="8"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748</w:t>
            </w:r>
          </w:p>
        </w:tc>
        <w:tc>
          <w:tcPr>
            <w:tcW w:w="1013" w:type="dxa"/>
            <w:tcBorders>
              <w:top w:val="nil"/>
              <w:left w:val="single" w:sz="4" w:space="0" w:color="auto"/>
              <w:bottom w:val="single" w:sz="8"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1 584</w:t>
            </w:r>
          </w:p>
        </w:tc>
        <w:tc>
          <w:tcPr>
            <w:tcW w:w="921" w:type="dxa"/>
            <w:tcBorders>
              <w:top w:val="single" w:sz="4" w:space="0" w:color="auto"/>
              <w:left w:val="nil"/>
              <w:bottom w:val="single" w:sz="8"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810</w:t>
            </w:r>
          </w:p>
        </w:tc>
        <w:tc>
          <w:tcPr>
            <w:tcW w:w="1467" w:type="dxa"/>
            <w:tcBorders>
              <w:top w:val="single" w:sz="4" w:space="0" w:color="auto"/>
              <w:left w:val="nil"/>
              <w:bottom w:val="single" w:sz="8"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166</w:t>
            </w:r>
          </w:p>
        </w:tc>
        <w:tc>
          <w:tcPr>
            <w:tcW w:w="1358" w:type="dxa"/>
            <w:tcBorders>
              <w:top w:val="single" w:sz="4" w:space="0" w:color="auto"/>
              <w:left w:val="nil"/>
              <w:bottom w:val="single" w:sz="8"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3033</w:t>
            </w:r>
          </w:p>
        </w:tc>
        <w:tc>
          <w:tcPr>
            <w:tcW w:w="1013" w:type="dxa"/>
            <w:tcBorders>
              <w:top w:val="nil"/>
              <w:left w:val="single" w:sz="4" w:space="0" w:color="auto"/>
              <w:bottom w:val="single" w:sz="8"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5 339</w:t>
            </w:r>
          </w:p>
        </w:tc>
        <w:tc>
          <w:tcPr>
            <w:tcW w:w="921" w:type="dxa"/>
            <w:tcBorders>
              <w:top w:val="nil"/>
              <w:left w:val="nil"/>
              <w:bottom w:val="single" w:sz="8"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1 159</w:t>
            </w:r>
          </w:p>
        </w:tc>
        <w:tc>
          <w:tcPr>
            <w:tcW w:w="1467" w:type="dxa"/>
            <w:tcBorders>
              <w:top w:val="nil"/>
              <w:left w:val="single" w:sz="4" w:space="0" w:color="auto"/>
              <w:bottom w:val="single" w:sz="8"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263</w:t>
            </w:r>
          </w:p>
        </w:tc>
        <w:tc>
          <w:tcPr>
            <w:tcW w:w="1358" w:type="dxa"/>
            <w:tcBorders>
              <w:top w:val="nil"/>
              <w:left w:val="nil"/>
              <w:bottom w:val="single" w:sz="8"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3 781</w:t>
            </w:r>
          </w:p>
        </w:tc>
        <w:tc>
          <w:tcPr>
            <w:tcW w:w="1013" w:type="dxa"/>
            <w:tcBorders>
              <w:top w:val="nil"/>
              <w:left w:val="single" w:sz="4" w:space="0" w:color="auto"/>
              <w:bottom w:val="single" w:sz="8"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6 923</w:t>
            </w:r>
          </w:p>
        </w:tc>
      </w:tr>
    </w:tbl>
    <w:p w:rsidR="00DA7A6E" w:rsidRPr="00A455CB" w:rsidRDefault="001C3444" w:rsidP="00DA7A6E">
      <w:pPr>
        <w:jc w:val="center"/>
        <w:rPr>
          <w:b/>
          <w:sz w:val="20"/>
          <w:szCs w:val="20"/>
        </w:rPr>
        <w:sectPr w:rsidR="00DA7A6E" w:rsidRPr="00A455CB" w:rsidSect="00E543C6">
          <w:pgSz w:w="16838" w:h="11906" w:orient="landscape"/>
          <w:pgMar w:top="1134" w:right="720" w:bottom="720" w:left="720" w:header="709" w:footer="709" w:gutter="0"/>
          <w:cols w:space="708"/>
          <w:docGrid w:linePitch="360"/>
        </w:sectPr>
      </w:pPr>
      <w:r>
        <w:rPr>
          <w:b/>
          <w:noProof/>
          <w:sz w:val="20"/>
          <w:szCs w:val="20"/>
          <w:lang w:eastAsia="cs-CZ"/>
        </w:rPr>
        <w:pict>
          <v:shape id="_x0000_s1033" type="#_x0000_t202" style="position:absolute;left:0;text-align:left;margin-left:318.85pt;margin-top:13.95pt;width:149pt;height:30pt;z-index:251665408;mso-position-horizontal-relative:text;mso-position-vertical-relative:text;mso-width-relative:margin;mso-height-relative:margin" fillcolor="white [3212]" stroked="f">
            <v:textbox style="mso-next-textbox:#_x0000_s1033">
              <w:txbxContent>
                <w:p w:rsidR="0081081D" w:rsidRDefault="0081081D" w:rsidP="00F86852"/>
              </w:txbxContent>
            </v:textbox>
          </v:shape>
        </w:pict>
      </w:r>
      <w:r w:rsidR="00DA7A6E">
        <w:rPr>
          <w:b/>
          <w:sz w:val="20"/>
          <w:szCs w:val="20"/>
        </w:rPr>
        <w:t xml:space="preserve">Tab. </w:t>
      </w:r>
      <w:proofErr w:type="gramStart"/>
      <w:r w:rsidR="00DA7A6E">
        <w:rPr>
          <w:b/>
          <w:sz w:val="20"/>
          <w:szCs w:val="20"/>
        </w:rPr>
        <w:t>č.</w:t>
      </w:r>
      <w:proofErr w:type="gramEnd"/>
      <w:r w:rsidR="00DA7A6E">
        <w:rPr>
          <w:b/>
          <w:sz w:val="20"/>
          <w:szCs w:val="20"/>
        </w:rPr>
        <w:t xml:space="preserve"> 2</w:t>
      </w:r>
    </w:p>
    <w:p w:rsidR="00DA7A6E" w:rsidRDefault="00DA7A6E" w:rsidP="00477885">
      <w:pPr>
        <w:pStyle w:val="Nadpis4"/>
        <w:ind w:left="1134" w:hanging="567"/>
      </w:pPr>
      <w:bookmarkStart w:id="38" w:name="_Toc327938557"/>
      <w:r>
        <w:lastRenderedPageBreak/>
        <w:t xml:space="preserve">Přehled kriminality </w:t>
      </w:r>
      <w:r w:rsidR="0055265D">
        <w:t xml:space="preserve">osob mladších </w:t>
      </w:r>
      <w:proofErr w:type="gramStart"/>
      <w:r w:rsidR="0055265D">
        <w:t>15</w:t>
      </w:r>
      <w:proofErr w:type="gramEnd"/>
      <w:r w:rsidR="0076345F">
        <w:t>-</w:t>
      </w:r>
      <w:proofErr w:type="gramStart"/>
      <w:r w:rsidR="0076345F">
        <w:t>ti</w:t>
      </w:r>
      <w:proofErr w:type="gramEnd"/>
      <w:r w:rsidR="0055265D">
        <w:t xml:space="preserve"> let</w:t>
      </w:r>
      <w:r>
        <w:t xml:space="preserve"> v ČR</w:t>
      </w:r>
      <w:bookmarkEnd w:id="38"/>
    </w:p>
    <w:p w:rsidR="00DA7A6E" w:rsidRPr="00C51BC6" w:rsidRDefault="00DA7A6E" w:rsidP="00DA7A6E">
      <w:pPr>
        <w:spacing w:line="360" w:lineRule="auto"/>
        <w:ind w:firstLine="708"/>
        <w:jc w:val="both"/>
        <w:rPr>
          <w:rFonts w:ascii="Times New Roman" w:hAnsi="Times New Roman"/>
          <w:sz w:val="24"/>
          <w:szCs w:val="24"/>
        </w:rPr>
      </w:pPr>
      <w:r w:rsidRPr="00C51BC6">
        <w:rPr>
          <w:rFonts w:ascii="Times New Roman" w:hAnsi="Times New Roman"/>
          <w:sz w:val="24"/>
          <w:szCs w:val="24"/>
        </w:rPr>
        <w:t xml:space="preserve">Pokud se zaměříme na konkrétní problematiky věkových skupin, tak z Grafu č. 3, který znázorňuje vývoj násilné trestné činnosti u </w:t>
      </w:r>
      <w:r w:rsidR="0055265D">
        <w:rPr>
          <w:rFonts w:ascii="Times New Roman" w:hAnsi="Times New Roman"/>
          <w:sz w:val="24"/>
          <w:szCs w:val="24"/>
        </w:rPr>
        <w:t xml:space="preserve">osob mladších </w:t>
      </w:r>
      <w:r w:rsidR="00A30CF3">
        <w:rPr>
          <w:rFonts w:ascii="Times New Roman" w:hAnsi="Times New Roman"/>
          <w:sz w:val="24"/>
          <w:szCs w:val="24"/>
        </w:rPr>
        <w:t>patnácti</w:t>
      </w:r>
      <w:r w:rsidR="0055265D">
        <w:rPr>
          <w:rFonts w:ascii="Times New Roman" w:hAnsi="Times New Roman"/>
          <w:sz w:val="24"/>
          <w:szCs w:val="24"/>
        </w:rPr>
        <w:t xml:space="preserve"> let </w:t>
      </w:r>
      <w:r w:rsidRPr="00C51BC6">
        <w:rPr>
          <w:rFonts w:ascii="Times New Roman" w:hAnsi="Times New Roman"/>
          <w:sz w:val="24"/>
          <w:szCs w:val="24"/>
        </w:rPr>
        <w:t xml:space="preserve">v ČR, vypozorujeme, že v této věkové skupině byl u násilné trestné činnosti problematický rok 1999, ve kterém </w:t>
      </w:r>
      <w:r w:rsidR="0055265D">
        <w:rPr>
          <w:rFonts w:ascii="Times New Roman" w:hAnsi="Times New Roman"/>
          <w:sz w:val="24"/>
          <w:szCs w:val="24"/>
        </w:rPr>
        <w:t>tyto osoby spáchaly</w:t>
      </w:r>
      <w:r w:rsidRPr="00C51BC6">
        <w:rPr>
          <w:rFonts w:ascii="Times New Roman" w:hAnsi="Times New Roman"/>
          <w:sz w:val="24"/>
          <w:szCs w:val="24"/>
        </w:rPr>
        <w:t xml:space="preserve"> 1</w:t>
      </w:r>
      <w:r w:rsidR="008F7184">
        <w:rPr>
          <w:rFonts w:ascii="Times New Roman" w:hAnsi="Times New Roman"/>
          <w:sz w:val="24"/>
          <w:szCs w:val="24"/>
        </w:rPr>
        <w:t xml:space="preserve"> </w:t>
      </w:r>
      <w:r w:rsidRPr="00C51BC6">
        <w:rPr>
          <w:rFonts w:ascii="Times New Roman" w:hAnsi="Times New Roman"/>
          <w:sz w:val="24"/>
          <w:szCs w:val="24"/>
        </w:rPr>
        <w:t xml:space="preserve">486 </w:t>
      </w:r>
      <w:r w:rsidR="00A30CF3">
        <w:rPr>
          <w:rFonts w:ascii="Times New Roman" w:hAnsi="Times New Roman"/>
          <w:sz w:val="24"/>
          <w:szCs w:val="24"/>
        </w:rPr>
        <w:t>trestných činů</w:t>
      </w:r>
      <w:r w:rsidRPr="00C51BC6">
        <w:rPr>
          <w:rFonts w:ascii="Times New Roman" w:hAnsi="Times New Roman"/>
          <w:sz w:val="24"/>
          <w:szCs w:val="24"/>
        </w:rPr>
        <w:t xml:space="preserve">, naopak překvapivě nejmenší páchání násilné trestné činnosti u </w:t>
      </w:r>
      <w:r w:rsidR="0055265D">
        <w:rPr>
          <w:rFonts w:ascii="Times New Roman" w:hAnsi="Times New Roman"/>
          <w:sz w:val="24"/>
          <w:szCs w:val="24"/>
        </w:rPr>
        <w:t xml:space="preserve">osob mladších </w:t>
      </w:r>
      <w:r w:rsidR="00A30CF3">
        <w:rPr>
          <w:rFonts w:ascii="Times New Roman" w:hAnsi="Times New Roman"/>
          <w:sz w:val="24"/>
          <w:szCs w:val="24"/>
        </w:rPr>
        <w:t>patnácti</w:t>
      </w:r>
      <w:r w:rsidR="0055265D">
        <w:rPr>
          <w:rFonts w:ascii="Times New Roman" w:hAnsi="Times New Roman"/>
          <w:sz w:val="24"/>
          <w:szCs w:val="24"/>
        </w:rPr>
        <w:t xml:space="preserve"> let</w:t>
      </w:r>
      <w:r w:rsidRPr="00C51BC6">
        <w:rPr>
          <w:rFonts w:ascii="Times New Roman" w:hAnsi="Times New Roman"/>
          <w:sz w:val="24"/>
          <w:szCs w:val="24"/>
        </w:rPr>
        <w:t xml:space="preserve"> evidujeme v roce 1990, což v porovnání s celkovou kriminalitou neodpovídá, jelikož celková kriminalita rostla právě v roce 1990 skokově vzhůru. Tohoto skokového růstu se však dočkala i násilná trestná činnost </w:t>
      </w:r>
      <w:r w:rsidR="0055265D">
        <w:rPr>
          <w:rFonts w:ascii="Times New Roman" w:hAnsi="Times New Roman"/>
          <w:sz w:val="24"/>
          <w:szCs w:val="24"/>
        </w:rPr>
        <w:t xml:space="preserve">osob mladších </w:t>
      </w:r>
      <w:r w:rsidR="00A30CF3">
        <w:rPr>
          <w:rFonts w:ascii="Times New Roman" w:hAnsi="Times New Roman"/>
          <w:sz w:val="24"/>
          <w:szCs w:val="24"/>
        </w:rPr>
        <w:t>patnácti</w:t>
      </w:r>
      <w:r w:rsidR="0055265D">
        <w:rPr>
          <w:rFonts w:ascii="Times New Roman" w:hAnsi="Times New Roman"/>
          <w:sz w:val="24"/>
          <w:szCs w:val="24"/>
        </w:rPr>
        <w:t xml:space="preserve"> let</w:t>
      </w:r>
      <w:r w:rsidRPr="00C51BC6">
        <w:rPr>
          <w:rFonts w:ascii="Times New Roman" w:hAnsi="Times New Roman"/>
          <w:sz w:val="24"/>
          <w:szCs w:val="24"/>
        </w:rPr>
        <w:t xml:space="preserve"> a to v roce 1992, až právě do roku 1999, kde dosáhla svého maxima. Od roku 1999 již násilná kriminalita mládeže odpovídá vývoji celkové kriminality a do roku 2010 postupně klesá.</w:t>
      </w:r>
    </w:p>
    <w:p w:rsidR="00DA7A6E" w:rsidRDefault="00DA7A6E" w:rsidP="00DA7A6E">
      <w:pPr>
        <w:spacing w:after="0" w:afterAutospacing="0"/>
        <w:jc w:val="center"/>
      </w:pPr>
      <w:r>
        <w:rPr>
          <w:noProof/>
          <w:lang w:eastAsia="cs-CZ"/>
        </w:rPr>
        <w:drawing>
          <wp:inline distT="0" distB="0" distL="0" distR="0">
            <wp:extent cx="5100804" cy="3005280"/>
            <wp:effectExtent l="19050" t="0" r="23646" b="4620"/>
            <wp:docPr id="54"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7A6E" w:rsidRDefault="00DA7A6E" w:rsidP="00DA7A6E">
      <w:pPr>
        <w:spacing w:after="0" w:afterAutospacing="0"/>
        <w:jc w:val="center"/>
        <w:rPr>
          <w:b/>
          <w:sz w:val="20"/>
          <w:szCs w:val="20"/>
        </w:rPr>
      </w:pPr>
      <w:r w:rsidRPr="00B568E6">
        <w:rPr>
          <w:b/>
          <w:sz w:val="20"/>
          <w:szCs w:val="20"/>
        </w:rPr>
        <w:t>Graf č. 3</w:t>
      </w:r>
    </w:p>
    <w:p w:rsidR="00DA7A6E" w:rsidRPr="00B568E6" w:rsidRDefault="00DA7A6E" w:rsidP="00DA7A6E">
      <w:pPr>
        <w:spacing w:after="0" w:afterAutospacing="0"/>
        <w:jc w:val="center"/>
        <w:rPr>
          <w:b/>
          <w:sz w:val="20"/>
          <w:szCs w:val="20"/>
        </w:rPr>
      </w:pPr>
    </w:p>
    <w:p w:rsidR="008F7184" w:rsidRDefault="008F7184" w:rsidP="00DA7A6E">
      <w:pPr>
        <w:spacing w:line="360" w:lineRule="auto"/>
        <w:ind w:firstLine="709"/>
        <w:jc w:val="both"/>
        <w:rPr>
          <w:rFonts w:ascii="Times New Roman" w:hAnsi="Times New Roman"/>
          <w:sz w:val="24"/>
          <w:szCs w:val="24"/>
        </w:rPr>
      </w:pPr>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 xml:space="preserve">Pokud se u </w:t>
      </w:r>
      <w:r w:rsidR="0055265D">
        <w:rPr>
          <w:rFonts w:ascii="Times New Roman" w:hAnsi="Times New Roman"/>
          <w:sz w:val="24"/>
          <w:szCs w:val="24"/>
        </w:rPr>
        <w:t xml:space="preserve">osob mladších </w:t>
      </w:r>
      <w:r w:rsidR="00A30CF3">
        <w:rPr>
          <w:rFonts w:ascii="Times New Roman" w:hAnsi="Times New Roman"/>
          <w:sz w:val="24"/>
          <w:szCs w:val="24"/>
        </w:rPr>
        <w:t>patnácti</w:t>
      </w:r>
      <w:r w:rsidR="0055265D">
        <w:rPr>
          <w:rFonts w:ascii="Times New Roman" w:hAnsi="Times New Roman"/>
          <w:sz w:val="24"/>
          <w:szCs w:val="24"/>
        </w:rPr>
        <w:t xml:space="preserve"> let</w:t>
      </w:r>
      <w:r w:rsidRPr="00C51BC6">
        <w:rPr>
          <w:rFonts w:ascii="Times New Roman" w:hAnsi="Times New Roman"/>
          <w:sz w:val="24"/>
          <w:szCs w:val="24"/>
        </w:rPr>
        <w:t xml:space="preserve"> zaměříme na mravnostní trestnou činnost (Graf č. 4), tak zjistíme, že se stala závažnou v roce 1995, kdy dosáhla nejvyšší hranice ve sledovaném období</w:t>
      </w:r>
      <w:r w:rsidR="00996336">
        <w:rPr>
          <w:rFonts w:ascii="Times New Roman" w:hAnsi="Times New Roman"/>
          <w:sz w:val="24"/>
          <w:szCs w:val="24"/>
        </w:rPr>
        <w:t xml:space="preserve"> a to</w:t>
      </w:r>
      <w:r w:rsidRPr="00C51BC6">
        <w:rPr>
          <w:rFonts w:ascii="Times New Roman" w:hAnsi="Times New Roman"/>
          <w:sz w:val="24"/>
          <w:szCs w:val="24"/>
        </w:rPr>
        <w:t xml:space="preserve"> 232 spáchaných činů. Rovněž při pohledu na graf se znázorněním této problematiky u </w:t>
      </w:r>
      <w:r w:rsidR="00996336">
        <w:rPr>
          <w:rFonts w:ascii="Times New Roman" w:hAnsi="Times New Roman"/>
          <w:sz w:val="24"/>
          <w:szCs w:val="24"/>
        </w:rPr>
        <w:t xml:space="preserve">osob mladších </w:t>
      </w:r>
      <w:r w:rsidR="00A30CF3">
        <w:rPr>
          <w:rFonts w:ascii="Times New Roman" w:hAnsi="Times New Roman"/>
          <w:sz w:val="24"/>
          <w:szCs w:val="24"/>
        </w:rPr>
        <w:t>patnácti</w:t>
      </w:r>
      <w:r w:rsidRPr="00C51BC6">
        <w:rPr>
          <w:rFonts w:ascii="Times New Roman" w:hAnsi="Times New Roman"/>
          <w:sz w:val="24"/>
          <w:szCs w:val="24"/>
        </w:rPr>
        <w:t xml:space="preserve"> docházím k závěru, že se odlišuje od vývoje celkové kriminality mládeže, protože ihned po roce 1989 nedochází k prudkému nástupu mravnostní kriminality a rozdíly mezi počtem spáchaných trestných činů v této problematice </w:t>
      </w:r>
      <w:r w:rsidRPr="00C51BC6">
        <w:rPr>
          <w:rFonts w:ascii="Times New Roman" w:hAnsi="Times New Roman"/>
          <w:sz w:val="24"/>
          <w:szCs w:val="24"/>
        </w:rPr>
        <w:lastRenderedPageBreak/>
        <w:t xml:space="preserve">jsou v době komunismu a v době demokracie, kromě roku 1995, zanedbatelné a překvapivě druhý největší nápad trestné činnosti v mravnostní kriminalitě je dokumentován v roce 1988.          </w:t>
      </w:r>
    </w:p>
    <w:p w:rsidR="00DA7A6E" w:rsidRDefault="00DA7A6E" w:rsidP="00DA7A6E">
      <w:pPr>
        <w:spacing w:after="0" w:afterAutospacing="0"/>
        <w:jc w:val="center"/>
      </w:pPr>
      <w:r>
        <w:rPr>
          <w:noProof/>
          <w:lang w:eastAsia="cs-CZ"/>
        </w:rPr>
        <w:drawing>
          <wp:inline distT="0" distB="0" distL="0" distR="0">
            <wp:extent cx="5106148" cy="2881056"/>
            <wp:effectExtent l="19050" t="0" r="18302" b="0"/>
            <wp:docPr id="55"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7A6E" w:rsidRDefault="00DA7A6E" w:rsidP="00DA7A6E">
      <w:pPr>
        <w:spacing w:after="0" w:afterAutospacing="0"/>
        <w:jc w:val="center"/>
        <w:rPr>
          <w:b/>
          <w:sz w:val="20"/>
          <w:szCs w:val="20"/>
        </w:rPr>
      </w:pPr>
      <w:r w:rsidRPr="00B568E6">
        <w:rPr>
          <w:b/>
          <w:sz w:val="20"/>
          <w:szCs w:val="20"/>
        </w:rPr>
        <w:t>Graf č. 4</w:t>
      </w:r>
    </w:p>
    <w:p w:rsidR="00DA7A6E" w:rsidRPr="00B568E6" w:rsidRDefault="00DA7A6E" w:rsidP="00DA7A6E">
      <w:pPr>
        <w:spacing w:after="0" w:afterAutospacing="0"/>
        <w:jc w:val="center"/>
        <w:rPr>
          <w:b/>
          <w:sz w:val="20"/>
          <w:szCs w:val="20"/>
        </w:rPr>
      </w:pPr>
    </w:p>
    <w:p w:rsidR="008F7184" w:rsidRDefault="00DA7A6E" w:rsidP="00DA7A6E">
      <w:pPr>
        <w:spacing w:after="0" w:afterAutospacing="0" w:line="360" w:lineRule="auto"/>
        <w:jc w:val="both"/>
        <w:rPr>
          <w:b/>
        </w:rPr>
      </w:pPr>
      <w:r>
        <w:rPr>
          <w:b/>
        </w:rPr>
        <w:tab/>
      </w:r>
    </w:p>
    <w:p w:rsidR="00DA7A6E" w:rsidRPr="00C51BC6" w:rsidRDefault="00DA7A6E" w:rsidP="008F7184">
      <w:pPr>
        <w:spacing w:after="0" w:afterAutospacing="0" w:line="360" w:lineRule="auto"/>
        <w:ind w:firstLine="708"/>
        <w:jc w:val="both"/>
        <w:rPr>
          <w:rFonts w:ascii="Times New Roman" w:hAnsi="Times New Roman"/>
          <w:sz w:val="24"/>
          <w:szCs w:val="24"/>
        </w:rPr>
      </w:pPr>
      <w:r w:rsidRPr="00C51BC6">
        <w:rPr>
          <w:rFonts w:ascii="Times New Roman" w:hAnsi="Times New Roman"/>
          <w:sz w:val="24"/>
          <w:szCs w:val="24"/>
        </w:rPr>
        <w:t xml:space="preserve">Největším problémem je i u </w:t>
      </w:r>
      <w:r w:rsidR="00996336">
        <w:rPr>
          <w:rFonts w:ascii="Times New Roman" w:hAnsi="Times New Roman"/>
          <w:sz w:val="24"/>
          <w:szCs w:val="24"/>
        </w:rPr>
        <w:t xml:space="preserve">osob mladších </w:t>
      </w:r>
      <w:r w:rsidR="00A30CF3">
        <w:rPr>
          <w:rFonts w:ascii="Times New Roman" w:hAnsi="Times New Roman"/>
          <w:sz w:val="24"/>
          <w:szCs w:val="24"/>
        </w:rPr>
        <w:t>patnácti</w:t>
      </w:r>
      <w:r w:rsidR="00996336">
        <w:rPr>
          <w:rFonts w:ascii="Times New Roman" w:hAnsi="Times New Roman"/>
          <w:sz w:val="24"/>
          <w:szCs w:val="24"/>
        </w:rPr>
        <w:t xml:space="preserve"> let</w:t>
      </w:r>
      <w:r w:rsidRPr="00C51BC6">
        <w:rPr>
          <w:rFonts w:ascii="Times New Roman" w:hAnsi="Times New Roman"/>
          <w:sz w:val="24"/>
          <w:szCs w:val="24"/>
        </w:rPr>
        <w:t xml:space="preserve"> majetková kriminalita, kterou jsem vyjádřil graficky v grafu č. 5. Jelikož majetková trestná činnost tvoří 73% z celkové kriminality mládeže, tak je pochopitelné, že graf majetkové kriminality </w:t>
      </w:r>
      <w:r w:rsidR="00996336">
        <w:rPr>
          <w:rFonts w:ascii="Times New Roman" w:hAnsi="Times New Roman"/>
          <w:sz w:val="24"/>
          <w:szCs w:val="24"/>
        </w:rPr>
        <w:t xml:space="preserve">osob mladších </w:t>
      </w:r>
      <w:r w:rsidR="00A30CF3">
        <w:rPr>
          <w:rFonts w:ascii="Times New Roman" w:hAnsi="Times New Roman"/>
          <w:sz w:val="24"/>
          <w:szCs w:val="24"/>
        </w:rPr>
        <w:t>patnácti</w:t>
      </w:r>
      <w:r w:rsidR="00996336">
        <w:rPr>
          <w:rFonts w:ascii="Times New Roman" w:hAnsi="Times New Roman"/>
          <w:sz w:val="24"/>
          <w:szCs w:val="24"/>
        </w:rPr>
        <w:t xml:space="preserve"> let</w:t>
      </w:r>
      <w:r w:rsidRPr="00C51BC6">
        <w:rPr>
          <w:rFonts w:ascii="Times New Roman" w:hAnsi="Times New Roman"/>
          <w:sz w:val="24"/>
          <w:szCs w:val="24"/>
        </w:rPr>
        <w:t xml:space="preserve"> bude kopírovat graf, kde je znázorněna celková kriminalita. Od celkové kriminality mládeže se však graf se zaznamenanou majetkovou trestnou činností liší především ve vývoji po dosažení svého maxima. V grafu pozorujeme od roku 1989 volný růst kriminality, který se zastavil až v roce 1999 a poté v letech 2000 a 2001 skokově upadá. Poté od roku 2002 dochází k mírnému poklesu v této kriminalitě. V době komunismu je tato kriminalita relativně stálá, ale nejmenším číslem nápadu trestné činnosti páchané </w:t>
      </w:r>
      <w:r w:rsidR="00996336">
        <w:rPr>
          <w:rFonts w:ascii="Times New Roman" w:hAnsi="Times New Roman"/>
          <w:sz w:val="24"/>
          <w:szCs w:val="24"/>
        </w:rPr>
        <w:t xml:space="preserve">osobami mladších </w:t>
      </w:r>
      <w:r w:rsidR="00A30CF3">
        <w:rPr>
          <w:rFonts w:ascii="Times New Roman" w:hAnsi="Times New Roman"/>
          <w:sz w:val="24"/>
          <w:szCs w:val="24"/>
        </w:rPr>
        <w:t>patnácti</w:t>
      </w:r>
      <w:r w:rsidR="00996336">
        <w:rPr>
          <w:rFonts w:ascii="Times New Roman" w:hAnsi="Times New Roman"/>
          <w:sz w:val="24"/>
          <w:szCs w:val="24"/>
        </w:rPr>
        <w:t xml:space="preserve"> let</w:t>
      </w:r>
      <w:r w:rsidRPr="00C51BC6">
        <w:rPr>
          <w:rFonts w:ascii="Times New Roman" w:hAnsi="Times New Roman"/>
          <w:sz w:val="24"/>
          <w:szCs w:val="24"/>
        </w:rPr>
        <w:t xml:space="preserve"> se může pochlubit až rok 2010, jehož číslo spadlo pod hranici 1000 činů spáchaných </w:t>
      </w:r>
      <w:r w:rsidR="00996336">
        <w:rPr>
          <w:rFonts w:ascii="Times New Roman" w:hAnsi="Times New Roman"/>
          <w:sz w:val="24"/>
          <w:szCs w:val="24"/>
        </w:rPr>
        <w:t xml:space="preserve">osobami mladších </w:t>
      </w:r>
      <w:r w:rsidR="00A30CF3">
        <w:rPr>
          <w:rFonts w:ascii="Times New Roman" w:hAnsi="Times New Roman"/>
          <w:sz w:val="24"/>
          <w:szCs w:val="24"/>
        </w:rPr>
        <w:t>patnácti</w:t>
      </w:r>
      <w:r w:rsidR="00996336">
        <w:rPr>
          <w:rFonts w:ascii="Times New Roman" w:hAnsi="Times New Roman"/>
          <w:sz w:val="24"/>
          <w:szCs w:val="24"/>
        </w:rPr>
        <w:t xml:space="preserve"> let</w:t>
      </w:r>
      <w:r w:rsidRPr="00C51BC6">
        <w:rPr>
          <w:rFonts w:ascii="Times New Roman" w:hAnsi="Times New Roman"/>
          <w:sz w:val="24"/>
          <w:szCs w:val="24"/>
        </w:rPr>
        <w:t xml:space="preserve"> a zastavilo se, až na čísle 748. Největší propad v trestné činnosti </w:t>
      </w:r>
      <w:r w:rsidR="00996336">
        <w:rPr>
          <w:rFonts w:ascii="Times New Roman" w:hAnsi="Times New Roman"/>
          <w:sz w:val="24"/>
          <w:szCs w:val="24"/>
        </w:rPr>
        <w:t xml:space="preserve">osob mladších </w:t>
      </w:r>
      <w:r w:rsidR="00A30CF3">
        <w:rPr>
          <w:rFonts w:ascii="Times New Roman" w:hAnsi="Times New Roman"/>
          <w:sz w:val="24"/>
          <w:szCs w:val="24"/>
        </w:rPr>
        <w:t>patnácti</w:t>
      </w:r>
      <w:r w:rsidR="00996336">
        <w:rPr>
          <w:rFonts w:ascii="Times New Roman" w:hAnsi="Times New Roman"/>
          <w:sz w:val="24"/>
          <w:szCs w:val="24"/>
        </w:rPr>
        <w:t xml:space="preserve"> let</w:t>
      </w:r>
      <w:r w:rsidRPr="00C51BC6">
        <w:rPr>
          <w:rFonts w:ascii="Times New Roman" w:hAnsi="Times New Roman"/>
          <w:sz w:val="24"/>
          <w:szCs w:val="24"/>
        </w:rPr>
        <w:t xml:space="preserve"> je tedy evidován v roce 2002, kdy bylo spácháno o 52,6% méně majetkových trestných činů, než v roce 2001.   </w:t>
      </w:r>
    </w:p>
    <w:p w:rsidR="00DA7A6E" w:rsidRDefault="00DA7A6E" w:rsidP="00DA7A6E">
      <w:pPr>
        <w:spacing w:after="0" w:afterAutospacing="0" w:line="360" w:lineRule="auto"/>
        <w:jc w:val="center"/>
        <w:rPr>
          <w:rFonts w:ascii="Times New Roman" w:hAnsi="Times New Roman"/>
          <w:noProof/>
          <w:lang w:eastAsia="cs-CZ"/>
        </w:rPr>
      </w:pPr>
      <w:r>
        <w:rPr>
          <w:rFonts w:ascii="Times New Roman" w:hAnsi="Times New Roman"/>
          <w:noProof/>
          <w:lang w:eastAsia="cs-CZ"/>
        </w:rPr>
        <w:lastRenderedPageBreak/>
        <w:drawing>
          <wp:inline distT="0" distB="0" distL="0" distR="0">
            <wp:extent cx="5128644" cy="2546258"/>
            <wp:effectExtent l="19050" t="0" r="14856" b="6442"/>
            <wp:docPr id="56"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A7A6E" w:rsidRDefault="00DA7A6E" w:rsidP="00DA7A6E">
      <w:pPr>
        <w:spacing w:after="0" w:afterAutospacing="0" w:line="360" w:lineRule="auto"/>
        <w:jc w:val="center"/>
        <w:rPr>
          <w:b/>
          <w:noProof/>
          <w:sz w:val="20"/>
          <w:szCs w:val="20"/>
          <w:lang w:eastAsia="cs-CZ"/>
        </w:rPr>
      </w:pPr>
      <w:r w:rsidRPr="00661898">
        <w:rPr>
          <w:b/>
          <w:noProof/>
          <w:sz w:val="20"/>
          <w:szCs w:val="20"/>
          <w:lang w:eastAsia="cs-CZ"/>
        </w:rPr>
        <w:t>Graf č. 5</w:t>
      </w:r>
    </w:p>
    <w:p w:rsidR="00327668" w:rsidRDefault="00327668" w:rsidP="00DA7A6E">
      <w:pPr>
        <w:spacing w:after="0" w:afterAutospacing="0" w:line="360" w:lineRule="auto"/>
        <w:jc w:val="center"/>
        <w:rPr>
          <w:b/>
          <w:noProof/>
          <w:sz w:val="20"/>
          <w:szCs w:val="20"/>
          <w:lang w:eastAsia="cs-CZ"/>
        </w:rPr>
      </w:pPr>
    </w:p>
    <w:p w:rsidR="00327668" w:rsidRDefault="008C1508" w:rsidP="00327668">
      <w:pPr>
        <w:spacing w:after="0" w:afterAutospacing="0" w:line="360" w:lineRule="auto"/>
        <w:ind w:firstLine="708"/>
        <w:jc w:val="both"/>
        <w:rPr>
          <w:rFonts w:ascii="Times New Roman" w:hAnsi="Times New Roman"/>
          <w:noProof/>
          <w:sz w:val="24"/>
          <w:szCs w:val="24"/>
          <w:lang w:eastAsia="cs-CZ"/>
        </w:rPr>
      </w:pPr>
      <w:r w:rsidRPr="00327668">
        <w:rPr>
          <w:rFonts w:ascii="Times New Roman" w:hAnsi="Times New Roman"/>
          <w:noProof/>
          <w:sz w:val="24"/>
          <w:szCs w:val="24"/>
          <w:lang w:eastAsia="cs-CZ"/>
        </w:rPr>
        <w:t>Vyjádřime-li graficky celkovu trestnou činnost páchanou osobami mladšími 15-ti let</w:t>
      </w:r>
      <w:r w:rsidR="00327668">
        <w:rPr>
          <w:rFonts w:ascii="Times New Roman" w:hAnsi="Times New Roman"/>
          <w:noProof/>
          <w:sz w:val="24"/>
          <w:szCs w:val="24"/>
          <w:lang w:eastAsia="cs-CZ"/>
        </w:rPr>
        <w:t xml:space="preserve"> (Graf č. 6)</w:t>
      </w:r>
      <w:r w:rsidRPr="00327668">
        <w:rPr>
          <w:rFonts w:ascii="Times New Roman" w:hAnsi="Times New Roman"/>
          <w:noProof/>
          <w:sz w:val="24"/>
          <w:szCs w:val="24"/>
          <w:lang w:eastAsia="cs-CZ"/>
        </w:rPr>
        <w:t>, tak zjistíme, že je takřka totožná s majetkovou trestnou čin</w:t>
      </w:r>
      <w:r w:rsidR="00327668">
        <w:rPr>
          <w:rFonts w:ascii="Times New Roman" w:hAnsi="Times New Roman"/>
          <w:noProof/>
          <w:sz w:val="24"/>
          <w:szCs w:val="24"/>
          <w:lang w:eastAsia="cs-CZ"/>
        </w:rPr>
        <w:t>n</w:t>
      </w:r>
      <w:r w:rsidRPr="00327668">
        <w:rPr>
          <w:rFonts w:ascii="Times New Roman" w:hAnsi="Times New Roman"/>
          <w:noProof/>
          <w:sz w:val="24"/>
          <w:szCs w:val="24"/>
          <w:lang w:eastAsia="cs-CZ"/>
        </w:rPr>
        <w:t xml:space="preserve">ostí této věkové kategorie. Jen lehce se do tohoto grafického znázornění promítá mravnostní a násilná trestná činnost. Dalo by se říci, že v období komunismu nenastal žádný prudký pokles nebo nárůst. </w:t>
      </w:r>
      <w:r w:rsidR="00327668" w:rsidRPr="00327668">
        <w:rPr>
          <w:rFonts w:ascii="Times New Roman" w:hAnsi="Times New Roman"/>
          <w:noProof/>
          <w:sz w:val="24"/>
          <w:szCs w:val="24"/>
          <w:lang w:eastAsia="cs-CZ"/>
        </w:rPr>
        <w:t>Od roku 1989 však došlo k okamžitému nárůstu, který nabyl svého maxima v roce 1999, kdy bylo zadokumentováno 12</w:t>
      </w:r>
      <w:r w:rsidR="008F7184">
        <w:rPr>
          <w:rFonts w:ascii="Times New Roman" w:hAnsi="Times New Roman"/>
          <w:noProof/>
          <w:sz w:val="24"/>
          <w:szCs w:val="24"/>
          <w:lang w:eastAsia="cs-CZ"/>
        </w:rPr>
        <w:t xml:space="preserve"> </w:t>
      </w:r>
      <w:r w:rsidR="00327668" w:rsidRPr="00327668">
        <w:rPr>
          <w:rFonts w:ascii="Times New Roman" w:hAnsi="Times New Roman"/>
          <w:noProof/>
          <w:sz w:val="24"/>
          <w:szCs w:val="24"/>
          <w:lang w:eastAsia="cs-CZ"/>
        </w:rPr>
        <w:t>464 trestných činů spáchaných osobami mladšími 15-ti let. Od roku 1999 dochází ke skokovém</w:t>
      </w:r>
      <w:r w:rsidR="008F7184">
        <w:rPr>
          <w:rFonts w:ascii="Times New Roman" w:hAnsi="Times New Roman"/>
          <w:noProof/>
          <w:sz w:val="24"/>
          <w:szCs w:val="24"/>
          <w:lang w:eastAsia="cs-CZ"/>
        </w:rPr>
        <w:t>u poklesu této trestné činnosti</w:t>
      </w:r>
      <w:r w:rsidR="00327668" w:rsidRPr="00327668">
        <w:rPr>
          <w:rFonts w:ascii="Times New Roman" w:hAnsi="Times New Roman"/>
          <w:noProof/>
          <w:sz w:val="24"/>
          <w:szCs w:val="24"/>
          <w:lang w:eastAsia="cs-CZ"/>
        </w:rPr>
        <w:t xml:space="preserve"> až do roku 2010, kdy v tomto roce evidujeme 1584 trestných činů osob mladších 15-ti let.   </w:t>
      </w:r>
    </w:p>
    <w:p w:rsidR="008C1508" w:rsidRPr="00327668" w:rsidRDefault="00327668" w:rsidP="00327668">
      <w:pPr>
        <w:spacing w:after="0" w:afterAutospacing="0" w:line="360" w:lineRule="auto"/>
        <w:ind w:firstLine="708"/>
        <w:jc w:val="both"/>
        <w:rPr>
          <w:rFonts w:ascii="Times New Roman" w:hAnsi="Times New Roman"/>
          <w:noProof/>
          <w:sz w:val="24"/>
          <w:szCs w:val="24"/>
          <w:lang w:eastAsia="cs-CZ"/>
        </w:rPr>
      </w:pPr>
      <w:r w:rsidRPr="00327668">
        <w:rPr>
          <w:rFonts w:ascii="Times New Roman" w:hAnsi="Times New Roman"/>
          <w:noProof/>
          <w:sz w:val="24"/>
          <w:szCs w:val="24"/>
          <w:lang w:eastAsia="cs-CZ"/>
        </w:rPr>
        <w:t xml:space="preserve">  </w:t>
      </w:r>
      <w:r w:rsidR="008C1508" w:rsidRPr="00327668">
        <w:rPr>
          <w:rFonts w:ascii="Times New Roman" w:hAnsi="Times New Roman"/>
          <w:noProof/>
          <w:sz w:val="24"/>
          <w:szCs w:val="24"/>
          <w:lang w:eastAsia="cs-CZ"/>
        </w:rPr>
        <w:t xml:space="preserve">         </w:t>
      </w:r>
    </w:p>
    <w:p w:rsidR="00DA7A6E" w:rsidRDefault="008C1508" w:rsidP="00DA7A6E">
      <w:pPr>
        <w:jc w:val="center"/>
        <w:rPr>
          <w:b/>
          <w:sz w:val="20"/>
          <w:szCs w:val="20"/>
        </w:rPr>
      </w:pPr>
      <w:r w:rsidRPr="008C1508">
        <w:rPr>
          <w:b/>
          <w:noProof/>
          <w:sz w:val="20"/>
          <w:szCs w:val="20"/>
          <w:lang w:eastAsia="cs-CZ"/>
        </w:rPr>
        <w:drawing>
          <wp:inline distT="0" distB="0" distL="0" distR="0">
            <wp:extent cx="5172075" cy="2743200"/>
            <wp:effectExtent l="19050" t="0" r="9525"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27668" w:rsidRPr="0093286D" w:rsidRDefault="00327668" w:rsidP="00DA7A6E">
      <w:pPr>
        <w:jc w:val="center"/>
        <w:rPr>
          <w:b/>
          <w:sz w:val="20"/>
          <w:szCs w:val="20"/>
        </w:rPr>
      </w:pPr>
      <w:r>
        <w:rPr>
          <w:b/>
          <w:sz w:val="20"/>
          <w:szCs w:val="20"/>
        </w:rPr>
        <w:t>Graf č. 6</w:t>
      </w:r>
    </w:p>
    <w:p w:rsidR="00DA7A6E" w:rsidRPr="0081566B" w:rsidRDefault="00DA7A6E" w:rsidP="00477885">
      <w:pPr>
        <w:pStyle w:val="Nadpis4"/>
        <w:ind w:left="1134" w:hanging="567"/>
      </w:pPr>
      <w:bookmarkStart w:id="39" w:name="_Toc327938558"/>
      <w:r w:rsidRPr="0081566B">
        <w:lastRenderedPageBreak/>
        <w:t>Přehled kriminality mladistvých v ČR</w:t>
      </w:r>
      <w:bookmarkEnd w:id="39"/>
      <w:r w:rsidRPr="0081566B">
        <w:t xml:space="preserve"> </w:t>
      </w:r>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 xml:space="preserve">V další podkapitole se budu zabývat kriminalitou mladistvých v ČR. Začnu jako v předchozí části kriminalitou násilnou. Na rozdíl od násilné kriminality </w:t>
      </w:r>
      <w:r w:rsidR="00996336">
        <w:rPr>
          <w:rFonts w:ascii="Times New Roman" w:hAnsi="Times New Roman"/>
          <w:sz w:val="24"/>
          <w:szCs w:val="24"/>
        </w:rPr>
        <w:t xml:space="preserve">osob mladších </w:t>
      </w:r>
      <w:r w:rsidR="00A30CF3">
        <w:rPr>
          <w:rFonts w:ascii="Times New Roman" w:hAnsi="Times New Roman"/>
          <w:sz w:val="24"/>
          <w:szCs w:val="24"/>
        </w:rPr>
        <w:t>patnácti</w:t>
      </w:r>
      <w:r w:rsidR="00996336">
        <w:rPr>
          <w:rFonts w:ascii="Times New Roman" w:hAnsi="Times New Roman"/>
          <w:sz w:val="24"/>
          <w:szCs w:val="24"/>
        </w:rPr>
        <w:t xml:space="preserve"> let, která je znázorněna </w:t>
      </w:r>
      <w:r w:rsidRPr="00C51BC6">
        <w:rPr>
          <w:rFonts w:ascii="Times New Roman" w:hAnsi="Times New Roman"/>
          <w:sz w:val="24"/>
          <w:szCs w:val="24"/>
        </w:rPr>
        <w:t>v grafu č.</w:t>
      </w:r>
      <w:r w:rsidR="00996336">
        <w:rPr>
          <w:rFonts w:ascii="Times New Roman" w:hAnsi="Times New Roman"/>
          <w:sz w:val="24"/>
          <w:szCs w:val="24"/>
        </w:rPr>
        <w:t xml:space="preserve"> </w:t>
      </w:r>
      <w:r w:rsidR="00FD6DB3">
        <w:rPr>
          <w:rFonts w:ascii="Times New Roman" w:hAnsi="Times New Roman"/>
          <w:sz w:val="24"/>
          <w:szCs w:val="24"/>
        </w:rPr>
        <w:t>7</w:t>
      </w:r>
      <w:r w:rsidRPr="00C51BC6">
        <w:rPr>
          <w:rFonts w:ascii="Times New Roman" w:hAnsi="Times New Roman"/>
          <w:sz w:val="24"/>
          <w:szCs w:val="24"/>
        </w:rPr>
        <w:t xml:space="preserve">, můžeme o vývoji násilné kriminality mládeže říci, že má své tři vrcholy. První v roce 1986, druhý 1996, a třetí v roce 2004. Pozoruhodný je pro mě zejména počet spáchaných násilných trestných činů v roce 1986, který dosáhl druhého nejvyššího počtu ve sledovaném období 1980 - 2010. V doposud představených grafech byla kriminalita v době komunismu v letech 1980 až 1989 skoro stejná, bez nějakých větších odchylek. Největšího počtu </w:t>
      </w:r>
      <w:r w:rsidR="00A30CF3">
        <w:rPr>
          <w:rFonts w:ascii="Times New Roman" w:hAnsi="Times New Roman"/>
          <w:sz w:val="24"/>
          <w:szCs w:val="24"/>
        </w:rPr>
        <w:t>trestných činů</w:t>
      </w:r>
      <w:r w:rsidRPr="00C51BC6">
        <w:rPr>
          <w:rFonts w:ascii="Times New Roman" w:hAnsi="Times New Roman"/>
          <w:sz w:val="24"/>
          <w:szCs w:val="24"/>
        </w:rPr>
        <w:t xml:space="preserve"> se mladiství dopustili na půdě násilné trestné činnosti v roce 1996</w:t>
      </w:r>
      <w:r w:rsidR="008F7184">
        <w:rPr>
          <w:rFonts w:ascii="Times New Roman" w:hAnsi="Times New Roman"/>
          <w:sz w:val="24"/>
          <w:szCs w:val="24"/>
        </w:rPr>
        <w:t xml:space="preserve">. Tohoto roku bylo spácháno 1640 </w:t>
      </w:r>
      <w:proofErr w:type="spellStart"/>
      <w:r w:rsidR="008F7184">
        <w:rPr>
          <w:rFonts w:ascii="Times New Roman" w:hAnsi="Times New Roman"/>
          <w:sz w:val="24"/>
          <w:szCs w:val="24"/>
        </w:rPr>
        <w:t>tr</w:t>
      </w:r>
      <w:proofErr w:type="spellEnd"/>
      <w:r w:rsidR="008F7184">
        <w:rPr>
          <w:rFonts w:ascii="Times New Roman" w:hAnsi="Times New Roman"/>
          <w:sz w:val="24"/>
          <w:szCs w:val="24"/>
        </w:rPr>
        <w:t xml:space="preserve">. </w:t>
      </w:r>
      <w:proofErr w:type="gramStart"/>
      <w:r w:rsidR="008F7184">
        <w:rPr>
          <w:rFonts w:ascii="Times New Roman" w:hAnsi="Times New Roman"/>
          <w:sz w:val="24"/>
          <w:szCs w:val="24"/>
        </w:rPr>
        <w:t>činů</w:t>
      </w:r>
      <w:proofErr w:type="gramEnd"/>
      <w:r w:rsidR="008F7184">
        <w:rPr>
          <w:rFonts w:ascii="Times New Roman" w:hAnsi="Times New Roman"/>
          <w:sz w:val="24"/>
          <w:szCs w:val="24"/>
        </w:rPr>
        <w:t>.</w:t>
      </w:r>
      <w:r w:rsidRPr="00C51BC6">
        <w:rPr>
          <w:rFonts w:ascii="Times New Roman" w:hAnsi="Times New Roman"/>
          <w:sz w:val="24"/>
          <w:szCs w:val="24"/>
        </w:rPr>
        <w:t xml:space="preserve">             </w:t>
      </w:r>
    </w:p>
    <w:p w:rsidR="00DA7A6E" w:rsidRDefault="00DA7A6E" w:rsidP="00DA7A6E">
      <w:pPr>
        <w:ind w:firstLine="360"/>
        <w:rPr>
          <w:rFonts w:ascii="Times New Roman" w:hAnsi="Times New Roman"/>
        </w:rPr>
      </w:pPr>
      <w:r>
        <w:rPr>
          <w:rFonts w:ascii="Times New Roman" w:hAnsi="Times New Roman"/>
          <w:noProof/>
          <w:lang w:eastAsia="cs-CZ"/>
        </w:rPr>
        <w:drawing>
          <wp:inline distT="0" distB="0" distL="0" distR="0">
            <wp:extent cx="5056632" cy="2746629"/>
            <wp:effectExtent l="19050" t="0" r="10668" b="0"/>
            <wp:docPr id="57" name="Graf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7A6E" w:rsidRDefault="00DA7A6E" w:rsidP="00DA7A6E">
      <w:pPr>
        <w:jc w:val="center"/>
        <w:rPr>
          <w:b/>
          <w:sz w:val="20"/>
          <w:szCs w:val="20"/>
        </w:rPr>
      </w:pPr>
      <w:r w:rsidRPr="00587ECF">
        <w:rPr>
          <w:b/>
          <w:sz w:val="20"/>
          <w:szCs w:val="20"/>
        </w:rPr>
        <w:t xml:space="preserve">Graf č. </w:t>
      </w:r>
      <w:r w:rsidR="00FD6DB3">
        <w:rPr>
          <w:b/>
          <w:sz w:val="20"/>
          <w:szCs w:val="20"/>
        </w:rPr>
        <w:t>7</w:t>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 xml:space="preserve">Překvapivý byl vývoj mravnostní kriminality mládeže v ČR, protože dosud ve všech statistických hodnotách v kriminalitě dominovaly roky po revoluci, tedy od 1989 do 2010. Při pohledu na graf č. </w:t>
      </w:r>
      <w:r w:rsidR="00FD6DB3">
        <w:rPr>
          <w:rFonts w:ascii="Times New Roman" w:hAnsi="Times New Roman"/>
          <w:sz w:val="24"/>
          <w:szCs w:val="24"/>
        </w:rPr>
        <w:t>8</w:t>
      </w:r>
      <w:r w:rsidRPr="00C51BC6">
        <w:rPr>
          <w:rFonts w:ascii="Times New Roman" w:hAnsi="Times New Roman"/>
          <w:sz w:val="24"/>
          <w:szCs w:val="24"/>
        </w:rPr>
        <w:t xml:space="preserve">, ve kterém </w:t>
      </w:r>
      <w:proofErr w:type="gramStart"/>
      <w:r w:rsidRPr="00C51BC6">
        <w:rPr>
          <w:rFonts w:ascii="Times New Roman" w:hAnsi="Times New Roman"/>
          <w:sz w:val="24"/>
          <w:szCs w:val="24"/>
        </w:rPr>
        <w:t>je</w:t>
      </w:r>
      <w:proofErr w:type="gramEnd"/>
      <w:r w:rsidRPr="00C51BC6">
        <w:rPr>
          <w:rFonts w:ascii="Times New Roman" w:hAnsi="Times New Roman"/>
          <w:sz w:val="24"/>
          <w:szCs w:val="24"/>
        </w:rPr>
        <w:t xml:space="preserve"> zakreslen vývoj mravnostní kriminality mladistvých zjišťuji, že s touto problematikou byl velký problém spíše v době komunismu. V roce 1990 se snížil nápad této trestné činnosti o neuvěřitelných 63%. Za špici v této kriminalitě se dají považovat roky 1983, 1984 a 1985, ve kterých bylo spácháno průměrně kolem 980 </w:t>
      </w:r>
      <w:r w:rsidR="00A30CF3">
        <w:rPr>
          <w:rFonts w:ascii="Times New Roman" w:hAnsi="Times New Roman"/>
          <w:sz w:val="24"/>
          <w:szCs w:val="24"/>
        </w:rPr>
        <w:t>trestných činů</w:t>
      </w:r>
      <w:r w:rsidRPr="00C51BC6">
        <w:rPr>
          <w:rFonts w:ascii="Times New Roman" w:hAnsi="Times New Roman"/>
          <w:sz w:val="24"/>
          <w:szCs w:val="24"/>
        </w:rPr>
        <w:t xml:space="preserve"> za rok. V porovnání s roky „demokratickými“, kdy bylo průměrně spácháno 220 mravnostních </w:t>
      </w:r>
      <w:r w:rsidR="00A30CF3">
        <w:rPr>
          <w:rFonts w:ascii="Times New Roman" w:hAnsi="Times New Roman"/>
          <w:sz w:val="24"/>
          <w:szCs w:val="24"/>
        </w:rPr>
        <w:t>trestných činů</w:t>
      </w:r>
      <w:r w:rsidRPr="00C51BC6">
        <w:rPr>
          <w:rFonts w:ascii="Times New Roman" w:hAnsi="Times New Roman"/>
          <w:sz w:val="24"/>
          <w:szCs w:val="24"/>
        </w:rPr>
        <w:t>, je toto číslo přinejmenším zarážející.</w:t>
      </w:r>
      <w:r w:rsidR="00FD6DB3">
        <w:rPr>
          <w:rFonts w:ascii="Times New Roman" w:hAnsi="Times New Roman"/>
          <w:sz w:val="24"/>
          <w:szCs w:val="24"/>
        </w:rPr>
        <w:t xml:space="preserve"> Ze statisti</w:t>
      </w:r>
      <w:r w:rsidR="00E1415E">
        <w:rPr>
          <w:rFonts w:ascii="Times New Roman" w:hAnsi="Times New Roman"/>
          <w:sz w:val="24"/>
          <w:szCs w:val="24"/>
        </w:rPr>
        <w:t>c</w:t>
      </w:r>
      <w:r w:rsidR="00FD6DB3">
        <w:rPr>
          <w:rFonts w:ascii="Times New Roman" w:hAnsi="Times New Roman"/>
          <w:sz w:val="24"/>
          <w:szCs w:val="24"/>
        </w:rPr>
        <w:t>kých údajů, které jsem nashromáždil pro tuto diplomovou práci</w:t>
      </w:r>
      <w:r w:rsidR="00E1415E">
        <w:rPr>
          <w:rFonts w:ascii="Times New Roman" w:hAnsi="Times New Roman"/>
          <w:sz w:val="24"/>
          <w:szCs w:val="24"/>
        </w:rPr>
        <w:t>,</w:t>
      </w:r>
      <w:r w:rsidR="00FD6DB3">
        <w:rPr>
          <w:rFonts w:ascii="Times New Roman" w:hAnsi="Times New Roman"/>
          <w:sz w:val="24"/>
          <w:szCs w:val="24"/>
        </w:rPr>
        <w:t xml:space="preserve"> jsem zjistil, že příčinou byla zcela zjevně přítomnost trestného činu příživnictví v trestním zákoně</w:t>
      </w:r>
      <w:r w:rsidR="00CC645C">
        <w:rPr>
          <w:rFonts w:ascii="Times New Roman" w:hAnsi="Times New Roman"/>
          <w:sz w:val="24"/>
          <w:szCs w:val="24"/>
        </w:rPr>
        <w:t xml:space="preserve">. Tento trestný čin </w:t>
      </w:r>
      <w:r w:rsidR="00FD6DB3">
        <w:rPr>
          <w:rFonts w:ascii="Times New Roman" w:hAnsi="Times New Roman"/>
          <w:sz w:val="24"/>
          <w:szCs w:val="24"/>
        </w:rPr>
        <w:t xml:space="preserve">tvořil až 50 % </w:t>
      </w:r>
      <w:r w:rsidR="00767549">
        <w:rPr>
          <w:rFonts w:ascii="Times New Roman" w:hAnsi="Times New Roman"/>
          <w:sz w:val="24"/>
          <w:szCs w:val="24"/>
        </w:rPr>
        <w:t xml:space="preserve">ze </w:t>
      </w:r>
      <w:r w:rsidR="00767549">
        <w:rPr>
          <w:rFonts w:ascii="Times New Roman" w:hAnsi="Times New Roman"/>
          <w:sz w:val="24"/>
          <w:szCs w:val="24"/>
        </w:rPr>
        <w:lastRenderedPageBreak/>
        <w:t>všech spáchaných mravnostních trestných činů mladistvých v ČR.</w:t>
      </w:r>
      <w:r w:rsidR="00CC645C">
        <w:rPr>
          <w:rFonts w:ascii="Times New Roman" w:hAnsi="Times New Roman"/>
          <w:sz w:val="24"/>
          <w:szCs w:val="24"/>
        </w:rPr>
        <w:t xml:space="preserve"> Po roce 1989 byl trestný čin příživnictví zrušen.  </w:t>
      </w:r>
      <w:r w:rsidR="00767549">
        <w:rPr>
          <w:rFonts w:ascii="Times New Roman" w:hAnsi="Times New Roman"/>
          <w:sz w:val="24"/>
          <w:szCs w:val="24"/>
        </w:rPr>
        <w:t xml:space="preserve">  </w:t>
      </w:r>
      <w:r w:rsidR="00FD6DB3">
        <w:rPr>
          <w:rFonts w:ascii="Times New Roman" w:hAnsi="Times New Roman"/>
          <w:sz w:val="24"/>
          <w:szCs w:val="24"/>
        </w:rPr>
        <w:t xml:space="preserve">   </w:t>
      </w:r>
      <w:r w:rsidRPr="00C51BC6">
        <w:rPr>
          <w:rFonts w:ascii="Times New Roman" w:hAnsi="Times New Roman"/>
          <w:sz w:val="24"/>
          <w:szCs w:val="24"/>
        </w:rPr>
        <w:t xml:space="preserve">         </w:t>
      </w:r>
    </w:p>
    <w:p w:rsidR="00DA7A6E" w:rsidRDefault="00DA7A6E" w:rsidP="00DA7A6E">
      <w:pPr>
        <w:spacing w:after="0" w:afterAutospacing="0"/>
        <w:jc w:val="center"/>
        <w:rPr>
          <w:b/>
          <w:sz w:val="20"/>
          <w:szCs w:val="20"/>
        </w:rPr>
      </w:pPr>
      <w:r>
        <w:rPr>
          <w:b/>
          <w:noProof/>
          <w:sz w:val="20"/>
          <w:szCs w:val="20"/>
          <w:lang w:eastAsia="cs-CZ"/>
        </w:rPr>
        <w:drawing>
          <wp:inline distT="0" distB="0" distL="0" distR="0">
            <wp:extent cx="5049774" cy="2859405"/>
            <wp:effectExtent l="19050" t="0" r="17526" b="0"/>
            <wp:docPr id="58" name="Graf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6DB3" w:rsidRDefault="00FD6DB3" w:rsidP="00DA7A6E">
      <w:pPr>
        <w:spacing w:after="0" w:afterAutospacing="0"/>
        <w:jc w:val="center"/>
        <w:rPr>
          <w:b/>
          <w:sz w:val="20"/>
          <w:szCs w:val="20"/>
        </w:rPr>
      </w:pPr>
    </w:p>
    <w:p w:rsidR="00DA7A6E" w:rsidRDefault="00FD6DB3" w:rsidP="00DA7A6E">
      <w:pPr>
        <w:spacing w:after="0" w:afterAutospacing="0"/>
        <w:jc w:val="center"/>
        <w:rPr>
          <w:b/>
          <w:sz w:val="20"/>
          <w:szCs w:val="20"/>
        </w:rPr>
      </w:pPr>
      <w:r>
        <w:rPr>
          <w:b/>
          <w:sz w:val="20"/>
          <w:szCs w:val="20"/>
        </w:rPr>
        <w:t>Graf č. 8</w:t>
      </w:r>
    </w:p>
    <w:p w:rsidR="009272CD" w:rsidRPr="00BA2C26" w:rsidRDefault="009272CD" w:rsidP="00DA7A6E">
      <w:pPr>
        <w:spacing w:after="0" w:afterAutospacing="0"/>
        <w:jc w:val="center"/>
        <w:rPr>
          <w:b/>
          <w:sz w:val="20"/>
          <w:szCs w:val="20"/>
        </w:rPr>
      </w:pPr>
    </w:p>
    <w:p w:rsidR="00DA7A6E" w:rsidRDefault="00DA7A6E" w:rsidP="00D32669">
      <w:pPr>
        <w:spacing w:line="360" w:lineRule="auto"/>
        <w:ind w:firstLine="708"/>
        <w:jc w:val="both"/>
        <w:rPr>
          <w:rFonts w:ascii="Times New Roman" w:hAnsi="Times New Roman"/>
        </w:rPr>
      </w:pPr>
      <w:r w:rsidRPr="00C51BC6">
        <w:rPr>
          <w:rFonts w:ascii="Times New Roman" w:hAnsi="Times New Roman"/>
          <w:sz w:val="24"/>
          <w:szCs w:val="24"/>
        </w:rPr>
        <w:t>V případě majetkové kriminality mladistvých však nedochází k žád</w:t>
      </w:r>
      <w:r w:rsidR="00CC645C">
        <w:rPr>
          <w:rFonts w:ascii="Times New Roman" w:hAnsi="Times New Roman"/>
          <w:sz w:val="24"/>
          <w:szCs w:val="24"/>
        </w:rPr>
        <w:t>nému překvapivé změně (graf č. 9</w:t>
      </w:r>
      <w:r w:rsidRPr="00C51BC6">
        <w:rPr>
          <w:rFonts w:ascii="Times New Roman" w:hAnsi="Times New Roman"/>
          <w:sz w:val="24"/>
          <w:szCs w:val="24"/>
        </w:rPr>
        <w:t xml:space="preserve">). U této kriminality opět může pozorovat velmi pozvolný růst v době komunismu a po roce 1990 do roku 1995 skokový růst, který poté strmě klesá až do nejnižší hodnoty, která je naměřena v roce 2010, kdy v tomto roce došlo mladistvými ke spáchání 3033 majetkových </w:t>
      </w:r>
      <w:r w:rsidR="00A30CF3">
        <w:rPr>
          <w:rFonts w:ascii="Times New Roman" w:hAnsi="Times New Roman"/>
          <w:sz w:val="24"/>
          <w:szCs w:val="24"/>
        </w:rPr>
        <w:t>trestných činů</w:t>
      </w:r>
      <w:r w:rsidRPr="00C51BC6">
        <w:rPr>
          <w:rFonts w:ascii="Times New Roman" w:hAnsi="Times New Roman"/>
          <w:sz w:val="24"/>
          <w:szCs w:val="24"/>
        </w:rPr>
        <w:t xml:space="preserve">.     </w:t>
      </w:r>
    </w:p>
    <w:p w:rsidR="00DA7A6E" w:rsidRDefault="00DA7A6E" w:rsidP="00DA7A6E">
      <w:pPr>
        <w:spacing w:after="0" w:afterAutospacing="0"/>
        <w:jc w:val="center"/>
        <w:rPr>
          <w:rFonts w:ascii="Times New Roman" w:hAnsi="Times New Roman"/>
        </w:rPr>
      </w:pPr>
      <w:r>
        <w:rPr>
          <w:rFonts w:ascii="Times New Roman" w:hAnsi="Times New Roman"/>
          <w:noProof/>
          <w:lang w:eastAsia="cs-CZ"/>
        </w:rPr>
        <w:drawing>
          <wp:inline distT="0" distB="0" distL="0" distR="0">
            <wp:extent cx="5088152" cy="3157097"/>
            <wp:effectExtent l="19050" t="0" r="17248" b="5203"/>
            <wp:docPr id="59" name="Graf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7A6E" w:rsidRPr="00AA37F4" w:rsidRDefault="00DA7A6E" w:rsidP="00DA7A6E">
      <w:pPr>
        <w:spacing w:after="0" w:afterAutospacing="0"/>
        <w:jc w:val="center"/>
        <w:rPr>
          <w:rFonts w:ascii="Times New Roman" w:hAnsi="Times New Roman"/>
        </w:rPr>
      </w:pPr>
      <w:r w:rsidRPr="00AA37F4">
        <w:rPr>
          <w:b/>
          <w:sz w:val="20"/>
          <w:szCs w:val="20"/>
        </w:rPr>
        <w:t xml:space="preserve">Graf č. </w:t>
      </w:r>
      <w:r w:rsidR="00CC645C">
        <w:rPr>
          <w:b/>
          <w:sz w:val="20"/>
          <w:szCs w:val="20"/>
        </w:rPr>
        <w:t>9</w:t>
      </w:r>
    </w:p>
    <w:p w:rsidR="00DA7A6E" w:rsidRPr="00C51BC6" w:rsidRDefault="00DA7A6E" w:rsidP="00D32669">
      <w:pPr>
        <w:spacing w:line="360" w:lineRule="auto"/>
        <w:ind w:firstLine="708"/>
        <w:jc w:val="both"/>
        <w:rPr>
          <w:rFonts w:ascii="Times New Roman" w:hAnsi="Times New Roman"/>
          <w:noProof/>
          <w:sz w:val="24"/>
          <w:szCs w:val="24"/>
          <w:lang w:eastAsia="cs-CZ"/>
        </w:rPr>
      </w:pPr>
      <w:r w:rsidRPr="00C51BC6">
        <w:rPr>
          <w:rFonts w:ascii="Times New Roman" w:hAnsi="Times New Roman"/>
          <w:noProof/>
          <w:sz w:val="24"/>
          <w:szCs w:val="24"/>
          <w:lang w:eastAsia="cs-CZ"/>
        </w:rPr>
        <w:lastRenderedPageBreak/>
        <w:t xml:space="preserve">Jelikož je opravdu majetková trestná činnost obsažena v celkové kriminalitě 73 procenty, tak i přes skutečnost, že v mravnostní kriminalitě byl u mladistvých v minulém režimu problém v podobě velkého počtu spáchaných mravnostních činů, lze vidět na grafu celkové kriminality mladistvých (Graf č. </w:t>
      </w:r>
      <w:r w:rsidR="00CC645C">
        <w:rPr>
          <w:rFonts w:ascii="Times New Roman" w:hAnsi="Times New Roman"/>
          <w:noProof/>
          <w:sz w:val="24"/>
          <w:szCs w:val="24"/>
          <w:lang w:eastAsia="cs-CZ"/>
        </w:rPr>
        <w:t>10</w:t>
      </w:r>
      <w:r w:rsidRPr="00C51BC6">
        <w:rPr>
          <w:rFonts w:ascii="Times New Roman" w:hAnsi="Times New Roman"/>
          <w:noProof/>
          <w:sz w:val="24"/>
          <w:szCs w:val="24"/>
          <w:lang w:eastAsia="cs-CZ"/>
        </w:rPr>
        <w:t xml:space="preserve">), </w:t>
      </w:r>
      <w:r w:rsidR="009272CD">
        <w:rPr>
          <w:rFonts w:ascii="Times New Roman" w:hAnsi="Times New Roman"/>
          <w:noProof/>
          <w:sz w:val="24"/>
          <w:szCs w:val="24"/>
          <w:lang w:eastAsia="cs-CZ"/>
        </w:rPr>
        <w:t>že</w:t>
      </w:r>
      <w:r w:rsidRPr="00C51BC6">
        <w:rPr>
          <w:rFonts w:ascii="Times New Roman" w:hAnsi="Times New Roman"/>
          <w:noProof/>
          <w:sz w:val="24"/>
          <w:szCs w:val="24"/>
          <w:lang w:eastAsia="cs-CZ"/>
        </w:rPr>
        <w:t xml:space="preserve"> se t</w:t>
      </w:r>
      <w:r w:rsidR="00996336">
        <w:rPr>
          <w:rFonts w:ascii="Times New Roman" w:hAnsi="Times New Roman"/>
          <w:noProof/>
          <w:sz w:val="24"/>
          <w:szCs w:val="24"/>
          <w:lang w:eastAsia="cs-CZ"/>
        </w:rPr>
        <w:t>ento</w:t>
      </w:r>
      <w:r w:rsidRPr="00C51BC6">
        <w:rPr>
          <w:rFonts w:ascii="Times New Roman" w:hAnsi="Times New Roman"/>
          <w:noProof/>
          <w:sz w:val="24"/>
          <w:szCs w:val="24"/>
          <w:lang w:eastAsia="cs-CZ"/>
        </w:rPr>
        <w:t xml:space="preserve"> podíl na celkové kriminalitě nijak zvlášt důrazně neprojevil. Pouze nárůst kriminality od roku 1989 není tak strmý jako v předchozích grafických znázornění</w:t>
      </w:r>
      <w:r w:rsidR="00996336">
        <w:rPr>
          <w:rFonts w:ascii="Times New Roman" w:hAnsi="Times New Roman"/>
          <w:noProof/>
          <w:sz w:val="24"/>
          <w:szCs w:val="24"/>
          <w:lang w:eastAsia="cs-CZ"/>
        </w:rPr>
        <w:t>ch</w:t>
      </w:r>
      <w:r w:rsidRPr="00C51BC6">
        <w:rPr>
          <w:rFonts w:ascii="Times New Roman" w:hAnsi="Times New Roman"/>
          <w:noProof/>
          <w:sz w:val="24"/>
          <w:szCs w:val="24"/>
          <w:lang w:eastAsia="cs-CZ"/>
        </w:rPr>
        <w:t xml:space="preserve">.    </w:t>
      </w:r>
    </w:p>
    <w:p w:rsidR="00DA7A6E" w:rsidRDefault="00DA7A6E" w:rsidP="00DA7A6E">
      <w:pPr>
        <w:spacing w:after="0" w:afterAutospacing="0"/>
        <w:ind w:firstLine="357"/>
        <w:rPr>
          <w:rFonts w:ascii="Times New Roman" w:hAnsi="Times New Roman"/>
        </w:rPr>
      </w:pPr>
      <w:r>
        <w:rPr>
          <w:rFonts w:ascii="Times New Roman" w:hAnsi="Times New Roman"/>
          <w:noProof/>
          <w:lang w:eastAsia="cs-CZ"/>
        </w:rPr>
        <w:drawing>
          <wp:inline distT="0" distB="0" distL="0" distR="0">
            <wp:extent cx="5202174" cy="3164801"/>
            <wp:effectExtent l="19050" t="0" r="17526" b="0"/>
            <wp:docPr id="60" name="Graf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7A6E" w:rsidRPr="00113223" w:rsidRDefault="00DA7A6E" w:rsidP="00DA7A6E">
      <w:pPr>
        <w:spacing w:after="0" w:afterAutospacing="0"/>
        <w:jc w:val="center"/>
        <w:rPr>
          <w:b/>
          <w:sz w:val="20"/>
          <w:szCs w:val="20"/>
        </w:rPr>
      </w:pPr>
      <w:r w:rsidRPr="00113223">
        <w:rPr>
          <w:b/>
          <w:sz w:val="20"/>
          <w:szCs w:val="20"/>
        </w:rPr>
        <w:t xml:space="preserve">Graf č. </w:t>
      </w:r>
      <w:r w:rsidR="00CC645C">
        <w:rPr>
          <w:b/>
          <w:sz w:val="20"/>
          <w:szCs w:val="20"/>
        </w:rPr>
        <w:t>10</w:t>
      </w:r>
    </w:p>
    <w:p w:rsidR="00DA7A6E" w:rsidRDefault="00DA7A6E" w:rsidP="0066629E">
      <w:pPr>
        <w:rPr>
          <w:rFonts w:ascii="Times New Roman" w:hAnsi="Times New Roman"/>
        </w:rPr>
      </w:pPr>
    </w:p>
    <w:p w:rsidR="00DA7A6E" w:rsidRPr="004F7583" w:rsidRDefault="00DA7A6E" w:rsidP="00477885">
      <w:pPr>
        <w:pStyle w:val="Nadpis4"/>
        <w:ind w:left="1134" w:hanging="567"/>
      </w:pPr>
      <w:bookmarkStart w:id="40" w:name="_Toc327938559"/>
      <w:r>
        <w:t>Přehled celkové kriminality mládeže v ČR</w:t>
      </w:r>
      <w:bookmarkEnd w:id="40"/>
      <w:r>
        <w:t xml:space="preserve">  </w:t>
      </w:r>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Při pohledu na grafické znázornění vývoje násilné krim</w:t>
      </w:r>
      <w:r w:rsidR="00F8606A">
        <w:rPr>
          <w:rFonts w:ascii="Times New Roman" w:hAnsi="Times New Roman"/>
          <w:sz w:val="24"/>
          <w:szCs w:val="24"/>
        </w:rPr>
        <w:t>inality mládeže v ČR (Graf č. 11</w:t>
      </w:r>
      <w:r w:rsidRPr="00C51BC6">
        <w:rPr>
          <w:rFonts w:ascii="Times New Roman" w:hAnsi="Times New Roman"/>
          <w:sz w:val="24"/>
          <w:szCs w:val="24"/>
        </w:rPr>
        <w:t xml:space="preserve">) zjistíme, že ve sledovaném období jsou v této problematice dvě vývojové špičky. První z nich bylo dosaženo v roce 1986, když bylo mládeží spácháno 1877 násilných </w:t>
      </w:r>
      <w:r w:rsidR="00A30CF3">
        <w:rPr>
          <w:rFonts w:ascii="Times New Roman" w:hAnsi="Times New Roman"/>
          <w:sz w:val="24"/>
          <w:szCs w:val="24"/>
        </w:rPr>
        <w:t>trestných činů</w:t>
      </w:r>
      <w:r w:rsidRPr="00C51BC6">
        <w:rPr>
          <w:rFonts w:ascii="Times New Roman" w:hAnsi="Times New Roman"/>
          <w:sz w:val="24"/>
          <w:szCs w:val="24"/>
        </w:rPr>
        <w:t xml:space="preserve">, poté tato kriminalita </w:t>
      </w:r>
      <w:r w:rsidR="00996336">
        <w:rPr>
          <w:rFonts w:ascii="Times New Roman" w:hAnsi="Times New Roman"/>
          <w:sz w:val="24"/>
          <w:szCs w:val="24"/>
        </w:rPr>
        <w:t xml:space="preserve">do roku 1990 </w:t>
      </w:r>
      <w:r w:rsidRPr="00C51BC6">
        <w:rPr>
          <w:rFonts w:ascii="Times New Roman" w:hAnsi="Times New Roman"/>
          <w:sz w:val="24"/>
          <w:szCs w:val="24"/>
        </w:rPr>
        <w:t>pozvolně klesala, kdy dosáhla násilná kriminalita mládeže hodnoty 1313</w:t>
      </w:r>
      <w:r w:rsidR="00996336">
        <w:rPr>
          <w:rFonts w:ascii="Times New Roman" w:hAnsi="Times New Roman"/>
          <w:sz w:val="24"/>
          <w:szCs w:val="24"/>
        </w:rPr>
        <w:t xml:space="preserve"> spáchaných</w:t>
      </w:r>
      <w:r w:rsidRPr="00C51BC6">
        <w:rPr>
          <w:rFonts w:ascii="Times New Roman" w:hAnsi="Times New Roman"/>
          <w:sz w:val="24"/>
          <w:szCs w:val="24"/>
        </w:rPr>
        <w:t xml:space="preserve"> činů. V období demokracie však opět sledujeme zv</w:t>
      </w:r>
      <w:r w:rsidR="00996336">
        <w:rPr>
          <w:rFonts w:ascii="Times New Roman" w:hAnsi="Times New Roman"/>
          <w:sz w:val="24"/>
          <w:szCs w:val="24"/>
        </w:rPr>
        <w:t>y</w:t>
      </w:r>
      <w:r w:rsidRPr="00C51BC6">
        <w:rPr>
          <w:rFonts w:ascii="Times New Roman" w:hAnsi="Times New Roman"/>
          <w:sz w:val="24"/>
          <w:szCs w:val="24"/>
        </w:rPr>
        <w:t>š</w:t>
      </w:r>
      <w:r w:rsidR="00996336">
        <w:rPr>
          <w:rFonts w:ascii="Times New Roman" w:hAnsi="Times New Roman"/>
          <w:sz w:val="24"/>
          <w:szCs w:val="24"/>
        </w:rPr>
        <w:t>ování</w:t>
      </w:r>
      <w:r w:rsidRPr="00C51BC6">
        <w:rPr>
          <w:rFonts w:ascii="Times New Roman" w:hAnsi="Times New Roman"/>
          <w:sz w:val="24"/>
          <w:szCs w:val="24"/>
        </w:rPr>
        <w:t xml:space="preserve"> této trestné činnost</w:t>
      </w:r>
      <w:r w:rsidR="00996336">
        <w:rPr>
          <w:rFonts w:ascii="Times New Roman" w:hAnsi="Times New Roman"/>
          <w:sz w:val="24"/>
          <w:szCs w:val="24"/>
        </w:rPr>
        <w:t>i</w:t>
      </w:r>
      <w:r w:rsidR="009F143D">
        <w:rPr>
          <w:rFonts w:ascii="Times New Roman" w:hAnsi="Times New Roman"/>
          <w:sz w:val="24"/>
          <w:szCs w:val="24"/>
        </w:rPr>
        <w:t xml:space="preserve"> až </w:t>
      </w:r>
      <w:r w:rsidRPr="00C51BC6">
        <w:rPr>
          <w:rFonts w:ascii="Times New Roman" w:hAnsi="Times New Roman"/>
          <w:sz w:val="24"/>
          <w:szCs w:val="24"/>
        </w:rPr>
        <w:t xml:space="preserve">do roku 1996, kdy bylo spácháno 2974 </w:t>
      </w:r>
      <w:r w:rsidR="00A30CF3">
        <w:rPr>
          <w:rFonts w:ascii="Times New Roman" w:hAnsi="Times New Roman"/>
          <w:sz w:val="24"/>
          <w:szCs w:val="24"/>
        </w:rPr>
        <w:t>trestných činů</w:t>
      </w:r>
      <w:r w:rsidRPr="00C51BC6">
        <w:rPr>
          <w:rFonts w:ascii="Times New Roman" w:hAnsi="Times New Roman"/>
          <w:sz w:val="24"/>
          <w:szCs w:val="24"/>
        </w:rPr>
        <w:t xml:space="preserve">. V roce 1997 tedy zjišťuje klesající tendenci a to až do roku 2010, který je ve sledovaném období z pohledu kriminality mládeže nejúspěšnější, protože bylo spácháno „pouze“ 1159 </w:t>
      </w:r>
      <w:r w:rsidR="00A30CF3">
        <w:rPr>
          <w:rFonts w:ascii="Times New Roman" w:hAnsi="Times New Roman"/>
          <w:sz w:val="24"/>
          <w:szCs w:val="24"/>
        </w:rPr>
        <w:t>trestných činů</w:t>
      </w:r>
      <w:r w:rsidRPr="00C51BC6">
        <w:rPr>
          <w:rFonts w:ascii="Times New Roman" w:hAnsi="Times New Roman"/>
          <w:sz w:val="24"/>
          <w:szCs w:val="24"/>
        </w:rPr>
        <w:t xml:space="preserve">.     </w:t>
      </w:r>
    </w:p>
    <w:p w:rsidR="00DA7A6E" w:rsidRDefault="00DA7A6E" w:rsidP="00DA7A6E">
      <w:pPr>
        <w:spacing w:after="0" w:afterAutospacing="0"/>
        <w:ind w:firstLine="357"/>
        <w:rPr>
          <w:rFonts w:ascii="Times New Roman" w:hAnsi="Times New Roman"/>
          <w:noProof/>
          <w:lang w:eastAsia="cs-CZ"/>
        </w:rPr>
      </w:pPr>
      <w:r>
        <w:rPr>
          <w:rFonts w:ascii="Times New Roman" w:hAnsi="Times New Roman"/>
          <w:noProof/>
          <w:lang w:eastAsia="cs-CZ"/>
        </w:rPr>
        <w:lastRenderedPageBreak/>
        <w:drawing>
          <wp:inline distT="0" distB="0" distL="0" distR="0">
            <wp:extent cx="5067265" cy="2890130"/>
            <wp:effectExtent l="19050" t="0" r="19085" b="5470"/>
            <wp:docPr id="61" name="Graf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7A6E" w:rsidRPr="00AE29E8" w:rsidRDefault="00F8606A" w:rsidP="00DA7A6E">
      <w:pPr>
        <w:spacing w:after="0" w:afterAutospacing="0"/>
        <w:jc w:val="center"/>
        <w:rPr>
          <w:b/>
          <w:sz w:val="20"/>
          <w:szCs w:val="20"/>
        </w:rPr>
      </w:pPr>
      <w:r>
        <w:rPr>
          <w:b/>
          <w:noProof/>
          <w:sz w:val="20"/>
          <w:szCs w:val="20"/>
          <w:lang w:eastAsia="cs-CZ"/>
        </w:rPr>
        <w:t>Graf č. 11</w:t>
      </w:r>
    </w:p>
    <w:p w:rsidR="00DA7A6E" w:rsidRDefault="00DA7A6E" w:rsidP="00DA7A6E">
      <w:pPr>
        <w:ind w:firstLine="360"/>
        <w:rPr>
          <w:rFonts w:ascii="Times New Roman" w:hAnsi="Times New Roman"/>
        </w:rPr>
      </w:pP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Co se týká mravnostní kriminality, k</w:t>
      </w:r>
      <w:r w:rsidR="00F8606A">
        <w:rPr>
          <w:rFonts w:ascii="Times New Roman" w:hAnsi="Times New Roman"/>
          <w:sz w:val="24"/>
          <w:szCs w:val="24"/>
        </w:rPr>
        <w:t>terá je znázorněna v grafu č. 12</w:t>
      </w:r>
      <w:r w:rsidR="008746AC">
        <w:rPr>
          <w:rFonts w:ascii="Times New Roman" w:hAnsi="Times New Roman"/>
          <w:sz w:val="24"/>
          <w:szCs w:val="24"/>
        </w:rPr>
        <w:t xml:space="preserve">, </w:t>
      </w:r>
      <w:r w:rsidRPr="00C51BC6">
        <w:rPr>
          <w:rFonts w:ascii="Times New Roman" w:hAnsi="Times New Roman"/>
          <w:sz w:val="24"/>
          <w:szCs w:val="24"/>
        </w:rPr>
        <w:t xml:space="preserve">zjistíme, že byla problematická </w:t>
      </w:r>
      <w:r w:rsidR="008746AC">
        <w:rPr>
          <w:rFonts w:ascii="Times New Roman" w:hAnsi="Times New Roman"/>
          <w:sz w:val="24"/>
          <w:szCs w:val="24"/>
        </w:rPr>
        <w:t xml:space="preserve">hlavně </w:t>
      </w:r>
      <w:r w:rsidRPr="00C51BC6">
        <w:rPr>
          <w:rFonts w:ascii="Times New Roman" w:hAnsi="Times New Roman"/>
          <w:sz w:val="24"/>
          <w:szCs w:val="24"/>
        </w:rPr>
        <w:t>v době komunismu. Páchání této trestné činnosti byl</w:t>
      </w:r>
      <w:r w:rsidR="008746AC">
        <w:rPr>
          <w:rFonts w:ascii="Times New Roman" w:hAnsi="Times New Roman"/>
          <w:sz w:val="24"/>
          <w:szCs w:val="24"/>
        </w:rPr>
        <w:t>o</w:t>
      </w:r>
      <w:r w:rsidRPr="00C51BC6">
        <w:rPr>
          <w:rFonts w:ascii="Times New Roman" w:hAnsi="Times New Roman"/>
          <w:sz w:val="24"/>
          <w:szCs w:val="24"/>
        </w:rPr>
        <w:t xml:space="preserve"> o více jak polovinu větší než v následujících letech demokracie. Svého vrcholu dosáhla mravnostní kriminalita mládeže v roce 1986, kdy bylo </w:t>
      </w:r>
      <w:r w:rsidR="00A30CF3">
        <w:rPr>
          <w:rFonts w:ascii="Times New Roman" w:hAnsi="Times New Roman"/>
          <w:sz w:val="24"/>
          <w:szCs w:val="24"/>
        </w:rPr>
        <w:t>osobami mladšími patnácti</w:t>
      </w:r>
      <w:r w:rsidR="009F143D">
        <w:rPr>
          <w:rFonts w:ascii="Times New Roman" w:hAnsi="Times New Roman"/>
          <w:sz w:val="24"/>
          <w:szCs w:val="24"/>
        </w:rPr>
        <w:t xml:space="preserve"> let</w:t>
      </w:r>
      <w:r w:rsidRPr="00C51BC6">
        <w:rPr>
          <w:rFonts w:ascii="Times New Roman" w:hAnsi="Times New Roman"/>
          <w:sz w:val="24"/>
          <w:szCs w:val="24"/>
        </w:rPr>
        <w:t xml:space="preserve"> a mladistvými spách</w:t>
      </w:r>
      <w:r w:rsidR="00362802">
        <w:rPr>
          <w:rFonts w:ascii="Times New Roman" w:hAnsi="Times New Roman"/>
          <w:sz w:val="24"/>
          <w:szCs w:val="24"/>
        </w:rPr>
        <w:t>áno celkem 1122 mravnostních trestných</w:t>
      </w:r>
      <w:r w:rsidRPr="00C51BC6">
        <w:rPr>
          <w:rFonts w:ascii="Times New Roman" w:hAnsi="Times New Roman"/>
          <w:sz w:val="24"/>
          <w:szCs w:val="24"/>
        </w:rPr>
        <w:t xml:space="preserve"> činů, naopak nejméně bylo spácháno v roce 2008, kdy bylo zaevidováno 248 mravno</w:t>
      </w:r>
      <w:r w:rsidR="00362802">
        <w:rPr>
          <w:rFonts w:ascii="Times New Roman" w:hAnsi="Times New Roman"/>
          <w:sz w:val="24"/>
          <w:szCs w:val="24"/>
        </w:rPr>
        <w:t>stních trestných</w:t>
      </w:r>
      <w:r w:rsidRPr="00C51BC6">
        <w:rPr>
          <w:rFonts w:ascii="Times New Roman" w:hAnsi="Times New Roman"/>
          <w:sz w:val="24"/>
          <w:szCs w:val="24"/>
        </w:rPr>
        <w:t xml:space="preserve"> činů.            </w:t>
      </w:r>
    </w:p>
    <w:p w:rsidR="00DA7A6E" w:rsidRDefault="00DA7A6E" w:rsidP="00DA7A6E">
      <w:pPr>
        <w:ind w:firstLine="360"/>
        <w:rPr>
          <w:rFonts w:ascii="Times New Roman" w:hAnsi="Times New Roman"/>
        </w:rPr>
      </w:pPr>
    </w:p>
    <w:p w:rsidR="00DA7A6E" w:rsidRDefault="00DA7A6E" w:rsidP="00DA7A6E">
      <w:pPr>
        <w:spacing w:after="0" w:afterAutospacing="0"/>
        <w:ind w:firstLine="357"/>
        <w:rPr>
          <w:rFonts w:ascii="Times New Roman" w:hAnsi="Times New Roman"/>
        </w:rPr>
      </w:pPr>
      <w:r>
        <w:rPr>
          <w:rFonts w:ascii="Times New Roman" w:hAnsi="Times New Roman"/>
          <w:noProof/>
          <w:lang w:eastAsia="cs-CZ"/>
        </w:rPr>
        <w:drawing>
          <wp:inline distT="0" distB="0" distL="0" distR="0">
            <wp:extent cx="5070533" cy="2832826"/>
            <wp:effectExtent l="19050" t="0" r="15817" b="5624"/>
            <wp:docPr id="62" name="Graf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A7A6E" w:rsidRDefault="00DA7A6E" w:rsidP="00DA7A6E">
      <w:pPr>
        <w:spacing w:after="0" w:afterAutospacing="0"/>
        <w:ind w:firstLine="357"/>
        <w:jc w:val="center"/>
        <w:rPr>
          <w:b/>
          <w:sz w:val="20"/>
          <w:szCs w:val="20"/>
        </w:rPr>
      </w:pPr>
      <w:r w:rsidRPr="001A05C5">
        <w:rPr>
          <w:b/>
          <w:sz w:val="20"/>
          <w:szCs w:val="20"/>
        </w:rPr>
        <w:t>Graf č. 1</w:t>
      </w:r>
      <w:r w:rsidR="00F8606A">
        <w:rPr>
          <w:b/>
          <w:sz w:val="20"/>
          <w:szCs w:val="20"/>
        </w:rPr>
        <w:t>2</w:t>
      </w:r>
    </w:p>
    <w:p w:rsidR="00DA7A6E" w:rsidRPr="00C51BC6" w:rsidRDefault="00DA7A6E" w:rsidP="00DA7A6E">
      <w:pPr>
        <w:spacing w:after="0" w:afterAutospacing="0"/>
        <w:ind w:firstLine="357"/>
        <w:jc w:val="center"/>
        <w:rPr>
          <w:b/>
          <w:sz w:val="24"/>
          <w:szCs w:val="24"/>
        </w:rPr>
      </w:pP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lastRenderedPageBreak/>
        <w:t>Při pohledu na graf znázorňující majetkovou kriminalitu mládeže v ČR ve sledovaném období</w:t>
      </w:r>
      <w:r w:rsidR="00AF3A15">
        <w:rPr>
          <w:rFonts w:ascii="Times New Roman" w:hAnsi="Times New Roman"/>
          <w:sz w:val="24"/>
          <w:szCs w:val="24"/>
        </w:rPr>
        <w:t xml:space="preserve"> (Graf č. 13)</w:t>
      </w:r>
      <w:r w:rsidRPr="00C51BC6">
        <w:rPr>
          <w:rFonts w:ascii="Times New Roman" w:hAnsi="Times New Roman"/>
          <w:sz w:val="24"/>
          <w:szCs w:val="24"/>
        </w:rPr>
        <w:t xml:space="preserve">, můžeme říci, že </w:t>
      </w:r>
      <w:r w:rsidR="008746AC">
        <w:rPr>
          <w:rFonts w:ascii="Times New Roman" w:hAnsi="Times New Roman"/>
          <w:sz w:val="24"/>
          <w:szCs w:val="24"/>
        </w:rPr>
        <w:t xml:space="preserve">v </w:t>
      </w:r>
      <w:r w:rsidRPr="00C51BC6">
        <w:rPr>
          <w:rFonts w:ascii="Times New Roman" w:hAnsi="Times New Roman"/>
          <w:sz w:val="24"/>
          <w:szCs w:val="24"/>
        </w:rPr>
        <w:t xml:space="preserve">době tzv. „bývalého“ režimu byl vývoj této kriminality relativně stálý. Neregistrujeme žádný zásadní </w:t>
      </w:r>
      <w:r w:rsidR="009F143D">
        <w:rPr>
          <w:rFonts w:ascii="Times New Roman" w:hAnsi="Times New Roman"/>
          <w:sz w:val="24"/>
          <w:szCs w:val="24"/>
        </w:rPr>
        <w:t>nárůst</w:t>
      </w:r>
      <w:r w:rsidRPr="00C51BC6">
        <w:rPr>
          <w:rFonts w:ascii="Times New Roman" w:hAnsi="Times New Roman"/>
          <w:sz w:val="24"/>
          <w:szCs w:val="24"/>
        </w:rPr>
        <w:t xml:space="preserve"> nebo pokles, až v době nástupu demokracie byl skokový nárůst této kriminality a to až do roku 1995, kdy bylo spácháno 26980 majetkových trestných činů. Následně v této problematice dochází k pozvolnému poklesu, až do roku 2010, kdy bylo d</w:t>
      </w:r>
      <w:r w:rsidR="00CF7C1E">
        <w:rPr>
          <w:rFonts w:ascii="Times New Roman" w:hAnsi="Times New Roman"/>
          <w:sz w:val="24"/>
          <w:szCs w:val="24"/>
        </w:rPr>
        <w:t>osaženo minima v podobě 3781 trestných</w:t>
      </w:r>
      <w:r w:rsidRPr="00C51BC6">
        <w:rPr>
          <w:rFonts w:ascii="Times New Roman" w:hAnsi="Times New Roman"/>
          <w:sz w:val="24"/>
          <w:szCs w:val="24"/>
        </w:rPr>
        <w:t xml:space="preserve"> činů spáchaných mládeží.      </w:t>
      </w:r>
    </w:p>
    <w:p w:rsidR="00DA7A6E" w:rsidRDefault="00DA7A6E" w:rsidP="00DA7A6E">
      <w:pPr>
        <w:spacing w:after="0" w:afterAutospacing="0"/>
        <w:ind w:firstLine="357"/>
        <w:jc w:val="center"/>
        <w:rPr>
          <w:b/>
          <w:noProof/>
          <w:sz w:val="20"/>
          <w:szCs w:val="20"/>
          <w:lang w:eastAsia="cs-CZ"/>
        </w:rPr>
      </w:pPr>
      <w:r>
        <w:rPr>
          <w:b/>
          <w:noProof/>
          <w:sz w:val="20"/>
          <w:szCs w:val="20"/>
          <w:lang w:eastAsia="cs-CZ"/>
        </w:rPr>
        <w:drawing>
          <wp:inline distT="0" distB="0" distL="0" distR="0">
            <wp:extent cx="5361433" cy="2899029"/>
            <wp:effectExtent l="19050" t="0" r="10667" b="0"/>
            <wp:docPr id="63" name="Graf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A7A6E" w:rsidRDefault="00AF3A15" w:rsidP="00DA7A6E">
      <w:pPr>
        <w:spacing w:after="0" w:afterAutospacing="0"/>
        <w:ind w:firstLine="357"/>
        <w:jc w:val="center"/>
        <w:rPr>
          <w:b/>
          <w:noProof/>
          <w:sz w:val="20"/>
          <w:szCs w:val="20"/>
          <w:lang w:eastAsia="cs-CZ"/>
        </w:rPr>
      </w:pPr>
      <w:r>
        <w:rPr>
          <w:b/>
          <w:noProof/>
          <w:sz w:val="20"/>
          <w:szCs w:val="20"/>
          <w:lang w:eastAsia="cs-CZ"/>
        </w:rPr>
        <w:t>Graf č. 13</w:t>
      </w:r>
    </w:p>
    <w:p w:rsidR="00DA7A6E" w:rsidRDefault="00DA7A6E" w:rsidP="00DA7A6E">
      <w:pPr>
        <w:spacing w:after="0" w:afterAutospacing="0"/>
        <w:ind w:firstLine="357"/>
        <w:jc w:val="center"/>
        <w:rPr>
          <w:b/>
          <w:noProof/>
          <w:sz w:val="20"/>
          <w:szCs w:val="20"/>
          <w:lang w:eastAsia="cs-CZ"/>
        </w:rPr>
      </w:pPr>
    </w:p>
    <w:p w:rsidR="00DA7A6E" w:rsidRDefault="00DA7A6E" w:rsidP="00DA7A6E">
      <w:pPr>
        <w:spacing w:after="0" w:afterAutospacing="0"/>
        <w:ind w:firstLine="357"/>
        <w:jc w:val="center"/>
        <w:rPr>
          <w:b/>
          <w:noProof/>
          <w:lang w:eastAsia="cs-CZ"/>
        </w:rPr>
      </w:pPr>
    </w:p>
    <w:p w:rsidR="00DA7A6E" w:rsidRPr="00C51BC6" w:rsidRDefault="00DA7A6E" w:rsidP="00D32669">
      <w:pPr>
        <w:spacing w:after="0" w:afterAutospacing="0" w:line="360" w:lineRule="auto"/>
        <w:ind w:firstLine="708"/>
        <w:jc w:val="both"/>
        <w:rPr>
          <w:b/>
          <w:noProof/>
          <w:sz w:val="24"/>
          <w:szCs w:val="24"/>
          <w:lang w:eastAsia="cs-CZ"/>
        </w:rPr>
      </w:pPr>
      <w:r w:rsidRPr="00C51BC6">
        <w:rPr>
          <w:rFonts w:ascii="Times New Roman" w:hAnsi="Times New Roman"/>
          <w:noProof/>
          <w:sz w:val="24"/>
          <w:szCs w:val="24"/>
          <w:lang w:eastAsia="cs-CZ"/>
        </w:rPr>
        <w:t>Závěrem můžeme konstatovat, že do celkové kriminality mládeže v ČR (Graf č. 1</w:t>
      </w:r>
      <w:r w:rsidR="00AF3A15">
        <w:rPr>
          <w:rFonts w:ascii="Times New Roman" w:hAnsi="Times New Roman"/>
          <w:noProof/>
          <w:sz w:val="24"/>
          <w:szCs w:val="24"/>
          <w:lang w:eastAsia="cs-CZ"/>
        </w:rPr>
        <w:t>4</w:t>
      </w:r>
      <w:r w:rsidRPr="00C51BC6">
        <w:rPr>
          <w:rFonts w:ascii="Times New Roman" w:hAnsi="Times New Roman"/>
          <w:noProof/>
          <w:sz w:val="24"/>
          <w:szCs w:val="24"/>
          <w:lang w:eastAsia="cs-CZ"/>
        </w:rPr>
        <w:t xml:space="preserve">) se pochopitelně nejvíce promítla majetková kriminalita, ale vidíme, že se do celkového pohledu na kriminalitu mládeže výrazně podepesala také mravnostní kriminalita, která byla </w:t>
      </w:r>
      <w:r w:rsidR="008746AC">
        <w:rPr>
          <w:rFonts w:ascii="Times New Roman" w:hAnsi="Times New Roman"/>
          <w:noProof/>
          <w:sz w:val="24"/>
          <w:szCs w:val="24"/>
          <w:lang w:eastAsia="cs-CZ"/>
        </w:rPr>
        <w:t>mnohem</w:t>
      </w:r>
      <w:r w:rsidRPr="00C51BC6">
        <w:rPr>
          <w:rFonts w:ascii="Times New Roman" w:hAnsi="Times New Roman"/>
          <w:noProof/>
          <w:sz w:val="24"/>
          <w:szCs w:val="24"/>
          <w:lang w:eastAsia="cs-CZ"/>
        </w:rPr>
        <w:t xml:space="preserve"> vyšší před rokem 1989</w:t>
      </w:r>
      <w:r w:rsidR="008746AC">
        <w:rPr>
          <w:rFonts w:ascii="Times New Roman" w:hAnsi="Times New Roman"/>
          <w:noProof/>
          <w:sz w:val="24"/>
          <w:szCs w:val="24"/>
          <w:lang w:eastAsia="cs-CZ"/>
        </w:rPr>
        <w:t>. D</w:t>
      </w:r>
      <w:r w:rsidRPr="00C51BC6">
        <w:rPr>
          <w:rFonts w:ascii="Times New Roman" w:hAnsi="Times New Roman"/>
          <w:noProof/>
          <w:sz w:val="24"/>
          <w:szCs w:val="24"/>
          <w:lang w:eastAsia="cs-CZ"/>
        </w:rPr>
        <w:t xml:space="preserve">íky tomu není v celkovém grafickém hodnocení růst kriminality mládeže po roce 1989 tak propastný.     </w:t>
      </w:r>
      <w:r w:rsidRPr="00C51BC6">
        <w:rPr>
          <w:b/>
          <w:noProof/>
          <w:sz w:val="24"/>
          <w:szCs w:val="24"/>
          <w:lang w:eastAsia="cs-CZ"/>
        </w:rPr>
        <w:t xml:space="preserve">    </w:t>
      </w:r>
    </w:p>
    <w:p w:rsidR="00DA7A6E" w:rsidRDefault="00DA7A6E" w:rsidP="00DA7A6E">
      <w:pPr>
        <w:spacing w:after="0" w:afterAutospacing="0"/>
        <w:ind w:firstLine="357"/>
        <w:jc w:val="center"/>
        <w:rPr>
          <w:b/>
          <w:noProof/>
          <w:sz w:val="20"/>
          <w:szCs w:val="20"/>
          <w:lang w:eastAsia="cs-CZ"/>
        </w:rPr>
      </w:pPr>
    </w:p>
    <w:p w:rsidR="00DA7A6E" w:rsidRDefault="00DA7A6E" w:rsidP="00DA7A6E">
      <w:pPr>
        <w:spacing w:after="0" w:afterAutospacing="0"/>
        <w:ind w:firstLine="357"/>
        <w:jc w:val="center"/>
        <w:rPr>
          <w:b/>
          <w:noProof/>
          <w:sz w:val="20"/>
          <w:szCs w:val="20"/>
          <w:lang w:eastAsia="cs-CZ"/>
        </w:rPr>
      </w:pPr>
    </w:p>
    <w:p w:rsidR="00DA7A6E" w:rsidRDefault="00DA7A6E" w:rsidP="00DA7A6E">
      <w:pPr>
        <w:spacing w:after="0" w:afterAutospacing="0"/>
        <w:ind w:firstLine="357"/>
        <w:jc w:val="center"/>
        <w:rPr>
          <w:b/>
          <w:noProof/>
          <w:sz w:val="20"/>
          <w:szCs w:val="20"/>
          <w:lang w:eastAsia="cs-CZ"/>
        </w:rPr>
      </w:pPr>
      <w:r>
        <w:rPr>
          <w:b/>
          <w:noProof/>
          <w:sz w:val="20"/>
          <w:szCs w:val="20"/>
          <w:lang w:eastAsia="cs-CZ"/>
        </w:rPr>
        <w:lastRenderedPageBreak/>
        <w:drawing>
          <wp:inline distT="0" distB="0" distL="0" distR="0">
            <wp:extent cx="5333653" cy="3126542"/>
            <wp:effectExtent l="19050" t="0" r="19397" b="0"/>
            <wp:docPr id="64"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A7A6E" w:rsidRDefault="00AF3A15" w:rsidP="00DA7A6E">
      <w:pPr>
        <w:spacing w:after="0" w:afterAutospacing="0"/>
        <w:ind w:firstLine="357"/>
        <w:jc w:val="center"/>
        <w:rPr>
          <w:b/>
          <w:noProof/>
          <w:sz w:val="20"/>
          <w:szCs w:val="20"/>
          <w:lang w:eastAsia="cs-CZ"/>
        </w:rPr>
      </w:pPr>
      <w:r>
        <w:rPr>
          <w:b/>
          <w:noProof/>
          <w:sz w:val="20"/>
          <w:szCs w:val="20"/>
          <w:lang w:eastAsia="cs-CZ"/>
        </w:rPr>
        <w:t>Graf č. 14</w:t>
      </w:r>
    </w:p>
    <w:p w:rsidR="00DA7A6E" w:rsidRDefault="00DA7A6E" w:rsidP="00DA7A6E">
      <w:pPr>
        <w:spacing w:after="0" w:afterAutospacing="0"/>
        <w:ind w:firstLine="357"/>
        <w:jc w:val="center"/>
        <w:rPr>
          <w:b/>
          <w:noProof/>
          <w:lang w:eastAsia="cs-CZ"/>
        </w:rPr>
      </w:pPr>
    </w:p>
    <w:p w:rsidR="00DA7A6E" w:rsidRPr="00F7178D" w:rsidRDefault="00DA7A6E" w:rsidP="00D32669">
      <w:pPr>
        <w:spacing w:after="0" w:afterAutospacing="0" w:line="360" w:lineRule="auto"/>
        <w:ind w:firstLine="708"/>
        <w:jc w:val="both"/>
        <w:rPr>
          <w:rFonts w:ascii="Times New Roman" w:hAnsi="Times New Roman"/>
          <w:noProof/>
          <w:sz w:val="20"/>
          <w:szCs w:val="20"/>
          <w:lang w:eastAsia="cs-CZ"/>
        </w:rPr>
      </w:pPr>
      <w:r w:rsidRPr="00C51BC6">
        <w:rPr>
          <w:rFonts w:ascii="Times New Roman" w:hAnsi="Times New Roman"/>
          <w:noProof/>
          <w:sz w:val="24"/>
          <w:szCs w:val="24"/>
          <w:lang w:eastAsia="cs-CZ"/>
        </w:rPr>
        <w:t>V závěru hodnocení kriminality mládeže v ČR v období let 1980 – 2010 mohu říci, že po nástupu demokracie došlo k prudkému nárů</w:t>
      </w:r>
      <w:r w:rsidR="008746AC">
        <w:rPr>
          <w:rFonts w:ascii="Times New Roman" w:hAnsi="Times New Roman"/>
          <w:noProof/>
          <w:sz w:val="24"/>
          <w:szCs w:val="24"/>
          <w:lang w:eastAsia="cs-CZ"/>
        </w:rPr>
        <w:t>s</w:t>
      </w:r>
      <w:r w:rsidRPr="00C51BC6">
        <w:rPr>
          <w:rFonts w:ascii="Times New Roman" w:hAnsi="Times New Roman"/>
          <w:noProof/>
          <w:sz w:val="24"/>
          <w:szCs w:val="24"/>
          <w:lang w:eastAsia="cs-CZ"/>
        </w:rPr>
        <w:t xml:space="preserve">tu kriminality mládeže, který trval až do roku 1996, po kterém došlo k trvalému poklesu až do roku 2010. </w:t>
      </w:r>
    </w:p>
    <w:p w:rsidR="00DA7A6E" w:rsidRPr="0081566B" w:rsidRDefault="00DA7A6E" w:rsidP="00477885">
      <w:pPr>
        <w:pStyle w:val="Nadpis4"/>
        <w:ind w:left="1134" w:hanging="567"/>
      </w:pPr>
      <w:bookmarkStart w:id="41" w:name="_Toc327938560"/>
      <w:r w:rsidRPr="0081566B">
        <w:t>Přehled kriminality mládeže v okrese Přerov</w:t>
      </w:r>
      <w:bookmarkEnd w:id="41"/>
    </w:p>
    <w:p w:rsidR="007A7730"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 xml:space="preserve">K této diplomové práci bylo využito spolupráce se statistikem Krajského ředitelství policie Moravskoslezského kraje kpt. Romanem </w:t>
      </w:r>
      <w:proofErr w:type="spellStart"/>
      <w:r w:rsidRPr="00C51BC6">
        <w:rPr>
          <w:rFonts w:ascii="Times New Roman" w:hAnsi="Times New Roman"/>
          <w:sz w:val="24"/>
          <w:szCs w:val="24"/>
        </w:rPr>
        <w:t>Filem</w:t>
      </w:r>
      <w:proofErr w:type="spellEnd"/>
      <w:r w:rsidRPr="00C51BC6">
        <w:rPr>
          <w:rFonts w:ascii="Times New Roman" w:hAnsi="Times New Roman"/>
          <w:sz w:val="24"/>
          <w:szCs w:val="24"/>
        </w:rPr>
        <w:t xml:space="preserve">, který pro tyto potřeby poskytl potřebná statistická data obsahující kriminalitu v okrese Přerov. Z poskytnutých dat jsem opět vytvořil tabulku s přehledem kriminality v okrese Přerov (Tab. </w:t>
      </w:r>
      <w:proofErr w:type="gramStart"/>
      <w:r w:rsidRPr="00C51BC6">
        <w:rPr>
          <w:rFonts w:ascii="Times New Roman" w:hAnsi="Times New Roman"/>
          <w:sz w:val="24"/>
          <w:szCs w:val="24"/>
        </w:rPr>
        <w:t>č.</w:t>
      </w:r>
      <w:proofErr w:type="gramEnd"/>
      <w:r w:rsidRPr="00C51BC6">
        <w:rPr>
          <w:rFonts w:ascii="Times New Roman" w:hAnsi="Times New Roman"/>
          <w:sz w:val="24"/>
          <w:szCs w:val="24"/>
        </w:rPr>
        <w:t xml:space="preserve"> 3). </w:t>
      </w:r>
    </w:p>
    <w:p w:rsidR="007A7730"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V této podkapitole se budu zabývat kriminalitou, která byla zjištěna policisty v okrese Přerov a to v období let 1980 – 2010. Pokusím se zjistit, jaký byl vývoj kriminality v různých věkových skupinách.</w:t>
      </w:r>
    </w:p>
    <w:p w:rsidR="00DA7A6E" w:rsidRDefault="00DA7A6E" w:rsidP="007A7730">
      <w:pPr>
        <w:spacing w:line="360" w:lineRule="auto"/>
        <w:ind w:firstLine="357"/>
        <w:jc w:val="both"/>
        <w:rPr>
          <w:rFonts w:ascii="Times New Roman" w:hAnsi="Times New Roman"/>
        </w:rPr>
        <w:sectPr w:rsidR="00DA7A6E" w:rsidSect="00B37547">
          <w:pgSz w:w="11906" w:h="16838"/>
          <w:pgMar w:top="1417" w:right="1417" w:bottom="1417" w:left="1417" w:header="709" w:footer="709" w:gutter="0"/>
          <w:cols w:space="708"/>
          <w:docGrid w:linePitch="360"/>
        </w:sectPr>
      </w:pPr>
    </w:p>
    <w:tbl>
      <w:tblPr>
        <w:tblW w:w="14936" w:type="dxa"/>
        <w:tblInd w:w="212" w:type="dxa"/>
        <w:tblCellMar>
          <w:left w:w="70" w:type="dxa"/>
          <w:right w:w="70" w:type="dxa"/>
        </w:tblCellMar>
        <w:tblLook w:val="04A0"/>
      </w:tblPr>
      <w:tblGrid>
        <w:gridCol w:w="652"/>
        <w:gridCol w:w="915"/>
        <w:gridCol w:w="1458"/>
        <w:gridCol w:w="1349"/>
        <w:gridCol w:w="1026"/>
        <w:gridCol w:w="935"/>
        <w:gridCol w:w="1458"/>
        <w:gridCol w:w="1349"/>
        <w:gridCol w:w="1026"/>
        <w:gridCol w:w="935"/>
        <w:gridCol w:w="1458"/>
        <w:gridCol w:w="1349"/>
        <w:gridCol w:w="1026"/>
      </w:tblGrid>
      <w:tr w:rsidR="00E543C6" w:rsidRPr="00E543C6" w:rsidTr="003C0C7B">
        <w:trPr>
          <w:trHeight w:val="425"/>
        </w:trPr>
        <w:tc>
          <w:tcPr>
            <w:tcW w:w="14936" w:type="dxa"/>
            <w:gridSpan w:val="13"/>
            <w:tcBorders>
              <w:top w:val="nil"/>
              <w:left w:val="nil"/>
              <w:bottom w:val="nil"/>
              <w:right w:val="nil"/>
            </w:tcBorders>
            <w:shd w:val="clear" w:color="000000" w:fill="DBEEF3"/>
            <w:noWrap/>
            <w:vAlign w:val="center"/>
            <w:hideMark/>
          </w:tcPr>
          <w:p w:rsidR="00E543C6" w:rsidRPr="003C0C7B" w:rsidRDefault="001C3444" w:rsidP="00E543C6">
            <w:pPr>
              <w:spacing w:after="0" w:afterAutospacing="0"/>
              <w:jc w:val="center"/>
              <w:rPr>
                <w:rFonts w:eastAsia="Times New Roman"/>
                <w:b/>
                <w:bCs/>
                <w:color w:val="000000"/>
                <w:sz w:val="28"/>
                <w:szCs w:val="28"/>
                <w:lang w:eastAsia="cs-CZ"/>
              </w:rPr>
            </w:pPr>
            <w:r w:rsidRPr="001C3444">
              <w:rPr>
                <w:rFonts w:eastAsia="Times New Roman"/>
                <w:noProof/>
                <w:color w:val="000000"/>
                <w:sz w:val="20"/>
                <w:szCs w:val="20"/>
                <w:lang w:eastAsia="cs-CZ"/>
              </w:rPr>
              <w:lastRenderedPageBreak/>
              <w:pict>
                <v:shape id="_x0000_s1035" type="#_x0000_t202" style="position:absolute;left:0;text-align:left;margin-left:-41.35pt;margin-top:-6.05pt;width:33.75pt;height:490.05pt;z-index:251667456" stroked="f">
                  <v:textbox style="layout-flow:vertical;mso-next-textbox:#_x0000_s1035" inset="0,0,0,0">
                    <w:txbxContent>
                      <w:p w:rsidR="0081081D" w:rsidRPr="00EE3FA3" w:rsidRDefault="0081081D" w:rsidP="00EE3FA3">
                        <w:pPr>
                          <w:jc w:val="center"/>
                          <w:rPr>
                            <w:rFonts w:ascii="Times New Roman" w:hAnsi="Times New Roman"/>
                            <w:sz w:val="20"/>
                            <w:szCs w:val="20"/>
                          </w:rPr>
                        </w:pPr>
                        <w:r>
                          <w:rPr>
                            <w:rFonts w:ascii="Times New Roman" w:hAnsi="Times New Roman"/>
                            <w:sz w:val="20"/>
                            <w:szCs w:val="20"/>
                          </w:rPr>
                          <w:t>46</w:t>
                        </w:r>
                      </w:p>
                    </w:txbxContent>
                  </v:textbox>
                </v:shape>
              </w:pict>
            </w:r>
            <w:r w:rsidR="00E543C6" w:rsidRPr="003C0C7B">
              <w:rPr>
                <w:rFonts w:eastAsia="Times New Roman"/>
                <w:b/>
                <w:bCs/>
                <w:color w:val="000000"/>
                <w:sz w:val="28"/>
                <w:szCs w:val="28"/>
                <w:lang w:eastAsia="cs-CZ"/>
              </w:rPr>
              <w:t xml:space="preserve">Kriminalita mládeže v Přerově v období let 1980 - 2010 </w:t>
            </w:r>
          </w:p>
        </w:tc>
      </w:tr>
      <w:tr w:rsidR="00E543C6" w:rsidRPr="00E543C6" w:rsidTr="00E543C6">
        <w:trPr>
          <w:trHeight w:val="255"/>
        </w:trPr>
        <w:tc>
          <w:tcPr>
            <w:tcW w:w="652" w:type="dxa"/>
            <w:tcBorders>
              <w:top w:val="nil"/>
              <w:left w:val="nil"/>
              <w:bottom w:val="nil"/>
              <w:right w:val="nil"/>
            </w:tcBorders>
            <w:shd w:val="clear" w:color="000000" w:fill="DBEEF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w:t>
            </w:r>
          </w:p>
        </w:tc>
        <w:tc>
          <w:tcPr>
            <w:tcW w:w="4748" w:type="dxa"/>
            <w:gridSpan w:val="4"/>
            <w:tcBorders>
              <w:top w:val="single" w:sz="12" w:space="0" w:color="auto"/>
              <w:left w:val="single" w:sz="12" w:space="0" w:color="auto"/>
              <w:bottom w:val="single" w:sz="12" w:space="0" w:color="auto"/>
              <w:right w:val="single" w:sz="12"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Osoby mladší 15 let</w:t>
            </w:r>
          </w:p>
        </w:tc>
        <w:tc>
          <w:tcPr>
            <w:tcW w:w="4768" w:type="dxa"/>
            <w:gridSpan w:val="4"/>
            <w:tcBorders>
              <w:top w:val="single" w:sz="12" w:space="0" w:color="auto"/>
              <w:left w:val="nil"/>
              <w:bottom w:val="single" w:sz="12" w:space="0" w:color="auto"/>
              <w:right w:val="single" w:sz="12"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Mladiství</w:t>
            </w:r>
          </w:p>
        </w:tc>
        <w:tc>
          <w:tcPr>
            <w:tcW w:w="4768" w:type="dxa"/>
            <w:gridSpan w:val="4"/>
            <w:tcBorders>
              <w:top w:val="single" w:sz="12" w:space="0" w:color="auto"/>
              <w:left w:val="nil"/>
              <w:bottom w:val="single" w:sz="12" w:space="0" w:color="auto"/>
              <w:right w:val="single" w:sz="12"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Mládež</w:t>
            </w:r>
          </w:p>
        </w:tc>
      </w:tr>
      <w:tr w:rsidR="00E543C6" w:rsidRPr="00E543C6" w:rsidTr="00E543C6">
        <w:trPr>
          <w:trHeight w:val="255"/>
        </w:trPr>
        <w:tc>
          <w:tcPr>
            <w:tcW w:w="652" w:type="dxa"/>
            <w:tcBorders>
              <w:top w:val="nil"/>
              <w:left w:val="nil"/>
              <w:bottom w:val="nil"/>
              <w:right w:val="nil"/>
            </w:tcBorders>
            <w:shd w:val="clear" w:color="000000" w:fill="DBEEF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rok</w:t>
            </w:r>
          </w:p>
        </w:tc>
        <w:tc>
          <w:tcPr>
            <w:tcW w:w="915" w:type="dxa"/>
            <w:tcBorders>
              <w:top w:val="nil"/>
              <w:left w:val="single" w:sz="8" w:space="0" w:color="auto"/>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násilná</w:t>
            </w:r>
          </w:p>
        </w:tc>
        <w:tc>
          <w:tcPr>
            <w:tcW w:w="1458" w:type="dxa"/>
            <w:tcBorders>
              <w:top w:val="nil"/>
              <w:left w:val="nil"/>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mravnostní</w:t>
            </w:r>
          </w:p>
        </w:tc>
        <w:tc>
          <w:tcPr>
            <w:tcW w:w="1349" w:type="dxa"/>
            <w:tcBorders>
              <w:top w:val="nil"/>
              <w:left w:val="nil"/>
              <w:bottom w:val="single" w:sz="8" w:space="0" w:color="auto"/>
              <w:right w:val="single" w:sz="8"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majetková</w:t>
            </w:r>
          </w:p>
        </w:tc>
        <w:tc>
          <w:tcPr>
            <w:tcW w:w="1026" w:type="dxa"/>
            <w:tcBorders>
              <w:top w:val="nil"/>
              <w:left w:val="nil"/>
              <w:bottom w:val="single" w:sz="8"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celková</w:t>
            </w:r>
          </w:p>
        </w:tc>
        <w:tc>
          <w:tcPr>
            <w:tcW w:w="935"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násilná </w:t>
            </w:r>
          </w:p>
        </w:tc>
        <w:tc>
          <w:tcPr>
            <w:tcW w:w="1458"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mravnostní </w:t>
            </w:r>
          </w:p>
        </w:tc>
        <w:tc>
          <w:tcPr>
            <w:tcW w:w="1349" w:type="dxa"/>
            <w:tcBorders>
              <w:top w:val="nil"/>
              <w:left w:val="nil"/>
              <w:bottom w:val="single" w:sz="8" w:space="0" w:color="auto"/>
              <w:right w:val="single" w:sz="8"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majetková</w:t>
            </w:r>
          </w:p>
        </w:tc>
        <w:tc>
          <w:tcPr>
            <w:tcW w:w="1026" w:type="dxa"/>
            <w:tcBorders>
              <w:top w:val="nil"/>
              <w:left w:val="nil"/>
              <w:bottom w:val="single" w:sz="8"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celková</w:t>
            </w:r>
          </w:p>
        </w:tc>
        <w:tc>
          <w:tcPr>
            <w:tcW w:w="935" w:type="dxa"/>
            <w:tcBorders>
              <w:top w:val="nil"/>
              <w:left w:val="nil"/>
              <w:bottom w:val="nil"/>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násilná </w:t>
            </w:r>
          </w:p>
        </w:tc>
        <w:tc>
          <w:tcPr>
            <w:tcW w:w="1458" w:type="dxa"/>
            <w:tcBorders>
              <w:top w:val="nil"/>
              <w:left w:val="nil"/>
              <w:bottom w:val="nil"/>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 xml:space="preserve">mravnostní </w:t>
            </w:r>
          </w:p>
        </w:tc>
        <w:tc>
          <w:tcPr>
            <w:tcW w:w="1349" w:type="dxa"/>
            <w:tcBorders>
              <w:top w:val="nil"/>
              <w:left w:val="nil"/>
              <w:bottom w:val="nil"/>
              <w:right w:val="single" w:sz="8"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majetková</w:t>
            </w:r>
          </w:p>
        </w:tc>
        <w:tc>
          <w:tcPr>
            <w:tcW w:w="1026" w:type="dxa"/>
            <w:tcBorders>
              <w:top w:val="nil"/>
              <w:left w:val="nil"/>
              <w:bottom w:val="single" w:sz="8"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celková</w:t>
            </w:r>
          </w:p>
        </w:tc>
      </w:tr>
      <w:tr w:rsidR="00E543C6" w:rsidRPr="00E543C6" w:rsidTr="00E543C6">
        <w:trPr>
          <w:trHeight w:val="255"/>
        </w:trPr>
        <w:tc>
          <w:tcPr>
            <w:tcW w:w="652" w:type="dxa"/>
            <w:tcBorders>
              <w:top w:val="single" w:sz="4" w:space="0" w:color="auto"/>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1980</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29</w:t>
            </w:r>
          </w:p>
        </w:tc>
        <w:tc>
          <w:tcPr>
            <w:tcW w:w="1026" w:type="dxa"/>
            <w:tcBorders>
              <w:top w:val="nil"/>
              <w:left w:val="nil"/>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36</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59</w:t>
            </w:r>
          </w:p>
        </w:tc>
        <w:tc>
          <w:tcPr>
            <w:tcW w:w="1026" w:type="dxa"/>
            <w:tcBorders>
              <w:top w:val="nil"/>
              <w:left w:val="nil"/>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108</w:t>
            </w:r>
          </w:p>
        </w:tc>
        <w:tc>
          <w:tcPr>
            <w:tcW w:w="935" w:type="dxa"/>
            <w:tcBorders>
              <w:top w:val="single" w:sz="8"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single" w:sz="8"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w:t>
            </w:r>
          </w:p>
        </w:tc>
        <w:tc>
          <w:tcPr>
            <w:tcW w:w="1349" w:type="dxa"/>
            <w:tcBorders>
              <w:top w:val="single" w:sz="8"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88</w:t>
            </w:r>
          </w:p>
        </w:tc>
        <w:tc>
          <w:tcPr>
            <w:tcW w:w="1026" w:type="dxa"/>
            <w:tcBorders>
              <w:top w:val="nil"/>
              <w:left w:val="nil"/>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144</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1981</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w:t>
            </w:r>
          </w:p>
        </w:tc>
        <w:tc>
          <w:tcPr>
            <w:tcW w:w="1458" w:type="dxa"/>
            <w:tcBorders>
              <w:top w:val="single" w:sz="4" w:space="0" w:color="auto"/>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single" w:sz="4" w:space="0" w:color="auto"/>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w:t>
            </w:r>
          </w:p>
        </w:tc>
        <w:tc>
          <w:tcPr>
            <w:tcW w:w="1026" w:type="dxa"/>
            <w:tcBorders>
              <w:top w:val="single" w:sz="4" w:space="0" w:color="auto"/>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42</w:t>
            </w:r>
          </w:p>
        </w:tc>
        <w:tc>
          <w:tcPr>
            <w:tcW w:w="935"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w:t>
            </w:r>
          </w:p>
        </w:tc>
        <w:tc>
          <w:tcPr>
            <w:tcW w:w="1458"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w:t>
            </w:r>
          </w:p>
        </w:tc>
        <w:tc>
          <w:tcPr>
            <w:tcW w:w="1349"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w:t>
            </w:r>
          </w:p>
        </w:tc>
        <w:tc>
          <w:tcPr>
            <w:tcW w:w="1026" w:type="dxa"/>
            <w:tcBorders>
              <w:top w:val="single" w:sz="4" w:space="0" w:color="auto"/>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80</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51</w:t>
            </w:r>
          </w:p>
        </w:tc>
        <w:tc>
          <w:tcPr>
            <w:tcW w:w="1026" w:type="dxa"/>
            <w:tcBorders>
              <w:top w:val="single" w:sz="4" w:space="0" w:color="auto"/>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122</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1982</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50</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64</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40</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85</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90</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149</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1983</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41</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59</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74</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130</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115</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189</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1984</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45</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29</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54</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113</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39</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75</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158</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1985</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50</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71</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94</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138</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28</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144</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209</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1986</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30</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43</w:t>
            </w:r>
          </w:p>
        </w:tc>
        <w:tc>
          <w:tcPr>
            <w:tcW w:w="935" w:type="dxa"/>
            <w:tcBorders>
              <w:top w:val="nil"/>
              <w:left w:val="nil"/>
              <w:bottom w:val="nil"/>
              <w:right w:val="nil"/>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w:t>
            </w:r>
          </w:p>
        </w:tc>
        <w:tc>
          <w:tcPr>
            <w:tcW w:w="1458" w:type="dxa"/>
            <w:tcBorders>
              <w:top w:val="nil"/>
              <w:left w:val="single" w:sz="4" w:space="0" w:color="auto"/>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w:t>
            </w:r>
          </w:p>
        </w:tc>
        <w:tc>
          <w:tcPr>
            <w:tcW w:w="1349" w:type="dxa"/>
            <w:tcBorders>
              <w:top w:val="nil"/>
              <w:left w:val="nil"/>
              <w:bottom w:val="nil"/>
              <w:right w:val="nil"/>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75</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105</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23</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105</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148</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1987</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40</w:t>
            </w:r>
          </w:p>
        </w:tc>
        <w:tc>
          <w:tcPr>
            <w:tcW w:w="935"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single" w:sz="4" w:space="0" w:color="auto"/>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62</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98</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86</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138</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1988</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36</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53</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116</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73</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152</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tabs>
                <w:tab w:val="left" w:pos="215"/>
              </w:tabs>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1989</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23</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35</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59</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92</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82</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127</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1990</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25</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33</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71</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141</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36</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89</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166</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1991</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37</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67</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104</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144</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40</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141</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211</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1992</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38</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44</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174</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206</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212</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250</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1993</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76</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89</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277</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322</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27</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353</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411</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1994</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41</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60</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187</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227</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33</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228</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287</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1995</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40</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65</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24</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160</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216</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34</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200</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281</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1996</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85</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121</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314</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384</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38</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399</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505</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1997</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71</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98</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32</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155</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221</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38</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9</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226</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319</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1998</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76</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102</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31</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155</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204</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49</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231</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306</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1999</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61</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87</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128</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162</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35</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189</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249</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2000</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44</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59</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125</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115</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161</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174</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286</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2001</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29</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89</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134</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138</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175</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45</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227</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309</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2002</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32</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51</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98</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29</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133</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195</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61</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184</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293</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2003</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53</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109</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27</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56</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122</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53</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109</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231</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2004</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45</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51</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97</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37</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69</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142</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2005</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22</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49</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10</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48</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86</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21</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70</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135</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2006</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37</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14</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47</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97</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28</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58</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134</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2007</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25</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19</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59</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93</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26</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77</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118</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2008</w:t>
            </w:r>
          </w:p>
        </w:tc>
        <w:tc>
          <w:tcPr>
            <w:tcW w:w="915" w:type="dxa"/>
            <w:tcBorders>
              <w:top w:val="nil"/>
              <w:left w:val="single" w:sz="8" w:space="0" w:color="auto"/>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458"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026" w:type="dxa"/>
            <w:tcBorders>
              <w:top w:val="nil"/>
              <w:left w:val="single" w:sz="4" w:space="0" w:color="auto"/>
              <w:bottom w:val="single" w:sz="4"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24</w:t>
            </w:r>
          </w:p>
        </w:tc>
        <w:tc>
          <w:tcPr>
            <w:tcW w:w="935"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12</w:t>
            </w:r>
          </w:p>
        </w:tc>
        <w:tc>
          <w:tcPr>
            <w:tcW w:w="1458"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nil"/>
              <w:left w:val="nil"/>
              <w:bottom w:val="single" w:sz="4"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39</w:t>
            </w:r>
          </w:p>
        </w:tc>
        <w:tc>
          <w:tcPr>
            <w:tcW w:w="1026" w:type="dxa"/>
            <w:tcBorders>
              <w:top w:val="nil"/>
              <w:left w:val="single" w:sz="4" w:space="0" w:color="auto"/>
              <w:bottom w:val="single" w:sz="4"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76</w:t>
            </w:r>
          </w:p>
        </w:tc>
        <w:tc>
          <w:tcPr>
            <w:tcW w:w="935"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15</w:t>
            </w:r>
          </w:p>
        </w:tc>
        <w:tc>
          <w:tcPr>
            <w:tcW w:w="1458"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w:t>
            </w:r>
          </w:p>
        </w:tc>
        <w:tc>
          <w:tcPr>
            <w:tcW w:w="1349" w:type="dxa"/>
            <w:tcBorders>
              <w:top w:val="single" w:sz="4" w:space="0" w:color="auto"/>
              <w:left w:val="nil"/>
              <w:bottom w:val="single" w:sz="4"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50</w:t>
            </w:r>
          </w:p>
        </w:tc>
        <w:tc>
          <w:tcPr>
            <w:tcW w:w="1026" w:type="dxa"/>
            <w:tcBorders>
              <w:top w:val="nil"/>
              <w:left w:val="single" w:sz="4" w:space="0" w:color="auto"/>
              <w:bottom w:val="single" w:sz="4"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100</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DBEEF3"/>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2009</w:t>
            </w:r>
          </w:p>
        </w:tc>
        <w:tc>
          <w:tcPr>
            <w:tcW w:w="915" w:type="dxa"/>
            <w:tcBorders>
              <w:top w:val="nil"/>
              <w:left w:val="single" w:sz="8" w:space="0" w:color="auto"/>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3</w:t>
            </w:r>
          </w:p>
        </w:tc>
        <w:tc>
          <w:tcPr>
            <w:tcW w:w="1458"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nil"/>
              <w:left w:val="nil"/>
              <w:bottom w:val="single" w:sz="4" w:space="0" w:color="auto"/>
              <w:right w:val="single" w:sz="4"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026" w:type="dxa"/>
            <w:tcBorders>
              <w:top w:val="nil"/>
              <w:left w:val="single" w:sz="4" w:space="0" w:color="auto"/>
              <w:bottom w:val="single" w:sz="4" w:space="0" w:color="auto"/>
              <w:right w:val="double" w:sz="6" w:space="0" w:color="auto"/>
            </w:tcBorders>
            <w:shd w:val="clear" w:color="000000" w:fill="D7E4BC"/>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25</w:t>
            </w:r>
          </w:p>
        </w:tc>
        <w:tc>
          <w:tcPr>
            <w:tcW w:w="935"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w:t>
            </w:r>
          </w:p>
        </w:tc>
        <w:tc>
          <w:tcPr>
            <w:tcW w:w="1458"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28</w:t>
            </w:r>
          </w:p>
        </w:tc>
        <w:tc>
          <w:tcPr>
            <w:tcW w:w="1026" w:type="dxa"/>
            <w:tcBorders>
              <w:top w:val="nil"/>
              <w:left w:val="single" w:sz="4" w:space="0" w:color="auto"/>
              <w:bottom w:val="single" w:sz="4" w:space="0" w:color="auto"/>
              <w:right w:val="double" w:sz="6" w:space="0" w:color="auto"/>
            </w:tcBorders>
            <w:shd w:val="clear" w:color="000000" w:fill="DDD9C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48</w:t>
            </w:r>
          </w:p>
        </w:tc>
        <w:tc>
          <w:tcPr>
            <w:tcW w:w="935"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11</w:t>
            </w:r>
          </w:p>
        </w:tc>
        <w:tc>
          <w:tcPr>
            <w:tcW w:w="1458"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4" w:space="0" w:color="auto"/>
              <w:right w:val="single" w:sz="4"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44</w:t>
            </w:r>
          </w:p>
        </w:tc>
        <w:tc>
          <w:tcPr>
            <w:tcW w:w="1026" w:type="dxa"/>
            <w:tcBorders>
              <w:top w:val="nil"/>
              <w:left w:val="nil"/>
              <w:bottom w:val="single" w:sz="4" w:space="0" w:color="auto"/>
              <w:right w:val="double" w:sz="6" w:space="0" w:color="auto"/>
            </w:tcBorders>
            <w:shd w:val="clear" w:color="000000" w:fill="C5D9F1"/>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73</w:t>
            </w:r>
          </w:p>
        </w:tc>
      </w:tr>
      <w:tr w:rsidR="00E543C6" w:rsidRPr="00E543C6" w:rsidTr="00E543C6">
        <w:trPr>
          <w:trHeight w:val="255"/>
        </w:trPr>
        <w:tc>
          <w:tcPr>
            <w:tcW w:w="652" w:type="dxa"/>
            <w:tcBorders>
              <w:top w:val="nil"/>
              <w:left w:val="single" w:sz="4" w:space="0" w:color="auto"/>
              <w:bottom w:val="single" w:sz="4" w:space="0" w:color="auto"/>
              <w:right w:val="nil"/>
            </w:tcBorders>
            <w:shd w:val="clear" w:color="000000" w:fill="B6DDE8"/>
            <w:noWrap/>
            <w:vAlign w:val="center"/>
            <w:hideMark/>
          </w:tcPr>
          <w:p w:rsidR="00E543C6" w:rsidRPr="00E543C6" w:rsidRDefault="00E543C6" w:rsidP="00E543C6">
            <w:pPr>
              <w:spacing w:after="0" w:afterAutospacing="0"/>
              <w:jc w:val="center"/>
              <w:rPr>
                <w:rFonts w:eastAsia="Times New Roman"/>
                <w:b/>
                <w:bCs/>
                <w:color w:val="000000"/>
                <w:sz w:val="20"/>
                <w:szCs w:val="20"/>
                <w:lang w:eastAsia="cs-CZ"/>
              </w:rPr>
            </w:pPr>
            <w:r w:rsidRPr="00E543C6">
              <w:rPr>
                <w:rFonts w:eastAsia="Times New Roman"/>
                <w:b/>
                <w:bCs/>
                <w:color w:val="000000"/>
                <w:sz w:val="20"/>
                <w:szCs w:val="20"/>
                <w:lang w:eastAsia="cs-CZ"/>
              </w:rPr>
              <w:t>2010</w:t>
            </w:r>
          </w:p>
        </w:tc>
        <w:tc>
          <w:tcPr>
            <w:tcW w:w="915" w:type="dxa"/>
            <w:tcBorders>
              <w:top w:val="nil"/>
              <w:left w:val="single" w:sz="8" w:space="0" w:color="auto"/>
              <w:bottom w:val="single" w:sz="8"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458" w:type="dxa"/>
            <w:tcBorders>
              <w:top w:val="single" w:sz="4" w:space="0" w:color="auto"/>
              <w:left w:val="nil"/>
              <w:bottom w:val="single" w:sz="8"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0</w:t>
            </w:r>
          </w:p>
        </w:tc>
        <w:tc>
          <w:tcPr>
            <w:tcW w:w="1349" w:type="dxa"/>
            <w:tcBorders>
              <w:top w:val="single" w:sz="4" w:space="0" w:color="auto"/>
              <w:left w:val="nil"/>
              <w:bottom w:val="single" w:sz="8" w:space="0" w:color="auto"/>
              <w:right w:val="single" w:sz="4"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8</w:t>
            </w:r>
          </w:p>
        </w:tc>
        <w:tc>
          <w:tcPr>
            <w:tcW w:w="1026" w:type="dxa"/>
            <w:tcBorders>
              <w:top w:val="nil"/>
              <w:left w:val="single" w:sz="4" w:space="0" w:color="auto"/>
              <w:bottom w:val="single" w:sz="8" w:space="0" w:color="auto"/>
              <w:right w:val="double" w:sz="6" w:space="0" w:color="auto"/>
            </w:tcBorders>
            <w:shd w:val="clear" w:color="000000" w:fill="C2D69A"/>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12</w:t>
            </w:r>
          </w:p>
        </w:tc>
        <w:tc>
          <w:tcPr>
            <w:tcW w:w="935" w:type="dxa"/>
            <w:tcBorders>
              <w:top w:val="single" w:sz="4" w:space="0" w:color="auto"/>
              <w:left w:val="nil"/>
              <w:bottom w:val="single" w:sz="8"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16</w:t>
            </w:r>
          </w:p>
        </w:tc>
        <w:tc>
          <w:tcPr>
            <w:tcW w:w="1458" w:type="dxa"/>
            <w:tcBorders>
              <w:top w:val="single" w:sz="4" w:space="0" w:color="auto"/>
              <w:left w:val="nil"/>
              <w:bottom w:val="single" w:sz="8"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single" w:sz="4" w:space="0" w:color="auto"/>
              <w:left w:val="nil"/>
              <w:bottom w:val="single" w:sz="8" w:space="0" w:color="auto"/>
              <w:right w:val="single" w:sz="4"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43</w:t>
            </w:r>
          </w:p>
        </w:tc>
        <w:tc>
          <w:tcPr>
            <w:tcW w:w="1026" w:type="dxa"/>
            <w:tcBorders>
              <w:top w:val="nil"/>
              <w:left w:val="single" w:sz="4" w:space="0" w:color="auto"/>
              <w:bottom w:val="single" w:sz="8" w:space="0" w:color="auto"/>
              <w:right w:val="double" w:sz="6" w:space="0" w:color="auto"/>
            </w:tcBorders>
            <w:shd w:val="clear" w:color="000000" w:fill="C5BE97"/>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74</w:t>
            </w:r>
          </w:p>
        </w:tc>
        <w:tc>
          <w:tcPr>
            <w:tcW w:w="935" w:type="dxa"/>
            <w:tcBorders>
              <w:top w:val="nil"/>
              <w:left w:val="nil"/>
              <w:bottom w:val="single" w:sz="8"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18</w:t>
            </w:r>
          </w:p>
        </w:tc>
        <w:tc>
          <w:tcPr>
            <w:tcW w:w="1458" w:type="dxa"/>
            <w:tcBorders>
              <w:top w:val="nil"/>
              <w:left w:val="single" w:sz="4" w:space="0" w:color="auto"/>
              <w:bottom w:val="single" w:sz="8"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2</w:t>
            </w:r>
          </w:p>
        </w:tc>
        <w:tc>
          <w:tcPr>
            <w:tcW w:w="1349" w:type="dxa"/>
            <w:tcBorders>
              <w:top w:val="nil"/>
              <w:left w:val="nil"/>
              <w:bottom w:val="single" w:sz="8" w:space="0" w:color="auto"/>
              <w:right w:val="single" w:sz="4"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color w:val="000000"/>
                <w:sz w:val="20"/>
                <w:szCs w:val="20"/>
                <w:lang w:eastAsia="cs-CZ"/>
              </w:rPr>
            </w:pPr>
            <w:r w:rsidRPr="00E543C6">
              <w:rPr>
                <w:rFonts w:eastAsia="Times New Roman"/>
                <w:color w:val="000000"/>
                <w:sz w:val="20"/>
                <w:szCs w:val="20"/>
                <w:lang w:eastAsia="cs-CZ"/>
              </w:rPr>
              <w:t>51</w:t>
            </w:r>
          </w:p>
        </w:tc>
        <w:tc>
          <w:tcPr>
            <w:tcW w:w="1026" w:type="dxa"/>
            <w:tcBorders>
              <w:top w:val="nil"/>
              <w:left w:val="single" w:sz="4" w:space="0" w:color="auto"/>
              <w:bottom w:val="single" w:sz="8" w:space="0" w:color="auto"/>
              <w:right w:val="double" w:sz="6" w:space="0" w:color="auto"/>
            </w:tcBorders>
            <w:shd w:val="clear" w:color="000000" w:fill="8DB4E3"/>
            <w:noWrap/>
            <w:vAlign w:val="center"/>
            <w:hideMark/>
          </w:tcPr>
          <w:p w:rsidR="00E543C6" w:rsidRPr="00E543C6" w:rsidRDefault="00E543C6" w:rsidP="00E543C6">
            <w:pPr>
              <w:spacing w:after="0" w:afterAutospacing="0"/>
              <w:jc w:val="center"/>
              <w:rPr>
                <w:rFonts w:eastAsia="Times New Roman"/>
                <w:b/>
                <w:bCs/>
                <w:sz w:val="20"/>
                <w:szCs w:val="20"/>
                <w:lang w:eastAsia="cs-CZ"/>
              </w:rPr>
            </w:pPr>
            <w:r w:rsidRPr="00E543C6">
              <w:rPr>
                <w:rFonts w:eastAsia="Times New Roman"/>
                <w:b/>
                <w:bCs/>
                <w:sz w:val="20"/>
                <w:szCs w:val="20"/>
                <w:lang w:eastAsia="cs-CZ"/>
              </w:rPr>
              <w:t>86</w:t>
            </w:r>
          </w:p>
        </w:tc>
      </w:tr>
    </w:tbl>
    <w:p w:rsidR="00DA7A6E" w:rsidRPr="00E543C6" w:rsidRDefault="001C3444" w:rsidP="00DA7A6E">
      <w:pPr>
        <w:pStyle w:val="Odstavecseseznamem"/>
        <w:spacing w:before="120" w:after="0" w:afterAutospacing="0" w:line="360" w:lineRule="auto"/>
        <w:ind w:left="0"/>
        <w:jc w:val="center"/>
        <w:rPr>
          <w:b/>
          <w:sz w:val="20"/>
          <w:szCs w:val="20"/>
        </w:rPr>
        <w:sectPr w:rsidR="00DA7A6E" w:rsidRPr="00E543C6" w:rsidSect="003C0C7B">
          <w:pgSz w:w="16838" w:h="11906" w:orient="landscape"/>
          <w:pgMar w:top="993" w:right="720" w:bottom="426" w:left="720" w:header="709" w:footer="709" w:gutter="0"/>
          <w:cols w:space="708"/>
          <w:docGrid w:linePitch="360"/>
        </w:sectPr>
      </w:pPr>
      <w:r>
        <w:rPr>
          <w:b/>
          <w:noProof/>
          <w:sz w:val="20"/>
          <w:szCs w:val="20"/>
          <w:lang w:eastAsia="cs-CZ"/>
        </w:rPr>
        <w:pict>
          <v:shape id="_x0000_s1034" type="#_x0000_t202" style="position:absolute;left:0;text-align:left;margin-left:318.1pt;margin-top:22.35pt;width:149pt;height:20.25pt;z-index:251666432;mso-position-horizontal-relative:text;mso-position-vertical-relative:text;mso-width-relative:margin;mso-height-relative:margin" fillcolor="white [3212]" stroked="f">
            <v:textbox style="mso-next-textbox:#_x0000_s1034">
              <w:txbxContent>
                <w:p w:rsidR="0081081D" w:rsidRDefault="0081081D" w:rsidP="00F86852"/>
              </w:txbxContent>
            </v:textbox>
          </v:shape>
        </w:pict>
      </w:r>
      <w:proofErr w:type="spellStart"/>
      <w:r w:rsidR="00C40E2B" w:rsidRPr="00E543C6">
        <w:rPr>
          <w:b/>
          <w:sz w:val="20"/>
          <w:szCs w:val="20"/>
        </w:rPr>
        <w:t>T</w:t>
      </w:r>
      <w:r w:rsidR="00DA7A6E" w:rsidRPr="00E543C6">
        <w:rPr>
          <w:b/>
          <w:sz w:val="20"/>
          <w:szCs w:val="20"/>
        </w:rPr>
        <w:t>ab</w:t>
      </w:r>
      <w:proofErr w:type="spellEnd"/>
      <w:r w:rsidR="00DA7A6E" w:rsidRPr="00E543C6">
        <w:rPr>
          <w:b/>
          <w:sz w:val="20"/>
          <w:szCs w:val="20"/>
        </w:rPr>
        <w:t xml:space="preserve"> č. 3</w:t>
      </w:r>
    </w:p>
    <w:p w:rsidR="00DA7A6E" w:rsidRPr="00C51BC6" w:rsidRDefault="00DA7A6E" w:rsidP="00477885">
      <w:pPr>
        <w:pStyle w:val="Nadpis4"/>
        <w:ind w:left="1134" w:hanging="567"/>
      </w:pPr>
      <w:bookmarkStart w:id="42" w:name="_Toc327938561"/>
      <w:r>
        <w:lastRenderedPageBreak/>
        <w:t xml:space="preserve">Přehled kriminality </w:t>
      </w:r>
      <w:r w:rsidR="004A3405">
        <w:t xml:space="preserve">osob mladších </w:t>
      </w:r>
      <w:proofErr w:type="gramStart"/>
      <w:r w:rsidR="003C0B89">
        <w:t>15</w:t>
      </w:r>
      <w:proofErr w:type="gramEnd"/>
      <w:r w:rsidR="003C0B89">
        <w:t>-</w:t>
      </w:r>
      <w:proofErr w:type="gramStart"/>
      <w:r w:rsidR="003C0B89">
        <w:t>ti</w:t>
      </w:r>
      <w:proofErr w:type="gramEnd"/>
      <w:r w:rsidR="008F4915">
        <w:t xml:space="preserve"> let</w:t>
      </w:r>
      <w:r>
        <w:t xml:space="preserve"> v okrese Přerov</w:t>
      </w:r>
      <w:bookmarkEnd w:id="42"/>
    </w:p>
    <w:p w:rsidR="00DA7A6E" w:rsidRPr="00C51BC6" w:rsidRDefault="00C40E2B" w:rsidP="00D32669">
      <w:pPr>
        <w:spacing w:line="360" w:lineRule="auto"/>
        <w:ind w:firstLine="708"/>
        <w:jc w:val="both"/>
        <w:rPr>
          <w:rFonts w:ascii="Times New Roman" w:hAnsi="Times New Roman"/>
          <w:sz w:val="24"/>
          <w:szCs w:val="24"/>
        </w:rPr>
      </w:pPr>
      <w:r>
        <w:rPr>
          <w:rFonts w:ascii="Times New Roman" w:hAnsi="Times New Roman"/>
          <w:sz w:val="24"/>
          <w:szCs w:val="24"/>
        </w:rPr>
        <w:t>Při pohledu na graf č. 15</w:t>
      </w:r>
      <w:r w:rsidR="00DA7A6E" w:rsidRPr="00C51BC6">
        <w:rPr>
          <w:rFonts w:ascii="Times New Roman" w:hAnsi="Times New Roman"/>
          <w:sz w:val="24"/>
          <w:szCs w:val="24"/>
        </w:rPr>
        <w:t xml:space="preserve">, který znázorňuje násilnou kriminalitu </w:t>
      </w:r>
      <w:r w:rsidR="00841968">
        <w:rPr>
          <w:rFonts w:ascii="Times New Roman" w:hAnsi="Times New Roman"/>
          <w:sz w:val="24"/>
          <w:szCs w:val="24"/>
        </w:rPr>
        <w:t xml:space="preserve">osob mladších patnácti </w:t>
      </w:r>
      <w:r w:rsidR="004043A3">
        <w:rPr>
          <w:rFonts w:ascii="Times New Roman" w:hAnsi="Times New Roman"/>
          <w:sz w:val="24"/>
          <w:szCs w:val="24"/>
        </w:rPr>
        <w:t>let</w:t>
      </w:r>
      <w:r w:rsidR="00DA7A6E" w:rsidRPr="00C51BC6">
        <w:rPr>
          <w:rFonts w:ascii="Times New Roman" w:hAnsi="Times New Roman"/>
          <w:sz w:val="24"/>
          <w:szCs w:val="24"/>
        </w:rPr>
        <w:t xml:space="preserve"> v okrese Přerov, je zjišťováno, že v době komunismu byl vývoj relativně stálý. Od roku 1980 do roku 1985 dochází k nárůstu této kriminality a po roce 1985 až do roku 1990 ke snižování. V roce 1991 však zaznamenáváme obrovský nárůst v počtu 24 spáchaných násilných trestných činů, který je ihned v následujícím roce potlačen a v roce 1992 již registrujeme „pouhé“ 3 případy násilných trestných činů. Následně dochází k mírnému růstu do roku 1999. V roce 2000 dochází k největšímu páchání násilné trestné činnosti </w:t>
      </w:r>
      <w:r w:rsidR="00841968">
        <w:rPr>
          <w:rFonts w:ascii="Times New Roman" w:hAnsi="Times New Roman"/>
          <w:sz w:val="24"/>
          <w:szCs w:val="24"/>
        </w:rPr>
        <w:t xml:space="preserve">osobami mladšími patnácti </w:t>
      </w:r>
      <w:r w:rsidR="004043A3">
        <w:rPr>
          <w:rFonts w:ascii="Times New Roman" w:hAnsi="Times New Roman"/>
          <w:sz w:val="24"/>
          <w:szCs w:val="24"/>
        </w:rPr>
        <w:t>let</w:t>
      </w:r>
      <w:r w:rsidR="00DA7A6E" w:rsidRPr="00C51BC6">
        <w:rPr>
          <w:rFonts w:ascii="Times New Roman" w:hAnsi="Times New Roman"/>
          <w:sz w:val="24"/>
          <w:szCs w:val="24"/>
        </w:rPr>
        <w:t>, až neuvěřitelných 44 případ</w:t>
      </w:r>
      <w:r w:rsidR="008746AC">
        <w:rPr>
          <w:rFonts w:ascii="Times New Roman" w:hAnsi="Times New Roman"/>
          <w:sz w:val="24"/>
          <w:szCs w:val="24"/>
        </w:rPr>
        <w:t>ů</w:t>
      </w:r>
      <w:r w:rsidR="00DA7A6E" w:rsidRPr="00C51BC6">
        <w:rPr>
          <w:rFonts w:ascii="Times New Roman" w:hAnsi="Times New Roman"/>
          <w:sz w:val="24"/>
          <w:szCs w:val="24"/>
        </w:rPr>
        <w:t xml:space="preserve"> za jediný rok. Tento trend však vydrží pouze jeden rok a již v roce 2001 dochází k poklesu, který trvá až do roku 2010, kdy je zaznamenán nejmenší počet spáchaných násilných trestných činů v počtu 2 za celý rok 2010.            </w:t>
      </w:r>
    </w:p>
    <w:p w:rsidR="00DA7A6E" w:rsidRPr="00833361" w:rsidRDefault="00DA7A6E" w:rsidP="00DA7A6E">
      <w:pPr>
        <w:spacing w:line="360" w:lineRule="auto"/>
        <w:ind w:firstLine="357"/>
        <w:jc w:val="both"/>
        <w:rPr>
          <w:rFonts w:ascii="Times New Roman" w:hAnsi="Times New Roman"/>
        </w:rPr>
      </w:pPr>
    </w:p>
    <w:p w:rsidR="00DA7A6E" w:rsidRDefault="00DA7A6E" w:rsidP="00DA7A6E">
      <w:pPr>
        <w:pStyle w:val="Odstavecseseznamem"/>
        <w:spacing w:after="0" w:afterAutospacing="0" w:line="360" w:lineRule="auto"/>
        <w:ind w:left="0"/>
        <w:jc w:val="center"/>
        <w:rPr>
          <w:b/>
          <w:sz w:val="20"/>
          <w:szCs w:val="20"/>
        </w:rPr>
      </w:pPr>
      <w:r>
        <w:rPr>
          <w:b/>
          <w:noProof/>
          <w:sz w:val="20"/>
          <w:szCs w:val="20"/>
          <w:lang w:eastAsia="cs-CZ"/>
        </w:rPr>
        <w:drawing>
          <wp:inline distT="0" distB="0" distL="0" distR="0">
            <wp:extent cx="4572762" cy="2746629"/>
            <wp:effectExtent l="19050" t="0" r="18288" b="0"/>
            <wp:docPr id="65"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A7A6E" w:rsidRDefault="00C40E2B" w:rsidP="00DA7A6E">
      <w:pPr>
        <w:pStyle w:val="Odstavecseseznamem"/>
        <w:spacing w:after="0" w:afterAutospacing="0" w:line="360" w:lineRule="auto"/>
        <w:ind w:left="0"/>
        <w:jc w:val="center"/>
        <w:rPr>
          <w:b/>
          <w:sz w:val="20"/>
          <w:szCs w:val="20"/>
        </w:rPr>
      </w:pPr>
      <w:r>
        <w:rPr>
          <w:b/>
          <w:sz w:val="20"/>
          <w:szCs w:val="20"/>
        </w:rPr>
        <w:t>Graf č. 15</w:t>
      </w:r>
    </w:p>
    <w:p w:rsidR="00DA7A6E" w:rsidRDefault="00DA7A6E" w:rsidP="00DA7A6E">
      <w:pPr>
        <w:pStyle w:val="Odstavecseseznamem"/>
        <w:spacing w:after="0" w:afterAutospacing="0" w:line="360" w:lineRule="auto"/>
        <w:ind w:left="0"/>
        <w:jc w:val="center"/>
        <w:rPr>
          <w:rFonts w:ascii="Times New Roman" w:hAnsi="Times New Roman"/>
          <w:b/>
        </w:rPr>
      </w:pPr>
    </w:p>
    <w:p w:rsidR="00DA7A6E" w:rsidRPr="00C51BC6" w:rsidRDefault="00DA7A6E" w:rsidP="00DA7A6E">
      <w:pPr>
        <w:pStyle w:val="Odstavecseseznamem"/>
        <w:spacing w:after="0" w:afterAutospacing="0" w:line="360" w:lineRule="auto"/>
        <w:ind w:left="0" w:firstLine="708"/>
        <w:jc w:val="both"/>
        <w:rPr>
          <w:rFonts w:ascii="Times New Roman" w:hAnsi="Times New Roman"/>
          <w:sz w:val="24"/>
          <w:szCs w:val="24"/>
        </w:rPr>
      </w:pPr>
      <w:r w:rsidRPr="00C51BC6">
        <w:rPr>
          <w:rFonts w:ascii="Times New Roman" w:hAnsi="Times New Roman"/>
          <w:sz w:val="24"/>
          <w:szCs w:val="24"/>
        </w:rPr>
        <w:t xml:space="preserve">Pokud graficky vyjádříme mravnostní kriminalitu </w:t>
      </w:r>
      <w:r w:rsidR="004043A3">
        <w:rPr>
          <w:rFonts w:ascii="Times New Roman" w:hAnsi="Times New Roman"/>
          <w:sz w:val="24"/>
          <w:szCs w:val="24"/>
        </w:rPr>
        <w:t xml:space="preserve">osob mladších </w:t>
      </w:r>
      <w:r w:rsidR="00A30CF3">
        <w:rPr>
          <w:rFonts w:ascii="Times New Roman" w:hAnsi="Times New Roman"/>
          <w:sz w:val="24"/>
          <w:szCs w:val="24"/>
        </w:rPr>
        <w:t>patnácti</w:t>
      </w:r>
      <w:r w:rsidR="004043A3">
        <w:rPr>
          <w:rFonts w:ascii="Times New Roman" w:hAnsi="Times New Roman"/>
          <w:sz w:val="24"/>
          <w:szCs w:val="24"/>
        </w:rPr>
        <w:t xml:space="preserve"> let </w:t>
      </w:r>
      <w:r w:rsidRPr="00C51BC6">
        <w:rPr>
          <w:rFonts w:ascii="Times New Roman" w:hAnsi="Times New Roman"/>
          <w:sz w:val="24"/>
          <w:szCs w:val="24"/>
        </w:rPr>
        <w:t>(Graf č. 1</w:t>
      </w:r>
      <w:r w:rsidR="00C40E2B">
        <w:rPr>
          <w:rFonts w:ascii="Times New Roman" w:hAnsi="Times New Roman"/>
          <w:sz w:val="24"/>
          <w:szCs w:val="24"/>
        </w:rPr>
        <w:t>6</w:t>
      </w:r>
      <w:r w:rsidRPr="00C51BC6">
        <w:rPr>
          <w:rFonts w:ascii="Times New Roman" w:hAnsi="Times New Roman"/>
          <w:sz w:val="24"/>
          <w:szCs w:val="24"/>
        </w:rPr>
        <w:t>), tak zjistíme, že tato kriminalita byla nejproblémovější v roce 1995, kdy bylo spácháno 7 tr</w:t>
      </w:r>
      <w:r w:rsidR="00E93F83">
        <w:rPr>
          <w:rFonts w:ascii="Times New Roman" w:hAnsi="Times New Roman"/>
          <w:sz w:val="24"/>
          <w:szCs w:val="24"/>
        </w:rPr>
        <w:t>estných</w:t>
      </w:r>
      <w:r w:rsidRPr="00C51BC6">
        <w:rPr>
          <w:rFonts w:ascii="Times New Roman" w:hAnsi="Times New Roman"/>
          <w:sz w:val="24"/>
          <w:szCs w:val="24"/>
        </w:rPr>
        <w:t xml:space="preserve"> činů a poté v ro</w:t>
      </w:r>
      <w:r w:rsidR="00E93F83">
        <w:rPr>
          <w:rFonts w:ascii="Times New Roman" w:hAnsi="Times New Roman"/>
          <w:sz w:val="24"/>
          <w:szCs w:val="24"/>
        </w:rPr>
        <w:t>ce 1997, kdy bylo spácháno 6 trestných</w:t>
      </w:r>
      <w:r w:rsidRPr="00C51BC6">
        <w:rPr>
          <w:rFonts w:ascii="Times New Roman" w:hAnsi="Times New Roman"/>
          <w:sz w:val="24"/>
          <w:szCs w:val="24"/>
        </w:rPr>
        <w:t xml:space="preserve"> činů. Naopak v některých letech není zaznamenán ani jediný případ jako např. v rozmezí let 2005</w:t>
      </w:r>
      <w:r w:rsidR="008746AC">
        <w:rPr>
          <w:rFonts w:ascii="Times New Roman" w:hAnsi="Times New Roman"/>
          <w:sz w:val="24"/>
          <w:szCs w:val="24"/>
        </w:rPr>
        <w:t xml:space="preserve"> </w:t>
      </w:r>
      <w:r w:rsidRPr="00C51BC6">
        <w:rPr>
          <w:rFonts w:ascii="Times New Roman" w:hAnsi="Times New Roman"/>
          <w:sz w:val="24"/>
          <w:szCs w:val="24"/>
        </w:rPr>
        <w:t>-</w:t>
      </w:r>
      <w:r w:rsidR="008746AC">
        <w:rPr>
          <w:rFonts w:ascii="Times New Roman" w:hAnsi="Times New Roman"/>
          <w:sz w:val="24"/>
          <w:szCs w:val="24"/>
        </w:rPr>
        <w:t xml:space="preserve"> </w:t>
      </w:r>
      <w:r w:rsidRPr="00C51BC6">
        <w:rPr>
          <w:rFonts w:ascii="Times New Roman" w:hAnsi="Times New Roman"/>
          <w:sz w:val="24"/>
          <w:szCs w:val="24"/>
        </w:rPr>
        <w:t xml:space="preserve">2010.  </w:t>
      </w:r>
    </w:p>
    <w:p w:rsidR="00DA7A6E" w:rsidRDefault="00DA7A6E" w:rsidP="00DA7A6E">
      <w:pPr>
        <w:pStyle w:val="Odstavecseseznamem"/>
        <w:spacing w:after="0" w:afterAutospacing="0" w:line="360" w:lineRule="auto"/>
        <w:ind w:left="0"/>
        <w:jc w:val="center"/>
        <w:rPr>
          <w:b/>
          <w:sz w:val="20"/>
          <w:szCs w:val="20"/>
        </w:rPr>
      </w:pPr>
      <w:r>
        <w:rPr>
          <w:b/>
          <w:noProof/>
          <w:sz w:val="20"/>
          <w:szCs w:val="20"/>
          <w:lang w:eastAsia="cs-CZ"/>
        </w:rPr>
        <w:lastRenderedPageBreak/>
        <w:drawing>
          <wp:inline distT="0" distB="0" distL="0" distR="0">
            <wp:extent cx="4945363" cy="3062297"/>
            <wp:effectExtent l="19050" t="0" r="26687" b="4753"/>
            <wp:docPr id="66"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A7A6E" w:rsidRDefault="00DA7A6E" w:rsidP="00DA7A6E">
      <w:pPr>
        <w:pStyle w:val="Odstavecseseznamem"/>
        <w:spacing w:after="0" w:afterAutospacing="0" w:line="360" w:lineRule="auto"/>
        <w:ind w:left="0"/>
        <w:jc w:val="center"/>
        <w:rPr>
          <w:b/>
          <w:sz w:val="20"/>
          <w:szCs w:val="20"/>
        </w:rPr>
      </w:pPr>
      <w:r>
        <w:rPr>
          <w:b/>
          <w:sz w:val="20"/>
          <w:szCs w:val="20"/>
        </w:rPr>
        <w:t>Graf č. 1</w:t>
      </w:r>
      <w:r w:rsidR="00C40E2B">
        <w:rPr>
          <w:b/>
          <w:sz w:val="20"/>
          <w:szCs w:val="20"/>
        </w:rPr>
        <w:t>6</w:t>
      </w:r>
    </w:p>
    <w:p w:rsidR="00DA7A6E" w:rsidRDefault="00DA7A6E" w:rsidP="008746AC">
      <w:pPr>
        <w:pStyle w:val="Odstavecseseznamem"/>
        <w:spacing w:after="0" w:afterAutospacing="0" w:line="360" w:lineRule="auto"/>
        <w:ind w:left="0" w:firstLine="708"/>
        <w:jc w:val="both"/>
        <w:rPr>
          <w:b/>
          <w:sz w:val="20"/>
          <w:szCs w:val="20"/>
        </w:rPr>
      </w:pPr>
      <w:r w:rsidRPr="00C51BC6">
        <w:rPr>
          <w:rFonts w:ascii="Times New Roman" w:hAnsi="Times New Roman"/>
          <w:sz w:val="24"/>
          <w:szCs w:val="24"/>
        </w:rPr>
        <w:t xml:space="preserve">V grafickém vyjádření majetkové kriminality </w:t>
      </w:r>
      <w:r w:rsidR="004043A3">
        <w:rPr>
          <w:rFonts w:ascii="Times New Roman" w:hAnsi="Times New Roman"/>
          <w:sz w:val="24"/>
          <w:szCs w:val="24"/>
        </w:rPr>
        <w:t xml:space="preserve">osob mladších </w:t>
      </w:r>
      <w:r w:rsidR="00A30CF3">
        <w:rPr>
          <w:rFonts w:ascii="Times New Roman" w:hAnsi="Times New Roman"/>
          <w:sz w:val="24"/>
          <w:szCs w:val="24"/>
        </w:rPr>
        <w:t>patnácti</w:t>
      </w:r>
      <w:r w:rsidR="004043A3">
        <w:rPr>
          <w:rFonts w:ascii="Times New Roman" w:hAnsi="Times New Roman"/>
          <w:sz w:val="24"/>
          <w:szCs w:val="24"/>
        </w:rPr>
        <w:t xml:space="preserve"> let </w:t>
      </w:r>
      <w:r w:rsidRPr="00C51BC6">
        <w:rPr>
          <w:rFonts w:ascii="Times New Roman" w:hAnsi="Times New Roman"/>
          <w:sz w:val="24"/>
          <w:szCs w:val="24"/>
        </w:rPr>
        <w:t>v okrese Přerov</w:t>
      </w:r>
      <w:r w:rsidR="00C40E2B">
        <w:rPr>
          <w:rFonts w:ascii="Times New Roman" w:hAnsi="Times New Roman"/>
          <w:sz w:val="24"/>
          <w:szCs w:val="24"/>
        </w:rPr>
        <w:t xml:space="preserve"> (Graf č. 17)</w:t>
      </w:r>
      <w:r w:rsidRPr="00C51BC6">
        <w:rPr>
          <w:rFonts w:ascii="Times New Roman" w:hAnsi="Times New Roman"/>
          <w:sz w:val="24"/>
          <w:szCs w:val="24"/>
        </w:rPr>
        <w:t xml:space="preserve"> vidíme, že v době komunismu dosáhla majetková kriminalita v roce 1982 a v roce 1985 výše 50 </w:t>
      </w:r>
      <w:r w:rsidR="00A30CF3">
        <w:rPr>
          <w:rFonts w:ascii="Times New Roman" w:hAnsi="Times New Roman"/>
          <w:sz w:val="24"/>
          <w:szCs w:val="24"/>
        </w:rPr>
        <w:t>trestných činů</w:t>
      </w:r>
      <w:r w:rsidRPr="00C51BC6">
        <w:rPr>
          <w:rFonts w:ascii="Times New Roman" w:hAnsi="Times New Roman"/>
          <w:sz w:val="24"/>
          <w:szCs w:val="24"/>
        </w:rPr>
        <w:t xml:space="preserve">. Před rokem 1989 dochází v této kriminalitě k poklesu, který trvá až do roku 1991. V tomto roce dochází k nárůstu majetkové trestné činnosti, </w:t>
      </w:r>
      <w:r w:rsidR="008746AC">
        <w:rPr>
          <w:rFonts w:ascii="Times New Roman" w:hAnsi="Times New Roman"/>
          <w:sz w:val="24"/>
          <w:szCs w:val="24"/>
        </w:rPr>
        <w:t>jenž</w:t>
      </w:r>
      <w:r w:rsidRPr="00C51BC6">
        <w:rPr>
          <w:rFonts w:ascii="Times New Roman" w:hAnsi="Times New Roman"/>
          <w:sz w:val="24"/>
          <w:szCs w:val="24"/>
        </w:rPr>
        <w:t xml:space="preserve"> je však </w:t>
      </w:r>
      <w:r w:rsidR="008746AC">
        <w:rPr>
          <w:rFonts w:ascii="Times New Roman" w:hAnsi="Times New Roman"/>
          <w:sz w:val="24"/>
          <w:szCs w:val="24"/>
        </w:rPr>
        <w:t>„</w:t>
      </w:r>
      <w:r w:rsidRPr="00C51BC6">
        <w:rPr>
          <w:rFonts w:ascii="Times New Roman" w:hAnsi="Times New Roman"/>
          <w:sz w:val="24"/>
          <w:szCs w:val="24"/>
        </w:rPr>
        <w:t>skokový</w:t>
      </w:r>
      <w:r w:rsidR="008746AC">
        <w:rPr>
          <w:rFonts w:ascii="Times New Roman" w:hAnsi="Times New Roman"/>
          <w:sz w:val="24"/>
          <w:szCs w:val="24"/>
        </w:rPr>
        <w:t>“</w:t>
      </w:r>
      <w:r w:rsidRPr="00C51BC6">
        <w:rPr>
          <w:rFonts w:ascii="Times New Roman" w:hAnsi="Times New Roman"/>
          <w:sz w:val="24"/>
          <w:szCs w:val="24"/>
        </w:rPr>
        <w:t xml:space="preserve"> až v roce 1993, kdy bylo spácháno 76 majetkových </w:t>
      </w:r>
      <w:r w:rsidR="00A30CF3">
        <w:rPr>
          <w:rFonts w:ascii="Times New Roman" w:hAnsi="Times New Roman"/>
          <w:sz w:val="24"/>
          <w:szCs w:val="24"/>
        </w:rPr>
        <w:t>trestných činů</w:t>
      </w:r>
      <w:r w:rsidR="008746AC">
        <w:rPr>
          <w:rFonts w:ascii="Times New Roman" w:hAnsi="Times New Roman"/>
          <w:sz w:val="24"/>
          <w:szCs w:val="24"/>
        </w:rPr>
        <w:t xml:space="preserve"> a</w:t>
      </w:r>
      <w:r w:rsidRPr="00C51BC6">
        <w:rPr>
          <w:rFonts w:ascii="Times New Roman" w:hAnsi="Times New Roman"/>
          <w:sz w:val="24"/>
          <w:szCs w:val="24"/>
        </w:rPr>
        <w:t xml:space="preserve"> v roce 1996, kdy bylo spácháno 85 </w:t>
      </w:r>
      <w:r w:rsidR="00A30CF3">
        <w:rPr>
          <w:rFonts w:ascii="Times New Roman" w:hAnsi="Times New Roman"/>
          <w:sz w:val="24"/>
          <w:szCs w:val="24"/>
        </w:rPr>
        <w:t>trestných činů</w:t>
      </w:r>
      <w:r w:rsidR="008746AC">
        <w:rPr>
          <w:rFonts w:ascii="Times New Roman" w:hAnsi="Times New Roman"/>
          <w:sz w:val="24"/>
          <w:szCs w:val="24"/>
        </w:rPr>
        <w:t>. N</w:t>
      </w:r>
      <w:r w:rsidRPr="00C51BC6">
        <w:rPr>
          <w:rFonts w:ascii="Times New Roman" w:hAnsi="Times New Roman"/>
          <w:sz w:val="24"/>
          <w:szCs w:val="24"/>
        </w:rPr>
        <w:t xml:space="preserve">ejvětší zatížení touto kriminalitou bylo zaznamenáno v roce 2001. Nejmenší zatížení je zaznamenáno v roce 2010, kdy bylo </w:t>
      </w:r>
      <w:r w:rsidR="00DA0085">
        <w:rPr>
          <w:rFonts w:ascii="Times New Roman" w:hAnsi="Times New Roman"/>
          <w:sz w:val="24"/>
          <w:szCs w:val="24"/>
        </w:rPr>
        <w:t xml:space="preserve">osobami mladších patnácti </w:t>
      </w:r>
      <w:r w:rsidR="004043A3">
        <w:rPr>
          <w:rFonts w:ascii="Times New Roman" w:hAnsi="Times New Roman"/>
          <w:sz w:val="24"/>
          <w:szCs w:val="24"/>
        </w:rPr>
        <w:t>let</w:t>
      </w:r>
      <w:r w:rsidRPr="00C51BC6">
        <w:rPr>
          <w:rFonts w:ascii="Times New Roman" w:hAnsi="Times New Roman"/>
          <w:sz w:val="24"/>
          <w:szCs w:val="24"/>
        </w:rPr>
        <w:t xml:space="preserve"> v Přerově spácháno 8 majetkových trestných činů. </w:t>
      </w:r>
    </w:p>
    <w:p w:rsidR="00DA7A6E" w:rsidRDefault="00DA7A6E" w:rsidP="00DA7A6E">
      <w:pPr>
        <w:pStyle w:val="Odstavecseseznamem"/>
        <w:spacing w:after="0" w:afterAutospacing="0" w:line="360" w:lineRule="auto"/>
        <w:ind w:left="0"/>
        <w:jc w:val="center"/>
        <w:rPr>
          <w:b/>
          <w:noProof/>
          <w:sz w:val="20"/>
          <w:szCs w:val="20"/>
          <w:lang w:eastAsia="cs-CZ"/>
        </w:rPr>
      </w:pPr>
      <w:r>
        <w:rPr>
          <w:b/>
          <w:noProof/>
          <w:sz w:val="20"/>
          <w:szCs w:val="20"/>
          <w:lang w:eastAsia="cs-CZ"/>
        </w:rPr>
        <w:drawing>
          <wp:inline distT="0" distB="0" distL="0" distR="0">
            <wp:extent cx="4938350" cy="3089529"/>
            <wp:effectExtent l="19050" t="0" r="14650" b="0"/>
            <wp:docPr id="67"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A7A6E" w:rsidRDefault="00DA7A6E" w:rsidP="00DA7A6E">
      <w:pPr>
        <w:pStyle w:val="Odstavecseseznamem"/>
        <w:spacing w:after="0" w:afterAutospacing="0" w:line="360" w:lineRule="auto"/>
        <w:ind w:left="0"/>
        <w:jc w:val="center"/>
        <w:rPr>
          <w:b/>
          <w:noProof/>
          <w:sz w:val="20"/>
          <w:szCs w:val="20"/>
          <w:lang w:eastAsia="cs-CZ"/>
        </w:rPr>
      </w:pPr>
      <w:r>
        <w:rPr>
          <w:b/>
          <w:noProof/>
          <w:sz w:val="20"/>
          <w:szCs w:val="20"/>
          <w:lang w:eastAsia="cs-CZ"/>
        </w:rPr>
        <w:t>Graf č. 1</w:t>
      </w:r>
      <w:r w:rsidR="00C40E2B">
        <w:rPr>
          <w:b/>
          <w:noProof/>
          <w:sz w:val="20"/>
          <w:szCs w:val="20"/>
          <w:lang w:eastAsia="cs-CZ"/>
        </w:rPr>
        <w:t>7</w:t>
      </w:r>
    </w:p>
    <w:p w:rsidR="00DA7A6E" w:rsidRPr="00C51BC6" w:rsidRDefault="00DA7A6E" w:rsidP="00DA7A6E">
      <w:pPr>
        <w:pStyle w:val="Odstavecseseznamem"/>
        <w:spacing w:after="0" w:afterAutospacing="0" w:line="360" w:lineRule="auto"/>
        <w:ind w:left="0" w:firstLine="708"/>
        <w:jc w:val="both"/>
        <w:rPr>
          <w:rFonts w:ascii="Times New Roman" w:hAnsi="Times New Roman"/>
          <w:noProof/>
          <w:sz w:val="24"/>
          <w:szCs w:val="24"/>
          <w:lang w:eastAsia="cs-CZ"/>
        </w:rPr>
      </w:pPr>
      <w:r w:rsidRPr="00C51BC6">
        <w:rPr>
          <w:rFonts w:ascii="Times New Roman" w:hAnsi="Times New Roman"/>
          <w:noProof/>
          <w:sz w:val="24"/>
          <w:szCs w:val="24"/>
          <w:lang w:eastAsia="cs-CZ"/>
        </w:rPr>
        <w:lastRenderedPageBreak/>
        <w:t xml:space="preserve">Pokud se zaměříme na celkovou kriminalitu </w:t>
      </w:r>
      <w:r w:rsidR="004043A3">
        <w:rPr>
          <w:rFonts w:ascii="Times New Roman" w:hAnsi="Times New Roman"/>
          <w:noProof/>
          <w:sz w:val="24"/>
          <w:szCs w:val="24"/>
          <w:lang w:eastAsia="cs-CZ"/>
        </w:rPr>
        <w:t xml:space="preserve">osob mladších </w:t>
      </w:r>
      <w:r w:rsidR="00A30CF3">
        <w:rPr>
          <w:rFonts w:ascii="Times New Roman" w:hAnsi="Times New Roman"/>
          <w:noProof/>
          <w:sz w:val="24"/>
          <w:szCs w:val="24"/>
          <w:lang w:eastAsia="cs-CZ"/>
        </w:rPr>
        <w:t>patnácti</w:t>
      </w:r>
      <w:r w:rsidR="004043A3">
        <w:rPr>
          <w:rFonts w:ascii="Times New Roman" w:hAnsi="Times New Roman"/>
          <w:noProof/>
          <w:sz w:val="24"/>
          <w:szCs w:val="24"/>
          <w:lang w:eastAsia="cs-CZ"/>
        </w:rPr>
        <w:t xml:space="preserve"> let </w:t>
      </w:r>
      <w:r w:rsidR="00C40E2B">
        <w:rPr>
          <w:rFonts w:ascii="Times New Roman" w:hAnsi="Times New Roman"/>
          <w:noProof/>
          <w:sz w:val="24"/>
          <w:szCs w:val="24"/>
          <w:lang w:eastAsia="cs-CZ"/>
        </w:rPr>
        <w:t>v okrese Přerov (Graf č. 18</w:t>
      </w:r>
      <w:r w:rsidRPr="00C51BC6">
        <w:rPr>
          <w:rFonts w:ascii="Times New Roman" w:hAnsi="Times New Roman"/>
          <w:noProof/>
          <w:sz w:val="24"/>
          <w:szCs w:val="24"/>
          <w:lang w:eastAsia="cs-CZ"/>
        </w:rPr>
        <w:t>), tak zjistíme</w:t>
      </w:r>
      <w:r w:rsidR="00DA7BF8">
        <w:rPr>
          <w:rFonts w:ascii="Times New Roman" w:hAnsi="Times New Roman"/>
          <w:noProof/>
          <w:sz w:val="24"/>
          <w:szCs w:val="24"/>
          <w:lang w:eastAsia="cs-CZ"/>
        </w:rPr>
        <w:t>, že</w:t>
      </w:r>
      <w:r w:rsidRPr="00C51BC6">
        <w:rPr>
          <w:rFonts w:ascii="Times New Roman" w:hAnsi="Times New Roman"/>
          <w:noProof/>
          <w:sz w:val="24"/>
          <w:szCs w:val="24"/>
          <w:lang w:eastAsia="cs-CZ"/>
        </w:rPr>
        <w:t xml:space="preserve"> nejvíce trestných činů bylo evidováno v roce 2001 a to 134 </w:t>
      </w:r>
      <w:r w:rsidR="00A30CF3">
        <w:rPr>
          <w:rFonts w:ascii="Times New Roman" w:hAnsi="Times New Roman"/>
          <w:noProof/>
          <w:sz w:val="24"/>
          <w:szCs w:val="24"/>
          <w:lang w:eastAsia="cs-CZ"/>
        </w:rPr>
        <w:t>trestných činů</w:t>
      </w:r>
      <w:r w:rsidRPr="00C51BC6">
        <w:rPr>
          <w:rFonts w:ascii="Times New Roman" w:hAnsi="Times New Roman"/>
          <w:noProof/>
          <w:sz w:val="24"/>
          <w:szCs w:val="24"/>
          <w:lang w:eastAsia="cs-CZ"/>
        </w:rPr>
        <w:t>. Problémovým by se dal nazvat i rok 1996 s</w:t>
      </w:r>
      <w:r w:rsidR="00DA7BF8">
        <w:rPr>
          <w:rFonts w:ascii="Times New Roman" w:hAnsi="Times New Roman"/>
          <w:noProof/>
          <w:sz w:val="24"/>
          <w:szCs w:val="24"/>
          <w:lang w:eastAsia="cs-CZ"/>
        </w:rPr>
        <w:t>e</w:t>
      </w:r>
      <w:r w:rsidRPr="00C51BC6">
        <w:rPr>
          <w:rFonts w:ascii="Times New Roman" w:hAnsi="Times New Roman"/>
          <w:noProof/>
          <w:sz w:val="24"/>
          <w:szCs w:val="24"/>
          <w:lang w:eastAsia="cs-CZ"/>
        </w:rPr>
        <w:t xml:space="preserve"> 121 tr. činy.   </w:t>
      </w:r>
    </w:p>
    <w:p w:rsidR="00DA7A6E" w:rsidRDefault="00DA7A6E" w:rsidP="00DA7A6E">
      <w:pPr>
        <w:pStyle w:val="Odstavecseseznamem"/>
        <w:spacing w:after="0" w:afterAutospacing="0" w:line="360" w:lineRule="auto"/>
        <w:ind w:left="0" w:firstLine="708"/>
        <w:jc w:val="both"/>
        <w:rPr>
          <w:b/>
          <w:noProof/>
          <w:sz w:val="20"/>
          <w:szCs w:val="20"/>
          <w:lang w:eastAsia="cs-CZ"/>
        </w:rPr>
      </w:pPr>
    </w:p>
    <w:p w:rsidR="00DA7A6E" w:rsidRDefault="00DA7A6E" w:rsidP="00DA7A6E">
      <w:pPr>
        <w:pStyle w:val="Odstavecseseznamem"/>
        <w:spacing w:after="0" w:afterAutospacing="0" w:line="360" w:lineRule="auto"/>
        <w:ind w:left="0"/>
        <w:jc w:val="center"/>
        <w:rPr>
          <w:b/>
          <w:noProof/>
          <w:sz w:val="20"/>
          <w:szCs w:val="20"/>
          <w:lang w:eastAsia="cs-CZ"/>
        </w:rPr>
      </w:pPr>
      <w:r>
        <w:rPr>
          <w:b/>
          <w:noProof/>
          <w:sz w:val="20"/>
          <w:szCs w:val="20"/>
          <w:lang w:eastAsia="cs-CZ"/>
        </w:rPr>
        <w:drawing>
          <wp:inline distT="0" distB="0" distL="0" distR="0">
            <wp:extent cx="4811268" cy="2746629"/>
            <wp:effectExtent l="19050" t="0" r="27432" b="0"/>
            <wp:docPr id="68"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A7A6E" w:rsidRDefault="00DA7A6E" w:rsidP="00DA7A6E">
      <w:pPr>
        <w:pStyle w:val="Odstavecseseznamem"/>
        <w:spacing w:after="0" w:afterAutospacing="0" w:line="360" w:lineRule="auto"/>
        <w:ind w:left="0"/>
        <w:jc w:val="center"/>
        <w:rPr>
          <w:b/>
          <w:noProof/>
          <w:sz w:val="20"/>
          <w:szCs w:val="20"/>
          <w:lang w:eastAsia="cs-CZ"/>
        </w:rPr>
      </w:pPr>
      <w:r>
        <w:rPr>
          <w:b/>
          <w:noProof/>
          <w:sz w:val="20"/>
          <w:szCs w:val="20"/>
          <w:lang w:eastAsia="cs-CZ"/>
        </w:rPr>
        <w:t>Graf č. 1</w:t>
      </w:r>
      <w:r w:rsidR="00C40E2B">
        <w:rPr>
          <w:b/>
          <w:noProof/>
          <w:sz w:val="20"/>
          <w:szCs w:val="20"/>
          <w:lang w:eastAsia="cs-CZ"/>
        </w:rPr>
        <w:t>8</w:t>
      </w:r>
    </w:p>
    <w:p w:rsidR="00DA7A6E" w:rsidRDefault="00DA7A6E" w:rsidP="00DA7A6E">
      <w:pPr>
        <w:pStyle w:val="Odstavecseseznamem"/>
        <w:spacing w:after="0" w:afterAutospacing="0" w:line="360" w:lineRule="auto"/>
        <w:ind w:left="0"/>
        <w:jc w:val="center"/>
        <w:rPr>
          <w:b/>
          <w:noProof/>
          <w:sz w:val="20"/>
          <w:szCs w:val="20"/>
          <w:lang w:eastAsia="cs-CZ"/>
        </w:rPr>
      </w:pPr>
    </w:p>
    <w:p w:rsidR="00DA7A6E" w:rsidRDefault="00DA7A6E" w:rsidP="00477885">
      <w:pPr>
        <w:pStyle w:val="Nadpis4"/>
        <w:ind w:left="1134" w:hanging="567"/>
      </w:pPr>
      <w:bookmarkStart w:id="43" w:name="_Toc327938562"/>
      <w:r>
        <w:t>Přehled kriminality mladistvých v okrese Přerov</w:t>
      </w:r>
      <w:bookmarkEnd w:id="43"/>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V níže uvedeném grafu č.</w:t>
      </w:r>
      <w:r w:rsidR="00C21379">
        <w:rPr>
          <w:rFonts w:ascii="Times New Roman" w:hAnsi="Times New Roman"/>
          <w:sz w:val="24"/>
          <w:szCs w:val="24"/>
        </w:rPr>
        <w:t xml:space="preserve"> 1</w:t>
      </w:r>
      <w:r w:rsidR="005801B0">
        <w:rPr>
          <w:rFonts w:ascii="Times New Roman" w:hAnsi="Times New Roman"/>
          <w:sz w:val="24"/>
          <w:szCs w:val="24"/>
        </w:rPr>
        <w:t>9</w:t>
      </w:r>
      <w:r w:rsidRPr="00C51BC6">
        <w:rPr>
          <w:rFonts w:ascii="Times New Roman" w:hAnsi="Times New Roman"/>
          <w:sz w:val="24"/>
          <w:szCs w:val="24"/>
        </w:rPr>
        <w:t xml:space="preserve"> můžeme pozorovat, že násilná trestná činnost ve sledovaném období má kolísavý charakter, nelze říci, že v době komunismu by bylo pácháno méně násilných trestných činů než za demok</w:t>
      </w:r>
      <w:r w:rsidR="000E27DE">
        <w:rPr>
          <w:rFonts w:ascii="Times New Roman" w:hAnsi="Times New Roman"/>
          <w:sz w:val="24"/>
          <w:szCs w:val="24"/>
        </w:rPr>
        <w:t>ratického režimu. Přesně určit,</w:t>
      </w:r>
      <w:r w:rsidRPr="00C51BC6">
        <w:rPr>
          <w:rFonts w:ascii="Times New Roman" w:hAnsi="Times New Roman"/>
          <w:sz w:val="24"/>
          <w:szCs w:val="24"/>
        </w:rPr>
        <w:t xml:space="preserve"> proč se jednotlivé roky někdy tak výrazně liší</w:t>
      </w:r>
      <w:r w:rsidR="00DA7BF8">
        <w:rPr>
          <w:rFonts w:ascii="Times New Roman" w:hAnsi="Times New Roman"/>
          <w:sz w:val="24"/>
          <w:szCs w:val="24"/>
        </w:rPr>
        <w:t>,</w:t>
      </w:r>
      <w:r w:rsidRPr="00C51BC6">
        <w:rPr>
          <w:rFonts w:ascii="Times New Roman" w:hAnsi="Times New Roman"/>
          <w:sz w:val="24"/>
          <w:szCs w:val="24"/>
        </w:rPr>
        <w:t xml:space="preserve"> je obtížné.</w:t>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Násilná trestná činnost spách</w:t>
      </w:r>
      <w:r w:rsidR="000E27DE">
        <w:rPr>
          <w:rFonts w:ascii="Times New Roman" w:hAnsi="Times New Roman"/>
          <w:sz w:val="24"/>
          <w:szCs w:val="24"/>
        </w:rPr>
        <w:t xml:space="preserve">aná mladistvými v okrese Přerov byla v období komunismu </w:t>
      </w:r>
      <w:r w:rsidRPr="00C51BC6">
        <w:rPr>
          <w:rFonts w:ascii="Times New Roman" w:hAnsi="Times New Roman"/>
          <w:sz w:val="24"/>
          <w:szCs w:val="24"/>
        </w:rPr>
        <w:t>nejvyšší v r</w:t>
      </w:r>
      <w:r w:rsidR="00E93F83">
        <w:rPr>
          <w:rFonts w:ascii="Times New Roman" w:hAnsi="Times New Roman"/>
          <w:sz w:val="24"/>
          <w:szCs w:val="24"/>
        </w:rPr>
        <w:t xml:space="preserve">oce 1984, kdy bylo spácháno 29 </w:t>
      </w:r>
      <w:r w:rsidRPr="00C51BC6">
        <w:rPr>
          <w:rFonts w:ascii="Times New Roman" w:hAnsi="Times New Roman"/>
          <w:sz w:val="24"/>
          <w:szCs w:val="24"/>
        </w:rPr>
        <w:t>trestných činů</w:t>
      </w:r>
      <w:r w:rsidR="00E90894">
        <w:rPr>
          <w:rFonts w:ascii="Times New Roman" w:hAnsi="Times New Roman"/>
          <w:sz w:val="24"/>
          <w:szCs w:val="24"/>
        </w:rPr>
        <w:t>. V</w:t>
      </w:r>
      <w:r w:rsidRPr="00C51BC6">
        <w:rPr>
          <w:rFonts w:ascii="Times New Roman" w:hAnsi="Times New Roman"/>
          <w:sz w:val="24"/>
          <w:szCs w:val="24"/>
        </w:rPr>
        <w:t> ostatních letech se počet trestných činů pohybuje kolem 10. Po roce 1989 byl kritickým rok 1990, kdy počet násilných trestných činů přesáhl číslo 30, bylo spácháno 33 trestných činů. Dalším rokem, ve kterém násilná trestná činnost překročila třicítku</w:t>
      </w:r>
      <w:r w:rsidR="007810B2">
        <w:rPr>
          <w:rFonts w:ascii="Times New Roman" w:hAnsi="Times New Roman"/>
          <w:sz w:val="24"/>
          <w:szCs w:val="24"/>
        </w:rPr>
        <w:t>,</w:t>
      </w:r>
      <w:r w:rsidRPr="00C51BC6">
        <w:rPr>
          <w:rFonts w:ascii="Times New Roman" w:hAnsi="Times New Roman"/>
          <w:sz w:val="24"/>
          <w:szCs w:val="24"/>
        </w:rPr>
        <w:t xml:space="preserve"> byl rok 1997, kdy bylo spácháno 32 násilných</w:t>
      </w:r>
      <w:r w:rsidR="000E6482">
        <w:rPr>
          <w:rFonts w:ascii="Times New Roman" w:hAnsi="Times New Roman"/>
          <w:sz w:val="24"/>
          <w:szCs w:val="24"/>
        </w:rPr>
        <w:t xml:space="preserve"> </w:t>
      </w:r>
      <w:r w:rsidR="00A30CF3">
        <w:rPr>
          <w:rFonts w:ascii="Times New Roman" w:hAnsi="Times New Roman"/>
          <w:sz w:val="24"/>
          <w:szCs w:val="24"/>
        </w:rPr>
        <w:t>trestných činů</w:t>
      </w:r>
      <w:r w:rsidR="000E6482">
        <w:rPr>
          <w:rFonts w:ascii="Times New Roman" w:hAnsi="Times New Roman"/>
          <w:sz w:val="24"/>
          <w:szCs w:val="24"/>
        </w:rPr>
        <w:t xml:space="preserve">. </w:t>
      </w:r>
    </w:p>
    <w:p w:rsidR="00DA7A6E" w:rsidRDefault="00DA7A6E" w:rsidP="00DA7A6E">
      <w:pPr>
        <w:jc w:val="center"/>
        <w:rPr>
          <w:noProof/>
          <w:lang w:eastAsia="cs-CZ"/>
        </w:rPr>
      </w:pPr>
      <w:r>
        <w:rPr>
          <w:noProof/>
          <w:lang w:eastAsia="cs-CZ"/>
        </w:rPr>
        <w:lastRenderedPageBreak/>
        <w:drawing>
          <wp:inline distT="0" distB="0" distL="0" distR="0">
            <wp:extent cx="4572762" cy="2746629"/>
            <wp:effectExtent l="19050" t="0" r="18288" b="0"/>
            <wp:docPr id="69"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A7A6E" w:rsidRPr="00237478" w:rsidRDefault="005801B0" w:rsidP="00DA7A6E">
      <w:pPr>
        <w:jc w:val="center"/>
        <w:rPr>
          <w:b/>
        </w:rPr>
      </w:pPr>
      <w:r>
        <w:rPr>
          <w:b/>
        </w:rPr>
        <w:t>Graf č. 19</w:t>
      </w:r>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Na rozdíl od násilné trestné činnosti můžeme v údajích mravnostní statistiky zjistit, že v době komunismu byla tato kriminalita problematičtější než v době demokracie, ale z grafického znázornění</w:t>
      </w:r>
      <w:r w:rsidR="000E6482">
        <w:rPr>
          <w:rFonts w:ascii="Times New Roman" w:hAnsi="Times New Roman"/>
          <w:sz w:val="24"/>
          <w:szCs w:val="24"/>
        </w:rPr>
        <w:t xml:space="preserve"> (Graf č.</w:t>
      </w:r>
      <w:r w:rsidR="00124C93">
        <w:rPr>
          <w:rFonts w:ascii="Times New Roman" w:hAnsi="Times New Roman"/>
          <w:sz w:val="24"/>
          <w:szCs w:val="24"/>
        </w:rPr>
        <w:t xml:space="preserve"> </w:t>
      </w:r>
      <w:r w:rsidR="005801B0">
        <w:rPr>
          <w:rFonts w:ascii="Times New Roman" w:hAnsi="Times New Roman"/>
          <w:sz w:val="24"/>
          <w:szCs w:val="24"/>
        </w:rPr>
        <w:t>20</w:t>
      </w:r>
      <w:r w:rsidR="000E6482">
        <w:rPr>
          <w:rFonts w:ascii="Times New Roman" w:hAnsi="Times New Roman"/>
          <w:sz w:val="24"/>
          <w:szCs w:val="24"/>
        </w:rPr>
        <w:t>)</w:t>
      </w:r>
      <w:r w:rsidRPr="00C51BC6">
        <w:rPr>
          <w:rFonts w:ascii="Times New Roman" w:hAnsi="Times New Roman"/>
          <w:sz w:val="24"/>
          <w:szCs w:val="24"/>
        </w:rPr>
        <w:t xml:space="preserve"> je patrné, že od roku 1980 měla mravnostní kriminalita v Přerově klesají</w:t>
      </w:r>
      <w:r w:rsidR="00124C93">
        <w:rPr>
          <w:rFonts w:ascii="Times New Roman" w:hAnsi="Times New Roman"/>
          <w:sz w:val="24"/>
          <w:szCs w:val="24"/>
        </w:rPr>
        <w:t xml:space="preserve">cí </w:t>
      </w:r>
      <w:r w:rsidRPr="00C51BC6">
        <w:rPr>
          <w:rFonts w:ascii="Times New Roman" w:hAnsi="Times New Roman"/>
          <w:sz w:val="24"/>
          <w:szCs w:val="24"/>
        </w:rPr>
        <w:t>tendenci. V době demokracie jsou rozdíly mez</w:t>
      </w:r>
      <w:r w:rsidR="00DA7BF8">
        <w:rPr>
          <w:rFonts w:ascii="Times New Roman" w:hAnsi="Times New Roman"/>
          <w:sz w:val="24"/>
          <w:szCs w:val="24"/>
        </w:rPr>
        <w:t>i jednotlivými roky zanedbatelné</w:t>
      </w:r>
      <w:r w:rsidRPr="00C51BC6">
        <w:rPr>
          <w:rFonts w:ascii="Times New Roman" w:hAnsi="Times New Roman"/>
          <w:sz w:val="24"/>
          <w:szCs w:val="24"/>
        </w:rPr>
        <w:t xml:space="preserve">. Pouze v roce 1996 je evidováno 9 mravnostních trestných činů, což je v pohledu na celkový vývoj relativně vysoké číslo, jelikož průměrně bylo v době demokratického zřízení našeho státu spácháno v okrese Přerov kolem 2,5 mravnostních činů za rok. Dokonce byly roky, kdy nejsou evidovány žádné mravnostní trestné činy.         </w:t>
      </w:r>
    </w:p>
    <w:p w:rsidR="00DA7A6E" w:rsidRDefault="00DA7A6E" w:rsidP="00DA7A6E">
      <w:pPr>
        <w:jc w:val="center"/>
        <w:rPr>
          <w:noProof/>
          <w:lang w:eastAsia="cs-CZ"/>
        </w:rPr>
      </w:pPr>
      <w:r>
        <w:rPr>
          <w:noProof/>
          <w:lang w:eastAsia="cs-CZ"/>
        </w:rPr>
        <w:drawing>
          <wp:inline distT="0" distB="0" distL="0" distR="0">
            <wp:extent cx="4572762" cy="2746629"/>
            <wp:effectExtent l="19050" t="0" r="18288" b="0"/>
            <wp:docPr id="70"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A7A6E" w:rsidRPr="00C51BC6" w:rsidRDefault="00DA7A6E" w:rsidP="00DA7A6E">
      <w:pPr>
        <w:jc w:val="center"/>
        <w:rPr>
          <w:b/>
          <w:noProof/>
          <w:sz w:val="24"/>
          <w:szCs w:val="24"/>
          <w:lang w:eastAsia="cs-CZ"/>
        </w:rPr>
      </w:pPr>
      <w:r w:rsidRPr="00237478">
        <w:rPr>
          <w:b/>
          <w:noProof/>
          <w:lang w:eastAsia="cs-CZ"/>
        </w:rPr>
        <w:t xml:space="preserve">Graf č. </w:t>
      </w:r>
      <w:r w:rsidR="005801B0">
        <w:rPr>
          <w:b/>
          <w:noProof/>
          <w:lang w:eastAsia="cs-CZ"/>
        </w:rPr>
        <w:t>20</w:t>
      </w:r>
    </w:p>
    <w:p w:rsidR="00DA7A6E" w:rsidRPr="00C51BC6" w:rsidRDefault="00DA7A6E" w:rsidP="00DA7A6E">
      <w:pPr>
        <w:spacing w:line="360" w:lineRule="auto"/>
        <w:ind w:firstLine="709"/>
        <w:jc w:val="both"/>
        <w:rPr>
          <w:rFonts w:ascii="Times New Roman" w:hAnsi="Times New Roman"/>
          <w:noProof/>
          <w:sz w:val="24"/>
          <w:szCs w:val="24"/>
          <w:lang w:eastAsia="cs-CZ"/>
        </w:rPr>
      </w:pPr>
      <w:r w:rsidRPr="00C51BC6">
        <w:rPr>
          <w:rFonts w:ascii="Times New Roman" w:hAnsi="Times New Roman"/>
          <w:noProof/>
          <w:sz w:val="24"/>
          <w:szCs w:val="24"/>
          <w:lang w:eastAsia="cs-CZ"/>
        </w:rPr>
        <w:lastRenderedPageBreak/>
        <w:t xml:space="preserve">Co se týká majetkové kriminality </w:t>
      </w:r>
      <w:r w:rsidR="000E6482">
        <w:rPr>
          <w:rFonts w:ascii="Times New Roman" w:hAnsi="Times New Roman"/>
          <w:noProof/>
          <w:sz w:val="24"/>
          <w:szCs w:val="24"/>
          <w:lang w:eastAsia="cs-CZ"/>
        </w:rPr>
        <w:t xml:space="preserve">mladistvých </w:t>
      </w:r>
      <w:r w:rsidRPr="00C51BC6">
        <w:rPr>
          <w:rFonts w:ascii="Times New Roman" w:hAnsi="Times New Roman"/>
          <w:noProof/>
          <w:sz w:val="24"/>
          <w:szCs w:val="24"/>
          <w:lang w:eastAsia="cs-CZ"/>
        </w:rPr>
        <w:t>v okrese Přerov, tak z grafického znázornění (Graf č. 2</w:t>
      </w:r>
      <w:r w:rsidR="005801B0">
        <w:rPr>
          <w:rFonts w:ascii="Times New Roman" w:hAnsi="Times New Roman"/>
          <w:noProof/>
          <w:sz w:val="24"/>
          <w:szCs w:val="24"/>
          <w:lang w:eastAsia="cs-CZ"/>
        </w:rPr>
        <w:t>1</w:t>
      </w:r>
      <w:r w:rsidRPr="00C51BC6">
        <w:rPr>
          <w:rFonts w:ascii="Times New Roman" w:hAnsi="Times New Roman"/>
          <w:noProof/>
          <w:sz w:val="24"/>
          <w:szCs w:val="24"/>
          <w:lang w:eastAsia="cs-CZ"/>
        </w:rPr>
        <w:t xml:space="preserve">) můžeme vyčíst, že byla v době komunismu relativně stále. V tomto období nesledujeme žádné skokové růsty ani poklesy. Až v roce 1990 dochází k pozvolnému růstu, který vzroste v roce 1993 na hodnotu 277 spáchaných majetkových trestných činů, ale poté dochází k úpadku této kriminality, který trvá pouze do roku 1996, kdy dochází k největšímu nárůstu, na 314 majetkových trestných činů spáchaných mládeží. Následně opět dochází k pozvolnému poklesu a to až do roku 2010. Nejnižší počet spáchaných majetkových trestných činů byl zjištěn v roce 2009, kdy došlo k 28 případům.  </w:t>
      </w:r>
    </w:p>
    <w:p w:rsidR="00DA7A6E" w:rsidRDefault="00DA7A6E" w:rsidP="00DA7A6E">
      <w:pPr>
        <w:jc w:val="center"/>
      </w:pPr>
      <w:r>
        <w:rPr>
          <w:noProof/>
          <w:lang w:eastAsia="cs-CZ"/>
        </w:rPr>
        <w:drawing>
          <wp:inline distT="0" distB="0" distL="0" distR="0">
            <wp:extent cx="4572762" cy="2746629"/>
            <wp:effectExtent l="19050" t="0" r="18288" b="0"/>
            <wp:docPr id="71"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A7A6E" w:rsidRDefault="00DA7A6E" w:rsidP="00DA7A6E">
      <w:pPr>
        <w:jc w:val="center"/>
        <w:rPr>
          <w:b/>
        </w:rPr>
      </w:pPr>
      <w:r w:rsidRPr="00237478">
        <w:rPr>
          <w:b/>
        </w:rPr>
        <w:t>Graf č. 2</w:t>
      </w:r>
      <w:r w:rsidR="005801B0">
        <w:rPr>
          <w:b/>
        </w:rPr>
        <w:t>1</w:t>
      </w:r>
    </w:p>
    <w:p w:rsidR="00DA7A6E" w:rsidRPr="00C51BC6" w:rsidRDefault="00DA7BF8" w:rsidP="00DA7A6E">
      <w:pPr>
        <w:spacing w:line="360" w:lineRule="auto"/>
        <w:ind w:firstLine="709"/>
        <w:jc w:val="both"/>
        <w:rPr>
          <w:rFonts w:ascii="Times New Roman" w:hAnsi="Times New Roman"/>
          <w:sz w:val="24"/>
          <w:szCs w:val="24"/>
        </w:rPr>
      </w:pPr>
      <w:r>
        <w:rPr>
          <w:rFonts w:ascii="Times New Roman" w:hAnsi="Times New Roman"/>
          <w:sz w:val="24"/>
          <w:szCs w:val="24"/>
        </w:rPr>
        <w:t>V okrese Přerov</w:t>
      </w:r>
      <w:r w:rsidR="00DA7A6E" w:rsidRPr="00C51BC6">
        <w:rPr>
          <w:rFonts w:ascii="Times New Roman" w:hAnsi="Times New Roman"/>
          <w:sz w:val="24"/>
          <w:szCs w:val="24"/>
        </w:rPr>
        <w:t xml:space="preserve"> tvoří majetková kriminalita 68% z celkové kriminality mladistvých, takže j</w:t>
      </w:r>
      <w:r w:rsidR="005801B0">
        <w:rPr>
          <w:rFonts w:ascii="Times New Roman" w:hAnsi="Times New Roman"/>
          <w:sz w:val="24"/>
          <w:szCs w:val="24"/>
        </w:rPr>
        <w:t>e pochopitelné, že v grafu č. 22</w:t>
      </w:r>
      <w:r w:rsidR="00DA7A6E" w:rsidRPr="00C51BC6">
        <w:rPr>
          <w:rFonts w:ascii="Times New Roman" w:hAnsi="Times New Roman"/>
          <w:sz w:val="24"/>
          <w:szCs w:val="24"/>
        </w:rPr>
        <w:t>, kde je zanesena celková kriminalita mladistvých v okrese Přerov, nebude žád</w:t>
      </w:r>
      <w:r w:rsidR="005817CD">
        <w:rPr>
          <w:rFonts w:ascii="Times New Roman" w:hAnsi="Times New Roman"/>
          <w:sz w:val="24"/>
          <w:szCs w:val="24"/>
        </w:rPr>
        <w:t>ná zásadní odchylka o</w:t>
      </w:r>
      <w:r>
        <w:rPr>
          <w:rFonts w:ascii="Times New Roman" w:hAnsi="Times New Roman"/>
          <w:sz w:val="24"/>
          <w:szCs w:val="24"/>
        </w:rPr>
        <w:t>d</w:t>
      </w:r>
      <w:r w:rsidR="005817CD">
        <w:rPr>
          <w:rFonts w:ascii="Times New Roman" w:hAnsi="Times New Roman"/>
          <w:sz w:val="24"/>
          <w:szCs w:val="24"/>
        </w:rPr>
        <w:t xml:space="preserve"> grafické</w:t>
      </w:r>
      <w:r>
        <w:rPr>
          <w:rFonts w:ascii="Times New Roman" w:hAnsi="Times New Roman"/>
          <w:sz w:val="24"/>
          <w:szCs w:val="24"/>
        </w:rPr>
        <w:t>ho</w:t>
      </w:r>
      <w:r w:rsidR="00DA7A6E" w:rsidRPr="00C51BC6">
        <w:rPr>
          <w:rFonts w:ascii="Times New Roman" w:hAnsi="Times New Roman"/>
          <w:sz w:val="24"/>
          <w:szCs w:val="24"/>
        </w:rPr>
        <w:t xml:space="preserve"> vyjádření majetkové kriminality mladistvých. V grafu však můžeme vypozorovat přítomnost mravnostní kriminality mladistvých, která promluvila do hodnot v době do roku 1989.             </w:t>
      </w:r>
    </w:p>
    <w:p w:rsidR="00DA7A6E" w:rsidRDefault="00DA7A6E" w:rsidP="00DA7A6E">
      <w:pPr>
        <w:jc w:val="center"/>
        <w:rPr>
          <w:b/>
          <w:noProof/>
          <w:lang w:eastAsia="cs-CZ"/>
        </w:rPr>
      </w:pPr>
      <w:r>
        <w:rPr>
          <w:b/>
          <w:noProof/>
          <w:lang w:eastAsia="cs-CZ"/>
        </w:rPr>
        <w:lastRenderedPageBreak/>
        <w:drawing>
          <wp:inline distT="0" distB="0" distL="0" distR="0">
            <wp:extent cx="4572762" cy="2727621"/>
            <wp:effectExtent l="19050" t="0" r="18288" b="0"/>
            <wp:docPr id="72"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7A6E" w:rsidRDefault="00DA7A6E" w:rsidP="00DA7A6E">
      <w:pPr>
        <w:jc w:val="center"/>
        <w:rPr>
          <w:b/>
          <w:noProof/>
          <w:lang w:eastAsia="cs-CZ"/>
        </w:rPr>
      </w:pPr>
      <w:r>
        <w:rPr>
          <w:b/>
          <w:noProof/>
          <w:lang w:eastAsia="cs-CZ"/>
        </w:rPr>
        <w:t>Graf č. 2</w:t>
      </w:r>
      <w:r w:rsidR="005801B0">
        <w:rPr>
          <w:b/>
          <w:noProof/>
          <w:lang w:eastAsia="cs-CZ"/>
        </w:rPr>
        <w:t>2</w:t>
      </w:r>
    </w:p>
    <w:p w:rsidR="00DA7A6E" w:rsidRPr="00237478" w:rsidRDefault="00DA7A6E" w:rsidP="00DA7A6E">
      <w:pPr>
        <w:jc w:val="center"/>
        <w:rPr>
          <w:b/>
        </w:rPr>
      </w:pPr>
    </w:p>
    <w:p w:rsidR="00DA7A6E" w:rsidRDefault="00DA7A6E" w:rsidP="00477885">
      <w:pPr>
        <w:pStyle w:val="Nadpis4"/>
        <w:ind w:left="1134" w:hanging="567"/>
      </w:pPr>
      <w:bookmarkStart w:id="44" w:name="_Toc327938563"/>
      <w:r>
        <w:t>Přehled celkové kriminality mládeže v okrese Přerov</w:t>
      </w:r>
      <w:bookmarkEnd w:id="44"/>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Při pohledu na grafické znázornění týkající se násilné kriminality mlá</w:t>
      </w:r>
      <w:r w:rsidR="005801B0">
        <w:rPr>
          <w:rFonts w:ascii="Times New Roman" w:hAnsi="Times New Roman"/>
          <w:sz w:val="24"/>
          <w:szCs w:val="24"/>
        </w:rPr>
        <w:t>deže v okrese Přerov (Graf č. 23</w:t>
      </w:r>
      <w:r w:rsidRPr="00C51BC6">
        <w:rPr>
          <w:rFonts w:ascii="Times New Roman" w:hAnsi="Times New Roman"/>
          <w:sz w:val="24"/>
          <w:szCs w:val="24"/>
        </w:rPr>
        <w:t>) zjistíme</w:t>
      </w:r>
      <w:r w:rsidR="0081370C">
        <w:rPr>
          <w:rFonts w:ascii="Times New Roman" w:hAnsi="Times New Roman"/>
          <w:sz w:val="24"/>
          <w:szCs w:val="24"/>
        </w:rPr>
        <w:t>,</w:t>
      </w:r>
      <w:r w:rsidRPr="00C51BC6">
        <w:rPr>
          <w:rFonts w:ascii="Times New Roman" w:hAnsi="Times New Roman"/>
          <w:sz w:val="24"/>
          <w:szCs w:val="24"/>
        </w:rPr>
        <w:t xml:space="preserve"> že nejproblematičtějším byl v okrese Přerov rok 2000, kdy bylo m</w:t>
      </w:r>
      <w:r w:rsidR="0081370C">
        <w:rPr>
          <w:rFonts w:ascii="Times New Roman" w:hAnsi="Times New Roman"/>
          <w:sz w:val="24"/>
          <w:szCs w:val="24"/>
        </w:rPr>
        <w:t>ládeží spácháno 70 násilných trestných</w:t>
      </w:r>
      <w:r w:rsidRPr="00C51BC6">
        <w:rPr>
          <w:rFonts w:ascii="Times New Roman" w:hAnsi="Times New Roman"/>
          <w:sz w:val="24"/>
          <w:szCs w:val="24"/>
        </w:rPr>
        <w:t xml:space="preserve"> činů. V době bývalého režimu registrujeme rok 1984, který byl v tomto období z pohledu násilné kriminality nejhorší, protože bylo dosaženo 39 tr</w:t>
      </w:r>
      <w:r w:rsidR="0081370C">
        <w:rPr>
          <w:rFonts w:ascii="Times New Roman" w:hAnsi="Times New Roman"/>
          <w:sz w:val="24"/>
          <w:szCs w:val="24"/>
        </w:rPr>
        <w:t>estných</w:t>
      </w:r>
      <w:r w:rsidRPr="00C51BC6">
        <w:rPr>
          <w:rFonts w:ascii="Times New Roman" w:hAnsi="Times New Roman"/>
          <w:sz w:val="24"/>
          <w:szCs w:val="24"/>
        </w:rPr>
        <w:t xml:space="preserve"> činů, ale při pohledu na </w:t>
      </w:r>
      <w:r w:rsidR="005801B0">
        <w:rPr>
          <w:rFonts w:ascii="Times New Roman" w:hAnsi="Times New Roman"/>
          <w:sz w:val="24"/>
          <w:szCs w:val="24"/>
        </w:rPr>
        <w:t>tento</w:t>
      </w:r>
      <w:r w:rsidRPr="00C51BC6">
        <w:rPr>
          <w:rFonts w:ascii="Times New Roman" w:hAnsi="Times New Roman"/>
          <w:sz w:val="24"/>
          <w:szCs w:val="24"/>
        </w:rPr>
        <w:t xml:space="preserve"> graf zjišťujeme, že tato hodnota je v demokratickém režimu hned několikrát překonána. Od roku 1992 má násilná kriminalita mládeže v okrese Přerov stoupající charakter, a ke zlomu dochází až v již zmiňovaném roce 2000, ve kterém uvedená kriminalita dosáhla svého vrcholu a následně dochází k poklesu až do roku 2009, v</w:t>
      </w:r>
      <w:r w:rsidR="00DA7BF8">
        <w:rPr>
          <w:rFonts w:ascii="Times New Roman" w:hAnsi="Times New Roman"/>
          <w:sz w:val="24"/>
          <w:szCs w:val="24"/>
        </w:rPr>
        <w:t xml:space="preserve"> němž</w:t>
      </w:r>
      <w:r w:rsidRPr="00C51BC6">
        <w:rPr>
          <w:rFonts w:ascii="Times New Roman" w:hAnsi="Times New Roman"/>
          <w:sz w:val="24"/>
          <w:szCs w:val="24"/>
        </w:rPr>
        <w:t xml:space="preserve"> zaznamenávám naopak nejmenší páchání této trestné činnosti, kdy bylo spácháno 11 násilných tr</w:t>
      </w:r>
      <w:r w:rsidR="0081370C">
        <w:rPr>
          <w:rFonts w:ascii="Times New Roman" w:hAnsi="Times New Roman"/>
          <w:sz w:val="24"/>
          <w:szCs w:val="24"/>
        </w:rPr>
        <w:t xml:space="preserve">estných </w:t>
      </w:r>
      <w:r w:rsidRPr="00C51BC6">
        <w:rPr>
          <w:rFonts w:ascii="Times New Roman" w:hAnsi="Times New Roman"/>
          <w:sz w:val="24"/>
          <w:szCs w:val="24"/>
        </w:rPr>
        <w:t xml:space="preserve">činů. V roce 2010 již uvedená kriminalita opět stoupá a registrujeme 18 případů.         </w:t>
      </w:r>
    </w:p>
    <w:p w:rsidR="00DA7A6E" w:rsidRDefault="00DA7A6E" w:rsidP="00DA7A6E">
      <w:pPr>
        <w:jc w:val="center"/>
      </w:pPr>
      <w:r>
        <w:rPr>
          <w:noProof/>
          <w:lang w:eastAsia="cs-CZ"/>
        </w:rPr>
        <w:lastRenderedPageBreak/>
        <w:drawing>
          <wp:inline distT="0" distB="0" distL="0" distR="0">
            <wp:extent cx="4572762" cy="2746629"/>
            <wp:effectExtent l="19050" t="0" r="18288" b="0"/>
            <wp:docPr id="73"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A7A6E" w:rsidRPr="00DA2D5D" w:rsidRDefault="00DA7A6E" w:rsidP="00DA7A6E">
      <w:pPr>
        <w:jc w:val="center"/>
        <w:rPr>
          <w:b/>
          <w:sz w:val="20"/>
          <w:szCs w:val="20"/>
        </w:rPr>
      </w:pPr>
      <w:r w:rsidRPr="00DA2D5D">
        <w:rPr>
          <w:b/>
          <w:sz w:val="20"/>
          <w:szCs w:val="20"/>
        </w:rPr>
        <w:t>Graf č. 2</w:t>
      </w:r>
      <w:r w:rsidR="005801B0">
        <w:rPr>
          <w:b/>
          <w:sz w:val="20"/>
          <w:szCs w:val="20"/>
        </w:rPr>
        <w:t>3</w:t>
      </w:r>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Pokud se zaměříme na mravnostní kriminalitu páchanou mládeží ve sledovaném období v okrese Přerov</w:t>
      </w:r>
      <w:r w:rsidR="005801B0">
        <w:rPr>
          <w:rFonts w:ascii="Times New Roman" w:hAnsi="Times New Roman"/>
          <w:sz w:val="24"/>
          <w:szCs w:val="24"/>
        </w:rPr>
        <w:t xml:space="preserve"> (Graf č. 24)</w:t>
      </w:r>
      <w:r w:rsidRPr="00C51BC6">
        <w:rPr>
          <w:rFonts w:ascii="Times New Roman" w:hAnsi="Times New Roman"/>
          <w:sz w:val="24"/>
          <w:szCs w:val="24"/>
        </w:rPr>
        <w:t>, tak zjistíme, že vysoké hodnoty páchání této trestné činnosti byly zejména v době komunismu</w:t>
      </w:r>
      <w:r w:rsidR="00DA7BF8">
        <w:rPr>
          <w:rFonts w:ascii="Times New Roman" w:hAnsi="Times New Roman"/>
          <w:sz w:val="24"/>
          <w:szCs w:val="24"/>
        </w:rPr>
        <w:t>. V roce</w:t>
      </w:r>
      <w:r w:rsidRPr="00C51BC6">
        <w:rPr>
          <w:rFonts w:ascii="Times New Roman" w:hAnsi="Times New Roman"/>
          <w:sz w:val="24"/>
          <w:szCs w:val="24"/>
        </w:rPr>
        <w:t xml:space="preserve"> 1980 bylo v rámci této kriminality mládeží spácháno celkem 21 </w:t>
      </w:r>
      <w:r w:rsidR="00A30CF3">
        <w:rPr>
          <w:rFonts w:ascii="Times New Roman" w:hAnsi="Times New Roman"/>
          <w:sz w:val="24"/>
          <w:szCs w:val="24"/>
        </w:rPr>
        <w:t>trestných činů</w:t>
      </w:r>
      <w:r w:rsidRPr="00C51BC6">
        <w:rPr>
          <w:rFonts w:ascii="Times New Roman" w:hAnsi="Times New Roman"/>
          <w:sz w:val="24"/>
          <w:szCs w:val="24"/>
        </w:rPr>
        <w:t xml:space="preserve">, což je největší počet za celé sledované období. V následujících letech, i po dobu demokracie, lze říci, že stále dochází k poklesu této kriminality. Jedinou výjimkou je období let 1995 až 1997, kdy došlo k nepatrnému zvýšení této kriminality.        </w:t>
      </w:r>
    </w:p>
    <w:p w:rsidR="00DA7A6E" w:rsidRDefault="00DA7A6E" w:rsidP="00DA7A6E">
      <w:pPr>
        <w:jc w:val="center"/>
      </w:pPr>
      <w:r>
        <w:rPr>
          <w:noProof/>
          <w:lang w:eastAsia="cs-CZ"/>
        </w:rPr>
        <w:drawing>
          <wp:inline distT="0" distB="0" distL="0" distR="0">
            <wp:extent cx="4572762" cy="2746629"/>
            <wp:effectExtent l="19050" t="0" r="18288" b="0"/>
            <wp:docPr id="74"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A7A6E" w:rsidRPr="00DA2D5D" w:rsidRDefault="005801B0" w:rsidP="00DA7A6E">
      <w:pPr>
        <w:jc w:val="center"/>
        <w:rPr>
          <w:b/>
          <w:sz w:val="20"/>
          <w:szCs w:val="20"/>
        </w:rPr>
      </w:pPr>
      <w:r>
        <w:rPr>
          <w:b/>
          <w:sz w:val="20"/>
          <w:szCs w:val="20"/>
        </w:rPr>
        <w:t>Graf č. 24</w:t>
      </w:r>
    </w:p>
    <w:p w:rsidR="00DA7A6E" w:rsidRDefault="00DA7A6E" w:rsidP="00DA7A6E"/>
    <w:p w:rsidR="00DA7A6E" w:rsidRDefault="00DA7A6E" w:rsidP="00DA7A6E"/>
    <w:p w:rsidR="00DA7A6E" w:rsidRPr="00C51BC6" w:rsidRDefault="00DA7A6E" w:rsidP="00DA7A6E">
      <w:pPr>
        <w:spacing w:line="360" w:lineRule="auto"/>
        <w:ind w:firstLine="709"/>
        <w:jc w:val="both"/>
        <w:rPr>
          <w:rFonts w:ascii="Times New Roman" w:hAnsi="Times New Roman"/>
          <w:noProof/>
          <w:sz w:val="24"/>
          <w:szCs w:val="24"/>
          <w:lang w:eastAsia="cs-CZ"/>
        </w:rPr>
      </w:pPr>
      <w:r w:rsidRPr="00C51BC6">
        <w:rPr>
          <w:rFonts w:ascii="Times New Roman" w:hAnsi="Times New Roman"/>
          <w:noProof/>
          <w:sz w:val="24"/>
          <w:szCs w:val="24"/>
          <w:lang w:eastAsia="cs-CZ"/>
        </w:rPr>
        <w:t>Naopak pokud jde o majetkovou kriminalitu mládeže v okrese Přerov</w:t>
      </w:r>
      <w:r w:rsidR="00DC7EE4">
        <w:rPr>
          <w:rFonts w:ascii="Times New Roman" w:hAnsi="Times New Roman"/>
          <w:noProof/>
          <w:sz w:val="24"/>
          <w:szCs w:val="24"/>
          <w:lang w:eastAsia="cs-CZ"/>
        </w:rPr>
        <w:t xml:space="preserve"> </w:t>
      </w:r>
      <w:r w:rsidRPr="00C51BC6">
        <w:rPr>
          <w:rFonts w:ascii="Times New Roman" w:hAnsi="Times New Roman"/>
          <w:noProof/>
          <w:sz w:val="24"/>
          <w:szCs w:val="24"/>
          <w:lang w:eastAsia="cs-CZ"/>
        </w:rPr>
        <w:t>(Graf č. 2</w:t>
      </w:r>
      <w:r w:rsidR="00DC7EE4">
        <w:rPr>
          <w:rFonts w:ascii="Times New Roman" w:hAnsi="Times New Roman"/>
          <w:noProof/>
          <w:sz w:val="24"/>
          <w:szCs w:val="24"/>
          <w:lang w:eastAsia="cs-CZ"/>
        </w:rPr>
        <w:t>5</w:t>
      </w:r>
      <w:r w:rsidRPr="00C51BC6">
        <w:rPr>
          <w:rFonts w:ascii="Times New Roman" w:hAnsi="Times New Roman"/>
          <w:noProof/>
          <w:sz w:val="24"/>
          <w:szCs w:val="24"/>
          <w:lang w:eastAsia="cs-CZ"/>
        </w:rPr>
        <w:t xml:space="preserve">), tak z grafu je patrné, že v době komunismu nebyl s touto kriminalitou takový problém, jako po nástupu demokracie. Na grafu můžeme sledovat vývoj po roce 1989, jehož pomyslná křivka prudce roste a svého maxima dosahuje v roce 1996, kdy bylo mládeží spácháno 399 </w:t>
      </w:r>
      <w:r w:rsidR="00A30CF3">
        <w:rPr>
          <w:rFonts w:ascii="Times New Roman" w:hAnsi="Times New Roman"/>
          <w:noProof/>
          <w:sz w:val="24"/>
          <w:szCs w:val="24"/>
          <w:lang w:eastAsia="cs-CZ"/>
        </w:rPr>
        <w:t>trestných činů</w:t>
      </w:r>
      <w:r w:rsidRPr="00C51BC6">
        <w:rPr>
          <w:rFonts w:ascii="Times New Roman" w:hAnsi="Times New Roman"/>
          <w:noProof/>
          <w:sz w:val="24"/>
          <w:szCs w:val="24"/>
          <w:lang w:eastAsia="cs-CZ"/>
        </w:rPr>
        <w:t xml:space="preserve">, ale již v roce 1993 došlo k prudkému nárůstu v počtu spáchaných trestných činů mládeží, když v tomto roce bylo mládeží spácháno 353 </w:t>
      </w:r>
      <w:r w:rsidR="00A30CF3">
        <w:rPr>
          <w:rFonts w:ascii="Times New Roman" w:hAnsi="Times New Roman"/>
          <w:noProof/>
          <w:sz w:val="24"/>
          <w:szCs w:val="24"/>
          <w:lang w:eastAsia="cs-CZ"/>
        </w:rPr>
        <w:t>trestných činů</w:t>
      </w:r>
      <w:r w:rsidRPr="00C51BC6">
        <w:rPr>
          <w:rFonts w:ascii="Times New Roman" w:hAnsi="Times New Roman"/>
          <w:noProof/>
          <w:sz w:val="24"/>
          <w:szCs w:val="24"/>
          <w:lang w:eastAsia="cs-CZ"/>
        </w:rPr>
        <w:t>. Po roce 1996 dochází k velkému útlumu této kriminality, který přetrvává až do roku 2010. Nejmenší zatíženost touto kriminalitou re</w:t>
      </w:r>
      <w:r w:rsidR="00DA7BF8">
        <w:rPr>
          <w:rFonts w:ascii="Times New Roman" w:hAnsi="Times New Roman"/>
          <w:noProof/>
          <w:sz w:val="24"/>
          <w:szCs w:val="24"/>
          <w:lang w:eastAsia="cs-CZ"/>
        </w:rPr>
        <w:t>g</w:t>
      </w:r>
      <w:r w:rsidRPr="00C51BC6">
        <w:rPr>
          <w:rFonts w:ascii="Times New Roman" w:hAnsi="Times New Roman"/>
          <w:noProof/>
          <w:sz w:val="24"/>
          <w:szCs w:val="24"/>
          <w:lang w:eastAsia="cs-CZ"/>
        </w:rPr>
        <w:t xml:space="preserve">istrujeme v roce 2009, kdy bylo spácháno 44 </w:t>
      </w:r>
      <w:r w:rsidR="00A30CF3">
        <w:rPr>
          <w:rFonts w:ascii="Times New Roman" w:hAnsi="Times New Roman"/>
          <w:noProof/>
          <w:sz w:val="24"/>
          <w:szCs w:val="24"/>
          <w:lang w:eastAsia="cs-CZ"/>
        </w:rPr>
        <w:t>trestných činů</w:t>
      </w:r>
      <w:r w:rsidRPr="00C51BC6">
        <w:rPr>
          <w:rFonts w:ascii="Times New Roman" w:hAnsi="Times New Roman"/>
          <w:noProof/>
          <w:sz w:val="24"/>
          <w:szCs w:val="24"/>
          <w:lang w:eastAsia="cs-CZ"/>
        </w:rPr>
        <w:t xml:space="preserve">.           </w:t>
      </w:r>
    </w:p>
    <w:p w:rsidR="00DA7A6E" w:rsidRDefault="00DA7A6E" w:rsidP="00DA7A6E">
      <w:pPr>
        <w:jc w:val="center"/>
      </w:pPr>
      <w:r>
        <w:rPr>
          <w:noProof/>
          <w:lang w:eastAsia="cs-CZ"/>
        </w:rPr>
        <w:drawing>
          <wp:inline distT="0" distB="0" distL="0" distR="0">
            <wp:extent cx="4572762" cy="2746629"/>
            <wp:effectExtent l="19050" t="0" r="18288" b="0"/>
            <wp:docPr id="75"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7A6E" w:rsidRDefault="00DA7A6E" w:rsidP="00DA7A6E">
      <w:pPr>
        <w:jc w:val="center"/>
        <w:rPr>
          <w:b/>
          <w:sz w:val="20"/>
          <w:szCs w:val="20"/>
        </w:rPr>
      </w:pPr>
      <w:r w:rsidRPr="004365B4">
        <w:rPr>
          <w:b/>
          <w:sz w:val="20"/>
          <w:szCs w:val="20"/>
        </w:rPr>
        <w:t>Graf č. 2</w:t>
      </w:r>
      <w:r w:rsidR="00DC7EE4">
        <w:rPr>
          <w:b/>
          <w:sz w:val="20"/>
          <w:szCs w:val="20"/>
        </w:rPr>
        <w:t>5</w:t>
      </w:r>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Jelikož majetková kriminalita tvoří 67 % z celkové kriminality, je pochopitelné, že se její hodnoty do grafického znázornění celkové kriminalit</w:t>
      </w:r>
      <w:r w:rsidR="00DC7EE4">
        <w:rPr>
          <w:rFonts w:ascii="Times New Roman" w:hAnsi="Times New Roman"/>
          <w:sz w:val="24"/>
          <w:szCs w:val="24"/>
        </w:rPr>
        <w:t>y mládeže v Přerově (Graf č. 26</w:t>
      </w:r>
      <w:r w:rsidRPr="00C51BC6">
        <w:rPr>
          <w:rFonts w:ascii="Times New Roman" w:hAnsi="Times New Roman"/>
          <w:sz w:val="24"/>
          <w:szCs w:val="24"/>
        </w:rPr>
        <w:t>) projeví nejvíce. Celková kriminalita mládeže v okrese Přerov zažila svůj nárůst po roce 1989, kdy postupně rostla a jako u majetkové kriminality mládeže v Přerově můžeme sledovat maximum v roce 1996</w:t>
      </w:r>
      <w:r w:rsidR="00DA7BF8">
        <w:rPr>
          <w:rFonts w:ascii="Times New Roman" w:hAnsi="Times New Roman"/>
          <w:sz w:val="24"/>
          <w:szCs w:val="24"/>
        </w:rPr>
        <w:t>. N</w:t>
      </w:r>
      <w:r w:rsidRPr="00C51BC6">
        <w:rPr>
          <w:rFonts w:ascii="Times New Roman" w:hAnsi="Times New Roman"/>
          <w:sz w:val="24"/>
          <w:szCs w:val="24"/>
        </w:rPr>
        <w:t>aopak nejmenší páchání trestné činnosti je zaznamenán</w:t>
      </w:r>
      <w:r w:rsidR="00DA7BF8">
        <w:rPr>
          <w:rFonts w:ascii="Times New Roman" w:hAnsi="Times New Roman"/>
          <w:sz w:val="24"/>
          <w:szCs w:val="24"/>
        </w:rPr>
        <w:t>o</w:t>
      </w:r>
      <w:r w:rsidRPr="00C51BC6">
        <w:rPr>
          <w:rFonts w:ascii="Times New Roman" w:hAnsi="Times New Roman"/>
          <w:sz w:val="24"/>
          <w:szCs w:val="24"/>
        </w:rPr>
        <w:t xml:space="preserve"> v roce 2009.      </w:t>
      </w:r>
    </w:p>
    <w:p w:rsidR="00DA7A6E" w:rsidRDefault="00DA7A6E" w:rsidP="00DA7A6E">
      <w:pPr>
        <w:jc w:val="center"/>
        <w:rPr>
          <w:noProof/>
          <w:lang w:eastAsia="cs-CZ"/>
        </w:rPr>
      </w:pPr>
      <w:r>
        <w:rPr>
          <w:noProof/>
          <w:lang w:eastAsia="cs-CZ"/>
        </w:rPr>
        <w:lastRenderedPageBreak/>
        <w:drawing>
          <wp:inline distT="0" distB="0" distL="0" distR="0">
            <wp:extent cx="4572762" cy="2746629"/>
            <wp:effectExtent l="19050" t="0" r="18288" b="0"/>
            <wp:docPr id="76"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A7A6E" w:rsidRPr="00D9157D" w:rsidRDefault="00DC7EE4" w:rsidP="00DA7A6E">
      <w:pPr>
        <w:jc w:val="center"/>
        <w:rPr>
          <w:b/>
          <w:sz w:val="20"/>
          <w:szCs w:val="20"/>
        </w:rPr>
      </w:pPr>
      <w:r>
        <w:rPr>
          <w:b/>
          <w:noProof/>
          <w:sz w:val="20"/>
          <w:szCs w:val="20"/>
          <w:lang w:eastAsia="cs-CZ"/>
        </w:rPr>
        <w:t>Graf č. 26</w:t>
      </w:r>
    </w:p>
    <w:p w:rsidR="00DA7A6E" w:rsidRDefault="00DA7A6E" w:rsidP="00DA7A6E"/>
    <w:p w:rsidR="00DA7A6E" w:rsidRPr="00BF7610" w:rsidRDefault="001D2F58" w:rsidP="00DA7A6E">
      <w:pPr>
        <w:rPr>
          <w:rFonts w:ascii="Times New Roman" w:hAnsi="Times New Roman"/>
          <w:b/>
          <w:sz w:val="24"/>
          <w:szCs w:val="24"/>
        </w:rPr>
      </w:pPr>
      <w:r w:rsidRPr="00BF7610">
        <w:rPr>
          <w:rFonts w:ascii="Times New Roman" w:hAnsi="Times New Roman"/>
          <w:b/>
          <w:sz w:val="24"/>
          <w:szCs w:val="24"/>
        </w:rPr>
        <w:t>Závěr kapitoly č. 4:</w:t>
      </w:r>
    </w:p>
    <w:p w:rsidR="001D2F58" w:rsidRPr="00426148" w:rsidRDefault="001D2F58" w:rsidP="00426148">
      <w:pPr>
        <w:spacing w:line="360" w:lineRule="auto"/>
        <w:ind w:firstLine="709"/>
        <w:jc w:val="both"/>
        <w:rPr>
          <w:rFonts w:ascii="Times New Roman" w:hAnsi="Times New Roman"/>
          <w:sz w:val="24"/>
          <w:szCs w:val="24"/>
        </w:rPr>
      </w:pPr>
      <w:r w:rsidRPr="00BF7610">
        <w:rPr>
          <w:rFonts w:ascii="Times New Roman" w:hAnsi="Times New Roman"/>
          <w:sz w:val="24"/>
          <w:szCs w:val="24"/>
        </w:rPr>
        <w:t xml:space="preserve">V této kapitole jsem </w:t>
      </w:r>
      <w:r w:rsidR="00973409" w:rsidRPr="00BF7610">
        <w:rPr>
          <w:rFonts w:ascii="Times New Roman" w:hAnsi="Times New Roman"/>
          <w:sz w:val="24"/>
          <w:szCs w:val="24"/>
        </w:rPr>
        <w:t>sledoval</w:t>
      </w:r>
      <w:r w:rsidRPr="00BF7610">
        <w:rPr>
          <w:rFonts w:ascii="Times New Roman" w:hAnsi="Times New Roman"/>
          <w:sz w:val="24"/>
          <w:szCs w:val="24"/>
        </w:rPr>
        <w:t xml:space="preserve"> vývoj kriminality mládeže v České republice a v okrese Přerov v jednotlivých oblastech kriminality (násilná, mravnostní </w:t>
      </w:r>
      <w:r w:rsidR="00210DE6" w:rsidRPr="00BF7610">
        <w:rPr>
          <w:rFonts w:ascii="Times New Roman" w:hAnsi="Times New Roman"/>
          <w:sz w:val="24"/>
          <w:szCs w:val="24"/>
        </w:rPr>
        <w:t>a</w:t>
      </w:r>
      <w:r w:rsidRPr="00BF7610">
        <w:rPr>
          <w:rFonts w:ascii="Times New Roman" w:hAnsi="Times New Roman"/>
          <w:sz w:val="24"/>
          <w:szCs w:val="24"/>
        </w:rPr>
        <w:t xml:space="preserve"> majetková </w:t>
      </w:r>
      <w:r w:rsidR="00210DE6" w:rsidRPr="00BF7610">
        <w:rPr>
          <w:rFonts w:ascii="Times New Roman" w:hAnsi="Times New Roman"/>
          <w:sz w:val="24"/>
          <w:szCs w:val="24"/>
        </w:rPr>
        <w:t>kriminalita</w:t>
      </w:r>
      <w:r w:rsidRPr="00BF7610">
        <w:rPr>
          <w:rFonts w:ascii="Times New Roman" w:hAnsi="Times New Roman"/>
          <w:sz w:val="24"/>
          <w:szCs w:val="24"/>
        </w:rPr>
        <w:t>)</w:t>
      </w:r>
      <w:r w:rsidR="00D1319B" w:rsidRPr="00BF7610">
        <w:rPr>
          <w:rFonts w:ascii="Times New Roman" w:hAnsi="Times New Roman"/>
          <w:sz w:val="24"/>
          <w:szCs w:val="24"/>
        </w:rPr>
        <w:t>. Ze získaných údajů jsem zjistil, že mezi vývojem kriminality mládeže ve sledovaných místech (</w:t>
      </w:r>
      <w:r w:rsidR="009D6DE6" w:rsidRPr="00BF7610">
        <w:rPr>
          <w:rFonts w:ascii="Times New Roman" w:hAnsi="Times New Roman"/>
          <w:sz w:val="24"/>
          <w:szCs w:val="24"/>
        </w:rPr>
        <w:t>ČR a okrese</w:t>
      </w:r>
      <w:r w:rsidR="00D1319B" w:rsidRPr="00BF7610">
        <w:rPr>
          <w:rFonts w:ascii="Times New Roman" w:hAnsi="Times New Roman"/>
          <w:sz w:val="24"/>
          <w:szCs w:val="24"/>
        </w:rPr>
        <w:t xml:space="preserve"> Přerov) jsou jen nepatrné rozdíly. Pochopitelně se jako nejproblémovější jeví majetková kriminalita, která dlouhodobě vykazuje nejvyšší hodnoty</w:t>
      </w:r>
      <w:r w:rsidR="00210DE6" w:rsidRPr="00BF7610">
        <w:rPr>
          <w:rFonts w:ascii="Times New Roman" w:hAnsi="Times New Roman"/>
          <w:sz w:val="24"/>
          <w:szCs w:val="24"/>
        </w:rPr>
        <w:t>. Za překvapující</w:t>
      </w:r>
      <w:r w:rsidR="00426148" w:rsidRPr="00BF7610">
        <w:rPr>
          <w:rFonts w:ascii="Times New Roman" w:hAnsi="Times New Roman"/>
          <w:sz w:val="24"/>
          <w:szCs w:val="24"/>
        </w:rPr>
        <w:t xml:space="preserve"> zjištění</w:t>
      </w:r>
      <w:r w:rsidR="00210DE6" w:rsidRPr="00BF7610">
        <w:rPr>
          <w:rFonts w:ascii="Times New Roman" w:hAnsi="Times New Roman"/>
          <w:sz w:val="24"/>
          <w:szCs w:val="24"/>
        </w:rPr>
        <w:t xml:space="preserve"> považuji skutečnost, že mravnostní kriminalita byla v období do roku 1990 vyšší než v následujícím období po roce 1990, což lze bezpochyby přisoudit zrušení trestného činu příživnictví, jenž v době </w:t>
      </w:r>
      <w:r w:rsidR="00DC7F81" w:rsidRPr="00BF7610">
        <w:rPr>
          <w:rFonts w:ascii="Times New Roman" w:hAnsi="Times New Roman"/>
          <w:sz w:val="24"/>
          <w:szCs w:val="24"/>
        </w:rPr>
        <w:t>d</w:t>
      </w:r>
      <w:r w:rsidR="00210DE6" w:rsidRPr="00BF7610">
        <w:rPr>
          <w:rFonts w:ascii="Times New Roman" w:hAnsi="Times New Roman"/>
          <w:sz w:val="24"/>
          <w:szCs w:val="24"/>
        </w:rPr>
        <w:t>o ro</w:t>
      </w:r>
      <w:r w:rsidR="00DC7F81" w:rsidRPr="00BF7610">
        <w:rPr>
          <w:rFonts w:ascii="Times New Roman" w:hAnsi="Times New Roman"/>
          <w:sz w:val="24"/>
          <w:szCs w:val="24"/>
        </w:rPr>
        <w:t>ku</w:t>
      </w:r>
      <w:r w:rsidR="00210DE6" w:rsidRPr="00BF7610">
        <w:rPr>
          <w:rFonts w:ascii="Times New Roman" w:hAnsi="Times New Roman"/>
          <w:sz w:val="24"/>
          <w:szCs w:val="24"/>
        </w:rPr>
        <w:t xml:space="preserve"> 1990 tvořil drtivou většinu spáchaných trestných činů v České republice a v okresu Přerov v oblasti mravnostní kriminality.</w:t>
      </w:r>
      <w:r w:rsidR="00210DE6" w:rsidRPr="00426148">
        <w:rPr>
          <w:rFonts w:ascii="Times New Roman" w:hAnsi="Times New Roman"/>
          <w:sz w:val="24"/>
          <w:szCs w:val="24"/>
        </w:rPr>
        <w:t xml:space="preserve">    </w:t>
      </w:r>
      <w:r w:rsidR="00D1319B" w:rsidRPr="00426148">
        <w:rPr>
          <w:rFonts w:ascii="Times New Roman" w:hAnsi="Times New Roman"/>
          <w:sz w:val="24"/>
          <w:szCs w:val="24"/>
        </w:rPr>
        <w:t xml:space="preserve">   </w:t>
      </w:r>
      <w:r w:rsidRPr="00426148">
        <w:rPr>
          <w:rFonts w:ascii="Times New Roman" w:hAnsi="Times New Roman"/>
          <w:sz w:val="24"/>
          <w:szCs w:val="24"/>
        </w:rPr>
        <w:t xml:space="preserve"> </w:t>
      </w:r>
    </w:p>
    <w:p w:rsidR="00DA7A6E" w:rsidRDefault="00DA7A6E" w:rsidP="00DA7A6E"/>
    <w:p w:rsidR="00DA7A6E" w:rsidRDefault="00DA7A6E" w:rsidP="00DA7A6E"/>
    <w:p w:rsidR="00DA7A6E" w:rsidRDefault="00DA7A6E" w:rsidP="00DA7A6E"/>
    <w:p w:rsidR="00DA7A6E" w:rsidRDefault="00DA7A6E" w:rsidP="00DA7A6E"/>
    <w:p w:rsidR="00DA7A6E" w:rsidRDefault="00DA7A6E" w:rsidP="00DA7A6E"/>
    <w:p w:rsidR="00DA7A6E" w:rsidRDefault="00DA7A6E" w:rsidP="00DA7A6E"/>
    <w:p w:rsidR="00DA7A6E" w:rsidRDefault="00DA7A6E" w:rsidP="00DA7A6E"/>
    <w:p w:rsidR="00DA7A6E" w:rsidRDefault="003A7F5C" w:rsidP="00D90269">
      <w:pPr>
        <w:pStyle w:val="Nadpis1"/>
        <w:jc w:val="both"/>
      </w:pPr>
      <w:bookmarkStart w:id="45" w:name="_Toc326518222"/>
      <w:bookmarkStart w:id="46" w:name="_Toc327938564"/>
      <w:r>
        <w:lastRenderedPageBreak/>
        <w:t>Obecné s</w:t>
      </w:r>
      <w:r w:rsidR="00AB414D">
        <w:t xml:space="preserve">rovnání vývoje </w:t>
      </w:r>
      <w:r w:rsidR="00DA7A6E">
        <w:t>kriminality mládeže v</w:t>
      </w:r>
      <w:r w:rsidR="0022368B">
        <w:t> </w:t>
      </w:r>
      <w:r w:rsidR="00DA7A6E">
        <w:t>Č</w:t>
      </w:r>
      <w:r w:rsidR="0022368B">
        <w:t xml:space="preserve">eské republice </w:t>
      </w:r>
      <w:r w:rsidR="00DA7A6E">
        <w:t>a v okrese Přerov</w:t>
      </w:r>
      <w:bookmarkEnd w:id="45"/>
      <w:r>
        <w:t>,</w:t>
      </w:r>
      <w:r w:rsidR="00AB414D">
        <w:t xml:space="preserve"> a to do roku 1990 a od roku 1990</w:t>
      </w:r>
      <w:r>
        <w:t>,</w:t>
      </w:r>
      <w:r w:rsidR="00AB414D">
        <w:t xml:space="preserve"> a analýza možných příčin nárůstu.</w:t>
      </w:r>
      <w:bookmarkEnd w:id="46"/>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V další podkapitole se budu zabývat porovnáním jednotlivých statisti</w:t>
      </w:r>
      <w:r w:rsidR="00F9369B">
        <w:rPr>
          <w:rFonts w:ascii="Times New Roman" w:hAnsi="Times New Roman"/>
          <w:sz w:val="24"/>
          <w:szCs w:val="24"/>
        </w:rPr>
        <w:t>ckých údajů kriminality mládeže</w:t>
      </w:r>
      <w:r w:rsidRPr="00C51BC6">
        <w:rPr>
          <w:rFonts w:ascii="Times New Roman" w:hAnsi="Times New Roman"/>
          <w:sz w:val="24"/>
          <w:szCs w:val="24"/>
        </w:rPr>
        <w:t xml:space="preserve"> zjištěné v rámci okresu Přerov</w:t>
      </w:r>
      <w:r w:rsidR="00B7520C" w:rsidRPr="00C51BC6">
        <w:rPr>
          <w:rFonts w:ascii="Times New Roman" w:hAnsi="Times New Roman"/>
          <w:sz w:val="24"/>
          <w:szCs w:val="24"/>
        </w:rPr>
        <w:t xml:space="preserve"> s hodnotami uváděnými</w:t>
      </w:r>
      <w:r w:rsidRPr="00C51BC6">
        <w:rPr>
          <w:rFonts w:ascii="Times New Roman" w:hAnsi="Times New Roman"/>
          <w:sz w:val="24"/>
          <w:szCs w:val="24"/>
        </w:rPr>
        <w:t xml:space="preserve"> pro celou Českou republiku. </w:t>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Je nutné zmínit, že Česká republika se rozkládá na ploše 78 867 km² a v roce 2011 byla osídlena</w:t>
      </w:r>
      <w:r w:rsidR="00A609F6">
        <w:rPr>
          <w:rFonts w:ascii="Times New Roman" w:hAnsi="Times New Roman"/>
          <w:sz w:val="24"/>
          <w:szCs w:val="24"/>
        </w:rPr>
        <w:t xml:space="preserve"> </w:t>
      </w:r>
      <w:r w:rsidRPr="00C51BC6">
        <w:rPr>
          <w:rFonts w:ascii="Times New Roman" w:hAnsi="Times New Roman"/>
          <w:sz w:val="24"/>
          <w:szCs w:val="24"/>
        </w:rPr>
        <w:t xml:space="preserve">10 548 527 občany </w:t>
      </w:r>
      <w:r w:rsidR="00F9369B">
        <w:rPr>
          <w:rFonts w:ascii="Times New Roman" w:hAnsi="Times New Roman"/>
          <w:sz w:val="24"/>
          <w:szCs w:val="24"/>
        </w:rPr>
        <w:t>s</w:t>
      </w:r>
      <w:r w:rsidRPr="00C51BC6">
        <w:rPr>
          <w:rFonts w:ascii="Times New Roman" w:hAnsi="Times New Roman"/>
          <w:sz w:val="24"/>
          <w:szCs w:val="24"/>
        </w:rPr>
        <w:t xml:space="preserve"> hustotou zalidnění 133 </w:t>
      </w:r>
      <w:proofErr w:type="gramStart"/>
      <w:r w:rsidRPr="00C51BC6">
        <w:rPr>
          <w:rFonts w:ascii="Times New Roman" w:hAnsi="Times New Roman"/>
          <w:sz w:val="24"/>
          <w:szCs w:val="24"/>
        </w:rPr>
        <w:t>ob./ km²</w:t>
      </w:r>
      <w:proofErr w:type="gramEnd"/>
      <w:r w:rsidRPr="00C51BC6">
        <w:rPr>
          <w:rFonts w:ascii="Times New Roman" w:hAnsi="Times New Roman"/>
          <w:sz w:val="24"/>
          <w:szCs w:val="24"/>
        </w:rPr>
        <w:t>.</w:t>
      </w:r>
    </w:p>
    <w:p w:rsidR="00DA7A6E" w:rsidRDefault="00DA7A6E" w:rsidP="00DA7A6E">
      <w:pPr>
        <w:jc w:val="center"/>
      </w:pPr>
      <w:r>
        <w:rPr>
          <w:noProof/>
          <w:lang w:eastAsia="cs-CZ"/>
        </w:rPr>
        <w:drawing>
          <wp:inline distT="0" distB="0" distL="0" distR="0">
            <wp:extent cx="2133600" cy="1228725"/>
            <wp:effectExtent l="19050" t="0" r="0" b="0"/>
            <wp:docPr id="77" name="obrázek 27" descr="Okres_pre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kres_prerov"/>
                    <pic:cNvPicPr>
                      <a:picLocks noChangeAspect="1" noChangeArrowheads="1"/>
                    </pic:cNvPicPr>
                  </pic:nvPicPr>
                  <pic:blipFill>
                    <a:blip r:embed="rId38" cstate="print"/>
                    <a:srcRect/>
                    <a:stretch>
                      <a:fillRect/>
                    </a:stretch>
                  </pic:blipFill>
                  <pic:spPr bwMode="auto">
                    <a:xfrm>
                      <a:off x="0" y="0"/>
                      <a:ext cx="2133600" cy="1228725"/>
                    </a:xfrm>
                    <a:prstGeom prst="rect">
                      <a:avLst/>
                    </a:prstGeom>
                    <a:noFill/>
                    <a:ln w="9525">
                      <a:noFill/>
                      <a:miter lim="800000"/>
                      <a:headEnd/>
                      <a:tailEnd/>
                    </a:ln>
                  </pic:spPr>
                </pic:pic>
              </a:graphicData>
            </a:graphic>
          </wp:inline>
        </w:drawing>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 xml:space="preserve">Z toho se okres Přerov rozkládá na 844,74 km² a v roce 2011 byl osídlen 135 437 občany, hustota zalidnění v okrese Přerov byla 160,33 </w:t>
      </w:r>
      <w:proofErr w:type="gramStart"/>
      <w:r w:rsidRPr="00C51BC6">
        <w:rPr>
          <w:rFonts w:ascii="Times New Roman" w:hAnsi="Times New Roman"/>
          <w:sz w:val="24"/>
          <w:szCs w:val="24"/>
        </w:rPr>
        <w:t>ob./km²</w:t>
      </w:r>
      <w:proofErr w:type="gramEnd"/>
      <w:r w:rsidRPr="00C51BC6">
        <w:rPr>
          <w:rFonts w:ascii="Times New Roman" w:hAnsi="Times New Roman"/>
          <w:sz w:val="24"/>
          <w:szCs w:val="24"/>
        </w:rPr>
        <w:t xml:space="preserve">. Počet obyvatel v okrese Přerově tvoří 1,2 % z celkového počtu obyvatel České republiky. Z uváděných čísel je také patrné, že hustota zalidnění v okrese je lehce nadprůměrná oproti průměru hustoty zalidnění v celé České republice. </w:t>
      </w:r>
    </w:p>
    <w:p w:rsidR="00DA7A6E"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V dalších grafických znázornění</w:t>
      </w:r>
      <w:r w:rsidR="008B0969">
        <w:rPr>
          <w:rFonts w:ascii="Times New Roman" w:hAnsi="Times New Roman"/>
          <w:sz w:val="24"/>
          <w:szCs w:val="24"/>
        </w:rPr>
        <w:t>ch</w:t>
      </w:r>
      <w:r w:rsidRPr="00C51BC6">
        <w:rPr>
          <w:rFonts w:ascii="Times New Roman" w:hAnsi="Times New Roman"/>
          <w:sz w:val="24"/>
          <w:szCs w:val="24"/>
        </w:rPr>
        <w:t xml:space="preserve"> jsou hodnoty kriminality z o</w:t>
      </w:r>
      <w:r w:rsidR="007F7FC2">
        <w:rPr>
          <w:rFonts w:ascii="Times New Roman" w:hAnsi="Times New Roman"/>
          <w:sz w:val="24"/>
          <w:szCs w:val="24"/>
        </w:rPr>
        <w:t>kresu Přerov záměrně srovnávány s</w:t>
      </w:r>
      <w:r w:rsidRPr="00C51BC6">
        <w:rPr>
          <w:rFonts w:ascii="Times New Roman" w:hAnsi="Times New Roman"/>
          <w:sz w:val="24"/>
          <w:szCs w:val="24"/>
        </w:rPr>
        <w:t> desetinami hodnot kriminality z celé ČR, aby bylo možné tyto hodnoty vnést do grafické podoby.</w:t>
      </w:r>
    </w:p>
    <w:p w:rsidR="007F7FC2" w:rsidRPr="00C51BC6" w:rsidRDefault="007F7FC2" w:rsidP="00DA7A6E">
      <w:pPr>
        <w:spacing w:line="360" w:lineRule="auto"/>
        <w:ind w:firstLine="357"/>
        <w:jc w:val="both"/>
        <w:rPr>
          <w:rFonts w:ascii="Times New Roman" w:hAnsi="Times New Roman"/>
          <w:sz w:val="24"/>
          <w:szCs w:val="24"/>
        </w:rPr>
      </w:pPr>
    </w:p>
    <w:p w:rsidR="00DA7A6E" w:rsidRDefault="00DA7A6E" w:rsidP="00477885">
      <w:pPr>
        <w:pStyle w:val="Nadpis5"/>
        <w:ind w:left="1134" w:hanging="567"/>
      </w:pPr>
      <w:bookmarkStart w:id="47" w:name="_Toc327938565"/>
      <w:r w:rsidRPr="00B42F3F">
        <w:t xml:space="preserve">Porovnání vývoje násilné kriminality </w:t>
      </w:r>
      <w:r w:rsidR="000E6482">
        <w:t xml:space="preserve">osob mladších </w:t>
      </w:r>
      <w:proofErr w:type="gramStart"/>
      <w:r w:rsidR="00E93D02">
        <w:t>15</w:t>
      </w:r>
      <w:proofErr w:type="gramEnd"/>
      <w:r w:rsidR="00E93D02">
        <w:t>-</w:t>
      </w:r>
      <w:proofErr w:type="gramStart"/>
      <w:r w:rsidR="00E93D02">
        <w:t>ti</w:t>
      </w:r>
      <w:proofErr w:type="gramEnd"/>
      <w:r w:rsidR="000E6482">
        <w:t xml:space="preserve"> let</w:t>
      </w:r>
      <w:r w:rsidRPr="00DD3CAB">
        <w:t xml:space="preserve"> </w:t>
      </w:r>
      <w:r>
        <w:t>v ČR a v okrese Přerov</w:t>
      </w:r>
      <w:bookmarkEnd w:id="47"/>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 xml:space="preserve">Pokud srovnáme vývoj násilné kriminality </w:t>
      </w:r>
      <w:r w:rsidR="000E6482">
        <w:rPr>
          <w:rFonts w:ascii="Times New Roman" w:hAnsi="Times New Roman"/>
          <w:sz w:val="24"/>
          <w:szCs w:val="24"/>
        </w:rPr>
        <w:t xml:space="preserve">osob mladších </w:t>
      </w:r>
      <w:r w:rsidR="00A30CF3">
        <w:rPr>
          <w:rFonts w:ascii="Times New Roman" w:hAnsi="Times New Roman"/>
          <w:sz w:val="24"/>
          <w:szCs w:val="24"/>
        </w:rPr>
        <w:t>patnácti</w:t>
      </w:r>
      <w:r w:rsidR="000E6482">
        <w:rPr>
          <w:rFonts w:ascii="Times New Roman" w:hAnsi="Times New Roman"/>
          <w:sz w:val="24"/>
          <w:szCs w:val="24"/>
        </w:rPr>
        <w:t xml:space="preserve"> let </w:t>
      </w:r>
      <w:r w:rsidRPr="00C51BC6">
        <w:rPr>
          <w:rFonts w:ascii="Times New Roman" w:hAnsi="Times New Roman"/>
          <w:sz w:val="24"/>
          <w:szCs w:val="24"/>
        </w:rPr>
        <w:t>v okrese Přerov s vývojem shodné kriminality v celé ČR (Graf č. 2</w:t>
      </w:r>
      <w:r w:rsidR="00DC7EE4">
        <w:rPr>
          <w:rFonts w:ascii="Times New Roman" w:hAnsi="Times New Roman"/>
          <w:sz w:val="24"/>
          <w:szCs w:val="24"/>
        </w:rPr>
        <w:t>7</w:t>
      </w:r>
      <w:r w:rsidRPr="00C51BC6">
        <w:rPr>
          <w:rFonts w:ascii="Times New Roman" w:hAnsi="Times New Roman"/>
          <w:sz w:val="24"/>
          <w:szCs w:val="24"/>
        </w:rPr>
        <w:t xml:space="preserve">), tak zjistíme, že vývoj byl v prvních sledovaných letech zcela opačný. V ČR násilná kriminalita u </w:t>
      </w:r>
      <w:r w:rsidR="000E6482">
        <w:rPr>
          <w:rFonts w:ascii="Times New Roman" w:hAnsi="Times New Roman"/>
          <w:sz w:val="24"/>
          <w:szCs w:val="24"/>
        </w:rPr>
        <w:t xml:space="preserve">osob mladších </w:t>
      </w:r>
      <w:r w:rsidR="00A30CF3">
        <w:rPr>
          <w:rFonts w:ascii="Times New Roman" w:hAnsi="Times New Roman"/>
          <w:sz w:val="24"/>
          <w:szCs w:val="24"/>
        </w:rPr>
        <w:t>patnácti</w:t>
      </w:r>
      <w:r w:rsidR="000E6482">
        <w:rPr>
          <w:rFonts w:ascii="Times New Roman" w:hAnsi="Times New Roman"/>
          <w:sz w:val="24"/>
          <w:szCs w:val="24"/>
        </w:rPr>
        <w:t xml:space="preserve"> let</w:t>
      </w:r>
      <w:r w:rsidRPr="00C51BC6">
        <w:rPr>
          <w:rFonts w:ascii="Times New Roman" w:hAnsi="Times New Roman"/>
          <w:sz w:val="24"/>
          <w:szCs w:val="24"/>
        </w:rPr>
        <w:t xml:space="preserve"> klesala a poté mírně stoupala, ale v okrese Přerov je zaznamenán od roku 1980 mírný nárůst a v roce 1981 a roce</w:t>
      </w:r>
      <w:r w:rsidR="00E93D02">
        <w:rPr>
          <w:rFonts w:ascii="Times New Roman" w:hAnsi="Times New Roman"/>
          <w:sz w:val="24"/>
          <w:szCs w:val="24"/>
        </w:rPr>
        <w:t xml:space="preserve"> </w:t>
      </w:r>
      <w:r w:rsidRPr="00C51BC6">
        <w:rPr>
          <w:rFonts w:ascii="Times New Roman" w:hAnsi="Times New Roman"/>
          <w:sz w:val="24"/>
          <w:szCs w:val="24"/>
        </w:rPr>
        <w:t xml:space="preserve">1982 naopak drobný </w:t>
      </w:r>
      <w:r w:rsidR="00E93D02">
        <w:rPr>
          <w:rFonts w:ascii="Times New Roman" w:hAnsi="Times New Roman"/>
          <w:sz w:val="24"/>
          <w:szCs w:val="24"/>
        </w:rPr>
        <w:t>pád. V tomto období byl podíl „p</w:t>
      </w:r>
      <w:r w:rsidRPr="00C51BC6">
        <w:rPr>
          <w:rFonts w:ascii="Times New Roman" w:hAnsi="Times New Roman"/>
          <w:sz w:val="24"/>
          <w:szCs w:val="24"/>
        </w:rPr>
        <w:t>řerovské“ násilné trestné činnosti v rámci celé ČR 1%, což je zaznamenáno v grafu č. 2</w:t>
      </w:r>
      <w:r w:rsidR="00DC7EE4">
        <w:rPr>
          <w:rFonts w:ascii="Times New Roman" w:hAnsi="Times New Roman"/>
          <w:sz w:val="24"/>
          <w:szCs w:val="24"/>
        </w:rPr>
        <w:t>8</w:t>
      </w:r>
      <w:r w:rsidRPr="00C51BC6">
        <w:rPr>
          <w:rFonts w:ascii="Times New Roman" w:hAnsi="Times New Roman"/>
          <w:sz w:val="24"/>
          <w:szCs w:val="24"/>
        </w:rPr>
        <w:t xml:space="preserve">, kde je vyjádřen </w:t>
      </w:r>
      <w:r w:rsidRPr="00C51BC6">
        <w:rPr>
          <w:rFonts w:ascii="Times New Roman" w:hAnsi="Times New Roman"/>
          <w:sz w:val="24"/>
          <w:szCs w:val="24"/>
        </w:rPr>
        <w:lastRenderedPageBreak/>
        <w:t xml:space="preserve">procentuelní podíl násilné trestné činnosti páchané </w:t>
      </w:r>
      <w:r w:rsidR="000E6482">
        <w:rPr>
          <w:rFonts w:ascii="Times New Roman" w:hAnsi="Times New Roman"/>
          <w:sz w:val="24"/>
          <w:szCs w:val="24"/>
        </w:rPr>
        <w:t xml:space="preserve">osobami mladších </w:t>
      </w:r>
      <w:r w:rsidR="00A30CF3">
        <w:rPr>
          <w:rFonts w:ascii="Times New Roman" w:hAnsi="Times New Roman"/>
          <w:sz w:val="24"/>
          <w:szCs w:val="24"/>
        </w:rPr>
        <w:t>patnácti</w:t>
      </w:r>
      <w:r w:rsidR="000E6482">
        <w:rPr>
          <w:rFonts w:ascii="Times New Roman" w:hAnsi="Times New Roman"/>
          <w:sz w:val="24"/>
          <w:szCs w:val="24"/>
        </w:rPr>
        <w:t xml:space="preserve"> let </w:t>
      </w:r>
      <w:r w:rsidRPr="00C51BC6">
        <w:rPr>
          <w:rFonts w:ascii="Times New Roman" w:hAnsi="Times New Roman"/>
          <w:sz w:val="24"/>
          <w:szCs w:val="24"/>
        </w:rPr>
        <w:t xml:space="preserve">z okresu Přerov v rámci celé ČR. V následujících letech se kriminalita </w:t>
      </w:r>
      <w:r w:rsidR="000E6482">
        <w:rPr>
          <w:rFonts w:ascii="Times New Roman" w:hAnsi="Times New Roman"/>
          <w:sz w:val="24"/>
          <w:szCs w:val="24"/>
        </w:rPr>
        <w:t xml:space="preserve">osob mladších </w:t>
      </w:r>
      <w:r w:rsidR="00A30CF3">
        <w:rPr>
          <w:rFonts w:ascii="Times New Roman" w:hAnsi="Times New Roman"/>
          <w:sz w:val="24"/>
          <w:szCs w:val="24"/>
        </w:rPr>
        <w:t>patnácti</w:t>
      </w:r>
      <w:r w:rsidR="000E6482">
        <w:rPr>
          <w:rFonts w:ascii="Times New Roman" w:hAnsi="Times New Roman"/>
          <w:sz w:val="24"/>
          <w:szCs w:val="24"/>
        </w:rPr>
        <w:t xml:space="preserve"> let </w:t>
      </w:r>
      <w:r w:rsidRPr="00C51BC6">
        <w:rPr>
          <w:rFonts w:ascii="Times New Roman" w:hAnsi="Times New Roman"/>
          <w:sz w:val="24"/>
          <w:szCs w:val="24"/>
        </w:rPr>
        <w:t xml:space="preserve">v Přerově a v ČR nijak zvlášť nelišila. Dalo by se říci, že do roku 1990 vývoj v Přerově kopíroval vývoj v celé ČR a podíl násilné trestné činnosti byl průměrně kolem dvou procent z násilné kriminality celé ČR páchané </w:t>
      </w:r>
      <w:r w:rsidR="00106D24">
        <w:rPr>
          <w:rFonts w:ascii="Times New Roman" w:hAnsi="Times New Roman"/>
          <w:sz w:val="24"/>
          <w:szCs w:val="24"/>
        </w:rPr>
        <w:t>osobami mladší</w:t>
      </w:r>
      <w:r w:rsidR="004B5728">
        <w:rPr>
          <w:rFonts w:ascii="Times New Roman" w:hAnsi="Times New Roman"/>
          <w:sz w:val="24"/>
          <w:szCs w:val="24"/>
        </w:rPr>
        <w:t>mi</w:t>
      </w:r>
      <w:r w:rsidR="00106D24">
        <w:rPr>
          <w:rFonts w:ascii="Times New Roman" w:hAnsi="Times New Roman"/>
          <w:sz w:val="24"/>
          <w:szCs w:val="24"/>
        </w:rPr>
        <w:t xml:space="preserve"> </w:t>
      </w:r>
      <w:r w:rsidR="00A30CF3">
        <w:rPr>
          <w:rFonts w:ascii="Times New Roman" w:hAnsi="Times New Roman"/>
          <w:sz w:val="24"/>
          <w:szCs w:val="24"/>
        </w:rPr>
        <w:t>patnácti</w:t>
      </w:r>
      <w:r w:rsidR="00106D24">
        <w:rPr>
          <w:rFonts w:ascii="Times New Roman" w:hAnsi="Times New Roman"/>
          <w:sz w:val="24"/>
          <w:szCs w:val="24"/>
        </w:rPr>
        <w:t xml:space="preserve"> let</w:t>
      </w:r>
      <w:r w:rsidRPr="00C51BC6">
        <w:rPr>
          <w:rFonts w:ascii="Times New Roman" w:hAnsi="Times New Roman"/>
          <w:sz w:val="24"/>
          <w:szCs w:val="24"/>
        </w:rPr>
        <w:t xml:space="preserve">.  V roce 1991 však tento podíl vzrostl až na 5,5 procenta. Od roku 1992 naopak stoupá násilná kriminalita </w:t>
      </w:r>
      <w:r w:rsidR="00106D24">
        <w:rPr>
          <w:rFonts w:ascii="Times New Roman" w:hAnsi="Times New Roman"/>
          <w:sz w:val="24"/>
          <w:szCs w:val="24"/>
        </w:rPr>
        <w:t xml:space="preserve">osob mladších </w:t>
      </w:r>
      <w:r w:rsidR="00A30CF3">
        <w:rPr>
          <w:rFonts w:ascii="Times New Roman" w:hAnsi="Times New Roman"/>
          <w:sz w:val="24"/>
          <w:szCs w:val="24"/>
        </w:rPr>
        <w:t>patnácti</w:t>
      </w:r>
      <w:r w:rsidR="00106D24">
        <w:rPr>
          <w:rFonts w:ascii="Times New Roman" w:hAnsi="Times New Roman"/>
          <w:sz w:val="24"/>
          <w:szCs w:val="24"/>
        </w:rPr>
        <w:t xml:space="preserve"> let </w:t>
      </w:r>
      <w:r w:rsidRPr="00C51BC6">
        <w:rPr>
          <w:rFonts w:ascii="Times New Roman" w:hAnsi="Times New Roman"/>
          <w:sz w:val="24"/>
          <w:szCs w:val="24"/>
        </w:rPr>
        <w:t>v celé ČR, ale podíl „Přerova“ stagnuje a pohybuje se kolem 1% až do roku 2000, kdy se podíl zvýšil na 4%. Ve zbývajících letech křivka této kriminality pozvolna klesá</w:t>
      </w:r>
      <w:r w:rsidR="004B5728">
        <w:rPr>
          <w:rFonts w:ascii="Times New Roman" w:hAnsi="Times New Roman"/>
          <w:sz w:val="24"/>
          <w:szCs w:val="24"/>
        </w:rPr>
        <w:t>,</w:t>
      </w:r>
      <w:r w:rsidRPr="00C51BC6">
        <w:rPr>
          <w:rFonts w:ascii="Times New Roman" w:hAnsi="Times New Roman"/>
          <w:sz w:val="24"/>
          <w:szCs w:val="24"/>
        </w:rPr>
        <w:t xml:space="preserve"> a to jak v celé ČR, tak i v Přerově, stejným směrem se pohybuje také podíl „</w:t>
      </w:r>
      <w:r w:rsidR="004B5728">
        <w:rPr>
          <w:rFonts w:ascii="Times New Roman" w:hAnsi="Times New Roman"/>
          <w:sz w:val="24"/>
          <w:szCs w:val="24"/>
        </w:rPr>
        <w:t>p</w:t>
      </w:r>
      <w:r w:rsidRPr="00C51BC6">
        <w:rPr>
          <w:rFonts w:ascii="Times New Roman" w:hAnsi="Times New Roman"/>
          <w:sz w:val="24"/>
          <w:szCs w:val="24"/>
        </w:rPr>
        <w:t xml:space="preserve">řerovské“ násilné kriminality </w:t>
      </w:r>
      <w:r w:rsidR="00106D24">
        <w:rPr>
          <w:rFonts w:ascii="Times New Roman" w:hAnsi="Times New Roman"/>
          <w:sz w:val="24"/>
          <w:szCs w:val="24"/>
        </w:rPr>
        <w:t xml:space="preserve">osob mladších </w:t>
      </w:r>
      <w:proofErr w:type="gramStart"/>
      <w:r w:rsidR="004B5728">
        <w:rPr>
          <w:rFonts w:ascii="Times New Roman" w:hAnsi="Times New Roman"/>
          <w:sz w:val="24"/>
          <w:szCs w:val="24"/>
        </w:rPr>
        <w:t>15</w:t>
      </w:r>
      <w:proofErr w:type="gramEnd"/>
      <w:r w:rsidR="004B5728">
        <w:rPr>
          <w:rFonts w:ascii="Times New Roman" w:hAnsi="Times New Roman"/>
          <w:sz w:val="24"/>
          <w:szCs w:val="24"/>
        </w:rPr>
        <w:t>-</w:t>
      </w:r>
      <w:proofErr w:type="gramStart"/>
      <w:r w:rsidR="004B5728">
        <w:rPr>
          <w:rFonts w:ascii="Times New Roman" w:hAnsi="Times New Roman"/>
          <w:sz w:val="24"/>
          <w:szCs w:val="24"/>
        </w:rPr>
        <w:t>ti</w:t>
      </w:r>
      <w:proofErr w:type="gramEnd"/>
      <w:r w:rsidR="00106D24">
        <w:rPr>
          <w:rFonts w:ascii="Times New Roman" w:hAnsi="Times New Roman"/>
          <w:sz w:val="24"/>
          <w:szCs w:val="24"/>
        </w:rPr>
        <w:t xml:space="preserve"> let</w:t>
      </w:r>
      <w:r w:rsidRPr="00C51BC6">
        <w:rPr>
          <w:rFonts w:ascii="Times New Roman" w:hAnsi="Times New Roman"/>
          <w:sz w:val="24"/>
          <w:szCs w:val="24"/>
        </w:rPr>
        <w:t xml:space="preserve">.       </w:t>
      </w:r>
    </w:p>
    <w:p w:rsidR="00DA7A6E" w:rsidRDefault="00DA7A6E" w:rsidP="004B5728">
      <w:pPr>
        <w:spacing w:after="0" w:afterAutospacing="0"/>
        <w:jc w:val="center"/>
        <w:rPr>
          <w:noProof/>
          <w:lang w:eastAsia="cs-CZ"/>
        </w:rPr>
      </w:pPr>
      <w:r>
        <w:rPr>
          <w:noProof/>
          <w:lang w:eastAsia="cs-CZ"/>
        </w:rPr>
        <w:drawing>
          <wp:inline distT="0" distB="0" distL="0" distR="0">
            <wp:extent cx="4572762" cy="2746629"/>
            <wp:effectExtent l="19050" t="0" r="18288" b="0"/>
            <wp:docPr id="78"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A7A6E" w:rsidRPr="00E2751C" w:rsidRDefault="00DA7A6E" w:rsidP="00DA7A6E">
      <w:pPr>
        <w:jc w:val="center"/>
        <w:rPr>
          <w:b/>
        </w:rPr>
      </w:pPr>
      <w:r w:rsidRPr="00E2751C">
        <w:rPr>
          <w:b/>
          <w:noProof/>
          <w:lang w:eastAsia="cs-CZ"/>
        </w:rPr>
        <w:t xml:space="preserve">Graf č. </w:t>
      </w:r>
      <w:r w:rsidR="00DC7EE4">
        <w:rPr>
          <w:b/>
          <w:noProof/>
          <w:lang w:eastAsia="cs-CZ"/>
        </w:rPr>
        <w:t>27</w:t>
      </w:r>
    </w:p>
    <w:p w:rsidR="00DA7A6E" w:rsidRPr="00A265C2" w:rsidRDefault="00DA7A6E" w:rsidP="00DA7A6E">
      <w:pPr>
        <w:jc w:val="center"/>
      </w:pPr>
      <w:r>
        <w:rPr>
          <w:noProof/>
          <w:lang w:eastAsia="cs-CZ"/>
        </w:rPr>
        <w:drawing>
          <wp:inline distT="0" distB="0" distL="0" distR="0">
            <wp:extent cx="4572762" cy="2746629"/>
            <wp:effectExtent l="19050" t="0" r="18288" b="0"/>
            <wp:docPr id="79"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A7A6E" w:rsidRDefault="00DA7A6E" w:rsidP="00DA7A6E">
      <w:pPr>
        <w:jc w:val="center"/>
        <w:rPr>
          <w:b/>
        </w:rPr>
      </w:pPr>
      <w:r w:rsidRPr="00E57716">
        <w:rPr>
          <w:b/>
        </w:rPr>
        <w:lastRenderedPageBreak/>
        <w:t xml:space="preserve">Graf č. </w:t>
      </w:r>
      <w:r w:rsidR="00DC7EE4">
        <w:rPr>
          <w:b/>
        </w:rPr>
        <w:t>28</w:t>
      </w:r>
    </w:p>
    <w:p w:rsidR="00DA7A6E" w:rsidRDefault="00DA7A6E" w:rsidP="00477885">
      <w:pPr>
        <w:pStyle w:val="Nadpis5"/>
        <w:ind w:left="1134" w:hanging="567"/>
      </w:pPr>
      <w:bookmarkStart w:id="48" w:name="_Toc327938566"/>
      <w:r>
        <w:t xml:space="preserve">Porovnání mravnostní kriminality </w:t>
      </w:r>
      <w:r w:rsidR="00106D24">
        <w:t xml:space="preserve">osob mladších </w:t>
      </w:r>
      <w:proofErr w:type="gramStart"/>
      <w:r w:rsidR="004B5728">
        <w:t>15</w:t>
      </w:r>
      <w:proofErr w:type="gramEnd"/>
      <w:r w:rsidR="004B5728">
        <w:t>-</w:t>
      </w:r>
      <w:proofErr w:type="gramStart"/>
      <w:r w:rsidR="004B5728">
        <w:t>ti</w:t>
      </w:r>
      <w:proofErr w:type="gramEnd"/>
      <w:r w:rsidR="00106D24">
        <w:t xml:space="preserve"> let</w:t>
      </w:r>
      <w:r>
        <w:t xml:space="preserve"> v ČR a v okrese Přerov</w:t>
      </w:r>
      <w:bookmarkEnd w:id="48"/>
    </w:p>
    <w:p w:rsidR="00DA7A6E" w:rsidRDefault="00DA7A6E" w:rsidP="004B5728">
      <w:pPr>
        <w:spacing w:after="0" w:afterAutospacing="0" w:line="360" w:lineRule="auto"/>
        <w:ind w:firstLine="709"/>
        <w:jc w:val="both"/>
        <w:rPr>
          <w:rFonts w:ascii="Times New Roman" w:hAnsi="Times New Roman"/>
          <w:noProof/>
          <w:sz w:val="24"/>
          <w:szCs w:val="24"/>
          <w:lang w:eastAsia="cs-CZ"/>
        </w:rPr>
      </w:pPr>
      <w:r w:rsidRPr="00C51BC6">
        <w:rPr>
          <w:rFonts w:ascii="Times New Roman" w:hAnsi="Times New Roman"/>
          <w:noProof/>
          <w:sz w:val="24"/>
          <w:szCs w:val="24"/>
          <w:lang w:eastAsia="cs-CZ"/>
        </w:rPr>
        <w:t xml:space="preserve">Srovnáním vývoje mravnostní kriminality </w:t>
      </w:r>
      <w:r w:rsidR="008C0BDD">
        <w:rPr>
          <w:rFonts w:ascii="Times New Roman" w:hAnsi="Times New Roman"/>
          <w:noProof/>
          <w:sz w:val="24"/>
          <w:szCs w:val="24"/>
          <w:lang w:eastAsia="cs-CZ"/>
        </w:rPr>
        <w:t xml:space="preserve">páchané osobami mladšími </w:t>
      </w:r>
      <w:r w:rsidR="00A30CF3">
        <w:rPr>
          <w:rFonts w:ascii="Times New Roman" w:hAnsi="Times New Roman"/>
          <w:noProof/>
          <w:sz w:val="24"/>
          <w:szCs w:val="24"/>
          <w:lang w:eastAsia="cs-CZ"/>
        </w:rPr>
        <w:t>patnácti</w:t>
      </w:r>
      <w:r w:rsidR="008C0BDD">
        <w:rPr>
          <w:rFonts w:ascii="Times New Roman" w:hAnsi="Times New Roman"/>
          <w:noProof/>
          <w:sz w:val="24"/>
          <w:szCs w:val="24"/>
          <w:lang w:eastAsia="cs-CZ"/>
        </w:rPr>
        <w:t xml:space="preserve"> let</w:t>
      </w:r>
      <w:r w:rsidRPr="00C51BC6">
        <w:rPr>
          <w:rFonts w:ascii="Times New Roman" w:hAnsi="Times New Roman"/>
          <w:noProof/>
          <w:sz w:val="24"/>
          <w:szCs w:val="24"/>
          <w:lang w:eastAsia="cs-CZ"/>
        </w:rPr>
        <w:t xml:space="preserve"> z okr</w:t>
      </w:r>
      <w:r w:rsidR="00DC7EE4">
        <w:rPr>
          <w:rFonts w:ascii="Times New Roman" w:hAnsi="Times New Roman"/>
          <w:noProof/>
          <w:sz w:val="24"/>
          <w:szCs w:val="24"/>
          <w:lang w:eastAsia="cs-CZ"/>
        </w:rPr>
        <w:t>esu Přerov a celé ČR (Graf č. 29</w:t>
      </w:r>
      <w:r w:rsidRPr="00C51BC6">
        <w:rPr>
          <w:rFonts w:ascii="Times New Roman" w:hAnsi="Times New Roman"/>
          <w:noProof/>
          <w:sz w:val="24"/>
          <w:szCs w:val="24"/>
          <w:lang w:eastAsia="cs-CZ"/>
        </w:rPr>
        <w:t xml:space="preserve">) zjistíme, že již v roce 1981 dochází v okrese Přerov k nárůstu oproti vývoji v ČR. V roce 1984 až 1987 se </w:t>
      </w:r>
      <w:r w:rsidR="008C0BDD">
        <w:rPr>
          <w:rFonts w:ascii="Times New Roman" w:hAnsi="Times New Roman"/>
          <w:sz w:val="24"/>
          <w:szCs w:val="24"/>
        </w:rPr>
        <w:t xml:space="preserve">osoby mladší </w:t>
      </w:r>
      <w:r w:rsidR="00A30CF3">
        <w:rPr>
          <w:rFonts w:ascii="Times New Roman" w:hAnsi="Times New Roman"/>
          <w:sz w:val="24"/>
          <w:szCs w:val="24"/>
        </w:rPr>
        <w:t>patnácti</w:t>
      </w:r>
      <w:r w:rsidR="008C0BDD">
        <w:rPr>
          <w:rFonts w:ascii="Times New Roman" w:hAnsi="Times New Roman"/>
          <w:sz w:val="24"/>
          <w:szCs w:val="24"/>
        </w:rPr>
        <w:t xml:space="preserve"> let</w:t>
      </w:r>
      <w:r w:rsidRPr="00C51BC6">
        <w:rPr>
          <w:rFonts w:ascii="Times New Roman" w:hAnsi="Times New Roman"/>
          <w:noProof/>
          <w:sz w:val="24"/>
          <w:szCs w:val="24"/>
          <w:lang w:eastAsia="cs-CZ"/>
        </w:rPr>
        <w:t xml:space="preserve"> z okresu Přerov na této kriminalitě takřka nepodílí, nebo podílí, ale minimálně, problem</w:t>
      </w:r>
      <w:r w:rsidR="004B5728">
        <w:rPr>
          <w:rFonts w:ascii="Times New Roman" w:hAnsi="Times New Roman"/>
          <w:noProof/>
          <w:sz w:val="24"/>
          <w:szCs w:val="24"/>
          <w:lang w:eastAsia="cs-CZ"/>
        </w:rPr>
        <w:t>a</w:t>
      </w:r>
      <w:r w:rsidRPr="00C51BC6">
        <w:rPr>
          <w:rFonts w:ascii="Times New Roman" w:hAnsi="Times New Roman"/>
          <w:noProof/>
          <w:sz w:val="24"/>
          <w:szCs w:val="24"/>
          <w:lang w:eastAsia="cs-CZ"/>
        </w:rPr>
        <w:t xml:space="preserve">tický se dá popsat také rok 1995 a rok 1997, když v roce 1995 se </w:t>
      </w:r>
      <w:r w:rsidR="008C0BDD">
        <w:rPr>
          <w:rFonts w:ascii="Times New Roman" w:hAnsi="Times New Roman"/>
          <w:sz w:val="24"/>
          <w:szCs w:val="24"/>
        </w:rPr>
        <w:t xml:space="preserve">osoby mladší </w:t>
      </w:r>
      <w:proofErr w:type="gramStart"/>
      <w:r w:rsidR="00A30CF3">
        <w:rPr>
          <w:rFonts w:ascii="Times New Roman" w:hAnsi="Times New Roman"/>
          <w:sz w:val="24"/>
          <w:szCs w:val="24"/>
        </w:rPr>
        <w:t>patnácti</w:t>
      </w:r>
      <w:proofErr w:type="gramEnd"/>
      <w:r w:rsidR="008C0BDD">
        <w:rPr>
          <w:rFonts w:ascii="Times New Roman" w:hAnsi="Times New Roman"/>
          <w:sz w:val="24"/>
          <w:szCs w:val="24"/>
        </w:rPr>
        <w:t xml:space="preserve"> let </w:t>
      </w:r>
      <w:r w:rsidRPr="00C51BC6">
        <w:rPr>
          <w:rFonts w:ascii="Times New Roman" w:hAnsi="Times New Roman"/>
          <w:noProof/>
          <w:sz w:val="24"/>
          <w:szCs w:val="24"/>
          <w:lang w:eastAsia="cs-CZ"/>
        </w:rPr>
        <w:t>z okresu Přerov podílí na celkové mravnostní kriminalitě třemi procenty, což je opět zaznamenáno v grafu znázorňující procentuelní podíl páchané mravnostní krimina</w:t>
      </w:r>
      <w:r w:rsidR="00DC7EE4">
        <w:rPr>
          <w:rFonts w:ascii="Times New Roman" w:hAnsi="Times New Roman"/>
          <w:noProof/>
          <w:sz w:val="24"/>
          <w:szCs w:val="24"/>
          <w:lang w:eastAsia="cs-CZ"/>
        </w:rPr>
        <w:t>lity v rámci celé ČR (Graf č. 30</w:t>
      </w:r>
      <w:r w:rsidRPr="00C51BC6">
        <w:rPr>
          <w:rFonts w:ascii="Times New Roman" w:hAnsi="Times New Roman"/>
          <w:noProof/>
          <w:sz w:val="24"/>
          <w:szCs w:val="24"/>
          <w:lang w:eastAsia="cs-CZ"/>
        </w:rPr>
        <w:t xml:space="preserve">). Vysoký podíl v páchání této kriminality je zjištěn také v roce 1997, kdy bylo dosaženo dokonce </w:t>
      </w:r>
      <w:r w:rsidR="004B5728">
        <w:rPr>
          <w:rFonts w:ascii="Times New Roman" w:hAnsi="Times New Roman"/>
          <w:noProof/>
          <w:sz w:val="24"/>
          <w:szCs w:val="24"/>
          <w:lang w:eastAsia="cs-CZ"/>
        </w:rPr>
        <w:t>4</w:t>
      </w:r>
      <w:r w:rsidRPr="00C51BC6">
        <w:rPr>
          <w:rFonts w:ascii="Times New Roman" w:hAnsi="Times New Roman"/>
          <w:noProof/>
          <w:sz w:val="24"/>
          <w:szCs w:val="24"/>
          <w:lang w:eastAsia="cs-CZ"/>
        </w:rPr>
        <w:t xml:space="preserve"> procentního podílu, stejně jako v uváděném roce 1981. Necelého 3,5 procentního podílu bylo zaznamenáno ještě v roce 2003.</w:t>
      </w:r>
    </w:p>
    <w:p w:rsidR="004B5728" w:rsidRPr="00C51BC6" w:rsidRDefault="004B5728" w:rsidP="004B5728">
      <w:pPr>
        <w:spacing w:after="0" w:afterAutospacing="0" w:line="360" w:lineRule="auto"/>
        <w:ind w:firstLine="709"/>
        <w:jc w:val="both"/>
        <w:rPr>
          <w:rFonts w:ascii="Times New Roman" w:hAnsi="Times New Roman"/>
          <w:noProof/>
          <w:sz w:val="24"/>
          <w:szCs w:val="24"/>
          <w:lang w:eastAsia="cs-CZ"/>
        </w:rPr>
      </w:pPr>
    </w:p>
    <w:p w:rsidR="00DA7A6E" w:rsidRDefault="00DA7A6E" w:rsidP="00DA7A6E">
      <w:pPr>
        <w:jc w:val="center"/>
        <w:rPr>
          <w:noProof/>
          <w:lang w:eastAsia="cs-CZ"/>
        </w:rPr>
      </w:pPr>
      <w:r>
        <w:rPr>
          <w:noProof/>
          <w:lang w:eastAsia="cs-CZ"/>
        </w:rPr>
        <w:drawing>
          <wp:inline distT="0" distB="0" distL="0" distR="0">
            <wp:extent cx="4572762" cy="2746629"/>
            <wp:effectExtent l="19050" t="0" r="18288" b="0"/>
            <wp:docPr id="80"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A7A6E" w:rsidRPr="00FD49BA" w:rsidRDefault="00DA7A6E" w:rsidP="00DA7A6E">
      <w:pPr>
        <w:jc w:val="center"/>
        <w:rPr>
          <w:b/>
        </w:rPr>
      </w:pPr>
      <w:r w:rsidRPr="00FD49BA">
        <w:rPr>
          <w:b/>
          <w:noProof/>
          <w:lang w:eastAsia="cs-CZ"/>
        </w:rPr>
        <w:t>Graf č. 2</w:t>
      </w:r>
      <w:r w:rsidR="00DC7EE4">
        <w:rPr>
          <w:b/>
          <w:noProof/>
          <w:lang w:eastAsia="cs-CZ"/>
        </w:rPr>
        <w:t>9</w:t>
      </w:r>
    </w:p>
    <w:p w:rsidR="00DA7A6E" w:rsidRDefault="00DA7A6E" w:rsidP="00DA7A6E">
      <w:pPr>
        <w:jc w:val="center"/>
      </w:pPr>
      <w:r>
        <w:rPr>
          <w:noProof/>
          <w:lang w:eastAsia="cs-CZ"/>
        </w:rPr>
        <w:lastRenderedPageBreak/>
        <w:drawing>
          <wp:inline distT="0" distB="0" distL="0" distR="0">
            <wp:extent cx="4572762" cy="2746629"/>
            <wp:effectExtent l="19050" t="0" r="18288" b="0"/>
            <wp:docPr id="81"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A7A6E" w:rsidRDefault="00DC7EE4" w:rsidP="00DA7A6E">
      <w:pPr>
        <w:jc w:val="center"/>
        <w:rPr>
          <w:b/>
        </w:rPr>
      </w:pPr>
      <w:r>
        <w:rPr>
          <w:b/>
        </w:rPr>
        <w:t>Graf č. 30</w:t>
      </w:r>
    </w:p>
    <w:p w:rsidR="00DA7A6E" w:rsidRDefault="00DA7A6E" w:rsidP="00477885">
      <w:pPr>
        <w:pStyle w:val="Nadpis5"/>
        <w:ind w:left="1134" w:hanging="567"/>
      </w:pPr>
      <w:bookmarkStart w:id="49" w:name="_Toc327938567"/>
      <w:r>
        <w:t xml:space="preserve">Porovnání majetkové kriminality </w:t>
      </w:r>
      <w:r w:rsidR="008C0BDD">
        <w:t xml:space="preserve">osob mladších </w:t>
      </w:r>
      <w:proofErr w:type="gramStart"/>
      <w:r w:rsidR="004B5728">
        <w:t>15</w:t>
      </w:r>
      <w:proofErr w:type="gramEnd"/>
      <w:r w:rsidR="004B5728">
        <w:t>-</w:t>
      </w:r>
      <w:proofErr w:type="gramStart"/>
      <w:r w:rsidR="004B5728">
        <w:t>ti</w:t>
      </w:r>
      <w:proofErr w:type="gramEnd"/>
      <w:r w:rsidR="008C0BDD">
        <w:t xml:space="preserve"> let </w:t>
      </w:r>
      <w:r>
        <w:t>v ČR a v okrese Přerov</w:t>
      </w:r>
      <w:bookmarkEnd w:id="49"/>
    </w:p>
    <w:p w:rsidR="00DA7A6E" w:rsidRPr="00C51BC6" w:rsidRDefault="00DA7A6E" w:rsidP="00DA7A6E">
      <w:pPr>
        <w:spacing w:line="360" w:lineRule="auto"/>
        <w:ind w:firstLine="709"/>
        <w:jc w:val="both"/>
        <w:rPr>
          <w:rFonts w:ascii="Times New Roman" w:hAnsi="Times New Roman"/>
          <w:sz w:val="24"/>
          <w:szCs w:val="24"/>
        </w:rPr>
      </w:pPr>
      <w:r w:rsidRPr="00C51BC6">
        <w:rPr>
          <w:rFonts w:ascii="Times New Roman" w:hAnsi="Times New Roman"/>
          <w:sz w:val="24"/>
          <w:szCs w:val="24"/>
        </w:rPr>
        <w:t xml:space="preserve">Porovnáme-li majetkovou kriminalitu </w:t>
      </w:r>
      <w:r w:rsidR="007942F9">
        <w:rPr>
          <w:rFonts w:ascii="Times New Roman" w:hAnsi="Times New Roman"/>
          <w:sz w:val="24"/>
          <w:szCs w:val="24"/>
        </w:rPr>
        <w:t xml:space="preserve">osob mladších </w:t>
      </w:r>
      <w:r w:rsidR="00A30CF3">
        <w:rPr>
          <w:rFonts w:ascii="Times New Roman" w:hAnsi="Times New Roman"/>
          <w:sz w:val="24"/>
          <w:szCs w:val="24"/>
        </w:rPr>
        <w:t>patnácti</w:t>
      </w:r>
      <w:r w:rsidR="007942F9">
        <w:rPr>
          <w:rFonts w:ascii="Times New Roman" w:hAnsi="Times New Roman"/>
          <w:sz w:val="24"/>
          <w:szCs w:val="24"/>
        </w:rPr>
        <w:t xml:space="preserve"> let </w:t>
      </w:r>
      <w:r w:rsidRPr="00C51BC6">
        <w:rPr>
          <w:rFonts w:ascii="Times New Roman" w:hAnsi="Times New Roman"/>
          <w:sz w:val="24"/>
          <w:szCs w:val="24"/>
        </w:rPr>
        <w:t>v ČR s touto kriminal</w:t>
      </w:r>
      <w:r w:rsidR="00DC7EE4">
        <w:rPr>
          <w:rFonts w:ascii="Times New Roman" w:hAnsi="Times New Roman"/>
          <w:sz w:val="24"/>
          <w:szCs w:val="24"/>
        </w:rPr>
        <w:t>itou v okrese Přerov (Graf č. 31</w:t>
      </w:r>
      <w:r w:rsidRPr="00C51BC6">
        <w:rPr>
          <w:rFonts w:ascii="Times New Roman" w:hAnsi="Times New Roman"/>
          <w:sz w:val="24"/>
          <w:szCs w:val="24"/>
        </w:rPr>
        <w:t xml:space="preserve">), tak zjistíme, že křivka znázorňující kriminalitu v okrese Přerov nekopíruje křivku kriminality celé ČR, která prudce roste po roce 1989 a klesá, až v roce 2001, což znamená, že v okrese Přerov se tolik neprojevil nástup demokracie ve zvýšení kriminality jako ve zbývající části ČR. Pokud se zaměříme na podíl páchané majetkové trestné činnosti </w:t>
      </w:r>
      <w:r w:rsidR="007942F9">
        <w:rPr>
          <w:rFonts w:ascii="Times New Roman" w:hAnsi="Times New Roman"/>
          <w:sz w:val="24"/>
          <w:szCs w:val="24"/>
        </w:rPr>
        <w:t>osobami mladší</w:t>
      </w:r>
      <w:r w:rsidR="004B5728">
        <w:rPr>
          <w:rFonts w:ascii="Times New Roman" w:hAnsi="Times New Roman"/>
          <w:sz w:val="24"/>
          <w:szCs w:val="24"/>
        </w:rPr>
        <w:t>mi</w:t>
      </w:r>
      <w:r w:rsidR="007942F9">
        <w:rPr>
          <w:rFonts w:ascii="Times New Roman" w:hAnsi="Times New Roman"/>
          <w:sz w:val="24"/>
          <w:szCs w:val="24"/>
        </w:rPr>
        <w:t xml:space="preserve"> </w:t>
      </w:r>
      <w:r w:rsidR="00A30CF3">
        <w:rPr>
          <w:rFonts w:ascii="Times New Roman" w:hAnsi="Times New Roman"/>
          <w:sz w:val="24"/>
          <w:szCs w:val="24"/>
        </w:rPr>
        <w:t>patnácti</w:t>
      </w:r>
      <w:r w:rsidR="007942F9">
        <w:rPr>
          <w:rFonts w:ascii="Times New Roman" w:hAnsi="Times New Roman"/>
          <w:sz w:val="24"/>
          <w:szCs w:val="24"/>
        </w:rPr>
        <w:t xml:space="preserve"> let</w:t>
      </w:r>
      <w:r w:rsidR="00DC7EE4">
        <w:rPr>
          <w:rFonts w:ascii="Times New Roman" w:hAnsi="Times New Roman"/>
          <w:sz w:val="24"/>
          <w:szCs w:val="24"/>
        </w:rPr>
        <w:t xml:space="preserve"> (Graf č. 32</w:t>
      </w:r>
      <w:r w:rsidRPr="00C51BC6">
        <w:rPr>
          <w:rFonts w:ascii="Times New Roman" w:hAnsi="Times New Roman"/>
          <w:sz w:val="24"/>
          <w:szCs w:val="24"/>
        </w:rPr>
        <w:t xml:space="preserve">), tak evidujeme překvapivě stálou křivku, která dokonce při nástupu demokracie klesá pod jedno procento. Největším podílem majetkové trestné činnosti se </w:t>
      </w:r>
      <w:r w:rsidR="007942F9">
        <w:rPr>
          <w:rFonts w:ascii="Times New Roman" w:hAnsi="Times New Roman"/>
          <w:sz w:val="24"/>
          <w:szCs w:val="24"/>
        </w:rPr>
        <w:t xml:space="preserve">osoby mladší </w:t>
      </w:r>
      <w:proofErr w:type="gramStart"/>
      <w:r w:rsidR="00A30CF3">
        <w:rPr>
          <w:rFonts w:ascii="Times New Roman" w:hAnsi="Times New Roman"/>
          <w:sz w:val="24"/>
          <w:szCs w:val="24"/>
        </w:rPr>
        <w:t>patnácti</w:t>
      </w:r>
      <w:proofErr w:type="gramEnd"/>
      <w:r w:rsidR="007942F9">
        <w:rPr>
          <w:rFonts w:ascii="Times New Roman" w:hAnsi="Times New Roman"/>
          <w:sz w:val="24"/>
          <w:szCs w:val="24"/>
        </w:rPr>
        <w:t xml:space="preserve"> let</w:t>
      </w:r>
      <w:r w:rsidRPr="00C51BC6">
        <w:rPr>
          <w:rFonts w:ascii="Times New Roman" w:hAnsi="Times New Roman"/>
          <w:sz w:val="24"/>
          <w:szCs w:val="24"/>
        </w:rPr>
        <w:t xml:space="preserve"> z okresu Přerov podíleli v roce 1985 a v roce 2003, kdy to byly necelá dvě procenta.       </w:t>
      </w:r>
    </w:p>
    <w:p w:rsidR="00DA7A6E" w:rsidRDefault="00DA7A6E" w:rsidP="00DA7A6E">
      <w:pPr>
        <w:jc w:val="center"/>
        <w:rPr>
          <w:noProof/>
          <w:lang w:eastAsia="cs-CZ"/>
        </w:rPr>
      </w:pPr>
      <w:r>
        <w:rPr>
          <w:noProof/>
          <w:lang w:eastAsia="cs-CZ"/>
        </w:rPr>
        <w:lastRenderedPageBreak/>
        <w:drawing>
          <wp:inline distT="0" distB="0" distL="0" distR="0">
            <wp:extent cx="4572762" cy="2746629"/>
            <wp:effectExtent l="19050" t="0" r="18288" b="0"/>
            <wp:docPr id="82"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A7A6E" w:rsidRPr="00E14DC0" w:rsidRDefault="00DC7EE4" w:rsidP="00DA7A6E">
      <w:pPr>
        <w:jc w:val="center"/>
        <w:rPr>
          <w:b/>
        </w:rPr>
      </w:pPr>
      <w:r>
        <w:rPr>
          <w:b/>
        </w:rPr>
        <w:t>Graf č. 31</w:t>
      </w:r>
    </w:p>
    <w:p w:rsidR="00DA7A6E" w:rsidRDefault="00DA7A6E" w:rsidP="00DA7A6E">
      <w:pPr>
        <w:jc w:val="center"/>
      </w:pPr>
      <w:r>
        <w:rPr>
          <w:noProof/>
          <w:lang w:eastAsia="cs-CZ"/>
        </w:rPr>
        <w:drawing>
          <wp:inline distT="0" distB="0" distL="0" distR="0">
            <wp:extent cx="4572762" cy="2746629"/>
            <wp:effectExtent l="19050" t="0" r="18288" b="0"/>
            <wp:docPr id="83"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A7A6E" w:rsidRDefault="00DC7EE4" w:rsidP="00DA7A6E">
      <w:pPr>
        <w:jc w:val="center"/>
        <w:rPr>
          <w:b/>
        </w:rPr>
      </w:pPr>
      <w:r>
        <w:rPr>
          <w:b/>
        </w:rPr>
        <w:t>Graf č. 32</w:t>
      </w:r>
    </w:p>
    <w:p w:rsidR="00DA7A6E" w:rsidRDefault="00DA7A6E" w:rsidP="00477885">
      <w:pPr>
        <w:pStyle w:val="Nadpis5"/>
        <w:ind w:left="1134" w:hanging="567"/>
      </w:pPr>
      <w:bookmarkStart w:id="50" w:name="_Toc327938568"/>
      <w:r>
        <w:t xml:space="preserve">Porovnání celkové kriminality </w:t>
      </w:r>
      <w:r w:rsidR="007942F9">
        <w:t xml:space="preserve">osob mladších </w:t>
      </w:r>
      <w:proofErr w:type="gramStart"/>
      <w:r w:rsidR="00B650E9">
        <w:t>15</w:t>
      </w:r>
      <w:proofErr w:type="gramEnd"/>
      <w:r w:rsidR="00B650E9">
        <w:t>-</w:t>
      </w:r>
      <w:proofErr w:type="gramStart"/>
      <w:r w:rsidR="00B650E9">
        <w:t>ti</w:t>
      </w:r>
      <w:proofErr w:type="gramEnd"/>
      <w:r w:rsidR="007942F9">
        <w:t xml:space="preserve"> let </w:t>
      </w:r>
      <w:r>
        <w:t>v ČR a v okrese Přerov</w:t>
      </w:r>
      <w:bookmarkEnd w:id="50"/>
      <w:r>
        <w:t xml:space="preserve"> </w:t>
      </w:r>
    </w:p>
    <w:p w:rsidR="00DA7A6E" w:rsidRPr="00C51BC6" w:rsidRDefault="00DA7A6E" w:rsidP="00D32669">
      <w:pPr>
        <w:spacing w:line="360" w:lineRule="auto"/>
        <w:ind w:firstLine="708"/>
        <w:jc w:val="both"/>
        <w:rPr>
          <w:rFonts w:ascii="Times New Roman" w:hAnsi="Times New Roman"/>
          <w:noProof/>
          <w:sz w:val="24"/>
          <w:szCs w:val="24"/>
          <w:lang w:eastAsia="cs-CZ"/>
        </w:rPr>
      </w:pPr>
      <w:r w:rsidRPr="00C51BC6">
        <w:rPr>
          <w:rFonts w:ascii="Times New Roman" w:hAnsi="Times New Roman"/>
          <w:sz w:val="24"/>
          <w:szCs w:val="24"/>
        </w:rPr>
        <w:t xml:space="preserve">Pokud porovnáme celkovou kriminalitu </w:t>
      </w:r>
      <w:r w:rsidR="007942F9">
        <w:rPr>
          <w:rFonts w:ascii="Times New Roman" w:hAnsi="Times New Roman"/>
          <w:sz w:val="24"/>
          <w:szCs w:val="24"/>
        </w:rPr>
        <w:t xml:space="preserve">osob mladších </w:t>
      </w:r>
      <w:r w:rsidR="00A30CF3">
        <w:rPr>
          <w:rFonts w:ascii="Times New Roman" w:hAnsi="Times New Roman"/>
          <w:sz w:val="24"/>
          <w:szCs w:val="24"/>
        </w:rPr>
        <w:t>patnácti</w:t>
      </w:r>
      <w:r w:rsidR="007942F9">
        <w:rPr>
          <w:rFonts w:ascii="Times New Roman" w:hAnsi="Times New Roman"/>
          <w:sz w:val="24"/>
          <w:szCs w:val="24"/>
        </w:rPr>
        <w:t xml:space="preserve"> let</w:t>
      </w:r>
      <w:r w:rsidRPr="00C51BC6">
        <w:rPr>
          <w:rFonts w:ascii="Times New Roman" w:hAnsi="Times New Roman"/>
          <w:sz w:val="24"/>
          <w:szCs w:val="24"/>
        </w:rPr>
        <w:t>, která byla spáchána v celé ČR</w:t>
      </w:r>
      <w:r w:rsidR="00B650E9">
        <w:rPr>
          <w:rFonts w:ascii="Times New Roman" w:hAnsi="Times New Roman"/>
          <w:sz w:val="24"/>
          <w:szCs w:val="24"/>
        </w:rPr>
        <w:t>,</w:t>
      </w:r>
      <w:r w:rsidRPr="00C51BC6">
        <w:rPr>
          <w:rFonts w:ascii="Times New Roman" w:hAnsi="Times New Roman"/>
          <w:sz w:val="24"/>
          <w:szCs w:val="24"/>
        </w:rPr>
        <w:t xml:space="preserve"> s hodnotami v okrese Přerov</w:t>
      </w:r>
      <w:r w:rsidR="00DC7EE4">
        <w:rPr>
          <w:rFonts w:ascii="Times New Roman" w:hAnsi="Times New Roman"/>
          <w:sz w:val="24"/>
          <w:szCs w:val="24"/>
        </w:rPr>
        <w:t xml:space="preserve"> (Graf č. 33)</w:t>
      </w:r>
      <w:r w:rsidRPr="00C51BC6">
        <w:rPr>
          <w:rFonts w:ascii="Times New Roman" w:hAnsi="Times New Roman"/>
          <w:sz w:val="24"/>
          <w:szCs w:val="24"/>
        </w:rPr>
        <w:t xml:space="preserve">, tak zjistíme, že v rámci celé ČR došlo zejména po roce 1990 k velkému nárůstu této kriminality. V okrese Přerov není v tomto období zaznamenán prudký nárůst, ale překvapivě došlo k nárůstu již v roce 1985, kdy celková kriminalita páchaná </w:t>
      </w:r>
      <w:r w:rsidR="007942F9">
        <w:rPr>
          <w:rFonts w:ascii="Times New Roman" w:hAnsi="Times New Roman"/>
          <w:sz w:val="24"/>
          <w:szCs w:val="24"/>
        </w:rPr>
        <w:t>osobami mladší</w:t>
      </w:r>
      <w:r w:rsidR="00B650E9">
        <w:rPr>
          <w:rFonts w:ascii="Times New Roman" w:hAnsi="Times New Roman"/>
          <w:sz w:val="24"/>
          <w:szCs w:val="24"/>
        </w:rPr>
        <w:t>mi</w:t>
      </w:r>
      <w:r w:rsidR="007942F9">
        <w:rPr>
          <w:rFonts w:ascii="Times New Roman" w:hAnsi="Times New Roman"/>
          <w:sz w:val="24"/>
          <w:szCs w:val="24"/>
        </w:rPr>
        <w:t xml:space="preserve"> </w:t>
      </w:r>
      <w:r w:rsidR="00A30CF3">
        <w:rPr>
          <w:rFonts w:ascii="Times New Roman" w:hAnsi="Times New Roman"/>
          <w:sz w:val="24"/>
          <w:szCs w:val="24"/>
        </w:rPr>
        <w:t>patnácti</w:t>
      </w:r>
      <w:r w:rsidR="007942F9">
        <w:rPr>
          <w:rFonts w:ascii="Times New Roman" w:hAnsi="Times New Roman"/>
          <w:sz w:val="24"/>
          <w:szCs w:val="24"/>
        </w:rPr>
        <w:t xml:space="preserve"> let </w:t>
      </w:r>
      <w:r w:rsidRPr="00C51BC6">
        <w:rPr>
          <w:rFonts w:ascii="Times New Roman" w:hAnsi="Times New Roman"/>
          <w:sz w:val="24"/>
          <w:szCs w:val="24"/>
        </w:rPr>
        <w:t xml:space="preserve">v okrese Přerov tvořila necelé </w:t>
      </w:r>
      <w:r w:rsidR="00B650E9">
        <w:rPr>
          <w:rFonts w:ascii="Times New Roman" w:hAnsi="Times New Roman"/>
          <w:sz w:val="24"/>
          <w:szCs w:val="24"/>
        </w:rPr>
        <w:t>2</w:t>
      </w:r>
      <w:r w:rsidRPr="00C51BC6">
        <w:rPr>
          <w:rFonts w:ascii="Times New Roman" w:hAnsi="Times New Roman"/>
          <w:sz w:val="24"/>
          <w:szCs w:val="24"/>
        </w:rPr>
        <w:t xml:space="preserve"> procenta z celkové kriminality </w:t>
      </w:r>
      <w:r w:rsidR="007942F9">
        <w:rPr>
          <w:rFonts w:ascii="Times New Roman" w:hAnsi="Times New Roman"/>
          <w:sz w:val="24"/>
          <w:szCs w:val="24"/>
        </w:rPr>
        <w:t xml:space="preserve">osob mladších </w:t>
      </w:r>
      <w:r w:rsidR="00A30CF3">
        <w:rPr>
          <w:rFonts w:ascii="Times New Roman" w:hAnsi="Times New Roman"/>
          <w:sz w:val="24"/>
          <w:szCs w:val="24"/>
        </w:rPr>
        <w:t>patnácti</w:t>
      </w:r>
      <w:r w:rsidR="007942F9">
        <w:rPr>
          <w:rFonts w:ascii="Times New Roman" w:hAnsi="Times New Roman"/>
          <w:sz w:val="24"/>
          <w:szCs w:val="24"/>
        </w:rPr>
        <w:t xml:space="preserve"> let </w:t>
      </w:r>
      <w:r w:rsidR="00DC7EE4">
        <w:rPr>
          <w:rFonts w:ascii="Times New Roman" w:hAnsi="Times New Roman"/>
          <w:sz w:val="24"/>
          <w:szCs w:val="24"/>
        </w:rPr>
        <w:t>v celé ČR (Graf č. 34</w:t>
      </w:r>
      <w:r w:rsidRPr="00C51BC6">
        <w:rPr>
          <w:rFonts w:ascii="Times New Roman" w:hAnsi="Times New Roman"/>
          <w:sz w:val="24"/>
          <w:szCs w:val="24"/>
        </w:rPr>
        <w:t xml:space="preserve">). Stejný </w:t>
      </w:r>
      <w:r w:rsidRPr="00C51BC6">
        <w:rPr>
          <w:rFonts w:ascii="Times New Roman" w:hAnsi="Times New Roman"/>
          <w:sz w:val="24"/>
          <w:szCs w:val="24"/>
        </w:rPr>
        <w:lastRenderedPageBreak/>
        <w:t>nárůst je také zaznamenán v období let 2001 až 2003, kd</w:t>
      </w:r>
      <w:r w:rsidR="00B650E9">
        <w:rPr>
          <w:rFonts w:ascii="Times New Roman" w:hAnsi="Times New Roman"/>
          <w:sz w:val="24"/>
          <w:szCs w:val="24"/>
        </w:rPr>
        <w:t>y podíl této trestné činnosti „p</w:t>
      </w:r>
      <w:r w:rsidRPr="00C51BC6">
        <w:rPr>
          <w:rFonts w:ascii="Times New Roman" w:hAnsi="Times New Roman"/>
          <w:sz w:val="24"/>
          <w:szCs w:val="24"/>
        </w:rPr>
        <w:t xml:space="preserve">řerovskými“ </w:t>
      </w:r>
      <w:r w:rsidR="007942F9">
        <w:rPr>
          <w:rFonts w:ascii="Times New Roman" w:hAnsi="Times New Roman"/>
          <w:sz w:val="24"/>
          <w:szCs w:val="24"/>
        </w:rPr>
        <w:t>osobami mladší</w:t>
      </w:r>
      <w:r w:rsidR="00B650E9">
        <w:rPr>
          <w:rFonts w:ascii="Times New Roman" w:hAnsi="Times New Roman"/>
          <w:sz w:val="24"/>
          <w:szCs w:val="24"/>
        </w:rPr>
        <w:t>mi</w:t>
      </w:r>
      <w:r w:rsidR="007942F9">
        <w:rPr>
          <w:rFonts w:ascii="Times New Roman" w:hAnsi="Times New Roman"/>
          <w:sz w:val="24"/>
          <w:szCs w:val="24"/>
        </w:rPr>
        <w:t xml:space="preserve"> </w:t>
      </w:r>
      <w:r w:rsidR="00A30CF3">
        <w:rPr>
          <w:rFonts w:ascii="Times New Roman" w:hAnsi="Times New Roman"/>
          <w:sz w:val="24"/>
          <w:szCs w:val="24"/>
        </w:rPr>
        <w:t>patnácti</w:t>
      </w:r>
      <w:r w:rsidR="007942F9">
        <w:rPr>
          <w:rFonts w:ascii="Times New Roman" w:hAnsi="Times New Roman"/>
          <w:sz w:val="24"/>
          <w:szCs w:val="24"/>
        </w:rPr>
        <w:t xml:space="preserve"> let </w:t>
      </w:r>
      <w:r w:rsidRPr="00C51BC6">
        <w:rPr>
          <w:rFonts w:ascii="Times New Roman" w:hAnsi="Times New Roman"/>
          <w:sz w:val="24"/>
          <w:szCs w:val="24"/>
        </w:rPr>
        <w:t xml:space="preserve">tvořil dokonce více jak 2 procenta.  </w:t>
      </w:r>
    </w:p>
    <w:p w:rsidR="00DA7A6E" w:rsidRDefault="00DA7A6E" w:rsidP="00DA7A6E">
      <w:pPr>
        <w:jc w:val="center"/>
        <w:rPr>
          <w:noProof/>
          <w:lang w:eastAsia="cs-CZ"/>
        </w:rPr>
      </w:pPr>
      <w:r>
        <w:rPr>
          <w:noProof/>
          <w:lang w:eastAsia="cs-CZ"/>
        </w:rPr>
        <w:drawing>
          <wp:inline distT="0" distB="0" distL="0" distR="0">
            <wp:extent cx="4572762" cy="2746629"/>
            <wp:effectExtent l="19050" t="0" r="18288" b="0"/>
            <wp:docPr id="84"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A7A6E" w:rsidRDefault="00DC7EE4" w:rsidP="00DA7A6E">
      <w:pPr>
        <w:jc w:val="center"/>
        <w:rPr>
          <w:b/>
          <w:noProof/>
          <w:lang w:eastAsia="cs-CZ"/>
        </w:rPr>
      </w:pPr>
      <w:r>
        <w:rPr>
          <w:b/>
          <w:noProof/>
          <w:lang w:eastAsia="cs-CZ"/>
        </w:rPr>
        <w:t>Graf č. 33</w:t>
      </w:r>
    </w:p>
    <w:p w:rsidR="00DA7A6E" w:rsidRPr="005A3826" w:rsidRDefault="00DA7A6E" w:rsidP="00DA7A6E">
      <w:pPr>
        <w:jc w:val="center"/>
        <w:rPr>
          <w:b/>
          <w:noProof/>
          <w:lang w:eastAsia="cs-CZ"/>
        </w:rPr>
      </w:pPr>
      <w:r>
        <w:rPr>
          <w:b/>
          <w:noProof/>
          <w:lang w:eastAsia="cs-CZ"/>
        </w:rPr>
        <w:drawing>
          <wp:inline distT="0" distB="0" distL="0" distR="0">
            <wp:extent cx="4572762" cy="2746629"/>
            <wp:effectExtent l="19050" t="0" r="18288" b="0"/>
            <wp:docPr id="85"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A7A6E" w:rsidRPr="005A3826" w:rsidRDefault="00DC7EE4" w:rsidP="00DA7A6E">
      <w:pPr>
        <w:jc w:val="center"/>
        <w:rPr>
          <w:b/>
        </w:rPr>
      </w:pPr>
      <w:r>
        <w:rPr>
          <w:b/>
        </w:rPr>
        <w:t>Graf č. 34</w:t>
      </w:r>
    </w:p>
    <w:p w:rsidR="00DA7A6E" w:rsidRDefault="00DA7A6E" w:rsidP="00477885">
      <w:pPr>
        <w:pStyle w:val="Nadpis5"/>
        <w:ind w:left="1134" w:hanging="567"/>
      </w:pPr>
      <w:bookmarkStart w:id="51" w:name="_Toc327938569"/>
      <w:r>
        <w:t>Porovnání násilné kriminality mladistvých v ČR a v okrese Přerov</w:t>
      </w:r>
      <w:bookmarkEnd w:id="51"/>
      <w:r>
        <w:t xml:space="preserve"> </w:t>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Porovnáním násilné kriminality mladistvých dostáváme z hodnot v okrese Přerov křivku (Graf č. 3</w:t>
      </w:r>
      <w:r w:rsidR="00DC7EE4">
        <w:rPr>
          <w:rFonts w:ascii="Times New Roman" w:hAnsi="Times New Roman"/>
          <w:sz w:val="24"/>
          <w:szCs w:val="24"/>
        </w:rPr>
        <w:t>5</w:t>
      </w:r>
      <w:r w:rsidRPr="00C51BC6">
        <w:rPr>
          <w:rFonts w:ascii="Times New Roman" w:hAnsi="Times New Roman"/>
          <w:sz w:val="24"/>
          <w:szCs w:val="24"/>
        </w:rPr>
        <w:t xml:space="preserve">), kde nepozorujeme významné odchylky, pouze v roce 1984 a v roce 1990 pozorujeme skokové zvýšení. Oproti křivce znázorňující vývoj v ČR je tedy vývoj relativně stálý a pohybuje se kolem 20 případů za rok. V ČR je v této oblasti velký nárůst od roku 1982 </w:t>
      </w:r>
      <w:r w:rsidRPr="00C51BC6">
        <w:rPr>
          <w:rFonts w:ascii="Times New Roman" w:hAnsi="Times New Roman"/>
          <w:sz w:val="24"/>
          <w:szCs w:val="24"/>
        </w:rPr>
        <w:lastRenderedPageBreak/>
        <w:t xml:space="preserve">do roku 1986. Následně v době demokracie zaznamenáváme pozvolný nárůst, který dosahuje svého maxima v roce 1996, poté dochází k útlumu. Za povšimnutí stojí konečná fáze obou zakreslených křivek, jejichž vývoj je zcela opačný. Na rozdíl od křivky znázorňující ČR, kde křivka prudce klesá, </w:t>
      </w:r>
      <w:proofErr w:type="gramStart"/>
      <w:r w:rsidR="00B650E9">
        <w:rPr>
          <w:rFonts w:ascii="Times New Roman" w:hAnsi="Times New Roman"/>
          <w:sz w:val="24"/>
          <w:szCs w:val="24"/>
        </w:rPr>
        <w:t>je</w:t>
      </w:r>
      <w:proofErr w:type="gramEnd"/>
      <w:r w:rsidRPr="00C51BC6">
        <w:rPr>
          <w:rFonts w:ascii="Times New Roman" w:hAnsi="Times New Roman"/>
          <w:sz w:val="24"/>
          <w:szCs w:val="24"/>
        </w:rPr>
        <w:t xml:space="preserve"> v Přerově je trend zcela opačný. Procentuelně se nejvíce mladistv</w:t>
      </w:r>
      <w:r w:rsidR="00A44C69">
        <w:rPr>
          <w:rFonts w:ascii="Times New Roman" w:hAnsi="Times New Roman"/>
          <w:sz w:val="24"/>
          <w:szCs w:val="24"/>
        </w:rPr>
        <w:t>í</w:t>
      </w:r>
      <w:r w:rsidRPr="00C51BC6">
        <w:rPr>
          <w:rFonts w:ascii="Times New Roman" w:hAnsi="Times New Roman"/>
          <w:sz w:val="24"/>
          <w:szCs w:val="24"/>
        </w:rPr>
        <w:t xml:space="preserve"> z okresu Přerov podíleli na násilné kriminalitě v</w:t>
      </w:r>
      <w:r w:rsidR="00B22261">
        <w:rPr>
          <w:rFonts w:ascii="Times New Roman" w:hAnsi="Times New Roman"/>
          <w:sz w:val="24"/>
          <w:szCs w:val="24"/>
        </w:rPr>
        <w:t> </w:t>
      </w:r>
      <w:r w:rsidRPr="00C51BC6">
        <w:rPr>
          <w:rFonts w:ascii="Times New Roman" w:hAnsi="Times New Roman"/>
          <w:sz w:val="24"/>
          <w:szCs w:val="24"/>
        </w:rPr>
        <w:t>ČR</w:t>
      </w:r>
      <w:r w:rsidR="00B22261">
        <w:rPr>
          <w:rFonts w:ascii="Times New Roman" w:hAnsi="Times New Roman"/>
          <w:sz w:val="24"/>
          <w:szCs w:val="24"/>
        </w:rPr>
        <w:t xml:space="preserve"> (Graf č. 36)</w:t>
      </w:r>
      <w:r w:rsidRPr="00C51BC6">
        <w:rPr>
          <w:rFonts w:ascii="Times New Roman" w:hAnsi="Times New Roman"/>
          <w:sz w:val="24"/>
          <w:szCs w:val="24"/>
        </w:rPr>
        <w:t xml:space="preserve"> v roce 1990 necelými 3,5 %. Problematickým by se dal nazvat i rok 1984, kdy tento podíl skokově vystoupal na 2,5 %. Ve zbývajícím období se křivka znázorňující tento podíl pohybuje sinusoidně kolem 2 %.          </w:t>
      </w:r>
    </w:p>
    <w:p w:rsidR="00DA7A6E" w:rsidRDefault="00DA7A6E" w:rsidP="00DA7A6E">
      <w:pPr>
        <w:jc w:val="center"/>
        <w:rPr>
          <w:noProof/>
          <w:lang w:eastAsia="cs-CZ"/>
        </w:rPr>
      </w:pPr>
      <w:r>
        <w:rPr>
          <w:noProof/>
          <w:lang w:eastAsia="cs-CZ"/>
        </w:rPr>
        <w:drawing>
          <wp:inline distT="0" distB="0" distL="0" distR="0">
            <wp:extent cx="4751832" cy="2746629"/>
            <wp:effectExtent l="19050" t="0" r="10668" b="0"/>
            <wp:docPr id="8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A7A6E" w:rsidRPr="007C43DD" w:rsidRDefault="00DC7EE4" w:rsidP="00DA7A6E">
      <w:pPr>
        <w:jc w:val="center"/>
        <w:rPr>
          <w:b/>
        </w:rPr>
      </w:pPr>
      <w:r>
        <w:rPr>
          <w:b/>
        </w:rPr>
        <w:t>Graf č. 35</w:t>
      </w:r>
    </w:p>
    <w:p w:rsidR="00DA7A6E" w:rsidRDefault="00DA7A6E" w:rsidP="00DA7A6E">
      <w:pPr>
        <w:jc w:val="center"/>
        <w:rPr>
          <w:noProof/>
          <w:lang w:eastAsia="cs-CZ"/>
        </w:rPr>
      </w:pPr>
      <w:r>
        <w:rPr>
          <w:noProof/>
          <w:lang w:eastAsia="cs-CZ"/>
        </w:rPr>
        <w:drawing>
          <wp:inline distT="0" distB="0" distL="0" distR="0">
            <wp:extent cx="4751832" cy="2746629"/>
            <wp:effectExtent l="19050" t="0" r="10668" b="0"/>
            <wp:docPr id="87"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A7A6E" w:rsidRPr="007C43DD" w:rsidRDefault="00DC7EE4" w:rsidP="00DA7A6E">
      <w:pPr>
        <w:jc w:val="center"/>
        <w:rPr>
          <w:b/>
        </w:rPr>
      </w:pPr>
      <w:r>
        <w:rPr>
          <w:b/>
          <w:noProof/>
          <w:lang w:eastAsia="cs-CZ"/>
        </w:rPr>
        <w:t>Graf č. 36</w:t>
      </w:r>
    </w:p>
    <w:p w:rsidR="00DA7A6E" w:rsidRPr="00797468" w:rsidRDefault="00DA7A6E" w:rsidP="00477885">
      <w:pPr>
        <w:pStyle w:val="Nadpis5"/>
        <w:ind w:left="1134" w:hanging="567"/>
      </w:pPr>
      <w:bookmarkStart w:id="52" w:name="_Toc327938570"/>
      <w:r w:rsidRPr="00797468">
        <w:lastRenderedPageBreak/>
        <w:t>Porovnání mravnostní kriminality mladistvých v ČR a v okrese Přerov</w:t>
      </w:r>
      <w:bookmarkEnd w:id="52"/>
      <w:r w:rsidRPr="00797468">
        <w:t xml:space="preserve"> </w:t>
      </w:r>
    </w:p>
    <w:p w:rsidR="00DA7A6E" w:rsidRPr="00C51BC6" w:rsidRDefault="00DA7A6E" w:rsidP="00D32669">
      <w:pPr>
        <w:spacing w:after="0" w:afterAutospacing="0" w:line="360" w:lineRule="auto"/>
        <w:ind w:firstLine="708"/>
        <w:jc w:val="both"/>
        <w:rPr>
          <w:rFonts w:ascii="Times New Roman" w:hAnsi="Times New Roman"/>
          <w:sz w:val="24"/>
          <w:szCs w:val="24"/>
        </w:rPr>
      </w:pPr>
      <w:r w:rsidRPr="00C51BC6">
        <w:rPr>
          <w:rFonts w:ascii="Times New Roman" w:hAnsi="Times New Roman"/>
          <w:sz w:val="24"/>
          <w:szCs w:val="24"/>
        </w:rPr>
        <w:t>Porovnáme</w:t>
      </w:r>
      <w:r w:rsidR="00B22261">
        <w:rPr>
          <w:rFonts w:ascii="Times New Roman" w:hAnsi="Times New Roman"/>
          <w:sz w:val="24"/>
          <w:szCs w:val="24"/>
        </w:rPr>
        <w:t>-li tuto kriminalitu (Graf č. 37</w:t>
      </w:r>
      <w:r w:rsidRPr="00C51BC6">
        <w:rPr>
          <w:rFonts w:ascii="Times New Roman" w:hAnsi="Times New Roman"/>
          <w:sz w:val="24"/>
          <w:szCs w:val="24"/>
        </w:rPr>
        <w:t xml:space="preserve">), tak zjistíme, že vývoj </w:t>
      </w:r>
      <w:r w:rsidR="00A44C69">
        <w:rPr>
          <w:rFonts w:ascii="Times New Roman" w:hAnsi="Times New Roman"/>
          <w:sz w:val="24"/>
          <w:szCs w:val="24"/>
        </w:rPr>
        <w:t>mravnostní</w:t>
      </w:r>
      <w:r w:rsidRPr="00C51BC6">
        <w:rPr>
          <w:rFonts w:ascii="Times New Roman" w:hAnsi="Times New Roman"/>
          <w:sz w:val="24"/>
          <w:szCs w:val="24"/>
        </w:rPr>
        <w:t xml:space="preserve"> kriminality byl v době komunismu v Přerově a v ČR odlišný. Na začátku sledovaného období byla mravnostní kriminalita mladistvých v celé ČR relativně vysoká a to až do roku 1990, kdy došlo v rámci celé ČR k obrovskému propadu této kriminality. Na rozdíl od tohoto však křivka znázorňující </w:t>
      </w:r>
      <w:r w:rsidR="00A44C69">
        <w:rPr>
          <w:rFonts w:ascii="Times New Roman" w:hAnsi="Times New Roman"/>
          <w:sz w:val="24"/>
          <w:szCs w:val="24"/>
        </w:rPr>
        <w:t xml:space="preserve">mravnostní </w:t>
      </w:r>
      <w:r w:rsidRPr="00C51BC6">
        <w:rPr>
          <w:rFonts w:ascii="Times New Roman" w:hAnsi="Times New Roman"/>
          <w:sz w:val="24"/>
          <w:szCs w:val="24"/>
        </w:rPr>
        <w:t>kriminalitu z pohledu okresu Přerov i ve zmiňovaném období komunismu není příliš vysoká</w:t>
      </w:r>
      <w:r w:rsidR="00A44C69">
        <w:rPr>
          <w:rFonts w:ascii="Times New Roman" w:hAnsi="Times New Roman"/>
          <w:sz w:val="24"/>
          <w:szCs w:val="24"/>
        </w:rPr>
        <w:t>,</w:t>
      </w:r>
      <w:r w:rsidRPr="00C51BC6">
        <w:rPr>
          <w:rFonts w:ascii="Times New Roman" w:hAnsi="Times New Roman"/>
          <w:sz w:val="24"/>
          <w:szCs w:val="24"/>
        </w:rPr>
        <w:t xml:space="preserve"> a proto nemůžeme na této křivce pozorovat velký propad jako u křivky znázorňující celou ČR. Od roku 1990 je vývoj této kriminality takřka stejný. Shora uvedené také zaznamenává podíl mr</w:t>
      </w:r>
      <w:r w:rsidR="00B22261">
        <w:rPr>
          <w:rFonts w:ascii="Times New Roman" w:hAnsi="Times New Roman"/>
          <w:sz w:val="24"/>
          <w:szCs w:val="24"/>
        </w:rPr>
        <w:t>avnostní kriminality (Graf č. 38</w:t>
      </w:r>
      <w:r w:rsidRPr="00C51BC6">
        <w:rPr>
          <w:rFonts w:ascii="Times New Roman" w:hAnsi="Times New Roman"/>
          <w:sz w:val="24"/>
          <w:szCs w:val="24"/>
        </w:rPr>
        <w:t>), kde je patrný pokles v době komunismu a nás</w:t>
      </w:r>
      <w:r w:rsidR="00A44C69">
        <w:rPr>
          <w:rFonts w:ascii="Times New Roman" w:hAnsi="Times New Roman"/>
          <w:sz w:val="24"/>
          <w:szCs w:val="24"/>
        </w:rPr>
        <w:t>ledné zvýšení v době demokracie</w:t>
      </w:r>
      <w:r w:rsidRPr="00C51BC6">
        <w:rPr>
          <w:rFonts w:ascii="Times New Roman" w:hAnsi="Times New Roman"/>
          <w:sz w:val="24"/>
          <w:szCs w:val="24"/>
        </w:rPr>
        <w:t xml:space="preserve"> až na 2,5 procenta.              </w:t>
      </w:r>
    </w:p>
    <w:p w:rsidR="00DA7A6E" w:rsidRDefault="00DA7A6E" w:rsidP="00DA7A6E">
      <w:pPr>
        <w:spacing w:after="0" w:afterAutospacing="0"/>
        <w:jc w:val="center"/>
        <w:rPr>
          <w:noProof/>
          <w:lang w:eastAsia="cs-CZ"/>
        </w:rPr>
      </w:pPr>
      <w:r>
        <w:rPr>
          <w:noProof/>
          <w:lang w:eastAsia="cs-CZ"/>
        </w:rPr>
        <w:drawing>
          <wp:inline distT="0" distB="0" distL="0" distR="0">
            <wp:extent cx="4572762" cy="2746629"/>
            <wp:effectExtent l="19050" t="0" r="18288" b="0"/>
            <wp:docPr id="88"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A7A6E" w:rsidRPr="007C43DD" w:rsidRDefault="00B22261" w:rsidP="00DA7A6E">
      <w:pPr>
        <w:jc w:val="center"/>
        <w:rPr>
          <w:b/>
        </w:rPr>
      </w:pPr>
      <w:r>
        <w:rPr>
          <w:b/>
          <w:noProof/>
          <w:lang w:eastAsia="cs-CZ"/>
        </w:rPr>
        <w:t>Graf č. 37</w:t>
      </w:r>
    </w:p>
    <w:p w:rsidR="00DA7A6E" w:rsidRDefault="00DA7A6E" w:rsidP="00DA7A6E">
      <w:pPr>
        <w:spacing w:after="0" w:afterAutospacing="0"/>
        <w:jc w:val="center"/>
      </w:pPr>
      <w:r>
        <w:rPr>
          <w:noProof/>
          <w:lang w:eastAsia="cs-CZ"/>
        </w:rPr>
        <w:drawing>
          <wp:inline distT="0" distB="0" distL="0" distR="0">
            <wp:extent cx="4619245" cy="2746629"/>
            <wp:effectExtent l="19050" t="0" r="9905" b="0"/>
            <wp:docPr id="89"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A7A6E" w:rsidRPr="007C43DD" w:rsidRDefault="00B22261" w:rsidP="00DA7A6E">
      <w:pPr>
        <w:jc w:val="center"/>
        <w:rPr>
          <w:b/>
        </w:rPr>
      </w:pPr>
      <w:r>
        <w:rPr>
          <w:b/>
        </w:rPr>
        <w:lastRenderedPageBreak/>
        <w:t>Graf č. 38</w:t>
      </w:r>
    </w:p>
    <w:p w:rsidR="00DA7A6E" w:rsidRDefault="00DA7A6E" w:rsidP="00477885">
      <w:pPr>
        <w:pStyle w:val="Nadpis5"/>
        <w:ind w:left="1134" w:hanging="567"/>
      </w:pPr>
      <w:bookmarkStart w:id="53" w:name="_Toc327938571"/>
      <w:r w:rsidRPr="00797468">
        <w:t>Porovnání m</w:t>
      </w:r>
      <w:r>
        <w:t xml:space="preserve">ajetkové </w:t>
      </w:r>
      <w:r w:rsidRPr="00797468">
        <w:t>kriminality mladistvých v ČR a v okrese Přerov</w:t>
      </w:r>
      <w:bookmarkEnd w:id="53"/>
      <w:r w:rsidRPr="00797468">
        <w:t xml:space="preserve"> </w:t>
      </w:r>
    </w:p>
    <w:p w:rsidR="00DA7A6E" w:rsidRPr="00C51BC6" w:rsidRDefault="00DA7A6E" w:rsidP="00DA7A6E">
      <w:pPr>
        <w:spacing w:line="360" w:lineRule="auto"/>
        <w:ind w:firstLine="708"/>
        <w:jc w:val="both"/>
        <w:rPr>
          <w:rFonts w:ascii="Times New Roman" w:hAnsi="Times New Roman"/>
          <w:sz w:val="24"/>
          <w:szCs w:val="24"/>
        </w:rPr>
      </w:pPr>
      <w:r w:rsidRPr="00C51BC6">
        <w:rPr>
          <w:rFonts w:ascii="Times New Roman" w:hAnsi="Times New Roman"/>
          <w:sz w:val="24"/>
          <w:szCs w:val="24"/>
        </w:rPr>
        <w:t>Pokud graficky znázorním vývoj majetkové kriminality mladistvých (Graf č. 3</w:t>
      </w:r>
      <w:r w:rsidR="00B22261">
        <w:rPr>
          <w:rFonts w:ascii="Times New Roman" w:hAnsi="Times New Roman"/>
          <w:sz w:val="24"/>
          <w:szCs w:val="24"/>
        </w:rPr>
        <w:t>9</w:t>
      </w:r>
      <w:r w:rsidRPr="00C51BC6">
        <w:rPr>
          <w:rFonts w:ascii="Times New Roman" w:hAnsi="Times New Roman"/>
          <w:sz w:val="24"/>
          <w:szCs w:val="24"/>
        </w:rPr>
        <w:t>), tak zjistím, že vývoj v ČR a v okrese Přerov není rozdílný, až na období let rok 1993-1996, kdy v okrese Přerov dochází k výraznějšímu poklesu, kdežto u křivky znázorňující ČR dochází ke stálému nárůstu. Od roku 1996 však zaznamenáváme klesající tendenci u obou křivek. Při pohledu na podíl páchané majetkové kriminality mladis</w:t>
      </w:r>
      <w:r w:rsidR="00B22261">
        <w:rPr>
          <w:rFonts w:ascii="Times New Roman" w:hAnsi="Times New Roman"/>
          <w:sz w:val="24"/>
          <w:szCs w:val="24"/>
        </w:rPr>
        <w:t>tvými z okresu Přerov (Graf č. 40</w:t>
      </w:r>
      <w:r w:rsidRPr="00C51BC6">
        <w:rPr>
          <w:rFonts w:ascii="Times New Roman" w:hAnsi="Times New Roman"/>
          <w:sz w:val="24"/>
          <w:szCs w:val="24"/>
        </w:rPr>
        <w:t xml:space="preserve">), tak můžeme sledovat pravidelnou sinusoidu, která nedosahuje výrazných špiček nebo naopak poklesů, v průběhu sledovaného období se podíl této kriminality průměrně pohybuje mezi 1 a 1,5 %.     </w:t>
      </w:r>
    </w:p>
    <w:p w:rsidR="00DA7A6E" w:rsidRDefault="00DA7A6E" w:rsidP="00DA7A6E">
      <w:pPr>
        <w:jc w:val="center"/>
        <w:rPr>
          <w:noProof/>
          <w:lang w:eastAsia="cs-CZ"/>
        </w:rPr>
      </w:pPr>
      <w:r>
        <w:rPr>
          <w:noProof/>
          <w:lang w:eastAsia="cs-CZ"/>
        </w:rPr>
        <w:drawing>
          <wp:inline distT="0" distB="0" distL="0" distR="0">
            <wp:extent cx="4572762" cy="2746629"/>
            <wp:effectExtent l="19050" t="0" r="18288" b="0"/>
            <wp:docPr id="90"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A7A6E" w:rsidRPr="00B22261" w:rsidRDefault="00B22261" w:rsidP="00DA7A6E">
      <w:pPr>
        <w:jc w:val="center"/>
        <w:rPr>
          <w:b/>
          <w:noProof/>
          <w:lang w:eastAsia="cs-CZ"/>
        </w:rPr>
      </w:pPr>
      <w:r>
        <w:rPr>
          <w:b/>
          <w:noProof/>
          <w:lang w:eastAsia="cs-CZ"/>
        </w:rPr>
        <w:t>Graf č. 39</w:t>
      </w:r>
    </w:p>
    <w:p w:rsidR="00DA7A6E" w:rsidRDefault="00DA7A6E" w:rsidP="00A609F6">
      <w:pPr>
        <w:spacing w:after="0" w:afterAutospacing="0"/>
        <w:jc w:val="center"/>
        <w:rPr>
          <w:noProof/>
          <w:lang w:eastAsia="cs-CZ"/>
        </w:rPr>
      </w:pPr>
      <w:r>
        <w:rPr>
          <w:noProof/>
          <w:lang w:eastAsia="cs-CZ"/>
        </w:rPr>
        <w:lastRenderedPageBreak/>
        <w:drawing>
          <wp:inline distT="0" distB="0" distL="0" distR="0">
            <wp:extent cx="4572762" cy="2746629"/>
            <wp:effectExtent l="19050" t="0" r="18288" b="0"/>
            <wp:docPr id="91"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A7A6E" w:rsidRPr="00B22261" w:rsidRDefault="00DA7A6E" w:rsidP="00DA7A6E">
      <w:pPr>
        <w:jc w:val="center"/>
        <w:rPr>
          <w:b/>
        </w:rPr>
      </w:pPr>
      <w:r w:rsidRPr="00B22261">
        <w:rPr>
          <w:b/>
        </w:rPr>
        <w:t xml:space="preserve">Graf č. </w:t>
      </w:r>
      <w:r w:rsidR="00B22261">
        <w:rPr>
          <w:b/>
        </w:rPr>
        <w:t>40</w:t>
      </w:r>
    </w:p>
    <w:p w:rsidR="00DA7A6E" w:rsidRDefault="00DA7A6E" w:rsidP="00477885">
      <w:pPr>
        <w:pStyle w:val="Nadpis5"/>
        <w:ind w:left="1134" w:hanging="567"/>
      </w:pPr>
      <w:bookmarkStart w:id="54" w:name="_Toc327938572"/>
      <w:r w:rsidRPr="00797468">
        <w:t xml:space="preserve">Porovnání </w:t>
      </w:r>
      <w:r>
        <w:t xml:space="preserve">celkové </w:t>
      </w:r>
      <w:r w:rsidRPr="00797468">
        <w:t>kriminality mladistvých v ČR a v okrese Přerov</w:t>
      </w:r>
      <w:bookmarkEnd w:id="54"/>
      <w:r w:rsidRPr="00797468">
        <w:t xml:space="preserve"> </w:t>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Jestliže srovnáme celkovou kriminalitu páchanou mladistvými</w:t>
      </w:r>
      <w:r w:rsidR="00B22261">
        <w:rPr>
          <w:rFonts w:ascii="Times New Roman" w:hAnsi="Times New Roman"/>
          <w:sz w:val="24"/>
          <w:szCs w:val="24"/>
        </w:rPr>
        <w:t xml:space="preserve"> (Graf č. 41)</w:t>
      </w:r>
      <w:r w:rsidRPr="00C51BC6">
        <w:rPr>
          <w:rFonts w:ascii="Times New Roman" w:hAnsi="Times New Roman"/>
          <w:sz w:val="24"/>
          <w:szCs w:val="24"/>
        </w:rPr>
        <w:t>, tak zjistíme, že se opět do tohoto srovnání promítne majetková kriminalita, která tvoří drtivou většinu celkové kriminality mladistvých. Pokud se zaměříme na podíl kriminality mladistvý</w:t>
      </w:r>
      <w:r w:rsidR="00A44C69">
        <w:rPr>
          <w:rFonts w:ascii="Times New Roman" w:hAnsi="Times New Roman"/>
          <w:sz w:val="24"/>
          <w:szCs w:val="24"/>
        </w:rPr>
        <w:t>ch</w:t>
      </w:r>
      <w:r w:rsidRPr="00C51BC6">
        <w:rPr>
          <w:rFonts w:ascii="Times New Roman" w:hAnsi="Times New Roman"/>
          <w:sz w:val="24"/>
          <w:szCs w:val="24"/>
        </w:rPr>
        <w:t xml:space="preserve"> z okresu Přerov v rámci kriminality v</w:t>
      </w:r>
      <w:r w:rsidR="004C03FD">
        <w:rPr>
          <w:rFonts w:ascii="Times New Roman" w:hAnsi="Times New Roman"/>
          <w:sz w:val="24"/>
          <w:szCs w:val="24"/>
        </w:rPr>
        <w:t> </w:t>
      </w:r>
      <w:r w:rsidRPr="00C51BC6">
        <w:rPr>
          <w:rFonts w:ascii="Times New Roman" w:hAnsi="Times New Roman"/>
          <w:sz w:val="24"/>
          <w:szCs w:val="24"/>
        </w:rPr>
        <w:t>ČR</w:t>
      </w:r>
      <w:r w:rsidR="004C03FD">
        <w:rPr>
          <w:rFonts w:ascii="Times New Roman" w:hAnsi="Times New Roman"/>
          <w:sz w:val="24"/>
          <w:szCs w:val="24"/>
        </w:rPr>
        <w:t xml:space="preserve"> (Graf č. 42)</w:t>
      </w:r>
      <w:r w:rsidRPr="00C51BC6">
        <w:rPr>
          <w:rFonts w:ascii="Times New Roman" w:hAnsi="Times New Roman"/>
          <w:sz w:val="24"/>
          <w:szCs w:val="24"/>
        </w:rPr>
        <w:t>, tak zjistíme, že tento podíl je relativně stálý, pouze v roce 2002 a v roce 1996 se dostáváme přes 1,5% podílu na páchané kriminalitě mladistvý</w:t>
      </w:r>
      <w:r w:rsidR="00A44C69">
        <w:rPr>
          <w:rFonts w:ascii="Times New Roman" w:hAnsi="Times New Roman"/>
          <w:sz w:val="24"/>
          <w:szCs w:val="24"/>
        </w:rPr>
        <w:t>ch</w:t>
      </w:r>
      <w:r w:rsidRPr="00C51BC6">
        <w:rPr>
          <w:rFonts w:ascii="Times New Roman" w:hAnsi="Times New Roman"/>
          <w:sz w:val="24"/>
          <w:szCs w:val="24"/>
        </w:rPr>
        <w:t xml:space="preserve"> v ČR.       </w:t>
      </w:r>
    </w:p>
    <w:p w:rsidR="00DA7A6E" w:rsidRDefault="00DA7A6E" w:rsidP="00DA7A6E">
      <w:pPr>
        <w:spacing w:after="0" w:afterAutospacing="0"/>
        <w:jc w:val="center"/>
        <w:rPr>
          <w:noProof/>
          <w:lang w:eastAsia="cs-CZ"/>
        </w:rPr>
      </w:pPr>
      <w:r>
        <w:rPr>
          <w:noProof/>
          <w:lang w:eastAsia="cs-CZ"/>
        </w:rPr>
        <w:drawing>
          <wp:inline distT="0" distB="0" distL="0" distR="0">
            <wp:extent cx="4572762" cy="2746629"/>
            <wp:effectExtent l="19050" t="0" r="18288" b="0"/>
            <wp:docPr id="92"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A7A6E" w:rsidRPr="00A552E7" w:rsidRDefault="00DA7A6E" w:rsidP="00DA7A6E">
      <w:pPr>
        <w:jc w:val="center"/>
        <w:rPr>
          <w:b/>
          <w:noProof/>
          <w:lang w:eastAsia="cs-CZ"/>
        </w:rPr>
      </w:pPr>
      <w:r w:rsidRPr="00A552E7">
        <w:rPr>
          <w:b/>
          <w:noProof/>
          <w:lang w:eastAsia="cs-CZ"/>
        </w:rPr>
        <w:t>Graf č. 4</w:t>
      </w:r>
      <w:r w:rsidR="00B22261">
        <w:rPr>
          <w:b/>
          <w:noProof/>
          <w:lang w:eastAsia="cs-CZ"/>
        </w:rPr>
        <w:t>1</w:t>
      </w:r>
    </w:p>
    <w:p w:rsidR="00DA7A6E" w:rsidRDefault="00DA7A6E" w:rsidP="00DA7A6E">
      <w:pPr>
        <w:spacing w:after="0" w:afterAutospacing="0"/>
        <w:jc w:val="center"/>
      </w:pPr>
      <w:r>
        <w:rPr>
          <w:noProof/>
          <w:lang w:eastAsia="cs-CZ"/>
        </w:rPr>
        <w:lastRenderedPageBreak/>
        <w:drawing>
          <wp:inline distT="0" distB="0" distL="0" distR="0">
            <wp:extent cx="4572762" cy="2746629"/>
            <wp:effectExtent l="19050" t="0" r="18288" b="0"/>
            <wp:docPr id="93"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A7A6E" w:rsidRDefault="00B22261" w:rsidP="00DA7A6E">
      <w:pPr>
        <w:jc w:val="center"/>
        <w:rPr>
          <w:b/>
        </w:rPr>
      </w:pPr>
      <w:r>
        <w:rPr>
          <w:b/>
        </w:rPr>
        <w:t>Graf č. 42</w:t>
      </w:r>
    </w:p>
    <w:p w:rsidR="00A609F6" w:rsidRPr="00A552E7" w:rsidRDefault="00A609F6" w:rsidP="00DA7A6E">
      <w:pPr>
        <w:jc w:val="center"/>
        <w:rPr>
          <w:b/>
        </w:rPr>
      </w:pPr>
    </w:p>
    <w:p w:rsidR="00DA7A6E" w:rsidRDefault="00DA7A6E" w:rsidP="00477885">
      <w:pPr>
        <w:pStyle w:val="Nadpis5"/>
        <w:ind w:left="1134" w:hanging="567"/>
      </w:pPr>
      <w:bookmarkStart w:id="55" w:name="_Toc327938573"/>
      <w:r w:rsidRPr="00797468">
        <w:t xml:space="preserve">Porovnání </w:t>
      </w:r>
      <w:r>
        <w:t xml:space="preserve">násilné kriminality mládeže </w:t>
      </w:r>
      <w:r w:rsidRPr="00797468">
        <w:t>v ČR a v okrese Přerov</w:t>
      </w:r>
      <w:bookmarkEnd w:id="55"/>
      <w:r w:rsidRPr="00797468">
        <w:t xml:space="preserve"> </w:t>
      </w:r>
    </w:p>
    <w:p w:rsidR="00DA7A6E" w:rsidRPr="00C51BC6" w:rsidRDefault="00DA7A6E" w:rsidP="00A44C69">
      <w:pPr>
        <w:spacing w:after="0" w:afterAutospacing="0" w:line="360" w:lineRule="auto"/>
        <w:ind w:firstLine="709"/>
        <w:jc w:val="both"/>
        <w:rPr>
          <w:rFonts w:ascii="Times New Roman" w:hAnsi="Times New Roman"/>
          <w:sz w:val="24"/>
          <w:szCs w:val="24"/>
        </w:rPr>
      </w:pPr>
      <w:r w:rsidRPr="00C51BC6">
        <w:rPr>
          <w:rFonts w:ascii="Times New Roman" w:hAnsi="Times New Roman"/>
          <w:sz w:val="24"/>
          <w:szCs w:val="24"/>
        </w:rPr>
        <w:t>Pokud znázorníme násilnou kriminalitu mládeže</w:t>
      </w:r>
      <w:r w:rsidR="004C03FD">
        <w:rPr>
          <w:rFonts w:ascii="Times New Roman" w:hAnsi="Times New Roman"/>
          <w:sz w:val="24"/>
          <w:szCs w:val="24"/>
        </w:rPr>
        <w:t xml:space="preserve"> (Graf č. 43)</w:t>
      </w:r>
      <w:r w:rsidRPr="00C51BC6">
        <w:rPr>
          <w:rFonts w:ascii="Times New Roman" w:hAnsi="Times New Roman"/>
          <w:sz w:val="24"/>
          <w:szCs w:val="24"/>
        </w:rPr>
        <w:t>, tak zjistíme, že vývoj této kriminality je rozdílný v okrese v Přerově a v rámci celé ČR. Zejména od roku 1984, kdy tato kriminalita všeobecně v celé ČR roste, tak v Přerově naopak klesá a následně si udržuje stálou hodnotu kolem 25 případů za rok. Rovněž od roku 1992 se křivka násilné kriminality nemění, stále stagnuje,</w:t>
      </w:r>
      <w:r w:rsidR="00A44C69">
        <w:rPr>
          <w:rFonts w:ascii="Times New Roman" w:hAnsi="Times New Roman"/>
          <w:sz w:val="24"/>
          <w:szCs w:val="24"/>
        </w:rPr>
        <w:t xml:space="preserve"> oproti tomu </w:t>
      </w:r>
      <w:r w:rsidRPr="00C51BC6">
        <w:rPr>
          <w:rFonts w:ascii="Times New Roman" w:hAnsi="Times New Roman"/>
          <w:sz w:val="24"/>
          <w:szCs w:val="24"/>
        </w:rPr>
        <w:t>křivka celé ČR prudce stoupá a v roce 1996 dosahuje svého maxima</w:t>
      </w:r>
      <w:r w:rsidR="004C03FD">
        <w:rPr>
          <w:rFonts w:ascii="Times New Roman" w:hAnsi="Times New Roman"/>
          <w:sz w:val="24"/>
          <w:szCs w:val="24"/>
        </w:rPr>
        <w:t>, což je znázorněno v grafu č. 44</w:t>
      </w:r>
      <w:r w:rsidRPr="00C51BC6">
        <w:rPr>
          <w:rFonts w:ascii="Times New Roman" w:hAnsi="Times New Roman"/>
          <w:sz w:val="24"/>
          <w:szCs w:val="24"/>
        </w:rPr>
        <w:t>. Křivka znázorňující vývoj v okrese Přerov dosahuje svého maxima až v roce 2000 a následně registrujeme pokles, který je již totožný i pro křivku znázorňující vývoj v celé ČR. Podíl páchání násilné krimina</w:t>
      </w:r>
      <w:r w:rsidR="00A44C69">
        <w:rPr>
          <w:rFonts w:ascii="Times New Roman" w:hAnsi="Times New Roman"/>
          <w:sz w:val="24"/>
          <w:szCs w:val="24"/>
        </w:rPr>
        <w:t>lity mládeží z okresu Přerov se</w:t>
      </w:r>
      <w:r w:rsidRPr="00C51BC6">
        <w:rPr>
          <w:rFonts w:ascii="Times New Roman" w:hAnsi="Times New Roman"/>
          <w:sz w:val="24"/>
          <w:szCs w:val="24"/>
        </w:rPr>
        <w:t xml:space="preserve"> pohybuje v průměru kolem 2 %, tato hranice je nejvíce překročena v roce 2000, kdy se dostáváme přes 3% </w:t>
      </w:r>
      <w:proofErr w:type="gramStart"/>
      <w:r w:rsidRPr="00C51BC6">
        <w:rPr>
          <w:rFonts w:ascii="Times New Roman" w:hAnsi="Times New Roman"/>
          <w:sz w:val="24"/>
          <w:szCs w:val="24"/>
        </w:rPr>
        <w:t>podílu</w:t>
      </w:r>
      <w:proofErr w:type="gramEnd"/>
      <w:r w:rsidRPr="00C51BC6">
        <w:rPr>
          <w:rFonts w:ascii="Times New Roman" w:hAnsi="Times New Roman"/>
          <w:sz w:val="24"/>
          <w:szCs w:val="24"/>
        </w:rPr>
        <w:t xml:space="preserve">.      </w:t>
      </w:r>
    </w:p>
    <w:p w:rsidR="00DA7A6E" w:rsidRDefault="00DA7A6E" w:rsidP="00A609F6">
      <w:pPr>
        <w:spacing w:after="0" w:afterAutospacing="0"/>
        <w:jc w:val="center"/>
        <w:rPr>
          <w:noProof/>
          <w:lang w:eastAsia="cs-CZ"/>
        </w:rPr>
      </w:pPr>
      <w:r>
        <w:rPr>
          <w:noProof/>
          <w:lang w:eastAsia="cs-CZ"/>
        </w:rPr>
        <w:lastRenderedPageBreak/>
        <w:drawing>
          <wp:inline distT="0" distB="0" distL="0" distR="0">
            <wp:extent cx="4572762" cy="2746629"/>
            <wp:effectExtent l="19050" t="0" r="18288" b="0"/>
            <wp:docPr id="94"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A7A6E" w:rsidRPr="00F056E3" w:rsidRDefault="004C03FD" w:rsidP="00A44C69">
      <w:pPr>
        <w:spacing w:after="60" w:afterAutospacing="0"/>
        <w:jc w:val="center"/>
        <w:rPr>
          <w:b/>
        </w:rPr>
      </w:pPr>
      <w:r>
        <w:rPr>
          <w:b/>
          <w:noProof/>
          <w:lang w:eastAsia="cs-CZ"/>
        </w:rPr>
        <w:t>Graf č. 43</w:t>
      </w:r>
    </w:p>
    <w:p w:rsidR="00DA7A6E" w:rsidRDefault="00DA7A6E" w:rsidP="00A44C69">
      <w:pPr>
        <w:spacing w:after="0" w:afterAutospacing="0"/>
        <w:jc w:val="center"/>
      </w:pPr>
      <w:r>
        <w:rPr>
          <w:noProof/>
          <w:lang w:eastAsia="cs-CZ"/>
        </w:rPr>
        <w:drawing>
          <wp:inline distT="0" distB="0" distL="0" distR="0">
            <wp:extent cx="4572762" cy="2746629"/>
            <wp:effectExtent l="19050" t="0" r="18288" b="0"/>
            <wp:docPr id="95"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A7A6E" w:rsidRDefault="004C03FD" w:rsidP="00DA7A6E">
      <w:pPr>
        <w:jc w:val="center"/>
        <w:rPr>
          <w:b/>
        </w:rPr>
      </w:pPr>
      <w:r>
        <w:rPr>
          <w:b/>
        </w:rPr>
        <w:t>Graf č. 44</w:t>
      </w:r>
    </w:p>
    <w:p w:rsidR="00DA7A6E" w:rsidRDefault="00DA7A6E" w:rsidP="00477885">
      <w:pPr>
        <w:pStyle w:val="Nadpis5"/>
        <w:ind w:left="1134" w:hanging="567"/>
      </w:pPr>
      <w:bookmarkStart w:id="56" w:name="_Toc327938574"/>
      <w:r w:rsidRPr="00797468">
        <w:t xml:space="preserve">Porovnání </w:t>
      </w:r>
      <w:r>
        <w:t xml:space="preserve">mravnostní kriminality mládeže </w:t>
      </w:r>
      <w:r w:rsidRPr="00797468">
        <w:t>v ČR a v okrese Přerov</w:t>
      </w:r>
      <w:bookmarkEnd w:id="56"/>
      <w:r w:rsidRPr="00797468">
        <w:t xml:space="preserve"> </w:t>
      </w:r>
    </w:p>
    <w:p w:rsidR="00DA7A6E" w:rsidRPr="00C51BC6" w:rsidRDefault="00DA7A6E" w:rsidP="00D32669">
      <w:pPr>
        <w:spacing w:after="0" w:afterAutospacing="0" w:line="360" w:lineRule="auto"/>
        <w:ind w:firstLine="708"/>
        <w:jc w:val="both"/>
        <w:rPr>
          <w:rFonts w:ascii="Times New Roman" w:hAnsi="Times New Roman"/>
          <w:sz w:val="24"/>
          <w:szCs w:val="24"/>
        </w:rPr>
      </w:pPr>
      <w:r w:rsidRPr="00C51BC6">
        <w:rPr>
          <w:rFonts w:ascii="Times New Roman" w:hAnsi="Times New Roman"/>
          <w:sz w:val="24"/>
          <w:szCs w:val="24"/>
        </w:rPr>
        <w:t>Pokud srovnáme mravnostní kriminalitu páchanou mládeží v Přerově s hodnotami v celé ČR (Graf č. 4</w:t>
      </w:r>
      <w:r w:rsidR="004C03FD">
        <w:rPr>
          <w:rFonts w:ascii="Times New Roman" w:hAnsi="Times New Roman"/>
          <w:sz w:val="24"/>
          <w:szCs w:val="24"/>
        </w:rPr>
        <w:t>5</w:t>
      </w:r>
      <w:r w:rsidRPr="00C51BC6">
        <w:rPr>
          <w:rFonts w:ascii="Times New Roman" w:hAnsi="Times New Roman"/>
          <w:sz w:val="24"/>
          <w:szCs w:val="24"/>
        </w:rPr>
        <w:t>), dojdeme k závěru, že v době komunismu byla tato kriminalita problematická, ale nikoliv však v Přerově, kde dochází na začátku sledovaného období k poklesu a v celém sledovaném období nepřekročí 20 případ</w:t>
      </w:r>
      <w:r w:rsidR="00A44C69">
        <w:rPr>
          <w:rFonts w:ascii="Times New Roman" w:hAnsi="Times New Roman"/>
          <w:sz w:val="24"/>
          <w:szCs w:val="24"/>
        </w:rPr>
        <w:t>ů</w:t>
      </w:r>
      <w:r w:rsidRPr="00C51BC6">
        <w:rPr>
          <w:rFonts w:ascii="Times New Roman" w:hAnsi="Times New Roman"/>
          <w:sz w:val="24"/>
          <w:szCs w:val="24"/>
        </w:rPr>
        <w:t xml:space="preserve"> za rok. V rámci celé ČR sledujeme v roce 1990 razantní pokles. Od roku 1990 tato křivka mírně stoupá do roku 1996. Po roce 1996 křivka do konce sledovaného období klesá až do roku 2010. Podle tohoto grafického znázornění by se zdálo, že v okrese Přerov s touto kriminalitou nebyl velký problém, ale pokud se zaměříme na podíl páchání této trestné činnosti mládeží z okresu </w:t>
      </w:r>
      <w:r w:rsidRPr="00C51BC6">
        <w:rPr>
          <w:rFonts w:ascii="Times New Roman" w:hAnsi="Times New Roman"/>
          <w:sz w:val="24"/>
          <w:szCs w:val="24"/>
        </w:rPr>
        <w:lastRenderedPageBreak/>
        <w:t>Přerov v rámci celé ČR (Graf č. 4</w:t>
      </w:r>
      <w:r w:rsidR="004C03FD">
        <w:rPr>
          <w:rFonts w:ascii="Times New Roman" w:hAnsi="Times New Roman"/>
          <w:sz w:val="24"/>
          <w:szCs w:val="24"/>
        </w:rPr>
        <w:t>6</w:t>
      </w:r>
      <w:r w:rsidRPr="00C51BC6">
        <w:rPr>
          <w:rFonts w:ascii="Times New Roman" w:hAnsi="Times New Roman"/>
          <w:sz w:val="24"/>
          <w:szCs w:val="24"/>
        </w:rPr>
        <w:t>), tak zjistíme, že problematické byly zejmén</w:t>
      </w:r>
      <w:r w:rsidR="00C82714">
        <w:rPr>
          <w:rFonts w:ascii="Times New Roman" w:hAnsi="Times New Roman"/>
          <w:sz w:val="24"/>
          <w:szCs w:val="24"/>
        </w:rPr>
        <w:t xml:space="preserve">a roky 1991, 1997 a 2003, </w:t>
      </w:r>
      <w:r w:rsidR="00A44C69">
        <w:rPr>
          <w:rFonts w:ascii="Times New Roman" w:hAnsi="Times New Roman"/>
          <w:sz w:val="24"/>
          <w:szCs w:val="24"/>
        </w:rPr>
        <w:t>kdy b</w:t>
      </w:r>
      <w:r w:rsidRPr="00C51BC6">
        <w:rPr>
          <w:rFonts w:ascii="Times New Roman" w:hAnsi="Times New Roman"/>
          <w:sz w:val="24"/>
          <w:szCs w:val="24"/>
        </w:rPr>
        <w:t xml:space="preserve">yl podíl této kriminality v rámci celé ČR 2,5 %.      </w:t>
      </w:r>
    </w:p>
    <w:p w:rsidR="00DA7A6E" w:rsidRDefault="00DA7A6E" w:rsidP="00DA7A6E">
      <w:pPr>
        <w:spacing w:after="0" w:afterAutospacing="0"/>
        <w:jc w:val="center"/>
        <w:rPr>
          <w:b/>
          <w:noProof/>
          <w:lang w:eastAsia="cs-CZ"/>
        </w:rPr>
      </w:pPr>
      <w:r w:rsidRPr="0050720A">
        <w:rPr>
          <w:b/>
          <w:noProof/>
          <w:lang w:eastAsia="cs-CZ"/>
        </w:rPr>
        <w:drawing>
          <wp:inline distT="0" distB="0" distL="0" distR="0">
            <wp:extent cx="4572000" cy="2743200"/>
            <wp:effectExtent l="19050" t="0" r="19050" b="0"/>
            <wp:docPr id="9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A7A6E" w:rsidRDefault="004C03FD" w:rsidP="00A44C69">
      <w:pPr>
        <w:spacing w:after="60" w:afterAutospacing="0"/>
        <w:jc w:val="center"/>
        <w:rPr>
          <w:b/>
          <w:noProof/>
          <w:lang w:eastAsia="cs-CZ"/>
        </w:rPr>
      </w:pPr>
      <w:r>
        <w:rPr>
          <w:b/>
          <w:noProof/>
          <w:lang w:eastAsia="cs-CZ"/>
        </w:rPr>
        <w:t>Graf č. 45</w:t>
      </w:r>
    </w:p>
    <w:p w:rsidR="00DA7A6E" w:rsidRDefault="00DA7A6E" w:rsidP="00DA7A6E">
      <w:pPr>
        <w:spacing w:after="0" w:afterAutospacing="0"/>
        <w:jc w:val="center"/>
        <w:rPr>
          <w:b/>
        </w:rPr>
      </w:pPr>
      <w:r>
        <w:rPr>
          <w:b/>
          <w:noProof/>
          <w:lang w:eastAsia="cs-CZ"/>
        </w:rPr>
        <w:drawing>
          <wp:inline distT="0" distB="0" distL="0" distR="0">
            <wp:extent cx="4572762" cy="2746629"/>
            <wp:effectExtent l="19050" t="0" r="18288" b="0"/>
            <wp:docPr id="97"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A7A6E" w:rsidRDefault="004C03FD" w:rsidP="00DA7A6E">
      <w:pPr>
        <w:jc w:val="center"/>
        <w:rPr>
          <w:b/>
        </w:rPr>
      </w:pPr>
      <w:r>
        <w:rPr>
          <w:b/>
        </w:rPr>
        <w:t>Graf č. 46</w:t>
      </w:r>
    </w:p>
    <w:p w:rsidR="00DA7A6E" w:rsidRDefault="00DA7A6E" w:rsidP="00477885">
      <w:pPr>
        <w:pStyle w:val="Nadpis5"/>
        <w:ind w:left="1134" w:hanging="567"/>
      </w:pPr>
      <w:bookmarkStart w:id="57" w:name="_Toc327938575"/>
      <w:r w:rsidRPr="00797468">
        <w:t xml:space="preserve">Porovnání </w:t>
      </w:r>
      <w:r>
        <w:t xml:space="preserve">majetkové kriminality mládeže </w:t>
      </w:r>
      <w:r w:rsidRPr="00797468">
        <w:t>v ČR a v okrese Přerov</w:t>
      </w:r>
      <w:bookmarkEnd w:id="57"/>
      <w:r w:rsidRPr="00797468">
        <w:t xml:space="preserve"> </w:t>
      </w:r>
    </w:p>
    <w:p w:rsidR="00DA7A6E" w:rsidRPr="00C51BC6" w:rsidRDefault="00DA7A6E" w:rsidP="00D32669">
      <w:pPr>
        <w:spacing w:line="360" w:lineRule="auto"/>
        <w:ind w:firstLine="708"/>
        <w:jc w:val="both"/>
        <w:rPr>
          <w:rFonts w:ascii="Times New Roman" w:hAnsi="Times New Roman"/>
          <w:sz w:val="24"/>
          <w:szCs w:val="24"/>
        </w:rPr>
      </w:pPr>
      <w:r w:rsidRPr="00C51BC6">
        <w:rPr>
          <w:rFonts w:ascii="Times New Roman" w:hAnsi="Times New Roman"/>
          <w:sz w:val="24"/>
          <w:szCs w:val="24"/>
        </w:rPr>
        <w:t>Porovnám-li majetkovou kriminalitu páchanou mládeží v celé ČR s majetkovou kriminalitou pách</w:t>
      </w:r>
      <w:r w:rsidR="004C03FD">
        <w:rPr>
          <w:rFonts w:ascii="Times New Roman" w:hAnsi="Times New Roman"/>
          <w:sz w:val="24"/>
          <w:szCs w:val="24"/>
        </w:rPr>
        <w:t>anou v okrese Přerov (Graf č. 47</w:t>
      </w:r>
      <w:r w:rsidRPr="00C51BC6">
        <w:rPr>
          <w:rFonts w:ascii="Times New Roman" w:hAnsi="Times New Roman"/>
          <w:sz w:val="24"/>
          <w:szCs w:val="24"/>
        </w:rPr>
        <w:t>), tak zjišťuji, že v okre</w:t>
      </w:r>
      <w:r w:rsidR="00025FBB">
        <w:rPr>
          <w:rFonts w:ascii="Times New Roman" w:hAnsi="Times New Roman"/>
          <w:sz w:val="24"/>
          <w:szCs w:val="24"/>
        </w:rPr>
        <w:t xml:space="preserve">se Přerov došlo oproti celé ČR </w:t>
      </w:r>
      <w:r w:rsidRPr="00C51BC6">
        <w:rPr>
          <w:rFonts w:ascii="Times New Roman" w:hAnsi="Times New Roman"/>
          <w:sz w:val="24"/>
          <w:szCs w:val="24"/>
        </w:rPr>
        <w:t xml:space="preserve">v roce 1993 a v roce 1997 k poklesu této kriminality, zatím co majetková kriminalita v rámci celé ČR stoupala. Následně by se dalo říci, že vývoj majetkové kriminality klesá v obou případech a křivky se od sebe žádným výraznějším způsobem neliší. Pokud se zaměříme na vývoj podílu páchaní majetkové kriminality mládeží v okrese Přerov </w:t>
      </w:r>
      <w:r w:rsidR="004C03FD">
        <w:rPr>
          <w:rFonts w:ascii="Times New Roman" w:hAnsi="Times New Roman"/>
          <w:sz w:val="24"/>
          <w:szCs w:val="24"/>
        </w:rPr>
        <w:lastRenderedPageBreak/>
        <w:t>v rámci celé ČR (Graf č. 48</w:t>
      </w:r>
      <w:r w:rsidR="000252D2">
        <w:rPr>
          <w:rFonts w:ascii="Times New Roman" w:hAnsi="Times New Roman"/>
          <w:sz w:val="24"/>
          <w:szCs w:val="24"/>
        </w:rPr>
        <w:t xml:space="preserve">), </w:t>
      </w:r>
      <w:r w:rsidRPr="00C51BC6">
        <w:rPr>
          <w:rFonts w:ascii="Times New Roman" w:hAnsi="Times New Roman"/>
          <w:sz w:val="24"/>
          <w:szCs w:val="24"/>
        </w:rPr>
        <w:t xml:space="preserve">je patrné, že vývoj byl sinusoidní a průměrně se pohyboval kolem 1%.       </w:t>
      </w:r>
    </w:p>
    <w:p w:rsidR="00DA7A6E" w:rsidRDefault="00DA7A6E" w:rsidP="00476264">
      <w:pPr>
        <w:spacing w:after="120" w:afterAutospacing="0"/>
        <w:jc w:val="center"/>
        <w:rPr>
          <w:b/>
          <w:noProof/>
          <w:lang w:eastAsia="cs-CZ"/>
        </w:rPr>
      </w:pPr>
      <w:r>
        <w:rPr>
          <w:b/>
          <w:noProof/>
          <w:lang w:eastAsia="cs-CZ"/>
        </w:rPr>
        <w:drawing>
          <wp:inline distT="0" distB="0" distL="0" distR="0">
            <wp:extent cx="4572762" cy="2746629"/>
            <wp:effectExtent l="19050" t="0" r="18288" b="0"/>
            <wp:docPr id="98"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DA7A6E" w:rsidRDefault="004C03FD" w:rsidP="00476264">
      <w:pPr>
        <w:spacing w:after="120" w:afterAutospacing="0"/>
        <w:jc w:val="center"/>
        <w:rPr>
          <w:b/>
          <w:noProof/>
          <w:lang w:eastAsia="cs-CZ"/>
        </w:rPr>
      </w:pPr>
      <w:r>
        <w:rPr>
          <w:b/>
          <w:noProof/>
          <w:lang w:eastAsia="cs-CZ"/>
        </w:rPr>
        <w:t>Graf č. 47</w:t>
      </w:r>
    </w:p>
    <w:p w:rsidR="00DA7A6E" w:rsidRDefault="00DA7A6E" w:rsidP="00DA7A6E">
      <w:pPr>
        <w:jc w:val="center"/>
        <w:rPr>
          <w:b/>
          <w:noProof/>
          <w:lang w:eastAsia="cs-CZ"/>
        </w:rPr>
      </w:pPr>
      <w:r>
        <w:rPr>
          <w:b/>
          <w:noProof/>
          <w:lang w:eastAsia="cs-CZ"/>
        </w:rPr>
        <w:drawing>
          <wp:inline distT="0" distB="0" distL="0" distR="0">
            <wp:extent cx="4572762" cy="2746629"/>
            <wp:effectExtent l="19050" t="0" r="18288" b="0"/>
            <wp:docPr id="99"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DA7A6E" w:rsidRDefault="004C03FD" w:rsidP="00DA7A6E">
      <w:pPr>
        <w:jc w:val="center"/>
        <w:rPr>
          <w:b/>
        </w:rPr>
      </w:pPr>
      <w:r>
        <w:rPr>
          <w:b/>
          <w:noProof/>
          <w:lang w:eastAsia="cs-CZ"/>
        </w:rPr>
        <w:t>Graf č. 48</w:t>
      </w:r>
    </w:p>
    <w:p w:rsidR="00DA7A6E" w:rsidRDefault="00DA7A6E" w:rsidP="00477885">
      <w:pPr>
        <w:pStyle w:val="Nadpis5"/>
        <w:ind w:left="1134" w:hanging="567"/>
      </w:pPr>
      <w:bookmarkStart w:id="58" w:name="_Toc327938576"/>
      <w:r w:rsidRPr="00797468">
        <w:t xml:space="preserve">Porovnání </w:t>
      </w:r>
      <w:r>
        <w:t xml:space="preserve">celkové kriminality mládeže </w:t>
      </w:r>
      <w:r w:rsidRPr="00797468">
        <w:t>v ČR a v okrese Přerov</w:t>
      </w:r>
      <w:bookmarkEnd w:id="58"/>
      <w:r w:rsidRPr="00797468">
        <w:t xml:space="preserve"> </w:t>
      </w:r>
    </w:p>
    <w:p w:rsidR="00DA7A6E" w:rsidRPr="00C51BC6" w:rsidRDefault="00DA7A6E" w:rsidP="00280D2E">
      <w:pPr>
        <w:spacing w:after="0" w:afterAutospacing="0" w:line="360" w:lineRule="auto"/>
        <w:ind w:firstLine="709"/>
        <w:jc w:val="both"/>
        <w:rPr>
          <w:rFonts w:ascii="Times New Roman" w:hAnsi="Times New Roman"/>
          <w:noProof/>
          <w:sz w:val="24"/>
          <w:szCs w:val="24"/>
          <w:lang w:eastAsia="cs-CZ"/>
        </w:rPr>
      </w:pPr>
      <w:r w:rsidRPr="00C51BC6">
        <w:rPr>
          <w:rFonts w:ascii="Times New Roman" w:hAnsi="Times New Roman"/>
          <w:noProof/>
          <w:sz w:val="24"/>
          <w:szCs w:val="24"/>
          <w:lang w:eastAsia="cs-CZ"/>
        </w:rPr>
        <w:t xml:space="preserve">Přenesením hodnot celkové kriminality mládeže páchané v ČR a v Přerově do grafického znázornění (Graf č. </w:t>
      </w:r>
      <w:r w:rsidR="004C03FD">
        <w:rPr>
          <w:rFonts w:ascii="Times New Roman" w:hAnsi="Times New Roman"/>
          <w:noProof/>
          <w:sz w:val="24"/>
          <w:szCs w:val="24"/>
          <w:lang w:eastAsia="cs-CZ"/>
        </w:rPr>
        <w:t>49</w:t>
      </w:r>
      <w:r w:rsidRPr="00C51BC6">
        <w:rPr>
          <w:rFonts w:ascii="Times New Roman" w:hAnsi="Times New Roman"/>
          <w:noProof/>
          <w:sz w:val="24"/>
          <w:szCs w:val="24"/>
          <w:lang w:eastAsia="cs-CZ"/>
        </w:rPr>
        <w:t>)</w:t>
      </w:r>
      <w:r w:rsidR="00B61534">
        <w:rPr>
          <w:rFonts w:ascii="Times New Roman" w:hAnsi="Times New Roman"/>
          <w:noProof/>
          <w:sz w:val="24"/>
          <w:szCs w:val="24"/>
          <w:lang w:eastAsia="cs-CZ"/>
        </w:rPr>
        <w:t xml:space="preserve"> </w:t>
      </w:r>
      <w:r w:rsidRPr="00C51BC6">
        <w:rPr>
          <w:rFonts w:ascii="Times New Roman" w:hAnsi="Times New Roman"/>
          <w:noProof/>
          <w:sz w:val="24"/>
          <w:szCs w:val="24"/>
          <w:lang w:eastAsia="cs-CZ"/>
        </w:rPr>
        <w:t>dostáváme dvě křivky, na kterých můžeme pozorovat velký nárůst v roce 1996 a to v obou sledovaných místech</w:t>
      </w:r>
      <w:r w:rsidR="002E433B">
        <w:rPr>
          <w:rFonts w:ascii="Times New Roman" w:hAnsi="Times New Roman"/>
          <w:noProof/>
          <w:sz w:val="24"/>
          <w:szCs w:val="24"/>
          <w:lang w:eastAsia="cs-CZ"/>
        </w:rPr>
        <w:t xml:space="preserve"> -</w:t>
      </w:r>
      <w:r w:rsidRPr="00C51BC6">
        <w:rPr>
          <w:rFonts w:ascii="Times New Roman" w:hAnsi="Times New Roman"/>
          <w:noProof/>
          <w:sz w:val="24"/>
          <w:szCs w:val="24"/>
          <w:lang w:eastAsia="cs-CZ"/>
        </w:rPr>
        <w:t xml:space="preserve"> tedy v Přerově i v celé ČR. Narozdíl od ČR však má průběh v Přerově od roku 1999 mírně stoupající tendenci,</w:t>
      </w:r>
      <w:r w:rsidR="002E433B">
        <w:rPr>
          <w:rFonts w:ascii="Times New Roman" w:hAnsi="Times New Roman"/>
          <w:noProof/>
          <w:sz w:val="24"/>
          <w:szCs w:val="24"/>
          <w:lang w:eastAsia="cs-CZ"/>
        </w:rPr>
        <w:t xml:space="preserve"> i</w:t>
      </w:r>
      <w:r w:rsidRPr="00C51BC6">
        <w:rPr>
          <w:rFonts w:ascii="Times New Roman" w:hAnsi="Times New Roman"/>
          <w:noProof/>
          <w:sz w:val="24"/>
          <w:szCs w:val="24"/>
          <w:lang w:eastAsia="cs-CZ"/>
        </w:rPr>
        <w:t xml:space="preserve"> když v celé ČR dochází v tomto období k výraznému poklesu. Od roku 2004 je průběh kriminality </w:t>
      </w:r>
      <w:r w:rsidRPr="00C51BC6">
        <w:rPr>
          <w:rFonts w:ascii="Times New Roman" w:hAnsi="Times New Roman"/>
          <w:noProof/>
          <w:sz w:val="24"/>
          <w:szCs w:val="24"/>
          <w:lang w:eastAsia="cs-CZ"/>
        </w:rPr>
        <w:lastRenderedPageBreak/>
        <w:t>v ČR a v okrese Přerov shodný. Totéž potvrzuje graf znázorňující podíl celkové kriminality</w:t>
      </w:r>
      <w:r w:rsidR="00280D2E">
        <w:rPr>
          <w:rFonts w:ascii="Times New Roman" w:hAnsi="Times New Roman"/>
          <w:noProof/>
          <w:sz w:val="24"/>
          <w:szCs w:val="24"/>
          <w:lang w:eastAsia="cs-CZ"/>
        </w:rPr>
        <w:t xml:space="preserve"> páchané </w:t>
      </w:r>
      <w:r w:rsidRPr="00C51BC6">
        <w:rPr>
          <w:rFonts w:ascii="Times New Roman" w:hAnsi="Times New Roman"/>
          <w:noProof/>
          <w:sz w:val="24"/>
          <w:szCs w:val="24"/>
          <w:lang w:eastAsia="cs-CZ"/>
        </w:rPr>
        <w:t>mládeží v okrese Přerov</w:t>
      </w:r>
      <w:r w:rsidR="004C03FD">
        <w:rPr>
          <w:rFonts w:ascii="Times New Roman" w:hAnsi="Times New Roman"/>
          <w:noProof/>
          <w:sz w:val="24"/>
          <w:szCs w:val="24"/>
          <w:lang w:eastAsia="cs-CZ"/>
        </w:rPr>
        <w:t xml:space="preserve"> (Graf č. 50</w:t>
      </w:r>
      <w:r w:rsidR="00B61534">
        <w:rPr>
          <w:rFonts w:ascii="Times New Roman" w:hAnsi="Times New Roman"/>
          <w:noProof/>
          <w:sz w:val="24"/>
          <w:szCs w:val="24"/>
          <w:lang w:eastAsia="cs-CZ"/>
        </w:rPr>
        <w:t>)</w:t>
      </w:r>
      <w:r w:rsidRPr="00C51BC6">
        <w:rPr>
          <w:rFonts w:ascii="Times New Roman" w:hAnsi="Times New Roman"/>
          <w:noProof/>
          <w:sz w:val="24"/>
          <w:szCs w:val="24"/>
          <w:lang w:eastAsia="cs-CZ"/>
        </w:rPr>
        <w:t xml:space="preserve">. Opět pozorujeme sinusoidu, která dosahuje v roce 2002 maxima, kdy se tento podíl pohybuje kolem 1,7%. Poté dochází k trvalejšímu poklesu a to do roku 2009, kdy tento podíl tvoří 0,7 % z celé ČR. Průměrně tedy dosahoval podíl celkové kriminality něco málo přes jedno procento za rok.          </w:t>
      </w:r>
    </w:p>
    <w:p w:rsidR="00280D2E" w:rsidRDefault="00DA7A6E" w:rsidP="00280D2E">
      <w:pPr>
        <w:spacing w:after="0" w:afterAutospacing="0"/>
        <w:jc w:val="center"/>
        <w:rPr>
          <w:b/>
          <w:noProof/>
          <w:lang w:eastAsia="cs-CZ"/>
        </w:rPr>
      </w:pPr>
      <w:r>
        <w:rPr>
          <w:b/>
          <w:noProof/>
          <w:lang w:eastAsia="cs-CZ"/>
        </w:rPr>
        <w:drawing>
          <wp:inline distT="0" distB="0" distL="0" distR="0">
            <wp:extent cx="4572762" cy="2746629"/>
            <wp:effectExtent l="19050" t="0" r="18288" b="0"/>
            <wp:docPr id="100"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80D2E" w:rsidRDefault="004C03FD" w:rsidP="00280D2E">
      <w:pPr>
        <w:spacing w:after="0" w:afterAutospacing="0"/>
        <w:jc w:val="center"/>
        <w:rPr>
          <w:b/>
          <w:noProof/>
          <w:lang w:eastAsia="cs-CZ"/>
        </w:rPr>
      </w:pPr>
      <w:r>
        <w:rPr>
          <w:b/>
          <w:noProof/>
          <w:lang w:eastAsia="cs-CZ"/>
        </w:rPr>
        <w:t>Graf č. 49</w:t>
      </w:r>
    </w:p>
    <w:p w:rsidR="00DA7A6E" w:rsidRDefault="00DA7A6E" w:rsidP="00280D2E">
      <w:pPr>
        <w:spacing w:after="0" w:afterAutospacing="0"/>
        <w:jc w:val="center"/>
        <w:rPr>
          <w:b/>
        </w:rPr>
      </w:pPr>
      <w:r>
        <w:rPr>
          <w:b/>
          <w:noProof/>
          <w:lang w:eastAsia="cs-CZ"/>
        </w:rPr>
        <w:drawing>
          <wp:inline distT="0" distB="0" distL="0" distR="0">
            <wp:extent cx="4572762" cy="2746629"/>
            <wp:effectExtent l="19050" t="0" r="18288" b="0"/>
            <wp:docPr id="101"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26922" w:rsidRDefault="004C03FD" w:rsidP="00EF614B">
      <w:pPr>
        <w:jc w:val="center"/>
        <w:rPr>
          <w:b/>
        </w:rPr>
      </w:pPr>
      <w:r>
        <w:rPr>
          <w:b/>
        </w:rPr>
        <w:t>Graf č. 50</w:t>
      </w:r>
    </w:p>
    <w:p w:rsidR="00913125" w:rsidRPr="00BF7610" w:rsidRDefault="005A5380" w:rsidP="005A5380">
      <w:pPr>
        <w:rPr>
          <w:rFonts w:ascii="Times New Roman" w:hAnsi="Times New Roman"/>
          <w:b/>
          <w:sz w:val="24"/>
          <w:szCs w:val="24"/>
        </w:rPr>
      </w:pPr>
      <w:r w:rsidRPr="00BF7610">
        <w:rPr>
          <w:rFonts w:ascii="Times New Roman" w:hAnsi="Times New Roman"/>
          <w:b/>
          <w:sz w:val="24"/>
          <w:szCs w:val="24"/>
        </w:rPr>
        <w:t>Závěr kapitoly č. 5:</w:t>
      </w:r>
    </w:p>
    <w:p w:rsidR="00994236" w:rsidRPr="00BF7610" w:rsidRDefault="00754EE3" w:rsidP="00994236">
      <w:pPr>
        <w:spacing w:line="360" w:lineRule="auto"/>
        <w:ind w:firstLine="357"/>
        <w:jc w:val="both"/>
        <w:rPr>
          <w:rFonts w:ascii="Times New Roman" w:hAnsi="Times New Roman"/>
          <w:sz w:val="24"/>
          <w:szCs w:val="24"/>
        </w:rPr>
      </w:pPr>
      <w:r w:rsidRPr="00BF7610">
        <w:rPr>
          <w:rFonts w:ascii="Times New Roman" w:hAnsi="Times New Roman"/>
          <w:sz w:val="24"/>
          <w:szCs w:val="24"/>
        </w:rPr>
        <w:t xml:space="preserve">Provedeným srovnáním vývoje kriminality mládeže </w:t>
      </w:r>
      <w:r w:rsidR="009D6DE6" w:rsidRPr="00BF7610">
        <w:rPr>
          <w:rFonts w:ascii="Times New Roman" w:hAnsi="Times New Roman"/>
          <w:sz w:val="24"/>
          <w:szCs w:val="24"/>
        </w:rPr>
        <w:t xml:space="preserve">v okrese Přerov </w:t>
      </w:r>
      <w:r w:rsidR="00633F43" w:rsidRPr="00BF7610">
        <w:rPr>
          <w:rFonts w:ascii="Times New Roman" w:hAnsi="Times New Roman"/>
          <w:sz w:val="24"/>
          <w:szCs w:val="24"/>
        </w:rPr>
        <w:t xml:space="preserve">v kontextu s celou Českou republikou do roku 1990 a od roku 1990, lze konstatovat, že se vývoj v těchto sledovaných teritoriích (ČR a okres Přerov) výrazněji nelišil. Dále mohu konstatovat, že </w:t>
      </w:r>
      <w:r w:rsidR="00633F43" w:rsidRPr="00BF7610">
        <w:rPr>
          <w:rFonts w:ascii="Times New Roman" w:hAnsi="Times New Roman"/>
          <w:sz w:val="24"/>
          <w:szCs w:val="24"/>
        </w:rPr>
        <w:lastRenderedPageBreak/>
        <w:t xml:space="preserve">z důvodu </w:t>
      </w:r>
      <w:r w:rsidR="00164C04" w:rsidRPr="00BF7610">
        <w:rPr>
          <w:rFonts w:ascii="Times New Roman" w:hAnsi="Times New Roman"/>
          <w:sz w:val="24"/>
          <w:szCs w:val="24"/>
        </w:rPr>
        <w:t>obdobného</w:t>
      </w:r>
      <w:r w:rsidR="00633F43" w:rsidRPr="00BF7610">
        <w:rPr>
          <w:rFonts w:ascii="Times New Roman" w:hAnsi="Times New Roman"/>
          <w:sz w:val="24"/>
          <w:szCs w:val="24"/>
        </w:rPr>
        <w:t xml:space="preserve"> vývoje lze užít stejných preventivních programů pro okres Přerov, které jsou již uskutečňovány v rámci celé České republiky. </w:t>
      </w:r>
    </w:p>
    <w:p w:rsidR="00164C04" w:rsidRDefault="00725C39" w:rsidP="00994236">
      <w:pPr>
        <w:spacing w:line="360" w:lineRule="auto"/>
        <w:ind w:firstLine="357"/>
        <w:jc w:val="both"/>
        <w:rPr>
          <w:rFonts w:ascii="Times New Roman" w:hAnsi="Times New Roman"/>
          <w:sz w:val="24"/>
          <w:szCs w:val="24"/>
        </w:rPr>
      </w:pPr>
      <w:r w:rsidRPr="00BF7610">
        <w:rPr>
          <w:rFonts w:ascii="Times New Roman" w:hAnsi="Times New Roman"/>
          <w:sz w:val="24"/>
          <w:szCs w:val="24"/>
        </w:rPr>
        <w:t xml:space="preserve">Pokud zanalyzujeme vývoj kriminality v souvislosti s politickým systémem, který se v České republice změnil </w:t>
      </w:r>
      <w:r w:rsidR="00CE0126" w:rsidRPr="00BF7610">
        <w:rPr>
          <w:rFonts w:ascii="Times New Roman" w:hAnsi="Times New Roman"/>
          <w:sz w:val="24"/>
          <w:szCs w:val="24"/>
        </w:rPr>
        <w:t>po</w:t>
      </w:r>
      <w:r w:rsidRPr="00BF7610">
        <w:rPr>
          <w:rFonts w:ascii="Times New Roman" w:hAnsi="Times New Roman"/>
          <w:sz w:val="24"/>
          <w:szCs w:val="24"/>
        </w:rPr>
        <w:t> roce 1989, tak lze uvést, že složení obyvatelstva okresu Přerov,</w:t>
      </w:r>
      <w:r w:rsidR="00164C04" w:rsidRPr="00BF7610">
        <w:rPr>
          <w:rFonts w:ascii="Times New Roman" w:hAnsi="Times New Roman"/>
          <w:sz w:val="24"/>
          <w:szCs w:val="24"/>
        </w:rPr>
        <w:t xml:space="preserve"> jakožto i</w:t>
      </w:r>
      <w:r w:rsidRPr="00BF7610">
        <w:rPr>
          <w:rFonts w:ascii="Times New Roman" w:hAnsi="Times New Roman"/>
          <w:sz w:val="24"/>
          <w:szCs w:val="24"/>
        </w:rPr>
        <w:t xml:space="preserve"> ekonomická situace v tomto regionu </w:t>
      </w:r>
      <w:r w:rsidR="00164C04" w:rsidRPr="00BF7610">
        <w:rPr>
          <w:rFonts w:ascii="Times New Roman" w:hAnsi="Times New Roman"/>
          <w:sz w:val="24"/>
          <w:szCs w:val="24"/>
        </w:rPr>
        <w:t>anebo</w:t>
      </w:r>
      <w:r w:rsidRPr="00BF7610">
        <w:rPr>
          <w:rFonts w:ascii="Times New Roman" w:hAnsi="Times New Roman"/>
          <w:sz w:val="24"/>
          <w:szCs w:val="24"/>
        </w:rPr>
        <w:t xml:space="preserve"> sociální poměry</w:t>
      </w:r>
      <w:r w:rsidR="00164C04" w:rsidRPr="00BF7610">
        <w:rPr>
          <w:rFonts w:ascii="Times New Roman" w:hAnsi="Times New Roman"/>
          <w:sz w:val="24"/>
          <w:szCs w:val="24"/>
        </w:rPr>
        <w:t>,</w:t>
      </w:r>
      <w:r w:rsidRPr="00BF7610">
        <w:rPr>
          <w:rFonts w:ascii="Times New Roman" w:hAnsi="Times New Roman"/>
          <w:sz w:val="24"/>
          <w:szCs w:val="24"/>
        </w:rPr>
        <w:t xml:space="preserve"> se ve sledovaném období výrazně nezměnily, z tohoto důvodu lze za pomocí užití </w:t>
      </w:r>
      <w:proofErr w:type="spellStart"/>
      <w:r w:rsidR="00CE0126" w:rsidRPr="00BF7610">
        <w:rPr>
          <w:rFonts w:ascii="Times New Roman" w:hAnsi="Times New Roman"/>
          <w:sz w:val="24"/>
          <w:szCs w:val="24"/>
        </w:rPr>
        <w:t>M</w:t>
      </w:r>
      <w:r w:rsidRPr="00BF7610">
        <w:rPr>
          <w:rFonts w:ascii="Times New Roman" w:hAnsi="Times New Roman"/>
          <w:sz w:val="24"/>
          <w:szCs w:val="24"/>
        </w:rPr>
        <w:t>il</w:t>
      </w:r>
      <w:r w:rsidR="00164C04" w:rsidRPr="00BF7610">
        <w:rPr>
          <w:rFonts w:ascii="Times New Roman" w:hAnsi="Times New Roman"/>
          <w:sz w:val="24"/>
          <w:szCs w:val="24"/>
        </w:rPr>
        <w:t>l</w:t>
      </w:r>
      <w:r w:rsidRPr="00BF7610">
        <w:rPr>
          <w:rFonts w:ascii="Times New Roman" w:hAnsi="Times New Roman"/>
          <w:sz w:val="24"/>
          <w:szCs w:val="24"/>
        </w:rPr>
        <w:t>ova</w:t>
      </w:r>
      <w:proofErr w:type="spellEnd"/>
      <w:r w:rsidRPr="00BF7610">
        <w:rPr>
          <w:rFonts w:ascii="Times New Roman" w:hAnsi="Times New Roman"/>
          <w:sz w:val="24"/>
          <w:szCs w:val="24"/>
        </w:rPr>
        <w:t xml:space="preserve"> pravidla jediného rozdílu uvést</w:t>
      </w:r>
      <w:r w:rsidR="00164C04" w:rsidRPr="00BF7610">
        <w:rPr>
          <w:rFonts w:ascii="Times New Roman" w:hAnsi="Times New Roman"/>
          <w:sz w:val="24"/>
          <w:szCs w:val="24"/>
        </w:rPr>
        <w:t xml:space="preserve">, že </w:t>
      </w:r>
      <w:r w:rsidRPr="00BF7610">
        <w:rPr>
          <w:rFonts w:ascii="Times New Roman" w:hAnsi="Times New Roman"/>
          <w:sz w:val="24"/>
          <w:szCs w:val="24"/>
        </w:rPr>
        <w:t>hlavní příčin</w:t>
      </w:r>
      <w:r w:rsidR="00164C04" w:rsidRPr="00BF7610">
        <w:rPr>
          <w:rFonts w:ascii="Times New Roman" w:hAnsi="Times New Roman"/>
          <w:sz w:val="24"/>
          <w:szCs w:val="24"/>
        </w:rPr>
        <w:t>o</w:t>
      </w:r>
      <w:r w:rsidRPr="00BF7610">
        <w:rPr>
          <w:rFonts w:ascii="Times New Roman" w:hAnsi="Times New Roman"/>
          <w:sz w:val="24"/>
          <w:szCs w:val="24"/>
        </w:rPr>
        <w:t>u nárůstu kriminality</w:t>
      </w:r>
      <w:r w:rsidR="00164C04" w:rsidRPr="00BF7610">
        <w:rPr>
          <w:rFonts w:ascii="Times New Roman" w:hAnsi="Times New Roman"/>
          <w:sz w:val="24"/>
          <w:szCs w:val="24"/>
        </w:rPr>
        <w:t xml:space="preserve"> byla </w:t>
      </w:r>
      <w:r w:rsidRPr="00BF7610">
        <w:rPr>
          <w:rFonts w:ascii="Times New Roman" w:hAnsi="Times New Roman"/>
          <w:sz w:val="24"/>
          <w:szCs w:val="24"/>
        </w:rPr>
        <w:t>právě změn</w:t>
      </w:r>
      <w:r w:rsidR="00164C04" w:rsidRPr="00BF7610">
        <w:rPr>
          <w:rFonts w:ascii="Times New Roman" w:hAnsi="Times New Roman"/>
          <w:sz w:val="24"/>
          <w:szCs w:val="24"/>
        </w:rPr>
        <w:t>a</w:t>
      </w:r>
      <w:r w:rsidRPr="00BF7610">
        <w:rPr>
          <w:rFonts w:ascii="Times New Roman" w:hAnsi="Times New Roman"/>
          <w:sz w:val="24"/>
          <w:szCs w:val="24"/>
        </w:rPr>
        <w:t xml:space="preserve"> politického systému</w:t>
      </w:r>
      <w:r w:rsidR="00164C04" w:rsidRPr="00BF7610">
        <w:rPr>
          <w:rFonts w:ascii="Times New Roman" w:hAnsi="Times New Roman"/>
          <w:sz w:val="24"/>
          <w:szCs w:val="24"/>
        </w:rPr>
        <w:t>, přičemž po nastolení demokratického zřízení našeho státu došlo k rozsáhlé amnestii prezidenta a také celkového uvolnění společnosti</w:t>
      </w:r>
      <w:r w:rsidR="00CE0126" w:rsidRPr="00BF7610">
        <w:rPr>
          <w:rFonts w:ascii="Times New Roman" w:hAnsi="Times New Roman"/>
          <w:sz w:val="24"/>
          <w:szCs w:val="24"/>
        </w:rPr>
        <w:t>, což považuji za klíčové faktory nárůstu kriminality v ČR a okrese Přerov</w:t>
      </w:r>
      <w:r w:rsidR="00164C04" w:rsidRPr="00BF7610">
        <w:rPr>
          <w:rFonts w:ascii="Times New Roman" w:hAnsi="Times New Roman"/>
          <w:sz w:val="24"/>
          <w:szCs w:val="24"/>
        </w:rPr>
        <w:t>.</w:t>
      </w:r>
      <w:r w:rsidR="00164C04">
        <w:rPr>
          <w:rFonts w:ascii="Times New Roman" w:hAnsi="Times New Roman"/>
          <w:sz w:val="24"/>
          <w:szCs w:val="24"/>
        </w:rPr>
        <w:t xml:space="preserve">  </w:t>
      </w:r>
    </w:p>
    <w:p w:rsidR="00725C39" w:rsidRDefault="00164C04" w:rsidP="00994236">
      <w:pPr>
        <w:spacing w:line="360" w:lineRule="auto"/>
        <w:ind w:firstLine="357"/>
        <w:jc w:val="both"/>
        <w:rPr>
          <w:rFonts w:ascii="Times New Roman" w:hAnsi="Times New Roman"/>
          <w:sz w:val="24"/>
          <w:szCs w:val="24"/>
        </w:rPr>
      </w:pPr>
      <w:r>
        <w:rPr>
          <w:rFonts w:ascii="Times New Roman" w:hAnsi="Times New Roman"/>
          <w:sz w:val="24"/>
          <w:szCs w:val="24"/>
        </w:rPr>
        <w:t xml:space="preserve"> </w:t>
      </w:r>
      <w:r w:rsidR="00725C39">
        <w:rPr>
          <w:rFonts w:ascii="Times New Roman" w:hAnsi="Times New Roman"/>
          <w:sz w:val="24"/>
          <w:szCs w:val="24"/>
        </w:rPr>
        <w:t xml:space="preserve"> </w:t>
      </w:r>
    </w:p>
    <w:p w:rsidR="00913125" w:rsidRDefault="00913125" w:rsidP="00EF614B">
      <w:pPr>
        <w:jc w:val="center"/>
        <w:rPr>
          <w:b/>
        </w:rPr>
      </w:pPr>
    </w:p>
    <w:p w:rsidR="00913125" w:rsidRDefault="00913125"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164C04" w:rsidRDefault="00164C04" w:rsidP="00EF614B">
      <w:pPr>
        <w:jc w:val="center"/>
        <w:rPr>
          <w:b/>
        </w:rPr>
      </w:pPr>
    </w:p>
    <w:p w:rsidR="00026922" w:rsidRDefault="00913125" w:rsidP="0081566B">
      <w:pPr>
        <w:pStyle w:val="Nadpis1"/>
      </w:pPr>
      <w:bookmarkStart w:id="59" w:name="_Toc326518223"/>
      <w:bookmarkStart w:id="60" w:name="_Toc327938577"/>
      <w:r>
        <w:lastRenderedPageBreak/>
        <w:t>Aplikace preventivních programů</w:t>
      </w:r>
      <w:bookmarkEnd w:id="59"/>
      <w:bookmarkEnd w:id="60"/>
      <w:r w:rsidR="00026922">
        <w:t xml:space="preserve"> </w:t>
      </w:r>
    </w:p>
    <w:p w:rsidR="00A609F6" w:rsidRDefault="00A609F6" w:rsidP="00A609F6">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Ačkoliv ze statistických údajů, s nimiž jsem pracoval, vyšlo najevo, že v České republice kriminalita mládeže má spíše klesající tendenci, v okrese Přerov oproti roku 2008 v roce 2010 naopak mírně vzrostla. Je proto nutné zabývat se tímto úkazem a adekvátně na tento problém reagovat. Jednou z cest je přijetí nových preventivních opatření, </w:t>
      </w:r>
      <w:r w:rsidR="00663031">
        <w:rPr>
          <w:rFonts w:ascii="Times New Roman" w:hAnsi="Times New Roman"/>
          <w:sz w:val="24"/>
          <w:szCs w:val="24"/>
        </w:rPr>
        <w:t>jež</w:t>
      </w:r>
      <w:r>
        <w:rPr>
          <w:rFonts w:ascii="Times New Roman" w:hAnsi="Times New Roman"/>
          <w:sz w:val="24"/>
          <w:szCs w:val="24"/>
        </w:rPr>
        <w:t xml:space="preserve"> by zareagovaly</w:t>
      </w:r>
      <w:r w:rsidR="00663031">
        <w:rPr>
          <w:rFonts w:ascii="Times New Roman" w:hAnsi="Times New Roman"/>
          <w:sz w:val="24"/>
          <w:szCs w:val="24"/>
        </w:rPr>
        <w:t xml:space="preserve"> na sociální vývoj společnosti</w:t>
      </w:r>
      <w:r w:rsidR="00C26F2E">
        <w:rPr>
          <w:rFonts w:ascii="Times New Roman" w:hAnsi="Times New Roman"/>
          <w:sz w:val="24"/>
          <w:szCs w:val="24"/>
        </w:rPr>
        <w:t>,</w:t>
      </w:r>
      <w:r w:rsidR="00663031">
        <w:rPr>
          <w:rFonts w:ascii="Times New Roman" w:hAnsi="Times New Roman"/>
          <w:sz w:val="24"/>
          <w:szCs w:val="24"/>
        </w:rPr>
        <w:t xml:space="preserve"> a vznik nových rizikových situací. </w:t>
      </w:r>
    </w:p>
    <w:p w:rsidR="00A76BDC" w:rsidRDefault="000B08C2" w:rsidP="000B08C2">
      <w:pPr>
        <w:spacing w:after="0" w:afterAutospacing="0" w:line="360" w:lineRule="auto"/>
        <w:ind w:firstLine="708"/>
        <w:jc w:val="both"/>
        <w:rPr>
          <w:rFonts w:ascii="Times New Roman" w:hAnsi="Times New Roman"/>
          <w:sz w:val="24"/>
          <w:szCs w:val="24"/>
        </w:rPr>
      </w:pPr>
      <w:r w:rsidRPr="000B08C2">
        <w:rPr>
          <w:rFonts w:ascii="Times New Roman" w:hAnsi="Times New Roman"/>
          <w:sz w:val="24"/>
          <w:szCs w:val="24"/>
        </w:rPr>
        <w:t xml:space="preserve">Z titulu své funkce </w:t>
      </w:r>
      <w:r w:rsidR="00663031">
        <w:rPr>
          <w:rFonts w:ascii="Times New Roman" w:hAnsi="Times New Roman"/>
          <w:sz w:val="24"/>
          <w:szCs w:val="24"/>
        </w:rPr>
        <w:t xml:space="preserve">spatřuji tyto možnosti v předcházení kriminality mládeže především ve vytvoření nové koncepce práce Policie ČR a také v jiném přístupu k užívání </w:t>
      </w:r>
      <w:r w:rsidR="001C7170">
        <w:rPr>
          <w:rFonts w:ascii="Times New Roman" w:hAnsi="Times New Roman"/>
          <w:sz w:val="24"/>
          <w:szCs w:val="24"/>
        </w:rPr>
        <w:t xml:space="preserve">represivně-preventivních </w:t>
      </w:r>
      <w:r w:rsidR="00663031">
        <w:rPr>
          <w:rFonts w:ascii="Times New Roman" w:hAnsi="Times New Roman"/>
          <w:sz w:val="24"/>
          <w:szCs w:val="24"/>
        </w:rPr>
        <w:t>opa</w:t>
      </w:r>
      <w:r w:rsidR="001C7170">
        <w:rPr>
          <w:rFonts w:ascii="Times New Roman" w:hAnsi="Times New Roman"/>
          <w:sz w:val="24"/>
          <w:szCs w:val="24"/>
        </w:rPr>
        <w:t>tření</w:t>
      </w:r>
      <w:r w:rsidR="00CD72D5">
        <w:rPr>
          <w:rFonts w:ascii="Times New Roman" w:hAnsi="Times New Roman"/>
          <w:sz w:val="24"/>
          <w:szCs w:val="24"/>
        </w:rPr>
        <w:t xml:space="preserve"> a z tohoto důvodu navrhuji níže uvedené projekty, které by se mohly do praxe převést</w:t>
      </w:r>
      <w:r w:rsidR="00663031">
        <w:rPr>
          <w:rFonts w:ascii="Times New Roman" w:hAnsi="Times New Roman"/>
          <w:sz w:val="24"/>
          <w:szCs w:val="24"/>
        </w:rPr>
        <w:t xml:space="preserve">. </w:t>
      </w:r>
      <w:r w:rsidRPr="000B08C2">
        <w:rPr>
          <w:rFonts w:ascii="Times New Roman" w:hAnsi="Times New Roman"/>
          <w:sz w:val="24"/>
          <w:szCs w:val="24"/>
        </w:rPr>
        <w:t xml:space="preserve"> </w:t>
      </w:r>
    </w:p>
    <w:p w:rsidR="00663031" w:rsidRDefault="00663031" w:rsidP="000B08C2">
      <w:pPr>
        <w:spacing w:after="0" w:afterAutospacing="0" w:line="360" w:lineRule="auto"/>
        <w:ind w:firstLine="708"/>
        <w:jc w:val="both"/>
        <w:rPr>
          <w:rFonts w:ascii="Times New Roman" w:hAnsi="Times New Roman"/>
          <w:sz w:val="24"/>
          <w:szCs w:val="24"/>
        </w:rPr>
      </w:pPr>
    </w:p>
    <w:p w:rsidR="00A76BDC" w:rsidRDefault="00A76BDC" w:rsidP="00481A7B">
      <w:pPr>
        <w:pStyle w:val="Odstavecseseznamem"/>
        <w:numPr>
          <w:ilvl w:val="0"/>
          <w:numId w:val="11"/>
        </w:numPr>
        <w:spacing w:after="0" w:afterAutospacing="0" w:line="360" w:lineRule="auto"/>
        <w:ind w:left="0" w:firstLine="284"/>
        <w:jc w:val="both"/>
        <w:rPr>
          <w:rFonts w:ascii="Times New Roman" w:hAnsi="Times New Roman"/>
          <w:b/>
          <w:sz w:val="24"/>
          <w:szCs w:val="24"/>
        </w:rPr>
      </w:pPr>
      <w:r w:rsidRPr="00A76BDC">
        <w:rPr>
          <w:rFonts w:ascii="Times New Roman" w:hAnsi="Times New Roman"/>
          <w:b/>
          <w:sz w:val="24"/>
          <w:szCs w:val="24"/>
        </w:rPr>
        <w:t>Policie blízko občanům</w:t>
      </w:r>
    </w:p>
    <w:p w:rsidR="0044275C" w:rsidRPr="00A76BDC" w:rsidRDefault="0044275C" w:rsidP="0044275C">
      <w:pPr>
        <w:pStyle w:val="Odstavecseseznamem"/>
        <w:spacing w:after="0" w:afterAutospacing="0" w:line="360" w:lineRule="auto"/>
        <w:ind w:left="1068"/>
        <w:jc w:val="both"/>
        <w:rPr>
          <w:rFonts w:ascii="Times New Roman" w:hAnsi="Times New Roman"/>
          <w:b/>
          <w:sz w:val="24"/>
          <w:szCs w:val="24"/>
        </w:rPr>
      </w:pPr>
    </w:p>
    <w:p w:rsidR="00A76BDC" w:rsidRDefault="000B08C2" w:rsidP="000B08C2">
      <w:pPr>
        <w:spacing w:after="0" w:afterAutospacing="0" w:line="360" w:lineRule="auto"/>
        <w:ind w:firstLine="708"/>
        <w:jc w:val="both"/>
        <w:rPr>
          <w:rFonts w:ascii="Times New Roman" w:hAnsi="Times New Roman"/>
        </w:rPr>
      </w:pPr>
      <w:r>
        <w:rPr>
          <w:rFonts w:ascii="Times New Roman" w:hAnsi="Times New Roman"/>
          <w:sz w:val="24"/>
          <w:szCs w:val="24"/>
        </w:rPr>
        <w:t xml:space="preserve">Historicky </w:t>
      </w:r>
      <w:r w:rsidR="00D222FF" w:rsidRPr="000B08C2">
        <w:rPr>
          <w:rFonts w:ascii="Times New Roman" w:hAnsi="Times New Roman"/>
          <w:sz w:val="24"/>
          <w:szCs w:val="24"/>
        </w:rPr>
        <w:t xml:space="preserve">byla policejní práce řešena tím způsobem, že policie byla „blízko občanům“. V každé větší </w:t>
      </w:r>
      <w:r>
        <w:rPr>
          <w:rFonts w:ascii="Times New Roman" w:hAnsi="Times New Roman"/>
          <w:sz w:val="24"/>
          <w:szCs w:val="24"/>
        </w:rPr>
        <w:t>obci</w:t>
      </w:r>
      <w:r w:rsidR="00D222FF" w:rsidRPr="000B08C2">
        <w:rPr>
          <w:rFonts w:ascii="Times New Roman" w:hAnsi="Times New Roman"/>
          <w:sz w:val="24"/>
          <w:szCs w:val="24"/>
        </w:rPr>
        <w:t xml:space="preserve"> byla zřízena služebna</w:t>
      </w:r>
      <w:r>
        <w:rPr>
          <w:rFonts w:ascii="Times New Roman" w:hAnsi="Times New Roman"/>
          <w:sz w:val="24"/>
          <w:szCs w:val="24"/>
        </w:rPr>
        <w:t>. Současný trend je ovšem opačný.</w:t>
      </w:r>
      <w:r w:rsidR="00D222FF" w:rsidRPr="000B08C2">
        <w:rPr>
          <w:rFonts w:ascii="Times New Roman" w:hAnsi="Times New Roman"/>
          <w:sz w:val="24"/>
          <w:szCs w:val="24"/>
        </w:rPr>
        <w:t xml:space="preserve"> </w:t>
      </w:r>
      <w:r>
        <w:rPr>
          <w:rFonts w:ascii="Times New Roman" w:hAnsi="Times New Roman"/>
          <w:sz w:val="24"/>
          <w:szCs w:val="24"/>
        </w:rPr>
        <w:t>T</w:t>
      </w:r>
      <w:r w:rsidR="00D222FF" w:rsidRPr="000B08C2">
        <w:rPr>
          <w:rFonts w:ascii="Times New Roman" w:hAnsi="Times New Roman"/>
          <w:sz w:val="24"/>
          <w:szCs w:val="24"/>
        </w:rPr>
        <w:t xml:space="preserve">yto </w:t>
      </w:r>
      <w:r>
        <w:rPr>
          <w:rFonts w:ascii="Times New Roman" w:hAnsi="Times New Roman"/>
          <w:sz w:val="24"/>
          <w:szCs w:val="24"/>
        </w:rPr>
        <w:t xml:space="preserve">malé </w:t>
      </w:r>
      <w:r w:rsidR="00D222FF" w:rsidRPr="000B08C2">
        <w:rPr>
          <w:rFonts w:ascii="Times New Roman" w:hAnsi="Times New Roman"/>
          <w:sz w:val="24"/>
          <w:szCs w:val="24"/>
        </w:rPr>
        <w:t xml:space="preserve">služebny </w:t>
      </w:r>
      <w:r>
        <w:rPr>
          <w:rFonts w:ascii="Times New Roman" w:hAnsi="Times New Roman"/>
          <w:sz w:val="24"/>
          <w:szCs w:val="24"/>
        </w:rPr>
        <w:t xml:space="preserve">se začaly rušit a místo toho jsou zřizovány </w:t>
      </w:r>
      <w:r w:rsidR="00D222FF" w:rsidRPr="000B08C2">
        <w:rPr>
          <w:rFonts w:ascii="Times New Roman" w:hAnsi="Times New Roman"/>
          <w:sz w:val="24"/>
          <w:szCs w:val="24"/>
        </w:rPr>
        <w:t xml:space="preserve">velké služebny ve velkých městech, odkud musí policisté dojíždět. Z toho vyplývá, že policista se sice nachází v daném prostředí, ale pouze pohybující se ve vozidle. </w:t>
      </w:r>
      <w:r>
        <w:rPr>
          <w:rFonts w:ascii="Times New Roman" w:hAnsi="Times New Roman"/>
          <w:sz w:val="24"/>
          <w:szCs w:val="24"/>
        </w:rPr>
        <w:t>Chápu jistou snahu zákonodárců o zefektivnění prác</w:t>
      </w:r>
      <w:r w:rsidR="003625B4">
        <w:rPr>
          <w:rFonts w:ascii="Times New Roman" w:hAnsi="Times New Roman"/>
          <w:sz w:val="24"/>
          <w:szCs w:val="24"/>
        </w:rPr>
        <w:t>e, centralizaci sil, zvýšení odb</w:t>
      </w:r>
      <w:r>
        <w:rPr>
          <w:rFonts w:ascii="Times New Roman" w:hAnsi="Times New Roman"/>
          <w:sz w:val="24"/>
          <w:szCs w:val="24"/>
        </w:rPr>
        <w:t xml:space="preserve">ornosti a šetření veřejných prostředků. Mám však za to, že tento nastavený trend není správný. Policista by měl být mezi lidmi a znát dobře komunitu, v níž se pohybuje. </w:t>
      </w:r>
      <w:r w:rsidRPr="000B08C2">
        <w:rPr>
          <w:rFonts w:ascii="Times New Roman" w:hAnsi="Times New Roman"/>
          <w:sz w:val="24"/>
          <w:szCs w:val="24"/>
        </w:rPr>
        <w:t xml:space="preserve">Domnívám se také, že dřívější model počítal s </w:t>
      </w:r>
      <w:r w:rsidR="00026922" w:rsidRPr="000B08C2">
        <w:rPr>
          <w:rFonts w:ascii="Times New Roman" w:hAnsi="Times New Roman"/>
          <w:sz w:val="24"/>
          <w:szCs w:val="24"/>
        </w:rPr>
        <w:t>větší rozmanitos</w:t>
      </w:r>
      <w:r>
        <w:rPr>
          <w:rFonts w:ascii="Times New Roman" w:hAnsi="Times New Roman"/>
          <w:sz w:val="24"/>
          <w:szCs w:val="24"/>
        </w:rPr>
        <w:t>tí</w:t>
      </w:r>
      <w:r w:rsidR="00026922" w:rsidRPr="000B08C2">
        <w:rPr>
          <w:rFonts w:ascii="Times New Roman" w:hAnsi="Times New Roman"/>
          <w:sz w:val="24"/>
          <w:szCs w:val="24"/>
        </w:rPr>
        <w:t xml:space="preserve"> v posuzování protiprávního jednání policistou, který bude mí</w:t>
      </w:r>
      <w:r w:rsidR="00CD72D5">
        <w:rPr>
          <w:rFonts w:ascii="Times New Roman" w:hAnsi="Times New Roman"/>
          <w:sz w:val="24"/>
          <w:szCs w:val="24"/>
        </w:rPr>
        <w:t>t</w:t>
      </w:r>
      <w:r w:rsidR="00026922" w:rsidRPr="000B08C2">
        <w:rPr>
          <w:rFonts w:ascii="Times New Roman" w:hAnsi="Times New Roman"/>
          <w:sz w:val="24"/>
          <w:szCs w:val="24"/>
        </w:rPr>
        <w:t xml:space="preserve"> tímto způsobem</w:t>
      </w:r>
      <w:r w:rsidR="00CD72D5">
        <w:rPr>
          <w:rFonts w:ascii="Times New Roman" w:hAnsi="Times New Roman"/>
          <w:sz w:val="24"/>
          <w:szCs w:val="24"/>
        </w:rPr>
        <w:t xml:space="preserve"> při</w:t>
      </w:r>
      <w:r w:rsidR="00026922" w:rsidRPr="000B08C2">
        <w:rPr>
          <w:rFonts w:ascii="Times New Roman" w:hAnsi="Times New Roman"/>
          <w:sz w:val="24"/>
          <w:szCs w:val="24"/>
        </w:rPr>
        <w:t xml:space="preserve"> komunikac</w:t>
      </w:r>
      <w:r w:rsidR="00CD72D5">
        <w:rPr>
          <w:rFonts w:ascii="Times New Roman" w:hAnsi="Times New Roman"/>
          <w:sz w:val="24"/>
          <w:szCs w:val="24"/>
        </w:rPr>
        <w:t>i</w:t>
      </w:r>
      <w:r w:rsidR="00026922" w:rsidRPr="000B08C2">
        <w:rPr>
          <w:rFonts w:ascii="Times New Roman" w:hAnsi="Times New Roman"/>
          <w:sz w:val="24"/>
          <w:szCs w:val="24"/>
        </w:rPr>
        <w:t xml:space="preserve"> s lidmi přehled o jednotlivých problémových lidech, </w:t>
      </w:r>
      <w:r w:rsidR="00CD72D5">
        <w:rPr>
          <w:rFonts w:ascii="Times New Roman" w:hAnsi="Times New Roman"/>
          <w:sz w:val="24"/>
          <w:szCs w:val="24"/>
        </w:rPr>
        <w:t xml:space="preserve">s tím že </w:t>
      </w:r>
      <w:r w:rsidR="00026922" w:rsidRPr="000B08C2">
        <w:rPr>
          <w:rFonts w:ascii="Times New Roman" w:hAnsi="Times New Roman"/>
          <w:sz w:val="24"/>
          <w:szCs w:val="24"/>
        </w:rPr>
        <w:t>drobné přestupky mohou</w:t>
      </w:r>
      <w:r w:rsidR="00CD72D5">
        <w:rPr>
          <w:rFonts w:ascii="Times New Roman" w:hAnsi="Times New Roman"/>
          <w:sz w:val="24"/>
          <w:szCs w:val="24"/>
        </w:rPr>
        <w:t xml:space="preserve"> být </w:t>
      </w:r>
      <w:r w:rsidR="00026922" w:rsidRPr="000B08C2">
        <w:rPr>
          <w:rFonts w:ascii="Times New Roman" w:hAnsi="Times New Roman"/>
          <w:sz w:val="24"/>
          <w:szCs w:val="24"/>
        </w:rPr>
        <w:t>řeš</w:t>
      </w:r>
      <w:r w:rsidR="00CD72D5">
        <w:rPr>
          <w:rFonts w:ascii="Times New Roman" w:hAnsi="Times New Roman"/>
          <w:sz w:val="24"/>
          <w:szCs w:val="24"/>
        </w:rPr>
        <w:t>eny</w:t>
      </w:r>
      <w:r w:rsidR="00026922" w:rsidRPr="000B08C2">
        <w:rPr>
          <w:rFonts w:ascii="Times New Roman" w:hAnsi="Times New Roman"/>
          <w:sz w:val="24"/>
          <w:szCs w:val="24"/>
        </w:rPr>
        <w:t xml:space="preserve"> pouze domluvou</w:t>
      </w:r>
      <w:r w:rsidR="00026922" w:rsidRPr="000862D6">
        <w:rPr>
          <w:rFonts w:ascii="Times New Roman" w:hAnsi="Times New Roman"/>
        </w:rPr>
        <w:t xml:space="preserve">. </w:t>
      </w:r>
    </w:p>
    <w:p w:rsidR="00E3440D" w:rsidRDefault="00A76BDC" w:rsidP="00A76BDC">
      <w:pPr>
        <w:spacing w:after="0" w:afterAutospacing="0" w:line="360" w:lineRule="auto"/>
        <w:ind w:firstLine="708"/>
        <w:jc w:val="both"/>
        <w:rPr>
          <w:rFonts w:ascii="Times New Roman" w:hAnsi="Times New Roman"/>
          <w:sz w:val="24"/>
          <w:szCs w:val="24"/>
        </w:rPr>
      </w:pPr>
      <w:r w:rsidRPr="00A76BDC">
        <w:rPr>
          <w:rFonts w:ascii="Times New Roman" w:hAnsi="Times New Roman"/>
          <w:sz w:val="24"/>
          <w:szCs w:val="24"/>
        </w:rPr>
        <w:t xml:space="preserve">I v otázce mládeže by návrat k původnímu modelu mohl působit preventivně, neboť policista v místě, kde by se riziková mládež vyskytovala, mohl </w:t>
      </w:r>
      <w:r w:rsidR="00026922" w:rsidRPr="00A76BDC">
        <w:rPr>
          <w:rFonts w:ascii="Times New Roman" w:hAnsi="Times New Roman"/>
          <w:sz w:val="24"/>
          <w:szCs w:val="24"/>
        </w:rPr>
        <w:t xml:space="preserve">kontrolami potulující se mládeže </w:t>
      </w:r>
      <w:r w:rsidRPr="00A76BDC">
        <w:rPr>
          <w:rFonts w:ascii="Times New Roman" w:hAnsi="Times New Roman"/>
          <w:sz w:val="24"/>
          <w:szCs w:val="24"/>
        </w:rPr>
        <w:t xml:space="preserve">preventivně působit na </w:t>
      </w:r>
      <w:r w:rsidR="00026922" w:rsidRPr="00A76BDC">
        <w:rPr>
          <w:rFonts w:ascii="Times New Roman" w:hAnsi="Times New Roman"/>
          <w:sz w:val="24"/>
          <w:szCs w:val="24"/>
        </w:rPr>
        <w:t>potírání záškoláctví a páchání protiprávního jednání mládeží, popř. vypátrání osob na útěku. Neustálou přítomnost</w:t>
      </w:r>
      <w:r w:rsidR="0079350B">
        <w:rPr>
          <w:rFonts w:ascii="Times New Roman" w:hAnsi="Times New Roman"/>
          <w:sz w:val="24"/>
          <w:szCs w:val="24"/>
        </w:rPr>
        <w:t>í</w:t>
      </w:r>
      <w:r w:rsidR="00026922" w:rsidRPr="00A76BDC">
        <w:rPr>
          <w:rFonts w:ascii="Times New Roman" w:hAnsi="Times New Roman"/>
          <w:sz w:val="24"/>
          <w:szCs w:val="24"/>
        </w:rPr>
        <w:t xml:space="preserve"> policisty v terénu dochází k vytláčení dealerů drog, zlodějů apod. Samozřejmě taková péče policie ke komunitě má vliv na spolupráci lidí s policií, na které je úspěšnost policejní práce pochopitelně stále velmi závislá.</w:t>
      </w:r>
      <w:r w:rsidR="000B4CBA">
        <w:rPr>
          <w:rFonts w:ascii="Times New Roman" w:hAnsi="Times New Roman"/>
          <w:sz w:val="24"/>
          <w:szCs w:val="24"/>
        </w:rPr>
        <w:t xml:space="preserve"> </w:t>
      </w:r>
    </w:p>
    <w:p w:rsidR="00DA209C" w:rsidRDefault="000B4CBA" w:rsidP="00976F9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Práce policie </w:t>
      </w:r>
      <w:r w:rsidR="00976F95">
        <w:rPr>
          <w:rFonts w:ascii="Times New Roman" w:hAnsi="Times New Roman"/>
          <w:sz w:val="24"/>
          <w:szCs w:val="24"/>
        </w:rPr>
        <w:t>by měla vycházet především</w:t>
      </w:r>
      <w:r>
        <w:rPr>
          <w:rFonts w:ascii="Times New Roman" w:hAnsi="Times New Roman"/>
          <w:sz w:val="24"/>
          <w:szCs w:val="24"/>
        </w:rPr>
        <w:t xml:space="preserve"> ze spolupráce s občany. V poslední době však spolupráce mezi občany a policií mírně řečeno </w:t>
      </w:r>
      <w:r w:rsidR="00986645">
        <w:rPr>
          <w:rFonts w:ascii="Times New Roman" w:hAnsi="Times New Roman"/>
          <w:sz w:val="24"/>
          <w:szCs w:val="24"/>
        </w:rPr>
        <w:t>„</w:t>
      </w:r>
      <w:r>
        <w:rPr>
          <w:rFonts w:ascii="Times New Roman" w:hAnsi="Times New Roman"/>
          <w:sz w:val="24"/>
          <w:szCs w:val="24"/>
        </w:rPr>
        <w:t>skřípe</w:t>
      </w:r>
      <w:r w:rsidR="00986645">
        <w:rPr>
          <w:rFonts w:ascii="Times New Roman" w:hAnsi="Times New Roman"/>
          <w:sz w:val="24"/>
          <w:szCs w:val="24"/>
        </w:rPr>
        <w:t>“</w:t>
      </w:r>
      <w:r>
        <w:rPr>
          <w:rFonts w:ascii="Times New Roman" w:hAnsi="Times New Roman"/>
          <w:sz w:val="24"/>
          <w:szCs w:val="24"/>
        </w:rPr>
        <w:t>. Důvěryhodnost policie v očích obyvat</w:t>
      </w:r>
      <w:r w:rsidR="00986645">
        <w:rPr>
          <w:rFonts w:ascii="Times New Roman" w:hAnsi="Times New Roman"/>
          <w:sz w:val="24"/>
          <w:szCs w:val="24"/>
        </w:rPr>
        <w:t xml:space="preserve">elstva našeho státu stále klesá. Soudím, že tento trend může být dán i tím, že se Policie </w:t>
      </w:r>
      <w:r w:rsidR="00986645">
        <w:rPr>
          <w:rFonts w:ascii="Times New Roman" w:hAnsi="Times New Roman"/>
          <w:sz w:val="24"/>
          <w:szCs w:val="24"/>
        </w:rPr>
        <w:lastRenderedPageBreak/>
        <w:t xml:space="preserve">občanům vzdaluje právě výše zmíněnou snahou zákonodárců o centralizaci policejních složek. </w:t>
      </w:r>
      <w:r w:rsidR="001F0B50">
        <w:rPr>
          <w:rFonts w:ascii="Times New Roman" w:hAnsi="Times New Roman"/>
          <w:sz w:val="24"/>
          <w:szCs w:val="24"/>
        </w:rPr>
        <w:t xml:space="preserve">Proto je nutné </w:t>
      </w:r>
      <w:r w:rsidR="00986645">
        <w:rPr>
          <w:rFonts w:ascii="Times New Roman" w:hAnsi="Times New Roman"/>
          <w:sz w:val="24"/>
          <w:szCs w:val="24"/>
        </w:rPr>
        <w:t>zvážit ukvapenost některých přijatých kroků a zřejmě se vrátit k </w:t>
      </w:r>
      <w:r w:rsidR="000C305C">
        <w:rPr>
          <w:rFonts w:ascii="Times New Roman" w:hAnsi="Times New Roman"/>
          <w:sz w:val="24"/>
          <w:szCs w:val="24"/>
        </w:rPr>
        <w:t>létům</w:t>
      </w:r>
      <w:r w:rsidR="001874CE">
        <w:rPr>
          <w:rFonts w:ascii="Times New Roman" w:hAnsi="Times New Roman"/>
          <w:sz w:val="24"/>
          <w:szCs w:val="24"/>
        </w:rPr>
        <w:t xml:space="preserve"> </w:t>
      </w:r>
      <w:r w:rsidR="0069660E">
        <w:rPr>
          <w:rFonts w:ascii="Times New Roman" w:hAnsi="Times New Roman"/>
          <w:sz w:val="24"/>
          <w:szCs w:val="24"/>
        </w:rPr>
        <w:t xml:space="preserve">a </w:t>
      </w:r>
      <w:r w:rsidR="001874CE">
        <w:rPr>
          <w:rFonts w:ascii="Times New Roman" w:hAnsi="Times New Roman"/>
          <w:sz w:val="24"/>
          <w:szCs w:val="24"/>
        </w:rPr>
        <w:t>zkušenostmi ověřen</w:t>
      </w:r>
      <w:r w:rsidR="0069660E">
        <w:rPr>
          <w:rFonts w:ascii="Times New Roman" w:hAnsi="Times New Roman"/>
          <w:sz w:val="24"/>
          <w:szCs w:val="24"/>
        </w:rPr>
        <w:t>é praxi</w:t>
      </w:r>
      <w:r w:rsidR="00986645">
        <w:rPr>
          <w:rFonts w:ascii="Times New Roman" w:hAnsi="Times New Roman"/>
          <w:sz w:val="24"/>
          <w:szCs w:val="24"/>
        </w:rPr>
        <w:t xml:space="preserve">. </w:t>
      </w:r>
      <w:r w:rsidR="00386787">
        <w:rPr>
          <w:rFonts w:ascii="Times New Roman" w:hAnsi="Times New Roman"/>
          <w:sz w:val="24"/>
          <w:szCs w:val="24"/>
        </w:rPr>
        <w:t>Společnost a p</w:t>
      </w:r>
      <w:r w:rsidR="001F0B50">
        <w:rPr>
          <w:rFonts w:ascii="Times New Roman" w:hAnsi="Times New Roman"/>
          <w:sz w:val="24"/>
          <w:szCs w:val="24"/>
        </w:rPr>
        <w:t xml:space="preserve">olicie </w:t>
      </w:r>
      <w:r w:rsidR="00DA209C">
        <w:rPr>
          <w:rFonts w:ascii="Times New Roman" w:hAnsi="Times New Roman"/>
          <w:sz w:val="24"/>
          <w:szCs w:val="24"/>
        </w:rPr>
        <w:t>s</w:t>
      </w:r>
      <w:r w:rsidR="001F0B50">
        <w:rPr>
          <w:rFonts w:ascii="Times New Roman" w:hAnsi="Times New Roman"/>
          <w:sz w:val="24"/>
          <w:szCs w:val="24"/>
        </w:rPr>
        <w:t>polu</w:t>
      </w:r>
      <w:r w:rsidR="00386787">
        <w:rPr>
          <w:rFonts w:ascii="Times New Roman" w:hAnsi="Times New Roman"/>
          <w:sz w:val="24"/>
          <w:szCs w:val="24"/>
        </w:rPr>
        <w:t xml:space="preserve"> musejí</w:t>
      </w:r>
      <w:r w:rsidR="001F0B50">
        <w:rPr>
          <w:rFonts w:ascii="Times New Roman" w:hAnsi="Times New Roman"/>
          <w:sz w:val="24"/>
          <w:szCs w:val="24"/>
        </w:rPr>
        <w:t xml:space="preserve"> začít vstřícně </w:t>
      </w:r>
      <w:r w:rsidR="00DA209C">
        <w:rPr>
          <w:rFonts w:ascii="Times New Roman" w:hAnsi="Times New Roman"/>
          <w:sz w:val="24"/>
          <w:szCs w:val="24"/>
        </w:rPr>
        <w:t>komunikovat</w:t>
      </w:r>
      <w:r w:rsidR="00133F90">
        <w:rPr>
          <w:rFonts w:ascii="Times New Roman" w:hAnsi="Times New Roman"/>
          <w:sz w:val="24"/>
          <w:szCs w:val="24"/>
        </w:rPr>
        <w:t xml:space="preserve"> </w:t>
      </w:r>
      <w:r w:rsidR="001F0B50">
        <w:rPr>
          <w:rFonts w:ascii="Times New Roman" w:hAnsi="Times New Roman"/>
          <w:sz w:val="24"/>
          <w:szCs w:val="24"/>
        </w:rPr>
        <w:t xml:space="preserve">a vzájemně pochopit </w:t>
      </w:r>
      <w:r w:rsidR="00DA209C">
        <w:rPr>
          <w:rFonts w:ascii="Times New Roman" w:hAnsi="Times New Roman"/>
          <w:sz w:val="24"/>
          <w:szCs w:val="24"/>
        </w:rPr>
        <w:t>závažnost a nutnost aktivní spolupráce</w:t>
      </w:r>
      <w:r w:rsidR="00386787">
        <w:rPr>
          <w:rFonts w:ascii="Times New Roman" w:hAnsi="Times New Roman"/>
          <w:sz w:val="24"/>
          <w:szCs w:val="24"/>
        </w:rPr>
        <w:t>, která je pro potírání kriminality jedna z nejdůležitějších věcí</w:t>
      </w:r>
      <w:r w:rsidR="00DA209C">
        <w:rPr>
          <w:rFonts w:ascii="Times New Roman" w:hAnsi="Times New Roman"/>
          <w:sz w:val="24"/>
          <w:szCs w:val="24"/>
        </w:rPr>
        <w:t xml:space="preserve">. </w:t>
      </w:r>
    </w:p>
    <w:p w:rsidR="00986645" w:rsidRDefault="00DA209C" w:rsidP="00A76BDC">
      <w:pPr>
        <w:spacing w:after="0" w:afterAutospacing="0" w:line="360" w:lineRule="auto"/>
        <w:ind w:firstLine="708"/>
        <w:jc w:val="both"/>
        <w:rPr>
          <w:rFonts w:ascii="Times New Roman" w:hAnsi="Times New Roman"/>
          <w:sz w:val="24"/>
          <w:szCs w:val="24"/>
        </w:rPr>
      </w:pPr>
      <w:r>
        <w:rPr>
          <w:rFonts w:ascii="Times New Roman" w:hAnsi="Times New Roman"/>
          <w:sz w:val="24"/>
          <w:szCs w:val="24"/>
        </w:rPr>
        <w:t>Samotný projekt „policie blízko občanům“ je zaměřen na páchání majetkové</w:t>
      </w:r>
      <w:r w:rsidR="00133F90">
        <w:rPr>
          <w:rFonts w:ascii="Times New Roman" w:hAnsi="Times New Roman"/>
          <w:sz w:val="24"/>
          <w:szCs w:val="24"/>
        </w:rPr>
        <w:t>,</w:t>
      </w:r>
      <w:r>
        <w:rPr>
          <w:rFonts w:ascii="Times New Roman" w:hAnsi="Times New Roman"/>
          <w:sz w:val="24"/>
          <w:szCs w:val="24"/>
        </w:rPr>
        <w:t xml:space="preserve"> násilné</w:t>
      </w:r>
      <w:r w:rsidR="00133F90">
        <w:rPr>
          <w:rFonts w:ascii="Times New Roman" w:hAnsi="Times New Roman"/>
          <w:sz w:val="24"/>
          <w:szCs w:val="24"/>
        </w:rPr>
        <w:t xml:space="preserve"> i mravnostní</w:t>
      </w:r>
      <w:r>
        <w:rPr>
          <w:rFonts w:ascii="Times New Roman" w:hAnsi="Times New Roman"/>
          <w:sz w:val="24"/>
          <w:szCs w:val="24"/>
        </w:rPr>
        <w:t xml:space="preserve"> trestné činnosti v okrese Přerov</w:t>
      </w:r>
      <w:r w:rsidR="00133F90">
        <w:rPr>
          <w:rFonts w:ascii="Times New Roman" w:hAnsi="Times New Roman"/>
          <w:sz w:val="24"/>
          <w:szCs w:val="24"/>
        </w:rPr>
        <w:t>, i když z výsledku mé diplomové práce zejména z grafů č. 2</w:t>
      </w:r>
      <w:r w:rsidR="000F6E09">
        <w:rPr>
          <w:rFonts w:ascii="Times New Roman" w:hAnsi="Times New Roman"/>
          <w:sz w:val="24"/>
          <w:szCs w:val="24"/>
        </w:rPr>
        <w:t>3</w:t>
      </w:r>
      <w:r w:rsidR="00133F90">
        <w:rPr>
          <w:rFonts w:ascii="Times New Roman" w:hAnsi="Times New Roman"/>
          <w:sz w:val="24"/>
          <w:szCs w:val="24"/>
        </w:rPr>
        <w:t>, 2</w:t>
      </w:r>
      <w:r w:rsidR="000F6E09">
        <w:rPr>
          <w:rFonts w:ascii="Times New Roman" w:hAnsi="Times New Roman"/>
          <w:sz w:val="24"/>
          <w:szCs w:val="24"/>
        </w:rPr>
        <w:t>4</w:t>
      </w:r>
      <w:r w:rsidR="00133F90">
        <w:rPr>
          <w:rFonts w:ascii="Times New Roman" w:hAnsi="Times New Roman"/>
          <w:sz w:val="24"/>
          <w:szCs w:val="24"/>
        </w:rPr>
        <w:t xml:space="preserve"> a 2</w:t>
      </w:r>
      <w:r w:rsidR="000F6E09">
        <w:rPr>
          <w:rFonts w:ascii="Times New Roman" w:hAnsi="Times New Roman"/>
          <w:sz w:val="24"/>
          <w:szCs w:val="24"/>
        </w:rPr>
        <w:t>5</w:t>
      </w:r>
      <w:r w:rsidR="00133F90">
        <w:rPr>
          <w:rFonts w:ascii="Times New Roman" w:hAnsi="Times New Roman"/>
          <w:sz w:val="24"/>
          <w:szCs w:val="24"/>
        </w:rPr>
        <w:t xml:space="preserve"> je patrné, že mravnostní kriminalita představuje jen zlomek z celkové kriminality mládeže, kde vévodí kriminalita majetková a ná</w:t>
      </w:r>
      <w:r w:rsidR="000F6E09">
        <w:rPr>
          <w:rFonts w:ascii="Times New Roman" w:hAnsi="Times New Roman"/>
          <w:sz w:val="24"/>
          <w:szCs w:val="24"/>
        </w:rPr>
        <w:t>silná. Jak vyplývá z grafu č. 24</w:t>
      </w:r>
      <w:r w:rsidR="00133F90">
        <w:rPr>
          <w:rFonts w:ascii="Times New Roman" w:hAnsi="Times New Roman"/>
          <w:sz w:val="24"/>
          <w:szCs w:val="24"/>
        </w:rPr>
        <w:t>, tak mravnostní kriminalitu můžeme označit za problémovou v letech komunismu. Při pátrání příčin takového</w:t>
      </w:r>
      <w:r w:rsidR="008B1E48">
        <w:rPr>
          <w:rFonts w:ascii="Times New Roman" w:hAnsi="Times New Roman"/>
          <w:sz w:val="24"/>
          <w:szCs w:val="24"/>
        </w:rPr>
        <w:t xml:space="preserve"> vývoje jsem zjistil, že v době komunismu patřil mezi mravnostní kriminalitu trestný čin příživnictví, který byl ihned po nástupu demokracie v našem státu zrušen.</w:t>
      </w:r>
      <w:r w:rsidR="00986645">
        <w:rPr>
          <w:rFonts w:ascii="Times New Roman" w:hAnsi="Times New Roman"/>
          <w:sz w:val="24"/>
          <w:szCs w:val="24"/>
        </w:rPr>
        <w:t xml:space="preserve"> Tento trestný čin představoval</w:t>
      </w:r>
      <w:r w:rsidR="008B1E48">
        <w:rPr>
          <w:rFonts w:ascii="Times New Roman" w:hAnsi="Times New Roman"/>
          <w:sz w:val="24"/>
          <w:szCs w:val="24"/>
        </w:rPr>
        <w:t xml:space="preserve"> až 50 % z</w:t>
      </w:r>
      <w:r w:rsidR="009F31A1">
        <w:rPr>
          <w:rFonts w:ascii="Times New Roman" w:hAnsi="Times New Roman"/>
          <w:sz w:val="24"/>
          <w:szCs w:val="24"/>
        </w:rPr>
        <w:t>e</w:t>
      </w:r>
      <w:r w:rsidR="008B1E48">
        <w:rPr>
          <w:rFonts w:ascii="Times New Roman" w:hAnsi="Times New Roman"/>
          <w:sz w:val="24"/>
          <w:szCs w:val="24"/>
        </w:rPr>
        <w:t> </w:t>
      </w:r>
      <w:r w:rsidR="009F31A1">
        <w:rPr>
          <w:rFonts w:ascii="Times New Roman" w:hAnsi="Times New Roman"/>
          <w:sz w:val="24"/>
          <w:szCs w:val="24"/>
        </w:rPr>
        <w:t>s</w:t>
      </w:r>
      <w:r w:rsidR="008B1E48">
        <w:rPr>
          <w:rFonts w:ascii="Times New Roman" w:hAnsi="Times New Roman"/>
          <w:sz w:val="24"/>
          <w:szCs w:val="24"/>
        </w:rPr>
        <w:t xml:space="preserve">páchaných trestných činů spadající do této </w:t>
      </w:r>
      <w:r w:rsidR="009F31A1">
        <w:rPr>
          <w:rFonts w:ascii="Times New Roman" w:hAnsi="Times New Roman"/>
          <w:sz w:val="24"/>
          <w:szCs w:val="24"/>
        </w:rPr>
        <w:t>mravnostní kriminality</w:t>
      </w:r>
      <w:r w:rsidR="008B1E48">
        <w:rPr>
          <w:rFonts w:ascii="Times New Roman" w:hAnsi="Times New Roman"/>
          <w:sz w:val="24"/>
          <w:szCs w:val="24"/>
        </w:rPr>
        <w:t xml:space="preserve">. </w:t>
      </w:r>
    </w:p>
    <w:p w:rsidR="000E30D2" w:rsidRDefault="005D1CF7" w:rsidP="00986645">
      <w:pPr>
        <w:spacing w:after="0" w:afterAutospacing="0" w:line="360" w:lineRule="auto"/>
        <w:ind w:firstLine="708"/>
        <w:jc w:val="both"/>
        <w:rPr>
          <w:rFonts w:ascii="Times New Roman" w:hAnsi="Times New Roman"/>
          <w:sz w:val="24"/>
          <w:szCs w:val="24"/>
        </w:rPr>
      </w:pPr>
      <w:r>
        <w:rPr>
          <w:rFonts w:ascii="Times New Roman" w:hAnsi="Times New Roman"/>
          <w:sz w:val="24"/>
          <w:szCs w:val="24"/>
        </w:rPr>
        <w:t>Hrozbu pro bezpečnost občanů okresu Přerova představuje m</w:t>
      </w:r>
      <w:r w:rsidR="008B1E48">
        <w:rPr>
          <w:rFonts w:ascii="Times New Roman" w:hAnsi="Times New Roman"/>
          <w:sz w:val="24"/>
          <w:szCs w:val="24"/>
        </w:rPr>
        <w:t>ajetková a násilná trestná činnost</w:t>
      </w:r>
      <w:r>
        <w:rPr>
          <w:rFonts w:ascii="Times New Roman" w:hAnsi="Times New Roman"/>
          <w:sz w:val="24"/>
          <w:szCs w:val="24"/>
        </w:rPr>
        <w:t xml:space="preserve">, která má </w:t>
      </w:r>
      <w:r w:rsidR="00386787">
        <w:rPr>
          <w:rFonts w:ascii="Times New Roman" w:hAnsi="Times New Roman"/>
          <w:sz w:val="24"/>
          <w:szCs w:val="24"/>
        </w:rPr>
        <w:t xml:space="preserve">zcela opačný trend oproti </w:t>
      </w:r>
      <w:r>
        <w:rPr>
          <w:rFonts w:ascii="Times New Roman" w:hAnsi="Times New Roman"/>
          <w:sz w:val="24"/>
          <w:szCs w:val="24"/>
        </w:rPr>
        <w:t>mravnostní kriminalitě</w:t>
      </w:r>
      <w:r w:rsidR="008B1E48">
        <w:rPr>
          <w:rFonts w:ascii="Times New Roman" w:hAnsi="Times New Roman"/>
          <w:sz w:val="24"/>
          <w:szCs w:val="24"/>
        </w:rPr>
        <w:t>, což je znázorněno zejména v grafech č.</w:t>
      </w:r>
      <w:r w:rsidR="009F31A1">
        <w:rPr>
          <w:rFonts w:ascii="Times New Roman" w:hAnsi="Times New Roman"/>
          <w:sz w:val="24"/>
          <w:szCs w:val="24"/>
        </w:rPr>
        <w:t xml:space="preserve"> </w:t>
      </w:r>
      <w:r w:rsidR="000F6E09">
        <w:rPr>
          <w:rFonts w:ascii="Times New Roman" w:hAnsi="Times New Roman"/>
          <w:sz w:val="24"/>
          <w:szCs w:val="24"/>
        </w:rPr>
        <w:t>23 a č. 25</w:t>
      </w:r>
      <w:r w:rsidR="009F31A1">
        <w:rPr>
          <w:rFonts w:ascii="Times New Roman" w:hAnsi="Times New Roman"/>
          <w:sz w:val="24"/>
          <w:szCs w:val="24"/>
        </w:rPr>
        <w:t xml:space="preserve">. </w:t>
      </w:r>
      <w:r>
        <w:rPr>
          <w:rFonts w:ascii="Times New Roman" w:hAnsi="Times New Roman"/>
          <w:sz w:val="24"/>
          <w:szCs w:val="24"/>
        </w:rPr>
        <w:t xml:space="preserve">Pokud se v projektu máme zaměřit na </w:t>
      </w:r>
      <w:r w:rsidR="001E2536">
        <w:rPr>
          <w:rFonts w:ascii="Times New Roman" w:hAnsi="Times New Roman"/>
          <w:sz w:val="24"/>
          <w:szCs w:val="24"/>
        </w:rPr>
        <w:t>problematickou (cílovou)</w:t>
      </w:r>
      <w:r>
        <w:rPr>
          <w:rFonts w:ascii="Times New Roman" w:hAnsi="Times New Roman"/>
          <w:sz w:val="24"/>
          <w:szCs w:val="24"/>
        </w:rPr>
        <w:t xml:space="preserve"> skupinu obyvatel podle věku, v okrese Přerov </w:t>
      </w:r>
      <w:r w:rsidR="001E2536">
        <w:rPr>
          <w:rFonts w:ascii="Times New Roman" w:hAnsi="Times New Roman"/>
          <w:sz w:val="24"/>
          <w:szCs w:val="24"/>
        </w:rPr>
        <w:t>u násilné kriminality</w:t>
      </w:r>
      <w:r>
        <w:rPr>
          <w:rFonts w:ascii="Times New Roman" w:hAnsi="Times New Roman"/>
          <w:sz w:val="24"/>
          <w:szCs w:val="24"/>
        </w:rPr>
        <w:t xml:space="preserve"> bohužel rozdíly</w:t>
      </w:r>
      <w:r w:rsidR="001E2536">
        <w:rPr>
          <w:rFonts w:ascii="Times New Roman" w:hAnsi="Times New Roman"/>
          <w:sz w:val="24"/>
          <w:szCs w:val="24"/>
        </w:rPr>
        <w:t xml:space="preserve"> nejsou natolik patrné</w:t>
      </w:r>
      <w:r>
        <w:rPr>
          <w:rFonts w:ascii="Times New Roman" w:hAnsi="Times New Roman"/>
          <w:sz w:val="24"/>
          <w:szCs w:val="24"/>
        </w:rPr>
        <w:t>, a</w:t>
      </w:r>
      <w:r w:rsidR="00C93E09">
        <w:rPr>
          <w:rFonts w:ascii="Times New Roman" w:hAnsi="Times New Roman"/>
          <w:sz w:val="24"/>
          <w:szCs w:val="24"/>
        </w:rPr>
        <w:t xml:space="preserve">čkoliv by se logicky </w:t>
      </w:r>
      <w:r>
        <w:rPr>
          <w:rFonts w:ascii="Times New Roman" w:hAnsi="Times New Roman"/>
          <w:sz w:val="24"/>
          <w:szCs w:val="24"/>
        </w:rPr>
        <w:t>nabízelo tvrzení, že mladistv</w:t>
      </w:r>
      <w:r w:rsidR="006F0ACB">
        <w:rPr>
          <w:rFonts w:ascii="Times New Roman" w:hAnsi="Times New Roman"/>
          <w:sz w:val="24"/>
          <w:szCs w:val="24"/>
        </w:rPr>
        <w:t>í</w:t>
      </w:r>
      <w:r>
        <w:rPr>
          <w:rFonts w:ascii="Times New Roman" w:hAnsi="Times New Roman"/>
          <w:sz w:val="24"/>
          <w:szCs w:val="24"/>
        </w:rPr>
        <w:t xml:space="preserve"> pachatelé </w:t>
      </w:r>
      <w:r w:rsidR="006F0ACB">
        <w:rPr>
          <w:rFonts w:ascii="Times New Roman" w:hAnsi="Times New Roman"/>
          <w:sz w:val="24"/>
          <w:szCs w:val="24"/>
        </w:rPr>
        <w:t>páchají</w:t>
      </w:r>
      <w:r w:rsidR="00386787">
        <w:rPr>
          <w:rFonts w:ascii="Times New Roman" w:hAnsi="Times New Roman"/>
          <w:sz w:val="24"/>
          <w:szCs w:val="24"/>
        </w:rPr>
        <w:t>,</w:t>
      </w:r>
      <w:r w:rsidR="006F0ACB">
        <w:rPr>
          <w:rFonts w:ascii="Times New Roman" w:hAnsi="Times New Roman"/>
          <w:sz w:val="24"/>
          <w:szCs w:val="24"/>
        </w:rPr>
        <w:t xml:space="preserve"> co do počtu</w:t>
      </w:r>
      <w:r w:rsidR="00386787">
        <w:rPr>
          <w:rFonts w:ascii="Times New Roman" w:hAnsi="Times New Roman"/>
          <w:sz w:val="24"/>
          <w:szCs w:val="24"/>
        </w:rPr>
        <w:t>,</w:t>
      </w:r>
      <w:r w:rsidR="006F0ACB">
        <w:rPr>
          <w:rFonts w:ascii="Times New Roman" w:hAnsi="Times New Roman"/>
          <w:sz w:val="24"/>
          <w:szCs w:val="24"/>
        </w:rPr>
        <w:t xml:space="preserve"> </w:t>
      </w:r>
      <w:r w:rsidR="001E2536">
        <w:rPr>
          <w:rFonts w:ascii="Times New Roman" w:hAnsi="Times New Roman"/>
          <w:sz w:val="24"/>
          <w:szCs w:val="24"/>
        </w:rPr>
        <w:t xml:space="preserve">násilnou </w:t>
      </w:r>
      <w:r w:rsidR="006F0ACB">
        <w:rPr>
          <w:rFonts w:ascii="Times New Roman" w:hAnsi="Times New Roman"/>
          <w:sz w:val="24"/>
          <w:szCs w:val="24"/>
        </w:rPr>
        <w:t>trestnou činnost více, grafick</w:t>
      </w:r>
      <w:r w:rsidR="00FD6357">
        <w:rPr>
          <w:rFonts w:ascii="Times New Roman" w:hAnsi="Times New Roman"/>
          <w:sz w:val="24"/>
          <w:szCs w:val="24"/>
        </w:rPr>
        <w:t>á</w:t>
      </w:r>
      <w:r w:rsidR="006F0ACB">
        <w:rPr>
          <w:rFonts w:ascii="Times New Roman" w:hAnsi="Times New Roman"/>
          <w:sz w:val="24"/>
          <w:szCs w:val="24"/>
        </w:rPr>
        <w:t xml:space="preserve"> vyjádření</w:t>
      </w:r>
      <w:r w:rsidR="001E2536">
        <w:rPr>
          <w:rFonts w:ascii="Times New Roman" w:hAnsi="Times New Roman"/>
          <w:sz w:val="24"/>
          <w:szCs w:val="24"/>
        </w:rPr>
        <w:t xml:space="preserve"> č</w:t>
      </w:r>
      <w:r w:rsidR="000F6E09">
        <w:rPr>
          <w:rFonts w:ascii="Times New Roman" w:hAnsi="Times New Roman"/>
          <w:sz w:val="24"/>
          <w:szCs w:val="24"/>
        </w:rPr>
        <w:t>. 15 a č. 19</w:t>
      </w:r>
      <w:r w:rsidR="006F0ACB">
        <w:rPr>
          <w:rFonts w:ascii="Times New Roman" w:hAnsi="Times New Roman"/>
          <w:sz w:val="24"/>
          <w:szCs w:val="24"/>
        </w:rPr>
        <w:t xml:space="preserve"> tomu ne</w:t>
      </w:r>
      <w:r w:rsidR="001E2536">
        <w:rPr>
          <w:rFonts w:ascii="Times New Roman" w:hAnsi="Times New Roman"/>
          <w:sz w:val="24"/>
          <w:szCs w:val="24"/>
        </w:rPr>
        <w:t>odpovíd</w:t>
      </w:r>
      <w:r w:rsidR="00FD6357">
        <w:rPr>
          <w:rFonts w:ascii="Times New Roman" w:hAnsi="Times New Roman"/>
          <w:sz w:val="24"/>
          <w:szCs w:val="24"/>
        </w:rPr>
        <w:t>ají. J</w:t>
      </w:r>
      <w:r w:rsidR="001E2536">
        <w:rPr>
          <w:rFonts w:ascii="Times New Roman" w:hAnsi="Times New Roman"/>
          <w:sz w:val="24"/>
          <w:szCs w:val="24"/>
        </w:rPr>
        <w:t xml:space="preserve">e až alarmující, že </w:t>
      </w:r>
      <w:r w:rsidR="000E30D2">
        <w:rPr>
          <w:rFonts w:ascii="Times New Roman" w:hAnsi="Times New Roman"/>
          <w:sz w:val="24"/>
          <w:szCs w:val="24"/>
        </w:rPr>
        <w:t xml:space="preserve">osoby mladší 15 let jsou schopny v okrese Přerov převálcovat v této statistice mladistvé, což se osobám mladších </w:t>
      </w:r>
      <w:r w:rsidR="00A30CF3">
        <w:rPr>
          <w:rFonts w:ascii="Times New Roman" w:hAnsi="Times New Roman"/>
          <w:sz w:val="24"/>
          <w:szCs w:val="24"/>
        </w:rPr>
        <w:t>patnácti</w:t>
      </w:r>
      <w:r w:rsidR="000E30D2">
        <w:rPr>
          <w:rFonts w:ascii="Times New Roman" w:hAnsi="Times New Roman"/>
          <w:sz w:val="24"/>
          <w:szCs w:val="24"/>
        </w:rPr>
        <w:t xml:space="preserve"> let u tohoto druhu kriminality ve sledovaném období podařilo hned několikrát. V oblasti majetkové kriminality je vše podle </w:t>
      </w:r>
      <w:r w:rsidR="00386787">
        <w:rPr>
          <w:rFonts w:ascii="Times New Roman" w:hAnsi="Times New Roman"/>
          <w:sz w:val="24"/>
          <w:szCs w:val="24"/>
        </w:rPr>
        <w:t>„</w:t>
      </w:r>
      <w:r w:rsidR="000E30D2">
        <w:rPr>
          <w:rFonts w:ascii="Times New Roman" w:hAnsi="Times New Roman"/>
          <w:sz w:val="24"/>
          <w:szCs w:val="24"/>
        </w:rPr>
        <w:t>papírových</w:t>
      </w:r>
      <w:r w:rsidR="00386787">
        <w:rPr>
          <w:rFonts w:ascii="Times New Roman" w:hAnsi="Times New Roman"/>
          <w:sz w:val="24"/>
          <w:szCs w:val="24"/>
        </w:rPr>
        <w:t>“</w:t>
      </w:r>
      <w:r w:rsidR="000E30D2">
        <w:rPr>
          <w:rFonts w:ascii="Times New Roman" w:hAnsi="Times New Roman"/>
          <w:sz w:val="24"/>
          <w:szCs w:val="24"/>
        </w:rPr>
        <w:t xml:space="preserve"> předpokladů</w:t>
      </w:r>
      <w:r w:rsidR="00FD6357">
        <w:rPr>
          <w:rFonts w:ascii="Times New Roman" w:hAnsi="Times New Roman"/>
          <w:sz w:val="24"/>
          <w:szCs w:val="24"/>
        </w:rPr>
        <w:t>,</w:t>
      </w:r>
      <w:r w:rsidR="000E30D2">
        <w:rPr>
          <w:rFonts w:ascii="Times New Roman" w:hAnsi="Times New Roman"/>
          <w:sz w:val="24"/>
          <w:szCs w:val="24"/>
        </w:rPr>
        <w:t xml:space="preserve"> </w:t>
      </w:r>
      <w:proofErr w:type="gramStart"/>
      <w:r w:rsidR="000E30D2">
        <w:rPr>
          <w:rFonts w:ascii="Times New Roman" w:hAnsi="Times New Roman"/>
          <w:sz w:val="24"/>
          <w:szCs w:val="24"/>
        </w:rPr>
        <w:t>tzn. že</w:t>
      </w:r>
      <w:proofErr w:type="gramEnd"/>
      <w:r w:rsidR="000E30D2">
        <w:rPr>
          <w:rFonts w:ascii="Times New Roman" w:hAnsi="Times New Roman"/>
          <w:sz w:val="24"/>
          <w:szCs w:val="24"/>
        </w:rPr>
        <w:t xml:space="preserve"> mladiství páchají většinu této kriminality, ale i zde se najde výjimka, která nastala v roce 1982, kdy mladistv</w:t>
      </w:r>
      <w:r w:rsidR="00386787">
        <w:rPr>
          <w:rFonts w:ascii="Times New Roman" w:hAnsi="Times New Roman"/>
          <w:sz w:val="24"/>
          <w:szCs w:val="24"/>
        </w:rPr>
        <w:t>í</w:t>
      </w:r>
      <w:r w:rsidR="000E30D2">
        <w:rPr>
          <w:rFonts w:ascii="Times New Roman" w:hAnsi="Times New Roman"/>
          <w:sz w:val="24"/>
          <w:szCs w:val="24"/>
        </w:rPr>
        <w:t xml:space="preserve"> spáchali 40 majetkových trestných činů a v témže roce spáchali osoby mladší </w:t>
      </w:r>
      <w:r w:rsidR="00A30CF3">
        <w:rPr>
          <w:rFonts w:ascii="Times New Roman" w:hAnsi="Times New Roman"/>
          <w:sz w:val="24"/>
          <w:szCs w:val="24"/>
        </w:rPr>
        <w:t>patnácti</w:t>
      </w:r>
      <w:r w:rsidR="000E30D2">
        <w:rPr>
          <w:rFonts w:ascii="Times New Roman" w:hAnsi="Times New Roman"/>
          <w:sz w:val="24"/>
          <w:szCs w:val="24"/>
        </w:rPr>
        <w:t xml:space="preserve"> let </w:t>
      </w:r>
      <w:r w:rsidR="00386787">
        <w:rPr>
          <w:rFonts w:ascii="Times New Roman" w:hAnsi="Times New Roman"/>
          <w:sz w:val="24"/>
          <w:szCs w:val="24"/>
        </w:rPr>
        <w:t xml:space="preserve">dokonce </w:t>
      </w:r>
      <w:r w:rsidR="000E30D2">
        <w:rPr>
          <w:rFonts w:ascii="Times New Roman" w:hAnsi="Times New Roman"/>
          <w:sz w:val="24"/>
          <w:szCs w:val="24"/>
        </w:rPr>
        <w:t>50 majetkových trestných činů. Nedaleko od tohoto výjimečného roku nebyl ani rok 2003, kdy mladistv</w:t>
      </w:r>
      <w:r w:rsidR="00D640F4">
        <w:rPr>
          <w:rFonts w:ascii="Times New Roman" w:hAnsi="Times New Roman"/>
          <w:sz w:val="24"/>
          <w:szCs w:val="24"/>
        </w:rPr>
        <w:t>í</w:t>
      </w:r>
      <w:r w:rsidR="000E30D2">
        <w:rPr>
          <w:rFonts w:ascii="Times New Roman" w:hAnsi="Times New Roman"/>
          <w:sz w:val="24"/>
          <w:szCs w:val="24"/>
        </w:rPr>
        <w:t xml:space="preserve"> spáchali 56 trestných činů a osoby mladší </w:t>
      </w:r>
      <w:proofErr w:type="gramStart"/>
      <w:r w:rsidR="00A30CF3">
        <w:rPr>
          <w:rFonts w:ascii="Times New Roman" w:hAnsi="Times New Roman"/>
          <w:sz w:val="24"/>
          <w:szCs w:val="24"/>
        </w:rPr>
        <w:t>patnácti</w:t>
      </w:r>
      <w:proofErr w:type="gramEnd"/>
      <w:r w:rsidR="000E30D2">
        <w:rPr>
          <w:rFonts w:ascii="Times New Roman" w:hAnsi="Times New Roman"/>
          <w:sz w:val="24"/>
          <w:szCs w:val="24"/>
        </w:rPr>
        <w:t xml:space="preserve"> let 53 trestných činů. Ve zbývajících letech již dominovali mladiství. Projekt tedy nelze zaměřit pouze na mladistvé, ale</w:t>
      </w:r>
      <w:r w:rsidR="00075EC8">
        <w:rPr>
          <w:rFonts w:ascii="Times New Roman" w:hAnsi="Times New Roman"/>
          <w:sz w:val="24"/>
          <w:szCs w:val="24"/>
        </w:rPr>
        <w:t xml:space="preserve"> na celkovou mládež, protože i</w:t>
      </w:r>
      <w:r w:rsidR="000E30D2">
        <w:rPr>
          <w:rFonts w:ascii="Times New Roman" w:hAnsi="Times New Roman"/>
          <w:sz w:val="24"/>
          <w:szCs w:val="24"/>
        </w:rPr>
        <w:t xml:space="preserve"> osoby mladší </w:t>
      </w:r>
      <w:proofErr w:type="gramStart"/>
      <w:r w:rsidR="00A30CF3">
        <w:rPr>
          <w:rFonts w:ascii="Times New Roman" w:hAnsi="Times New Roman"/>
          <w:sz w:val="24"/>
          <w:szCs w:val="24"/>
        </w:rPr>
        <w:t>patnácti</w:t>
      </w:r>
      <w:proofErr w:type="gramEnd"/>
      <w:r w:rsidR="000E30D2">
        <w:rPr>
          <w:rFonts w:ascii="Times New Roman" w:hAnsi="Times New Roman"/>
          <w:sz w:val="24"/>
          <w:szCs w:val="24"/>
        </w:rPr>
        <w:t xml:space="preserve"> let</w:t>
      </w:r>
      <w:r w:rsidR="00075EC8">
        <w:rPr>
          <w:rFonts w:ascii="Times New Roman" w:hAnsi="Times New Roman"/>
          <w:sz w:val="24"/>
          <w:szCs w:val="24"/>
        </w:rPr>
        <w:t xml:space="preserve"> se výrazným způsobem podílejí na páchání trestné činnosti, v</w:t>
      </w:r>
      <w:r w:rsidR="00386787">
        <w:rPr>
          <w:rFonts w:ascii="Times New Roman" w:hAnsi="Times New Roman"/>
          <w:sz w:val="24"/>
          <w:szCs w:val="24"/>
        </w:rPr>
        <w:t xml:space="preserve"> okrese </w:t>
      </w:r>
      <w:r w:rsidR="00075EC8">
        <w:rPr>
          <w:rFonts w:ascii="Times New Roman" w:hAnsi="Times New Roman"/>
          <w:sz w:val="24"/>
          <w:szCs w:val="24"/>
        </w:rPr>
        <w:t xml:space="preserve">Přerov tedy zejména </w:t>
      </w:r>
      <w:r w:rsidR="00386787">
        <w:rPr>
          <w:rFonts w:ascii="Times New Roman" w:hAnsi="Times New Roman"/>
          <w:sz w:val="24"/>
          <w:szCs w:val="24"/>
        </w:rPr>
        <w:t xml:space="preserve">násilné </w:t>
      </w:r>
      <w:r w:rsidR="00075EC8">
        <w:rPr>
          <w:rFonts w:ascii="Times New Roman" w:hAnsi="Times New Roman"/>
          <w:sz w:val="24"/>
          <w:szCs w:val="24"/>
        </w:rPr>
        <w:t>trestné činnosti</w:t>
      </w:r>
      <w:r w:rsidR="000E30D2">
        <w:rPr>
          <w:rFonts w:ascii="Times New Roman" w:hAnsi="Times New Roman"/>
          <w:sz w:val="24"/>
          <w:szCs w:val="24"/>
        </w:rPr>
        <w:t xml:space="preserve">.  </w:t>
      </w:r>
    </w:p>
    <w:p w:rsidR="00876BEF" w:rsidRDefault="00DE371B" w:rsidP="00A76BDC">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Při realizaci tohoto projektu by mělo docházet k průběžným kontrolám mládeže, </w:t>
      </w:r>
      <w:r w:rsidR="00227C79">
        <w:rPr>
          <w:rFonts w:ascii="Times New Roman" w:hAnsi="Times New Roman"/>
          <w:sz w:val="24"/>
          <w:szCs w:val="24"/>
        </w:rPr>
        <w:t xml:space="preserve">a to </w:t>
      </w:r>
      <w:r>
        <w:rPr>
          <w:rFonts w:ascii="Times New Roman" w:hAnsi="Times New Roman"/>
          <w:sz w:val="24"/>
          <w:szCs w:val="24"/>
        </w:rPr>
        <w:t xml:space="preserve">nejen ve večerních hodinách. V praxi se takřka pravidelně setkávám s dětmi sociálně slabších občanů, kteří jsou jistě školou povinní, a přesto ve škole nejsou a rodiče toto záškoláctví </w:t>
      </w:r>
      <w:r>
        <w:rPr>
          <w:rFonts w:ascii="Times New Roman" w:hAnsi="Times New Roman"/>
          <w:sz w:val="24"/>
          <w:szCs w:val="24"/>
        </w:rPr>
        <w:lastRenderedPageBreak/>
        <w:t>tolerují. Pochopitelně dochází k tomu, že t</w:t>
      </w:r>
      <w:r w:rsidR="00386787">
        <w:rPr>
          <w:rFonts w:ascii="Times New Roman" w:hAnsi="Times New Roman"/>
          <w:sz w:val="24"/>
          <w:szCs w:val="24"/>
        </w:rPr>
        <w:t xml:space="preserve">akovéto </w:t>
      </w:r>
      <w:r>
        <w:rPr>
          <w:rFonts w:ascii="Times New Roman" w:hAnsi="Times New Roman"/>
          <w:sz w:val="24"/>
          <w:szCs w:val="24"/>
        </w:rPr>
        <w:t>dítě neví</w:t>
      </w:r>
      <w:r w:rsidR="00386787">
        <w:rPr>
          <w:rFonts w:ascii="Times New Roman" w:hAnsi="Times New Roman"/>
          <w:sz w:val="24"/>
          <w:szCs w:val="24"/>
        </w:rPr>
        <w:t>,</w:t>
      </w:r>
      <w:r>
        <w:rPr>
          <w:rFonts w:ascii="Times New Roman" w:hAnsi="Times New Roman"/>
          <w:sz w:val="24"/>
          <w:szCs w:val="24"/>
        </w:rPr>
        <w:t xml:space="preserve"> jak využít volný čas a často</w:t>
      </w:r>
      <w:r w:rsidR="00FD6357">
        <w:rPr>
          <w:rFonts w:ascii="Times New Roman" w:hAnsi="Times New Roman"/>
          <w:sz w:val="24"/>
          <w:szCs w:val="24"/>
        </w:rPr>
        <w:t xml:space="preserve"> tento problém </w:t>
      </w:r>
      <w:r>
        <w:rPr>
          <w:rFonts w:ascii="Times New Roman" w:hAnsi="Times New Roman"/>
          <w:sz w:val="24"/>
          <w:szCs w:val="24"/>
        </w:rPr>
        <w:t>řeší t</w:t>
      </w:r>
      <w:r w:rsidR="00386787">
        <w:rPr>
          <w:rFonts w:ascii="Times New Roman" w:hAnsi="Times New Roman"/>
          <w:sz w:val="24"/>
          <w:szCs w:val="24"/>
        </w:rPr>
        <w:t>ím způsobem</w:t>
      </w:r>
      <w:r>
        <w:rPr>
          <w:rFonts w:ascii="Times New Roman" w:hAnsi="Times New Roman"/>
          <w:sz w:val="24"/>
          <w:szCs w:val="24"/>
        </w:rPr>
        <w:t>, že se dopouští delikventního chování se staršími dětmi nebo dospělými. Takto si tedy ani dítě nezvykne na nějaký pravidelný režim, kter</w:t>
      </w:r>
      <w:r w:rsidR="00BF35C4">
        <w:rPr>
          <w:rFonts w:ascii="Times New Roman" w:hAnsi="Times New Roman"/>
          <w:sz w:val="24"/>
          <w:szCs w:val="24"/>
        </w:rPr>
        <w:t>ý</w:t>
      </w:r>
      <w:r>
        <w:rPr>
          <w:rFonts w:ascii="Times New Roman" w:hAnsi="Times New Roman"/>
          <w:sz w:val="24"/>
          <w:szCs w:val="24"/>
        </w:rPr>
        <w:t xml:space="preserve"> by mělo poté realizovat v dospělosti. </w:t>
      </w:r>
      <w:r w:rsidR="00495A6A">
        <w:rPr>
          <w:rFonts w:ascii="Times New Roman" w:hAnsi="Times New Roman"/>
          <w:sz w:val="24"/>
          <w:szCs w:val="24"/>
        </w:rPr>
        <w:t xml:space="preserve">Kontroly totožnosti takovýchto dětí a následnou kontrolou docházky do školy by se mělo zamezit delikventnímu chování mládeže. Naopak ve večerních hodinách by se měla policie zaměřit na kontrolu dětí, které se pohybují po ulicích v pozdních večerních hodinách, protože není možné, aby děti </w:t>
      </w:r>
      <w:r w:rsidR="00BF35C4">
        <w:rPr>
          <w:rFonts w:ascii="Times New Roman" w:hAnsi="Times New Roman"/>
          <w:sz w:val="24"/>
          <w:szCs w:val="24"/>
        </w:rPr>
        <w:t>o</w:t>
      </w:r>
      <w:r w:rsidR="00495A6A">
        <w:rPr>
          <w:rFonts w:ascii="Times New Roman" w:hAnsi="Times New Roman"/>
          <w:sz w:val="24"/>
          <w:szCs w:val="24"/>
        </w:rPr>
        <w:t> půlnoci chodil</w:t>
      </w:r>
      <w:r w:rsidR="008E65BB">
        <w:rPr>
          <w:rFonts w:ascii="Times New Roman" w:hAnsi="Times New Roman"/>
          <w:sz w:val="24"/>
          <w:szCs w:val="24"/>
        </w:rPr>
        <w:t>y</w:t>
      </w:r>
      <w:r w:rsidR="00495A6A">
        <w:rPr>
          <w:rFonts w:ascii="Times New Roman" w:hAnsi="Times New Roman"/>
          <w:sz w:val="24"/>
          <w:szCs w:val="24"/>
        </w:rPr>
        <w:t xml:space="preserve"> rodičům pro cigarety apod.</w:t>
      </w:r>
      <w:r w:rsidR="008E65BB">
        <w:rPr>
          <w:rFonts w:ascii="Times New Roman" w:hAnsi="Times New Roman"/>
          <w:sz w:val="24"/>
          <w:szCs w:val="24"/>
        </w:rPr>
        <w:t>,</w:t>
      </w:r>
      <w:r w:rsidR="00495A6A">
        <w:rPr>
          <w:rFonts w:ascii="Times New Roman" w:hAnsi="Times New Roman"/>
          <w:sz w:val="24"/>
          <w:szCs w:val="24"/>
        </w:rPr>
        <w:t xml:space="preserve"> s čímž se také setkáváme. Trend u policie je bohužel nastaven tak, ab</w:t>
      </w:r>
      <w:r w:rsidR="006B6D83">
        <w:rPr>
          <w:rFonts w:ascii="Times New Roman" w:hAnsi="Times New Roman"/>
          <w:sz w:val="24"/>
          <w:szCs w:val="24"/>
        </w:rPr>
        <w:t>y byl problém řešen, až vznikne</w:t>
      </w:r>
      <w:r w:rsidR="00774FFA">
        <w:rPr>
          <w:rFonts w:ascii="Times New Roman" w:hAnsi="Times New Roman"/>
          <w:sz w:val="24"/>
          <w:szCs w:val="24"/>
        </w:rPr>
        <w:t>.</w:t>
      </w:r>
      <w:r w:rsidR="006B6D83">
        <w:rPr>
          <w:rFonts w:ascii="Times New Roman" w:hAnsi="Times New Roman"/>
          <w:sz w:val="24"/>
          <w:szCs w:val="24"/>
        </w:rPr>
        <w:t xml:space="preserve"> </w:t>
      </w:r>
      <w:r w:rsidR="00774FFA">
        <w:rPr>
          <w:rFonts w:ascii="Times New Roman" w:hAnsi="Times New Roman"/>
          <w:sz w:val="24"/>
          <w:szCs w:val="24"/>
        </w:rPr>
        <w:t xml:space="preserve">Policie by se měla více </w:t>
      </w:r>
      <w:r w:rsidR="006B6D83">
        <w:rPr>
          <w:rFonts w:ascii="Times New Roman" w:hAnsi="Times New Roman"/>
          <w:sz w:val="24"/>
          <w:szCs w:val="24"/>
        </w:rPr>
        <w:t xml:space="preserve">zaměřit na prevenci a </w:t>
      </w:r>
      <w:r w:rsidR="00774FFA">
        <w:rPr>
          <w:rFonts w:ascii="Times New Roman" w:hAnsi="Times New Roman"/>
          <w:sz w:val="24"/>
          <w:szCs w:val="24"/>
        </w:rPr>
        <w:t xml:space="preserve">na dospívající mládež, která je pro ni potenciálním </w:t>
      </w:r>
      <w:r w:rsidR="003F7FB2">
        <w:rPr>
          <w:rFonts w:ascii="Times New Roman" w:hAnsi="Times New Roman"/>
          <w:sz w:val="24"/>
          <w:szCs w:val="24"/>
        </w:rPr>
        <w:t xml:space="preserve">rizikem z hlediska možného páchání </w:t>
      </w:r>
      <w:r w:rsidR="00774FFA">
        <w:rPr>
          <w:rFonts w:ascii="Times New Roman" w:hAnsi="Times New Roman"/>
          <w:sz w:val="24"/>
          <w:szCs w:val="24"/>
        </w:rPr>
        <w:t>trestné činnosti.</w:t>
      </w:r>
    </w:p>
    <w:p w:rsidR="00345435" w:rsidRDefault="00876BEF" w:rsidP="00A76BDC">
      <w:pPr>
        <w:spacing w:after="0" w:afterAutospacing="0" w:line="360" w:lineRule="auto"/>
        <w:ind w:firstLine="708"/>
        <w:jc w:val="both"/>
        <w:rPr>
          <w:rFonts w:ascii="Times New Roman" w:hAnsi="Times New Roman"/>
          <w:sz w:val="24"/>
          <w:szCs w:val="24"/>
        </w:rPr>
      </w:pPr>
      <w:r>
        <w:rPr>
          <w:rFonts w:ascii="Times New Roman" w:hAnsi="Times New Roman"/>
          <w:sz w:val="24"/>
          <w:szCs w:val="24"/>
        </w:rPr>
        <w:t>Moje představa je taková, že na každém obvodním oddělení bude určitý počet policistů, kteří se budou zabývat pouze těmito kontrolami a šetřením ve věcech mládeže. Počet policistů určených k problematice mládeže se bude lišit podle velikosti teritoria</w:t>
      </w:r>
      <w:r w:rsidR="00227C79">
        <w:rPr>
          <w:rFonts w:ascii="Times New Roman" w:hAnsi="Times New Roman"/>
          <w:sz w:val="24"/>
          <w:szCs w:val="24"/>
        </w:rPr>
        <w:t>,</w:t>
      </w:r>
      <w:r>
        <w:rPr>
          <w:rFonts w:ascii="Times New Roman" w:hAnsi="Times New Roman"/>
          <w:sz w:val="24"/>
          <w:szCs w:val="24"/>
        </w:rPr>
        <w:t xml:space="preserve"> ve kterém působí. Samozřejmě již v současné době jsou u policie ČR specialisté na kriminalitu mládeže, kteří jsou zřízení u kriminální služby PČR, ale tito se zabývají pouze odhalováním a vyšetřováním trestné činnosti mládeže, nikoliv prevencí. Policisté</w:t>
      </w:r>
      <w:r w:rsidR="003F7FB2">
        <w:rPr>
          <w:rFonts w:ascii="Times New Roman" w:hAnsi="Times New Roman"/>
          <w:sz w:val="24"/>
          <w:szCs w:val="24"/>
        </w:rPr>
        <w:t xml:space="preserve"> by</w:t>
      </w:r>
      <w:r>
        <w:rPr>
          <w:rFonts w:ascii="Times New Roman" w:hAnsi="Times New Roman"/>
          <w:sz w:val="24"/>
          <w:szCs w:val="24"/>
        </w:rPr>
        <w:t xml:space="preserve"> pak průběžně sep</w:t>
      </w:r>
      <w:r w:rsidR="003F7FB2">
        <w:rPr>
          <w:rFonts w:ascii="Times New Roman" w:hAnsi="Times New Roman"/>
          <w:sz w:val="24"/>
          <w:szCs w:val="24"/>
        </w:rPr>
        <w:t>sali</w:t>
      </w:r>
      <w:r>
        <w:rPr>
          <w:rFonts w:ascii="Times New Roman" w:hAnsi="Times New Roman"/>
          <w:sz w:val="24"/>
          <w:szCs w:val="24"/>
        </w:rPr>
        <w:t xml:space="preserve"> stručnou zprávu o výsledku svého působení za určité období např. za čtvrtletí. Samozřejmost je provázanost s ostatními organizacemi a institucemi. Při takovéto kontrole by mělo docházet ke zlepšení osobní znalosti policistů ve skupinkách mládeže, což by mohlo</w:t>
      </w:r>
      <w:r w:rsidR="00345435">
        <w:rPr>
          <w:rFonts w:ascii="Times New Roman" w:hAnsi="Times New Roman"/>
          <w:sz w:val="24"/>
          <w:szCs w:val="24"/>
        </w:rPr>
        <w:t xml:space="preserve"> dále</w:t>
      </w:r>
      <w:r>
        <w:rPr>
          <w:rFonts w:ascii="Times New Roman" w:hAnsi="Times New Roman"/>
          <w:sz w:val="24"/>
          <w:szCs w:val="24"/>
        </w:rPr>
        <w:t xml:space="preserve"> vést k případnému zvyšování objas</w:t>
      </w:r>
      <w:r w:rsidR="0027400E">
        <w:rPr>
          <w:rFonts w:ascii="Times New Roman" w:hAnsi="Times New Roman"/>
          <w:sz w:val="24"/>
          <w:szCs w:val="24"/>
        </w:rPr>
        <w:t xml:space="preserve">něnosti </w:t>
      </w:r>
      <w:r w:rsidR="001D0245">
        <w:rPr>
          <w:rFonts w:ascii="Times New Roman" w:hAnsi="Times New Roman"/>
          <w:sz w:val="24"/>
          <w:szCs w:val="24"/>
        </w:rPr>
        <w:t>trestné činnosti mládeže</w:t>
      </w:r>
      <w:r w:rsidR="00E159AD">
        <w:rPr>
          <w:rFonts w:ascii="Times New Roman" w:hAnsi="Times New Roman"/>
          <w:sz w:val="24"/>
          <w:szCs w:val="24"/>
        </w:rPr>
        <w:t xml:space="preserve"> a samozřejmě k poklesu trestné činnosti mládeže vůbec</w:t>
      </w:r>
      <w:r w:rsidR="001D0245">
        <w:rPr>
          <w:rFonts w:ascii="Times New Roman" w:hAnsi="Times New Roman"/>
          <w:sz w:val="24"/>
          <w:szCs w:val="24"/>
        </w:rPr>
        <w:t>.</w:t>
      </w:r>
    </w:p>
    <w:p w:rsidR="006B6D83" w:rsidRDefault="00345435" w:rsidP="006B6D83">
      <w:pPr>
        <w:spacing w:after="0" w:afterAutospacing="0" w:line="360" w:lineRule="auto"/>
        <w:ind w:firstLine="708"/>
        <w:jc w:val="both"/>
        <w:rPr>
          <w:rFonts w:ascii="Times New Roman" w:hAnsi="Times New Roman"/>
          <w:sz w:val="24"/>
          <w:szCs w:val="24"/>
        </w:rPr>
      </w:pPr>
      <w:r>
        <w:rPr>
          <w:rFonts w:ascii="Times New Roman" w:hAnsi="Times New Roman"/>
          <w:sz w:val="24"/>
          <w:szCs w:val="24"/>
        </w:rPr>
        <w:t>Při dnešním rozmístěním obvodních oddělení na Přerovsku je nemyslitelné, aby</w:t>
      </w:r>
      <w:r w:rsidR="00B06A09">
        <w:rPr>
          <w:rFonts w:ascii="Times New Roman" w:hAnsi="Times New Roman"/>
          <w:sz w:val="24"/>
          <w:szCs w:val="24"/>
        </w:rPr>
        <w:t xml:space="preserve"> se</w:t>
      </w:r>
      <w:r>
        <w:rPr>
          <w:rFonts w:ascii="Times New Roman" w:hAnsi="Times New Roman"/>
          <w:sz w:val="24"/>
          <w:szCs w:val="24"/>
        </w:rPr>
        <w:t xml:space="preserve"> policista </w:t>
      </w:r>
      <w:r w:rsidR="00B06A09">
        <w:rPr>
          <w:rFonts w:ascii="Times New Roman" w:hAnsi="Times New Roman"/>
          <w:sz w:val="24"/>
          <w:szCs w:val="24"/>
        </w:rPr>
        <w:t xml:space="preserve">přemístil </w:t>
      </w:r>
      <w:r>
        <w:rPr>
          <w:rFonts w:ascii="Times New Roman" w:hAnsi="Times New Roman"/>
          <w:sz w:val="24"/>
          <w:szCs w:val="24"/>
        </w:rPr>
        <w:t>do lokalit bez vozidla</w:t>
      </w:r>
      <w:r w:rsidR="0027400E">
        <w:rPr>
          <w:rFonts w:ascii="Times New Roman" w:hAnsi="Times New Roman"/>
          <w:sz w:val="24"/>
          <w:szCs w:val="24"/>
        </w:rPr>
        <w:t xml:space="preserve">, protože některé „problémové“ lokality nejsou v centrech měst, kde jsou obvodní oddělení soustředěny, ale </w:t>
      </w:r>
      <w:r w:rsidR="00CE4266">
        <w:rPr>
          <w:rFonts w:ascii="Times New Roman" w:hAnsi="Times New Roman"/>
          <w:sz w:val="24"/>
          <w:szCs w:val="24"/>
        </w:rPr>
        <w:t>na periferiích</w:t>
      </w:r>
      <w:r w:rsidR="0027400E">
        <w:rPr>
          <w:rFonts w:ascii="Times New Roman" w:hAnsi="Times New Roman"/>
          <w:sz w:val="24"/>
          <w:szCs w:val="24"/>
        </w:rPr>
        <w:t xml:space="preserve">. Je smutnou skutečností, že Přerov je výjimka a </w:t>
      </w:r>
      <w:r w:rsidR="003F7FB2">
        <w:rPr>
          <w:rFonts w:ascii="Times New Roman" w:hAnsi="Times New Roman"/>
          <w:sz w:val="24"/>
          <w:szCs w:val="24"/>
        </w:rPr>
        <w:t xml:space="preserve">jednu z těchto lokalit má soustředěnou </w:t>
      </w:r>
      <w:r w:rsidR="0027400E">
        <w:rPr>
          <w:rFonts w:ascii="Times New Roman" w:hAnsi="Times New Roman"/>
          <w:sz w:val="24"/>
          <w:szCs w:val="24"/>
        </w:rPr>
        <w:t>takřka v</w:t>
      </w:r>
      <w:r w:rsidR="00BE7BBB">
        <w:rPr>
          <w:rFonts w:ascii="Times New Roman" w:hAnsi="Times New Roman"/>
          <w:sz w:val="24"/>
          <w:szCs w:val="24"/>
        </w:rPr>
        <w:t> </w:t>
      </w:r>
      <w:r w:rsidR="0027400E">
        <w:rPr>
          <w:rFonts w:ascii="Times New Roman" w:hAnsi="Times New Roman"/>
          <w:sz w:val="24"/>
          <w:szCs w:val="24"/>
        </w:rPr>
        <w:t>centru</w:t>
      </w:r>
      <w:r w:rsidR="00BE7BBB">
        <w:rPr>
          <w:rFonts w:ascii="Times New Roman" w:hAnsi="Times New Roman"/>
          <w:sz w:val="24"/>
          <w:szCs w:val="24"/>
        </w:rPr>
        <w:t>,</w:t>
      </w:r>
      <w:r w:rsidR="0027400E">
        <w:rPr>
          <w:rFonts w:ascii="Times New Roman" w:hAnsi="Times New Roman"/>
          <w:sz w:val="24"/>
          <w:szCs w:val="24"/>
        </w:rPr>
        <w:t xml:space="preserve"> kde chodí turisté, což jednak nepřispívá k renomé města, ale naopak to přispívá k trestné činnosti na </w:t>
      </w:r>
      <w:r w:rsidR="00BE7BBB">
        <w:rPr>
          <w:rFonts w:ascii="Times New Roman" w:hAnsi="Times New Roman"/>
          <w:sz w:val="24"/>
          <w:szCs w:val="24"/>
        </w:rPr>
        <w:t>turistech nebo lidech, kte</w:t>
      </w:r>
      <w:r w:rsidR="003F7FB2">
        <w:rPr>
          <w:rFonts w:ascii="Times New Roman" w:hAnsi="Times New Roman"/>
          <w:sz w:val="24"/>
          <w:szCs w:val="24"/>
        </w:rPr>
        <w:t xml:space="preserve">ří jsou nuceni </w:t>
      </w:r>
      <w:r w:rsidR="00BE7BBB">
        <w:rPr>
          <w:rFonts w:ascii="Times New Roman" w:hAnsi="Times New Roman"/>
          <w:sz w:val="24"/>
          <w:szCs w:val="24"/>
        </w:rPr>
        <w:t>těmito lokalitami procházet do zaměstnání</w:t>
      </w:r>
      <w:r w:rsidR="003F7FB2">
        <w:rPr>
          <w:rFonts w:ascii="Times New Roman" w:hAnsi="Times New Roman"/>
          <w:sz w:val="24"/>
          <w:szCs w:val="24"/>
        </w:rPr>
        <w:t xml:space="preserve"> apod</w:t>
      </w:r>
      <w:r w:rsidR="0027400E">
        <w:rPr>
          <w:rFonts w:ascii="Times New Roman" w:hAnsi="Times New Roman"/>
          <w:sz w:val="24"/>
          <w:szCs w:val="24"/>
        </w:rPr>
        <w:t>.</w:t>
      </w:r>
      <w:r>
        <w:rPr>
          <w:rFonts w:ascii="Times New Roman" w:hAnsi="Times New Roman"/>
          <w:sz w:val="24"/>
          <w:szCs w:val="24"/>
        </w:rPr>
        <w:t xml:space="preserve"> </w:t>
      </w:r>
    </w:p>
    <w:p w:rsidR="00CE4266" w:rsidRDefault="006B6D83" w:rsidP="006B6D83">
      <w:pPr>
        <w:spacing w:after="0" w:afterAutospacing="0" w:line="360" w:lineRule="auto"/>
        <w:ind w:firstLine="708"/>
        <w:jc w:val="both"/>
        <w:rPr>
          <w:rFonts w:ascii="Times New Roman" w:hAnsi="Times New Roman"/>
          <w:sz w:val="24"/>
          <w:szCs w:val="24"/>
        </w:rPr>
      </w:pPr>
      <w:r>
        <w:rPr>
          <w:rFonts w:ascii="Times New Roman" w:hAnsi="Times New Roman"/>
          <w:sz w:val="24"/>
          <w:szCs w:val="24"/>
        </w:rPr>
        <w:t>Největším problémem takového projektu jsou, a zřejmě stále budou, peníze. Dostatek finančních prostředků je v dnešní době problém snad všech resortů v ČR. N</w:t>
      </w:r>
      <w:r w:rsidR="00345435">
        <w:rPr>
          <w:rFonts w:ascii="Times New Roman" w:hAnsi="Times New Roman"/>
          <w:sz w:val="24"/>
          <w:szCs w:val="24"/>
        </w:rPr>
        <w:t>icméně si musíme položit otázku, zda je přednější bezpečnost našich občanů a stále se snižující objas</w:t>
      </w:r>
      <w:r w:rsidR="0027400E">
        <w:rPr>
          <w:rFonts w:ascii="Times New Roman" w:hAnsi="Times New Roman"/>
          <w:sz w:val="24"/>
          <w:szCs w:val="24"/>
        </w:rPr>
        <w:t xml:space="preserve">něnost </w:t>
      </w:r>
      <w:r w:rsidR="008B79A5">
        <w:rPr>
          <w:rFonts w:ascii="Times New Roman" w:hAnsi="Times New Roman"/>
          <w:sz w:val="24"/>
          <w:szCs w:val="24"/>
        </w:rPr>
        <w:t xml:space="preserve">trestných činů v ČR (Tab. </w:t>
      </w:r>
      <w:proofErr w:type="gramStart"/>
      <w:r w:rsidR="008B79A5">
        <w:rPr>
          <w:rFonts w:ascii="Times New Roman" w:hAnsi="Times New Roman"/>
          <w:sz w:val="24"/>
          <w:szCs w:val="24"/>
        </w:rPr>
        <w:t>č.</w:t>
      </w:r>
      <w:proofErr w:type="gramEnd"/>
      <w:r w:rsidR="008B79A5">
        <w:rPr>
          <w:rFonts w:ascii="Times New Roman" w:hAnsi="Times New Roman"/>
          <w:sz w:val="24"/>
          <w:szCs w:val="24"/>
        </w:rPr>
        <w:t xml:space="preserve"> 1), nebo zda budeme hledat cesty jak rychle, ovšem neefektivně a bez zvážení důsledků, ušetřit.</w:t>
      </w:r>
    </w:p>
    <w:p w:rsidR="00B21881" w:rsidRDefault="00CE4266" w:rsidP="00A76BDC">
      <w:pPr>
        <w:spacing w:after="0" w:afterAutospacing="0" w:line="360" w:lineRule="auto"/>
        <w:ind w:firstLine="708"/>
        <w:jc w:val="both"/>
        <w:rPr>
          <w:rFonts w:ascii="Times New Roman" w:hAnsi="Times New Roman"/>
          <w:sz w:val="24"/>
          <w:szCs w:val="24"/>
        </w:rPr>
      </w:pPr>
      <w:r>
        <w:rPr>
          <w:rFonts w:ascii="Times New Roman" w:hAnsi="Times New Roman"/>
          <w:sz w:val="24"/>
          <w:szCs w:val="24"/>
        </w:rPr>
        <w:lastRenderedPageBreak/>
        <w:t>Samotný projekt by bylo možné</w:t>
      </w:r>
      <w:r w:rsidR="002D5848">
        <w:rPr>
          <w:rFonts w:ascii="Times New Roman" w:hAnsi="Times New Roman"/>
          <w:sz w:val="24"/>
          <w:szCs w:val="24"/>
        </w:rPr>
        <w:t xml:space="preserve"> podpořit</w:t>
      </w:r>
      <w:r w:rsidR="006B6D83">
        <w:rPr>
          <w:rFonts w:ascii="Times New Roman" w:hAnsi="Times New Roman"/>
          <w:sz w:val="24"/>
          <w:szCs w:val="24"/>
        </w:rPr>
        <w:t xml:space="preserve"> také</w:t>
      </w:r>
      <w:r w:rsidR="002D5848">
        <w:rPr>
          <w:rFonts w:ascii="Times New Roman" w:hAnsi="Times New Roman"/>
          <w:sz w:val="24"/>
          <w:szCs w:val="24"/>
        </w:rPr>
        <w:t xml:space="preserve"> zavedením </w:t>
      </w:r>
      <w:r>
        <w:rPr>
          <w:rFonts w:ascii="Times New Roman" w:hAnsi="Times New Roman"/>
          <w:sz w:val="24"/>
          <w:szCs w:val="24"/>
        </w:rPr>
        <w:t>problémov</w:t>
      </w:r>
      <w:r w:rsidR="002D5848">
        <w:rPr>
          <w:rFonts w:ascii="Times New Roman" w:hAnsi="Times New Roman"/>
          <w:sz w:val="24"/>
          <w:szCs w:val="24"/>
        </w:rPr>
        <w:t xml:space="preserve">ých </w:t>
      </w:r>
      <w:r>
        <w:rPr>
          <w:rFonts w:ascii="Times New Roman" w:hAnsi="Times New Roman"/>
          <w:sz w:val="24"/>
          <w:szCs w:val="24"/>
        </w:rPr>
        <w:t>lokalit</w:t>
      </w:r>
      <w:r w:rsidR="002D5848">
        <w:rPr>
          <w:rFonts w:ascii="Times New Roman" w:hAnsi="Times New Roman"/>
          <w:sz w:val="24"/>
          <w:szCs w:val="24"/>
        </w:rPr>
        <w:t xml:space="preserve"> do</w:t>
      </w:r>
      <w:r>
        <w:rPr>
          <w:rFonts w:ascii="Times New Roman" w:hAnsi="Times New Roman"/>
          <w:sz w:val="24"/>
          <w:szCs w:val="24"/>
        </w:rPr>
        <w:t xml:space="preserve"> Městského kamerového systému. </w:t>
      </w:r>
      <w:r w:rsidR="002D5848">
        <w:rPr>
          <w:rFonts w:ascii="Times New Roman" w:hAnsi="Times New Roman"/>
          <w:sz w:val="24"/>
          <w:szCs w:val="24"/>
        </w:rPr>
        <w:t>Tento druh situační prevence</w:t>
      </w:r>
      <w:r w:rsidR="00075EC8">
        <w:rPr>
          <w:rFonts w:ascii="Times New Roman" w:hAnsi="Times New Roman"/>
          <w:sz w:val="24"/>
          <w:szCs w:val="24"/>
        </w:rPr>
        <w:t>,</w:t>
      </w:r>
      <w:r w:rsidR="002D5848">
        <w:rPr>
          <w:rFonts w:ascii="Times New Roman" w:hAnsi="Times New Roman"/>
          <w:sz w:val="24"/>
          <w:szCs w:val="24"/>
        </w:rPr>
        <w:t xml:space="preserve"> </w:t>
      </w:r>
      <w:r w:rsidR="00E159AD">
        <w:rPr>
          <w:rFonts w:ascii="Times New Roman" w:hAnsi="Times New Roman"/>
          <w:sz w:val="24"/>
          <w:szCs w:val="24"/>
        </w:rPr>
        <w:t>o</w:t>
      </w:r>
      <w:r w:rsidR="002D5848">
        <w:rPr>
          <w:rFonts w:ascii="Times New Roman" w:hAnsi="Times New Roman"/>
          <w:sz w:val="24"/>
          <w:szCs w:val="24"/>
        </w:rPr>
        <w:t xml:space="preserve"> které je také v této práci hovořeno</w:t>
      </w:r>
      <w:r w:rsidR="00075EC8">
        <w:rPr>
          <w:rFonts w:ascii="Times New Roman" w:hAnsi="Times New Roman"/>
          <w:sz w:val="24"/>
          <w:szCs w:val="24"/>
        </w:rPr>
        <w:t>,</w:t>
      </w:r>
      <w:r w:rsidR="002D5848">
        <w:rPr>
          <w:rFonts w:ascii="Times New Roman" w:hAnsi="Times New Roman"/>
          <w:sz w:val="24"/>
          <w:szCs w:val="24"/>
        </w:rPr>
        <w:t xml:space="preserve"> </w:t>
      </w:r>
      <w:r w:rsidR="00E159AD">
        <w:rPr>
          <w:rFonts w:ascii="Times New Roman" w:hAnsi="Times New Roman"/>
          <w:sz w:val="24"/>
          <w:szCs w:val="24"/>
        </w:rPr>
        <w:t xml:space="preserve">patří mezi </w:t>
      </w:r>
      <w:r w:rsidR="002D5848">
        <w:rPr>
          <w:rFonts w:ascii="Times New Roman" w:hAnsi="Times New Roman"/>
          <w:sz w:val="24"/>
          <w:szCs w:val="24"/>
        </w:rPr>
        <w:t>nejúčinnější druh</w:t>
      </w:r>
      <w:r w:rsidR="00E159AD">
        <w:rPr>
          <w:rFonts w:ascii="Times New Roman" w:hAnsi="Times New Roman"/>
          <w:sz w:val="24"/>
          <w:szCs w:val="24"/>
        </w:rPr>
        <w:t>y</w:t>
      </w:r>
      <w:r w:rsidR="002D5848">
        <w:rPr>
          <w:rFonts w:ascii="Times New Roman" w:hAnsi="Times New Roman"/>
          <w:sz w:val="24"/>
          <w:szCs w:val="24"/>
        </w:rPr>
        <w:t xml:space="preserve"> </w:t>
      </w:r>
      <w:r w:rsidR="003F7FB2">
        <w:rPr>
          <w:rFonts w:ascii="Times New Roman" w:hAnsi="Times New Roman"/>
          <w:sz w:val="24"/>
          <w:szCs w:val="24"/>
        </w:rPr>
        <w:t xml:space="preserve">situační </w:t>
      </w:r>
      <w:r w:rsidR="002D5848">
        <w:rPr>
          <w:rFonts w:ascii="Times New Roman" w:hAnsi="Times New Roman"/>
          <w:sz w:val="24"/>
          <w:szCs w:val="24"/>
        </w:rPr>
        <w:t>prevence. Rozšíření kamerového systému do dalších lokalit by jistě zamezilo páchání trestné činnosti obecně, nik</w:t>
      </w:r>
      <w:r w:rsidR="00075EC8">
        <w:rPr>
          <w:rFonts w:ascii="Times New Roman" w:hAnsi="Times New Roman"/>
          <w:sz w:val="24"/>
          <w:szCs w:val="24"/>
        </w:rPr>
        <w:t xml:space="preserve">oliv pouze kriminalitě mládeže.                             </w:t>
      </w:r>
    </w:p>
    <w:p w:rsidR="00026922" w:rsidRPr="00A76BDC" w:rsidRDefault="00075EC8" w:rsidP="00A76BDC">
      <w:pPr>
        <w:spacing w:after="0" w:afterAutospacing="0" w:line="360" w:lineRule="auto"/>
        <w:ind w:firstLine="708"/>
        <w:jc w:val="both"/>
        <w:rPr>
          <w:rFonts w:ascii="Times New Roman" w:hAnsi="Times New Roman"/>
          <w:sz w:val="24"/>
          <w:szCs w:val="24"/>
        </w:rPr>
      </w:pPr>
      <w:r>
        <w:rPr>
          <w:rFonts w:ascii="Times New Roman" w:hAnsi="Times New Roman"/>
          <w:sz w:val="24"/>
          <w:szCs w:val="24"/>
        </w:rPr>
        <w:t xml:space="preserve">                                                                     </w:t>
      </w:r>
      <w:r w:rsidR="002D5848">
        <w:rPr>
          <w:rFonts w:ascii="Times New Roman" w:hAnsi="Times New Roman"/>
          <w:sz w:val="24"/>
          <w:szCs w:val="24"/>
        </w:rPr>
        <w:t xml:space="preserve">   </w:t>
      </w:r>
      <w:r w:rsidR="00CE4266">
        <w:rPr>
          <w:rFonts w:ascii="Times New Roman" w:hAnsi="Times New Roman"/>
          <w:sz w:val="24"/>
          <w:szCs w:val="24"/>
        </w:rPr>
        <w:t xml:space="preserve">   </w:t>
      </w:r>
      <w:r w:rsidR="00345435">
        <w:rPr>
          <w:rFonts w:ascii="Times New Roman" w:hAnsi="Times New Roman"/>
          <w:sz w:val="24"/>
          <w:szCs w:val="24"/>
        </w:rPr>
        <w:t xml:space="preserve">       </w:t>
      </w:r>
      <w:r w:rsidR="00876BEF" w:rsidRPr="001D0245">
        <w:rPr>
          <w:rFonts w:ascii="Times New Roman" w:hAnsi="Times New Roman"/>
          <w:b/>
          <w:sz w:val="24"/>
          <w:szCs w:val="24"/>
        </w:rPr>
        <w:t xml:space="preserve"> </w:t>
      </w:r>
      <w:r w:rsidR="00876BEF">
        <w:rPr>
          <w:rFonts w:ascii="Times New Roman" w:hAnsi="Times New Roman"/>
          <w:sz w:val="24"/>
          <w:szCs w:val="24"/>
        </w:rPr>
        <w:t xml:space="preserve">         </w:t>
      </w:r>
      <w:r w:rsidR="00774FFA">
        <w:rPr>
          <w:rFonts w:ascii="Times New Roman" w:hAnsi="Times New Roman"/>
          <w:sz w:val="24"/>
          <w:szCs w:val="24"/>
        </w:rPr>
        <w:t xml:space="preserve">     </w:t>
      </w:r>
      <w:r w:rsidR="00495A6A">
        <w:rPr>
          <w:rFonts w:ascii="Times New Roman" w:hAnsi="Times New Roman"/>
          <w:sz w:val="24"/>
          <w:szCs w:val="24"/>
        </w:rPr>
        <w:t xml:space="preserve">           </w:t>
      </w:r>
      <w:r w:rsidR="00DE371B">
        <w:rPr>
          <w:rFonts w:ascii="Times New Roman" w:hAnsi="Times New Roman"/>
          <w:sz w:val="24"/>
          <w:szCs w:val="24"/>
        </w:rPr>
        <w:t xml:space="preserve">  </w:t>
      </w:r>
    </w:p>
    <w:p w:rsidR="00A76BDC" w:rsidRDefault="00A76BDC" w:rsidP="00A76BDC">
      <w:pPr>
        <w:spacing w:after="0" w:afterAutospacing="0" w:line="360" w:lineRule="auto"/>
        <w:jc w:val="both"/>
        <w:rPr>
          <w:rFonts w:ascii="Times New Roman" w:hAnsi="Times New Roman"/>
          <w:b/>
        </w:rPr>
      </w:pPr>
    </w:p>
    <w:p w:rsidR="00A76BDC" w:rsidRDefault="00A76BDC" w:rsidP="00481A7B">
      <w:pPr>
        <w:pStyle w:val="Odstavecseseznamem"/>
        <w:numPr>
          <w:ilvl w:val="0"/>
          <w:numId w:val="11"/>
        </w:numPr>
        <w:spacing w:after="0" w:afterAutospacing="0" w:line="360" w:lineRule="auto"/>
        <w:ind w:left="0" w:firstLine="284"/>
        <w:jc w:val="both"/>
        <w:rPr>
          <w:rFonts w:ascii="Times New Roman" w:hAnsi="Times New Roman"/>
          <w:b/>
          <w:sz w:val="24"/>
          <w:szCs w:val="24"/>
        </w:rPr>
      </w:pPr>
      <w:r w:rsidRPr="008D2E8F">
        <w:rPr>
          <w:rFonts w:ascii="Times New Roman" w:hAnsi="Times New Roman"/>
          <w:b/>
          <w:sz w:val="24"/>
          <w:szCs w:val="24"/>
        </w:rPr>
        <w:t xml:space="preserve">Alternativní trestní sankce v místě </w:t>
      </w:r>
      <w:r w:rsidR="008D2E8F" w:rsidRPr="008D2E8F">
        <w:rPr>
          <w:rFonts w:ascii="Times New Roman" w:hAnsi="Times New Roman"/>
          <w:b/>
          <w:sz w:val="24"/>
          <w:szCs w:val="24"/>
        </w:rPr>
        <w:t>spáchání trestné činnosti</w:t>
      </w:r>
    </w:p>
    <w:p w:rsidR="0044275C" w:rsidRDefault="0044275C" w:rsidP="0044275C">
      <w:pPr>
        <w:pStyle w:val="Odstavecseseznamem"/>
        <w:spacing w:after="0" w:afterAutospacing="0" w:line="360" w:lineRule="auto"/>
        <w:ind w:left="1068"/>
        <w:jc w:val="both"/>
        <w:rPr>
          <w:rFonts w:ascii="Times New Roman" w:hAnsi="Times New Roman"/>
          <w:b/>
          <w:sz w:val="24"/>
          <w:szCs w:val="24"/>
        </w:rPr>
      </w:pPr>
    </w:p>
    <w:p w:rsidR="008D2E8F" w:rsidRDefault="008D2E8F" w:rsidP="008D2E8F">
      <w:pPr>
        <w:spacing w:after="0" w:afterAutospacing="0" w:line="360" w:lineRule="auto"/>
        <w:ind w:firstLine="708"/>
        <w:jc w:val="both"/>
        <w:rPr>
          <w:rFonts w:ascii="Times New Roman" w:hAnsi="Times New Roman"/>
          <w:sz w:val="24"/>
          <w:szCs w:val="24"/>
        </w:rPr>
      </w:pPr>
      <w:r w:rsidRPr="008D2E8F">
        <w:rPr>
          <w:rFonts w:ascii="Times New Roman" w:hAnsi="Times New Roman"/>
          <w:sz w:val="24"/>
          <w:szCs w:val="24"/>
        </w:rPr>
        <w:t xml:space="preserve">Jelikož </w:t>
      </w:r>
      <w:r>
        <w:rPr>
          <w:rFonts w:ascii="Times New Roman" w:hAnsi="Times New Roman"/>
          <w:sz w:val="24"/>
          <w:szCs w:val="24"/>
        </w:rPr>
        <w:t xml:space="preserve">ukládání trestů a trestních sankcí obsahuje prvky prevence, je </w:t>
      </w:r>
      <w:r w:rsidR="003571FF">
        <w:rPr>
          <w:rFonts w:ascii="Times New Roman" w:hAnsi="Times New Roman"/>
          <w:sz w:val="24"/>
          <w:szCs w:val="24"/>
        </w:rPr>
        <w:t>možné</w:t>
      </w:r>
      <w:r>
        <w:rPr>
          <w:rFonts w:ascii="Times New Roman" w:hAnsi="Times New Roman"/>
          <w:sz w:val="24"/>
          <w:szCs w:val="24"/>
        </w:rPr>
        <w:t xml:space="preserve"> využití tohoto účelu</w:t>
      </w:r>
      <w:r w:rsidR="003571FF">
        <w:rPr>
          <w:rFonts w:ascii="Times New Roman" w:hAnsi="Times New Roman"/>
          <w:sz w:val="24"/>
          <w:szCs w:val="24"/>
        </w:rPr>
        <w:t xml:space="preserve"> trestů k přijetí takového preventivního opatření, jež by </w:t>
      </w:r>
      <w:r>
        <w:rPr>
          <w:rFonts w:ascii="Times New Roman" w:hAnsi="Times New Roman"/>
          <w:sz w:val="24"/>
          <w:szCs w:val="24"/>
        </w:rPr>
        <w:t>zabránil</w:t>
      </w:r>
      <w:r w:rsidR="003571FF">
        <w:rPr>
          <w:rFonts w:ascii="Times New Roman" w:hAnsi="Times New Roman"/>
          <w:sz w:val="24"/>
          <w:szCs w:val="24"/>
        </w:rPr>
        <w:t>o</w:t>
      </w:r>
      <w:r>
        <w:rPr>
          <w:rFonts w:ascii="Times New Roman" w:hAnsi="Times New Roman"/>
          <w:sz w:val="24"/>
          <w:szCs w:val="24"/>
        </w:rPr>
        <w:t xml:space="preserve"> odsouzenému v další</w:t>
      </w:r>
      <w:r w:rsidR="003571FF">
        <w:rPr>
          <w:rFonts w:ascii="Times New Roman" w:hAnsi="Times New Roman"/>
          <w:sz w:val="24"/>
          <w:szCs w:val="24"/>
        </w:rPr>
        <w:t xml:space="preserve">m páchání trestné činnosti </w:t>
      </w:r>
      <w:r>
        <w:rPr>
          <w:rFonts w:ascii="Times New Roman" w:hAnsi="Times New Roman"/>
          <w:sz w:val="24"/>
          <w:szCs w:val="24"/>
        </w:rPr>
        <w:t>a vychovával</w:t>
      </w:r>
      <w:r w:rsidR="003571FF">
        <w:rPr>
          <w:rFonts w:ascii="Times New Roman" w:hAnsi="Times New Roman"/>
          <w:sz w:val="24"/>
          <w:szCs w:val="24"/>
        </w:rPr>
        <w:t>o</w:t>
      </w:r>
      <w:r>
        <w:rPr>
          <w:rFonts w:ascii="Times New Roman" w:hAnsi="Times New Roman"/>
          <w:sz w:val="24"/>
          <w:szCs w:val="24"/>
        </w:rPr>
        <w:t xml:space="preserve"> jej k tomu, aby </w:t>
      </w:r>
      <w:r w:rsidRPr="008D49AE">
        <w:rPr>
          <w:rFonts w:ascii="Times New Roman" w:hAnsi="Times New Roman"/>
          <w:sz w:val="24"/>
          <w:szCs w:val="24"/>
        </w:rPr>
        <w:t>vedl řádný</w:t>
      </w:r>
      <w:r w:rsidRPr="008D49AE">
        <w:rPr>
          <w:rFonts w:ascii="Times New Roman" w:hAnsi="Times New Roman"/>
          <w:sz w:val="24"/>
          <w:szCs w:val="24"/>
          <w:lang w:val="sk-SK"/>
        </w:rPr>
        <w:t xml:space="preserve"> život, a </w:t>
      </w:r>
      <w:r w:rsidR="003571FF">
        <w:rPr>
          <w:rFonts w:ascii="Times New Roman" w:hAnsi="Times New Roman"/>
          <w:sz w:val="24"/>
          <w:szCs w:val="24"/>
          <w:lang w:val="sk-SK"/>
        </w:rPr>
        <w:t>zároveň</w:t>
      </w:r>
      <w:r w:rsidRPr="008D49AE">
        <w:rPr>
          <w:rFonts w:ascii="Times New Roman" w:hAnsi="Times New Roman"/>
          <w:sz w:val="24"/>
          <w:szCs w:val="24"/>
        </w:rPr>
        <w:t xml:space="preserve"> výchovně působi</w:t>
      </w:r>
      <w:r w:rsidR="003625B4">
        <w:rPr>
          <w:rFonts w:ascii="Times New Roman" w:hAnsi="Times New Roman"/>
          <w:sz w:val="24"/>
          <w:szCs w:val="24"/>
        </w:rPr>
        <w:t>l</w:t>
      </w:r>
      <w:r w:rsidRPr="008D49AE">
        <w:rPr>
          <w:rFonts w:ascii="Times New Roman" w:hAnsi="Times New Roman"/>
          <w:sz w:val="24"/>
          <w:szCs w:val="24"/>
          <w:lang w:val="sk-SK"/>
        </w:rPr>
        <w:t xml:space="preserve"> i na ostatní členy</w:t>
      </w:r>
      <w:r w:rsidRPr="008D49AE">
        <w:rPr>
          <w:rFonts w:ascii="Times New Roman" w:hAnsi="Times New Roman"/>
          <w:sz w:val="24"/>
          <w:szCs w:val="24"/>
        </w:rPr>
        <w:t xml:space="preserve"> společnosti</w:t>
      </w:r>
      <w:r>
        <w:rPr>
          <w:rFonts w:ascii="Times New Roman" w:hAnsi="Times New Roman"/>
          <w:sz w:val="24"/>
          <w:szCs w:val="24"/>
        </w:rPr>
        <w:t xml:space="preserve">. </w:t>
      </w:r>
      <w:r w:rsidR="00075EC8">
        <w:rPr>
          <w:rFonts w:ascii="Times New Roman" w:hAnsi="Times New Roman"/>
          <w:sz w:val="24"/>
          <w:szCs w:val="24"/>
        </w:rPr>
        <w:t xml:space="preserve">                                        </w:t>
      </w:r>
    </w:p>
    <w:p w:rsidR="003571FF" w:rsidRDefault="003571FF" w:rsidP="008D2E8F">
      <w:pPr>
        <w:spacing w:after="0" w:afterAutospacing="0" w:line="360" w:lineRule="auto"/>
        <w:ind w:firstLine="708"/>
        <w:jc w:val="both"/>
        <w:rPr>
          <w:rFonts w:ascii="Times New Roman" w:hAnsi="Times New Roman"/>
          <w:sz w:val="24"/>
          <w:szCs w:val="24"/>
        </w:rPr>
      </w:pPr>
      <w:r>
        <w:rPr>
          <w:rFonts w:ascii="Times New Roman" w:hAnsi="Times New Roman"/>
          <w:sz w:val="24"/>
          <w:szCs w:val="24"/>
        </w:rPr>
        <w:t>Platné právní předpisy umožňují, aby byl mladistvému pachateli uložen trest obecně prospěšných prací. Soudím, že by bylo možné tento trest</w:t>
      </w:r>
      <w:r w:rsidR="003625B4">
        <w:rPr>
          <w:rFonts w:ascii="Times New Roman" w:hAnsi="Times New Roman"/>
          <w:sz w:val="24"/>
          <w:szCs w:val="24"/>
        </w:rPr>
        <w:t>,</w:t>
      </w:r>
      <w:r>
        <w:rPr>
          <w:rFonts w:ascii="Times New Roman" w:hAnsi="Times New Roman"/>
          <w:sz w:val="24"/>
          <w:szCs w:val="24"/>
        </w:rPr>
        <w:t xml:space="preserve"> po zvážení okolností každého konkrétního případu</w:t>
      </w:r>
      <w:r w:rsidR="003625B4">
        <w:rPr>
          <w:rFonts w:ascii="Times New Roman" w:hAnsi="Times New Roman"/>
          <w:sz w:val="24"/>
          <w:szCs w:val="24"/>
        </w:rPr>
        <w:t>,</w:t>
      </w:r>
      <w:r>
        <w:rPr>
          <w:rFonts w:ascii="Times New Roman" w:hAnsi="Times New Roman"/>
          <w:sz w:val="24"/>
          <w:szCs w:val="24"/>
        </w:rPr>
        <w:t xml:space="preserve"> ukládat s podmínk</w:t>
      </w:r>
      <w:r w:rsidR="00E617DB">
        <w:rPr>
          <w:rFonts w:ascii="Times New Roman" w:hAnsi="Times New Roman"/>
          <w:sz w:val="24"/>
          <w:szCs w:val="24"/>
        </w:rPr>
        <w:t>o</w:t>
      </w:r>
      <w:r w:rsidR="00BF35C4">
        <w:rPr>
          <w:rFonts w:ascii="Times New Roman" w:hAnsi="Times New Roman"/>
          <w:sz w:val="24"/>
          <w:szCs w:val="24"/>
        </w:rPr>
        <w:t>u, že bude vykonán v místě, kde</w:t>
      </w:r>
      <w:r>
        <w:rPr>
          <w:rFonts w:ascii="Times New Roman" w:hAnsi="Times New Roman"/>
          <w:sz w:val="24"/>
          <w:szCs w:val="24"/>
        </w:rPr>
        <w:t xml:space="preserve"> se mladistvý pachatel provinění dopustil. Takto uložený</w:t>
      </w:r>
      <w:r w:rsidR="003625B4">
        <w:rPr>
          <w:rFonts w:ascii="Times New Roman" w:hAnsi="Times New Roman"/>
          <w:sz w:val="24"/>
          <w:szCs w:val="24"/>
        </w:rPr>
        <w:t xml:space="preserve"> trest</w:t>
      </w:r>
      <w:r>
        <w:rPr>
          <w:rFonts w:ascii="Times New Roman" w:hAnsi="Times New Roman"/>
          <w:sz w:val="24"/>
          <w:szCs w:val="24"/>
        </w:rPr>
        <w:t xml:space="preserve"> </w:t>
      </w:r>
      <w:r w:rsidR="00E617DB">
        <w:rPr>
          <w:rFonts w:ascii="Times New Roman" w:hAnsi="Times New Roman"/>
          <w:sz w:val="24"/>
          <w:szCs w:val="24"/>
        </w:rPr>
        <w:t xml:space="preserve">by dle mého názoru účinněji působil nejen na osobu pachatele, ale také na jeho vrstevníky. </w:t>
      </w:r>
    </w:p>
    <w:p w:rsidR="00E83080" w:rsidRDefault="00026922" w:rsidP="00E83080">
      <w:pPr>
        <w:spacing w:after="0" w:afterAutospacing="0" w:line="360" w:lineRule="auto"/>
        <w:ind w:firstLine="708"/>
        <w:jc w:val="both"/>
        <w:rPr>
          <w:rFonts w:ascii="Times New Roman" w:hAnsi="Times New Roman"/>
          <w:sz w:val="24"/>
          <w:szCs w:val="24"/>
        </w:rPr>
      </w:pPr>
      <w:r w:rsidRPr="00E617DB">
        <w:rPr>
          <w:rFonts w:ascii="Times New Roman" w:hAnsi="Times New Roman"/>
          <w:sz w:val="24"/>
          <w:szCs w:val="24"/>
        </w:rPr>
        <w:t xml:space="preserve">Tento program </w:t>
      </w:r>
      <w:r w:rsidR="00E617DB">
        <w:rPr>
          <w:rFonts w:ascii="Times New Roman" w:hAnsi="Times New Roman"/>
          <w:sz w:val="24"/>
          <w:szCs w:val="24"/>
        </w:rPr>
        <w:t>by tedy konkrétně spočíval</w:t>
      </w:r>
      <w:r w:rsidRPr="00E617DB">
        <w:rPr>
          <w:rFonts w:ascii="Times New Roman" w:hAnsi="Times New Roman"/>
          <w:sz w:val="24"/>
          <w:szCs w:val="24"/>
        </w:rPr>
        <w:t xml:space="preserve"> v tom, že</w:t>
      </w:r>
      <w:r w:rsidR="00E617DB">
        <w:rPr>
          <w:rFonts w:ascii="Times New Roman" w:hAnsi="Times New Roman"/>
          <w:sz w:val="24"/>
          <w:szCs w:val="24"/>
        </w:rPr>
        <w:t xml:space="preserve"> by mladistvý</w:t>
      </w:r>
      <w:r w:rsidRPr="00E617DB">
        <w:rPr>
          <w:rFonts w:ascii="Times New Roman" w:hAnsi="Times New Roman"/>
          <w:sz w:val="24"/>
          <w:szCs w:val="24"/>
        </w:rPr>
        <w:t xml:space="preserve"> pachatel š</w:t>
      </w:r>
      <w:r w:rsidR="00E617DB">
        <w:rPr>
          <w:rFonts w:ascii="Times New Roman" w:hAnsi="Times New Roman"/>
          <w:sz w:val="24"/>
          <w:szCs w:val="24"/>
        </w:rPr>
        <w:t>kodu, kterou způsobil, odpracoval nebo uvedl j</w:t>
      </w:r>
      <w:r w:rsidRPr="00E617DB">
        <w:rPr>
          <w:rFonts w:ascii="Times New Roman" w:hAnsi="Times New Roman"/>
          <w:sz w:val="24"/>
          <w:szCs w:val="24"/>
        </w:rPr>
        <w:t xml:space="preserve">ím poškozenou věc do původního stavu, např. </w:t>
      </w:r>
      <w:r w:rsidR="00E617DB">
        <w:rPr>
          <w:rFonts w:ascii="Times New Roman" w:hAnsi="Times New Roman"/>
          <w:sz w:val="24"/>
          <w:szCs w:val="24"/>
        </w:rPr>
        <w:t>při odcizení</w:t>
      </w:r>
      <w:r w:rsidRPr="00E617DB">
        <w:rPr>
          <w:rFonts w:ascii="Times New Roman" w:hAnsi="Times New Roman"/>
          <w:sz w:val="24"/>
          <w:szCs w:val="24"/>
        </w:rPr>
        <w:t xml:space="preserve"> věc</w:t>
      </w:r>
      <w:r w:rsidR="00E617DB">
        <w:rPr>
          <w:rFonts w:ascii="Times New Roman" w:hAnsi="Times New Roman"/>
          <w:sz w:val="24"/>
          <w:szCs w:val="24"/>
        </w:rPr>
        <w:t>i</w:t>
      </w:r>
      <w:r w:rsidRPr="00E617DB">
        <w:rPr>
          <w:rFonts w:ascii="Times New Roman" w:hAnsi="Times New Roman"/>
          <w:sz w:val="24"/>
          <w:szCs w:val="24"/>
        </w:rPr>
        <w:t xml:space="preserve"> v supermarketu, </w:t>
      </w:r>
      <w:r w:rsidR="00E617DB">
        <w:rPr>
          <w:rFonts w:ascii="Times New Roman" w:hAnsi="Times New Roman"/>
          <w:sz w:val="24"/>
          <w:szCs w:val="24"/>
        </w:rPr>
        <w:t>by byl</w:t>
      </w:r>
      <w:r w:rsidRPr="00E617DB">
        <w:rPr>
          <w:rFonts w:ascii="Times New Roman" w:hAnsi="Times New Roman"/>
          <w:sz w:val="24"/>
          <w:szCs w:val="24"/>
        </w:rPr>
        <w:t xml:space="preserve"> následně povinen provést úklid prodejny, kde věci odcizil a to po tak dlouhou dobu, dokud si hodnotu odcizené věci neodpracuje. Tento způsob postihu je nejúčinnější v malých lokalitách, kde se lidé vzájemně znají a výkon takového trestu není pro pachatele natolik anonymní, jako v případě potrestání před úředními aparáty.</w:t>
      </w:r>
    </w:p>
    <w:p w:rsidR="00BF35C4" w:rsidRDefault="00E83080" w:rsidP="00E83080">
      <w:pPr>
        <w:spacing w:after="0" w:afterAutospacing="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Jelikož je kriminalita zhuštěna obzvláště ve městech a průmyslových aglomeracích, kde je větší anonymita, vidím v možnosti spojení trestu s osobou pachatele a s místem spáchání konkrétního trestného činu, resp. provinění, velký potenciál jeho výchovného působení. Veřejnost by kladně vnímala, že je trestná či</w:t>
      </w:r>
      <w:r w:rsidR="00217F49">
        <w:rPr>
          <w:rFonts w:ascii="Times New Roman" w:hAnsi="Times New Roman"/>
          <w:sz w:val="24"/>
          <w:szCs w:val="24"/>
        </w:rPr>
        <w:t xml:space="preserve">nnost odhalována a spravedlivě </w:t>
      </w:r>
      <w:r>
        <w:rPr>
          <w:rFonts w:ascii="Times New Roman" w:hAnsi="Times New Roman"/>
          <w:sz w:val="24"/>
          <w:szCs w:val="24"/>
        </w:rPr>
        <w:t xml:space="preserve">trestána. Pachatel by si lépe uvědomil dopad svého neakceptovatelného jednání, když by zároveň s výkonem trestu nastoupil stud. </w:t>
      </w:r>
      <w:r w:rsidR="00BF35C4">
        <w:rPr>
          <w:rFonts w:ascii="Times New Roman" w:hAnsi="Times New Roman"/>
          <w:sz w:val="24"/>
          <w:szCs w:val="24"/>
        </w:rPr>
        <w:t>Mládež velice citlivě vnímá reakce okolí, vědom</w:t>
      </w:r>
      <w:r w:rsidR="00B433F6">
        <w:rPr>
          <w:rFonts w:ascii="Times New Roman" w:hAnsi="Times New Roman"/>
          <w:sz w:val="24"/>
          <w:szCs w:val="24"/>
        </w:rPr>
        <w:t>í</w:t>
      </w:r>
      <w:r w:rsidR="003D66B0">
        <w:rPr>
          <w:rFonts w:ascii="Times New Roman" w:hAnsi="Times New Roman"/>
          <w:sz w:val="24"/>
          <w:szCs w:val="24"/>
        </w:rPr>
        <w:t xml:space="preserve">, že by následkem jejich protizákonného jednání byly i obecně prospěšné práce přímo v místě, kde k porušení zákona došlo, a že se mohou setkat s lidmi, kterým byla způsobena škoda, by bylo pro ně pravděpodobně odstrašující.  </w:t>
      </w:r>
    </w:p>
    <w:p w:rsidR="007760C1" w:rsidRDefault="0062603E" w:rsidP="00E83080">
      <w:pPr>
        <w:spacing w:after="0" w:afterAutospacing="0" w:line="360" w:lineRule="auto"/>
        <w:jc w:val="both"/>
        <w:rPr>
          <w:rFonts w:ascii="Times New Roman" w:hAnsi="Times New Roman"/>
          <w:sz w:val="24"/>
          <w:szCs w:val="24"/>
        </w:rPr>
      </w:pPr>
      <w:r>
        <w:rPr>
          <w:rFonts w:ascii="Times New Roman" w:hAnsi="Times New Roman"/>
          <w:sz w:val="24"/>
          <w:szCs w:val="24"/>
        </w:rPr>
        <w:lastRenderedPageBreak/>
        <w:tab/>
        <w:t>Navrhovaný projekt navazuje na výše uvedený projekt Policie blíže občanům. Spojitost vnímám v tom, že i tento projekt bude mít význam v menších lokalitách, kde se lidé znají, potkávají se a jsou si tak vědomi, že jejich jednání reflektuje stav celé komunity.  Z toho vyplývá, že i společ</w:t>
      </w:r>
      <w:r w:rsidR="00C24040">
        <w:rPr>
          <w:rFonts w:ascii="Times New Roman" w:hAnsi="Times New Roman"/>
          <w:sz w:val="24"/>
          <w:szCs w:val="24"/>
        </w:rPr>
        <w:t xml:space="preserve">nost by měla více </w:t>
      </w:r>
      <w:r w:rsidR="00EB7961">
        <w:rPr>
          <w:rFonts w:ascii="Times New Roman" w:hAnsi="Times New Roman"/>
          <w:sz w:val="24"/>
          <w:szCs w:val="24"/>
        </w:rPr>
        <w:t>přemítat nad tím, co s</w:t>
      </w:r>
      <w:r w:rsidR="00C24040">
        <w:rPr>
          <w:rFonts w:ascii="Times New Roman" w:hAnsi="Times New Roman"/>
          <w:sz w:val="24"/>
          <w:szCs w:val="24"/>
        </w:rPr>
        <w:t>e ode</w:t>
      </w:r>
      <w:r w:rsidR="004E5CE4">
        <w:rPr>
          <w:rFonts w:ascii="Times New Roman" w:hAnsi="Times New Roman"/>
          <w:sz w:val="24"/>
          <w:szCs w:val="24"/>
        </w:rPr>
        <w:t>hrává v jejich nejbližším okolí a</w:t>
      </w:r>
      <w:r w:rsidR="00C24040">
        <w:rPr>
          <w:rFonts w:ascii="Times New Roman" w:hAnsi="Times New Roman"/>
          <w:sz w:val="24"/>
          <w:szCs w:val="24"/>
        </w:rPr>
        <w:t xml:space="preserve"> </w:t>
      </w:r>
      <w:r w:rsidR="00EB7961">
        <w:rPr>
          <w:rFonts w:ascii="Times New Roman" w:hAnsi="Times New Roman"/>
          <w:sz w:val="24"/>
          <w:szCs w:val="24"/>
        </w:rPr>
        <w:t>v jakém sousedství žijí</w:t>
      </w:r>
      <w:r w:rsidR="00C24040">
        <w:rPr>
          <w:rFonts w:ascii="Times New Roman" w:hAnsi="Times New Roman"/>
          <w:sz w:val="24"/>
          <w:szCs w:val="24"/>
        </w:rPr>
        <w:t>.</w:t>
      </w:r>
      <w:r w:rsidR="007760C1">
        <w:rPr>
          <w:rFonts w:ascii="Times New Roman" w:hAnsi="Times New Roman"/>
          <w:sz w:val="24"/>
          <w:szCs w:val="24"/>
        </w:rPr>
        <w:t xml:space="preserve"> Prevence kriminality by měla, jak se domnívám, začít prevencí v konkrétních komunitách</w:t>
      </w:r>
      <w:r w:rsidR="00A60A65">
        <w:rPr>
          <w:rFonts w:ascii="Times New Roman" w:hAnsi="Times New Roman"/>
          <w:sz w:val="24"/>
          <w:szCs w:val="24"/>
        </w:rPr>
        <w:t>,</w:t>
      </w:r>
      <w:r w:rsidR="007760C1">
        <w:rPr>
          <w:rFonts w:ascii="Times New Roman" w:hAnsi="Times New Roman"/>
          <w:sz w:val="24"/>
          <w:szCs w:val="24"/>
        </w:rPr>
        <w:t xml:space="preserve"> </w:t>
      </w:r>
      <w:r w:rsidR="00E03190">
        <w:rPr>
          <w:rFonts w:ascii="Times New Roman" w:hAnsi="Times New Roman"/>
          <w:sz w:val="24"/>
          <w:szCs w:val="24"/>
        </w:rPr>
        <w:t>a tak pružně reagovat na vývoj kriminality v daném místě.</w:t>
      </w:r>
    </w:p>
    <w:p w:rsidR="00164C04" w:rsidRDefault="00164C04" w:rsidP="00E83080">
      <w:pPr>
        <w:spacing w:after="0" w:afterAutospacing="0" w:line="360" w:lineRule="auto"/>
        <w:jc w:val="both"/>
        <w:rPr>
          <w:rFonts w:ascii="Times New Roman" w:hAnsi="Times New Roman"/>
          <w:sz w:val="24"/>
          <w:szCs w:val="24"/>
        </w:rPr>
      </w:pPr>
    </w:p>
    <w:p w:rsidR="0068294E" w:rsidRDefault="0068294E" w:rsidP="00E83080">
      <w:pPr>
        <w:spacing w:after="0" w:afterAutospacing="0" w:line="360" w:lineRule="auto"/>
        <w:jc w:val="both"/>
        <w:rPr>
          <w:rFonts w:ascii="Times New Roman" w:hAnsi="Times New Roman"/>
          <w:sz w:val="24"/>
          <w:szCs w:val="24"/>
        </w:rPr>
      </w:pPr>
    </w:p>
    <w:p w:rsidR="00164C04" w:rsidRPr="00BF7610" w:rsidRDefault="00164C04" w:rsidP="00E83080">
      <w:pPr>
        <w:spacing w:after="0" w:afterAutospacing="0" w:line="360" w:lineRule="auto"/>
        <w:jc w:val="both"/>
        <w:rPr>
          <w:rFonts w:ascii="Times New Roman" w:hAnsi="Times New Roman"/>
          <w:b/>
          <w:sz w:val="24"/>
          <w:szCs w:val="24"/>
        </w:rPr>
      </w:pPr>
      <w:r w:rsidRPr="00BF7610">
        <w:rPr>
          <w:rFonts w:ascii="Times New Roman" w:hAnsi="Times New Roman"/>
          <w:b/>
          <w:sz w:val="24"/>
          <w:szCs w:val="24"/>
        </w:rPr>
        <w:t>Závěr kapitoly č. 6:</w:t>
      </w:r>
    </w:p>
    <w:p w:rsidR="0068294E" w:rsidRPr="00BF7610" w:rsidRDefault="0068294E" w:rsidP="00E83080">
      <w:pPr>
        <w:spacing w:after="0" w:afterAutospacing="0" w:line="360" w:lineRule="auto"/>
        <w:jc w:val="both"/>
        <w:rPr>
          <w:rFonts w:ascii="Times New Roman" w:hAnsi="Times New Roman"/>
          <w:sz w:val="24"/>
          <w:szCs w:val="24"/>
        </w:rPr>
      </w:pPr>
    </w:p>
    <w:p w:rsidR="00294CF2" w:rsidRDefault="00164C04" w:rsidP="00294CF2">
      <w:pPr>
        <w:spacing w:after="0" w:afterAutospacing="0" w:line="360" w:lineRule="auto"/>
        <w:ind w:firstLine="708"/>
        <w:jc w:val="both"/>
        <w:rPr>
          <w:sz w:val="28"/>
          <w:szCs w:val="28"/>
        </w:rPr>
      </w:pPr>
      <w:r w:rsidRPr="00BF7610">
        <w:rPr>
          <w:rFonts w:ascii="Times New Roman" w:hAnsi="Times New Roman"/>
          <w:sz w:val="24"/>
          <w:szCs w:val="24"/>
        </w:rPr>
        <w:t>V posl</w:t>
      </w:r>
      <w:r w:rsidR="008E7325" w:rsidRPr="00BF7610">
        <w:rPr>
          <w:rFonts w:ascii="Times New Roman" w:hAnsi="Times New Roman"/>
          <w:sz w:val="24"/>
          <w:szCs w:val="24"/>
        </w:rPr>
        <w:t>ední</w:t>
      </w:r>
      <w:r w:rsidRPr="00BF7610">
        <w:rPr>
          <w:rFonts w:ascii="Times New Roman" w:hAnsi="Times New Roman"/>
          <w:sz w:val="24"/>
          <w:szCs w:val="24"/>
        </w:rPr>
        <w:t xml:space="preserve"> kapitole jsem na</w:t>
      </w:r>
      <w:r w:rsidR="00527F0E" w:rsidRPr="00BF7610">
        <w:rPr>
          <w:rFonts w:ascii="Times New Roman" w:hAnsi="Times New Roman"/>
          <w:sz w:val="24"/>
          <w:szCs w:val="24"/>
        </w:rPr>
        <w:t>vrhl</w:t>
      </w:r>
      <w:r w:rsidRPr="00BF7610">
        <w:rPr>
          <w:rFonts w:ascii="Times New Roman" w:hAnsi="Times New Roman"/>
          <w:sz w:val="24"/>
          <w:szCs w:val="24"/>
        </w:rPr>
        <w:t xml:space="preserve"> dva preventivní programy</w:t>
      </w:r>
      <w:r w:rsidR="0068294E" w:rsidRPr="00BF7610">
        <w:rPr>
          <w:rFonts w:ascii="Times New Roman" w:hAnsi="Times New Roman"/>
          <w:sz w:val="24"/>
          <w:szCs w:val="24"/>
        </w:rPr>
        <w:t>.</w:t>
      </w:r>
      <w:r w:rsidRPr="00BF7610">
        <w:rPr>
          <w:rFonts w:ascii="Times New Roman" w:hAnsi="Times New Roman"/>
          <w:sz w:val="24"/>
          <w:szCs w:val="24"/>
        </w:rPr>
        <w:t xml:space="preserve"> Vzhledem k tomu, že vývoj kriminality je v České republice </w:t>
      </w:r>
      <w:r w:rsidR="0068294E" w:rsidRPr="00BF7610">
        <w:rPr>
          <w:rFonts w:ascii="Times New Roman" w:hAnsi="Times New Roman"/>
          <w:sz w:val="24"/>
          <w:szCs w:val="24"/>
        </w:rPr>
        <w:t>obdobný jako v okrese Přerov</w:t>
      </w:r>
      <w:r w:rsidR="00294CF2" w:rsidRPr="00BF7610">
        <w:rPr>
          <w:rFonts w:ascii="Times New Roman" w:hAnsi="Times New Roman"/>
          <w:sz w:val="24"/>
          <w:szCs w:val="24"/>
        </w:rPr>
        <w:t>,</w:t>
      </w:r>
      <w:r w:rsidR="0068294E" w:rsidRPr="00BF7610">
        <w:rPr>
          <w:rFonts w:ascii="Times New Roman" w:hAnsi="Times New Roman"/>
          <w:sz w:val="24"/>
          <w:szCs w:val="24"/>
        </w:rPr>
        <w:t xml:space="preserve"> je možn</w:t>
      </w:r>
      <w:r w:rsidR="00294CF2" w:rsidRPr="00BF7610">
        <w:rPr>
          <w:rFonts w:ascii="Times New Roman" w:hAnsi="Times New Roman"/>
          <w:sz w:val="24"/>
          <w:szCs w:val="24"/>
        </w:rPr>
        <w:t>é preventivní programy vytvořené</w:t>
      </w:r>
      <w:r w:rsidR="0068294E" w:rsidRPr="00BF7610">
        <w:rPr>
          <w:rFonts w:ascii="Times New Roman" w:hAnsi="Times New Roman"/>
          <w:sz w:val="24"/>
          <w:szCs w:val="24"/>
        </w:rPr>
        <w:t xml:space="preserve"> pro potřeby prevence kriminality mládeže v určité lokalitě aplikovat bez další</w:t>
      </w:r>
      <w:r w:rsidR="00685112" w:rsidRPr="00BF7610">
        <w:rPr>
          <w:rFonts w:ascii="Times New Roman" w:hAnsi="Times New Roman"/>
          <w:sz w:val="24"/>
          <w:szCs w:val="24"/>
        </w:rPr>
        <w:t>ch úprav</w:t>
      </w:r>
      <w:r w:rsidR="0068294E" w:rsidRPr="00BF7610">
        <w:rPr>
          <w:rFonts w:ascii="Times New Roman" w:hAnsi="Times New Roman"/>
          <w:sz w:val="24"/>
          <w:szCs w:val="24"/>
        </w:rPr>
        <w:t>. Tento poznatek může být přínosem pro uplatnění a aplikaci fungujících preventivních programů lokálního charakteru i v regionech, v nichž dosud nebyly užity, a tím lépe předcházet vzniku kriminality mládeže.</w:t>
      </w:r>
      <w:r w:rsidRPr="00BF7610">
        <w:rPr>
          <w:rFonts w:ascii="Times New Roman" w:hAnsi="Times New Roman"/>
          <w:sz w:val="24"/>
          <w:szCs w:val="24"/>
        </w:rPr>
        <w:t xml:space="preserve"> </w:t>
      </w:r>
      <w:r w:rsidR="00EE7482" w:rsidRPr="00BF7610">
        <w:rPr>
          <w:rFonts w:ascii="Times New Roman" w:hAnsi="Times New Roman"/>
          <w:sz w:val="24"/>
          <w:szCs w:val="24"/>
        </w:rPr>
        <w:t>Mnou u</w:t>
      </w:r>
      <w:r w:rsidR="008E7325" w:rsidRPr="00BF7610">
        <w:rPr>
          <w:rFonts w:ascii="Times New Roman" w:hAnsi="Times New Roman"/>
          <w:sz w:val="24"/>
          <w:szCs w:val="24"/>
        </w:rPr>
        <w:t>v</w:t>
      </w:r>
      <w:r w:rsidR="00EE7482" w:rsidRPr="00BF7610">
        <w:rPr>
          <w:rFonts w:ascii="Times New Roman" w:hAnsi="Times New Roman"/>
          <w:sz w:val="24"/>
          <w:szCs w:val="24"/>
        </w:rPr>
        <w:t>á</w:t>
      </w:r>
      <w:r w:rsidR="008E7325" w:rsidRPr="00BF7610">
        <w:rPr>
          <w:rFonts w:ascii="Times New Roman" w:hAnsi="Times New Roman"/>
          <w:sz w:val="24"/>
          <w:szCs w:val="24"/>
        </w:rPr>
        <w:t>d</w:t>
      </w:r>
      <w:r w:rsidR="00EE7482" w:rsidRPr="00BF7610">
        <w:rPr>
          <w:rFonts w:ascii="Times New Roman" w:hAnsi="Times New Roman"/>
          <w:sz w:val="24"/>
          <w:szCs w:val="24"/>
        </w:rPr>
        <w:t>ě</w:t>
      </w:r>
      <w:r w:rsidR="008E7325" w:rsidRPr="00BF7610">
        <w:rPr>
          <w:rFonts w:ascii="Times New Roman" w:hAnsi="Times New Roman"/>
          <w:sz w:val="24"/>
          <w:szCs w:val="24"/>
        </w:rPr>
        <w:t>né preventivní programy však považuji pro okres Přerov za nejefektivnější.</w:t>
      </w:r>
      <w:r w:rsidR="008E7325">
        <w:rPr>
          <w:rFonts w:ascii="Times New Roman" w:hAnsi="Times New Roman"/>
          <w:sz w:val="24"/>
          <w:szCs w:val="24"/>
        </w:rPr>
        <w:t xml:space="preserve">  </w:t>
      </w: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294CF2" w:rsidRDefault="00294CF2" w:rsidP="007243D0">
      <w:pPr>
        <w:pStyle w:val="Nadpis7"/>
        <w:numPr>
          <w:ilvl w:val="0"/>
          <w:numId w:val="0"/>
        </w:numPr>
        <w:ind w:left="720"/>
        <w:rPr>
          <w:sz w:val="28"/>
          <w:szCs w:val="28"/>
        </w:rPr>
      </w:pPr>
    </w:p>
    <w:p w:rsidR="00A13F11" w:rsidRPr="007243D0" w:rsidRDefault="00A13F11" w:rsidP="007243D0">
      <w:pPr>
        <w:pStyle w:val="Nadpis7"/>
        <w:numPr>
          <w:ilvl w:val="0"/>
          <w:numId w:val="0"/>
        </w:numPr>
        <w:ind w:left="720"/>
        <w:rPr>
          <w:sz w:val="28"/>
          <w:szCs w:val="28"/>
        </w:rPr>
      </w:pPr>
    </w:p>
    <w:p w:rsidR="00481A7B" w:rsidRPr="00271E70" w:rsidRDefault="00481A7B" w:rsidP="00271E70">
      <w:pPr>
        <w:spacing w:after="0" w:afterAutospacing="0" w:line="360" w:lineRule="auto"/>
        <w:ind w:firstLine="708"/>
        <w:jc w:val="both"/>
        <w:rPr>
          <w:rFonts w:ascii="Times New Roman" w:hAnsi="Times New Roman"/>
          <w:sz w:val="24"/>
          <w:szCs w:val="24"/>
        </w:rPr>
      </w:pPr>
    </w:p>
    <w:p w:rsidR="00294CF2" w:rsidRDefault="001D271B" w:rsidP="0061075C">
      <w:pPr>
        <w:pStyle w:val="Zpat"/>
        <w:tabs>
          <w:tab w:val="left" w:pos="900"/>
        </w:tabs>
        <w:spacing w:line="360" w:lineRule="auto"/>
        <w:jc w:val="both"/>
        <w:rPr>
          <w:sz w:val="24"/>
          <w:szCs w:val="24"/>
        </w:rPr>
      </w:pPr>
      <w:r>
        <w:rPr>
          <w:sz w:val="24"/>
          <w:szCs w:val="24"/>
        </w:rPr>
        <w:tab/>
      </w:r>
    </w:p>
    <w:p w:rsidR="00294CF2" w:rsidRPr="00A2211F" w:rsidRDefault="00294CF2" w:rsidP="00A2211F">
      <w:pPr>
        <w:pStyle w:val="Nadpis7"/>
        <w:numPr>
          <w:ilvl w:val="0"/>
          <w:numId w:val="0"/>
        </w:numPr>
        <w:jc w:val="both"/>
        <w:rPr>
          <w:sz w:val="28"/>
          <w:szCs w:val="28"/>
        </w:rPr>
      </w:pPr>
      <w:bookmarkStart w:id="61" w:name="_Toc327938578"/>
      <w:r w:rsidRPr="00A2211F">
        <w:rPr>
          <w:sz w:val="28"/>
          <w:szCs w:val="28"/>
        </w:rPr>
        <w:lastRenderedPageBreak/>
        <w:t>Závěr:</w:t>
      </w:r>
      <w:bookmarkEnd w:id="61"/>
    </w:p>
    <w:p w:rsidR="001D271B" w:rsidRPr="00BF7610" w:rsidRDefault="002462CC" w:rsidP="0061075C">
      <w:pPr>
        <w:pStyle w:val="Zpat"/>
        <w:tabs>
          <w:tab w:val="left" w:pos="900"/>
        </w:tabs>
        <w:spacing w:line="360" w:lineRule="auto"/>
        <w:jc w:val="both"/>
        <w:rPr>
          <w:sz w:val="24"/>
          <w:szCs w:val="24"/>
        </w:rPr>
      </w:pPr>
      <w:r w:rsidRPr="00BF7610">
        <w:rPr>
          <w:sz w:val="24"/>
          <w:szCs w:val="24"/>
        </w:rPr>
        <w:tab/>
      </w:r>
      <w:r w:rsidR="001D271B" w:rsidRPr="00BF7610">
        <w:rPr>
          <w:sz w:val="24"/>
          <w:szCs w:val="24"/>
        </w:rPr>
        <w:t xml:space="preserve">Hlavní cíl této diplomové práce jsem splnil, když jsem porovnal vývoj </w:t>
      </w:r>
      <w:proofErr w:type="gramStart"/>
      <w:r w:rsidR="001D271B" w:rsidRPr="00BF7610">
        <w:rPr>
          <w:sz w:val="24"/>
          <w:szCs w:val="24"/>
        </w:rPr>
        <w:t>jednotliv</w:t>
      </w:r>
      <w:r w:rsidR="003830C6" w:rsidRPr="00BF7610">
        <w:rPr>
          <w:sz w:val="24"/>
          <w:szCs w:val="24"/>
        </w:rPr>
        <w:t xml:space="preserve">ých </w:t>
      </w:r>
      <w:r w:rsidR="001D271B" w:rsidRPr="00BF7610">
        <w:rPr>
          <w:sz w:val="24"/>
          <w:szCs w:val="24"/>
        </w:rPr>
        <w:t xml:space="preserve"> druh</w:t>
      </w:r>
      <w:r w:rsidR="003830C6" w:rsidRPr="00BF7610">
        <w:rPr>
          <w:sz w:val="24"/>
          <w:szCs w:val="24"/>
        </w:rPr>
        <w:t>ů</w:t>
      </w:r>
      <w:proofErr w:type="gramEnd"/>
      <w:r w:rsidR="001D271B" w:rsidRPr="00BF7610">
        <w:rPr>
          <w:sz w:val="24"/>
          <w:szCs w:val="24"/>
        </w:rPr>
        <w:t xml:space="preserve"> kriminality v historickém období 1980-2010 v Přerově a v České republice a tím, že jsem splnil dílčí úkoly, které vedly ke splnění hlavního cíle této diplomové práce.</w:t>
      </w:r>
    </w:p>
    <w:p w:rsidR="00E21FDA" w:rsidRPr="00BF7610" w:rsidRDefault="00C10200" w:rsidP="00C10200">
      <w:pPr>
        <w:pStyle w:val="Zpat"/>
        <w:numPr>
          <w:ilvl w:val="1"/>
          <w:numId w:val="15"/>
        </w:numPr>
        <w:tabs>
          <w:tab w:val="left" w:pos="993"/>
        </w:tabs>
        <w:spacing w:line="360" w:lineRule="auto"/>
        <w:ind w:left="993" w:hanging="426"/>
        <w:jc w:val="both"/>
        <w:rPr>
          <w:b/>
          <w:sz w:val="24"/>
          <w:szCs w:val="24"/>
        </w:rPr>
      </w:pPr>
      <w:r w:rsidRPr="00BF7610">
        <w:rPr>
          <w:sz w:val="24"/>
          <w:szCs w:val="24"/>
        </w:rPr>
        <w:t xml:space="preserve">Po zaznamenání vývoje kriminality v ČR a vývoje kriminality mládeže v ČR lze konstatovat, že tento vývoj není shodný. Po roce 1990 dochází v obou sledovaných jevech k prudkému nárůstu, ale na rozdíl od celkové kriminality, kde po roce 1990 hodnoty počtu spáchaných trestných činů nevykazují zásadní změny, tak ve vývoji kriminality mládeže lze pozorovat po roce 1996 prudký pokles. (viz. </w:t>
      </w:r>
      <w:proofErr w:type="gramStart"/>
      <w:r w:rsidRPr="00BF7610">
        <w:rPr>
          <w:sz w:val="24"/>
          <w:szCs w:val="24"/>
        </w:rPr>
        <w:t>závěr</w:t>
      </w:r>
      <w:proofErr w:type="gramEnd"/>
      <w:r w:rsidRPr="00BF7610">
        <w:rPr>
          <w:sz w:val="24"/>
          <w:szCs w:val="24"/>
        </w:rPr>
        <w:t xml:space="preserve"> kapitoly č. 3).</w:t>
      </w:r>
    </w:p>
    <w:p w:rsidR="00DB4AF8" w:rsidRPr="00BF7610" w:rsidRDefault="008B3B40" w:rsidP="0061075C">
      <w:pPr>
        <w:pStyle w:val="Zpat"/>
        <w:numPr>
          <w:ilvl w:val="1"/>
          <w:numId w:val="15"/>
        </w:numPr>
        <w:tabs>
          <w:tab w:val="left" w:pos="993"/>
        </w:tabs>
        <w:spacing w:line="360" w:lineRule="auto"/>
        <w:ind w:left="993" w:hanging="426"/>
        <w:jc w:val="both"/>
        <w:rPr>
          <w:b/>
          <w:sz w:val="24"/>
          <w:szCs w:val="24"/>
        </w:rPr>
      </w:pPr>
      <w:r w:rsidRPr="00BF7610">
        <w:rPr>
          <w:sz w:val="24"/>
          <w:szCs w:val="24"/>
        </w:rPr>
        <w:t>Provedeným s</w:t>
      </w:r>
      <w:r w:rsidR="00E21FDA" w:rsidRPr="00BF7610">
        <w:rPr>
          <w:sz w:val="24"/>
          <w:szCs w:val="24"/>
        </w:rPr>
        <w:t>rovnáním údajů vývoje kriminality mládeže v okrese Přerov a České republiky</w:t>
      </w:r>
      <w:r w:rsidR="00257E19" w:rsidRPr="00BF7610">
        <w:rPr>
          <w:sz w:val="24"/>
          <w:szCs w:val="24"/>
        </w:rPr>
        <w:t xml:space="preserve"> v jednotlivých oblastech </w:t>
      </w:r>
      <w:r w:rsidR="00E21FDA" w:rsidRPr="00BF7610">
        <w:rPr>
          <w:sz w:val="24"/>
          <w:szCs w:val="24"/>
        </w:rPr>
        <w:t xml:space="preserve">konstatuji, že </w:t>
      </w:r>
      <w:r w:rsidR="003177EA" w:rsidRPr="00BF7610">
        <w:rPr>
          <w:sz w:val="24"/>
          <w:szCs w:val="24"/>
        </w:rPr>
        <w:t>vývoj v těchto sledovaných teritoriích je obdobný</w:t>
      </w:r>
      <w:r w:rsidR="00E21FDA" w:rsidRPr="00BF7610">
        <w:rPr>
          <w:sz w:val="24"/>
          <w:szCs w:val="24"/>
        </w:rPr>
        <w:t xml:space="preserve"> (viz. </w:t>
      </w:r>
      <w:proofErr w:type="gramStart"/>
      <w:r w:rsidR="00E21FDA" w:rsidRPr="00BF7610">
        <w:rPr>
          <w:sz w:val="24"/>
          <w:szCs w:val="24"/>
        </w:rPr>
        <w:t>závěr</w:t>
      </w:r>
      <w:proofErr w:type="gramEnd"/>
      <w:r w:rsidR="00E21FDA" w:rsidRPr="00BF7610">
        <w:rPr>
          <w:sz w:val="24"/>
          <w:szCs w:val="24"/>
        </w:rPr>
        <w:t xml:space="preserve"> kapi</w:t>
      </w:r>
      <w:r w:rsidR="003177EA" w:rsidRPr="00BF7610">
        <w:rPr>
          <w:sz w:val="24"/>
          <w:szCs w:val="24"/>
        </w:rPr>
        <w:t>toly č. 4</w:t>
      </w:r>
      <w:r w:rsidR="00F3325F" w:rsidRPr="00BF7610">
        <w:rPr>
          <w:sz w:val="24"/>
          <w:szCs w:val="24"/>
        </w:rPr>
        <w:t>)</w:t>
      </w:r>
      <w:r w:rsidR="00D222C9" w:rsidRPr="00BF7610">
        <w:rPr>
          <w:sz w:val="24"/>
          <w:szCs w:val="24"/>
        </w:rPr>
        <w:t>.</w:t>
      </w:r>
    </w:p>
    <w:p w:rsidR="008B3B40" w:rsidRPr="00BF7610" w:rsidRDefault="008B3B40" w:rsidP="0061075C">
      <w:pPr>
        <w:pStyle w:val="Zpat"/>
        <w:numPr>
          <w:ilvl w:val="1"/>
          <w:numId w:val="15"/>
        </w:numPr>
        <w:tabs>
          <w:tab w:val="left" w:pos="993"/>
        </w:tabs>
        <w:spacing w:line="360" w:lineRule="auto"/>
        <w:ind w:left="993" w:hanging="426"/>
        <w:jc w:val="both"/>
        <w:rPr>
          <w:b/>
          <w:sz w:val="24"/>
          <w:szCs w:val="24"/>
        </w:rPr>
      </w:pPr>
      <w:r w:rsidRPr="00BF7610">
        <w:rPr>
          <w:sz w:val="24"/>
          <w:szCs w:val="24"/>
        </w:rPr>
        <w:t>Pokud jde o vyhodnocení třetího kroku (</w:t>
      </w:r>
      <w:r w:rsidR="003177EA" w:rsidRPr="00BF7610">
        <w:rPr>
          <w:sz w:val="24"/>
          <w:szCs w:val="24"/>
        </w:rPr>
        <w:t xml:space="preserve">obecné </w:t>
      </w:r>
      <w:r w:rsidRPr="00BF7610">
        <w:rPr>
          <w:sz w:val="24"/>
          <w:szCs w:val="24"/>
        </w:rPr>
        <w:t>srovnání vývoje kriminality mládeže v České republice a Přerově do roku 1990 a od roku 1990, a analýza možných příčin nárůstu)</w:t>
      </w:r>
      <w:r w:rsidR="00F97AE6" w:rsidRPr="00BF7610">
        <w:rPr>
          <w:sz w:val="24"/>
          <w:szCs w:val="24"/>
        </w:rPr>
        <w:t xml:space="preserve">, údaje ukazují, že došlo k velkému nárůstu kriminality po roce 1990. Analyzováním možných příčin jsem dospěl k závěru, že hlavní příčinou nárůstu byla změna politických poměrů v České republice. </w:t>
      </w:r>
      <w:r w:rsidR="00F3325F" w:rsidRPr="00BF7610">
        <w:rPr>
          <w:sz w:val="24"/>
          <w:szCs w:val="24"/>
        </w:rPr>
        <w:t xml:space="preserve">(viz. </w:t>
      </w:r>
      <w:proofErr w:type="gramStart"/>
      <w:r w:rsidR="00F3325F" w:rsidRPr="00BF7610">
        <w:rPr>
          <w:sz w:val="24"/>
          <w:szCs w:val="24"/>
        </w:rPr>
        <w:t>závěr</w:t>
      </w:r>
      <w:proofErr w:type="gramEnd"/>
      <w:r w:rsidR="00F3325F" w:rsidRPr="00BF7610">
        <w:rPr>
          <w:sz w:val="24"/>
          <w:szCs w:val="24"/>
        </w:rPr>
        <w:t xml:space="preserve"> kapitoly č. </w:t>
      </w:r>
      <w:r w:rsidR="003177EA" w:rsidRPr="00BF7610">
        <w:rPr>
          <w:sz w:val="24"/>
          <w:szCs w:val="24"/>
        </w:rPr>
        <w:t>5</w:t>
      </w:r>
      <w:r w:rsidR="00F3325F" w:rsidRPr="00BF7610">
        <w:rPr>
          <w:sz w:val="24"/>
          <w:szCs w:val="24"/>
        </w:rPr>
        <w:t>)</w:t>
      </w:r>
      <w:r w:rsidR="00F97AE6" w:rsidRPr="00BF7610">
        <w:rPr>
          <w:sz w:val="24"/>
          <w:szCs w:val="24"/>
        </w:rPr>
        <w:t xml:space="preserve">  </w:t>
      </w:r>
    </w:p>
    <w:p w:rsidR="00F97AE6" w:rsidRPr="00BF7610" w:rsidRDefault="00F97AE6" w:rsidP="0061075C">
      <w:pPr>
        <w:pStyle w:val="Zpat"/>
        <w:numPr>
          <w:ilvl w:val="1"/>
          <w:numId w:val="15"/>
        </w:numPr>
        <w:tabs>
          <w:tab w:val="left" w:pos="993"/>
        </w:tabs>
        <w:spacing w:line="360" w:lineRule="auto"/>
        <w:ind w:left="993" w:hanging="426"/>
        <w:jc w:val="both"/>
        <w:rPr>
          <w:b/>
          <w:sz w:val="24"/>
          <w:szCs w:val="24"/>
        </w:rPr>
      </w:pPr>
      <w:r w:rsidRPr="00BF7610">
        <w:rPr>
          <w:sz w:val="24"/>
          <w:szCs w:val="24"/>
        </w:rPr>
        <w:t xml:space="preserve">Preventivní programy uskutečňované na obou sledovaných místech se projevily opět stejnými výsledky, proto není nutné přímo </w:t>
      </w:r>
      <w:r w:rsidR="00061095" w:rsidRPr="00BF7610">
        <w:rPr>
          <w:sz w:val="24"/>
          <w:szCs w:val="24"/>
        </w:rPr>
        <w:t xml:space="preserve">pro okres </w:t>
      </w:r>
      <w:r w:rsidRPr="00BF7610">
        <w:rPr>
          <w:sz w:val="24"/>
          <w:szCs w:val="24"/>
        </w:rPr>
        <w:t>Přerov</w:t>
      </w:r>
      <w:r w:rsidR="003177EA" w:rsidRPr="00BF7610">
        <w:rPr>
          <w:sz w:val="24"/>
          <w:szCs w:val="24"/>
        </w:rPr>
        <w:t xml:space="preserve"> aplikovat</w:t>
      </w:r>
      <w:r w:rsidRPr="00BF7610">
        <w:rPr>
          <w:sz w:val="24"/>
          <w:szCs w:val="24"/>
        </w:rPr>
        <w:t xml:space="preserve"> specielní preventivní program. </w:t>
      </w:r>
      <w:r w:rsidR="003177EA" w:rsidRPr="00BF7610">
        <w:rPr>
          <w:sz w:val="24"/>
          <w:szCs w:val="24"/>
        </w:rPr>
        <w:t xml:space="preserve">(viz. </w:t>
      </w:r>
      <w:proofErr w:type="gramStart"/>
      <w:r w:rsidR="003177EA" w:rsidRPr="00BF7610">
        <w:rPr>
          <w:sz w:val="24"/>
          <w:szCs w:val="24"/>
        </w:rPr>
        <w:t>závěr</w:t>
      </w:r>
      <w:proofErr w:type="gramEnd"/>
      <w:r w:rsidR="003177EA" w:rsidRPr="00BF7610">
        <w:rPr>
          <w:sz w:val="24"/>
          <w:szCs w:val="24"/>
        </w:rPr>
        <w:t xml:space="preserve"> kapitoly č. 6)</w:t>
      </w:r>
      <w:r w:rsidR="00D222C9" w:rsidRPr="00BF7610">
        <w:rPr>
          <w:sz w:val="24"/>
          <w:szCs w:val="24"/>
        </w:rPr>
        <w:t>.</w:t>
      </w:r>
      <w:r w:rsidRPr="00BF7610">
        <w:rPr>
          <w:sz w:val="24"/>
          <w:szCs w:val="24"/>
        </w:rPr>
        <w:t xml:space="preserve"> </w:t>
      </w:r>
    </w:p>
    <w:p w:rsidR="001D271B" w:rsidRPr="00BF7610" w:rsidRDefault="001D271B" w:rsidP="0061075C">
      <w:pPr>
        <w:pStyle w:val="Zpat"/>
        <w:tabs>
          <w:tab w:val="left" w:pos="900"/>
        </w:tabs>
        <w:spacing w:line="360" w:lineRule="auto"/>
        <w:jc w:val="both"/>
        <w:rPr>
          <w:b/>
          <w:sz w:val="24"/>
          <w:szCs w:val="24"/>
        </w:rPr>
      </w:pPr>
    </w:p>
    <w:p w:rsidR="003D7128" w:rsidRPr="00BF7610" w:rsidRDefault="003D7128" w:rsidP="0061075C">
      <w:pPr>
        <w:pStyle w:val="Zpat"/>
        <w:tabs>
          <w:tab w:val="left" w:pos="900"/>
        </w:tabs>
        <w:spacing w:line="360" w:lineRule="auto"/>
        <w:jc w:val="both"/>
        <w:rPr>
          <w:sz w:val="24"/>
          <w:szCs w:val="24"/>
        </w:rPr>
      </w:pPr>
      <w:r w:rsidRPr="00BF7610">
        <w:rPr>
          <w:b/>
          <w:sz w:val="24"/>
          <w:szCs w:val="24"/>
        </w:rPr>
        <w:tab/>
      </w:r>
      <w:r w:rsidRPr="00BF7610">
        <w:rPr>
          <w:sz w:val="24"/>
          <w:szCs w:val="24"/>
        </w:rPr>
        <w:t>Práce samotná mne obohatila o získaná data, pro které jsem jezdil a jejich hodnoty konzultoval s expertem analytického oddělení Krajského ředitelství v</w:t>
      </w:r>
      <w:r w:rsidR="00885BF7" w:rsidRPr="00BF7610">
        <w:rPr>
          <w:sz w:val="24"/>
          <w:szCs w:val="24"/>
        </w:rPr>
        <w:t> </w:t>
      </w:r>
      <w:r w:rsidRPr="00BF7610">
        <w:rPr>
          <w:sz w:val="24"/>
          <w:szCs w:val="24"/>
        </w:rPr>
        <w:t>Ostravě</w:t>
      </w:r>
      <w:r w:rsidR="00885BF7" w:rsidRPr="00BF7610">
        <w:rPr>
          <w:sz w:val="24"/>
          <w:szCs w:val="24"/>
        </w:rPr>
        <w:t>.</w:t>
      </w:r>
      <w:r w:rsidRPr="00BF7610">
        <w:rPr>
          <w:sz w:val="24"/>
          <w:szCs w:val="24"/>
        </w:rPr>
        <w:t xml:space="preserve"> </w:t>
      </w:r>
      <w:proofErr w:type="spellStart"/>
      <w:r w:rsidR="00527F0E" w:rsidRPr="00BF7610">
        <w:rPr>
          <w:sz w:val="24"/>
          <w:szCs w:val="24"/>
        </w:rPr>
        <w:t>S</w:t>
      </w:r>
      <w:r w:rsidRPr="00BF7610">
        <w:rPr>
          <w:sz w:val="24"/>
          <w:szCs w:val="24"/>
        </w:rPr>
        <w:t>estudoval</w:t>
      </w:r>
      <w:proofErr w:type="spellEnd"/>
      <w:r w:rsidR="002462CC" w:rsidRPr="00BF7610">
        <w:rPr>
          <w:sz w:val="24"/>
          <w:szCs w:val="24"/>
        </w:rPr>
        <w:t xml:space="preserve"> jsem k tomuto tématu</w:t>
      </w:r>
      <w:r w:rsidRPr="00BF7610">
        <w:rPr>
          <w:sz w:val="24"/>
          <w:szCs w:val="24"/>
        </w:rPr>
        <w:t xml:space="preserve"> </w:t>
      </w:r>
      <w:r w:rsidR="002462CC" w:rsidRPr="00BF7610">
        <w:rPr>
          <w:sz w:val="24"/>
          <w:szCs w:val="24"/>
        </w:rPr>
        <w:t xml:space="preserve">odbornou </w:t>
      </w:r>
      <w:r w:rsidRPr="00BF7610">
        <w:rPr>
          <w:sz w:val="24"/>
          <w:szCs w:val="24"/>
        </w:rPr>
        <w:t>literaturu</w:t>
      </w:r>
      <w:r w:rsidR="00885BF7" w:rsidRPr="00BF7610">
        <w:rPr>
          <w:sz w:val="24"/>
          <w:szCs w:val="24"/>
        </w:rPr>
        <w:t xml:space="preserve">, </w:t>
      </w:r>
      <w:r w:rsidR="002462CC" w:rsidRPr="00BF7610">
        <w:rPr>
          <w:sz w:val="24"/>
          <w:szCs w:val="24"/>
        </w:rPr>
        <w:t>díky čemuž jsem si rozšířil poznatkovou základnu v této problematice</w:t>
      </w:r>
      <w:r w:rsidR="00885BF7" w:rsidRPr="00BF7610">
        <w:rPr>
          <w:sz w:val="24"/>
          <w:szCs w:val="24"/>
        </w:rPr>
        <w:t>, se kterou se v zaměstnání setkávám.</w:t>
      </w:r>
      <w:r w:rsidRPr="00BF7610">
        <w:rPr>
          <w:sz w:val="24"/>
          <w:szCs w:val="24"/>
        </w:rPr>
        <w:t xml:space="preserve"> </w:t>
      </w:r>
    </w:p>
    <w:p w:rsidR="00CA61CD" w:rsidRPr="00CA61CD" w:rsidRDefault="003D7128" w:rsidP="0061075C">
      <w:pPr>
        <w:pStyle w:val="Zpat"/>
        <w:tabs>
          <w:tab w:val="left" w:pos="900"/>
        </w:tabs>
        <w:spacing w:line="360" w:lineRule="auto"/>
        <w:jc w:val="both"/>
        <w:rPr>
          <w:sz w:val="24"/>
          <w:szCs w:val="24"/>
        </w:rPr>
      </w:pPr>
      <w:r w:rsidRPr="00BF7610">
        <w:rPr>
          <w:sz w:val="24"/>
          <w:szCs w:val="24"/>
        </w:rPr>
        <w:tab/>
        <w:t xml:space="preserve">Práci jsem vytvořil jakoby na objednávku </w:t>
      </w:r>
      <w:r w:rsidR="0089355B" w:rsidRPr="00BF7610">
        <w:rPr>
          <w:sz w:val="24"/>
          <w:szCs w:val="24"/>
        </w:rPr>
        <w:t xml:space="preserve">pro </w:t>
      </w:r>
      <w:r w:rsidRPr="00BF7610">
        <w:rPr>
          <w:sz w:val="24"/>
          <w:szCs w:val="24"/>
        </w:rPr>
        <w:t>vedoucího Územního odboru Policie Přerov</w:t>
      </w:r>
      <w:r w:rsidR="0089355B" w:rsidRPr="00BF7610">
        <w:rPr>
          <w:sz w:val="24"/>
          <w:szCs w:val="24"/>
        </w:rPr>
        <w:t>. Rozbory, grafy a srovnání budou využity jednak k tomu, že s nimi budou seznám</w:t>
      </w:r>
      <w:r w:rsidR="002462CC" w:rsidRPr="00BF7610">
        <w:rPr>
          <w:sz w:val="24"/>
          <w:szCs w:val="24"/>
        </w:rPr>
        <w:t>en</w:t>
      </w:r>
      <w:r w:rsidR="0089355B" w:rsidRPr="00BF7610">
        <w:rPr>
          <w:sz w:val="24"/>
          <w:szCs w:val="24"/>
        </w:rPr>
        <w:t>i ostatní policisté okresu Přerov, aby pochopili vývoj kriminality mládeže, a jednak (a to především) k argumentaci pro nadřízené složky (krajské ředitelství policie) pro získání prostředků na preventivní programy, které jsem v této diplomové práci nastínil</w:t>
      </w:r>
      <w:r w:rsidR="00CA61CD" w:rsidRPr="00BF7610">
        <w:rPr>
          <w:sz w:val="24"/>
          <w:szCs w:val="24"/>
        </w:rPr>
        <w:t>:</w:t>
      </w:r>
      <w:r w:rsidR="0089355B" w:rsidRPr="00BF7610">
        <w:rPr>
          <w:sz w:val="24"/>
          <w:szCs w:val="24"/>
        </w:rPr>
        <w:t xml:space="preserve"> Policie blízko občanům</w:t>
      </w:r>
      <w:r w:rsidR="00D509B6" w:rsidRPr="00BF7610">
        <w:rPr>
          <w:sz w:val="24"/>
          <w:szCs w:val="24"/>
        </w:rPr>
        <w:t xml:space="preserve"> a </w:t>
      </w:r>
      <w:r w:rsidR="00CA61CD" w:rsidRPr="00BF7610">
        <w:rPr>
          <w:sz w:val="24"/>
          <w:szCs w:val="24"/>
        </w:rPr>
        <w:t>Alternativní trestní sankce v místě spáchání trestné činnosti, které se pro okres Přerov ukazují jako nejefektivnější.</w:t>
      </w:r>
      <w:r w:rsidR="00CA61CD" w:rsidRPr="00CA61CD">
        <w:rPr>
          <w:sz w:val="24"/>
          <w:szCs w:val="24"/>
        </w:rPr>
        <w:t xml:space="preserve"> </w:t>
      </w:r>
    </w:p>
    <w:p w:rsidR="007243D0" w:rsidRPr="007243D0" w:rsidRDefault="00C10200" w:rsidP="007243D0">
      <w:pPr>
        <w:pStyle w:val="Nadpis7"/>
        <w:numPr>
          <w:ilvl w:val="0"/>
          <w:numId w:val="0"/>
        </w:numPr>
        <w:rPr>
          <w:sz w:val="28"/>
          <w:szCs w:val="28"/>
        </w:rPr>
      </w:pPr>
      <w:bookmarkStart w:id="62" w:name="_Toc327938579"/>
      <w:r>
        <w:rPr>
          <w:sz w:val="28"/>
          <w:szCs w:val="28"/>
        </w:rPr>
        <w:lastRenderedPageBreak/>
        <w:t>S</w:t>
      </w:r>
      <w:r w:rsidR="007243D0" w:rsidRPr="007243D0">
        <w:rPr>
          <w:sz w:val="28"/>
          <w:szCs w:val="28"/>
        </w:rPr>
        <w:t>eznam literatury:</w:t>
      </w:r>
      <w:bookmarkEnd w:id="62"/>
    </w:p>
    <w:p w:rsidR="00671E85" w:rsidRPr="006D3F7B" w:rsidRDefault="00671E85" w:rsidP="003738E7">
      <w:pPr>
        <w:rPr>
          <w:rFonts w:ascii="Times New Roman" w:hAnsi="Times New Roman"/>
          <w:b/>
          <w:sz w:val="24"/>
          <w:szCs w:val="24"/>
        </w:rPr>
      </w:pPr>
      <w:r w:rsidRPr="006D3F7B">
        <w:rPr>
          <w:rFonts w:ascii="Times New Roman" w:hAnsi="Times New Roman"/>
          <w:b/>
          <w:sz w:val="24"/>
          <w:szCs w:val="24"/>
        </w:rPr>
        <w:t>Prameny:</w:t>
      </w:r>
    </w:p>
    <w:p w:rsidR="00671E85" w:rsidRDefault="006D3F7B" w:rsidP="00897B2B">
      <w:pPr>
        <w:jc w:val="both"/>
        <w:rPr>
          <w:rFonts w:ascii="Times New Roman" w:hAnsi="Times New Roman"/>
          <w:sz w:val="24"/>
          <w:szCs w:val="24"/>
        </w:rPr>
      </w:pPr>
      <w:r>
        <w:rPr>
          <w:rFonts w:ascii="Times New Roman" w:hAnsi="Times New Roman"/>
          <w:sz w:val="24"/>
          <w:szCs w:val="24"/>
        </w:rPr>
        <w:t xml:space="preserve">DOČKAL Martin, DOSTÁLOVÁ Ivana. </w:t>
      </w:r>
      <w:r w:rsidRPr="006D3F7B">
        <w:rPr>
          <w:rFonts w:ascii="Times New Roman" w:hAnsi="Times New Roman"/>
          <w:i/>
          <w:sz w:val="24"/>
          <w:szCs w:val="24"/>
        </w:rPr>
        <w:t>Typy projektů prevence kriminality</w:t>
      </w:r>
      <w:r>
        <w:rPr>
          <w:rFonts w:ascii="Times New Roman" w:hAnsi="Times New Roman"/>
          <w:i/>
          <w:sz w:val="24"/>
          <w:szCs w:val="24"/>
        </w:rPr>
        <w:t xml:space="preserve">. </w:t>
      </w:r>
      <w:r w:rsidRPr="006D3F7B">
        <w:rPr>
          <w:rFonts w:ascii="Times New Roman" w:hAnsi="Times New Roman"/>
          <w:sz w:val="24"/>
          <w:szCs w:val="24"/>
        </w:rPr>
        <w:t>Odbor prevence ministerstva vnitra</w:t>
      </w:r>
      <w:r>
        <w:rPr>
          <w:rFonts w:ascii="Times New Roman" w:hAnsi="Times New Roman"/>
          <w:sz w:val="24"/>
          <w:szCs w:val="24"/>
        </w:rPr>
        <w:t>, Praha 2008</w:t>
      </w:r>
      <w:r>
        <w:rPr>
          <w:rFonts w:ascii="Times New Roman" w:hAnsi="Times New Roman"/>
          <w:i/>
          <w:sz w:val="24"/>
          <w:szCs w:val="24"/>
        </w:rPr>
        <w:t xml:space="preserve"> </w:t>
      </w:r>
      <w:r>
        <w:rPr>
          <w:rFonts w:ascii="Times New Roman" w:hAnsi="Times New Roman"/>
          <w:sz w:val="24"/>
          <w:szCs w:val="24"/>
        </w:rPr>
        <w:t xml:space="preserve">  </w:t>
      </w:r>
    </w:p>
    <w:p w:rsidR="006D3F7B" w:rsidRDefault="006D3F7B" w:rsidP="00897B2B">
      <w:pPr>
        <w:jc w:val="both"/>
        <w:rPr>
          <w:rFonts w:ascii="Times New Roman" w:hAnsi="Times New Roman"/>
          <w:i/>
          <w:sz w:val="24"/>
          <w:szCs w:val="24"/>
        </w:rPr>
      </w:pPr>
      <w:r>
        <w:rPr>
          <w:rFonts w:ascii="Times New Roman" w:hAnsi="Times New Roman"/>
          <w:sz w:val="24"/>
          <w:szCs w:val="24"/>
        </w:rPr>
        <w:t xml:space="preserve">CHALÁNKOVÁ Jitka. </w:t>
      </w:r>
      <w:r w:rsidRPr="006D3F7B">
        <w:rPr>
          <w:rFonts w:ascii="Times New Roman" w:hAnsi="Times New Roman"/>
          <w:i/>
          <w:sz w:val="24"/>
          <w:szCs w:val="24"/>
        </w:rPr>
        <w:t>Katalog nových námětů a příkladů dobré praxe z oblasti prevence kriminality</w:t>
      </w:r>
      <w:r>
        <w:rPr>
          <w:rFonts w:ascii="Times New Roman" w:hAnsi="Times New Roman"/>
          <w:i/>
          <w:sz w:val="24"/>
          <w:szCs w:val="24"/>
        </w:rPr>
        <w:t xml:space="preserve">. </w:t>
      </w:r>
      <w:r w:rsidR="00897B2B">
        <w:rPr>
          <w:rFonts w:ascii="Times New Roman" w:hAnsi="Times New Roman"/>
          <w:sz w:val="24"/>
          <w:szCs w:val="24"/>
        </w:rPr>
        <w:t>Olomoucký kraj 2006</w:t>
      </w:r>
      <w:r w:rsidRPr="006D3F7B">
        <w:rPr>
          <w:rFonts w:ascii="Times New Roman" w:hAnsi="Times New Roman"/>
          <w:i/>
          <w:sz w:val="24"/>
          <w:szCs w:val="24"/>
        </w:rPr>
        <w:t xml:space="preserve"> </w:t>
      </w:r>
    </w:p>
    <w:p w:rsidR="003F08FE" w:rsidRDefault="003F08FE" w:rsidP="00897B2B">
      <w:pPr>
        <w:jc w:val="both"/>
        <w:rPr>
          <w:rFonts w:ascii="Times New Roman" w:hAnsi="Times New Roman"/>
          <w:sz w:val="24"/>
          <w:szCs w:val="24"/>
        </w:rPr>
      </w:pPr>
    </w:p>
    <w:p w:rsidR="00897B2B" w:rsidRDefault="00671E85" w:rsidP="003738E7">
      <w:pPr>
        <w:rPr>
          <w:rFonts w:ascii="Times New Roman" w:hAnsi="Times New Roman"/>
        </w:rPr>
      </w:pPr>
      <w:r w:rsidRPr="006D3F7B">
        <w:rPr>
          <w:rFonts w:ascii="Times New Roman" w:hAnsi="Times New Roman"/>
          <w:b/>
          <w:sz w:val="24"/>
          <w:szCs w:val="24"/>
        </w:rPr>
        <w:t>Elektronické zdroje</w:t>
      </w:r>
      <w:r w:rsidR="00897B2B">
        <w:rPr>
          <w:rFonts w:ascii="Times New Roman" w:hAnsi="Times New Roman"/>
        </w:rPr>
        <w:t>:</w:t>
      </w:r>
    </w:p>
    <w:p w:rsidR="0064764D" w:rsidRDefault="00897B2B" w:rsidP="00BD7254">
      <w:pPr>
        <w:jc w:val="both"/>
        <w:rPr>
          <w:rFonts w:ascii="Times New Roman" w:hAnsi="Times New Roman"/>
          <w:b/>
          <w:sz w:val="24"/>
          <w:szCs w:val="24"/>
        </w:rPr>
      </w:pPr>
      <w:r w:rsidRPr="00897B2B">
        <w:rPr>
          <w:rFonts w:ascii="Times New Roman" w:hAnsi="Times New Roman"/>
          <w:i/>
        </w:rPr>
        <w:t>Kriminalita a delikvence</w:t>
      </w:r>
      <w:r>
        <w:rPr>
          <w:rFonts w:ascii="Times New Roman" w:hAnsi="Times New Roman"/>
        </w:rPr>
        <w:t xml:space="preserve">, Národní informační centrum pro mládež. </w:t>
      </w:r>
      <w:r w:rsidR="00BD7254">
        <w:rPr>
          <w:rFonts w:ascii="Times New Roman" w:hAnsi="Times New Roman"/>
        </w:rPr>
        <w:t>[online], [cit. 13.</w:t>
      </w:r>
      <w:r w:rsidR="00C8587B">
        <w:rPr>
          <w:rFonts w:ascii="Times New Roman" w:hAnsi="Times New Roman"/>
        </w:rPr>
        <w:t xml:space="preserve"> </w:t>
      </w:r>
      <w:r w:rsidR="00BD7254">
        <w:rPr>
          <w:rFonts w:ascii="Times New Roman" w:hAnsi="Times New Roman"/>
        </w:rPr>
        <w:t>2.</w:t>
      </w:r>
      <w:r w:rsidR="00C8587B">
        <w:rPr>
          <w:rFonts w:ascii="Times New Roman" w:hAnsi="Times New Roman"/>
        </w:rPr>
        <w:t xml:space="preserve"> </w:t>
      </w:r>
      <w:r w:rsidR="00BD7254">
        <w:rPr>
          <w:rFonts w:ascii="Times New Roman" w:hAnsi="Times New Roman"/>
        </w:rPr>
        <w:t xml:space="preserve">2012] </w:t>
      </w:r>
      <w:r w:rsidR="00BD7254" w:rsidRPr="00BD7254">
        <w:rPr>
          <w:rFonts w:ascii="Times New Roman" w:hAnsi="Times New Roman"/>
        </w:rPr>
        <w:t>&lt;</w:t>
      </w:r>
      <w:r w:rsidRPr="00CA2777">
        <w:rPr>
          <w:rFonts w:ascii="Times New Roman" w:hAnsi="Times New Roman"/>
        </w:rPr>
        <w:t>http://www.nicm.cz/kriminalita-a-delikvence-ch</w:t>
      </w:r>
      <w:r>
        <w:rPr>
          <w:rFonts w:ascii="Times New Roman" w:hAnsi="Times New Roman"/>
        </w:rPr>
        <w:t>arakteristika</w:t>
      </w:r>
      <w:r w:rsidR="00BD7254" w:rsidRPr="00BD7254">
        <w:rPr>
          <w:rFonts w:ascii="Times New Roman" w:hAnsi="Times New Roman"/>
          <w:b/>
          <w:sz w:val="24"/>
          <w:szCs w:val="24"/>
        </w:rPr>
        <w:t>&gt;</w:t>
      </w:r>
      <w:r w:rsidR="00671E85" w:rsidRPr="006D3F7B">
        <w:rPr>
          <w:rFonts w:ascii="Times New Roman" w:hAnsi="Times New Roman"/>
          <w:b/>
          <w:sz w:val="24"/>
          <w:szCs w:val="24"/>
        </w:rPr>
        <w:t xml:space="preserve"> </w:t>
      </w:r>
    </w:p>
    <w:p w:rsidR="009E2460" w:rsidRDefault="009E2460" w:rsidP="009005D1">
      <w:pPr>
        <w:jc w:val="both"/>
        <w:rPr>
          <w:rFonts w:ascii="Times New Roman" w:hAnsi="Times New Roman"/>
          <w:i/>
        </w:rPr>
      </w:pPr>
      <w:r w:rsidRPr="00514C26">
        <w:rPr>
          <w:rFonts w:ascii="Times New Roman" w:hAnsi="Times New Roman"/>
          <w:i/>
          <w:sz w:val="24"/>
          <w:szCs w:val="24"/>
        </w:rPr>
        <w:t>Monitorovací technika</w:t>
      </w:r>
      <w:r>
        <w:rPr>
          <w:rFonts w:ascii="Times New Roman" w:hAnsi="Times New Roman"/>
          <w:sz w:val="24"/>
          <w:szCs w:val="24"/>
        </w:rPr>
        <w:t>, Městská policie Přerov.</w:t>
      </w:r>
      <w:r w:rsidRPr="00514C26">
        <w:rPr>
          <w:rFonts w:ascii="Times New Roman" w:hAnsi="Times New Roman"/>
        </w:rPr>
        <w:t xml:space="preserve"> </w:t>
      </w:r>
      <w:r>
        <w:rPr>
          <w:rFonts w:ascii="Times New Roman" w:hAnsi="Times New Roman"/>
        </w:rPr>
        <w:t xml:space="preserve">[online], [cit. 20. 2. 2012] </w:t>
      </w:r>
      <w:r>
        <w:rPr>
          <w:rFonts w:ascii="Times New Roman" w:hAnsi="Times New Roman"/>
          <w:lang w:val="en-US"/>
        </w:rPr>
        <w:t>&lt;</w:t>
      </w:r>
      <w:r w:rsidRPr="00FB1C50">
        <w:rPr>
          <w:rFonts w:ascii="Times New Roman" w:hAnsi="Times New Roman"/>
          <w:sz w:val="24"/>
          <w:szCs w:val="24"/>
        </w:rPr>
        <w:t>http://www.mpprerov.cz/text.php?text_id=32</w:t>
      </w:r>
      <w:r>
        <w:rPr>
          <w:rFonts w:ascii="Times New Roman" w:hAnsi="Times New Roman"/>
          <w:sz w:val="24"/>
          <w:szCs w:val="24"/>
        </w:rPr>
        <w:t>&gt;</w:t>
      </w:r>
    </w:p>
    <w:p w:rsidR="009E2460" w:rsidRDefault="009E2460" w:rsidP="009005D1">
      <w:pPr>
        <w:jc w:val="both"/>
        <w:rPr>
          <w:rFonts w:ascii="Times New Roman" w:hAnsi="Times New Roman"/>
          <w:i/>
        </w:rPr>
      </w:pPr>
      <w:r w:rsidRPr="00223AF3">
        <w:rPr>
          <w:rFonts w:ascii="Times New Roman" w:hAnsi="Times New Roman"/>
          <w:i/>
          <w:sz w:val="24"/>
          <w:szCs w:val="24"/>
        </w:rPr>
        <w:t>Program soužití</w:t>
      </w:r>
      <w:r>
        <w:rPr>
          <w:rFonts w:ascii="Times New Roman" w:hAnsi="Times New Roman"/>
          <w:sz w:val="24"/>
          <w:szCs w:val="24"/>
        </w:rPr>
        <w:t>, Statutární město Přerov.</w:t>
      </w:r>
      <w:r w:rsidRPr="00223AF3">
        <w:rPr>
          <w:rFonts w:ascii="Times New Roman" w:hAnsi="Times New Roman"/>
        </w:rPr>
        <w:t xml:space="preserve"> </w:t>
      </w:r>
      <w:r>
        <w:rPr>
          <w:rFonts w:ascii="Times New Roman" w:hAnsi="Times New Roman"/>
        </w:rPr>
        <w:t xml:space="preserve">[online], [cit. 2. 3. </w:t>
      </w:r>
      <w:proofErr w:type="gramStart"/>
      <w:r>
        <w:rPr>
          <w:rFonts w:ascii="Times New Roman" w:hAnsi="Times New Roman"/>
        </w:rPr>
        <w:t xml:space="preserve">2012] </w:t>
      </w:r>
      <w:r>
        <w:rPr>
          <w:rFonts w:ascii="Times New Roman" w:hAnsi="Times New Roman"/>
          <w:sz w:val="24"/>
          <w:szCs w:val="24"/>
        </w:rPr>
        <w:t xml:space="preserve"> </w:t>
      </w:r>
      <w:r w:rsidRPr="00223AF3">
        <w:rPr>
          <w:rFonts w:ascii="Times New Roman" w:hAnsi="Times New Roman"/>
          <w:sz w:val="24"/>
          <w:szCs w:val="24"/>
        </w:rPr>
        <w:t>&lt;</w:t>
      </w:r>
      <w:r w:rsidRPr="00765F83">
        <w:rPr>
          <w:rFonts w:ascii="Times New Roman" w:hAnsi="Times New Roman"/>
          <w:sz w:val="24"/>
          <w:szCs w:val="24"/>
        </w:rPr>
        <w:t>http</w:t>
      </w:r>
      <w:proofErr w:type="gramEnd"/>
      <w:r w:rsidRPr="00765F83">
        <w:rPr>
          <w:rFonts w:ascii="Times New Roman" w:hAnsi="Times New Roman"/>
          <w:sz w:val="24"/>
          <w:szCs w:val="24"/>
        </w:rPr>
        <w:t>://www.prerov.eu/cs/magistrat/socialni-oblast-a-skolstvi/programy-v-oblasti-socialnich-a-socialne-zdravotnich-sluzeb/program-souziti.html</w:t>
      </w:r>
      <w:r>
        <w:rPr>
          <w:rFonts w:ascii="Times New Roman" w:hAnsi="Times New Roman"/>
          <w:sz w:val="24"/>
          <w:szCs w:val="24"/>
        </w:rPr>
        <w:t>&gt;</w:t>
      </w:r>
    </w:p>
    <w:p w:rsidR="00D640F4" w:rsidRPr="009005D1" w:rsidRDefault="009005D1" w:rsidP="009005D1">
      <w:pPr>
        <w:jc w:val="both"/>
        <w:rPr>
          <w:rFonts w:ascii="Times New Roman" w:hAnsi="Times New Roman"/>
          <w:b/>
          <w:sz w:val="24"/>
          <w:szCs w:val="24"/>
        </w:rPr>
      </w:pPr>
      <w:r w:rsidRPr="009005D1">
        <w:rPr>
          <w:rFonts w:ascii="Times New Roman" w:hAnsi="Times New Roman"/>
          <w:i/>
        </w:rPr>
        <w:t>Republikový výbor pro prevenci kriminality</w:t>
      </w:r>
      <w:r>
        <w:rPr>
          <w:rFonts w:ascii="Times New Roman" w:hAnsi="Times New Roman"/>
        </w:rPr>
        <w:t xml:space="preserve">, Ministerstvo vnitra ČR. [online], [cit. 17. 2. 2012] </w:t>
      </w:r>
      <w:r w:rsidRPr="009005D1">
        <w:rPr>
          <w:rFonts w:ascii="Times New Roman" w:hAnsi="Times New Roman"/>
        </w:rPr>
        <w:t>&lt;</w:t>
      </w:r>
      <w:r w:rsidRPr="00BB3AFE">
        <w:rPr>
          <w:rFonts w:ascii="Times New Roman" w:hAnsi="Times New Roman"/>
        </w:rPr>
        <w:t>http://www.mvcr.cz/clanek/republikovy-vybor-pro-prevenci-kriminality-37669.aspx</w:t>
      </w:r>
      <w:r w:rsidRPr="009005D1">
        <w:rPr>
          <w:rFonts w:ascii="Times New Roman" w:hAnsi="Times New Roman"/>
        </w:rPr>
        <w:t>&gt;</w:t>
      </w:r>
    </w:p>
    <w:p w:rsidR="003F08FE" w:rsidRDefault="003F08FE" w:rsidP="00223AF3">
      <w:pPr>
        <w:jc w:val="both"/>
        <w:rPr>
          <w:rFonts w:ascii="Times New Roman" w:hAnsi="Times New Roman"/>
          <w:b/>
          <w:sz w:val="24"/>
          <w:szCs w:val="24"/>
        </w:rPr>
      </w:pPr>
    </w:p>
    <w:p w:rsidR="0004730E" w:rsidRDefault="0004730E" w:rsidP="003738E7">
      <w:pPr>
        <w:rPr>
          <w:rFonts w:ascii="Times New Roman" w:hAnsi="Times New Roman"/>
          <w:b/>
          <w:sz w:val="24"/>
          <w:szCs w:val="24"/>
        </w:rPr>
      </w:pPr>
      <w:r w:rsidRPr="001C7170">
        <w:rPr>
          <w:rFonts w:ascii="Times New Roman" w:hAnsi="Times New Roman"/>
          <w:b/>
          <w:sz w:val="24"/>
          <w:szCs w:val="24"/>
        </w:rPr>
        <w:t>Literatura</w:t>
      </w:r>
      <w:r w:rsidR="00511306">
        <w:rPr>
          <w:rFonts w:ascii="Times New Roman" w:hAnsi="Times New Roman"/>
          <w:b/>
          <w:sz w:val="24"/>
          <w:szCs w:val="24"/>
        </w:rPr>
        <w:t>:</w:t>
      </w:r>
    </w:p>
    <w:p w:rsidR="009E2460" w:rsidRDefault="009E2460" w:rsidP="003738E7">
      <w:pPr>
        <w:rPr>
          <w:rFonts w:ascii="Times New Roman" w:hAnsi="Times New Roman"/>
          <w:sz w:val="24"/>
          <w:szCs w:val="24"/>
        </w:rPr>
      </w:pPr>
      <w:r w:rsidRPr="00C72EB0">
        <w:rPr>
          <w:rFonts w:ascii="Times New Roman" w:hAnsi="Times New Roman"/>
          <w:sz w:val="24"/>
          <w:szCs w:val="24"/>
        </w:rPr>
        <w:t xml:space="preserve">HOLUB Jan </w:t>
      </w:r>
      <w:proofErr w:type="spellStart"/>
      <w:r w:rsidRPr="00C72EB0">
        <w:rPr>
          <w:rFonts w:ascii="Times New Roman" w:hAnsi="Times New Roman"/>
          <w:sz w:val="24"/>
          <w:szCs w:val="24"/>
        </w:rPr>
        <w:t>et</w:t>
      </w:r>
      <w:proofErr w:type="spellEnd"/>
      <w:r w:rsidRPr="00C72EB0">
        <w:rPr>
          <w:rFonts w:ascii="Times New Roman" w:hAnsi="Times New Roman"/>
          <w:sz w:val="24"/>
          <w:szCs w:val="24"/>
        </w:rPr>
        <w:t xml:space="preserve"> </w:t>
      </w:r>
      <w:proofErr w:type="spellStart"/>
      <w:r w:rsidRPr="00C72EB0">
        <w:rPr>
          <w:rFonts w:ascii="Times New Roman" w:hAnsi="Times New Roman"/>
          <w:sz w:val="24"/>
          <w:szCs w:val="24"/>
        </w:rPr>
        <w:t>al</w:t>
      </w:r>
      <w:proofErr w:type="spellEnd"/>
      <w:r w:rsidRPr="00C72EB0">
        <w:rPr>
          <w:rFonts w:ascii="Times New Roman" w:hAnsi="Times New Roman"/>
          <w:sz w:val="24"/>
          <w:szCs w:val="24"/>
        </w:rPr>
        <w:t xml:space="preserve">. </w:t>
      </w:r>
      <w:r w:rsidRPr="00C72EB0">
        <w:rPr>
          <w:rFonts w:ascii="Times New Roman" w:hAnsi="Times New Roman"/>
          <w:i/>
          <w:sz w:val="24"/>
          <w:szCs w:val="24"/>
        </w:rPr>
        <w:t>Zkušenosti policistů z besed na školách a z výchovných akcí pro mládež</w:t>
      </w:r>
      <w:r w:rsidRPr="00C72EB0">
        <w:rPr>
          <w:rFonts w:ascii="Times New Roman" w:hAnsi="Times New Roman"/>
          <w:sz w:val="24"/>
          <w:szCs w:val="24"/>
        </w:rPr>
        <w:t>, 1. vydání. Praha: Themis 2002, 62 s. ISBN 80-7312-010-0</w:t>
      </w:r>
    </w:p>
    <w:p w:rsidR="00101C55" w:rsidRDefault="00101C55" w:rsidP="003738E7">
      <w:pPr>
        <w:rPr>
          <w:rFonts w:ascii="Times New Roman" w:hAnsi="Times New Roman"/>
          <w:sz w:val="24"/>
          <w:szCs w:val="24"/>
        </w:rPr>
      </w:pPr>
      <w:r>
        <w:rPr>
          <w:rFonts w:ascii="Times New Roman" w:hAnsi="Times New Roman"/>
          <w:sz w:val="24"/>
          <w:szCs w:val="24"/>
        </w:rPr>
        <w:t xml:space="preserve">CHRÁSKA Miroslav. </w:t>
      </w:r>
      <w:r w:rsidRPr="00101C55">
        <w:rPr>
          <w:rFonts w:ascii="Times New Roman" w:hAnsi="Times New Roman"/>
          <w:i/>
          <w:sz w:val="24"/>
          <w:szCs w:val="24"/>
        </w:rPr>
        <w:t>Základy výzkumu v pedagogice</w:t>
      </w:r>
      <w:r>
        <w:rPr>
          <w:rFonts w:ascii="Times New Roman" w:hAnsi="Times New Roman"/>
          <w:sz w:val="24"/>
          <w:szCs w:val="24"/>
        </w:rPr>
        <w:t xml:space="preserve">, 1. Vydání. Olomouc: Univerzita Palackého 1993, 257 s. ISBN </w:t>
      </w:r>
      <w:r w:rsidRPr="00101C55">
        <w:rPr>
          <w:rFonts w:ascii="Times New Roman" w:hAnsi="Times New Roman"/>
          <w:sz w:val="24"/>
          <w:szCs w:val="24"/>
        </w:rPr>
        <w:t>80-7067-287-0</w:t>
      </w:r>
    </w:p>
    <w:p w:rsidR="009E2460" w:rsidRDefault="009E2460" w:rsidP="00C72EB0">
      <w:pPr>
        <w:spacing w:after="240" w:afterAutospacing="0"/>
        <w:rPr>
          <w:rFonts w:ascii="Times New Roman" w:hAnsi="Times New Roman"/>
          <w:sz w:val="24"/>
          <w:szCs w:val="24"/>
        </w:rPr>
      </w:pPr>
      <w:r w:rsidRPr="00C72EB0">
        <w:rPr>
          <w:rFonts w:ascii="Times New Roman" w:hAnsi="Times New Roman"/>
          <w:sz w:val="24"/>
          <w:szCs w:val="24"/>
        </w:rPr>
        <w:t xml:space="preserve">JELÍNEK Jiří. </w:t>
      </w:r>
      <w:proofErr w:type="spellStart"/>
      <w:proofErr w:type="gramStart"/>
      <w:r w:rsidRPr="00C72EB0">
        <w:rPr>
          <w:rFonts w:ascii="Times New Roman" w:hAnsi="Times New Roman"/>
          <w:sz w:val="24"/>
          <w:szCs w:val="24"/>
        </w:rPr>
        <w:t>et</w:t>
      </w:r>
      <w:proofErr w:type="spellEnd"/>
      <w:proofErr w:type="gramEnd"/>
      <w:r w:rsidRPr="00C72EB0">
        <w:rPr>
          <w:rFonts w:ascii="Times New Roman" w:hAnsi="Times New Roman"/>
          <w:sz w:val="24"/>
          <w:szCs w:val="24"/>
        </w:rPr>
        <w:t xml:space="preserve"> </w:t>
      </w:r>
      <w:proofErr w:type="spellStart"/>
      <w:r w:rsidRPr="00C72EB0">
        <w:rPr>
          <w:rFonts w:ascii="Times New Roman" w:hAnsi="Times New Roman"/>
          <w:sz w:val="24"/>
          <w:szCs w:val="24"/>
        </w:rPr>
        <w:t>al</w:t>
      </w:r>
      <w:proofErr w:type="spellEnd"/>
      <w:r w:rsidRPr="00C72EB0">
        <w:rPr>
          <w:rFonts w:ascii="Times New Roman" w:hAnsi="Times New Roman"/>
          <w:sz w:val="24"/>
          <w:szCs w:val="24"/>
        </w:rPr>
        <w:t xml:space="preserve">. </w:t>
      </w:r>
      <w:r w:rsidRPr="00C72EB0">
        <w:rPr>
          <w:rFonts w:ascii="Times New Roman" w:hAnsi="Times New Roman"/>
          <w:i/>
          <w:sz w:val="24"/>
          <w:szCs w:val="24"/>
        </w:rPr>
        <w:t xml:space="preserve">Trestní právo hmotné: obecná část: zvláštní </w:t>
      </w:r>
      <w:proofErr w:type="gramStart"/>
      <w:r w:rsidRPr="00C72EB0">
        <w:rPr>
          <w:rFonts w:ascii="Times New Roman" w:hAnsi="Times New Roman"/>
          <w:i/>
          <w:sz w:val="24"/>
          <w:szCs w:val="24"/>
        </w:rPr>
        <w:t>část,</w:t>
      </w:r>
      <w:r w:rsidRPr="00C72EB0">
        <w:rPr>
          <w:rFonts w:ascii="Times New Roman" w:hAnsi="Times New Roman"/>
          <w:sz w:val="24"/>
          <w:szCs w:val="24"/>
        </w:rPr>
        <w:t>1. vydání</w:t>
      </w:r>
      <w:proofErr w:type="gramEnd"/>
      <w:r w:rsidRPr="00C72EB0">
        <w:rPr>
          <w:rFonts w:ascii="Times New Roman" w:hAnsi="Times New Roman"/>
          <w:i/>
          <w:sz w:val="24"/>
          <w:szCs w:val="24"/>
        </w:rPr>
        <w:t xml:space="preserve">. </w:t>
      </w:r>
      <w:r w:rsidRPr="00C72EB0">
        <w:rPr>
          <w:rFonts w:ascii="Times New Roman" w:hAnsi="Times New Roman"/>
          <w:sz w:val="24"/>
          <w:szCs w:val="24"/>
        </w:rPr>
        <w:t xml:space="preserve">Praha: </w:t>
      </w:r>
      <w:proofErr w:type="spellStart"/>
      <w:r w:rsidRPr="00C72EB0">
        <w:rPr>
          <w:rFonts w:ascii="Times New Roman" w:hAnsi="Times New Roman"/>
          <w:sz w:val="24"/>
          <w:szCs w:val="24"/>
        </w:rPr>
        <w:t>Linde</w:t>
      </w:r>
      <w:proofErr w:type="spellEnd"/>
      <w:r w:rsidRPr="00C72EB0">
        <w:rPr>
          <w:rFonts w:ascii="Times New Roman" w:hAnsi="Times New Roman"/>
          <w:sz w:val="24"/>
          <w:szCs w:val="24"/>
        </w:rPr>
        <w:t xml:space="preserve"> 2005, 794 s. ISBN 80-7201-533-8</w:t>
      </w:r>
    </w:p>
    <w:p w:rsidR="009E2460" w:rsidRDefault="009E2460" w:rsidP="00C72EB0">
      <w:pPr>
        <w:spacing w:after="240" w:afterAutospacing="0"/>
        <w:rPr>
          <w:rFonts w:ascii="Times New Roman" w:hAnsi="Times New Roman"/>
          <w:sz w:val="24"/>
          <w:szCs w:val="24"/>
        </w:rPr>
      </w:pPr>
      <w:r w:rsidRPr="00C72EB0">
        <w:rPr>
          <w:rFonts w:ascii="Times New Roman" w:hAnsi="Times New Roman"/>
          <w:sz w:val="24"/>
          <w:szCs w:val="24"/>
        </w:rPr>
        <w:t xml:space="preserve">MAREŠOVÁ Alena. </w:t>
      </w:r>
      <w:r w:rsidRPr="00C72EB0">
        <w:rPr>
          <w:rStyle w:val="text3"/>
          <w:rFonts w:ascii="Times New Roman" w:hAnsi="Times New Roman"/>
          <w:i/>
          <w:sz w:val="24"/>
          <w:szCs w:val="24"/>
        </w:rPr>
        <w:t>Resortní</w:t>
      </w:r>
      <w:r w:rsidRPr="00C72EB0">
        <w:rPr>
          <w:rFonts w:ascii="Times New Roman" w:hAnsi="Times New Roman"/>
          <w:i/>
          <w:sz w:val="24"/>
          <w:szCs w:val="24"/>
        </w:rPr>
        <w:t xml:space="preserve"> </w:t>
      </w:r>
      <w:r w:rsidRPr="00C72EB0">
        <w:rPr>
          <w:rStyle w:val="text3"/>
          <w:rFonts w:ascii="Times New Roman" w:hAnsi="Times New Roman"/>
          <w:i/>
          <w:sz w:val="24"/>
          <w:szCs w:val="24"/>
        </w:rPr>
        <w:t>statistiky</w:t>
      </w:r>
      <w:r w:rsidRPr="00C72EB0">
        <w:rPr>
          <w:rFonts w:ascii="Times New Roman" w:hAnsi="Times New Roman"/>
          <w:i/>
          <w:sz w:val="24"/>
          <w:szCs w:val="24"/>
        </w:rPr>
        <w:t xml:space="preserve"> - základní zdroj informací o kriminalitě v České republice</w:t>
      </w:r>
      <w:r w:rsidRPr="00C72EB0">
        <w:rPr>
          <w:rFonts w:ascii="Times New Roman" w:hAnsi="Times New Roman"/>
          <w:sz w:val="24"/>
          <w:szCs w:val="24"/>
        </w:rPr>
        <w:t>. 1. vydání. Praha: Kufr 2011. 148 s. ISBN 978-80-7338-110-3</w:t>
      </w:r>
    </w:p>
    <w:p w:rsidR="009E2460" w:rsidRDefault="009E2460" w:rsidP="00C72EB0">
      <w:pPr>
        <w:spacing w:after="240" w:afterAutospacing="0"/>
        <w:rPr>
          <w:rFonts w:ascii="Times New Roman" w:hAnsi="Times New Roman"/>
          <w:sz w:val="24"/>
          <w:szCs w:val="24"/>
        </w:rPr>
      </w:pPr>
      <w:r w:rsidRPr="00C72EB0">
        <w:rPr>
          <w:rFonts w:ascii="Times New Roman" w:hAnsi="Times New Roman"/>
          <w:sz w:val="24"/>
          <w:szCs w:val="24"/>
        </w:rPr>
        <w:t xml:space="preserve">MATOUŠEK Oldřich, MATOUŠKOVÁ Andrea. </w:t>
      </w:r>
      <w:r w:rsidRPr="00C72EB0">
        <w:rPr>
          <w:rFonts w:ascii="Times New Roman" w:hAnsi="Times New Roman"/>
          <w:i/>
          <w:sz w:val="24"/>
          <w:szCs w:val="24"/>
        </w:rPr>
        <w:t>Mládež a delikvence – Aktualizované vydání</w:t>
      </w:r>
      <w:r w:rsidRPr="00C72EB0">
        <w:rPr>
          <w:rFonts w:ascii="Times New Roman" w:hAnsi="Times New Roman"/>
          <w:sz w:val="24"/>
          <w:szCs w:val="24"/>
        </w:rPr>
        <w:t>, 3. vydání. Praha: Portál 2011. 336 s. ISBN 978-80-7367-825-8</w:t>
      </w:r>
    </w:p>
    <w:p w:rsidR="009E2460" w:rsidRDefault="009E2460" w:rsidP="00C72EB0">
      <w:pPr>
        <w:spacing w:after="240" w:afterAutospacing="0"/>
        <w:rPr>
          <w:rFonts w:ascii="Times New Roman" w:hAnsi="Times New Roman"/>
          <w:sz w:val="24"/>
          <w:szCs w:val="24"/>
        </w:rPr>
      </w:pPr>
      <w:r w:rsidRPr="00C72EB0">
        <w:rPr>
          <w:rFonts w:ascii="Times New Roman" w:hAnsi="Times New Roman"/>
          <w:sz w:val="24"/>
          <w:szCs w:val="24"/>
          <w:lang w:eastAsia="cs-CZ"/>
        </w:rPr>
        <w:t xml:space="preserve">POKORNÝ Vratislav, </w:t>
      </w:r>
      <w:proofErr w:type="spellStart"/>
      <w:r w:rsidRPr="00C72EB0">
        <w:rPr>
          <w:rFonts w:ascii="Times New Roman" w:hAnsi="Times New Roman"/>
          <w:sz w:val="24"/>
          <w:szCs w:val="24"/>
          <w:lang w:eastAsia="cs-CZ"/>
        </w:rPr>
        <w:t>et</w:t>
      </w:r>
      <w:proofErr w:type="spellEnd"/>
      <w:r w:rsidRPr="00C72EB0">
        <w:rPr>
          <w:rFonts w:ascii="Times New Roman" w:hAnsi="Times New Roman"/>
          <w:sz w:val="24"/>
          <w:szCs w:val="24"/>
          <w:lang w:eastAsia="cs-CZ"/>
        </w:rPr>
        <w:t xml:space="preserve"> </w:t>
      </w:r>
      <w:proofErr w:type="spellStart"/>
      <w:r w:rsidRPr="00C72EB0">
        <w:rPr>
          <w:rFonts w:ascii="Times New Roman" w:hAnsi="Times New Roman"/>
          <w:sz w:val="24"/>
          <w:szCs w:val="24"/>
          <w:lang w:eastAsia="cs-CZ"/>
        </w:rPr>
        <w:t>al</w:t>
      </w:r>
      <w:proofErr w:type="spellEnd"/>
      <w:r w:rsidRPr="00C72EB0">
        <w:rPr>
          <w:rFonts w:ascii="Times New Roman" w:hAnsi="Times New Roman"/>
          <w:sz w:val="24"/>
          <w:szCs w:val="24"/>
          <w:lang w:eastAsia="cs-CZ"/>
        </w:rPr>
        <w:t xml:space="preserve">. </w:t>
      </w:r>
      <w:r w:rsidRPr="00C72EB0">
        <w:rPr>
          <w:rFonts w:ascii="Times New Roman" w:hAnsi="Times New Roman"/>
          <w:i/>
          <w:iCs/>
          <w:sz w:val="24"/>
          <w:szCs w:val="24"/>
          <w:lang w:eastAsia="cs-CZ"/>
        </w:rPr>
        <w:t>Prevence sociáln</w:t>
      </w:r>
      <w:r w:rsidRPr="00C72EB0">
        <w:rPr>
          <w:rFonts w:ascii="TimesNewRoman,Italic" w:hAnsi="TimesNewRoman,Italic" w:cs="TimesNewRoman,Italic"/>
          <w:i/>
          <w:iCs/>
          <w:sz w:val="24"/>
          <w:szCs w:val="24"/>
          <w:lang w:eastAsia="cs-CZ"/>
        </w:rPr>
        <w:t xml:space="preserve">ě </w:t>
      </w:r>
      <w:r w:rsidRPr="00C72EB0">
        <w:rPr>
          <w:rFonts w:ascii="Times New Roman" w:hAnsi="Times New Roman"/>
          <w:i/>
          <w:iCs/>
          <w:sz w:val="24"/>
          <w:szCs w:val="24"/>
          <w:lang w:eastAsia="cs-CZ"/>
        </w:rPr>
        <w:t>patologických jevů: Manuál praxe</w:t>
      </w:r>
      <w:r w:rsidRPr="00C72EB0">
        <w:rPr>
          <w:rFonts w:ascii="Times New Roman" w:hAnsi="Times New Roman"/>
          <w:sz w:val="24"/>
          <w:szCs w:val="24"/>
          <w:lang w:eastAsia="cs-CZ"/>
        </w:rPr>
        <w:t>. 3. vydání. Brno: Ústav psychologického poradenství a diagnostiky 2003. 186 s. ISBN 80-86568-04-0</w:t>
      </w:r>
    </w:p>
    <w:p w:rsidR="005E6A18" w:rsidRDefault="005E6A18" w:rsidP="009E2460">
      <w:pPr>
        <w:spacing w:after="240" w:afterAutospacing="0"/>
        <w:rPr>
          <w:rFonts w:ascii="Times New Roman" w:hAnsi="Times New Roman"/>
          <w:sz w:val="24"/>
          <w:szCs w:val="24"/>
        </w:rPr>
      </w:pPr>
      <w:r>
        <w:rPr>
          <w:rFonts w:ascii="Times New Roman" w:hAnsi="Times New Roman"/>
          <w:sz w:val="24"/>
          <w:szCs w:val="24"/>
        </w:rPr>
        <w:t>SKALKOVÁ J</w:t>
      </w:r>
      <w:r w:rsidR="00101C55">
        <w:rPr>
          <w:rFonts w:ascii="Times New Roman" w:hAnsi="Times New Roman"/>
          <w:sz w:val="24"/>
          <w:szCs w:val="24"/>
        </w:rPr>
        <w:t>armila</w:t>
      </w:r>
      <w:r>
        <w:rPr>
          <w:rFonts w:ascii="Times New Roman" w:hAnsi="Times New Roman"/>
          <w:sz w:val="24"/>
          <w:szCs w:val="24"/>
        </w:rPr>
        <w:t xml:space="preserve"> a </w:t>
      </w:r>
      <w:proofErr w:type="gramStart"/>
      <w:r>
        <w:rPr>
          <w:rFonts w:ascii="Times New Roman" w:hAnsi="Times New Roman"/>
          <w:sz w:val="24"/>
          <w:szCs w:val="24"/>
        </w:rPr>
        <w:t>kol..</w:t>
      </w:r>
      <w:r w:rsidRPr="005E6A18">
        <w:rPr>
          <w:rFonts w:ascii="Times New Roman" w:hAnsi="Times New Roman"/>
          <w:i/>
          <w:sz w:val="24"/>
          <w:szCs w:val="24"/>
        </w:rPr>
        <w:t>Úvod</w:t>
      </w:r>
      <w:proofErr w:type="gramEnd"/>
      <w:r w:rsidRPr="005E6A18">
        <w:rPr>
          <w:rFonts w:ascii="Times New Roman" w:hAnsi="Times New Roman"/>
          <w:i/>
          <w:sz w:val="24"/>
          <w:szCs w:val="24"/>
        </w:rPr>
        <w:t xml:space="preserve"> do metodologie a metod pedagogického výzkumu</w:t>
      </w:r>
      <w:r>
        <w:rPr>
          <w:rFonts w:ascii="Times New Roman" w:hAnsi="Times New Roman"/>
          <w:i/>
          <w:sz w:val="24"/>
          <w:szCs w:val="24"/>
        </w:rPr>
        <w:t>,</w:t>
      </w:r>
      <w:r w:rsidRPr="005E6A18">
        <w:rPr>
          <w:rFonts w:ascii="Times New Roman" w:hAnsi="Times New Roman"/>
          <w:sz w:val="24"/>
          <w:szCs w:val="24"/>
        </w:rPr>
        <w:t>1. Vydání</w:t>
      </w:r>
      <w:r w:rsidR="00101C55">
        <w:rPr>
          <w:rFonts w:ascii="Times New Roman" w:hAnsi="Times New Roman"/>
          <w:sz w:val="24"/>
          <w:szCs w:val="24"/>
        </w:rPr>
        <w:t xml:space="preserve">. Praha: </w:t>
      </w:r>
      <w:proofErr w:type="gramStart"/>
      <w:r w:rsidR="00101C55">
        <w:rPr>
          <w:rFonts w:ascii="Times New Roman" w:hAnsi="Times New Roman"/>
          <w:sz w:val="24"/>
          <w:szCs w:val="24"/>
        </w:rPr>
        <w:t>SPN.204</w:t>
      </w:r>
      <w:proofErr w:type="gramEnd"/>
      <w:r w:rsidR="00101C55">
        <w:rPr>
          <w:rFonts w:ascii="Times New Roman" w:hAnsi="Times New Roman"/>
          <w:sz w:val="24"/>
          <w:szCs w:val="24"/>
        </w:rPr>
        <w:t xml:space="preserve"> s. </w:t>
      </w:r>
    </w:p>
    <w:p w:rsidR="009E2460" w:rsidRPr="00C72EB0" w:rsidRDefault="009E2460" w:rsidP="009E2460">
      <w:pPr>
        <w:spacing w:after="240" w:afterAutospacing="0"/>
        <w:rPr>
          <w:rFonts w:ascii="Times New Roman" w:hAnsi="Times New Roman"/>
          <w:sz w:val="24"/>
          <w:szCs w:val="24"/>
        </w:rPr>
      </w:pPr>
      <w:r w:rsidRPr="00C72EB0">
        <w:rPr>
          <w:rFonts w:ascii="Times New Roman" w:hAnsi="Times New Roman"/>
          <w:sz w:val="24"/>
          <w:szCs w:val="24"/>
        </w:rPr>
        <w:lastRenderedPageBreak/>
        <w:t>Zákon č. 40/1964 Sb., občanský zákoník</w:t>
      </w:r>
    </w:p>
    <w:p w:rsidR="009E2460" w:rsidRPr="00C72EB0" w:rsidRDefault="009E2460" w:rsidP="009E2460">
      <w:pPr>
        <w:spacing w:after="240" w:afterAutospacing="0"/>
        <w:rPr>
          <w:rFonts w:ascii="Times New Roman" w:hAnsi="Times New Roman"/>
          <w:sz w:val="24"/>
          <w:szCs w:val="24"/>
        </w:rPr>
      </w:pPr>
      <w:r w:rsidRPr="00C72EB0">
        <w:rPr>
          <w:rFonts w:ascii="Times New Roman" w:hAnsi="Times New Roman"/>
          <w:sz w:val="24"/>
          <w:szCs w:val="24"/>
        </w:rPr>
        <w:t>Zákon č. 40/2009 Sb. trestní zákoník</w:t>
      </w:r>
    </w:p>
    <w:p w:rsidR="009E2460" w:rsidRPr="00C72EB0" w:rsidRDefault="009E2460" w:rsidP="009E2460">
      <w:pPr>
        <w:spacing w:after="240" w:afterAutospacing="0"/>
        <w:rPr>
          <w:rFonts w:ascii="Times New Roman" w:hAnsi="Times New Roman"/>
          <w:sz w:val="24"/>
          <w:szCs w:val="24"/>
        </w:rPr>
      </w:pPr>
      <w:r w:rsidRPr="00C72EB0">
        <w:rPr>
          <w:rFonts w:ascii="Times New Roman" w:hAnsi="Times New Roman"/>
          <w:iCs/>
          <w:sz w:val="24"/>
          <w:szCs w:val="24"/>
          <w:lang w:eastAsia="cs-CZ"/>
        </w:rPr>
        <w:t xml:space="preserve">Zákon </w:t>
      </w:r>
      <w:r w:rsidRPr="00C72EB0">
        <w:rPr>
          <w:rFonts w:ascii="Times New Roman" w:hAnsi="Times New Roman"/>
          <w:sz w:val="24"/>
          <w:szCs w:val="24"/>
          <w:lang w:eastAsia="cs-CZ"/>
        </w:rPr>
        <w:t>č</w:t>
      </w:r>
      <w:r w:rsidRPr="00C72EB0">
        <w:rPr>
          <w:rFonts w:ascii="Times New Roman" w:hAnsi="Times New Roman"/>
          <w:iCs/>
          <w:sz w:val="24"/>
          <w:szCs w:val="24"/>
          <w:lang w:eastAsia="cs-CZ"/>
        </w:rPr>
        <w:t>. 140/1961 Sb., trestní zákon</w:t>
      </w:r>
      <w:r w:rsidRPr="00C72EB0">
        <w:rPr>
          <w:rFonts w:ascii="Times New Roman" w:hAnsi="Times New Roman"/>
          <w:sz w:val="24"/>
          <w:szCs w:val="24"/>
        </w:rPr>
        <w:t xml:space="preserve"> </w:t>
      </w:r>
    </w:p>
    <w:p w:rsidR="009E2460" w:rsidRPr="00C72EB0" w:rsidRDefault="009E2460" w:rsidP="009E2460">
      <w:pPr>
        <w:tabs>
          <w:tab w:val="left" w:pos="851"/>
        </w:tabs>
        <w:spacing w:after="240" w:afterAutospacing="0"/>
        <w:rPr>
          <w:rFonts w:ascii="Times New Roman" w:hAnsi="Times New Roman"/>
          <w:sz w:val="24"/>
          <w:szCs w:val="24"/>
        </w:rPr>
      </w:pPr>
      <w:r w:rsidRPr="00C72EB0">
        <w:rPr>
          <w:rFonts w:ascii="Times New Roman" w:hAnsi="Times New Roman"/>
          <w:sz w:val="24"/>
          <w:szCs w:val="24"/>
        </w:rPr>
        <w:t>Zákon č. 200/1990 Sb., o přestupcích</w:t>
      </w:r>
    </w:p>
    <w:p w:rsidR="000A3F31" w:rsidRPr="002F147F" w:rsidRDefault="00BB2D2A" w:rsidP="009E2460">
      <w:pPr>
        <w:spacing w:after="240" w:afterAutospacing="0"/>
        <w:rPr>
          <w:rFonts w:ascii="Times New Roman" w:hAnsi="Times New Roman"/>
          <w:sz w:val="24"/>
          <w:szCs w:val="24"/>
        </w:rPr>
      </w:pPr>
      <w:r w:rsidRPr="00C72EB0">
        <w:rPr>
          <w:rFonts w:ascii="Times New Roman" w:hAnsi="Times New Roman"/>
          <w:sz w:val="24"/>
          <w:szCs w:val="24"/>
        </w:rPr>
        <w:t>Zákon č. 218/2003 Sb.</w:t>
      </w:r>
      <w:r w:rsidR="007718B6" w:rsidRPr="00C72EB0">
        <w:rPr>
          <w:rFonts w:ascii="Times New Roman" w:hAnsi="Times New Roman"/>
          <w:sz w:val="24"/>
          <w:szCs w:val="24"/>
        </w:rPr>
        <w:t>,</w:t>
      </w:r>
      <w:r w:rsidRPr="00C72EB0">
        <w:rPr>
          <w:rFonts w:ascii="Times New Roman" w:hAnsi="Times New Roman"/>
          <w:sz w:val="24"/>
          <w:szCs w:val="24"/>
        </w:rPr>
        <w:t xml:space="preserve"> </w:t>
      </w:r>
      <w:r w:rsidR="007718B6" w:rsidRPr="00C72EB0">
        <w:rPr>
          <w:rFonts w:ascii="Times New Roman" w:hAnsi="Times New Roman"/>
          <w:sz w:val="24"/>
          <w:szCs w:val="24"/>
        </w:rPr>
        <w:t>o</w:t>
      </w:r>
      <w:r w:rsidRPr="00C72EB0">
        <w:rPr>
          <w:rFonts w:ascii="Times New Roman" w:hAnsi="Times New Roman"/>
          <w:sz w:val="24"/>
          <w:szCs w:val="24"/>
        </w:rPr>
        <w:t xml:space="preserve"> soudnictví ve věcech mládeže</w:t>
      </w:r>
    </w:p>
    <w:sectPr w:rsidR="000A3F31" w:rsidRPr="002F147F" w:rsidSect="002C2574">
      <w:footerReference w:type="default" r:id="rId63"/>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1D" w:rsidRDefault="0081081D" w:rsidP="00540C81">
      <w:pPr>
        <w:spacing w:after="0"/>
      </w:pPr>
      <w:r>
        <w:separator/>
      </w:r>
    </w:p>
  </w:endnote>
  <w:endnote w:type="continuationSeparator" w:id="0">
    <w:p w:rsidR="0081081D" w:rsidRDefault="0081081D" w:rsidP="00540C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1D" w:rsidRDefault="001C3444">
    <w:pPr>
      <w:pStyle w:val="Zpat"/>
      <w:jc w:val="center"/>
    </w:pPr>
    <w:fldSimple w:instr=" PAGE   \* MERGEFORMAT ">
      <w:r w:rsidR="00151EEF">
        <w:rPr>
          <w:noProof/>
        </w:rPr>
        <w:t>34</w:t>
      </w:r>
    </w:fldSimple>
  </w:p>
  <w:p w:rsidR="0081081D" w:rsidRDefault="0081081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1D" w:rsidRDefault="001C3444">
    <w:pPr>
      <w:pStyle w:val="Zpat"/>
      <w:jc w:val="center"/>
    </w:pPr>
    <w:fldSimple w:instr=" PAGE   \* MERGEFORMAT ">
      <w:r w:rsidR="00151EEF">
        <w:rPr>
          <w:noProof/>
        </w:rPr>
        <w:t>79</w:t>
      </w:r>
    </w:fldSimple>
  </w:p>
  <w:p w:rsidR="0081081D" w:rsidRDefault="0081081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1D" w:rsidRDefault="0081081D" w:rsidP="00540C81">
      <w:pPr>
        <w:spacing w:after="0"/>
      </w:pPr>
      <w:r>
        <w:separator/>
      </w:r>
    </w:p>
  </w:footnote>
  <w:footnote w:type="continuationSeparator" w:id="0">
    <w:p w:rsidR="0081081D" w:rsidRDefault="0081081D" w:rsidP="00540C81">
      <w:pPr>
        <w:spacing w:after="0"/>
      </w:pPr>
      <w:r>
        <w:continuationSeparator/>
      </w:r>
    </w:p>
  </w:footnote>
  <w:footnote w:id="1">
    <w:p w:rsidR="0081081D" w:rsidRPr="00CA2777" w:rsidRDefault="0081081D" w:rsidP="006A07C6">
      <w:pPr>
        <w:pStyle w:val="Textpoznpodarou"/>
        <w:spacing w:afterAutospacing="0"/>
        <w:rPr>
          <w:rFonts w:ascii="Times New Roman" w:hAnsi="Times New Roman"/>
        </w:rPr>
      </w:pPr>
      <w:r w:rsidRPr="00CA2777">
        <w:rPr>
          <w:rStyle w:val="Znakapoznpodarou"/>
          <w:rFonts w:ascii="Times New Roman" w:hAnsi="Times New Roman"/>
        </w:rPr>
        <w:footnoteRef/>
      </w:r>
      <w:r w:rsidRPr="00CA2777">
        <w:rPr>
          <w:rFonts w:ascii="Times New Roman" w:hAnsi="Times New Roman"/>
        </w:rPr>
        <w:t xml:space="preserve"> http://www.nicm.cz/kriminalita-a-delikvence-ch</w:t>
      </w:r>
      <w:r>
        <w:rPr>
          <w:rFonts w:ascii="Times New Roman" w:hAnsi="Times New Roman"/>
        </w:rPr>
        <w:t xml:space="preserve">arakteristika </w:t>
      </w:r>
    </w:p>
  </w:footnote>
  <w:footnote w:id="2">
    <w:p w:rsidR="0081081D" w:rsidRPr="00CA2777" w:rsidRDefault="0081081D" w:rsidP="006A07C6">
      <w:pPr>
        <w:pStyle w:val="Textpoznpodarou"/>
        <w:spacing w:afterAutospacing="0"/>
        <w:rPr>
          <w:rFonts w:ascii="Times New Roman" w:hAnsi="Times New Roman"/>
        </w:rPr>
      </w:pPr>
      <w:r w:rsidRPr="00CA2777">
        <w:rPr>
          <w:rStyle w:val="Znakapoznpodarou"/>
          <w:rFonts w:ascii="Times New Roman" w:hAnsi="Times New Roman"/>
        </w:rPr>
        <w:footnoteRef/>
      </w:r>
      <w:r w:rsidRPr="00CA2777">
        <w:rPr>
          <w:rFonts w:ascii="Times New Roman" w:hAnsi="Times New Roman"/>
        </w:rPr>
        <w:t xml:space="preserve"> http://www.nicm.cz/kriminalita-a-delikvence-charakteristika </w:t>
      </w:r>
    </w:p>
  </w:footnote>
  <w:footnote w:id="3">
    <w:p w:rsidR="0081081D" w:rsidRDefault="0081081D" w:rsidP="00AF1447">
      <w:pPr>
        <w:autoSpaceDE w:val="0"/>
        <w:autoSpaceDN w:val="0"/>
        <w:adjustRightInd w:val="0"/>
        <w:spacing w:after="0" w:afterAutospacing="0" w:line="360" w:lineRule="auto"/>
        <w:jc w:val="both"/>
      </w:pPr>
      <w:r>
        <w:rPr>
          <w:rStyle w:val="Znakapoznpodarou"/>
        </w:rPr>
        <w:footnoteRef/>
      </w:r>
      <w:r>
        <w:t xml:space="preserve"> </w:t>
      </w:r>
      <w:r>
        <w:rPr>
          <w:rFonts w:ascii="Times New Roman" w:hAnsi="Times New Roman"/>
          <w:sz w:val="20"/>
          <w:szCs w:val="20"/>
          <w:lang w:eastAsia="cs-CZ"/>
        </w:rPr>
        <w:t xml:space="preserve">POKORNÝ, V., TELCOVÁ, J., TOMKO, A.. </w:t>
      </w:r>
      <w:r>
        <w:rPr>
          <w:rFonts w:ascii="Times New Roman" w:hAnsi="Times New Roman"/>
          <w:i/>
          <w:iCs/>
          <w:sz w:val="20"/>
          <w:szCs w:val="20"/>
          <w:lang w:eastAsia="cs-CZ"/>
        </w:rPr>
        <w:t>Prevence sociáln</w:t>
      </w:r>
      <w:r>
        <w:rPr>
          <w:rFonts w:ascii="TimesNewRoman,Italic" w:hAnsi="TimesNewRoman,Italic" w:cs="TimesNewRoman,Italic"/>
          <w:i/>
          <w:iCs/>
          <w:sz w:val="20"/>
          <w:szCs w:val="20"/>
          <w:lang w:eastAsia="cs-CZ"/>
        </w:rPr>
        <w:t xml:space="preserve">ě </w:t>
      </w:r>
      <w:r>
        <w:rPr>
          <w:rFonts w:ascii="Times New Roman" w:hAnsi="Times New Roman"/>
          <w:i/>
          <w:iCs/>
          <w:sz w:val="20"/>
          <w:szCs w:val="20"/>
          <w:lang w:eastAsia="cs-CZ"/>
        </w:rPr>
        <w:t>patologických jev</w:t>
      </w:r>
      <w:r>
        <w:rPr>
          <w:rFonts w:ascii="TimesNewRoman,Italic" w:hAnsi="TimesNewRoman,Italic" w:cs="TimesNewRoman,Italic"/>
          <w:i/>
          <w:iCs/>
          <w:sz w:val="20"/>
          <w:szCs w:val="20"/>
          <w:lang w:eastAsia="cs-CZ"/>
        </w:rPr>
        <w:t>ů</w:t>
      </w:r>
      <w:r>
        <w:rPr>
          <w:rFonts w:ascii="Times New Roman" w:hAnsi="Times New Roman"/>
          <w:i/>
          <w:iCs/>
          <w:sz w:val="20"/>
          <w:szCs w:val="20"/>
          <w:lang w:eastAsia="cs-CZ"/>
        </w:rPr>
        <w:t xml:space="preserve">: Manuál </w:t>
      </w:r>
      <w:r>
        <w:rPr>
          <w:rFonts w:ascii="Times New Roman" w:hAnsi="Times New Roman"/>
          <w:i/>
          <w:iCs/>
          <w:lang w:eastAsia="cs-CZ"/>
        </w:rPr>
        <w:t>praxe</w:t>
      </w:r>
      <w:r>
        <w:rPr>
          <w:rFonts w:ascii="Times New Roman" w:hAnsi="Times New Roman"/>
          <w:lang w:eastAsia="cs-CZ"/>
        </w:rPr>
        <w:t xml:space="preserve">. Brno : Ústav psychologického poradenství a diagnostiky </w:t>
      </w:r>
      <w:proofErr w:type="spellStart"/>
      <w:proofErr w:type="gramStart"/>
      <w:r>
        <w:rPr>
          <w:rFonts w:ascii="Times New Roman" w:hAnsi="Times New Roman"/>
          <w:lang w:eastAsia="cs-CZ"/>
        </w:rPr>
        <w:t>r.s</w:t>
      </w:r>
      <w:proofErr w:type="spellEnd"/>
      <w:r>
        <w:rPr>
          <w:rFonts w:ascii="Times New Roman" w:hAnsi="Times New Roman"/>
          <w:lang w:eastAsia="cs-CZ"/>
        </w:rPr>
        <w:t>.</w:t>
      </w:r>
      <w:proofErr w:type="gramEnd"/>
      <w:r>
        <w:rPr>
          <w:rFonts w:ascii="Times New Roman" w:hAnsi="Times New Roman"/>
          <w:lang w:eastAsia="cs-CZ"/>
        </w:rPr>
        <w:t>, 2003. 186 s. ISBN 80-86568-04-0, str. 9</w:t>
      </w:r>
    </w:p>
  </w:footnote>
  <w:footnote w:id="4">
    <w:p w:rsidR="0081081D" w:rsidRDefault="0081081D" w:rsidP="006A07C6">
      <w:pPr>
        <w:pStyle w:val="Textpoznpodarou"/>
        <w:spacing w:afterAutospacing="0"/>
      </w:pPr>
      <w:r>
        <w:rPr>
          <w:rStyle w:val="Znakapoznpodarou"/>
        </w:rPr>
        <w:footnoteRef/>
      </w:r>
      <w:r>
        <w:t xml:space="preserve"> </w:t>
      </w:r>
      <w:r w:rsidRPr="006A07C6">
        <w:rPr>
          <w:rFonts w:ascii="Times New Roman" w:hAnsi="Times New Roman"/>
        </w:rPr>
        <w:t xml:space="preserve">§ 8 </w:t>
      </w:r>
      <w:proofErr w:type="gramStart"/>
      <w:r w:rsidRPr="006A07C6">
        <w:rPr>
          <w:rFonts w:ascii="Times New Roman" w:hAnsi="Times New Roman"/>
        </w:rPr>
        <w:t>odst. 2)  zákona</w:t>
      </w:r>
      <w:proofErr w:type="gramEnd"/>
      <w:r w:rsidRPr="006A07C6">
        <w:rPr>
          <w:rFonts w:ascii="Times New Roman" w:hAnsi="Times New Roman"/>
        </w:rPr>
        <w:t xml:space="preserve"> č. 40/1964 Sb., občanský zákoník</w:t>
      </w:r>
    </w:p>
  </w:footnote>
  <w:footnote w:id="5">
    <w:p w:rsidR="0081081D" w:rsidRPr="00024265" w:rsidRDefault="0081081D" w:rsidP="006A07C6">
      <w:pPr>
        <w:pStyle w:val="Textpoznpodarou"/>
        <w:spacing w:afterAutospacing="0"/>
        <w:rPr>
          <w:rFonts w:ascii="Times New Roman" w:hAnsi="Times New Roman"/>
        </w:rPr>
      </w:pPr>
      <w:r w:rsidRPr="00024265">
        <w:rPr>
          <w:rStyle w:val="Znakapoznpodarou"/>
          <w:rFonts w:ascii="Times New Roman" w:hAnsi="Times New Roman"/>
        </w:rPr>
        <w:footnoteRef/>
      </w:r>
      <w:r w:rsidRPr="00024265">
        <w:rPr>
          <w:rFonts w:ascii="Times New Roman" w:hAnsi="Times New Roman"/>
        </w:rPr>
        <w:t xml:space="preserve"> Horní hranice věkové kategorie „mladý dospělý“ není cháp</w:t>
      </w:r>
      <w:r>
        <w:rPr>
          <w:rFonts w:ascii="Times New Roman" w:hAnsi="Times New Roman"/>
        </w:rPr>
        <w:t>ána jednotně a je velmi volná, n</w:t>
      </w:r>
      <w:r w:rsidRPr="00024265">
        <w:rPr>
          <w:rFonts w:ascii="Times New Roman" w:hAnsi="Times New Roman"/>
        </w:rPr>
        <w:t>ěkdy je za ni považován věk 21, 24 ale i 30 let.</w:t>
      </w:r>
    </w:p>
  </w:footnote>
  <w:footnote w:id="6">
    <w:p w:rsidR="0081081D" w:rsidRPr="00024265" w:rsidRDefault="0081081D" w:rsidP="006A07C6">
      <w:pPr>
        <w:pStyle w:val="Textpoznpodarou"/>
        <w:spacing w:afterAutospacing="0"/>
        <w:rPr>
          <w:rFonts w:ascii="Times New Roman" w:hAnsi="Times New Roman"/>
        </w:rPr>
      </w:pPr>
      <w:r w:rsidRPr="00024265">
        <w:rPr>
          <w:rStyle w:val="Znakapoznpodarou"/>
          <w:rFonts w:ascii="Times New Roman" w:hAnsi="Times New Roman"/>
        </w:rPr>
        <w:footnoteRef/>
      </w:r>
      <w:r>
        <w:rPr>
          <w:rFonts w:ascii="Times New Roman" w:hAnsi="Times New Roman"/>
        </w:rPr>
        <w:t xml:space="preserve"> d</w:t>
      </w:r>
      <w:r w:rsidRPr="00024265">
        <w:rPr>
          <w:rFonts w:ascii="Times New Roman" w:hAnsi="Times New Roman"/>
        </w:rPr>
        <w:t xml:space="preserve">ále </w:t>
      </w:r>
      <w:r>
        <w:rPr>
          <w:rFonts w:ascii="Times New Roman" w:hAnsi="Times New Roman"/>
        </w:rPr>
        <w:t xml:space="preserve">též </w:t>
      </w:r>
      <w:r w:rsidRPr="00024265">
        <w:rPr>
          <w:rFonts w:ascii="Times New Roman" w:hAnsi="Times New Roman"/>
        </w:rPr>
        <w:t xml:space="preserve">jen </w:t>
      </w:r>
      <w:r>
        <w:rPr>
          <w:rFonts w:ascii="Times New Roman" w:hAnsi="Times New Roman"/>
        </w:rPr>
        <w:t>„</w:t>
      </w:r>
      <w:r w:rsidRPr="00024265">
        <w:rPr>
          <w:rFonts w:ascii="Times New Roman" w:hAnsi="Times New Roman"/>
        </w:rPr>
        <w:t>ZSVM</w:t>
      </w:r>
      <w:r>
        <w:rPr>
          <w:rFonts w:ascii="Times New Roman" w:hAnsi="Times New Roman"/>
        </w:rPr>
        <w:t>“</w:t>
      </w:r>
      <w:r w:rsidRPr="00024265">
        <w:rPr>
          <w:rFonts w:ascii="Times New Roman" w:hAnsi="Times New Roman"/>
        </w:rPr>
        <w:t>.</w:t>
      </w:r>
    </w:p>
  </w:footnote>
  <w:footnote w:id="7">
    <w:p w:rsidR="0081081D" w:rsidRPr="00024265" w:rsidRDefault="0081081D" w:rsidP="006A07C6">
      <w:pPr>
        <w:pStyle w:val="Textpoznpodarou"/>
        <w:spacing w:afterAutospacing="0"/>
        <w:rPr>
          <w:rFonts w:ascii="Times New Roman" w:hAnsi="Times New Roman"/>
        </w:rPr>
      </w:pPr>
      <w:r w:rsidRPr="00024265">
        <w:rPr>
          <w:rStyle w:val="Znakapoznpodarou"/>
          <w:rFonts w:ascii="Times New Roman" w:hAnsi="Times New Roman"/>
        </w:rPr>
        <w:footnoteRef/>
      </w:r>
      <w:r w:rsidRPr="00024265">
        <w:rPr>
          <w:rFonts w:ascii="Times New Roman" w:hAnsi="Times New Roman"/>
        </w:rPr>
        <w:t xml:space="preserve"> V policejní praxi se pro označení osoby mladších patnácti let pomocně používá pojem </w:t>
      </w:r>
      <w:r w:rsidRPr="00024265">
        <w:rPr>
          <w:rFonts w:ascii="Times New Roman" w:hAnsi="Times New Roman"/>
          <w:i/>
          <w:iCs/>
        </w:rPr>
        <w:t>„nezletilý“</w:t>
      </w:r>
    </w:p>
  </w:footnote>
  <w:footnote w:id="8">
    <w:p w:rsidR="0081081D" w:rsidRPr="00DA690E" w:rsidRDefault="0081081D" w:rsidP="004B25AE">
      <w:pPr>
        <w:pStyle w:val="Textpoznpodarou"/>
        <w:spacing w:afterAutospacing="0"/>
        <w:rPr>
          <w:rFonts w:ascii="Times New Roman" w:hAnsi="Times New Roman"/>
        </w:rPr>
      </w:pPr>
      <w:r w:rsidRPr="00DA690E">
        <w:rPr>
          <w:rStyle w:val="Znakapoznpodarou"/>
          <w:rFonts w:ascii="Times New Roman" w:hAnsi="Times New Roman"/>
        </w:rPr>
        <w:footnoteRef/>
      </w:r>
      <w:r w:rsidRPr="00DA690E">
        <w:rPr>
          <w:rFonts w:ascii="Times New Roman" w:hAnsi="Times New Roman"/>
        </w:rPr>
        <w:t xml:space="preserve"> § 13 odst. 1 </w:t>
      </w:r>
      <w:proofErr w:type="spellStart"/>
      <w:proofErr w:type="gramStart"/>
      <w:r w:rsidRPr="00DA690E">
        <w:rPr>
          <w:rFonts w:ascii="Times New Roman" w:hAnsi="Times New Roman"/>
        </w:rPr>
        <w:t>zák.č</w:t>
      </w:r>
      <w:proofErr w:type="spellEnd"/>
      <w:r w:rsidRPr="00DA690E">
        <w:rPr>
          <w:rFonts w:ascii="Times New Roman" w:hAnsi="Times New Roman"/>
        </w:rPr>
        <w:t>.</w:t>
      </w:r>
      <w:proofErr w:type="gramEnd"/>
      <w:r w:rsidRPr="00DA690E">
        <w:rPr>
          <w:rFonts w:ascii="Times New Roman" w:hAnsi="Times New Roman"/>
        </w:rPr>
        <w:t xml:space="preserve"> 40/2009 Sb., trestní zákoník</w:t>
      </w:r>
    </w:p>
  </w:footnote>
  <w:footnote w:id="9">
    <w:p w:rsidR="0081081D" w:rsidRDefault="0081081D" w:rsidP="004B25AE">
      <w:pPr>
        <w:pStyle w:val="Textpoznpodarou"/>
        <w:spacing w:afterAutospacing="0"/>
      </w:pPr>
      <w:r>
        <w:rPr>
          <w:rStyle w:val="Znakapoznpodarou"/>
        </w:rPr>
        <w:footnoteRef/>
      </w:r>
      <w:r>
        <w:t xml:space="preserve"> </w:t>
      </w:r>
      <w:r w:rsidRPr="00DA690E">
        <w:rPr>
          <w:rFonts w:ascii="Times New Roman" w:hAnsi="Times New Roman"/>
        </w:rPr>
        <w:t xml:space="preserve">§ 6 z. </w:t>
      </w:r>
      <w:proofErr w:type="gramStart"/>
      <w:r w:rsidRPr="00DA690E">
        <w:rPr>
          <w:rFonts w:ascii="Times New Roman" w:hAnsi="Times New Roman"/>
        </w:rPr>
        <w:t>č.</w:t>
      </w:r>
      <w:proofErr w:type="gramEnd"/>
      <w:r w:rsidRPr="00DA690E">
        <w:rPr>
          <w:rFonts w:ascii="Times New Roman" w:hAnsi="Times New Roman"/>
        </w:rPr>
        <w:t xml:space="preserve"> 218/2003 Sb. zákon o soudnictví ve věcech mládeže</w:t>
      </w:r>
    </w:p>
  </w:footnote>
  <w:footnote w:id="10">
    <w:p w:rsidR="0081081D" w:rsidRDefault="0081081D" w:rsidP="00D8709A">
      <w:pPr>
        <w:pStyle w:val="Textpoznpodarou"/>
        <w:spacing w:afterAutospacing="0"/>
      </w:pPr>
      <w:r>
        <w:rPr>
          <w:rStyle w:val="Znakapoznpodarou"/>
        </w:rPr>
        <w:footnoteRef/>
      </w:r>
      <w:r>
        <w:t xml:space="preserve"> </w:t>
      </w:r>
      <w:r w:rsidRPr="00CE5D1D">
        <w:rPr>
          <w:rFonts w:ascii="Times New Roman" w:hAnsi="Times New Roman"/>
        </w:rPr>
        <w:t xml:space="preserve">§ 2 </w:t>
      </w:r>
      <w:proofErr w:type="gramStart"/>
      <w:r w:rsidRPr="00CE5D1D">
        <w:rPr>
          <w:rFonts w:ascii="Times New Roman" w:hAnsi="Times New Roman"/>
        </w:rPr>
        <w:t>odst. 1 z.č.</w:t>
      </w:r>
      <w:proofErr w:type="gramEnd"/>
      <w:r w:rsidRPr="00CE5D1D">
        <w:rPr>
          <w:rFonts w:ascii="Times New Roman" w:hAnsi="Times New Roman"/>
        </w:rPr>
        <w:t xml:space="preserve"> 200/1990 Sb., zákon o přestupcích</w:t>
      </w:r>
    </w:p>
  </w:footnote>
  <w:footnote w:id="11">
    <w:p w:rsidR="0081081D" w:rsidRPr="00B32B56" w:rsidRDefault="0081081D" w:rsidP="00F435DA">
      <w:pPr>
        <w:pStyle w:val="Textpoznpodarou"/>
        <w:spacing w:afterAutospacing="0"/>
        <w:rPr>
          <w:rFonts w:ascii="Times New Roman" w:hAnsi="Times New Roman"/>
        </w:rPr>
      </w:pPr>
      <w:r w:rsidRPr="00B32B56">
        <w:rPr>
          <w:rStyle w:val="Znakapoznpodarou"/>
          <w:rFonts w:ascii="Times New Roman" w:hAnsi="Times New Roman"/>
        </w:rPr>
        <w:footnoteRef/>
      </w:r>
      <w:r w:rsidRPr="00B32B56">
        <w:rPr>
          <w:rFonts w:ascii="Times New Roman" w:hAnsi="Times New Roman"/>
        </w:rPr>
        <w:t xml:space="preserve"> srov. čl. 90 Ústavy</w:t>
      </w:r>
    </w:p>
  </w:footnote>
  <w:footnote w:id="12">
    <w:p w:rsidR="0081081D" w:rsidRPr="00D72005" w:rsidRDefault="0081081D" w:rsidP="00F435DA">
      <w:pPr>
        <w:pStyle w:val="Textpoznpodarou"/>
        <w:spacing w:afterAutospacing="0"/>
        <w:rPr>
          <w:rFonts w:ascii="Times New Roman" w:hAnsi="Times New Roman"/>
        </w:rPr>
      </w:pPr>
      <w:r w:rsidRPr="00D72005">
        <w:rPr>
          <w:rStyle w:val="Znakapoznpodarou"/>
          <w:rFonts w:ascii="Times New Roman" w:hAnsi="Times New Roman"/>
        </w:rPr>
        <w:footnoteRef/>
      </w:r>
      <w:r w:rsidRPr="00D72005">
        <w:rPr>
          <w:rFonts w:ascii="Times New Roman" w:hAnsi="Times New Roman"/>
        </w:rPr>
        <w:t xml:space="preserve"> § 93 odst. 1 ZSVM</w:t>
      </w:r>
    </w:p>
  </w:footnote>
  <w:footnote w:id="13">
    <w:p w:rsidR="0081081D" w:rsidRDefault="0081081D" w:rsidP="00F435DA">
      <w:pPr>
        <w:pStyle w:val="Textpoznpodarou"/>
        <w:spacing w:afterAutospacing="0"/>
      </w:pPr>
      <w:r w:rsidRPr="00D72005">
        <w:rPr>
          <w:rStyle w:val="Znakapoznpodarou"/>
          <w:rFonts w:ascii="Times New Roman" w:hAnsi="Times New Roman"/>
        </w:rPr>
        <w:footnoteRef/>
      </w:r>
      <w:r w:rsidRPr="00D72005">
        <w:rPr>
          <w:rFonts w:ascii="Times New Roman" w:hAnsi="Times New Roman"/>
        </w:rPr>
        <w:t xml:space="preserve"> §9 ZSVM</w:t>
      </w:r>
    </w:p>
  </w:footnote>
  <w:footnote w:id="14">
    <w:p w:rsidR="0081081D" w:rsidRPr="00E22FFD" w:rsidRDefault="0081081D">
      <w:pPr>
        <w:pStyle w:val="Textpoznpodarou"/>
        <w:spacing w:afterAutospacing="0"/>
        <w:rPr>
          <w:rFonts w:ascii="Times New Roman" w:hAnsi="Times New Roman"/>
        </w:rPr>
      </w:pPr>
      <w:r w:rsidRPr="00E22FFD">
        <w:rPr>
          <w:rStyle w:val="Znakapoznpodarou"/>
          <w:rFonts w:ascii="Times New Roman" w:hAnsi="Times New Roman"/>
        </w:rPr>
        <w:footnoteRef/>
      </w:r>
      <w:r w:rsidRPr="00E22FFD">
        <w:rPr>
          <w:rFonts w:ascii="Times New Roman" w:hAnsi="Times New Roman"/>
        </w:rPr>
        <w:t xml:space="preserve"> § 15 odst. 2) Z</w:t>
      </w:r>
      <w:r w:rsidRPr="00DB3844">
        <w:rPr>
          <w:rFonts w:ascii="Times New Roman" w:hAnsi="Times New Roman"/>
        </w:rPr>
        <w:t>SVM</w:t>
      </w:r>
    </w:p>
  </w:footnote>
  <w:footnote w:id="15">
    <w:p w:rsidR="0081081D" w:rsidRPr="00BB3AFE" w:rsidRDefault="0081081D" w:rsidP="00917025">
      <w:pPr>
        <w:pStyle w:val="Textpoznpodarou"/>
        <w:spacing w:afterAutospacing="0"/>
        <w:rPr>
          <w:rFonts w:ascii="Times New Roman" w:hAnsi="Times New Roman"/>
        </w:rPr>
      </w:pPr>
      <w:r w:rsidRPr="00BB3AFE">
        <w:rPr>
          <w:rStyle w:val="Znakapoznpodarou"/>
          <w:rFonts w:ascii="Times New Roman" w:hAnsi="Times New Roman"/>
        </w:rPr>
        <w:footnoteRef/>
      </w:r>
      <w:r w:rsidRPr="00BB3AFE">
        <w:rPr>
          <w:rFonts w:ascii="Times New Roman" w:hAnsi="Times New Roman"/>
        </w:rPr>
        <w:t xml:space="preserve"> http://www.mvcr.cz/clanek/republikovy-vybor-pro-prevenci-kriminality-37669.aspx</w:t>
      </w:r>
    </w:p>
  </w:footnote>
  <w:footnote w:id="16">
    <w:p w:rsidR="0081081D" w:rsidRPr="00F7539A" w:rsidRDefault="0081081D" w:rsidP="00917025">
      <w:pPr>
        <w:pStyle w:val="Textpoznpodarou"/>
        <w:spacing w:afterAutospacing="0"/>
        <w:rPr>
          <w:rFonts w:ascii="Times New Roman" w:hAnsi="Times New Roman"/>
        </w:rPr>
      </w:pPr>
      <w:r w:rsidRPr="00F7539A">
        <w:rPr>
          <w:rStyle w:val="Znakapoznpodarou"/>
          <w:rFonts w:ascii="Times New Roman" w:hAnsi="Times New Roman"/>
        </w:rPr>
        <w:footnoteRef/>
      </w:r>
      <w:r w:rsidRPr="00F7539A">
        <w:rPr>
          <w:rFonts w:ascii="Times New Roman" w:hAnsi="Times New Roman"/>
        </w:rPr>
        <w:t xml:space="preserve"> http://www.prerov.eu/cs/magistrat/socialni-oblast-a-skolstvi/programy-v-oblasti-socialnich-a-socialne-zdravotnich-sluzeb/program-souziti.html</w:t>
      </w:r>
    </w:p>
  </w:footnote>
  <w:footnote w:id="17">
    <w:p w:rsidR="0081081D" w:rsidRPr="00F7539A" w:rsidRDefault="0081081D" w:rsidP="00917025">
      <w:pPr>
        <w:pStyle w:val="Textpoznpodarou"/>
        <w:spacing w:afterAutospacing="0"/>
        <w:rPr>
          <w:rFonts w:ascii="Times New Roman" w:hAnsi="Times New Roman"/>
        </w:rPr>
      </w:pPr>
      <w:r w:rsidRPr="00F7539A">
        <w:rPr>
          <w:rStyle w:val="Znakapoznpodarou"/>
          <w:rFonts w:ascii="Times New Roman" w:hAnsi="Times New Roman"/>
        </w:rPr>
        <w:footnoteRef/>
      </w:r>
      <w:r w:rsidRPr="00F7539A">
        <w:rPr>
          <w:rFonts w:ascii="Times New Roman" w:hAnsi="Times New Roman"/>
        </w:rPr>
        <w:t xml:space="preserve"> http://www.prerov.eu/cs/magistrat/socialni-oblast-a-skolstvi/programy-v-oblasti-socialnich-a-socialne-zdravotnich-sluzeb/program-souziti.html</w:t>
      </w:r>
    </w:p>
  </w:footnote>
  <w:footnote w:id="18">
    <w:p w:rsidR="0081081D" w:rsidRDefault="0081081D" w:rsidP="00917025">
      <w:pPr>
        <w:pStyle w:val="Textpoznpodarou"/>
        <w:spacing w:afterAutospacing="0"/>
      </w:pPr>
      <w:r w:rsidRPr="00F7539A">
        <w:rPr>
          <w:rStyle w:val="Znakapoznpodarou"/>
          <w:rFonts w:ascii="Times New Roman" w:hAnsi="Times New Roman"/>
        </w:rPr>
        <w:footnoteRef/>
      </w:r>
      <w:r w:rsidRPr="00F7539A">
        <w:rPr>
          <w:rFonts w:ascii="Times New Roman" w:hAnsi="Times New Roman"/>
        </w:rPr>
        <w:t xml:space="preserve"> http://www.prerov.eu/cs/magistrat/socialni-oblast-a-skolstvi/programy-v-oblasti-socialnich-a-socialne-zdravotnich-sluzeb/program-souziti.html</w:t>
      </w:r>
    </w:p>
  </w:footnote>
  <w:footnote w:id="19">
    <w:p w:rsidR="0081081D" w:rsidRPr="00F7539A" w:rsidRDefault="0081081D" w:rsidP="00917025">
      <w:pPr>
        <w:pStyle w:val="Textpoznpodarou"/>
        <w:rPr>
          <w:rFonts w:ascii="Times New Roman" w:hAnsi="Times New Roman"/>
        </w:rPr>
      </w:pPr>
      <w:r w:rsidRPr="00F7539A">
        <w:rPr>
          <w:rStyle w:val="Znakapoznpodarou"/>
          <w:rFonts w:ascii="Times New Roman" w:hAnsi="Times New Roman"/>
        </w:rPr>
        <w:footnoteRef/>
      </w:r>
      <w:r w:rsidRPr="00F7539A">
        <w:rPr>
          <w:rFonts w:ascii="Times New Roman" w:hAnsi="Times New Roman"/>
        </w:rPr>
        <w:t xml:space="preserve"> http://www.prerov.eu/cs/magistrat/socialni-oblast-a-skolstvi/programy-v-oblasti-socialnich-a-socialne-zdravotnich-sluzeb/program-souziti.html</w:t>
      </w:r>
    </w:p>
  </w:footnote>
  <w:footnote w:id="20">
    <w:p w:rsidR="0081081D" w:rsidRDefault="0081081D" w:rsidP="00917025">
      <w:pPr>
        <w:spacing w:after="0" w:afterAutospacing="0"/>
        <w:jc w:val="both"/>
        <w:rPr>
          <w:rFonts w:ascii="Times New Roman" w:hAnsi="Times New Roman"/>
          <w:sz w:val="24"/>
          <w:szCs w:val="24"/>
        </w:rPr>
      </w:pPr>
      <w:r>
        <w:rPr>
          <w:rStyle w:val="Znakapoznpodarou"/>
        </w:rPr>
        <w:footnoteRef/>
      </w:r>
      <w:r>
        <w:t xml:space="preserve"> </w:t>
      </w:r>
      <w:r>
        <w:rPr>
          <w:rFonts w:ascii="Times New Roman" w:hAnsi="Times New Roman"/>
          <w:sz w:val="24"/>
          <w:szCs w:val="24"/>
        </w:rPr>
        <w:t xml:space="preserve">DOČKAL Martin, DOSTÁLOVÁ Ivana. </w:t>
      </w:r>
      <w:r w:rsidRPr="006D3F7B">
        <w:rPr>
          <w:rFonts w:ascii="Times New Roman" w:hAnsi="Times New Roman"/>
          <w:i/>
          <w:sz w:val="24"/>
          <w:szCs w:val="24"/>
        </w:rPr>
        <w:t>Typy projektů prevence kriminality</w:t>
      </w:r>
      <w:r>
        <w:rPr>
          <w:rFonts w:ascii="Times New Roman" w:hAnsi="Times New Roman"/>
          <w:i/>
          <w:sz w:val="24"/>
          <w:szCs w:val="24"/>
        </w:rPr>
        <w:t xml:space="preserve">. </w:t>
      </w:r>
      <w:r w:rsidRPr="006D3F7B">
        <w:rPr>
          <w:rFonts w:ascii="Times New Roman" w:hAnsi="Times New Roman"/>
          <w:sz w:val="24"/>
          <w:szCs w:val="24"/>
        </w:rPr>
        <w:t>Odbor prevence ministerstva vnitra</w:t>
      </w:r>
      <w:r>
        <w:rPr>
          <w:rFonts w:ascii="Times New Roman" w:hAnsi="Times New Roman"/>
          <w:sz w:val="24"/>
          <w:szCs w:val="24"/>
        </w:rPr>
        <w:t>, Praha 2008</w:t>
      </w:r>
      <w:r>
        <w:rPr>
          <w:rFonts w:ascii="Times New Roman" w:hAnsi="Times New Roman"/>
          <w:i/>
          <w:sz w:val="24"/>
          <w:szCs w:val="24"/>
        </w:rPr>
        <w:t xml:space="preserve"> </w:t>
      </w:r>
      <w:r>
        <w:rPr>
          <w:rFonts w:ascii="Times New Roman" w:hAnsi="Times New Roman"/>
          <w:sz w:val="24"/>
          <w:szCs w:val="24"/>
        </w:rPr>
        <w:t xml:space="preserve">  </w:t>
      </w:r>
    </w:p>
    <w:p w:rsidR="0081081D" w:rsidRDefault="0081081D" w:rsidP="00917025">
      <w:pPr>
        <w:pStyle w:val="Textpoznpodarou"/>
      </w:pPr>
    </w:p>
  </w:footnote>
  <w:footnote w:id="21">
    <w:p w:rsidR="0081081D" w:rsidRDefault="0081081D" w:rsidP="00917025">
      <w:pPr>
        <w:spacing w:after="0" w:afterAutospacing="0"/>
        <w:jc w:val="both"/>
        <w:rPr>
          <w:rFonts w:ascii="Times New Roman" w:hAnsi="Times New Roman"/>
          <w:sz w:val="24"/>
          <w:szCs w:val="24"/>
        </w:rPr>
      </w:pPr>
      <w:r>
        <w:rPr>
          <w:rStyle w:val="Znakapoznpodarou"/>
        </w:rPr>
        <w:footnoteRef/>
      </w:r>
      <w:r>
        <w:t xml:space="preserve"> </w:t>
      </w:r>
      <w:r w:rsidRPr="007B0070">
        <w:rPr>
          <w:rFonts w:ascii="Times New Roman" w:hAnsi="Times New Roman"/>
          <w:sz w:val="20"/>
          <w:szCs w:val="20"/>
        </w:rPr>
        <w:t xml:space="preserve">DOČKAL Martin, DOSTÁLOVÁ Ivana. </w:t>
      </w:r>
      <w:r w:rsidRPr="007B0070">
        <w:rPr>
          <w:rFonts w:ascii="Times New Roman" w:hAnsi="Times New Roman"/>
          <w:i/>
          <w:sz w:val="20"/>
          <w:szCs w:val="20"/>
        </w:rPr>
        <w:t xml:space="preserve">Typy projektů prevence kriminality. </w:t>
      </w:r>
      <w:r w:rsidRPr="007B0070">
        <w:rPr>
          <w:rFonts w:ascii="Times New Roman" w:hAnsi="Times New Roman"/>
          <w:sz w:val="20"/>
          <w:szCs w:val="20"/>
        </w:rPr>
        <w:t>Odbor prevence ministerstva vnitra, Praha 2008</w:t>
      </w:r>
      <w:r>
        <w:rPr>
          <w:rFonts w:ascii="Times New Roman" w:hAnsi="Times New Roman"/>
          <w:i/>
          <w:sz w:val="24"/>
          <w:szCs w:val="24"/>
        </w:rPr>
        <w:t xml:space="preserve"> </w:t>
      </w:r>
      <w:r>
        <w:rPr>
          <w:rFonts w:ascii="Times New Roman" w:hAnsi="Times New Roman"/>
          <w:sz w:val="24"/>
          <w:szCs w:val="24"/>
        </w:rPr>
        <w:t xml:space="preserve">  </w:t>
      </w:r>
    </w:p>
    <w:p w:rsidR="0081081D" w:rsidRDefault="0081081D" w:rsidP="00917025">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0C2"/>
    <w:multiLevelType w:val="hybridMultilevel"/>
    <w:tmpl w:val="83BAEC5C"/>
    <w:lvl w:ilvl="0" w:tplc="3934DA2E">
      <w:start w:val="1"/>
      <w:numFmt w:val="decimal"/>
      <w:pStyle w:val="Nadpis3"/>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1A7620"/>
    <w:multiLevelType w:val="hybridMultilevel"/>
    <w:tmpl w:val="EB5854F0"/>
    <w:lvl w:ilvl="0" w:tplc="E1389D2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AB5E8D"/>
    <w:multiLevelType w:val="hybridMultilevel"/>
    <w:tmpl w:val="27EC0920"/>
    <w:lvl w:ilvl="0" w:tplc="DF7A02E4">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F247BB6"/>
    <w:multiLevelType w:val="hybridMultilevel"/>
    <w:tmpl w:val="9AB6C276"/>
    <w:lvl w:ilvl="0" w:tplc="63A66460">
      <w:start w:val="1"/>
      <w:numFmt w:val="decimal"/>
      <w:pStyle w:val="Nadpis8"/>
      <w:lvlText w:val="3.%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11A3599B"/>
    <w:multiLevelType w:val="multilevel"/>
    <w:tmpl w:val="671CF846"/>
    <w:lvl w:ilvl="0">
      <w:start w:val="4"/>
      <w:numFmt w:val="decimal"/>
      <w:lvlText w:val="%1"/>
      <w:lvlJc w:val="left"/>
      <w:pPr>
        <w:ind w:left="360" w:hanging="360"/>
      </w:pPr>
      <w:rPr>
        <w:rFonts w:hint="default"/>
      </w:rPr>
    </w:lvl>
    <w:lvl w:ilvl="1">
      <w:start w:val="3"/>
      <w:numFmt w:val="decimal"/>
      <w:lvlText w:val="%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2D81E44"/>
    <w:multiLevelType w:val="hybridMultilevel"/>
    <w:tmpl w:val="7AFCB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C0AF4"/>
    <w:multiLevelType w:val="hybridMultilevel"/>
    <w:tmpl w:val="AF26F1EC"/>
    <w:lvl w:ilvl="0" w:tplc="BA968CF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0A1A3F"/>
    <w:multiLevelType w:val="hybridMultilevel"/>
    <w:tmpl w:val="7FCE9A7E"/>
    <w:lvl w:ilvl="0" w:tplc="3FA623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BB15A2"/>
    <w:multiLevelType w:val="hybridMultilevel"/>
    <w:tmpl w:val="E6D8B130"/>
    <w:lvl w:ilvl="0" w:tplc="21367A9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2034331D"/>
    <w:multiLevelType w:val="hybridMultilevel"/>
    <w:tmpl w:val="526A110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nsid w:val="270D4BA3"/>
    <w:multiLevelType w:val="multilevel"/>
    <w:tmpl w:val="0608D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4"/>
      </w:rPr>
    </w:lvl>
    <w:lvl w:ilvl="2">
      <w:start w:val="1"/>
      <w:numFmt w:val="decimal"/>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E4F2E"/>
    <w:multiLevelType w:val="hybridMultilevel"/>
    <w:tmpl w:val="BD12E08C"/>
    <w:lvl w:ilvl="0" w:tplc="7F848E7C">
      <w:numFmt w:val="bullet"/>
      <w:lvlText w:val="-"/>
      <w:lvlJc w:val="left"/>
      <w:pPr>
        <w:ind w:left="900" w:hanging="360"/>
      </w:pPr>
      <w:rPr>
        <w:rFonts w:ascii="Times New Roman" w:eastAsia="Times New Roman"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2">
    <w:nsid w:val="2CBC699F"/>
    <w:multiLevelType w:val="hybridMultilevel"/>
    <w:tmpl w:val="87E49FB2"/>
    <w:lvl w:ilvl="0" w:tplc="1CE4B25E">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2D6F36C8"/>
    <w:multiLevelType w:val="hybridMultilevel"/>
    <w:tmpl w:val="0218A17E"/>
    <w:lvl w:ilvl="0" w:tplc="F3A0F6CE">
      <w:start w:val="2"/>
      <w:numFmt w:val="decimal"/>
      <w:pStyle w:val="Nadpis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D77ACC"/>
    <w:multiLevelType w:val="hybridMultilevel"/>
    <w:tmpl w:val="DEC8181C"/>
    <w:lvl w:ilvl="0" w:tplc="37840EE4">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2FF752EE"/>
    <w:multiLevelType w:val="multilevel"/>
    <w:tmpl w:val="9494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6121E1"/>
    <w:multiLevelType w:val="hybridMultilevel"/>
    <w:tmpl w:val="B994F408"/>
    <w:lvl w:ilvl="0" w:tplc="8BAE36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3C6C37C7"/>
    <w:multiLevelType w:val="hybridMultilevel"/>
    <w:tmpl w:val="8F76477A"/>
    <w:lvl w:ilvl="0" w:tplc="48EE595C">
      <w:start w:val="1"/>
      <w:numFmt w:val="decimal"/>
      <w:lvlText w:val="1.%1"/>
      <w:lvlJc w:val="left"/>
      <w:pPr>
        <w:ind w:left="502"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F4579CD"/>
    <w:multiLevelType w:val="hybridMultilevel"/>
    <w:tmpl w:val="FEFA87F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40AD73DB"/>
    <w:multiLevelType w:val="multilevel"/>
    <w:tmpl w:val="45089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52132"/>
    <w:multiLevelType w:val="hybridMultilevel"/>
    <w:tmpl w:val="DEC8181C"/>
    <w:lvl w:ilvl="0" w:tplc="37840EE4">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42F610A5"/>
    <w:multiLevelType w:val="hybridMultilevel"/>
    <w:tmpl w:val="92A2D0EC"/>
    <w:lvl w:ilvl="0" w:tplc="876A7BC2">
      <w:start w:val="1"/>
      <w:numFmt w:val="decimal"/>
      <w:pStyle w:val="Nadpis2"/>
      <w:lvlText w:val="1.%1"/>
      <w:lvlJc w:val="left"/>
      <w:pPr>
        <w:ind w:left="1637"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2">
    <w:nsid w:val="44C927EB"/>
    <w:multiLevelType w:val="multilevel"/>
    <w:tmpl w:val="9494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383EF4"/>
    <w:multiLevelType w:val="hybridMultilevel"/>
    <w:tmpl w:val="9C66603E"/>
    <w:lvl w:ilvl="0" w:tplc="34A4EFF0">
      <w:start w:val="1"/>
      <w:numFmt w:val="decimal"/>
      <w:pStyle w:val="Nadpis5"/>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AF7112"/>
    <w:multiLevelType w:val="hybridMultilevel"/>
    <w:tmpl w:val="35542BFA"/>
    <w:lvl w:ilvl="0" w:tplc="DF7A02E4">
      <w:start w:val="1"/>
      <w:numFmt w:val="decimal"/>
      <w:lvlText w:val="%1.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5">
    <w:nsid w:val="46E44C8C"/>
    <w:multiLevelType w:val="hybridMultilevel"/>
    <w:tmpl w:val="AF3C0A7A"/>
    <w:lvl w:ilvl="0" w:tplc="F580B40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1F6731"/>
    <w:multiLevelType w:val="hybridMultilevel"/>
    <w:tmpl w:val="1346B3AE"/>
    <w:lvl w:ilvl="0" w:tplc="DF7A02E4">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4D947CDA"/>
    <w:multiLevelType w:val="hybridMultilevel"/>
    <w:tmpl w:val="80C20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E736F7"/>
    <w:multiLevelType w:val="hybridMultilevel"/>
    <w:tmpl w:val="DA6027E6"/>
    <w:lvl w:ilvl="0" w:tplc="1F74F51A">
      <w:start w:val="2"/>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D514FA"/>
    <w:multiLevelType w:val="hybridMultilevel"/>
    <w:tmpl w:val="97B2178C"/>
    <w:lvl w:ilvl="0" w:tplc="9A507D86">
      <w:start w:val="1"/>
      <w:numFmt w:val="decimal"/>
      <w:pStyle w:val="Nadpis6"/>
      <w:lvlText w:val="2.%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color w:val="000000" w:themeColor="text1"/>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7040A9"/>
    <w:multiLevelType w:val="hybridMultilevel"/>
    <w:tmpl w:val="BF0E199C"/>
    <w:lvl w:ilvl="0" w:tplc="FAA8C3FE">
      <w:start w:val="1"/>
      <w:numFmt w:val="decimal"/>
      <w:pStyle w:val="Nadpis4"/>
      <w:lvlText w:val="4.%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CE0D80"/>
    <w:multiLevelType w:val="multilevel"/>
    <w:tmpl w:val="19E0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F57684"/>
    <w:multiLevelType w:val="hybridMultilevel"/>
    <w:tmpl w:val="0914B64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3">
    <w:nsid w:val="6DBB6A84"/>
    <w:multiLevelType w:val="hybridMultilevel"/>
    <w:tmpl w:val="4A0C41D2"/>
    <w:lvl w:ilvl="0" w:tplc="19D0AB66">
      <w:start w:val="1"/>
      <w:numFmt w:val="decimal"/>
      <w:pStyle w:val="Nadpis7"/>
      <w:lvlText w:val="2.%1"/>
      <w:lvlJc w:val="left"/>
      <w:pPr>
        <w:ind w:left="720" w:hanging="360"/>
      </w:pPr>
      <w:rPr>
        <w:rFonts w:ascii="Times New Roman" w:hAnsi="Times New Roman" w:cs="Times New Roman" w:hint="default"/>
        <w:i w:val="0"/>
        <w:iCs w:val="0"/>
        <w:caps w:val="0"/>
        <w:strike w:val="0"/>
        <w:dstrike w:val="0"/>
        <w:outline w:val="0"/>
        <w:shadow w:val="0"/>
        <w:emboss w:val="0"/>
        <w:imprint w:val="0"/>
        <w:vanish w:val="0"/>
        <w:color w:val="FFFFFF" w:themeColor="background1"/>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FB67F7"/>
    <w:multiLevelType w:val="hybridMultilevel"/>
    <w:tmpl w:val="95E01712"/>
    <w:lvl w:ilvl="0" w:tplc="DF7A02E4">
      <w:start w:val="1"/>
      <w:numFmt w:val="decimal"/>
      <w:lvlText w:val="%1.1"/>
      <w:lvlJc w:val="left"/>
      <w:pPr>
        <w:ind w:left="2148" w:hanging="360"/>
      </w:pPr>
      <w:rPr>
        <w:rFonts w:hint="default"/>
      </w:r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35">
    <w:nsid w:val="7344484F"/>
    <w:multiLevelType w:val="multilevel"/>
    <w:tmpl w:val="45089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A1D40"/>
    <w:multiLevelType w:val="hybridMultilevel"/>
    <w:tmpl w:val="D3D08FDC"/>
    <w:lvl w:ilvl="0" w:tplc="ADB0C06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7">
    <w:nsid w:val="74DA2531"/>
    <w:multiLevelType w:val="hybridMultilevel"/>
    <w:tmpl w:val="0F0EE7AC"/>
    <w:lvl w:ilvl="0" w:tplc="1CEE1D5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057BD9"/>
    <w:multiLevelType w:val="hybridMultilevel"/>
    <w:tmpl w:val="FB847D96"/>
    <w:lvl w:ilvl="0" w:tplc="3FA623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8081D84"/>
    <w:multiLevelType w:val="hybridMultilevel"/>
    <w:tmpl w:val="FF9CA478"/>
    <w:lvl w:ilvl="0" w:tplc="104A5CD6">
      <w:start w:val="3"/>
      <w:numFmt w:val="decimal"/>
      <w:lvlText w:val="%1.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0B068A"/>
    <w:multiLevelType w:val="hybridMultilevel"/>
    <w:tmpl w:val="3052117E"/>
    <w:lvl w:ilvl="0" w:tplc="51D862B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A4452F"/>
    <w:multiLevelType w:val="multilevel"/>
    <w:tmpl w:val="71FC3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B67631"/>
    <w:multiLevelType w:val="hybridMultilevel"/>
    <w:tmpl w:val="49C69102"/>
    <w:lvl w:ilvl="0" w:tplc="E1B20AB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8"/>
  </w:num>
  <w:num w:numId="3">
    <w:abstractNumId w:val="32"/>
  </w:num>
  <w:num w:numId="4">
    <w:abstractNumId w:val="9"/>
  </w:num>
  <w:num w:numId="5">
    <w:abstractNumId w:val="17"/>
  </w:num>
  <w:num w:numId="6">
    <w:abstractNumId w:val="11"/>
  </w:num>
  <w:num w:numId="7">
    <w:abstractNumId w:val="12"/>
  </w:num>
  <w:num w:numId="8">
    <w:abstractNumId w:val="8"/>
  </w:num>
  <w:num w:numId="9">
    <w:abstractNumId w:val="16"/>
  </w:num>
  <w:num w:numId="10">
    <w:abstractNumId w:val="27"/>
  </w:num>
  <w:num w:numId="11">
    <w:abstractNumId w:val="14"/>
  </w:num>
  <w:num w:numId="12">
    <w:abstractNumId w:val="35"/>
  </w:num>
  <w:num w:numId="13">
    <w:abstractNumId w:val="15"/>
  </w:num>
  <w:num w:numId="14">
    <w:abstractNumId w:val="31"/>
  </w:num>
  <w:num w:numId="15">
    <w:abstractNumId w:val="10"/>
  </w:num>
  <w:num w:numId="16">
    <w:abstractNumId w:val="41"/>
  </w:num>
  <w:num w:numId="17">
    <w:abstractNumId w:val="6"/>
  </w:num>
  <w:num w:numId="18">
    <w:abstractNumId w:val="19"/>
  </w:num>
  <w:num w:numId="19">
    <w:abstractNumId w:val="5"/>
  </w:num>
  <w:num w:numId="20">
    <w:abstractNumId w:val="38"/>
  </w:num>
  <w:num w:numId="21">
    <w:abstractNumId w:val="28"/>
  </w:num>
  <w:num w:numId="22">
    <w:abstractNumId w:val="7"/>
  </w:num>
  <w:num w:numId="23">
    <w:abstractNumId w:val="42"/>
  </w:num>
  <w:num w:numId="24">
    <w:abstractNumId w:val="26"/>
  </w:num>
  <w:num w:numId="25">
    <w:abstractNumId w:val="39"/>
  </w:num>
  <w:num w:numId="26">
    <w:abstractNumId w:val="2"/>
  </w:num>
  <w:num w:numId="27">
    <w:abstractNumId w:val="21"/>
  </w:num>
  <w:num w:numId="28">
    <w:abstractNumId w:val="34"/>
  </w:num>
  <w:num w:numId="29">
    <w:abstractNumId w:val="24"/>
  </w:num>
  <w:num w:numId="30">
    <w:abstractNumId w:val="22"/>
  </w:num>
  <w:num w:numId="31">
    <w:abstractNumId w:val="21"/>
  </w:num>
  <w:num w:numId="32">
    <w:abstractNumId w:val="21"/>
    <w:lvlOverride w:ilvl="0">
      <w:startOverride w:val="3"/>
    </w:lvlOverride>
  </w:num>
  <w:num w:numId="33">
    <w:abstractNumId w:val="21"/>
  </w:num>
  <w:num w:numId="34">
    <w:abstractNumId w:val="21"/>
    <w:lvlOverride w:ilvl="0">
      <w:startOverride w:val="1"/>
    </w:lvlOverride>
  </w:num>
  <w:num w:numId="35">
    <w:abstractNumId w:val="0"/>
  </w:num>
  <w:num w:numId="36">
    <w:abstractNumId w:val="30"/>
  </w:num>
  <w:num w:numId="37">
    <w:abstractNumId w:val="30"/>
    <w:lvlOverride w:ilvl="0">
      <w:startOverride w:val="4"/>
    </w:lvlOverride>
  </w:num>
  <w:num w:numId="38">
    <w:abstractNumId w:val="25"/>
  </w:num>
  <w:num w:numId="39">
    <w:abstractNumId w:val="23"/>
  </w:num>
  <w:num w:numId="40">
    <w:abstractNumId w:val="37"/>
  </w:num>
  <w:num w:numId="41">
    <w:abstractNumId w:val="1"/>
  </w:num>
  <w:num w:numId="42">
    <w:abstractNumId w:val="40"/>
  </w:num>
  <w:num w:numId="43">
    <w:abstractNumId w:val="13"/>
  </w:num>
  <w:num w:numId="44">
    <w:abstractNumId w:val="29"/>
  </w:num>
  <w:num w:numId="45">
    <w:abstractNumId w:val="33"/>
  </w:num>
  <w:num w:numId="46">
    <w:abstractNumId w:val="36"/>
  </w:num>
  <w:num w:numId="47">
    <w:abstractNumId w:val="3"/>
  </w:num>
  <w:num w:numId="48">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9044F"/>
    <w:rsid w:val="000076E4"/>
    <w:rsid w:val="00011AD4"/>
    <w:rsid w:val="000205A0"/>
    <w:rsid w:val="00021054"/>
    <w:rsid w:val="00021299"/>
    <w:rsid w:val="00024265"/>
    <w:rsid w:val="00024C34"/>
    <w:rsid w:val="000252D2"/>
    <w:rsid w:val="00025FBB"/>
    <w:rsid w:val="0002669E"/>
    <w:rsid w:val="00026922"/>
    <w:rsid w:val="000312B2"/>
    <w:rsid w:val="00034DBF"/>
    <w:rsid w:val="00036BE1"/>
    <w:rsid w:val="00036C5B"/>
    <w:rsid w:val="00040305"/>
    <w:rsid w:val="00042D3F"/>
    <w:rsid w:val="000457F1"/>
    <w:rsid w:val="0004730E"/>
    <w:rsid w:val="00050784"/>
    <w:rsid w:val="00052377"/>
    <w:rsid w:val="00052405"/>
    <w:rsid w:val="00060659"/>
    <w:rsid w:val="00061095"/>
    <w:rsid w:val="00061098"/>
    <w:rsid w:val="000611AD"/>
    <w:rsid w:val="0006228D"/>
    <w:rsid w:val="00062DAE"/>
    <w:rsid w:val="00064BA8"/>
    <w:rsid w:val="00064BD4"/>
    <w:rsid w:val="00065ABE"/>
    <w:rsid w:val="0006656F"/>
    <w:rsid w:val="00070871"/>
    <w:rsid w:val="00070DAE"/>
    <w:rsid w:val="000736D3"/>
    <w:rsid w:val="00075EC8"/>
    <w:rsid w:val="000779D8"/>
    <w:rsid w:val="00077FF2"/>
    <w:rsid w:val="000809A6"/>
    <w:rsid w:val="000845A7"/>
    <w:rsid w:val="000862D6"/>
    <w:rsid w:val="000868B1"/>
    <w:rsid w:val="00090767"/>
    <w:rsid w:val="00090916"/>
    <w:rsid w:val="00092143"/>
    <w:rsid w:val="00092322"/>
    <w:rsid w:val="000963AB"/>
    <w:rsid w:val="000A39C5"/>
    <w:rsid w:val="000A3F31"/>
    <w:rsid w:val="000A5B4B"/>
    <w:rsid w:val="000A7A5A"/>
    <w:rsid w:val="000B08C2"/>
    <w:rsid w:val="000B1F1C"/>
    <w:rsid w:val="000B2962"/>
    <w:rsid w:val="000B2F55"/>
    <w:rsid w:val="000B41F1"/>
    <w:rsid w:val="000B4AD7"/>
    <w:rsid w:val="000B4CBA"/>
    <w:rsid w:val="000B5C67"/>
    <w:rsid w:val="000B6DDD"/>
    <w:rsid w:val="000C305C"/>
    <w:rsid w:val="000C61F8"/>
    <w:rsid w:val="000C6AAB"/>
    <w:rsid w:val="000C6D71"/>
    <w:rsid w:val="000D018B"/>
    <w:rsid w:val="000D5CFB"/>
    <w:rsid w:val="000D65BD"/>
    <w:rsid w:val="000E04C8"/>
    <w:rsid w:val="000E18B1"/>
    <w:rsid w:val="000E27DE"/>
    <w:rsid w:val="000E2809"/>
    <w:rsid w:val="000E30D2"/>
    <w:rsid w:val="000E6482"/>
    <w:rsid w:val="000E64F7"/>
    <w:rsid w:val="000F0D09"/>
    <w:rsid w:val="000F2C62"/>
    <w:rsid w:val="000F3774"/>
    <w:rsid w:val="000F3E00"/>
    <w:rsid w:val="000F4B78"/>
    <w:rsid w:val="000F6E09"/>
    <w:rsid w:val="00100D8B"/>
    <w:rsid w:val="00101314"/>
    <w:rsid w:val="00101B55"/>
    <w:rsid w:val="00101C55"/>
    <w:rsid w:val="00106D24"/>
    <w:rsid w:val="001078AE"/>
    <w:rsid w:val="00113223"/>
    <w:rsid w:val="00114BDA"/>
    <w:rsid w:val="00116BEB"/>
    <w:rsid w:val="00116D8C"/>
    <w:rsid w:val="00117934"/>
    <w:rsid w:val="00117D8A"/>
    <w:rsid w:val="001207B5"/>
    <w:rsid w:val="00124C93"/>
    <w:rsid w:val="00126FDC"/>
    <w:rsid w:val="00127F4C"/>
    <w:rsid w:val="001338B4"/>
    <w:rsid w:val="00133F90"/>
    <w:rsid w:val="00134E3A"/>
    <w:rsid w:val="00136324"/>
    <w:rsid w:val="00141368"/>
    <w:rsid w:val="00142207"/>
    <w:rsid w:val="00145C8A"/>
    <w:rsid w:val="00151EEF"/>
    <w:rsid w:val="00152E77"/>
    <w:rsid w:val="0015440A"/>
    <w:rsid w:val="00157C49"/>
    <w:rsid w:val="001632F8"/>
    <w:rsid w:val="00164C04"/>
    <w:rsid w:val="001701AC"/>
    <w:rsid w:val="001702B5"/>
    <w:rsid w:val="0017044A"/>
    <w:rsid w:val="00170E92"/>
    <w:rsid w:val="00174CD0"/>
    <w:rsid w:val="00176AC2"/>
    <w:rsid w:val="001804F6"/>
    <w:rsid w:val="00180A2E"/>
    <w:rsid w:val="00181E5C"/>
    <w:rsid w:val="00183787"/>
    <w:rsid w:val="001864DD"/>
    <w:rsid w:val="001874CE"/>
    <w:rsid w:val="0018798D"/>
    <w:rsid w:val="00192ADF"/>
    <w:rsid w:val="00194AC5"/>
    <w:rsid w:val="001964F2"/>
    <w:rsid w:val="0019668C"/>
    <w:rsid w:val="001A020B"/>
    <w:rsid w:val="001A0445"/>
    <w:rsid w:val="001A05C5"/>
    <w:rsid w:val="001A6DFC"/>
    <w:rsid w:val="001B19B3"/>
    <w:rsid w:val="001B1AF4"/>
    <w:rsid w:val="001B28F6"/>
    <w:rsid w:val="001B2CA2"/>
    <w:rsid w:val="001B678B"/>
    <w:rsid w:val="001B6EE7"/>
    <w:rsid w:val="001C049B"/>
    <w:rsid w:val="001C3444"/>
    <w:rsid w:val="001C6289"/>
    <w:rsid w:val="001C7170"/>
    <w:rsid w:val="001C74F6"/>
    <w:rsid w:val="001D0245"/>
    <w:rsid w:val="001D08A2"/>
    <w:rsid w:val="001D2302"/>
    <w:rsid w:val="001D271B"/>
    <w:rsid w:val="001D2F09"/>
    <w:rsid w:val="001D2F58"/>
    <w:rsid w:val="001D3281"/>
    <w:rsid w:val="001D6922"/>
    <w:rsid w:val="001D6ED1"/>
    <w:rsid w:val="001E2536"/>
    <w:rsid w:val="001E3C2D"/>
    <w:rsid w:val="001F0B50"/>
    <w:rsid w:val="001F139C"/>
    <w:rsid w:val="001F52F3"/>
    <w:rsid w:val="001F6CBC"/>
    <w:rsid w:val="001F7B5C"/>
    <w:rsid w:val="002026FA"/>
    <w:rsid w:val="0020421E"/>
    <w:rsid w:val="0021027B"/>
    <w:rsid w:val="00210DE6"/>
    <w:rsid w:val="00211DA2"/>
    <w:rsid w:val="00212FF2"/>
    <w:rsid w:val="0021517F"/>
    <w:rsid w:val="00216D0D"/>
    <w:rsid w:val="00217F49"/>
    <w:rsid w:val="0022368B"/>
    <w:rsid w:val="00223AF3"/>
    <w:rsid w:val="00224C93"/>
    <w:rsid w:val="00225B48"/>
    <w:rsid w:val="00227C79"/>
    <w:rsid w:val="0023494A"/>
    <w:rsid w:val="00237478"/>
    <w:rsid w:val="00237655"/>
    <w:rsid w:val="002407BB"/>
    <w:rsid w:val="002462CC"/>
    <w:rsid w:val="00250ED1"/>
    <w:rsid w:val="00251ECB"/>
    <w:rsid w:val="00255B6F"/>
    <w:rsid w:val="002566D6"/>
    <w:rsid w:val="00256788"/>
    <w:rsid w:val="00257E19"/>
    <w:rsid w:val="002604DE"/>
    <w:rsid w:val="0026075E"/>
    <w:rsid w:val="00263DAD"/>
    <w:rsid w:val="00264B7E"/>
    <w:rsid w:val="00270A3E"/>
    <w:rsid w:val="00271E70"/>
    <w:rsid w:val="0027400E"/>
    <w:rsid w:val="002756EB"/>
    <w:rsid w:val="002774E1"/>
    <w:rsid w:val="00277DE3"/>
    <w:rsid w:val="00280D2E"/>
    <w:rsid w:val="0028110F"/>
    <w:rsid w:val="0028406A"/>
    <w:rsid w:val="00286A8A"/>
    <w:rsid w:val="00293272"/>
    <w:rsid w:val="00294B76"/>
    <w:rsid w:val="00294CF2"/>
    <w:rsid w:val="002955F2"/>
    <w:rsid w:val="00296687"/>
    <w:rsid w:val="002A20C1"/>
    <w:rsid w:val="002A36F9"/>
    <w:rsid w:val="002A4B92"/>
    <w:rsid w:val="002A67A4"/>
    <w:rsid w:val="002B3A77"/>
    <w:rsid w:val="002B4C1C"/>
    <w:rsid w:val="002C2574"/>
    <w:rsid w:val="002C3DCE"/>
    <w:rsid w:val="002C5468"/>
    <w:rsid w:val="002C7A1C"/>
    <w:rsid w:val="002D0891"/>
    <w:rsid w:val="002D5848"/>
    <w:rsid w:val="002D68C5"/>
    <w:rsid w:val="002E04E1"/>
    <w:rsid w:val="002E1983"/>
    <w:rsid w:val="002E1F7B"/>
    <w:rsid w:val="002E433B"/>
    <w:rsid w:val="002E58C7"/>
    <w:rsid w:val="002E6BF4"/>
    <w:rsid w:val="002E7825"/>
    <w:rsid w:val="002F017F"/>
    <w:rsid w:val="002F147F"/>
    <w:rsid w:val="002F1AB7"/>
    <w:rsid w:val="002F373E"/>
    <w:rsid w:val="002F5C97"/>
    <w:rsid w:val="002F6823"/>
    <w:rsid w:val="002F74CE"/>
    <w:rsid w:val="00303E42"/>
    <w:rsid w:val="00310E05"/>
    <w:rsid w:val="00312321"/>
    <w:rsid w:val="003177EA"/>
    <w:rsid w:val="00321965"/>
    <w:rsid w:val="00322ED0"/>
    <w:rsid w:val="00325049"/>
    <w:rsid w:val="00327668"/>
    <w:rsid w:val="0033198B"/>
    <w:rsid w:val="0033719B"/>
    <w:rsid w:val="003371C1"/>
    <w:rsid w:val="003424E3"/>
    <w:rsid w:val="00345435"/>
    <w:rsid w:val="00345EC8"/>
    <w:rsid w:val="003514A9"/>
    <w:rsid w:val="003561F8"/>
    <w:rsid w:val="003571FF"/>
    <w:rsid w:val="00361442"/>
    <w:rsid w:val="003625B4"/>
    <w:rsid w:val="00362802"/>
    <w:rsid w:val="00362BE6"/>
    <w:rsid w:val="00362FCE"/>
    <w:rsid w:val="0036314D"/>
    <w:rsid w:val="003631EA"/>
    <w:rsid w:val="003703D6"/>
    <w:rsid w:val="003738E7"/>
    <w:rsid w:val="0037582B"/>
    <w:rsid w:val="0037700F"/>
    <w:rsid w:val="003817F4"/>
    <w:rsid w:val="003830C6"/>
    <w:rsid w:val="003865F7"/>
    <w:rsid w:val="00386787"/>
    <w:rsid w:val="00387925"/>
    <w:rsid w:val="00390A3E"/>
    <w:rsid w:val="00393BBB"/>
    <w:rsid w:val="00396BF0"/>
    <w:rsid w:val="003976B5"/>
    <w:rsid w:val="00397A20"/>
    <w:rsid w:val="003A1095"/>
    <w:rsid w:val="003A2DEB"/>
    <w:rsid w:val="003A4818"/>
    <w:rsid w:val="003A5E47"/>
    <w:rsid w:val="003A772E"/>
    <w:rsid w:val="003A7F5C"/>
    <w:rsid w:val="003B12D9"/>
    <w:rsid w:val="003B19A0"/>
    <w:rsid w:val="003B203B"/>
    <w:rsid w:val="003B38FA"/>
    <w:rsid w:val="003B5C80"/>
    <w:rsid w:val="003C0B89"/>
    <w:rsid w:val="003C0C7B"/>
    <w:rsid w:val="003C113A"/>
    <w:rsid w:val="003C69E4"/>
    <w:rsid w:val="003D131B"/>
    <w:rsid w:val="003D2FA1"/>
    <w:rsid w:val="003D4509"/>
    <w:rsid w:val="003D5240"/>
    <w:rsid w:val="003D66B0"/>
    <w:rsid w:val="003D6B17"/>
    <w:rsid w:val="003D7128"/>
    <w:rsid w:val="003D71B0"/>
    <w:rsid w:val="003D7D1D"/>
    <w:rsid w:val="003E0E6E"/>
    <w:rsid w:val="003E6FD8"/>
    <w:rsid w:val="003F08FE"/>
    <w:rsid w:val="003F2D02"/>
    <w:rsid w:val="003F2EAE"/>
    <w:rsid w:val="003F3E17"/>
    <w:rsid w:val="003F5208"/>
    <w:rsid w:val="003F5C26"/>
    <w:rsid w:val="003F68D7"/>
    <w:rsid w:val="003F7E7E"/>
    <w:rsid w:val="003F7FB2"/>
    <w:rsid w:val="00401BF8"/>
    <w:rsid w:val="004043A3"/>
    <w:rsid w:val="004055E0"/>
    <w:rsid w:val="004066B5"/>
    <w:rsid w:val="00417827"/>
    <w:rsid w:val="00423842"/>
    <w:rsid w:val="00426148"/>
    <w:rsid w:val="00427A14"/>
    <w:rsid w:val="004300CB"/>
    <w:rsid w:val="00432D37"/>
    <w:rsid w:val="00433BE7"/>
    <w:rsid w:val="004345E3"/>
    <w:rsid w:val="00435C4E"/>
    <w:rsid w:val="004365B4"/>
    <w:rsid w:val="00441035"/>
    <w:rsid w:val="0044275C"/>
    <w:rsid w:val="00442A43"/>
    <w:rsid w:val="00442AD7"/>
    <w:rsid w:val="004459F4"/>
    <w:rsid w:val="00455A0B"/>
    <w:rsid w:val="00462F66"/>
    <w:rsid w:val="00463088"/>
    <w:rsid w:val="00463965"/>
    <w:rsid w:val="00463D69"/>
    <w:rsid w:val="0046727D"/>
    <w:rsid w:val="0047085F"/>
    <w:rsid w:val="00470C79"/>
    <w:rsid w:val="00472D3E"/>
    <w:rsid w:val="004734FA"/>
    <w:rsid w:val="00473D70"/>
    <w:rsid w:val="00475218"/>
    <w:rsid w:val="004753E3"/>
    <w:rsid w:val="00475C03"/>
    <w:rsid w:val="00476264"/>
    <w:rsid w:val="0047669C"/>
    <w:rsid w:val="00477885"/>
    <w:rsid w:val="00477D21"/>
    <w:rsid w:val="004805BB"/>
    <w:rsid w:val="00480CAC"/>
    <w:rsid w:val="00480DBD"/>
    <w:rsid w:val="00481A7B"/>
    <w:rsid w:val="004823E8"/>
    <w:rsid w:val="00487408"/>
    <w:rsid w:val="00490386"/>
    <w:rsid w:val="00493B62"/>
    <w:rsid w:val="00493C06"/>
    <w:rsid w:val="004942B0"/>
    <w:rsid w:val="004943FB"/>
    <w:rsid w:val="00495A6A"/>
    <w:rsid w:val="0049682F"/>
    <w:rsid w:val="004978A8"/>
    <w:rsid w:val="004978B6"/>
    <w:rsid w:val="00497D73"/>
    <w:rsid w:val="004A0AB6"/>
    <w:rsid w:val="004A3405"/>
    <w:rsid w:val="004A6875"/>
    <w:rsid w:val="004B1148"/>
    <w:rsid w:val="004B1CF4"/>
    <w:rsid w:val="004B25AE"/>
    <w:rsid w:val="004B3552"/>
    <w:rsid w:val="004B3B60"/>
    <w:rsid w:val="004B5728"/>
    <w:rsid w:val="004B619D"/>
    <w:rsid w:val="004B65C5"/>
    <w:rsid w:val="004B6D0F"/>
    <w:rsid w:val="004C03FD"/>
    <w:rsid w:val="004C2594"/>
    <w:rsid w:val="004C47F3"/>
    <w:rsid w:val="004C5ADD"/>
    <w:rsid w:val="004C5CA8"/>
    <w:rsid w:val="004C75F2"/>
    <w:rsid w:val="004D15ED"/>
    <w:rsid w:val="004D20E4"/>
    <w:rsid w:val="004D352E"/>
    <w:rsid w:val="004D5730"/>
    <w:rsid w:val="004D7C2B"/>
    <w:rsid w:val="004E1A81"/>
    <w:rsid w:val="004E3771"/>
    <w:rsid w:val="004E5B3B"/>
    <w:rsid w:val="004E5CE4"/>
    <w:rsid w:val="004F4CD3"/>
    <w:rsid w:val="004F58D2"/>
    <w:rsid w:val="004F7583"/>
    <w:rsid w:val="0050214B"/>
    <w:rsid w:val="00502991"/>
    <w:rsid w:val="00505BAF"/>
    <w:rsid w:val="00506E3D"/>
    <w:rsid w:val="00511306"/>
    <w:rsid w:val="00512056"/>
    <w:rsid w:val="00514C26"/>
    <w:rsid w:val="00516C62"/>
    <w:rsid w:val="005179F8"/>
    <w:rsid w:val="00520F5B"/>
    <w:rsid w:val="00522ABD"/>
    <w:rsid w:val="00522F6A"/>
    <w:rsid w:val="00527F0E"/>
    <w:rsid w:val="00532BB8"/>
    <w:rsid w:val="00540C81"/>
    <w:rsid w:val="005445AF"/>
    <w:rsid w:val="0054699E"/>
    <w:rsid w:val="0055265D"/>
    <w:rsid w:val="005532E1"/>
    <w:rsid w:val="00554312"/>
    <w:rsid w:val="00554945"/>
    <w:rsid w:val="00555636"/>
    <w:rsid w:val="00562D4E"/>
    <w:rsid w:val="00563C8D"/>
    <w:rsid w:val="00563E87"/>
    <w:rsid w:val="0056427E"/>
    <w:rsid w:val="00566039"/>
    <w:rsid w:val="00567BA9"/>
    <w:rsid w:val="00570CC7"/>
    <w:rsid w:val="005710A0"/>
    <w:rsid w:val="005724DB"/>
    <w:rsid w:val="0057738E"/>
    <w:rsid w:val="00577B0A"/>
    <w:rsid w:val="005801B0"/>
    <w:rsid w:val="0058143D"/>
    <w:rsid w:val="005817CD"/>
    <w:rsid w:val="005831E1"/>
    <w:rsid w:val="00587294"/>
    <w:rsid w:val="00587ECF"/>
    <w:rsid w:val="0059044F"/>
    <w:rsid w:val="0059398B"/>
    <w:rsid w:val="00594F63"/>
    <w:rsid w:val="005A23C9"/>
    <w:rsid w:val="005A3826"/>
    <w:rsid w:val="005A5380"/>
    <w:rsid w:val="005A6D56"/>
    <w:rsid w:val="005B0119"/>
    <w:rsid w:val="005B15FE"/>
    <w:rsid w:val="005B38F6"/>
    <w:rsid w:val="005C4418"/>
    <w:rsid w:val="005C640C"/>
    <w:rsid w:val="005D076F"/>
    <w:rsid w:val="005D1CF7"/>
    <w:rsid w:val="005D2AF9"/>
    <w:rsid w:val="005D4B70"/>
    <w:rsid w:val="005D4D51"/>
    <w:rsid w:val="005D6ADC"/>
    <w:rsid w:val="005E3DD4"/>
    <w:rsid w:val="005E6A18"/>
    <w:rsid w:val="005E6CEE"/>
    <w:rsid w:val="005E7EF8"/>
    <w:rsid w:val="005F1481"/>
    <w:rsid w:val="005F2193"/>
    <w:rsid w:val="00602E08"/>
    <w:rsid w:val="00603394"/>
    <w:rsid w:val="00603795"/>
    <w:rsid w:val="00605008"/>
    <w:rsid w:val="0061075C"/>
    <w:rsid w:val="00613D74"/>
    <w:rsid w:val="006141D3"/>
    <w:rsid w:val="00615DE0"/>
    <w:rsid w:val="00616938"/>
    <w:rsid w:val="00621FCD"/>
    <w:rsid w:val="00622050"/>
    <w:rsid w:val="00623E04"/>
    <w:rsid w:val="0062603E"/>
    <w:rsid w:val="00632BEA"/>
    <w:rsid w:val="00633F43"/>
    <w:rsid w:val="0063511B"/>
    <w:rsid w:val="006414B1"/>
    <w:rsid w:val="006418B0"/>
    <w:rsid w:val="0064253F"/>
    <w:rsid w:val="00642741"/>
    <w:rsid w:val="006435DA"/>
    <w:rsid w:val="00645359"/>
    <w:rsid w:val="00646729"/>
    <w:rsid w:val="0064764D"/>
    <w:rsid w:val="00647FCA"/>
    <w:rsid w:val="00650512"/>
    <w:rsid w:val="006516D5"/>
    <w:rsid w:val="00652F98"/>
    <w:rsid w:val="00653FBD"/>
    <w:rsid w:val="00657E3B"/>
    <w:rsid w:val="006611D7"/>
    <w:rsid w:val="00661569"/>
    <w:rsid w:val="00661898"/>
    <w:rsid w:val="00662D72"/>
    <w:rsid w:val="00663031"/>
    <w:rsid w:val="00663C21"/>
    <w:rsid w:val="00663E0A"/>
    <w:rsid w:val="006645E7"/>
    <w:rsid w:val="00665164"/>
    <w:rsid w:val="006655D9"/>
    <w:rsid w:val="0066629E"/>
    <w:rsid w:val="006662D4"/>
    <w:rsid w:val="006665FE"/>
    <w:rsid w:val="0067119C"/>
    <w:rsid w:val="00671E85"/>
    <w:rsid w:val="0067573B"/>
    <w:rsid w:val="0068294E"/>
    <w:rsid w:val="00682A39"/>
    <w:rsid w:val="00685112"/>
    <w:rsid w:val="006856BC"/>
    <w:rsid w:val="006869D5"/>
    <w:rsid w:val="00690C14"/>
    <w:rsid w:val="00691060"/>
    <w:rsid w:val="006937C3"/>
    <w:rsid w:val="00695990"/>
    <w:rsid w:val="0069660E"/>
    <w:rsid w:val="006A07C6"/>
    <w:rsid w:val="006A3257"/>
    <w:rsid w:val="006A448D"/>
    <w:rsid w:val="006A65B0"/>
    <w:rsid w:val="006A76B8"/>
    <w:rsid w:val="006A7A23"/>
    <w:rsid w:val="006B24AF"/>
    <w:rsid w:val="006B6D83"/>
    <w:rsid w:val="006C1FF5"/>
    <w:rsid w:val="006C35F7"/>
    <w:rsid w:val="006C511B"/>
    <w:rsid w:val="006C57BD"/>
    <w:rsid w:val="006C6145"/>
    <w:rsid w:val="006C76FA"/>
    <w:rsid w:val="006D04D2"/>
    <w:rsid w:val="006D3A7A"/>
    <w:rsid w:val="006D3F7B"/>
    <w:rsid w:val="006D40B6"/>
    <w:rsid w:val="006D71DF"/>
    <w:rsid w:val="006D7F07"/>
    <w:rsid w:val="006E3147"/>
    <w:rsid w:val="006E337C"/>
    <w:rsid w:val="006E54C7"/>
    <w:rsid w:val="006E7869"/>
    <w:rsid w:val="006E7FC1"/>
    <w:rsid w:val="006F0ACB"/>
    <w:rsid w:val="006F1306"/>
    <w:rsid w:val="006F3720"/>
    <w:rsid w:val="00701486"/>
    <w:rsid w:val="007022B5"/>
    <w:rsid w:val="007079EA"/>
    <w:rsid w:val="0071048F"/>
    <w:rsid w:val="0071137E"/>
    <w:rsid w:val="00711539"/>
    <w:rsid w:val="00713E7D"/>
    <w:rsid w:val="00715AEA"/>
    <w:rsid w:val="00722916"/>
    <w:rsid w:val="007243D0"/>
    <w:rsid w:val="00725938"/>
    <w:rsid w:val="00725C39"/>
    <w:rsid w:val="007279BF"/>
    <w:rsid w:val="00734CB3"/>
    <w:rsid w:val="00735512"/>
    <w:rsid w:val="007404F2"/>
    <w:rsid w:val="0074087A"/>
    <w:rsid w:val="00742DBB"/>
    <w:rsid w:val="00743F79"/>
    <w:rsid w:val="0074726B"/>
    <w:rsid w:val="00747F10"/>
    <w:rsid w:val="00750BE1"/>
    <w:rsid w:val="00751919"/>
    <w:rsid w:val="0075388C"/>
    <w:rsid w:val="00754383"/>
    <w:rsid w:val="00754EE3"/>
    <w:rsid w:val="0076345F"/>
    <w:rsid w:val="00764648"/>
    <w:rsid w:val="00765F83"/>
    <w:rsid w:val="00767549"/>
    <w:rsid w:val="00767E28"/>
    <w:rsid w:val="007708E2"/>
    <w:rsid w:val="00770A76"/>
    <w:rsid w:val="00770F77"/>
    <w:rsid w:val="00771377"/>
    <w:rsid w:val="007718B6"/>
    <w:rsid w:val="00772490"/>
    <w:rsid w:val="00774283"/>
    <w:rsid w:val="00774FFA"/>
    <w:rsid w:val="007760C1"/>
    <w:rsid w:val="00777CEB"/>
    <w:rsid w:val="007810B2"/>
    <w:rsid w:val="007842D6"/>
    <w:rsid w:val="007848B8"/>
    <w:rsid w:val="00785734"/>
    <w:rsid w:val="00786424"/>
    <w:rsid w:val="00787B2A"/>
    <w:rsid w:val="00793503"/>
    <w:rsid w:val="0079350B"/>
    <w:rsid w:val="007942F9"/>
    <w:rsid w:val="00797468"/>
    <w:rsid w:val="007A0B2C"/>
    <w:rsid w:val="007A11E9"/>
    <w:rsid w:val="007A4A89"/>
    <w:rsid w:val="007A5EC0"/>
    <w:rsid w:val="007A651B"/>
    <w:rsid w:val="007A7730"/>
    <w:rsid w:val="007B0070"/>
    <w:rsid w:val="007B1096"/>
    <w:rsid w:val="007B4C0C"/>
    <w:rsid w:val="007B7E1C"/>
    <w:rsid w:val="007C15A7"/>
    <w:rsid w:val="007C43DD"/>
    <w:rsid w:val="007C5985"/>
    <w:rsid w:val="007D2A3C"/>
    <w:rsid w:val="007D35C5"/>
    <w:rsid w:val="007D39EA"/>
    <w:rsid w:val="007D4863"/>
    <w:rsid w:val="007D6892"/>
    <w:rsid w:val="007D6B94"/>
    <w:rsid w:val="007E014C"/>
    <w:rsid w:val="007E1898"/>
    <w:rsid w:val="007E22DE"/>
    <w:rsid w:val="007E6682"/>
    <w:rsid w:val="007E6927"/>
    <w:rsid w:val="007E76FE"/>
    <w:rsid w:val="007F4CE2"/>
    <w:rsid w:val="007F5B5D"/>
    <w:rsid w:val="007F7FC2"/>
    <w:rsid w:val="00800852"/>
    <w:rsid w:val="00800D6A"/>
    <w:rsid w:val="00805C6B"/>
    <w:rsid w:val="00805CEF"/>
    <w:rsid w:val="00806C29"/>
    <w:rsid w:val="00807D09"/>
    <w:rsid w:val="0081081D"/>
    <w:rsid w:val="008128A0"/>
    <w:rsid w:val="0081370C"/>
    <w:rsid w:val="00814D34"/>
    <w:rsid w:val="0081566B"/>
    <w:rsid w:val="008200DB"/>
    <w:rsid w:val="00827D83"/>
    <w:rsid w:val="00833361"/>
    <w:rsid w:val="00836BF2"/>
    <w:rsid w:val="00837231"/>
    <w:rsid w:val="008418AE"/>
    <w:rsid w:val="00841968"/>
    <w:rsid w:val="00845ED7"/>
    <w:rsid w:val="00850CF5"/>
    <w:rsid w:val="0085113C"/>
    <w:rsid w:val="00851741"/>
    <w:rsid w:val="008548C0"/>
    <w:rsid w:val="00856E5B"/>
    <w:rsid w:val="00864ABF"/>
    <w:rsid w:val="008653F8"/>
    <w:rsid w:val="00866388"/>
    <w:rsid w:val="00867917"/>
    <w:rsid w:val="008730C6"/>
    <w:rsid w:val="008746AC"/>
    <w:rsid w:val="008756F3"/>
    <w:rsid w:val="00876BEF"/>
    <w:rsid w:val="00881350"/>
    <w:rsid w:val="00883795"/>
    <w:rsid w:val="008839B9"/>
    <w:rsid w:val="00884C35"/>
    <w:rsid w:val="00885657"/>
    <w:rsid w:val="00885A3D"/>
    <w:rsid w:val="00885A4C"/>
    <w:rsid w:val="00885B25"/>
    <w:rsid w:val="00885BF7"/>
    <w:rsid w:val="0088617F"/>
    <w:rsid w:val="00886AD5"/>
    <w:rsid w:val="00890D67"/>
    <w:rsid w:val="00892FB3"/>
    <w:rsid w:val="0089355B"/>
    <w:rsid w:val="00896339"/>
    <w:rsid w:val="008979A9"/>
    <w:rsid w:val="00897B2B"/>
    <w:rsid w:val="00897C10"/>
    <w:rsid w:val="008A04D1"/>
    <w:rsid w:val="008A0C8E"/>
    <w:rsid w:val="008A1AC9"/>
    <w:rsid w:val="008B0969"/>
    <w:rsid w:val="008B1E48"/>
    <w:rsid w:val="008B3B40"/>
    <w:rsid w:val="008B4479"/>
    <w:rsid w:val="008B79A5"/>
    <w:rsid w:val="008B7A37"/>
    <w:rsid w:val="008C0BDD"/>
    <w:rsid w:val="008C1508"/>
    <w:rsid w:val="008C2CB0"/>
    <w:rsid w:val="008C3310"/>
    <w:rsid w:val="008C3590"/>
    <w:rsid w:val="008C370A"/>
    <w:rsid w:val="008C58DB"/>
    <w:rsid w:val="008C67DC"/>
    <w:rsid w:val="008C7C6C"/>
    <w:rsid w:val="008D1877"/>
    <w:rsid w:val="008D1BD8"/>
    <w:rsid w:val="008D2E8F"/>
    <w:rsid w:val="008D4448"/>
    <w:rsid w:val="008D49AE"/>
    <w:rsid w:val="008E2CB1"/>
    <w:rsid w:val="008E3E15"/>
    <w:rsid w:val="008E4461"/>
    <w:rsid w:val="008E53DC"/>
    <w:rsid w:val="008E5EA2"/>
    <w:rsid w:val="008E65BB"/>
    <w:rsid w:val="008E7325"/>
    <w:rsid w:val="008E7D17"/>
    <w:rsid w:val="008E7D2B"/>
    <w:rsid w:val="008F446D"/>
    <w:rsid w:val="008F4915"/>
    <w:rsid w:val="008F6E07"/>
    <w:rsid w:val="008F7184"/>
    <w:rsid w:val="008F71CA"/>
    <w:rsid w:val="009005D1"/>
    <w:rsid w:val="00903DAC"/>
    <w:rsid w:val="00911B3A"/>
    <w:rsid w:val="0091311D"/>
    <w:rsid w:val="00913125"/>
    <w:rsid w:val="00914F9C"/>
    <w:rsid w:val="009154B9"/>
    <w:rsid w:val="00916C6C"/>
    <w:rsid w:val="00917025"/>
    <w:rsid w:val="00923037"/>
    <w:rsid w:val="0092309B"/>
    <w:rsid w:val="009230E4"/>
    <w:rsid w:val="00924E7E"/>
    <w:rsid w:val="009272CD"/>
    <w:rsid w:val="0093286D"/>
    <w:rsid w:val="00933BC2"/>
    <w:rsid w:val="009376EA"/>
    <w:rsid w:val="00937D19"/>
    <w:rsid w:val="00944E06"/>
    <w:rsid w:val="00945237"/>
    <w:rsid w:val="00945241"/>
    <w:rsid w:val="00950273"/>
    <w:rsid w:val="00950C39"/>
    <w:rsid w:val="00954246"/>
    <w:rsid w:val="009561B4"/>
    <w:rsid w:val="00956750"/>
    <w:rsid w:val="00963003"/>
    <w:rsid w:val="00963704"/>
    <w:rsid w:val="00963BCB"/>
    <w:rsid w:val="009652FF"/>
    <w:rsid w:val="00971423"/>
    <w:rsid w:val="009726FD"/>
    <w:rsid w:val="00972968"/>
    <w:rsid w:val="00973409"/>
    <w:rsid w:val="009751BD"/>
    <w:rsid w:val="009754BB"/>
    <w:rsid w:val="00976F95"/>
    <w:rsid w:val="00977446"/>
    <w:rsid w:val="00986645"/>
    <w:rsid w:val="00987BF6"/>
    <w:rsid w:val="00994236"/>
    <w:rsid w:val="00996336"/>
    <w:rsid w:val="009A07C1"/>
    <w:rsid w:val="009A23E7"/>
    <w:rsid w:val="009A2925"/>
    <w:rsid w:val="009A47D7"/>
    <w:rsid w:val="009A5365"/>
    <w:rsid w:val="009B0764"/>
    <w:rsid w:val="009B0F64"/>
    <w:rsid w:val="009B14D9"/>
    <w:rsid w:val="009B2DFC"/>
    <w:rsid w:val="009B66B5"/>
    <w:rsid w:val="009B6F46"/>
    <w:rsid w:val="009C685C"/>
    <w:rsid w:val="009D160C"/>
    <w:rsid w:val="009D2F4A"/>
    <w:rsid w:val="009D4CA6"/>
    <w:rsid w:val="009D67FA"/>
    <w:rsid w:val="009D6DE6"/>
    <w:rsid w:val="009E00DC"/>
    <w:rsid w:val="009E04B3"/>
    <w:rsid w:val="009E04FE"/>
    <w:rsid w:val="009E2460"/>
    <w:rsid w:val="009E3B5C"/>
    <w:rsid w:val="009E42A0"/>
    <w:rsid w:val="009E5B45"/>
    <w:rsid w:val="009E688A"/>
    <w:rsid w:val="009E7257"/>
    <w:rsid w:val="009E773F"/>
    <w:rsid w:val="009F143D"/>
    <w:rsid w:val="009F1C22"/>
    <w:rsid w:val="009F2C74"/>
    <w:rsid w:val="009F31A1"/>
    <w:rsid w:val="009F47E3"/>
    <w:rsid w:val="00A0154D"/>
    <w:rsid w:val="00A031CA"/>
    <w:rsid w:val="00A03C86"/>
    <w:rsid w:val="00A1153C"/>
    <w:rsid w:val="00A121BD"/>
    <w:rsid w:val="00A12396"/>
    <w:rsid w:val="00A1310F"/>
    <w:rsid w:val="00A13F11"/>
    <w:rsid w:val="00A140F3"/>
    <w:rsid w:val="00A2211F"/>
    <w:rsid w:val="00A229A0"/>
    <w:rsid w:val="00A22B92"/>
    <w:rsid w:val="00A2385C"/>
    <w:rsid w:val="00A23B77"/>
    <w:rsid w:val="00A2471F"/>
    <w:rsid w:val="00A25E54"/>
    <w:rsid w:val="00A25F5D"/>
    <w:rsid w:val="00A265C2"/>
    <w:rsid w:val="00A27913"/>
    <w:rsid w:val="00A30CF3"/>
    <w:rsid w:val="00A31C9D"/>
    <w:rsid w:val="00A3253A"/>
    <w:rsid w:val="00A363A9"/>
    <w:rsid w:val="00A36DE4"/>
    <w:rsid w:val="00A37A36"/>
    <w:rsid w:val="00A43E3A"/>
    <w:rsid w:val="00A44C69"/>
    <w:rsid w:val="00A44D27"/>
    <w:rsid w:val="00A455CB"/>
    <w:rsid w:val="00A5383D"/>
    <w:rsid w:val="00A552E7"/>
    <w:rsid w:val="00A56610"/>
    <w:rsid w:val="00A578B3"/>
    <w:rsid w:val="00A609F6"/>
    <w:rsid w:val="00A60A65"/>
    <w:rsid w:val="00A613EA"/>
    <w:rsid w:val="00A61889"/>
    <w:rsid w:val="00A75EBC"/>
    <w:rsid w:val="00A76BDC"/>
    <w:rsid w:val="00A778BF"/>
    <w:rsid w:val="00A833B4"/>
    <w:rsid w:val="00A90886"/>
    <w:rsid w:val="00A93796"/>
    <w:rsid w:val="00A94277"/>
    <w:rsid w:val="00A979BD"/>
    <w:rsid w:val="00AA182B"/>
    <w:rsid w:val="00AA1B49"/>
    <w:rsid w:val="00AA2979"/>
    <w:rsid w:val="00AA2B4F"/>
    <w:rsid w:val="00AA2BA1"/>
    <w:rsid w:val="00AA37F4"/>
    <w:rsid w:val="00AB3944"/>
    <w:rsid w:val="00AB414D"/>
    <w:rsid w:val="00AB4555"/>
    <w:rsid w:val="00AB5196"/>
    <w:rsid w:val="00AC23DC"/>
    <w:rsid w:val="00AC2E28"/>
    <w:rsid w:val="00AC5C52"/>
    <w:rsid w:val="00AC6739"/>
    <w:rsid w:val="00AC6D24"/>
    <w:rsid w:val="00AD005E"/>
    <w:rsid w:val="00AD0520"/>
    <w:rsid w:val="00AD387E"/>
    <w:rsid w:val="00AD3D84"/>
    <w:rsid w:val="00AD599E"/>
    <w:rsid w:val="00AD73E1"/>
    <w:rsid w:val="00AD7441"/>
    <w:rsid w:val="00AE06F3"/>
    <w:rsid w:val="00AE1401"/>
    <w:rsid w:val="00AE29E8"/>
    <w:rsid w:val="00AE42AE"/>
    <w:rsid w:val="00AE49E7"/>
    <w:rsid w:val="00AE5EBE"/>
    <w:rsid w:val="00AF1447"/>
    <w:rsid w:val="00AF2B1B"/>
    <w:rsid w:val="00AF3A15"/>
    <w:rsid w:val="00AF6079"/>
    <w:rsid w:val="00AF65BE"/>
    <w:rsid w:val="00B02A3C"/>
    <w:rsid w:val="00B02E18"/>
    <w:rsid w:val="00B06A09"/>
    <w:rsid w:val="00B06C0A"/>
    <w:rsid w:val="00B1220C"/>
    <w:rsid w:val="00B13297"/>
    <w:rsid w:val="00B17203"/>
    <w:rsid w:val="00B209F4"/>
    <w:rsid w:val="00B21881"/>
    <w:rsid w:val="00B22059"/>
    <w:rsid w:val="00B22261"/>
    <w:rsid w:val="00B249AA"/>
    <w:rsid w:val="00B31A79"/>
    <w:rsid w:val="00B31FAA"/>
    <w:rsid w:val="00B32B56"/>
    <w:rsid w:val="00B341DE"/>
    <w:rsid w:val="00B36A22"/>
    <w:rsid w:val="00B37547"/>
    <w:rsid w:val="00B4034E"/>
    <w:rsid w:val="00B42F3F"/>
    <w:rsid w:val="00B43114"/>
    <w:rsid w:val="00B433F6"/>
    <w:rsid w:val="00B43F23"/>
    <w:rsid w:val="00B46F93"/>
    <w:rsid w:val="00B51D39"/>
    <w:rsid w:val="00B51EC5"/>
    <w:rsid w:val="00B531CB"/>
    <w:rsid w:val="00B568E6"/>
    <w:rsid w:val="00B61534"/>
    <w:rsid w:val="00B61BBF"/>
    <w:rsid w:val="00B61D15"/>
    <w:rsid w:val="00B650E9"/>
    <w:rsid w:val="00B65CA0"/>
    <w:rsid w:val="00B66C18"/>
    <w:rsid w:val="00B66D32"/>
    <w:rsid w:val="00B67C4A"/>
    <w:rsid w:val="00B70808"/>
    <w:rsid w:val="00B72A66"/>
    <w:rsid w:val="00B72F4E"/>
    <w:rsid w:val="00B74282"/>
    <w:rsid w:val="00B74FC8"/>
    <w:rsid w:val="00B7520C"/>
    <w:rsid w:val="00B7606A"/>
    <w:rsid w:val="00B76330"/>
    <w:rsid w:val="00B76658"/>
    <w:rsid w:val="00B800ED"/>
    <w:rsid w:val="00B811D4"/>
    <w:rsid w:val="00B81EB6"/>
    <w:rsid w:val="00B859AE"/>
    <w:rsid w:val="00B940EF"/>
    <w:rsid w:val="00B9580B"/>
    <w:rsid w:val="00BA0878"/>
    <w:rsid w:val="00BA2C26"/>
    <w:rsid w:val="00BA323B"/>
    <w:rsid w:val="00BA361D"/>
    <w:rsid w:val="00BA56D8"/>
    <w:rsid w:val="00BA5B30"/>
    <w:rsid w:val="00BB263D"/>
    <w:rsid w:val="00BB2D2A"/>
    <w:rsid w:val="00BB3AFE"/>
    <w:rsid w:val="00BC0C5C"/>
    <w:rsid w:val="00BC180B"/>
    <w:rsid w:val="00BC38E3"/>
    <w:rsid w:val="00BC4BCD"/>
    <w:rsid w:val="00BC64E8"/>
    <w:rsid w:val="00BC66C9"/>
    <w:rsid w:val="00BD2001"/>
    <w:rsid w:val="00BD42BF"/>
    <w:rsid w:val="00BD4DC6"/>
    <w:rsid w:val="00BD63EA"/>
    <w:rsid w:val="00BD7254"/>
    <w:rsid w:val="00BE1ADF"/>
    <w:rsid w:val="00BE21A9"/>
    <w:rsid w:val="00BE615A"/>
    <w:rsid w:val="00BE7494"/>
    <w:rsid w:val="00BE74A1"/>
    <w:rsid w:val="00BE7BBB"/>
    <w:rsid w:val="00BF01D6"/>
    <w:rsid w:val="00BF2732"/>
    <w:rsid w:val="00BF35C4"/>
    <w:rsid w:val="00BF4F2A"/>
    <w:rsid w:val="00BF7047"/>
    <w:rsid w:val="00BF7610"/>
    <w:rsid w:val="00C024BE"/>
    <w:rsid w:val="00C06E60"/>
    <w:rsid w:val="00C07368"/>
    <w:rsid w:val="00C0786B"/>
    <w:rsid w:val="00C10200"/>
    <w:rsid w:val="00C1168B"/>
    <w:rsid w:val="00C1585D"/>
    <w:rsid w:val="00C20B2F"/>
    <w:rsid w:val="00C20E64"/>
    <w:rsid w:val="00C21379"/>
    <w:rsid w:val="00C24040"/>
    <w:rsid w:val="00C24C0F"/>
    <w:rsid w:val="00C25F17"/>
    <w:rsid w:val="00C26F2E"/>
    <w:rsid w:val="00C31DD9"/>
    <w:rsid w:val="00C32382"/>
    <w:rsid w:val="00C3732E"/>
    <w:rsid w:val="00C40320"/>
    <w:rsid w:val="00C40BD4"/>
    <w:rsid w:val="00C40E2B"/>
    <w:rsid w:val="00C40FAE"/>
    <w:rsid w:val="00C46461"/>
    <w:rsid w:val="00C46DE4"/>
    <w:rsid w:val="00C5007F"/>
    <w:rsid w:val="00C51AB5"/>
    <w:rsid w:val="00C51BC6"/>
    <w:rsid w:val="00C5239A"/>
    <w:rsid w:val="00C52DBA"/>
    <w:rsid w:val="00C530B6"/>
    <w:rsid w:val="00C53F48"/>
    <w:rsid w:val="00C543EC"/>
    <w:rsid w:val="00C55D11"/>
    <w:rsid w:val="00C561A3"/>
    <w:rsid w:val="00C61716"/>
    <w:rsid w:val="00C64ACD"/>
    <w:rsid w:val="00C72EB0"/>
    <w:rsid w:val="00C73368"/>
    <w:rsid w:val="00C77B0C"/>
    <w:rsid w:val="00C77DCC"/>
    <w:rsid w:val="00C80A5F"/>
    <w:rsid w:val="00C81EB9"/>
    <w:rsid w:val="00C82714"/>
    <w:rsid w:val="00C84A32"/>
    <w:rsid w:val="00C8587B"/>
    <w:rsid w:val="00C85DB9"/>
    <w:rsid w:val="00C9038D"/>
    <w:rsid w:val="00C90FA4"/>
    <w:rsid w:val="00C93108"/>
    <w:rsid w:val="00C93A16"/>
    <w:rsid w:val="00C93E09"/>
    <w:rsid w:val="00C94687"/>
    <w:rsid w:val="00CA2777"/>
    <w:rsid w:val="00CA5B79"/>
    <w:rsid w:val="00CA61CD"/>
    <w:rsid w:val="00CA7175"/>
    <w:rsid w:val="00CB15F7"/>
    <w:rsid w:val="00CB56D3"/>
    <w:rsid w:val="00CB7AA9"/>
    <w:rsid w:val="00CC4E01"/>
    <w:rsid w:val="00CC645C"/>
    <w:rsid w:val="00CC65F7"/>
    <w:rsid w:val="00CC7A60"/>
    <w:rsid w:val="00CD2EB6"/>
    <w:rsid w:val="00CD3AF4"/>
    <w:rsid w:val="00CD6C0B"/>
    <w:rsid w:val="00CD72D5"/>
    <w:rsid w:val="00CE0126"/>
    <w:rsid w:val="00CE0D2D"/>
    <w:rsid w:val="00CE2406"/>
    <w:rsid w:val="00CE4266"/>
    <w:rsid w:val="00CE5D1D"/>
    <w:rsid w:val="00CF04DE"/>
    <w:rsid w:val="00CF6429"/>
    <w:rsid w:val="00CF6BF7"/>
    <w:rsid w:val="00CF7C1E"/>
    <w:rsid w:val="00D0024F"/>
    <w:rsid w:val="00D0415E"/>
    <w:rsid w:val="00D04BB1"/>
    <w:rsid w:val="00D06403"/>
    <w:rsid w:val="00D101B2"/>
    <w:rsid w:val="00D10B57"/>
    <w:rsid w:val="00D1319B"/>
    <w:rsid w:val="00D14E8F"/>
    <w:rsid w:val="00D1733C"/>
    <w:rsid w:val="00D222C9"/>
    <w:rsid w:val="00D222FF"/>
    <w:rsid w:val="00D237FB"/>
    <w:rsid w:val="00D24ED7"/>
    <w:rsid w:val="00D2666A"/>
    <w:rsid w:val="00D26971"/>
    <w:rsid w:val="00D32669"/>
    <w:rsid w:val="00D34E56"/>
    <w:rsid w:val="00D354DC"/>
    <w:rsid w:val="00D40FD3"/>
    <w:rsid w:val="00D46908"/>
    <w:rsid w:val="00D46F01"/>
    <w:rsid w:val="00D509B6"/>
    <w:rsid w:val="00D51516"/>
    <w:rsid w:val="00D57576"/>
    <w:rsid w:val="00D6170E"/>
    <w:rsid w:val="00D61C5D"/>
    <w:rsid w:val="00D640F4"/>
    <w:rsid w:val="00D66AE9"/>
    <w:rsid w:val="00D67ED8"/>
    <w:rsid w:val="00D72005"/>
    <w:rsid w:val="00D7376C"/>
    <w:rsid w:val="00D76CF6"/>
    <w:rsid w:val="00D83769"/>
    <w:rsid w:val="00D84959"/>
    <w:rsid w:val="00D84AE5"/>
    <w:rsid w:val="00D85666"/>
    <w:rsid w:val="00D8709A"/>
    <w:rsid w:val="00D87F94"/>
    <w:rsid w:val="00D90269"/>
    <w:rsid w:val="00D9157D"/>
    <w:rsid w:val="00D925F4"/>
    <w:rsid w:val="00D948EE"/>
    <w:rsid w:val="00DA0085"/>
    <w:rsid w:val="00DA209C"/>
    <w:rsid w:val="00DA258C"/>
    <w:rsid w:val="00DA2D5D"/>
    <w:rsid w:val="00DA34D4"/>
    <w:rsid w:val="00DA3B8C"/>
    <w:rsid w:val="00DA47E4"/>
    <w:rsid w:val="00DA690E"/>
    <w:rsid w:val="00DA7A6E"/>
    <w:rsid w:val="00DA7BF8"/>
    <w:rsid w:val="00DB3844"/>
    <w:rsid w:val="00DB404F"/>
    <w:rsid w:val="00DB4AF8"/>
    <w:rsid w:val="00DB4F3F"/>
    <w:rsid w:val="00DB7BDE"/>
    <w:rsid w:val="00DC25F6"/>
    <w:rsid w:val="00DC7EE4"/>
    <w:rsid w:val="00DC7F81"/>
    <w:rsid w:val="00DD2B56"/>
    <w:rsid w:val="00DD391B"/>
    <w:rsid w:val="00DD3CAB"/>
    <w:rsid w:val="00DD7505"/>
    <w:rsid w:val="00DE19A8"/>
    <w:rsid w:val="00DE371B"/>
    <w:rsid w:val="00DE5922"/>
    <w:rsid w:val="00DF0430"/>
    <w:rsid w:val="00DF1C73"/>
    <w:rsid w:val="00DF22AB"/>
    <w:rsid w:val="00DF6170"/>
    <w:rsid w:val="00DF6BEC"/>
    <w:rsid w:val="00DF760C"/>
    <w:rsid w:val="00DF7C3D"/>
    <w:rsid w:val="00E03190"/>
    <w:rsid w:val="00E1415E"/>
    <w:rsid w:val="00E14473"/>
    <w:rsid w:val="00E146BF"/>
    <w:rsid w:val="00E14DC0"/>
    <w:rsid w:val="00E159AD"/>
    <w:rsid w:val="00E1610F"/>
    <w:rsid w:val="00E21FDA"/>
    <w:rsid w:val="00E2222B"/>
    <w:rsid w:val="00E22968"/>
    <w:rsid w:val="00E22FFD"/>
    <w:rsid w:val="00E23A85"/>
    <w:rsid w:val="00E25C4C"/>
    <w:rsid w:val="00E2751C"/>
    <w:rsid w:val="00E3089B"/>
    <w:rsid w:val="00E329AC"/>
    <w:rsid w:val="00E32C1F"/>
    <w:rsid w:val="00E34118"/>
    <w:rsid w:val="00E3440D"/>
    <w:rsid w:val="00E34943"/>
    <w:rsid w:val="00E35308"/>
    <w:rsid w:val="00E37474"/>
    <w:rsid w:val="00E4036C"/>
    <w:rsid w:val="00E40574"/>
    <w:rsid w:val="00E43A64"/>
    <w:rsid w:val="00E44BB3"/>
    <w:rsid w:val="00E454EF"/>
    <w:rsid w:val="00E50269"/>
    <w:rsid w:val="00E51CDC"/>
    <w:rsid w:val="00E543C6"/>
    <w:rsid w:val="00E55362"/>
    <w:rsid w:val="00E55C87"/>
    <w:rsid w:val="00E57716"/>
    <w:rsid w:val="00E617DB"/>
    <w:rsid w:val="00E63F36"/>
    <w:rsid w:val="00E65F2E"/>
    <w:rsid w:val="00E731A3"/>
    <w:rsid w:val="00E82837"/>
    <w:rsid w:val="00E82AD6"/>
    <w:rsid w:val="00E83080"/>
    <w:rsid w:val="00E83217"/>
    <w:rsid w:val="00E90894"/>
    <w:rsid w:val="00E93D02"/>
    <w:rsid w:val="00E93F83"/>
    <w:rsid w:val="00E97720"/>
    <w:rsid w:val="00E97A57"/>
    <w:rsid w:val="00EA03F1"/>
    <w:rsid w:val="00EA322F"/>
    <w:rsid w:val="00EA5BCA"/>
    <w:rsid w:val="00EB3146"/>
    <w:rsid w:val="00EB3E45"/>
    <w:rsid w:val="00EB4E09"/>
    <w:rsid w:val="00EB756F"/>
    <w:rsid w:val="00EB7961"/>
    <w:rsid w:val="00EC0803"/>
    <w:rsid w:val="00EC0834"/>
    <w:rsid w:val="00EC3E6A"/>
    <w:rsid w:val="00EC3EC5"/>
    <w:rsid w:val="00EC5F37"/>
    <w:rsid w:val="00ED0352"/>
    <w:rsid w:val="00ED2759"/>
    <w:rsid w:val="00ED61D4"/>
    <w:rsid w:val="00EE0096"/>
    <w:rsid w:val="00EE1DC9"/>
    <w:rsid w:val="00EE2E0D"/>
    <w:rsid w:val="00EE2EC7"/>
    <w:rsid w:val="00EE3322"/>
    <w:rsid w:val="00EE3830"/>
    <w:rsid w:val="00EE3FA3"/>
    <w:rsid w:val="00EE4A7A"/>
    <w:rsid w:val="00EE4FC9"/>
    <w:rsid w:val="00EE56D6"/>
    <w:rsid w:val="00EE591F"/>
    <w:rsid w:val="00EE669E"/>
    <w:rsid w:val="00EE7482"/>
    <w:rsid w:val="00EF343D"/>
    <w:rsid w:val="00EF4273"/>
    <w:rsid w:val="00EF614B"/>
    <w:rsid w:val="00EF708D"/>
    <w:rsid w:val="00EF7C70"/>
    <w:rsid w:val="00F007CB"/>
    <w:rsid w:val="00F02B68"/>
    <w:rsid w:val="00F056E3"/>
    <w:rsid w:val="00F103A7"/>
    <w:rsid w:val="00F1069D"/>
    <w:rsid w:val="00F11647"/>
    <w:rsid w:val="00F11857"/>
    <w:rsid w:val="00F14FB8"/>
    <w:rsid w:val="00F171F2"/>
    <w:rsid w:val="00F26EA7"/>
    <w:rsid w:val="00F32145"/>
    <w:rsid w:val="00F3325F"/>
    <w:rsid w:val="00F37810"/>
    <w:rsid w:val="00F4075A"/>
    <w:rsid w:val="00F41A03"/>
    <w:rsid w:val="00F423F7"/>
    <w:rsid w:val="00F428BC"/>
    <w:rsid w:val="00F42A52"/>
    <w:rsid w:val="00F435DA"/>
    <w:rsid w:val="00F46029"/>
    <w:rsid w:val="00F46AA2"/>
    <w:rsid w:val="00F46CB1"/>
    <w:rsid w:val="00F514DE"/>
    <w:rsid w:val="00F5314D"/>
    <w:rsid w:val="00F53933"/>
    <w:rsid w:val="00F6060C"/>
    <w:rsid w:val="00F60835"/>
    <w:rsid w:val="00F60886"/>
    <w:rsid w:val="00F608D6"/>
    <w:rsid w:val="00F609E2"/>
    <w:rsid w:val="00F609F7"/>
    <w:rsid w:val="00F64548"/>
    <w:rsid w:val="00F66FAA"/>
    <w:rsid w:val="00F67C29"/>
    <w:rsid w:val="00F70316"/>
    <w:rsid w:val="00F7178D"/>
    <w:rsid w:val="00F73900"/>
    <w:rsid w:val="00F74762"/>
    <w:rsid w:val="00F7530E"/>
    <w:rsid w:val="00F7539A"/>
    <w:rsid w:val="00F857BB"/>
    <w:rsid w:val="00F8606A"/>
    <w:rsid w:val="00F86852"/>
    <w:rsid w:val="00F903C3"/>
    <w:rsid w:val="00F9369B"/>
    <w:rsid w:val="00F9617C"/>
    <w:rsid w:val="00F9629A"/>
    <w:rsid w:val="00F97AE6"/>
    <w:rsid w:val="00F97E49"/>
    <w:rsid w:val="00FA426C"/>
    <w:rsid w:val="00FB0026"/>
    <w:rsid w:val="00FB105F"/>
    <w:rsid w:val="00FB139B"/>
    <w:rsid w:val="00FB1C50"/>
    <w:rsid w:val="00FB453C"/>
    <w:rsid w:val="00FB45E3"/>
    <w:rsid w:val="00FB4608"/>
    <w:rsid w:val="00FC111F"/>
    <w:rsid w:val="00FC2E1E"/>
    <w:rsid w:val="00FC770E"/>
    <w:rsid w:val="00FC7F75"/>
    <w:rsid w:val="00FD0518"/>
    <w:rsid w:val="00FD49BA"/>
    <w:rsid w:val="00FD4EDC"/>
    <w:rsid w:val="00FD6357"/>
    <w:rsid w:val="00FD6DB3"/>
    <w:rsid w:val="00FE0609"/>
    <w:rsid w:val="00FE2DC4"/>
    <w:rsid w:val="00FE44CF"/>
    <w:rsid w:val="00FF113F"/>
    <w:rsid w:val="00FF28F6"/>
    <w:rsid w:val="00FF38AE"/>
    <w:rsid w:val="00FF5E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31A3"/>
    <w:pPr>
      <w:spacing w:after="100" w:afterAutospacing="1"/>
    </w:pPr>
    <w:rPr>
      <w:sz w:val="22"/>
      <w:szCs w:val="22"/>
      <w:lang w:eastAsia="en-US"/>
    </w:rPr>
  </w:style>
  <w:style w:type="paragraph" w:styleId="Nadpis1">
    <w:name w:val="heading 1"/>
    <w:basedOn w:val="Normln"/>
    <w:next w:val="Normln"/>
    <w:link w:val="Nadpis1Char"/>
    <w:uiPriority w:val="9"/>
    <w:qFormat/>
    <w:rsid w:val="0081566B"/>
    <w:pPr>
      <w:keepNext/>
      <w:keepLines/>
      <w:numPr>
        <w:numId w:val="43"/>
      </w:numPr>
      <w:spacing w:before="480" w:after="0"/>
      <w:outlineLvl w:val="0"/>
    </w:pPr>
    <w:rPr>
      <w:rFonts w:ascii="Times New Roman" w:eastAsia="Times New Roman" w:hAnsi="Times New Roman"/>
      <w:b/>
      <w:bCs/>
      <w:color w:val="000000"/>
      <w:sz w:val="28"/>
      <w:szCs w:val="28"/>
    </w:rPr>
  </w:style>
  <w:style w:type="paragraph" w:styleId="Nadpis2">
    <w:name w:val="heading 2"/>
    <w:basedOn w:val="Normln"/>
    <w:next w:val="Normln"/>
    <w:link w:val="Nadpis2Char"/>
    <w:uiPriority w:val="9"/>
    <w:qFormat/>
    <w:rsid w:val="00770A76"/>
    <w:pPr>
      <w:keepNext/>
      <w:keepLines/>
      <w:numPr>
        <w:numId w:val="33"/>
      </w:numPr>
      <w:spacing w:before="200" w:after="0"/>
      <w:outlineLvl w:val="1"/>
    </w:pPr>
    <w:rPr>
      <w:rFonts w:ascii="Times New Roman" w:eastAsia="Times New Roman" w:hAnsi="Times New Roman"/>
      <w:b/>
      <w:bCs/>
      <w:color w:val="000000"/>
      <w:sz w:val="28"/>
      <w:szCs w:val="26"/>
    </w:rPr>
  </w:style>
  <w:style w:type="paragraph" w:styleId="Nadpis3">
    <w:name w:val="heading 3"/>
    <w:basedOn w:val="Normln"/>
    <w:next w:val="Normln"/>
    <w:link w:val="Nadpis3Char"/>
    <w:uiPriority w:val="9"/>
    <w:unhideWhenUsed/>
    <w:qFormat/>
    <w:rsid w:val="00F423F7"/>
    <w:pPr>
      <w:keepNext/>
      <w:keepLines/>
      <w:numPr>
        <w:numId w:val="35"/>
      </w:numPr>
      <w:spacing w:before="200" w:after="0"/>
      <w:outlineLvl w:val="2"/>
    </w:pPr>
    <w:rPr>
      <w:rFonts w:ascii="Times New Roman" w:eastAsiaTheme="majorEastAsia" w:hAnsi="Times New Roman" w:cstheme="majorBidi"/>
      <w:b/>
      <w:bCs/>
      <w:sz w:val="28"/>
    </w:rPr>
  </w:style>
  <w:style w:type="paragraph" w:styleId="Nadpis4">
    <w:name w:val="heading 4"/>
    <w:basedOn w:val="Normln"/>
    <w:next w:val="Normln"/>
    <w:link w:val="Nadpis4Char"/>
    <w:uiPriority w:val="9"/>
    <w:qFormat/>
    <w:rsid w:val="001A020B"/>
    <w:pPr>
      <w:keepNext/>
      <w:keepLines/>
      <w:numPr>
        <w:numId w:val="36"/>
      </w:numPr>
      <w:spacing w:before="200" w:after="0"/>
      <w:outlineLvl w:val="3"/>
    </w:pPr>
    <w:rPr>
      <w:rFonts w:ascii="Times New Roman" w:eastAsia="Times New Roman" w:hAnsi="Times New Roman"/>
      <w:b/>
      <w:bCs/>
      <w:iCs/>
      <w:sz w:val="28"/>
    </w:rPr>
  </w:style>
  <w:style w:type="paragraph" w:styleId="Nadpis5">
    <w:name w:val="heading 5"/>
    <w:basedOn w:val="Normln"/>
    <w:next w:val="Normln"/>
    <w:link w:val="Nadpis5Char"/>
    <w:uiPriority w:val="9"/>
    <w:unhideWhenUsed/>
    <w:qFormat/>
    <w:rsid w:val="00E83217"/>
    <w:pPr>
      <w:keepNext/>
      <w:keepLines/>
      <w:numPr>
        <w:numId w:val="39"/>
      </w:numPr>
      <w:spacing w:before="200" w:after="0"/>
      <w:outlineLvl w:val="4"/>
    </w:pPr>
    <w:rPr>
      <w:rFonts w:ascii="Times New Roman" w:eastAsiaTheme="majorEastAsia" w:hAnsi="Times New Roman" w:cstheme="majorBidi"/>
      <w:b/>
      <w:sz w:val="28"/>
    </w:rPr>
  </w:style>
  <w:style w:type="paragraph" w:styleId="Nadpis6">
    <w:name w:val="heading 6"/>
    <w:basedOn w:val="Normln"/>
    <w:next w:val="Normln"/>
    <w:link w:val="Nadpis6Char"/>
    <w:uiPriority w:val="9"/>
    <w:unhideWhenUsed/>
    <w:qFormat/>
    <w:rsid w:val="00E146BF"/>
    <w:pPr>
      <w:keepNext/>
      <w:keepLines/>
      <w:numPr>
        <w:numId w:val="44"/>
      </w:numPr>
      <w:spacing w:before="200" w:after="0"/>
      <w:outlineLvl w:val="5"/>
    </w:pPr>
    <w:rPr>
      <w:rFonts w:ascii="Times New Roman" w:eastAsiaTheme="majorEastAsia" w:hAnsi="Times New Roman" w:cstheme="majorBidi"/>
      <w:b/>
      <w:iCs/>
      <w:sz w:val="28"/>
    </w:rPr>
  </w:style>
  <w:style w:type="paragraph" w:styleId="Nadpis7">
    <w:name w:val="heading 7"/>
    <w:basedOn w:val="Normln"/>
    <w:next w:val="Normln"/>
    <w:link w:val="Nadpis7Char"/>
    <w:uiPriority w:val="9"/>
    <w:unhideWhenUsed/>
    <w:qFormat/>
    <w:rsid w:val="00E146BF"/>
    <w:pPr>
      <w:keepNext/>
      <w:keepLines/>
      <w:numPr>
        <w:numId w:val="45"/>
      </w:numPr>
      <w:spacing w:before="200" w:after="0"/>
      <w:outlineLvl w:val="6"/>
    </w:pPr>
    <w:rPr>
      <w:rFonts w:ascii="Times New Roman" w:eastAsiaTheme="majorEastAsia" w:hAnsi="Times New Roman" w:cstheme="majorBidi"/>
      <w:b/>
      <w:iCs/>
      <w:sz w:val="40"/>
    </w:rPr>
  </w:style>
  <w:style w:type="paragraph" w:styleId="Nadpis8">
    <w:name w:val="heading 8"/>
    <w:basedOn w:val="Normln"/>
    <w:next w:val="Normln"/>
    <w:link w:val="Nadpis8Char"/>
    <w:uiPriority w:val="9"/>
    <w:unhideWhenUsed/>
    <w:qFormat/>
    <w:rsid w:val="00194AC5"/>
    <w:pPr>
      <w:keepNext/>
      <w:keepLines/>
      <w:numPr>
        <w:numId w:val="47"/>
      </w:numPr>
      <w:spacing w:before="200" w:after="0"/>
      <w:outlineLvl w:val="7"/>
    </w:pPr>
    <w:rPr>
      <w:rFonts w:ascii="Times New Roman" w:eastAsiaTheme="majorEastAsia" w:hAnsi="Times New Roman" w:cstheme="majorBidi"/>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1919"/>
    <w:pPr>
      <w:tabs>
        <w:tab w:val="center" w:pos="4536"/>
        <w:tab w:val="right" w:pos="9072"/>
      </w:tabs>
      <w:spacing w:after="0" w:afterAutospacing="0"/>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751919"/>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
    <w:rsid w:val="0081566B"/>
    <w:rPr>
      <w:rFonts w:ascii="Times New Roman" w:eastAsia="Times New Roman" w:hAnsi="Times New Roman"/>
      <w:b/>
      <w:bCs/>
      <w:color w:val="000000"/>
      <w:sz w:val="28"/>
      <w:szCs w:val="28"/>
      <w:lang w:eastAsia="en-US"/>
    </w:rPr>
  </w:style>
  <w:style w:type="character" w:customStyle="1" w:styleId="Nadpis2Char">
    <w:name w:val="Nadpis 2 Char"/>
    <w:basedOn w:val="Standardnpsmoodstavce"/>
    <w:link w:val="Nadpis2"/>
    <w:uiPriority w:val="9"/>
    <w:rsid w:val="00770A76"/>
    <w:rPr>
      <w:rFonts w:ascii="Times New Roman" w:eastAsia="Times New Roman" w:hAnsi="Times New Roman"/>
      <w:b/>
      <w:bCs/>
      <w:color w:val="000000"/>
      <w:sz w:val="28"/>
      <w:szCs w:val="26"/>
      <w:lang w:eastAsia="en-US"/>
    </w:rPr>
  </w:style>
  <w:style w:type="character" w:styleId="Siln">
    <w:name w:val="Strong"/>
    <w:basedOn w:val="Standardnpsmoodstavce"/>
    <w:uiPriority w:val="22"/>
    <w:qFormat/>
    <w:rsid w:val="003738E7"/>
    <w:rPr>
      <w:b/>
      <w:bCs/>
    </w:rPr>
  </w:style>
  <w:style w:type="character" w:styleId="Hypertextovodkaz">
    <w:name w:val="Hyperlink"/>
    <w:basedOn w:val="Standardnpsmoodstavce"/>
    <w:uiPriority w:val="99"/>
    <w:unhideWhenUsed/>
    <w:rsid w:val="003738E7"/>
    <w:rPr>
      <w:color w:val="0000FF"/>
      <w:u w:val="single"/>
    </w:rPr>
  </w:style>
  <w:style w:type="character" w:customStyle="1" w:styleId="Nadpis4Char">
    <w:name w:val="Nadpis 4 Char"/>
    <w:basedOn w:val="Standardnpsmoodstavce"/>
    <w:link w:val="Nadpis4"/>
    <w:uiPriority w:val="9"/>
    <w:rsid w:val="001A020B"/>
    <w:rPr>
      <w:rFonts w:ascii="Times New Roman" w:eastAsia="Times New Roman" w:hAnsi="Times New Roman"/>
      <w:b/>
      <w:bCs/>
      <w:iCs/>
      <w:sz w:val="28"/>
      <w:szCs w:val="22"/>
      <w:lang w:eastAsia="en-US"/>
    </w:rPr>
  </w:style>
  <w:style w:type="paragraph" w:styleId="Normlnweb">
    <w:name w:val="Normal (Web)"/>
    <w:basedOn w:val="Normln"/>
    <w:uiPriority w:val="99"/>
    <w:unhideWhenUsed/>
    <w:rsid w:val="00A13F11"/>
    <w:pPr>
      <w:spacing w:before="100" w:beforeAutospacing="1"/>
    </w:pPr>
    <w:rPr>
      <w:rFonts w:ascii="Times New Roman" w:eastAsia="Times New Roman" w:hAnsi="Times New Roman"/>
      <w:sz w:val="24"/>
      <w:szCs w:val="24"/>
      <w:lang w:eastAsia="cs-CZ"/>
    </w:rPr>
  </w:style>
  <w:style w:type="paragraph" w:styleId="Bezmezer">
    <w:name w:val="No Spacing"/>
    <w:uiPriority w:val="1"/>
    <w:qFormat/>
    <w:rsid w:val="00D0024F"/>
    <w:pPr>
      <w:spacing w:afterAutospacing="1"/>
    </w:pPr>
    <w:rPr>
      <w:sz w:val="22"/>
      <w:szCs w:val="22"/>
      <w:lang w:eastAsia="en-US"/>
    </w:rPr>
  </w:style>
  <w:style w:type="paragraph" w:styleId="Odstavecseseznamem">
    <w:name w:val="List Paragraph"/>
    <w:basedOn w:val="Normln"/>
    <w:uiPriority w:val="34"/>
    <w:qFormat/>
    <w:rsid w:val="001D2302"/>
    <w:pPr>
      <w:ind w:left="720"/>
      <w:contextualSpacing/>
    </w:pPr>
  </w:style>
  <w:style w:type="paragraph" w:customStyle="1" w:styleId="Default">
    <w:name w:val="Default"/>
    <w:rsid w:val="000736D3"/>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uiPriority w:val="99"/>
    <w:semiHidden/>
    <w:unhideWhenUsed/>
    <w:rsid w:val="009E68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688A"/>
    <w:rPr>
      <w:rFonts w:ascii="Tahoma" w:hAnsi="Tahoma" w:cs="Tahoma"/>
      <w:sz w:val="16"/>
      <w:szCs w:val="16"/>
      <w:lang w:eastAsia="en-US"/>
    </w:rPr>
  </w:style>
  <w:style w:type="paragraph" w:styleId="Nadpisobsahu">
    <w:name w:val="TOC Heading"/>
    <w:basedOn w:val="Nadpis1"/>
    <w:next w:val="Normln"/>
    <w:uiPriority w:val="39"/>
    <w:semiHidden/>
    <w:unhideWhenUsed/>
    <w:qFormat/>
    <w:rsid w:val="00CF6429"/>
    <w:pPr>
      <w:numPr>
        <w:numId w:val="0"/>
      </w:numPr>
      <w:spacing w:afterAutospacing="0" w:line="276" w:lineRule="auto"/>
      <w:outlineLvl w:val="9"/>
    </w:pPr>
    <w:rPr>
      <w:rFonts w:ascii="Cambria" w:hAnsi="Cambria"/>
      <w:color w:val="365F91"/>
    </w:rPr>
  </w:style>
  <w:style w:type="paragraph" w:styleId="Obsah1">
    <w:name w:val="toc 1"/>
    <w:basedOn w:val="Normln"/>
    <w:next w:val="Normln"/>
    <w:autoRedefine/>
    <w:uiPriority w:val="39"/>
    <w:unhideWhenUsed/>
    <w:rsid w:val="00255B6F"/>
    <w:pPr>
      <w:tabs>
        <w:tab w:val="left" w:pos="660"/>
        <w:tab w:val="right" w:leader="dot" w:pos="9061"/>
      </w:tabs>
      <w:ind w:left="567" w:hanging="283"/>
    </w:pPr>
    <w:rPr>
      <w:noProof/>
    </w:rPr>
  </w:style>
  <w:style w:type="paragraph" w:styleId="Obsah2">
    <w:name w:val="toc 2"/>
    <w:basedOn w:val="Normln"/>
    <w:next w:val="Normln"/>
    <w:autoRedefine/>
    <w:uiPriority w:val="39"/>
    <w:unhideWhenUsed/>
    <w:rsid w:val="00157C49"/>
    <w:pPr>
      <w:tabs>
        <w:tab w:val="left" w:pos="1276"/>
        <w:tab w:val="right" w:leader="dot" w:pos="9061"/>
      </w:tabs>
      <w:ind w:left="1134" w:hanging="567"/>
    </w:pPr>
  </w:style>
  <w:style w:type="paragraph" w:styleId="Zhlav">
    <w:name w:val="header"/>
    <w:basedOn w:val="Normln"/>
    <w:link w:val="ZhlavChar"/>
    <w:uiPriority w:val="99"/>
    <w:semiHidden/>
    <w:unhideWhenUsed/>
    <w:rsid w:val="00540C81"/>
    <w:pPr>
      <w:tabs>
        <w:tab w:val="center" w:pos="4536"/>
        <w:tab w:val="right" w:pos="9072"/>
      </w:tabs>
    </w:pPr>
  </w:style>
  <w:style w:type="character" w:customStyle="1" w:styleId="ZhlavChar">
    <w:name w:val="Záhlaví Char"/>
    <w:basedOn w:val="Standardnpsmoodstavce"/>
    <w:link w:val="Zhlav"/>
    <w:uiPriority w:val="99"/>
    <w:semiHidden/>
    <w:rsid w:val="00540C81"/>
    <w:rPr>
      <w:sz w:val="22"/>
      <w:szCs w:val="22"/>
      <w:lang w:eastAsia="en-US"/>
    </w:rPr>
  </w:style>
  <w:style w:type="character" w:styleId="Sledovanodkaz">
    <w:name w:val="FollowedHyperlink"/>
    <w:basedOn w:val="Standardnpsmoodstavce"/>
    <w:uiPriority w:val="99"/>
    <w:semiHidden/>
    <w:unhideWhenUsed/>
    <w:rsid w:val="00021054"/>
    <w:rPr>
      <w:color w:val="800080"/>
      <w:u w:val="single"/>
    </w:rPr>
  </w:style>
  <w:style w:type="paragraph" w:styleId="Textpoznpodarou">
    <w:name w:val="footnote text"/>
    <w:basedOn w:val="Normln"/>
    <w:link w:val="TextpoznpodarouChar"/>
    <w:semiHidden/>
    <w:unhideWhenUsed/>
    <w:rsid w:val="007E6927"/>
    <w:pPr>
      <w:spacing w:after="0"/>
    </w:pPr>
    <w:rPr>
      <w:sz w:val="20"/>
      <w:szCs w:val="20"/>
    </w:rPr>
  </w:style>
  <w:style w:type="character" w:customStyle="1" w:styleId="TextpoznpodarouChar">
    <w:name w:val="Text pozn. pod čarou Char"/>
    <w:basedOn w:val="Standardnpsmoodstavce"/>
    <w:link w:val="Textpoznpodarou"/>
    <w:uiPriority w:val="99"/>
    <w:semiHidden/>
    <w:rsid w:val="007E6927"/>
    <w:rPr>
      <w:lang w:eastAsia="en-US"/>
    </w:rPr>
  </w:style>
  <w:style w:type="character" w:styleId="Znakapoznpodarou">
    <w:name w:val="footnote reference"/>
    <w:basedOn w:val="Standardnpsmoodstavce"/>
    <w:semiHidden/>
    <w:unhideWhenUsed/>
    <w:rsid w:val="007E6927"/>
    <w:rPr>
      <w:vertAlign w:val="superscript"/>
    </w:rPr>
  </w:style>
  <w:style w:type="paragraph" w:styleId="Zkladntext3">
    <w:name w:val="Body Text 3"/>
    <w:basedOn w:val="Normln"/>
    <w:link w:val="Zkladntext3Char"/>
    <w:semiHidden/>
    <w:rsid w:val="00152E77"/>
    <w:pPr>
      <w:spacing w:after="0" w:afterAutospacing="0"/>
      <w:jc w:val="both"/>
    </w:pPr>
    <w:rPr>
      <w:rFonts w:ascii="Times New Roman" w:eastAsia="Times New Roman" w:hAnsi="Times New Roman"/>
      <w:sz w:val="24"/>
      <w:szCs w:val="24"/>
      <w:lang w:eastAsia="cs-CZ"/>
    </w:rPr>
  </w:style>
  <w:style w:type="character" w:customStyle="1" w:styleId="Zkladntext3Char">
    <w:name w:val="Základní text 3 Char"/>
    <w:basedOn w:val="Standardnpsmoodstavce"/>
    <w:link w:val="Zkladntext3"/>
    <w:semiHidden/>
    <w:rsid w:val="00152E77"/>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21027B"/>
    <w:rPr>
      <w:sz w:val="16"/>
      <w:szCs w:val="16"/>
    </w:rPr>
  </w:style>
  <w:style w:type="paragraph" w:styleId="Textkomente">
    <w:name w:val="annotation text"/>
    <w:basedOn w:val="Normln"/>
    <w:link w:val="TextkomenteChar"/>
    <w:uiPriority w:val="99"/>
    <w:semiHidden/>
    <w:unhideWhenUsed/>
    <w:rsid w:val="0021027B"/>
    <w:rPr>
      <w:sz w:val="20"/>
      <w:szCs w:val="20"/>
    </w:rPr>
  </w:style>
  <w:style w:type="character" w:customStyle="1" w:styleId="TextkomenteChar">
    <w:name w:val="Text komentáře Char"/>
    <w:basedOn w:val="Standardnpsmoodstavce"/>
    <w:link w:val="Textkomente"/>
    <w:uiPriority w:val="99"/>
    <w:semiHidden/>
    <w:rsid w:val="0021027B"/>
    <w:rPr>
      <w:lang w:eastAsia="en-US"/>
    </w:rPr>
  </w:style>
  <w:style w:type="paragraph" w:styleId="Pedmtkomente">
    <w:name w:val="annotation subject"/>
    <w:basedOn w:val="Textkomente"/>
    <w:next w:val="Textkomente"/>
    <w:link w:val="PedmtkomenteChar"/>
    <w:uiPriority w:val="99"/>
    <w:semiHidden/>
    <w:unhideWhenUsed/>
    <w:rsid w:val="0021027B"/>
    <w:rPr>
      <w:b/>
      <w:bCs/>
    </w:rPr>
  </w:style>
  <w:style w:type="character" w:customStyle="1" w:styleId="PedmtkomenteChar">
    <w:name w:val="Předmět komentáře Char"/>
    <w:basedOn w:val="TextkomenteChar"/>
    <w:link w:val="Pedmtkomente"/>
    <w:uiPriority w:val="99"/>
    <w:semiHidden/>
    <w:rsid w:val="0021027B"/>
    <w:rPr>
      <w:b/>
      <w:bCs/>
    </w:rPr>
  </w:style>
  <w:style w:type="character" w:styleId="Zvraznn">
    <w:name w:val="Emphasis"/>
    <w:basedOn w:val="Standardnpsmoodstavce"/>
    <w:uiPriority w:val="20"/>
    <w:qFormat/>
    <w:rsid w:val="00B61BBF"/>
    <w:rPr>
      <w:i/>
      <w:iCs/>
    </w:rPr>
  </w:style>
  <w:style w:type="paragraph" w:styleId="Obsah3">
    <w:name w:val="toc 3"/>
    <w:basedOn w:val="Normln"/>
    <w:next w:val="Normln"/>
    <w:autoRedefine/>
    <w:uiPriority w:val="39"/>
    <w:unhideWhenUsed/>
    <w:rsid w:val="00157C49"/>
    <w:pPr>
      <w:tabs>
        <w:tab w:val="left" w:pos="1100"/>
        <w:tab w:val="right" w:leader="dot" w:pos="9061"/>
      </w:tabs>
      <w:ind w:left="1134" w:hanging="567"/>
    </w:pPr>
  </w:style>
  <w:style w:type="character" w:customStyle="1" w:styleId="text3">
    <w:name w:val="text3"/>
    <w:basedOn w:val="Standardnpsmoodstavce"/>
    <w:rsid w:val="00B43F23"/>
  </w:style>
  <w:style w:type="table" w:styleId="Mkatabulky">
    <w:name w:val="Table Grid"/>
    <w:basedOn w:val="Normlntabulka"/>
    <w:uiPriority w:val="59"/>
    <w:rsid w:val="000A3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463965"/>
  </w:style>
  <w:style w:type="character" w:customStyle="1" w:styleId="Nadpis3Char">
    <w:name w:val="Nadpis 3 Char"/>
    <w:basedOn w:val="Standardnpsmoodstavce"/>
    <w:link w:val="Nadpis3"/>
    <w:uiPriority w:val="9"/>
    <w:rsid w:val="00F423F7"/>
    <w:rPr>
      <w:rFonts w:ascii="Times New Roman" w:eastAsiaTheme="majorEastAsia" w:hAnsi="Times New Roman" w:cstheme="majorBidi"/>
      <w:b/>
      <w:bCs/>
      <w:sz w:val="28"/>
      <w:szCs w:val="22"/>
      <w:lang w:eastAsia="en-US"/>
    </w:rPr>
  </w:style>
  <w:style w:type="character" w:customStyle="1" w:styleId="Nadpis5Char">
    <w:name w:val="Nadpis 5 Char"/>
    <w:basedOn w:val="Standardnpsmoodstavce"/>
    <w:link w:val="Nadpis5"/>
    <w:uiPriority w:val="9"/>
    <w:rsid w:val="00E83217"/>
    <w:rPr>
      <w:rFonts w:ascii="Times New Roman" w:eastAsiaTheme="majorEastAsia" w:hAnsi="Times New Roman" w:cstheme="majorBidi"/>
      <w:b/>
      <w:sz w:val="28"/>
      <w:szCs w:val="22"/>
      <w:lang w:eastAsia="en-US"/>
    </w:rPr>
  </w:style>
  <w:style w:type="character" w:customStyle="1" w:styleId="Nadpis6Char">
    <w:name w:val="Nadpis 6 Char"/>
    <w:basedOn w:val="Standardnpsmoodstavce"/>
    <w:link w:val="Nadpis6"/>
    <w:uiPriority w:val="9"/>
    <w:rsid w:val="00E146BF"/>
    <w:rPr>
      <w:rFonts w:ascii="Times New Roman" w:eastAsiaTheme="majorEastAsia" w:hAnsi="Times New Roman" w:cstheme="majorBidi"/>
      <w:b/>
      <w:iCs/>
      <w:sz w:val="28"/>
      <w:szCs w:val="22"/>
      <w:lang w:eastAsia="en-US"/>
    </w:rPr>
  </w:style>
  <w:style w:type="paragraph" w:styleId="Obsah6">
    <w:name w:val="toc 6"/>
    <w:basedOn w:val="Normln"/>
    <w:next w:val="Normln"/>
    <w:autoRedefine/>
    <w:uiPriority w:val="39"/>
    <w:unhideWhenUsed/>
    <w:rsid w:val="007243D0"/>
    <w:pPr>
      <w:tabs>
        <w:tab w:val="left" w:pos="1134"/>
        <w:tab w:val="right" w:leader="dot" w:pos="9061"/>
      </w:tabs>
      <w:ind w:firstLine="567"/>
    </w:pPr>
  </w:style>
  <w:style w:type="paragraph" w:styleId="Obsah4">
    <w:name w:val="toc 4"/>
    <w:basedOn w:val="Normln"/>
    <w:next w:val="Normln"/>
    <w:autoRedefine/>
    <w:uiPriority w:val="39"/>
    <w:unhideWhenUsed/>
    <w:rsid w:val="00157C49"/>
    <w:pPr>
      <w:tabs>
        <w:tab w:val="right" w:leader="dot" w:pos="9061"/>
      </w:tabs>
      <w:ind w:left="1134" w:hanging="567"/>
    </w:pPr>
  </w:style>
  <w:style w:type="paragraph" w:styleId="Obsah5">
    <w:name w:val="toc 5"/>
    <w:basedOn w:val="Normln"/>
    <w:next w:val="Normln"/>
    <w:autoRedefine/>
    <w:uiPriority w:val="39"/>
    <w:unhideWhenUsed/>
    <w:rsid w:val="00157C49"/>
    <w:pPr>
      <w:tabs>
        <w:tab w:val="left" w:pos="1540"/>
        <w:tab w:val="right" w:leader="dot" w:pos="9061"/>
      </w:tabs>
      <w:ind w:left="1134" w:hanging="567"/>
    </w:pPr>
  </w:style>
  <w:style w:type="character" w:customStyle="1" w:styleId="Nadpis7Char">
    <w:name w:val="Nadpis 7 Char"/>
    <w:basedOn w:val="Standardnpsmoodstavce"/>
    <w:link w:val="Nadpis7"/>
    <w:uiPriority w:val="9"/>
    <w:rsid w:val="00E146BF"/>
    <w:rPr>
      <w:rFonts w:ascii="Times New Roman" w:eastAsiaTheme="majorEastAsia" w:hAnsi="Times New Roman" w:cstheme="majorBidi"/>
      <w:b/>
      <w:iCs/>
      <w:sz w:val="40"/>
      <w:szCs w:val="22"/>
      <w:lang w:eastAsia="en-US"/>
    </w:rPr>
  </w:style>
  <w:style w:type="paragraph" w:styleId="Obsah7">
    <w:name w:val="toc 7"/>
    <w:basedOn w:val="Normln"/>
    <w:next w:val="Normln"/>
    <w:autoRedefine/>
    <w:uiPriority w:val="39"/>
    <w:unhideWhenUsed/>
    <w:rsid w:val="00255B6F"/>
    <w:pPr>
      <w:tabs>
        <w:tab w:val="right" w:leader="dot" w:pos="9061"/>
      </w:tabs>
      <w:ind w:left="142"/>
    </w:pPr>
  </w:style>
  <w:style w:type="character" w:customStyle="1" w:styleId="Nadpis8Char">
    <w:name w:val="Nadpis 8 Char"/>
    <w:basedOn w:val="Standardnpsmoodstavce"/>
    <w:link w:val="Nadpis8"/>
    <w:uiPriority w:val="9"/>
    <w:rsid w:val="00194AC5"/>
    <w:rPr>
      <w:rFonts w:ascii="Times New Roman" w:eastAsiaTheme="majorEastAsia" w:hAnsi="Times New Roman" w:cstheme="majorBidi"/>
      <w:b/>
      <w:sz w:val="28"/>
      <w:lang w:eastAsia="en-US"/>
    </w:rPr>
  </w:style>
  <w:style w:type="paragraph" w:styleId="Obsah8">
    <w:name w:val="toc 8"/>
    <w:basedOn w:val="Normln"/>
    <w:next w:val="Normln"/>
    <w:autoRedefine/>
    <w:uiPriority w:val="39"/>
    <w:unhideWhenUsed/>
    <w:rsid w:val="00194AC5"/>
    <w:pPr>
      <w:ind w:left="1540"/>
    </w:pPr>
  </w:style>
</w:styles>
</file>

<file path=word/webSettings.xml><?xml version="1.0" encoding="utf-8"?>
<w:webSettings xmlns:r="http://schemas.openxmlformats.org/officeDocument/2006/relationships" xmlns:w="http://schemas.openxmlformats.org/wordprocessingml/2006/main">
  <w:divs>
    <w:div w:id="74594816">
      <w:bodyDiv w:val="1"/>
      <w:marLeft w:val="0"/>
      <w:marRight w:val="0"/>
      <w:marTop w:val="0"/>
      <w:marBottom w:val="0"/>
      <w:divBdr>
        <w:top w:val="none" w:sz="0" w:space="0" w:color="auto"/>
        <w:left w:val="none" w:sz="0" w:space="0" w:color="auto"/>
        <w:bottom w:val="none" w:sz="0" w:space="0" w:color="auto"/>
        <w:right w:val="none" w:sz="0" w:space="0" w:color="auto"/>
      </w:divBdr>
    </w:div>
    <w:div w:id="296763495">
      <w:bodyDiv w:val="1"/>
      <w:marLeft w:val="0"/>
      <w:marRight w:val="0"/>
      <w:marTop w:val="0"/>
      <w:marBottom w:val="0"/>
      <w:divBdr>
        <w:top w:val="none" w:sz="0" w:space="0" w:color="auto"/>
        <w:left w:val="none" w:sz="0" w:space="0" w:color="auto"/>
        <w:bottom w:val="none" w:sz="0" w:space="0" w:color="auto"/>
        <w:right w:val="none" w:sz="0" w:space="0" w:color="auto"/>
      </w:divBdr>
    </w:div>
    <w:div w:id="533736535">
      <w:bodyDiv w:val="1"/>
      <w:marLeft w:val="0"/>
      <w:marRight w:val="0"/>
      <w:marTop w:val="0"/>
      <w:marBottom w:val="0"/>
      <w:divBdr>
        <w:top w:val="none" w:sz="0" w:space="0" w:color="auto"/>
        <w:left w:val="none" w:sz="0" w:space="0" w:color="auto"/>
        <w:bottom w:val="none" w:sz="0" w:space="0" w:color="auto"/>
        <w:right w:val="none" w:sz="0" w:space="0" w:color="auto"/>
      </w:divBdr>
    </w:div>
    <w:div w:id="735127621">
      <w:bodyDiv w:val="1"/>
      <w:marLeft w:val="0"/>
      <w:marRight w:val="0"/>
      <w:marTop w:val="0"/>
      <w:marBottom w:val="0"/>
      <w:divBdr>
        <w:top w:val="none" w:sz="0" w:space="0" w:color="auto"/>
        <w:left w:val="none" w:sz="0" w:space="0" w:color="auto"/>
        <w:bottom w:val="none" w:sz="0" w:space="0" w:color="auto"/>
        <w:right w:val="none" w:sz="0" w:space="0" w:color="auto"/>
      </w:divBdr>
    </w:div>
    <w:div w:id="827749725">
      <w:bodyDiv w:val="1"/>
      <w:marLeft w:val="0"/>
      <w:marRight w:val="0"/>
      <w:marTop w:val="0"/>
      <w:marBottom w:val="0"/>
      <w:divBdr>
        <w:top w:val="none" w:sz="0" w:space="0" w:color="auto"/>
        <w:left w:val="none" w:sz="0" w:space="0" w:color="auto"/>
        <w:bottom w:val="none" w:sz="0" w:space="0" w:color="auto"/>
        <w:right w:val="none" w:sz="0" w:space="0" w:color="auto"/>
      </w:divBdr>
    </w:div>
    <w:div w:id="1221281059">
      <w:bodyDiv w:val="1"/>
      <w:marLeft w:val="0"/>
      <w:marRight w:val="0"/>
      <w:marTop w:val="0"/>
      <w:marBottom w:val="0"/>
      <w:divBdr>
        <w:top w:val="none" w:sz="0" w:space="0" w:color="auto"/>
        <w:left w:val="none" w:sz="0" w:space="0" w:color="auto"/>
        <w:bottom w:val="none" w:sz="0" w:space="0" w:color="auto"/>
        <w:right w:val="none" w:sz="0" w:space="0" w:color="auto"/>
      </w:divBdr>
    </w:div>
    <w:div w:id="1842818798">
      <w:bodyDiv w:val="1"/>
      <w:marLeft w:val="0"/>
      <w:marRight w:val="0"/>
      <w:marTop w:val="0"/>
      <w:marBottom w:val="0"/>
      <w:divBdr>
        <w:top w:val="none" w:sz="0" w:space="0" w:color="auto"/>
        <w:left w:val="none" w:sz="0" w:space="0" w:color="auto"/>
        <w:bottom w:val="none" w:sz="0" w:space="0" w:color="auto"/>
        <w:right w:val="none" w:sz="0" w:space="0" w:color="auto"/>
      </w:divBdr>
    </w:div>
    <w:div w:id="1882983233">
      <w:bodyDiv w:val="1"/>
      <w:marLeft w:val="0"/>
      <w:marRight w:val="0"/>
      <w:marTop w:val="0"/>
      <w:marBottom w:val="0"/>
      <w:divBdr>
        <w:top w:val="none" w:sz="0" w:space="0" w:color="auto"/>
        <w:left w:val="none" w:sz="0" w:space="0" w:color="auto"/>
        <w:bottom w:val="none" w:sz="0" w:space="0" w:color="auto"/>
        <w:right w:val="none" w:sz="0" w:space="0" w:color="auto"/>
      </w:divBdr>
    </w:div>
    <w:div w:id="1910072601">
      <w:bodyDiv w:val="1"/>
      <w:marLeft w:val="0"/>
      <w:marRight w:val="0"/>
      <w:marTop w:val="0"/>
      <w:marBottom w:val="0"/>
      <w:divBdr>
        <w:top w:val="none" w:sz="0" w:space="0" w:color="auto"/>
        <w:left w:val="none" w:sz="0" w:space="0" w:color="auto"/>
        <w:bottom w:val="none" w:sz="0" w:space="0" w:color="auto"/>
        <w:right w:val="none" w:sz="0" w:space="0" w:color="auto"/>
      </w:divBdr>
    </w:div>
    <w:div w:id="1974827422">
      <w:bodyDiv w:val="1"/>
      <w:marLeft w:val="0"/>
      <w:marRight w:val="0"/>
      <w:marTop w:val="0"/>
      <w:marBottom w:val="0"/>
      <w:divBdr>
        <w:top w:val="none" w:sz="0" w:space="0" w:color="auto"/>
        <w:left w:val="none" w:sz="0" w:space="0" w:color="auto"/>
        <w:bottom w:val="none" w:sz="0" w:space="0" w:color="auto"/>
        <w:right w:val="none" w:sz="0" w:space="0" w:color="auto"/>
      </w:divBdr>
    </w:div>
    <w:div w:id="2052412563">
      <w:bodyDiv w:val="1"/>
      <w:marLeft w:val="0"/>
      <w:marRight w:val="0"/>
      <w:marTop w:val="0"/>
      <w:marBottom w:val="0"/>
      <w:divBdr>
        <w:top w:val="none" w:sz="0" w:space="0" w:color="auto"/>
        <w:left w:val="none" w:sz="0" w:space="0" w:color="auto"/>
        <w:bottom w:val="none" w:sz="0" w:space="0" w:color="auto"/>
        <w:right w:val="none" w:sz="0" w:space="0" w:color="auto"/>
      </w:divBdr>
    </w:div>
    <w:div w:id="21235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7.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7.xml"/><Relationship Id="rId57" Type="http://schemas.openxmlformats.org/officeDocument/2006/relationships/chart" Target="charts/chart45.xml"/><Relationship Id="rId61" Type="http://schemas.openxmlformats.org/officeDocument/2006/relationships/chart" Target="charts/chart49.xml"/><Relationship Id="rId10" Type="http://schemas.openxmlformats.org/officeDocument/2006/relationships/hyperlink" Target="http://cs.wikipedia.org/wiki/Sv%C4%9Btov%C3%BD_n%C3%A1zor"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wikipedia.org/wiki/Norma"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fontTable" Target="fontTable.xml"/><Relationship Id="rId8" Type="http://schemas.openxmlformats.org/officeDocument/2006/relationships/hyperlink" Target="http://cs.wikipedia.org/wiki/Pr%C3%A1vn%C3%AD_norma" TargetMode="External"/><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image" Target="media/image1.png"/><Relationship Id="rId46" Type="http://schemas.openxmlformats.org/officeDocument/2006/relationships/chart" Target="charts/chart34.xml"/><Relationship Id="rId59" Type="http://schemas.openxmlformats.org/officeDocument/2006/relationships/chart" Target="charts/chart4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Ji&#345;inka%20a%20Pepa\Plocha\Diplomov&#225;%20pr&#225;ce%20-%20moje\Statisti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C</a:t>
            </a:r>
            <a:r>
              <a:rPr lang="en-US" sz="1400"/>
              <a:t>elkem zjištěno tr. čin</a:t>
            </a:r>
            <a:r>
              <a:rPr lang="cs-CZ" sz="1400"/>
              <a:t>ů</a:t>
            </a:r>
            <a:r>
              <a:rPr lang="cs-CZ" sz="1400" baseline="0"/>
              <a:t> v jednotlivých letech</a:t>
            </a:r>
            <a:endParaRPr lang="en-US" sz="1400"/>
          </a:p>
        </c:rich>
      </c:tx>
      <c:layout/>
    </c:title>
    <c:view3D>
      <c:rAngAx val="1"/>
    </c:view3D>
    <c:plotArea>
      <c:layout/>
      <c:bar3DChart>
        <c:barDir val="col"/>
        <c:grouping val="clustered"/>
        <c:ser>
          <c:idx val="1"/>
          <c:order val="0"/>
          <c:tx>
            <c:strRef>
              <c:f>'Kr. i dospělí'!$I$89</c:f>
              <c:strCache>
                <c:ptCount val="1"/>
                <c:pt idx="0">
                  <c:v>celkem zjištěno tr. činů</c:v>
                </c:pt>
              </c:strCache>
            </c:strRef>
          </c:tx>
          <c:spPr>
            <a:gradFill>
              <a:gsLst>
                <a:gs pos="0">
                  <a:srgbClr val="000082"/>
                </a:gs>
                <a:gs pos="30000">
                  <a:srgbClr val="66008F"/>
                </a:gs>
                <a:gs pos="64999">
                  <a:srgbClr val="BA0066"/>
                </a:gs>
                <a:gs pos="89999">
                  <a:srgbClr val="FF0000"/>
                </a:gs>
                <a:gs pos="100000">
                  <a:srgbClr val="FF8200"/>
                </a:gs>
              </a:gsLst>
              <a:lin ang="5400000" scaled="0"/>
            </a:gradFill>
          </c:spPr>
          <c:dLbls>
            <c:dLbl>
              <c:idx val="1"/>
              <c:delete val="1"/>
            </c:dLbl>
            <c:dLbl>
              <c:idx val="2"/>
              <c:delete val="1"/>
            </c:dLbl>
            <c:dLbl>
              <c:idx val="3"/>
              <c:delete val="1"/>
            </c:dLbl>
            <c:dLbl>
              <c:idx val="4"/>
              <c:delete val="1"/>
            </c:dLbl>
            <c:dLbl>
              <c:idx val="5"/>
              <c:delete val="1"/>
            </c:dLbl>
            <c:dLbl>
              <c:idx val="6"/>
              <c:delete val="1"/>
            </c:dLbl>
            <c:dLbl>
              <c:idx val="8"/>
              <c:delete val="1"/>
            </c:dLbl>
            <c:dLbl>
              <c:idx val="9"/>
              <c:delete val="1"/>
            </c:dLbl>
            <c:dLbl>
              <c:idx val="10"/>
              <c:layout>
                <c:manualLayout>
                  <c:x val="-2.3437705052493749E-2"/>
                  <c:y val="0"/>
                </c:manualLayout>
              </c:layout>
              <c:showVal val="1"/>
            </c:dLbl>
            <c:dLbl>
              <c:idx val="11"/>
              <c:delete val="1"/>
            </c:dLbl>
            <c:dLbl>
              <c:idx val="12"/>
              <c:layout>
                <c:manualLayout>
                  <c:x val="-1.8229166666666793E-2"/>
                  <c:y val="0"/>
                </c:manualLayout>
              </c:layout>
              <c:showVal val="1"/>
            </c:dLbl>
            <c:dLbl>
              <c:idx val="14"/>
              <c:delete val="1"/>
            </c:dLbl>
            <c:dLbl>
              <c:idx val="15"/>
              <c:delete val="1"/>
            </c:dLbl>
            <c:dLbl>
              <c:idx val="16"/>
              <c:delete val="1"/>
            </c:dLbl>
            <c:dLbl>
              <c:idx val="17"/>
              <c:delete val="1"/>
            </c:dLbl>
            <c:dLbl>
              <c:idx val="18"/>
              <c:delete val="1"/>
            </c:dLbl>
            <c:dLbl>
              <c:idx val="20"/>
              <c:delete val="1"/>
            </c:dLbl>
            <c:dLbl>
              <c:idx val="21"/>
              <c:delete val="1"/>
            </c:dLbl>
            <c:dLbl>
              <c:idx val="22"/>
              <c:layout>
                <c:manualLayout>
                  <c:x val="5.2083333333334042E-3"/>
                  <c:y val="0"/>
                </c:manualLayout>
              </c:layout>
              <c:showVal val="1"/>
            </c:dLbl>
            <c:dLbl>
              <c:idx val="23"/>
              <c:delete val="1"/>
            </c:dLbl>
            <c:dLbl>
              <c:idx val="24"/>
              <c:delete val="1"/>
            </c:dLbl>
            <c:dLbl>
              <c:idx val="25"/>
              <c:delete val="1"/>
            </c:dLbl>
            <c:dLbl>
              <c:idx val="26"/>
              <c:delete val="1"/>
            </c:dLbl>
            <c:dLbl>
              <c:idx val="27"/>
              <c:layout>
                <c:manualLayout>
                  <c:x val="7.8125000000000104E-3"/>
                  <c:y val="0"/>
                </c:manualLayout>
              </c:layout>
              <c:showVal val="1"/>
            </c:dLbl>
            <c:dLbl>
              <c:idx val="28"/>
              <c:delete val="1"/>
            </c:dLbl>
            <c:dLbl>
              <c:idx val="29"/>
              <c:delete val="1"/>
            </c:dLbl>
            <c:dLbl>
              <c:idx val="30"/>
              <c:layout>
                <c:manualLayout>
                  <c:x val="2.6041666666666949E-2"/>
                  <c:y val="7.4280408542247512E-3"/>
                </c:manualLayout>
              </c:layout>
              <c:tx>
                <c:rich>
                  <a:bodyPr/>
                  <a:lstStyle/>
                  <a:p>
                    <a:r>
                      <a:rPr lang="en-US" sz="700"/>
                      <a:t>313 387</a:t>
                    </a:r>
                  </a:p>
                </c:rich>
              </c:tx>
              <c:showVal val="1"/>
            </c:dLbl>
            <c:txPr>
              <a:bodyPr/>
              <a:lstStyle/>
              <a:p>
                <a:pPr>
                  <a:defRPr sz="800"/>
                </a:pPr>
                <a:endParaRPr lang="cs-CZ"/>
              </a:p>
            </c:txPr>
            <c:showVal val="1"/>
          </c:dLbls>
          <c:cat>
            <c:numRef>
              <c:f>'Kr. i dospělí'!$H$90:$H$120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 i dospělí'!$I$90:$I$120</c:f>
              <c:numCache>
                <c:formatCode>#,##0</c:formatCode>
                <c:ptCount val="31"/>
                <c:pt idx="0">
                  <c:v>103194</c:v>
                </c:pt>
                <c:pt idx="1">
                  <c:v>110311</c:v>
                </c:pt>
                <c:pt idx="2">
                  <c:v>120444</c:v>
                </c:pt>
                <c:pt idx="3">
                  <c:v>117001</c:v>
                </c:pt>
                <c:pt idx="4">
                  <c:v>120918</c:v>
                </c:pt>
                <c:pt idx="5">
                  <c:v>121272</c:v>
                </c:pt>
                <c:pt idx="6">
                  <c:v>122122</c:v>
                </c:pt>
                <c:pt idx="7">
                  <c:v>120260</c:v>
                </c:pt>
                <c:pt idx="8">
                  <c:v>119675</c:v>
                </c:pt>
                <c:pt idx="9">
                  <c:v>120768</c:v>
                </c:pt>
                <c:pt idx="10">
                  <c:v>216852</c:v>
                </c:pt>
                <c:pt idx="11">
                  <c:v>232996</c:v>
                </c:pt>
                <c:pt idx="12">
                  <c:v>345205</c:v>
                </c:pt>
                <c:pt idx="13">
                  <c:v>398505</c:v>
                </c:pt>
                <c:pt idx="14">
                  <c:v>372427</c:v>
                </c:pt>
                <c:pt idx="15">
                  <c:v>375630</c:v>
                </c:pt>
                <c:pt idx="16">
                  <c:v>394267</c:v>
                </c:pt>
                <c:pt idx="17">
                  <c:v>403654</c:v>
                </c:pt>
                <c:pt idx="18">
                  <c:v>425930</c:v>
                </c:pt>
                <c:pt idx="19">
                  <c:v>426626</c:v>
                </c:pt>
                <c:pt idx="20">
                  <c:v>391469</c:v>
                </c:pt>
                <c:pt idx="21">
                  <c:v>358577</c:v>
                </c:pt>
                <c:pt idx="22">
                  <c:v>372341</c:v>
                </c:pt>
                <c:pt idx="23">
                  <c:v>357740</c:v>
                </c:pt>
                <c:pt idx="24">
                  <c:v>351629</c:v>
                </c:pt>
                <c:pt idx="25">
                  <c:v>344060</c:v>
                </c:pt>
                <c:pt idx="26">
                  <c:v>336446</c:v>
                </c:pt>
                <c:pt idx="27">
                  <c:v>357391</c:v>
                </c:pt>
                <c:pt idx="28">
                  <c:v>343763</c:v>
                </c:pt>
                <c:pt idx="29">
                  <c:v>332829</c:v>
                </c:pt>
                <c:pt idx="30">
                  <c:v>313387</c:v>
                </c:pt>
              </c:numCache>
            </c:numRef>
          </c:val>
        </c:ser>
        <c:gapWidth val="75"/>
        <c:shape val="box"/>
        <c:axId val="75373568"/>
        <c:axId val="75614464"/>
        <c:axId val="0"/>
      </c:bar3DChart>
      <c:catAx>
        <c:axId val="75373568"/>
        <c:scaling>
          <c:orientation val="minMax"/>
        </c:scaling>
        <c:axPos val="b"/>
        <c:numFmt formatCode="General" sourceLinked="1"/>
        <c:majorTickMark val="none"/>
        <c:tickLblPos val="nextTo"/>
        <c:txPr>
          <a:bodyPr rot="-5400000" vert="horz"/>
          <a:lstStyle/>
          <a:p>
            <a:pPr>
              <a:defRPr/>
            </a:pPr>
            <a:endParaRPr lang="cs-CZ"/>
          </a:p>
        </c:txPr>
        <c:crossAx val="75614464"/>
        <c:crosses val="autoZero"/>
        <c:auto val="1"/>
        <c:lblAlgn val="ctr"/>
        <c:lblOffset val="100"/>
      </c:catAx>
      <c:valAx>
        <c:axId val="75614464"/>
        <c:scaling>
          <c:orientation val="minMax"/>
        </c:scaling>
        <c:axPos val="l"/>
        <c:majorGridlines/>
        <c:numFmt formatCode="#,##0" sourceLinked="1"/>
        <c:majorTickMark val="none"/>
        <c:tickLblPos val="nextTo"/>
        <c:spPr>
          <a:ln w="9525">
            <a:noFill/>
          </a:ln>
        </c:spPr>
        <c:crossAx val="7537356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Celková trestná činnost mladistvých v ČR v období let 1980 - 2010</a:t>
            </a:r>
          </a:p>
        </c:rich>
      </c:tx>
      <c:layout/>
    </c:title>
    <c:view3D>
      <c:rAngAx val="1"/>
    </c:view3D>
    <c:plotArea>
      <c:layout/>
      <c:bar3DChart>
        <c:barDir val="col"/>
        <c:grouping val="clustered"/>
        <c:ser>
          <c:idx val="8"/>
          <c:order val="0"/>
          <c:tx>
            <c:strRef>
              <c:f>'Kriminalita ČR'!$I$3</c:f>
              <c:strCache>
                <c:ptCount val="1"/>
                <c:pt idx="0">
                  <c:v>celková</c:v>
                </c:pt>
              </c:strCache>
            </c:strRef>
          </c:tx>
          <c:spPr>
            <a:gradFill>
              <a:gsLst>
                <a:gs pos="0">
                  <a:srgbClr val="03D4A8"/>
                </a:gs>
                <a:gs pos="25000">
                  <a:srgbClr val="21D6E0"/>
                </a:gs>
                <a:gs pos="75000">
                  <a:srgbClr val="0087E6"/>
                </a:gs>
                <a:gs pos="100000">
                  <a:srgbClr val="005CBF"/>
                </a:gs>
              </a:gsLst>
              <a:lin ang="16200000" scaled="0"/>
            </a:gradFill>
          </c:spPr>
          <c:dLbls>
            <c:dLbl>
              <c:idx val="1"/>
              <c:delete val="1"/>
            </c:dLbl>
            <c:dLbl>
              <c:idx val="3"/>
              <c:delete val="1"/>
            </c:dLbl>
            <c:dLbl>
              <c:idx val="4"/>
              <c:delete val="1"/>
            </c:dLbl>
            <c:dLbl>
              <c:idx val="5"/>
              <c:delete val="1"/>
            </c:dLbl>
            <c:dLbl>
              <c:idx val="7"/>
              <c:delete val="1"/>
            </c:dLbl>
            <c:dLbl>
              <c:idx val="8"/>
              <c:delete val="1"/>
            </c:dLbl>
            <c:dLbl>
              <c:idx val="9"/>
              <c:layout>
                <c:manualLayout>
                  <c:x val="-4.8825740930618904E-3"/>
                  <c:y val="0"/>
                </c:manualLayout>
              </c:layout>
              <c:showVal val="1"/>
            </c:dLbl>
            <c:dLbl>
              <c:idx val="10"/>
              <c:layout>
                <c:manualLayout>
                  <c:x val="-7.3238611395927524E-3"/>
                  <c:y val="0"/>
                </c:manualLayout>
              </c:layout>
              <c:showVal val="1"/>
            </c:dLbl>
            <c:dLbl>
              <c:idx val="11"/>
              <c:layout>
                <c:manualLayout>
                  <c:x val="-9.7651481861237028E-3"/>
                  <c:y val="0"/>
                </c:manualLayout>
              </c:layout>
              <c:showVal val="1"/>
            </c:dLbl>
            <c:dLbl>
              <c:idx val="12"/>
              <c:layout>
                <c:manualLayout>
                  <c:x val="-9.7651481861237236E-3"/>
                  <c:y val="8.0254651082327204E-3"/>
                </c:manualLayout>
              </c:layout>
              <c:showVal val="1"/>
            </c:dLbl>
            <c:dLbl>
              <c:idx val="14"/>
              <c:delete val="1"/>
            </c:dLbl>
            <c:dLbl>
              <c:idx val="15"/>
              <c:delete val="1"/>
            </c:dLbl>
            <c:dLbl>
              <c:idx val="17"/>
              <c:layout>
                <c:manualLayout>
                  <c:x val="1.9530296372247447E-2"/>
                  <c:y val="0"/>
                </c:manualLayout>
              </c:layout>
              <c:showVal val="1"/>
            </c:dLbl>
            <c:dLbl>
              <c:idx val="18"/>
              <c:delete val="1"/>
            </c:dLbl>
            <c:dLbl>
              <c:idx val="19"/>
              <c:layout>
                <c:manualLayout>
                  <c:x val="1.7089009325716525E-2"/>
                  <c:y val="0"/>
                </c:manualLayout>
              </c:layout>
              <c:showVal val="1"/>
            </c:dLbl>
            <c:dLbl>
              <c:idx val="20"/>
              <c:delete val="1"/>
            </c:dLbl>
            <c:dLbl>
              <c:idx val="22"/>
              <c:layout>
                <c:manualLayout>
                  <c:x val="1.9530296372247537E-2"/>
                  <c:y val="0"/>
                </c:manualLayout>
              </c:layout>
              <c:showVal val="1"/>
            </c:dLbl>
            <c:dLbl>
              <c:idx val="23"/>
              <c:delete val="1"/>
            </c:dLbl>
            <c:dLbl>
              <c:idx val="24"/>
              <c:layout>
                <c:manualLayout>
                  <c:x val="9.7651481861236508E-3"/>
                  <c:y val="0"/>
                </c:manualLayout>
              </c:layout>
              <c:showVal val="1"/>
            </c:dLbl>
            <c:dLbl>
              <c:idx val="25"/>
              <c:delete val="1"/>
            </c:dLbl>
            <c:dLbl>
              <c:idx val="26"/>
              <c:delete val="1"/>
            </c:dLbl>
            <c:dLbl>
              <c:idx val="27"/>
              <c:layout>
                <c:manualLayout>
                  <c:x val="4.8825740930618904E-3"/>
                  <c:y val="-7.3568810062269202E-17"/>
                </c:manualLayout>
              </c:layout>
              <c:showVal val="1"/>
            </c:dLbl>
            <c:dLbl>
              <c:idx val="28"/>
              <c:delete val="1"/>
            </c:dLbl>
            <c:dLbl>
              <c:idx val="29"/>
              <c:layout>
                <c:manualLayout>
                  <c:x val="1.4647722279185605E-2"/>
                  <c:y val="0"/>
                </c:manualLayout>
              </c:layout>
              <c:showVal val="1"/>
            </c:dLbl>
            <c:dLbl>
              <c:idx val="30"/>
              <c:layout>
                <c:manualLayout>
                  <c:x val="1.4647722279185605E-2"/>
                  <c:y val="-7.3568810062269202E-17"/>
                </c:manualLayout>
              </c:layout>
              <c:showVal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ČR'!$I$4:$I$34</c:f>
              <c:numCache>
                <c:formatCode>#,##0</c:formatCode>
                <c:ptCount val="31"/>
                <c:pt idx="0">
                  <c:v>7441</c:v>
                </c:pt>
                <c:pt idx="1">
                  <c:v>8362</c:v>
                </c:pt>
                <c:pt idx="2">
                  <c:v>10007</c:v>
                </c:pt>
                <c:pt idx="3">
                  <c:v>9469</c:v>
                </c:pt>
                <c:pt idx="4">
                  <c:v>9921</c:v>
                </c:pt>
                <c:pt idx="5">
                  <c:v>10658</c:v>
                </c:pt>
                <c:pt idx="6">
                  <c:v>11365</c:v>
                </c:pt>
                <c:pt idx="7">
                  <c:v>10604</c:v>
                </c:pt>
                <c:pt idx="8">
                  <c:v>9992</c:v>
                </c:pt>
                <c:pt idx="9">
                  <c:v>9805</c:v>
                </c:pt>
                <c:pt idx="10">
                  <c:v>11407</c:v>
                </c:pt>
                <c:pt idx="11">
                  <c:v>15952</c:v>
                </c:pt>
                <c:pt idx="12">
                  <c:v>18612</c:v>
                </c:pt>
                <c:pt idx="13">
                  <c:v>21074</c:v>
                </c:pt>
                <c:pt idx="14">
                  <c:v>21351</c:v>
                </c:pt>
                <c:pt idx="15">
                  <c:v>22310</c:v>
                </c:pt>
                <c:pt idx="16">
                  <c:v>22719</c:v>
                </c:pt>
                <c:pt idx="17">
                  <c:v>19139</c:v>
                </c:pt>
                <c:pt idx="18">
                  <c:v>16730</c:v>
                </c:pt>
                <c:pt idx="19">
                  <c:v>14920</c:v>
                </c:pt>
                <c:pt idx="20">
                  <c:v>13507</c:v>
                </c:pt>
                <c:pt idx="21">
                  <c:v>12913</c:v>
                </c:pt>
                <c:pt idx="22">
                  <c:v>10901</c:v>
                </c:pt>
                <c:pt idx="23">
                  <c:v>9779</c:v>
                </c:pt>
                <c:pt idx="24">
                  <c:v>7886</c:v>
                </c:pt>
                <c:pt idx="25">
                  <c:v>7614</c:v>
                </c:pt>
                <c:pt idx="26">
                  <c:v>7605</c:v>
                </c:pt>
                <c:pt idx="27">
                  <c:v>8079</c:v>
                </c:pt>
                <c:pt idx="28">
                  <c:v>7728</c:v>
                </c:pt>
                <c:pt idx="29">
                  <c:v>7123</c:v>
                </c:pt>
                <c:pt idx="30">
                  <c:v>5339</c:v>
                </c:pt>
              </c:numCache>
            </c:numRef>
          </c:val>
        </c:ser>
        <c:gapWidth val="75"/>
        <c:shape val="box"/>
        <c:axId val="60939264"/>
        <c:axId val="60977920"/>
        <c:axId val="0"/>
      </c:bar3DChart>
      <c:catAx>
        <c:axId val="60939264"/>
        <c:scaling>
          <c:orientation val="minMax"/>
        </c:scaling>
        <c:axPos val="b"/>
        <c:numFmt formatCode="General" sourceLinked="1"/>
        <c:majorTickMark val="none"/>
        <c:tickLblPos val="nextTo"/>
        <c:txPr>
          <a:bodyPr rot="-5400000" vert="horz"/>
          <a:lstStyle/>
          <a:p>
            <a:pPr>
              <a:defRPr/>
            </a:pPr>
            <a:endParaRPr lang="cs-CZ"/>
          </a:p>
        </c:txPr>
        <c:crossAx val="60977920"/>
        <c:crosses val="autoZero"/>
        <c:auto val="1"/>
        <c:lblAlgn val="ctr"/>
        <c:lblOffset val="100"/>
      </c:catAx>
      <c:valAx>
        <c:axId val="60977920"/>
        <c:scaling>
          <c:orientation val="minMax"/>
        </c:scaling>
        <c:axPos val="l"/>
        <c:majorGridlines/>
        <c:numFmt formatCode="#,##0" sourceLinked="1"/>
        <c:majorTickMark val="none"/>
        <c:tickLblPos val="nextTo"/>
        <c:spPr>
          <a:ln w="9525">
            <a:noFill/>
          </a:ln>
        </c:spPr>
        <c:crossAx val="60939264"/>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Násilná </a:t>
            </a:r>
            <a:r>
              <a:rPr lang="cs-CZ" sz="1100"/>
              <a:t>trestná činnost </a:t>
            </a:r>
            <a:r>
              <a:rPr lang="en-US" sz="1100"/>
              <a:t>mládeže v ČR v období let 1980 - 2010</a:t>
            </a:r>
          </a:p>
        </c:rich>
      </c:tx>
      <c:layout/>
    </c:title>
    <c:view3D>
      <c:rAngAx val="1"/>
    </c:view3D>
    <c:plotArea>
      <c:layout/>
      <c:bar3DChart>
        <c:barDir val="col"/>
        <c:grouping val="clustered"/>
        <c:ser>
          <c:idx val="9"/>
          <c:order val="0"/>
          <c:tx>
            <c:strRef>
              <c:f>'Kriminalita ČR'!$J$3</c:f>
              <c:strCache>
                <c:ptCount val="1"/>
                <c:pt idx="0">
                  <c:v>násilná </c:v>
                </c:pt>
              </c:strCache>
            </c:strRef>
          </c:tx>
          <c:spPr>
            <a:solidFill>
              <a:schemeClr val="accent3">
                <a:lumMod val="75000"/>
              </a:schemeClr>
            </a:solidFill>
          </c:spPr>
          <c:dLbls>
            <c:dLbl>
              <c:idx val="0"/>
              <c:layout>
                <c:manualLayout>
                  <c:x val="7.5188489254065134E-3"/>
                  <c:y val="0"/>
                </c:manualLayout>
              </c:layout>
              <c:showVal val="1"/>
            </c:dLbl>
            <c:dLbl>
              <c:idx val="1"/>
              <c:delete val="1"/>
            </c:dLbl>
            <c:dLbl>
              <c:idx val="2"/>
              <c:delete val="1"/>
            </c:dLbl>
            <c:dLbl>
              <c:idx val="4"/>
              <c:delete val="1"/>
            </c:dLbl>
            <c:dLbl>
              <c:idx val="5"/>
              <c:delete val="1"/>
            </c:dLbl>
            <c:dLbl>
              <c:idx val="7"/>
              <c:delete val="1"/>
            </c:dLbl>
            <c:dLbl>
              <c:idx val="8"/>
              <c:delete val="1"/>
            </c:dLbl>
            <c:dLbl>
              <c:idx val="9"/>
              <c:delete val="1"/>
            </c:dLbl>
            <c:dLbl>
              <c:idx val="12"/>
              <c:delete val="1"/>
            </c:dLbl>
            <c:dLbl>
              <c:idx val="14"/>
              <c:layout>
                <c:manualLayout>
                  <c:x val="-5.0125659502710043E-3"/>
                  <c:y val="4.0280306362322532E-17"/>
                </c:manualLayout>
              </c:layout>
              <c:showVal val="1"/>
            </c:dLbl>
            <c:dLbl>
              <c:idx val="15"/>
              <c:layout>
                <c:manualLayout>
                  <c:x val="-5.0125659502710043E-3"/>
                  <c:y val="-4.3942660018753514E-3"/>
                </c:manualLayout>
              </c:layout>
              <c:showVal val="1"/>
            </c:dLbl>
            <c:dLbl>
              <c:idx val="17"/>
              <c:delete val="1"/>
            </c:dLbl>
            <c:dLbl>
              <c:idx val="18"/>
              <c:delete val="1"/>
            </c:dLbl>
            <c:dLbl>
              <c:idx val="20"/>
              <c:delete val="1"/>
            </c:dLbl>
            <c:dLbl>
              <c:idx val="22"/>
              <c:delete val="1"/>
            </c:dLbl>
            <c:dLbl>
              <c:idx val="23"/>
              <c:layout>
                <c:manualLayout>
                  <c:x val="7.5188489254064414E-3"/>
                  <c:y val="0"/>
                </c:manualLayout>
              </c:layout>
              <c:showVal val="1"/>
            </c:dLbl>
            <c:dLbl>
              <c:idx val="24"/>
              <c:delete val="1"/>
            </c:dLbl>
            <c:dLbl>
              <c:idx val="25"/>
              <c:layout>
                <c:manualLayout>
                  <c:x val="1.5037500505696858E-2"/>
                  <c:y val="0"/>
                </c:manualLayout>
              </c:layout>
              <c:showVal val="1"/>
            </c:dLbl>
            <c:dLbl>
              <c:idx val="26"/>
              <c:delete val="1"/>
            </c:dLbl>
            <c:dLbl>
              <c:idx val="28"/>
              <c:delete val="1"/>
            </c:dLbl>
            <c:dLbl>
              <c:idx val="29"/>
              <c:delete val="1"/>
            </c:dLbl>
            <c:dLbl>
              <c:idx val="30"/>
              <c:layout>
                <c:manualLayout>
                  <c:x val="1.0025131900542009E-2"/>
                  <c:y val="0"/>
                </c:manualLayout>
              </c:layout>
              <c:showVal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ČR'!$J$4:$J$34</c:f>
              <c:numCache>
                <c:formatCode>#,##0</c:formatCode>
                <c:ptCount val="31"/>
                <c:pt idx="0">
                  <c:v>1153</c:v>
                </c:pt>
                <c:pt idx="1">
                  <c:v>1091</c:v>
                </c:pt>
                <c:pt idx="2">
                  <c:v>1173</c:v>
                </c:pt>
                <c:pt idx="3">
                  <c:v>1437</c:v>
                </c:pt>
                <c:pt idx="4">
                  <c:v>1597</c:v>
                </c:pt>
                <c:pt idx="5">
                  <c:v>1711</c:v>
                </c:pt>
                <c:pt idx="6">
                  <c:v>1877</c:v>
                </c:pt>
                <c:pt idx="7">
                  <c:v>1710</c:v>
                </c:pt>
                <c:pt idx="8">
                  <c:v>1572</c:v>
                </c:pt>
                <c:pt idx="9">
                  <c:v>1440</c:v>
                </c:pt>
                <c:pt idx="10">
                  <c:v>1313</c:v>
                </c:pt>
                <c:pt idx="11">
                  <c:v>1644</c:v>
                </c:pt>
                <c:pt idx="12">
                  <c:v>1577</c:v>
                </c:pt>
                <c:pt idx="13">
                  <c:v>1800</c:v>
                </c:pt>
                <c:pt idx="14">
                  <c:v>2157</c:v>
                </c:pt>
                <c:pt idx="15">
                  <c:v>2382</c:v>
                </c:pt>
                <c:pt idx="16">
                  <c:v>2974</c:v>
                </c:pt>
                <c:pt idx="17">
                  <c:v>2836</c:v>
                </c:pt>
                <c:pt idx="18">
                  <c:v>2610</c:v>
                </c:pt>
                <c:pt idx="19">
                  <c:v>2719</c:v>
                </c:pt>
                <c:pt idx="20">
                  <c:v>2194</c:v>
                </c:pt>
                <c:pt idx="21">
                  <c:v>2426</c:v>
                </c:pt>
                <c:pt idx="22">
                  <c:v>2223</c:v>
                </c:pt>
                <c:pt idx="23">
                  <c:v>2108</c:v>
                </c:pt>
                <c:pt idx="24">
                  <c:v>2046</c:v>
                </c:pt>
                <c:pt idx="25">
                  <c:v>1730</c:v>
                </c:pt>
                <c:pt idx="26">
                  <c:v>1534</c:v>
                </c:pt>
                <c:pt idx="27">
                  <c:v>1580</c:v>
                </c:pt>
                <c:pt idx="28">
                  <c:v>1457</c:v>
                </c:pt>
                <c:pt idx="29">
                  <c:v>1424</c:v>
                </c:pt>
                <c:pt idx="30">
                  <c:v>1159</c:v>
                </c:pt>
              </c:numCache>
            </c:numRef>
          </c:val>
        </c:ser>
        <c:gapWidth val="75"/>
        <c:shape val="box"/>
        <c:axId val="61006208"/>
        <c:axId val="61007744"/>
        <c:axId val="0"/>
      </c:bar3DChart>
      <c:catAx>
        <c:axId val="61006208"/>
        <c:scaling>
          <c:orientation val="minMax"/>
        </c:scaling>
        <c:axPos val="b"/>
        <c:numFmt formatCode="General" sourceLinked="1"/>
        <c:majorTickMark val="none"/>
        <c:tickLblPos val="nextTo"/>
        <c:txPr>
          <a:bodyPr rot="-5400000" vert="horz"/>
          <a:lstStyle/>
          <a:p>
            <a:pPr>
              <a:defRPr/>
            </a:pPr>
            <a:endParaRPr lang="cs-CZ"/>
          </a:p>
        </c:txPr>
        <c:crossAx val="61007744"/>
        <c:crosses val="autoZero"/>
        <c:auto val="1"/>
        <c:lblAlgn val="ctr"/>
        <c:lblOffset val="100"/>
      </c:catAx>
      <c:valAx>
        <c:axId val="61007744"/>
        <c:scaling>
          <c:orientation val="minMax"/>
        </c:scaling>
        <c:axPos val="l"/>
        <c:majorGridlines/>
        <c:numFmt formatCode="#,##0" sourceLinked="1"/>
        <c:majorTickMark val="none"/>
        <c:tickLblPos val="nextTo"/>
        <c:spPr>
          <a:ln w="9525">
            <a:noFill/>
          </a:ln>
        </c:spPr>
        <c:crossAx val="6100620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cs-CZ" sz="1100"/>
              <a:t>Mravnostní trestná činnost mládeže v ČR v období let 1980 - 2010</a:t>
            </a:r>
            <a:r>
              <a:rPr lang="en-US" sz="1100"/>
              <a:t> </a:t>
            </a:r>
          </a:p>
        </c:rich>
      </c:tx>
      <c:layout/>
    </c:title>
    <c:view3D>
      <c:rAngAx val="1"/>
    </c:view3D>
    <c:plotArea>
      <c:layout/>
      <c:bar3DChart>
        <c:barDir val="col"/>
        <c:grouping val="clustered"/>
        <c:ser>
          <c:idx val="10"/>
          <c:order val="0"/>
          <c:tx>
            <c:strRef>
              <c:f>'Kriminalita ČR'!$K$3</c:f>
              <c:strCache>
                <c:ptCount val="1"/>
                <c:pt idx="0">
                  <c:v>mravnostní </c:v>
                </c:pt>
              </c:strCache>
            </c:strRef>
          </c:tx>
          <c:spPr>
            <a:solidFill>
              <a:srgbClr val="C00000"/>
            </a:solidFill>
          </c:spPr>
          <c:dLbls>
            <c:dLbl>
              <c:idx val="1"/>
              <c:delete val="1"/>
            </c:dLbl>
            <c:dLbl>
              <c:idx val="2"/>
              <c:delete val="1"/>
            </c:dLbl>
            <c:dLbl>
              <c:idx val="3"/>
              <c:delete val="1"/>
            </c:dLbl>
            <c:dLbl>
              <c:idx val="4"/>
              <c:delete val="1"/>
            </c:dLbl>
            <c:dLbl>
              <c:idx val="5"/>
              <c:layout>
                <c:manualLayout>
                  <c:x val="0"/>
                  <c:y val="8.9663113795200068E-3"/>
                </c:manualLayout>
              </c:layout>
              <c:showVal val="1"/>
            </c:dLbl>
            <c:dLbl>
              <c:idx val="6"/>
              <c:layout>
                <c:manualLayout>
                  <c:x val="1.252333827627194E-2"/>
                  <c:y val="1.3449467069279941E-2"/>
                </c:manualLayout>
              </c:layout>
              <c:showVal val="1"/>
            </c:dLbl>
            <c:dLbl>
              <c:idx val="7"/>
              <c:delete val="1"/>
            </c:dLbl>
            <c:dLbl>
              <c:idx val="8"/>
              <c:delete val="1"/>
            </c:dLbl>
            <c:dLbl>
              <c:idx val="9"/>
              <c:layout>
                <c:manualLayout>
                  <c:x val="7.5140029657632113E-3"/>
                  <c:y val="-4.109511908847885E-17"/>
                </c:manualLayout>
              </c:layout>
              <c:showVal val="1"/>
            </c:dLbl>
            <c:dLbl>
              <c:idx val="10"/>
              <c:layout>
                <c:manualLayout>
                  <c:x val="5.0093353105087803E-3"/>
                  <c:y val="8.2190238176958562E-17"/>
                </c:manualLayout>
              </c:layout>
              <c:showVal val="1"/>
            </c:dLbl>
            <c:dLbl>
              <c:idx val="11"/>
              <c:delete val="1"/>
            </c:dLbl>
            <c:dLbl>
              <c:idx val="13"/>
              <c:delete val="1"/>
            </c:dLbl>
            <c:dLbl>
              <c:idx val="16"/>
              <c:delete val="1"/>
            </c:dLbl>
            <c:dLbl>
              <c:idx val="17"/>
              <c:delete val="1"/>
            </c:dLbl>
            <c:dLbl>
              <c:idx val="19"/>
              <c:delete val="1"/>
            </c:dLbl>
            <c:dLbl>
              <c:idx val="21"/>
              <c:delete val="1"/>
            </c:dLbl>
            <c:dLbl>
              <c:idx val="23"/>
              <c:delete val="1"/>
            </c:dLbl>
            <c:dLbl>
              <c:idx val="24"/>
              <c:delete val="1"/>
            </c:dLbl>
            <c:dLbl>
              <c:idx val="26"/>
              <c:delete val="1"/>
            </c:dLbl>
            <c:dLbl>
              <c:idx val="28"/>
              <c:delete val="1"/>
            </c:dLbl>
            <c:dLbl>
              <c:idx val="29"/>
              <c:delete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ČR'!$K$4:$K$34</c:f>
              <c:numCache>
                <c:formatCode>General</c:formatCode>
                <c:ptCount val="31"/>
                <c:pt idx="0">
                  <c:v>955</c:v>
                </c:pt>
                <c:pt idx="1">
                  <c:v>1008</c:v>
                </c:pt>
                <c:pt idx="2">
                  <c:v>1017</c:v>
                </c:pt>
                <c:pt idx="3">
                  <c:v>1102</c:v>
                </c:pt>
                <c:pt idx="4">
                  <c:v>1099</c:v>
                </c:pt>
                <c:pt idx="5">
                  <c:v>1122</c:v>
                </c:pt>
                <c:pt idx="6">
                  <c:v>1033</c:v>
                </c:pt>
                <c:pt idx="7">
                  <c:v>963</c:v>
                </c:pt>
                <c:pt idx="8">
                  <c:v>979</c:v>
                </c:pt>
                <c:pt idx="9">
                  <c:v>847</c:v>
                </c:pt>
                <c:pt idx="10">
                  <c:v>325</c:v>
                </c:pt>
                <c:pt idx="11">
                  <c:v>324</c:v>
                </c:pt>
                <c:pt idx="12">
                  <c:v>399</c:v>
                </c:pt>
                <c:pt idx="13">
                  <c:v>370</c:v>
                </c:pt>
                <c:pt idx="14">
                  <c:v>430</c:v>
                </c:pt>
                <c:pt idx="15">
                  <c:v>512</c:v>
                </c:pt>
                <c:pt idx="16">
                  <c:v>488</c:v>
                </c:pt>
                <c:pt idx="17">
                  <c:v>342</c:v>
                </c:pt>
                <c:pt idx="18">
                  <c:v>354</c:v>
                </c:pt>
                <c:pt idx="19">
                  <c:v>364</c:v>
                </c:pt>
                <c:pt idx="20">
                  <c:v>375</c:v>
                </c:pt>
                <c:pt idx="21">
                  <c:v>322</c:v>
                </c:pt>
                <c:pt idx="22">
                  <c:v>348</c:v>
                </c:pt>
                <c:pt idx="23">
                  <c:v>314</c:v>
                </c:pt>
                <c:pt idx="24">
                  <c:v>253</c:v>
                </c:pt>
                <c:pt idx="25">
                  <c:v>294</c:v>
                </c:pt>
                <c:pt idx="26">
                  <c:v>249</c:v>
                </c:pt>
                <c:pt idx="27">
                  <c:v>270</c:v>
                </c:pt>
                <c:pt idx="28">
                  <c:v>248</c:v>
                </c:pt>
                <c:pt idx="29">
                  <c:v>274</c:v>
                </c:pt>
                <c:pt idx="30">
                  <c:v>263</c:v>
                </c:pt>
              </c:numCache>
            </c:numRef>
          </c:val>
        </c:ser>
        <c:gapWidth val="75"/>
        <c:shape val="box"/>
        <c:axId val="61048704"/>
        <c:axId val="61050240"/>
        <c:axId val="0"/>
      </c:bar3DChart>
      <c:catAx>
        <c:axId val="61048704"/>
        <c:scaling>
          <c:orientation val="minMax"/>
        </c:scaling>
        <c:axPos val="b"/>
        <c:numFmt formatCode="General" sourceLinked="1"/>
        <c:majorTickMark val="none"/>
        <c:tickLblPos val="nextTo"/>
        <c:txPr>
          <a:bodyPr rot="-5400000" vert="horz"/>
          <a:lstStyle/>
          <a:p>
            <a:pPr>
              <a:defRPr/>
            </a:pPr>
            <a:endParaRPr lang="cs-CZ"/>
          </a:p>
        </c:txPr>
        <c:crossAx val="61050240"/>
        <c:crosses val="autoZero"/>
        <c:auto val="1"/>
        <c:lblAlgn val="ctr"/>
        <c:lblOffset val="100"/>
      </c:catAx>
      <c:valAx>
        <c:axId val="61050240"/>
        <c:scaling>
          <c:orientation val="minMax"/>
        </c:scaling>
        <c:axPos val="l"/>
        <c:majorGridlines/>
        <c:numFmt formatCode="General" sourceLinked="1"/>
        <c:majorTickMark val="none"/>
        <c:tickLblPos val="nextTo"/>
        <c:spPr>
          <a:ln w="9525">
            <a:noFill/>
          </a:ln>
        </c:spPr>
        <c:crossAx val="6104870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M</a:t>
            </a:r>
            <a:r>
              <a:rPr lang="en-US" sz="1100"/>
              <a:t>ajetková</a:t>
            </a:r>
            <a:r>
              <a:rPr lang="cs-CZ" sz="1100"/>
              <a:t> trestná činnost </a:t>
            </a:r>
            <a:r>
              <a:rPr lang="cs-CZ" sz="1100" baseline="0"/>
              <a:t>mládeže v ČR v období let 1980 - 2010 </a:t>
            </a:r>
            <a:endParaRPr lang="en-US" sz="1100"/>
          </a:p>
        </c:rich>
      </c:tx>
      <c:layout/>
    </c:title>
    <c:view3D>
      <c:rAngAx val="1"/>
    </c:view3D>
    <c:plotArea>
      <c:layout/>
      <c:bar3DChart>
        <c:barDir val="col"/>
        <c:grouping val="clustered"/>
        <c:ser>
          <c:idx val="11"/>
          <c:order val="0"/>
          <c:tx>
            <c:strRef>
              <c:f>'Kriminalita ČR'!$L$3</c:f>
              <c:strCache>
                <c:ptCount val="1"/>
                <c:pt idx="0">
                  <c:v>majetková</c:v>
                </c:pt>
              </c:strCache>
            </c:strRef>
          </c:tx>
          <c:spPr>
            <a:solidFill>
              <a:srgbClr val="A86214"/>
            </a:solidFill>
          </c:spPr>
          <c:dLbls>
            <c:dLbl>
              <c:idx val="1"/>
              <c:delete val="1"/>
            </c:dLbl>
            <c:dLbl>
              <c:idx val="3"/>
              <c:delete val="1"/>
            </c:dLbl>
            <c:dLbl>
              <c:idx val="4"/>
              <c:delete val="1"/>
            </c:dLbl>
            <c:dLbl>
              <c:idx val="5"/>
              <c:delete val="1"/>
            </c:dLbl>
            <c:dLbl>
              <c:idx val="6"/>
              <c:delete val="1"/>
            </c:dLbl>
            <c:dLbl>
              <c:idx val="8"/>
              <c:delete val="1"/>
            </c:dLbl>
            <c:dLbl>
              <c:idx val="9"/>
              <c:delete val="1"/>
            </c:dLbl>
            <c:dLbl>
              <c:idx val="10"/>
              <c:delete val="1"/>
            </c:dLbl>
            <c:dLbl>
              <c:idx val="11"/>
              <c:layout>
                <c:manualLayout>
                  <c:x val="-1.8950157541836488E-2"/>
                  <c:y val="0"/>
                </c:manualLayout>
              </c:layout>
              <c:showVal val="1"/>
            </c:dLbl>
            <c:dLbl>
              <c:idx val="12"/>
              <c:layout>
                <c:manualLayout>
                  <c:x val="-1.4212618156377218E-2"/>
                  <c:y val="0"/>
                </c:manualLayout>
              </c:layout>
              <c:showVal val="1"/>
            </c:dLbl>
            <c:dLbl>
              <c:idx val="13"/>
              <c:layout>
                <c:manualLayout>
                  <c:x val="0"/>
                  <c:y val="0"/>
                </c:manualLayout>
              </c:layout>
              <c:showVal val="1"/>
            </c:dLbl>
            <c:dLbl>
              <c:idx val="14"/>
              <c:delete val="1"/>
            </c:dLbl>
            <c:dLbl>
              <c:idx val="15"/>
              <c:layout>
                <c:manualLayout>
                  <c:x val="7.1063090781886534E-3"/>
                  <c:y val="-8.7615542997327728E-3"/>
                </c:manualLayout>
              </c:layout>
              <c:showVal val="1"/>
            </c:dLbl>
            <c:dLbl>
              <c:idx val="16"/>
              <c:delete val="1"/>
            </c:dLbl>
            <c:dLbl>
              <c:idx val="17"/>
              <c:layout>
                <c:manualLayout>
                  <c:x val="2.1318927234565833E-2"/>
                  <c:y val="0"/>
                </c:manualLayout>
              </c:layout>
              <c:showVal val="1"/>
            </c:dLbl>
            <c:dLbl>
              <c:idx val="18"/>
              <c:delete val="1"/>
            </c:dLbl>
            <c:dLbl>
              <c:idx val="19"/>
              <c:layout>
                <c:manualLayout>
                  <c:x val="1.8950157541836488E-2"/>
                  <c:y val="0"/>
                </c:manualLayout>
              </c:layout>
              <c:showVal val="1"/>
            </c:dLbl>
            <c:dLbl>
              <c:idx val="20"/>
              <c:delete val="1"/>
            </c:dLbl>
            <c:dLbl>
              <c:idx val="21"/>
              <c:layout>
                <c:manualLayout>
                  <c:x val="1.8950157541836488E-2"/>
                  <c:y val="0"/>
                </c:manualLayout>
              </c:layout>
              <c:showVal val="1"/>
            </c:dLbl>
            <c:dLbl>
              <c:idx val="22"/>
              <c:layout>
                <c:manualLayout>
                  <c:x val="1.8950157541836488E-2"/>
                  <c:y val="0"/>
                </c:manualLayout>
              </c:layout>
              <c:showVal val="1"/>
            </c:dLbl>
            <c:dLbl>
              <c:idx val="23"/>
              <c:delete val="1"/>
            </c:dLbl>
            <c:dLbl>
              <c:idx val="24"/>
              <c:delete val="1"/>
            </c:dLbl>
            <c:dLbl>
              <c:idx val="26"/>
              <c:delete val="1"/>
            </c:dLbl>
            <c:dLbl>
              <c:idx val="27"/>
              <c:delete val="1"/>
            </c:dLbl>
            <c:dLbl>
              <c:idx val="28"/>
              <c:delete val="1"/>
            </c:dLbl>
            <c:dLbl>
              <c:idx val="29"/>
              <c:delete val="1"/>
            </c:dLbl>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ČR'!$L$4:$L$34</c:f>
              <c:numCache>
                <c:formatCode>#,##0</c:formatCode>
                <c:ptCount val="31"/>
                <c:pt idx="0">
                  <c:v>7505</c:v>
                </c:pt>
                <c:pt idx="1">
                  <c:v>8177</c:v>
                </c:pt>
                <c:pt idx="2">
                  <c:v>10577</c:v>
                </c:pt>
                <c:pt idx="3">
                  <c:v>9456</c:v>
                </c:pt>
                <c:pt idx="4">
                  <c:v>9276</c:v>
                </c:pt>
                <c:pt idx="5">
                  <c:v>9525</c:v>
                </c:pt>
                <c:pt idx="6">
                  <c:v>9777</c:v>
                </c:pt>
                <c:pt idx="7">
                  <c:v>10513</c:v>
                </c:pt>
                <c:pt idx="8">
                  <c:v>9638</c:v>
                </c:pt>
                <c:pt idx="9">
                  <c:v>9698</c:v>
                </c:pt>
                <c:pt idx="10">
                  <c:v>12562</c:v>
                </c:pt>
                <c:pt idx="11">
                  <c:v>18546</c:v>
                </c:pt>
                <c:pt idx="12">
                  <c:v>22302</c:v>
                </c:pt>
                <c:pt idx="13">
                  <c:v>25293</c:v>
                </c:pt>
                <c:pt idx="14">
                  <c:v>25384</c:v>
                </c:pt>
                <c:pt idx="15">
                  <c:v>26980</c:v>
                </c:pt>
                <c:pt idx="16">
                  <c:v>26910</c:v>
                </c:pt>
                <c:pt idx="17">
                  <c:v>24312</c:v>
                </c:pt>
                <c:pt idx="18">
                  <c:v>22477</c:v>
                </c:pt>
                <c:pt idx="19">
                  <c:v>20859</c:v>
                </c:pt>
                <c:pt idx="20">
                  <c:v>18022</c:v>
                </c:pt>
                <c:pt idx="21">
                  <c:v>16864</c:v>
                </c:pt>
                <c:pt idx="22">
                  <c:v>10713</c:v>
                </c:pt>
                <c:pt idx="23">
                  <c:v>8960</c:v>
                </c:pt>
                <c:pt idx="24">
                  <c:v>6654</c:v>
                </c:pt>
                <c:pt idx="25">
                  <c:v>6429</c:v>
                </c:pt>
                <c:pt idx="26">
                  <c:v>5979</c:v>
                </c:pt>
                <c:pt idx="27">
                  <c:v>5423</c:v>
                </c:pt>
                <c:pt idx="28">
                  <c:v>5253</c:v>
                </c:pt>
                <c:pt idx="29">
                  <c:v>4617</c:v>
                </c:pt>
                <c:pt idx="30">
                  <c:v>3781</c:v>
                </c:pt>
              </c:numCache>
            </c:numRef>
          </c:val>
        </c:ser>
        <c:gapWidth val="75"/>
        <c:shape val="box"/>
        <c:axId val="61102336"/>
        <c:axId val="61116416"/>
        <c:axId val="0"/>
      </c:bar3DChart>
      <c:catAx>
        <c:axId val="61102336"/>
        <c:scaling>
          <c:orientation val="minMax"/>
        </c:scaling>
        <c:axPos val="b"/>
        <c:numFmt formatCode="General" sourceLinked="1"/>
        <c:majorTickMark val="none"/>
        <c:tickLblPos val="nextTo"/>
        <c:crossAx val="61116416"/>
        <c:crosses val="autoZero"/>
        <c:auto val="1"/>
        <c:lblAlgn val="ctr"/>
        <c:lblOffset val="100"/>
      </c:catAx>
      <c:valAx>
        <c:axId val="61116416"/>
        <c:scaling>
          <c:orientation val="minMax"/>
        </c:scaling>
        <c:axPos val="l"/>
        <c:majorGridlines/>
        <c:numFmt formatCode="#,##0" sourceLinked="1"/>
        <c:majorTickMark val="none"/>
        <c:tickLblPos val="nextTo"/>
        <c:spPr>
          <a:ln w="9525">
            <a:noFill/>
          </a:ln>
        </c:spPr>
        <c:crossAx val="6110233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cs-CZ" sz="1100"/>
              <a:t>C</a:t>
            </a:r>
            <a:r>
              <a:rPr lang="en-US" sz="1100"/>
              <a:t>elková</a:t>
            </a:r>
            <a:r>
              <a:rPr lang="cs-CZ" sz="1100"/>
              <a:t> kriminalita</a:t>
            </a:r>
            <a:r>
              <a:rPr lang="cs-CZ" sz="1100" baseline="0"/>
              <a:t> mládeže v ČR v období let 1980 - 2010</a:t>
            </a:r>
            <a:endParaRPr lang="en-US" sz="1100"/>
          </a:p>
        </c:rich>
      </c:tx>
      <c:layout/>
    </c:title>
    <c:view3D>
      <c:rAngAx val="1"/>
    </c:view3D>
    <c:plotArea>
      <c:layout/>
      <c:bar3DChart>
        <c:barDir val="col"/>
        <c:grouping val="clustered"/>
        <c:ser>
          <c:idx val="12"/>
          <c:order val="0"/>
          <c:tx>
            <c:strRef>
              <c:f>'Kriminalita ČR'!$M$3</c:f>
              <c:strCache>
                <c:ptCount val="1"/>
                <c:pt idx="0">
                  <c:v>celková</c:v>
                </c:pt>
              </c:strCache>
            </c:strRef>
          </c:tx>
          <c:spPr>
            <a:solidFill>
              <a:srgbClr val="00B0F0"/>
            </a:solidFill>
          </c:spPr>
          <c:dLbls>
            <c:dLbl>
              <c:idx val="1"/>
              <c:delete val="1"/>
            </c:dLbl>
            <c:dLbl>
              <c:idx val="3"/>
              <c:delete val="1"/>
            </c:dLbl>
            <c:dLbl>
              <c:idx val="4"/>
              <c:delete val="1"/>
            </c:dLbl>
            <c:dLbl>
              <c:idx val="5"/>
              <c:delete val="1"/>
            </c:dLbl>
            <c:dLbl>
              <c:idx val="7"/>
              <c:delete val="1"/>
            </c:dLbl>
            <c:dLbl>
              <c:idx val="8"/>
              <c:delete val="1"/>
            </c:dLbl>
            <c:dLbl>
              <c:idx val="9"/>
              <c:delete val="1"/>
            </c:dLbl>
            <c:dLbl>
              <c:idx val="10"/>
              <c:layout>
                <c:manualLayout>
                  <c:x val="-1.190553641191148E-2"/>
                  <c:y val="0"/>
                </c:manualLayout>
              </c:layout>
              <c:showVal val="1"/>
            </c:dLbl>
            <c:dLbl>
              <c:idx val="11"/>
              <c:layout>
                <c:manualLayout>
                  <c:x val="-9.5244291295290568E-3"/>
                  <c:y val="0"/>
                </c:manualLayout>
              </c:layout>
              <c:showVal val="1"/>
            </c:dLbl>
            <c:dLbl>
              <c:idx val="12"/>
              <c:layout>
                <c:manualLayout>
                  <c:x val="-1.190553641191148E-2"/>
                  <c:y val="0"/>
                </c:manualLayout>
              </c:layout>
              <c:showVal val="1"/>
            </c:dLbl>
            <c:dLbl>
              <c:idx val="14"/>
              <c:delete val="1"/>
            </c:dLbl>
            <c:dLbl>
              <c:idx val="15"/>
              <c:layout>
                <c:manualLayout>
                  <c:x val="-1.4286643694293574E-2"/>
                  <c:y val="0"/>
                </c:manualLayout>
              </c:layout>
              <c:showVal val="1"/>
            </c:dLbl>
            <c:dLbl>
              <c:idx val="17"/>
              <c:layout>
                <c:manualLayout>
                  <c:x val="1.9048858259058422E-2"/>
                  <c:y val="0"/>
                </c:manualLayout>
              </c:layout>
              <c:showVal val="1"/>
            </c:dLbl>
            <c:dLbl>
              <c:idx val="18"/>
              <c:delete val="1"/>
            </c:dLbl>
            <c:dLbl>
              <c:idx val="19"/>
              <c:layout>
                <c:manualLayout>
                  <c:x val="2.1429778052678011E-2"/>
                  <c:y val="0"/>
                </c:manualLayout>
              </c:layout>
              <c:showVal val="1"/>
            </c:dLbl>
            <c:dLbl>
              <c:idx val="20"/>
              <c:delete val="1"/>
            </c:dLbl>
            <c:dLbl>
              <c:idx val="21"/>
              <c:layout>
                <c:manualLayout>
                  <c:x val="1.4286643694293574E-2"/>
                  <c:y val="0"/>
                </c:manualLayout>
              </c:layout>
              <c:showVal val="1"/>
            </c:dLbl>
            <c:dLbl>
              <c:idx val="22"/>
              <c:layout>
                <c:manualLayout>
                  <c:x val="2.1429965541440412E-2"/>
                  <c:y val="-4.0619956488670205E-3"/>
                </c:manualLayout>
              </c:layout>
              <c:showVal val="1"/>
            </c:dLbl>
            <c:dLbl>
              <c:idx val="23"/>
              <c:layout>
                <c:manualLayout>
                  <c:x val="2.1429965541440412E-2"/>
                  <c:y val="1.2185986946601068E-2"/>
                </c:manualLayout>
              </c:layout>
              <c:showVal val="1"/>
            </c:dLbl>
            <c:dLbl>
              <c:idx val="24"/>
              <c:delete val="1"/>
            </c:dLbl>
            <c:dLbl>
              <c:idx val="26"/>
              <c:delete val="1"/>
            </c:dLbl>
            <c:dLbl>
              <c:idx val="27"/>
              <c:delete val="1"/>
            </c:dLbl>
            <c:dLbl>
              <c:idx val="28"/>
              <c:delete val="1"/>
            </c:dLbl>
            <c:dLbl>
              <c:idx val="29"/>
              <c:layout>
                <c:manualLayout>
                  <c:x val="9.5244291295290568E-3"/>
                  <c:y val="-7.4469059956297576E-17"/>
                </c:manualLayout>
              </c:layout>
              <c:showVal val="1"/>
            </c:dLbl>
            <c:dLbl>
              <c:idx val="30"/>
              <c:layout>
                <c:manualLayout>
                  <c:x val="1.4286643694293574E-2"/>
                  <c:y val="4.0619956488670205E-3"/>
                </c:manualLayout>
              </c:layout>
              <c:showVal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ČR'!$M$4:$M$34</c:f>
              <c:numCache>
                <c:formatCode>#,##0</c:formatCode>
                <c:ptCount val="31"/>
                <c:pt idx="0">
                  <c:v>10990</c:v>
                </c:pt>
                <c:pt idx="1">
                  <c:v>11840</c:v>
                </c:pt>
                <c:pt idx="2">
                  <c:v>14527</c:v>
                </c:pt>
                <c:pt idx="3">
                  <c:v>13806</c:v>
                </c:pt>
                <c:pt idx="4">
                  <c:v>14079</c:v>
                </c:pt>
                <c:pt idx="5">
                  <c:v>14679</c:v>
                </c:pt>
                <c:pt idx="6">
                  <c:v>15249</c:v>
                </c:pt>
                <c:pt idx="7">
                  <c:v>15378</c:v>
                </c:pt>
                <c:pt idx="8">
                  <c:v>14416</c:v>
                </c:pt>
                <c:pt idx="9">
                  <c:v>13993</c:v>
                </c:pt>
                <c:pt idx="10">
                  <c:v>15553</c:v>
                </c:pt>
                <c:pt idx="11">
                  <c:v>21891</c:v>
                </c:pt>
                <c:pt idx="12">
                  <c:v>25705</c:v>
                </c:pt>
                <c:pt idx="13">
                  <c:v>29354</c:v>
                </c:pt>
                <c:pt idx="14">
                  <c:v>29911</c:v>
                </c:pt>
                <c:pt idx="15">
                  <c:v>32632</c:v>
                </c:pt>
                <c:pt idx="16">
                  <c:v>34778</c:v>
                </c:pt>
                <c:pt idx="17">
                  <c:v>31225</c:v>
                </c:pt>
                <c:pt idx="18">
                  <c:v>28729</c:v>
                </c:pt>
                <c:pt idx="19">
                  <c:v>27384</c:v>
                </c:pt>
                <c:pt idx="20">
                  <c:v>23723</c:v>
                </c:pt>
                <c:pt idx="21">
                  <c:v>22839</c:v>
                </c:pt>
                <c:pt idx="22">
                  <c:v>16442</c:v>
                </c:pt>
                <c:pt idx="23">
                  <c:v>14471</c:v>
                </c:pt>
                <c:pt idx="24">
                  <c:v>11205</c:v>
                </c:pt>
                <c:pt idx="25">
                  <c:v>10700</c:v>
                </c:pt>
                <c:pt idx="26">
                  <c:v>10695</c:v>
                </c:pt>
                <c:pt idx="27">
                  <c:v>10789</c:v>
                </c:pt>
                <c:pt idx="28">
                  <c:v>10511</c:v>
                </c:pt>
                <c:pt idx="29">
                  <c:v>9456</c:v>
                </c:pt>
                <c:pt idx="30">
                  <c:v>6923</c:v>
                </c:pt>
              </c:numCache>
            </c:numRef>
          </c:val>
        </c:ser>
        <c:gapWidth val="75"/>
        <c:shape val="box"/>
        <c:axId val="61174912"/>
        <c:axId val="61176448"/>
        <c:axId val="0"/>
      </c:bar3DChart>
      <c:catAx>
        <c:axId val="61174912"/>
        <c:scaling>
          <c:orientation val="minMax"/>
        </c:scaling>
        <c:axPos val="b"/>
        <c:numFmt formatCode="General" sourceLinked="1"/>
        <c:majorTickMark val="none"/>
        <c:tickLblPos val="nextTo"/>
        <c:txPr>
          <a:bodyPr rot="-5400000" vert="horz"/>
          <a:lstStyle/>
          <a:p>
            <a:pPr>
              <a:defRPr/>
            </a:pPr>
            <a:endParaRPr lang="cs-CZ"/>
          </a:p>
        </c:txPr>
        <c:crossAx val="61176448"/>
        <c:crosses val="autoZero"/>
        <c:auto val="1"/>
        <c:lblAlgn val="ctr"/>
        <c:lblOffset val="100"/>
      </c:catAx>
      <c:valAx>
        <c:axId val="61176448"/>
        <c:scaling>
          <c:orientation val="minMax"/>
        </c:scaling>
        <c:axPos val="l"/>
        <c:majorGridlines/>
        <c:numFmt formatCode="#,##0" sourceLinked="1"/>
        <c:majorTickMark val="none"/>
        <c:tickLblPos val="nextTo"/>
        <c:spPr>
          <a:ln w="9525">
            <a:noFill/>
          </a:ln>
        </c:spPr>
        <c:crossAx val="61174912"/>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Násilná trestná činnost osob mladších 15 let v okrese Přerov</a:t>
            </a:r>
          </a:p>
          <a:p>
            <a:pPr>
              <a:defRPr/>
            </a:pPr>
            <a:r>
              <a:rPr lang="cs-CZ" sz="1100"/>
              <a:t>v období let 1980 - 2010</a:t>
            </a:r>
            <a:endParaRPr lang="en-US" sz="1100"/>
          </a:p>
        </c:rich>
      </c:tx>
      <c:layout/>
    </c:title>
    <c:view3D>
      <c:rAngAx val="1"/>
    </c:view3D>
    <c:plotArea>
      <c:layout/>
      <c:bar3DChart>
        <c:barDir val="col"/>
        <c:grouping val="clustered"/>
        <c:ser>
          <c:idx val="1"/>
          <c:order val="0"/>
          <c:tx>
            <c:strRef>
              <c:f>'Kriminalita Přerov'!$B$3</c:f>
              <c:strCache>
                <c:ptCount val="1"/>
                <c:pt idx="0">
                  <c:v>násilná</c:v>
                </c:pt>
              </c:strCache>
            </c:strRef>
          </c:tx>
          <c:spPr>
            <a:gradFill flip="none" rotWithShape="1">
              <a:gsLst>
                <a:gs pos="0">
                  <a:srgbClr val="DDEBCF"/>
                </a:gs>
                <a:gs pos="50000">
                  <a:srgbClr val="9CB86E"/>
                </a:gs>
                <a:gs pos="100000">
                  <a:srgbClr val="156B13"/>
                </a:gs>
              </a:gsLst>
              <a:lin ang="5400000" scaled="1"/>
              <a:tileRect/>
            </a:gradFill>
          </c:spPr>
          <c:dLbls>
            <c:dLbl>
              <c:idx val="4"/>
              <c:delete val="1"/>
            </c:dLbl>
            <c:dLbl>
              <c:idx val="6"/>
              <c:delete val="1"/>
            </c:dLbl>
            <c:dLbl>
              <c:idx val="8"/>
              <c:delete val="1"/>
            </c:dLbl>
            <c:dLbl>
              <c:idx val="19"/>
              <c:delete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Přerov'!$B$4:$B$34</c:f>
              <c:numCache>
                <c:formatCode>#,##0</c:formatCode>
                <c:ptCount val="31"/>
                <c:pt idx="0">
                  <c:v>4</c:v>
                </c:pt>
                <c:pt idx="1">
                  <c:v>9</c:v>
                </c:pt>
                <c:pt idx="2">
                  <c:v>4</c:v>
                </c:pt>
                <c:pt idx="3">
                  <c:v>6</c:v>
                </c:pt>
                <c:pt idx="4">
                  <c:v>10</c:v>
                </c:pt>
                <c:pt idx="5">
                  <c:v>13</c:v>
                </c:pt>
                <c:pt idx="6">
                  <c:v>10</c:v>
                </c:pt>
                <c:pt idx="7">
                  <c:v>11</c:v>
                </c:pt>
                <c:pt idx="8">
                  <c:v>9</c:v>
                </c:pt>
                <c:pt idx="9">
                  <c:v>8</c:v>
                </c:pt>
                <c:pt idx="10">
                  <c:v>3</c:v>
                </c:pt>
                <c:pt idx="11">
                  <c:v>24</c:v>
                </c:pt>
                <c:pt idx="12">
                  <c:v>3</c:v>
                </c:pt>
                <c:pt idx="13">
                  <c:v>7</c:v>
                </c:pt>
                <c:pt idx="14">
                  <c:v>15</c:v>
                </c:pt>
                <c:pt idx="15">
                  <c:v>10</c:v>
                </c:pt>
                <c:pt idx="16">
                  <c:v>16</c:v>
                </c:pt>
                <c:pt idx="17">
                  <c:v>6</c:v>
                </c:pt>
                <c:pt idx="18">
                  <c:v>18</c:v>
                </c:pt>
                <c:pt idx="19">
                  <c:v>16</c:v>
                </c:pt>
                <c:pt idx="20">
                  <c:v>44</c:v>
                </c:pt>
                <c:pt idx="21">
                  <c:v>29</c:v>
                </c:pt>
                <c:pt idx="22">
                  <c:v>32</c:v>
                </c:pt>
                <c:pt idx="23">
                  <c:v>26</c:v>
                </c:pt>
                <c:pt idx="24">
                  <c:v>18</c:v>
                </c:pt>
                <c:pt idx="25">
                  <c:v>11</c:v>
                </c:pt>
                <c:pt idx="26">
                  <c:v>14</c:v>
                </c:pt>
                <c:pt idx="27">
                  <c:v>7</c:v>
                </c:pt>
                <c:pt idx="28">
                  <c:v>3</c:v>
                </c:pt>
                <c:pt idx="29">
                  <c:v>3</c:v>
                </c:pt>
                <c:pt idx="30">
                  <c:v>2</c:v>
                </c:pt>
              </c:numCache>
            </c:numRef>
          </c:val>
        </c:ser>
        <c:gapWidth val="75"/>
        <c:shape val="box"/>
        <c:axId val="61221888"/>
        <c:axId val="61256448"/>
        <c:axId val="0"/>
      </c:bar3DChart>
      <c:catAx>
        <c:axId val="61221888"/>
        <c:scaling>
          <c:orientation val="minMax"/>
        </c:scaling>
        <c:axPos val="b"/>
        <c:numFmt formatCode="General" sourceLinked="1"/>
        <c:majorTickMark val="none"/>
        <c:tickLblPos val="nextTo"/>
        <c:txPr>
          <a:bodyPr rot="-5400000" vert="horz"/>
          <a:lstStyle/>
          <a:p>
            <a:pPr>
              <a:defRPr/>
            </a:pPr>
            <a:endParaRPr lang="cs-CZ"/>
          </a:p>
        </c:txPr>
        <c:crossAx val="61256448"/>
        <c:crosses val="autoZero"/>
        <c:auto val="1"/>
        <c:lblAlgn val="ctr"/>
        <c:lblOffset val="100"/>
      </c:catAx>
      <c:valAx>
        <c:axId val="61256448"/>
        <c:scaling>
          <c:orientation val="minMax"/>
        </c:scaling>
        <c:axPos val="l"/>
        <c:majorGridlines/>
        <c:numFmt formatCode="#,##0" sourceLinked="1"/>
        <c:majorTickMark val="none"/>
        <c:tickLblPos val="nextTo"/>
        <c:spPr>
          <a:ln w="9525">
            <a:noFill/>
          </a:ln>
        </c:spPr>
        <c:crossAx val="61221888"/>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Mravnostní trestná činnost osob mladších v okrese Přerov</a:t>
            </a:r>
          </a:p>
          <a:p>
            <a:pPr>
              <a:defRPr/>
            </a:pPr>
            <a:r>
              <a:rPr lang="cs-CZ" sz="1100"/>
              <a:t>v období let 1980 - 2010</a:t>
            </a:r>
            <a:endParaRPr lang="en-US" sz="1100"/>
          </a:p>
        </c:rich>
      </c:tx>
      <c:layout/>
    </c:title>
    <c:view3D>
      <c:rAngAx val="1"/>
    </c:view3D>
    <c:plotArea>
      <c:layout/>
      <c:bar3DChart>
        <c:barDir val="col"/>
        <c:grouping val="clustered"/>
        <c:ser>
          <c:idx val="2"/>
          <c:order val="0"/>
          <c:tx>
            <c:strRef>
              <c:f>'Kriminalita Přerov'!$C$3</c:f>
              <c:strCache>
                <c:ptCount val="1"/>
                <c:pt idx="0">
                  <c:v>mravnostní</c:v>
                </c:pt>
              </c:strCache>
            </c:strRef>
          </c:tx>
          <c:spPr>
            <a:gradFill>
              <a:gsLst>
                <a:gs pos="0">
                  <a:srgbClr val="FFF200"/>
                </a:gs>
                <a:gs pos="45000">
                  <a:srgbClr val="FF7A00"/>
                </a:gs>
                <a:gs pos="70000">
                  <a:srgbClr val="FF0300"/>
                </a:gs>
                <a:gs pos="100000">
                  <a:srgbClr val="4D0808"/>
                </a:gs>
              </a:gsLst>
              <a:lin ang="5400000" scaled="0"/>
            </a:gradFill>
          </c:spPr>
          <c:dLbls>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Přerov'!$C$4:$C$34</c:f>
              <c:numCache>
                <c:formatCode>General</c:formatCode>
                <c:ptCount val="31"/>
                <c:pt idx="0">
                  <c:v>1</c:v>
                </c:pt>
                <c:pt idx="1">
                  <c:v>4</c:v>
                </c:pt>
                <c:pt idx="2">
                  <c:v>3</c:v>
                </c:pt>
                <c:pt idx="3">
                  <c:v>3</c:v>
                </c:pt>
                <c:pt idx="4">
                  <c:v>1</c:v>
                </c:pt>
                <c:pt idx="5">
                  <c:v>0</c:v>
                </c:pt>
                <c:pt idx="6">
                  <c:v>0</c:v>
                </c:pt>
                <c:pt idx="7">
                  <c:v>1</c:v>
                </c:pt>
                <c:pt idx="8">
                  <c:v>2</c:v>
                </c:pt>
                <c:pt idx="9">
                  <c:v>1</c:v>
                </c:pt>
                <c:pt idx="10">
                  <c:v>0</c:v>
                </c:pt>
                <c:pt idx="11">
                  <c:v>1</c:v>
                </c:pt>
                <c:pt idx="12">
                  <c:v>0</c:v>
                </c:pt>
                <c:pt idx="13">
                  <c:v>0</c:v>
                </c:pt>
                <c:pt idx="14">
                  <c:v>0</c:v>
                </c:pt>
                <c:pt idx="15">
                  <c:v>7</c:v>
                </c:pt>
                <c:pt idx="16">
                  <c:v>2</c:v>
                </c:pt>
                <c:pt idx="17">
                  <c:v>6</c:v>
                </c:pt>
                <c:pt idx="18">
                  <c:v>3</c:v>
                </c:pt>
                <c:pt idx="19">
                  <c:v>0</c:v>
                </c:pt>
                <c:pt idx="20">
                  <c:v>1</c:v>
                </c:pt>
                <c:pt idx="21">
                  <c:v>1</c:v>
                </c:pt>
                <c:pt idx="22">
                  <c:v>1</c:v>
                </c:pt>
                <c:pt idx="23">
                  <c:v>4</c:v>
                </c:pt>
                <c:pt idx="24">
                  <c:v>0</c:v>
                </c:pt>
                <c:pt idx="25">
                  <c:v>1</c:v>
                </c:pt>
                <c:pt idx="26">
                  <c:v>1</c:v>
                </c:pt>
                <c:pt idx="27">
                  <c:v>0</c:v>
                </c:pt>
                <c:pt idx="28">
                  <c:v>0</c:v>
                </c:pt>
                <c:pt idx="29">
                  <c:v>0</c:v>
                </c:pt>
                <c:pt idx="30">
                  <c:v>0</c:v>
                </c:pt>
              </c:numCache>
            </c:numRef>
          </c:val>
        </c:ser>
        <c:gapWidth val="75"/>
        <c:shape val="box"/>
        <c:axId val="61354752"/>
        <c:axId val="61356288"/>
        <c:axId val="0"/>
      </c:bar3DChart>
      <c:catAx>
        <c:axId val="61354752"/>
        <c:scaling>
          <c:orientation val="minMax"/>
        </c:scaling>
        <c:axPos val="b"/>
        <c:numFmt formatCode="General" sourceLinked="1"/>
        <c:majorTickMark val="none"/>
        <c:tickLblPos val="nextTo"/>
        <c:txPr>
          <a:bodyPr rot="-5400000" vert="horz"/>
          <a:lstStyle/>
          <a:p>
            <a:pPr>
              <a:defRPr/>
            </a:pPr>
            <a:endParaRPr lang="cs-CZ"/>
          </a:p>
        </c:txPr>
        <c:crossAx val="61356288"/>
        <c:crosses val="autoZero"/>
        <c:auto val="1"/>
        <c:lblAlgn val="ctr"/>
        <c:lblOffset val="100"/>
      </c:catAx>
      <c:valAx>
        <c:axId val="61356288"/>
        <c:scaling>
          <c:orientation val="minMax"/>
        </c:scaling>
        <c:axPos val="l"/>
        <c:majorGridlines/>
        <c:numFmt formatCode="General" sourceLinked="1"/>
        <c:majorTickMark val="none"/>
        <c:tickLblPos val="nextTo"/>
        <c:spPr>
          <a:ln w="9525">
            <a:noFill/>
          </a:ln>
        </c:spPr>
        <c:crossAx val="61354752"/>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100"/>
              <a:t>Majetková trestná činnost osob mladších 15 let v okrese Přerov</a:t>
            </a:r>
          </a:p>
          <a:p>
            <a:pPr>
              <a:defRPr sz="1400"/>
            </a:pPr>
            <a:r>
              <a:rPr lang="cs-CZ" sz="1100"/>
              <a:t>v období let 1980 - 2010</a:t>
            </a:r>
            <a:endParaRPr lang="en-US" sz="1100"/>
          </a:p>
        </c:rich>
      </c:tx>
      <c:layout/>
    </c:title>
    <c:view3D>
      <c:rAngAx val="1"/>
    </c:view3D>
    <c:plotArea>
      <c:layout/>
      <c:bar3DChart>
        <c:barDir val="col"/>
        <c:grouping val="clustered"/>
        <c:ser>
          <c:idx val="3"/>
          <c:order val="0"/>
          <c:tx>
            <c:strRef>
              <c:f>'Kriminalita Přerov'!$D$3</c:f>
              <c:strCache>
                <c:ptCount val="1"/>
                <c:pt idx="0">
                  <c:v>majetková</c:v>
                </c:pt>
              </c:strCache>
            </c:strRef>
          </c:tx>
          <c:spPr>
            <a:gradFill>
              <a:gsLst>
                <a:gs pos="0">
                  <a:srgbClr val="D6B19C"/>
                </a:gs>
                <a:gs pos="30000">
                  <a:srgbClr val="D49E6C"/>
                </a:gs>
                <a:gs pos="70000">
                  <a:srgbClr val="A65528"/>
                </a:gs>
                <a:gs pos="100000">
                  <a:srgbClr val="663012"/>
                </a:gs>
              </a:gsLst>
              <a:lin ang="5400000" scaled="0"/>
            </a:gradFill>
          </c:spPr>
          <c:dLbls>
            <c:dLbl>
              <c:idx val="3"/>
              <c:layout>
                <c:manualLayout>
                  <c:x val="2.5717091741168608E-3"/>
                  <c:y val="1.2331976815883586E-2"/>
                </c:manualLayout>
              </c:layout>
              <c:showVal val="1"/>
            </c:dLbl>
            <c:dLbl>
              <c:idx val="7"/>
              <c:layout>
                <c:manualLayout>
                  <c:x val="0"/>
                  <c:y val="1.2331976815883511E-2"/>
                </c:manualLayout>
              </c:layout>
              <c:showVal val="1"/>
            </c:dLbl>
            <c:dLbl>
              <c:idx val="8"/>
              <c:delete val="1"/>
            </c:dLbl>
            <c:dLbl>
              <c:idx val="9"/>
              <c:delete val="1"/>
            </c:dLbl>
            <c:dLbl>
              <c:idx val="11"/>
              <c:delete val="1"/>
            </c:dLbl>
            <c:dLbl>
              <c:idx val="14"/>
              <c:delete val="1"/>
            </c:dLbl>
            <c:dLbl>
              <c:idx val="19"/>
              <c:delete val="1"/>
            </c:dLbl>
            <c:dLbl>
              <c:idx val="23"/>
              <c:delete val="1"/>
            </c:dLbl>
            <c:dLbl>
              <c:idx val="25"/>
              <c:delete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Přerov'!$D$4:$D$34</c:f>
              <c:numCache>
                <c:formatCode>#,##0</c:formatCode>
                <c:ptCount val="31"/>
                <c:pt idx="0">
                  <c:v>29</c:v>
                </c:pt>
                <c:pt idx="1">
                  <c:v>17</c:v>
                </c:pt>
                <c:pt idx="2">
                  <c:v>50</c:v>
                </c:pt>
                <c:pt idx="3">
                  <c:v>41</c:v>
                </c:pt>
                <c:pt idx="4">
                  <c:v>21</c:v>
                </c:pt>
                <c:pt idx="5">
                  <c:v>50</c:v>
                </c:pt>
                <c:pt idx="6">
                  <c:v>30</c:v>
                </c:pt>
                <c:pt idx="7">
                  <c:v>24</c:v>
                </c:pt>
                <c:pt idx="8">
                  <c:v>20</c:v>
                </c:pt>
                <c:pt idx="9">
                  <c:v>23</c:v>
                </c:pt>
                <c:pt idx="10">
                  <c:v>18</c:v>
                </c:pt>
                <c:pt idx="11">
                  <c:v>37</c:v>
                </c:pt>
                <c:pt idx="12">
                  <c:v>38</c:v>
                </c:pt>
                <c:pt idx="13">
                  <c:v>76</c:v>
                </c:pt>
                <c:pt idx="14">
                  <c:v>41</c:v>
                </c:pt>
                <c:pt idx="15">
                  <c:v>40</c:v>
                </c:pt>
                <c:pt idx="16">
                  <c:v>85</c:v>
                </c:pt>
                <c:pt idx="17">
                  <c:v>71</c:v>
                </c:pt>
                <c:pt idx="18">
                  <c:v>76</c:v>
                </c:pt>
                <c:pt idx="19">
                  <c:v>61</c:v>
                </c:pt>
                <c:pt idx="20">
                  <c:v>59</c:v>
                </c:pt>
                <c:pt idx="21">
                  <c:v>89</c:v>
                </c:pt>
                <c:pt idx="22">
                  <c:v>51</c:v>
                </c:pt>
                <c:pt idx="23">
                  <c:v>53</c:v>
                </c:pt>
                <c:pt idx="24">
                  <c:v>18</c:v>
                </c:pt>
                <c:pt idx="25">
                  <c:v>22</c:v>
                </c:pt>
                <c:pt idx="26">
                  <c:v>11</c:v>
                </c:pt>
                <c:pt idx="27">
                  <c:v>18</c:v>
                </c:pt>
                <c:pt idx="28">
                  <c:v>11</c:v>
                </c:pt>
                <c:pt idx="29">
                  <c:v>16</c:v>
                </c:pt>
                <c:pt idx="30">
                  <c:v>8</c:v>
                </c:pt>
              </c:numCache>
            </c:numRef>
          </c:val>
        </c:ser>
        <c:gapWidth val="75"/>
        <c:shape val="box"/>
        <c:axId val="61384960"/>
        <c:axId val="61550592"/>
        <c:axId val="0"/>
      </c:bar3DChart>
      <c:catAx>
        <c:axId val="61384960"/>
        <c:scaling>
          <c:orientation val="minMax"/>
        </c:scaling>
        <c:axPos val="b"/>
        <c:numFmt formatCode="General" sourceLinked="1"/>
        <c:majorTickMark val="none"/>
        <c:tickLblPos val="nextTo"/>
        <c:txPr>
          <a:bodyPr rot="-5400000" vert="horz"/>
          <a:lstStyle/>
          <a:p>
            <a:pPr>
              <a:defRPr/>
            </a:pPr>
            <a:endParaRPr lang="cs-CZ"/>
          </a:p>
        </c:txPr>
        <c:crossAx val="61550592"/>
        <c:crosses val="autoZero"/>
        <c:auto val="1"/>
        <c:lblAlgn val="ctr"/>
        <c:lblOffset val="100"/>
      </c:catAx>
      <c:valAx>
        <c:axId val="61550592"/>
        <c:scaling>
          <c:orientation val="minMax"/>
        </c:scaling>
        <c:axPos val="l"/>
        <c:majorGridlines/>
        <c:numFmt formatCode="#,##0" sourceLinked="1"/>
        <c:majorTickMark val="none"/>
        <c:tickLblPos val="nextTo"/>
        <c:spPr>
          <a:ln w="9525">
            <a:noFill/>
          </a:ln>
        </c:spPr>
        <c:crossAx val="61384960"/>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cs-CZ" sz="1100"/>
              <a:t>Celková trestná činnost osob mladších 15 let v okrese Přerov</a:t>
            </a:r>
          </a:p>
          <a:p>
            <a:pPr>
              <a:defRPr sz="1100"/>
            </a:pPr>
            <a:r>
              <a:rPr lang="cs-CZ" sz="1100"/>
              <a:t>v období let 1980 - 2010</a:t>
            </a:r>
            <a:endParaRPr lang="en-US" sz="1100"/>
          </a:p>
        </c:rich>
      </c:tx>
      <c:layout/>
    </c:title>
    <c:view3D>
      <c:rAngAx val="1"/>
    </c:view3D>
    <c:plotArea>
      <c:layout/>
      <c:bar3DChart>
        <c:barDir val="col"/>
        <c:grouping val="clustered"/>
        <c:ser>
          <c:idx val="4"/>
          <c:order val="0"/>
          <c:tx>
            <c:strRef>
              <c:f>'Kriminalita Přerov'!$E$3</c:f>
              <c:strCache>
                <c:ptCount val="1"/>
                <c:pt idx="0">
                  <c:v>celková</c:v>
                </c:pt>
              </c:strCache>
            </c:strRef>
          </c:tx>
          <c:spPr>
            <a:gradFill>
              <a:gsLst>
                <a:gs pos="0">
                  <a:srgbClr val="03D4A8"/>
                </a:gs>
                <a:gs pos="25000">
                  <a:srgbClr val="21D6E0"/>
                </a:gs>
                <a:gs pos="75000">
                  <a:srgbClr val="0087E6"/>
                </a:gs>
                <a:gs pos="100000">
                  <a:srgbClr val="005CBF"/>
                </a:gs>
              </a:gsLst>
              <a:lin ang="5400000" scaled="0"/>
            </a:gradFill>
          </c:spPr>
          <c:dLbls>
            <c:dLbl>
              <c:idx val="1"/>
              <c:delete val="1"/>
            </c:dLbl>
            <c:dLbl>
              <c:idx val="3"/>
              <c:delete val="1"/>
            </c:dLbl>
            <c:dLbl>
              <c:idx val="7"/>
              <c:delete val="1"/>
            </c:dLbl>
            <c:dLbl>
              <c:idx val="8"/>
              <c:delete val="1"/>
            </c:dLbl>
            <c:dLbl>
              <c:idx val="10"/>
              <c:layout>
                <c:manualLayout>
                  <c:x val="5.2792735719565118E-3"/>
                  <c:y val="9.2476996347158648E-3"/>
                </c:manualLayout>
              </c:layout>
              <c:showVal val="1"/>
            </c:dLbl>
            <c:dLbl>
              <c:idx val="12"/>
              <c:layout>
                <c:manualLayout>
                  <c:x val="2.6396367859782494E-3"/>
                  <c:y val="1.3871549452073801E-2"/>
                </c:manualLayout>
              </c:layout>
              <c:showVal val="1"/>
            </c:dLbl>
            <c:dLbl>
              <c:idx val="14"/>
              <c:layout>
                <c:manualLayout>
                  <c:x val="5.2792735719565829E-3"/>
                  <c:y val="4.6238498173579315E-3"/>
                </c:manualLayout>
              </c:layout>
              <c:showVal val="1"/>
            </c:dLbl>
            <c:dLbl>
              <c:idx val="15"/>
              <c:delete val="1"/>
            </c:dLbl>
            <c:dLbl>
              <c:idx val="17"/>
              <c:delete val="1"/>
            </c:dLbl>
            <c:dLbl>
              <c:idx val="19"/>
              <c:layout>
                <c:manualLayout>
                  <c:x val="2.6396367859782494E-3"/>
                  <c:y val="1.3871549452073801E-2"/>
                </c:manualLayout>
              </c:layout>
              <c:showVal val="1"/>
            </c:dLbl>
            <c:dLbl>
              <c:idx val="20"/>
              <c:delete val="1"/>
            </c:dLbl>
            <c:dLbl>
              <c:idx val="24"/>
              <c:delete val="1"/>
            </c:dLbl>
            <c:dLbl>
              <c:idx val="26"/>
              <c:layout>
                <c:manualLayout>
                  <c:x val="5.2792735719565829E-3"/>
                  <c:y val="1.8495399269431743E-2"/>
                </c:manualLayout>
              </c:layout>
              <c:showVal val="1"/>
            </c:dLbl>
            <c:dLbl>
              <c:idx val="27"/>
              <c:delete val="1"/>
            </c:dLbl>
            <c:dLbl>
              <c:idx val="28"/>
              <c:layout>
                <c:manualLayout>
                  <c:x val="5.2792735719565829E-3"/>
                  <c:y val="4.6238498173579315E-3"/>
                </c:manualLayout>
              </c:layout>
              <c:showVal val="1"/>
            </c:dLbl>
            <c:dLbl>
              <c:idx val="29"/>
              <c:delete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Přerov'!$E$4:$E$34</c:f>
              <c:numCache>
                <c:formatCode>General</c:formatCode>
                <c:ptCount val="31"/>
                <c:pt idx="0">
                  <c:v>36</c:v>
                </c:pt>
                <c:pt idx="1">
                  <c:v>42</c:v>
                </c:pt>
                <c:pt idx="2">
                  <c:v>64</c:v>
                </c:pt>
                <c:pt idx="3">
                  <c:v>59</c:v>
                </c:pt>
                <c:pt idx="4">
                  <c:v>45</c:v>
                </c:pt>
                <c:pt idx="5">
                  <c:v>71</c:v>
                </c:pt>
                <c:pt idx="6">
                  <c:v>43</c:v>
                </c:pt>
                <c:pt idx="7">
                  <c:v>40</c:v>
                </c:pt>
                <c:pt idx="8">
                  <c:v>36</c:v>
                </c:pt>
                <c:pt idx="9" formatCode="#,##0">
                  <c:v>35</c:v>
                </c:pt>
                <c:pt idx="10" formatCode="#,##0">
                  <c:v>25</c:v>
                </c:pt>
                <c:pt idx="11" formatCode="#,##0">
                  <c:v>67</c:v>
                </c:pt>
                <c:pt idx="12" formatCode="#,##0">
                  <c:v>44</c:v>
                </c:pt>
                <c:pt idx="13" formatCode="#,##0">
                  <c:v>89</c:v>
                </c:pt>
                <c:pt idx="14" formatCode="#,##0">
                  <c:v>60</c:v>
                </c:pt>
                <c:pt idx="15" formatCode="#,##0">
                  <c:v>65</c:v>
                </c:pt>
                <c:pt idx="16" formatCode="#,##0">
                  <c:v>121</c:v>
                </c:pt>
                <c:pt idx="17" formatCode="#,##0">
                  <c:v>98</c:v>
                </c:pt>
                <c:pt idx="18" formatCode="#,##0">
                  <c:v>102</c:v>
                </c:pt>
                <c:pt idx="19" formatCode="#,##0">
                  <c:v>87</c:v>
                </c:pt>
                <c:pt idx="20" formatCode="#,##0">
                  <c:v>125</c:v>
                </c:pt>
                <c:pt idx="21" formatCode="#,##0">
                  <c:v>134</c:v>
                </c:pt>
                <c:pt idx="22">
                  <c:v>98</c:v>
                </c:pt>
                <c:pt idx="23">
                  <c:v>109</c:v>
                </c:pt>
                <c:pt idx="24">
                  <c:v>45</c:v>
                </c:pt>
                <c:pt idx="25">
                  <c:v>49</c:v>
                </c:pt>
                <c:pt idx="26">
                  <c:v>37</c:v>
                </c:pt>
                <c:pt idx="27">
                  <c:v>25</c:v>
                </c:pt>
                <c:pt idx="28">
                  <c:v>24</c:v>
                </c:pt>
                <c:pt idx="29">
                  <c:v>25</c:v>
                </c:pt>
                <c:pt idx="30">
                  <c:v>12</c:v>
                </c:pt>
              </c:numCache>
            </c:numRef>
          </c:val>
        </c:ser>
        <c:gapWidth val="75"/>
        <c:shape val="box"/>
        <c:axId val="61586816"/>
        <c:axId val="61596800"/>
        <c:axId val="0"/>
      </c:bar3DChart>
      <c:catAx>
        <c:axId val="61586816"/>
        <c:scaling>
          <c:orientation val="minMax"/>
        </c:scaling>
        <c:axPos val="b"/>
        <c:numFmt formatCode="General" sourceLinked="1"/>
        <c:majorTickMark val="none"/>
        <c:tickLblPos val="nextTo"/>
        <c:txPr>
          <a:bodyPr rot="-5400000" vert="horz"/>
          <a:lstStyle/>
          <a:p>
            <a:pPr>
              <a:defRPr/>
            </a:pPr>
            <a:endParaRPr lang="cs-CZ"/>
          </a:p>
        </c:txPr>
        <c:crossAx val="61596800"/>
        <c:crosses val="autoZero"/>
        <c:auto val="1"/>
        <c:lblAlgn val="ctr"/>
        <c:lblOffset val="100"/>
      </c:catAx>
      <c:valAx>
        <c:axId val="61596800"/>
        <c:scaling>
          <c:orientation val="minMax"/>
        </c:scaling>
        <c:axPos val="l"/>
        <c:majorGridlines/>
        <c:numFmt formatCode="General" sourceLinked="1"/>
        <c:majorTickMark val="none"/>
        <c:tickLblPos val="nextTo"/>
        <c:spPr>
          <a:ln w="9525">
            <a:noFill/>
          </a:ln>
        </c:spPr>
        <c:crossAx val="61586816"/>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100"/>
              <a:t>Násilná trestná činnost mladistvých v okrese Přerov</a:t>
            </a:r>
          </a:p>
          <a:p>
            <a:pPr>
              <a:defRPr sz="1400"/>
            </a:pPr>
            <a:r>
              <a:rPr lang="cs-CZ" sz="1100"/>
              <a:t>v</a:t>
            </a:r>
            <a:r>
              <a:rPr lang="cs-CZ" sz="1100" baseline="0"/>
              <a:t> </a:t>
            </a:r>
            <a:r>
              <a:rPr lang="cs-CZ" sz="1100"/>
              <a:t>období let 1980 - 2010</a:t>
            </a:r>
          </a:p>
        </c:rich>
      </c:tx>
      <c:layout/>
    </c:title>
    <c:view3D>
      <c:rAngAx val="1"/>
    </c:view3D>
    <c:plotArea>
      <c:layout/>
      <c:bar3DChart>
        <c:barDir val="col"/>
        <c:grouping val="clustered"/>
        <c:ser>
          <c:idx val="5"/>
          <c:order val="0"/>
          <c:tx>
            <c:strRef>
              <c:f>'Kriminalita Přerov'!$F$3</c:f>
              <c:strCache>
                <c:ptCount val="1"/>
                <c:pt idx="0">
                  <c:v>násilná </c:v>
                </c:pt>
              </c:strCache>
            </c:strRef>
          </c:tx>
          <c:spPr>
            <a:gradFill flip="none" rotWithShape="1">
              <a:gsLst>
                <a:gs pos="0">
                  <a:srgbClr val="DDEBCF"/>
                </a:gs>
                <a:gs pos="50000">
                  <a:srgbClr val="9CB86E"/>
                </a:gs>
                <a:gs pos="100000">
                  <a:srgbClr val="156B13"/>
                </a:gs>
              </a:gsLst>
              <a:lin ang="16200000" scaled="1"/>
              <a:tileRect/>
            </a:gradFill>
          </c:spPr>
          <c:dLbls>
            <c:dLbl>
              <c:idx val="0"/>
              <c:layout>
                <c:manualLayout>
                  <c:x val="0"/>
                  <c:y val="1.3871549452073801E-2"/>
                </c:manualLayout>
              </c:layout>
              <c:showVal val="1"/>
            </c:dLbl>
            <c:dLbl>
              <c:idx val="1"/>
              <c:delete val="1"/>
            </c:dLbl>
            <c:dLbl>
              <c:idx val="2"/>
              <c:delete val="1"/>
            </c:dLbl>
            <c:dLbl>
              <c:idx val="8"/>
              <c:delete val="1"/>
            </c:dLbl>
            <c:dLbl>
              <c:idx val="13"/>
              <c:delete val="1"/>
            </c:dLbl>
            <c:dLbl>
              <c:idx val="18"/>
              <c:delete val="1"/>
            </c:dLbl>
            <c:dLbl>
              <c:idx val="23"/>
              <c:layout>
                <c:manualLayout>
                  <c:x val="5.5546297839249338E-3"/>
                  <c:y val="9.2476996347159064E-3"/>
                </c:manualLayout>
              </c:layout>
              <c:showVal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Přerov'!$F$4:$F$34</c:f>
              <c:numCache>
                <c:formatCode>General</c:formatCode>
                <c:ptCount val="31"/>
                <c:pt idx="0">
                  <c:v>12</c:v>
                </c:pt>
                <c:pt idx="1">
                  <c:v>12</c:v>
                </c:pt>
                <c:pt idx="2">
                  <c:v>12</c:v>
                </c:pt>
                <c:pt idx="3">
                  <c:v>18</c:v>
                </c:pt>
                <c:pt idx="4">
                  <c:v>29</c:v>
                </c:pt>
                <c:pt idx="5">
                  <c:v>15</c:v>
                </c:pt>
                <c:pt idx="6">
                  <c:v>13</c:v>
                </c:pt>
                <c:pt idx="7">
                  <c:v>10</c:v>
                </c:pt>
                <c:pt idx="8">
                  <c:v>11</c:v>
                </c:pt>
                <c:pt idx="9">
                  <c:v>16</c:v>
                </c:pt>
                <c:pt idx="10">
                  <c:v>33</c:v>
                </c:pt>
                <c:pt idx="11">
                  <c:v>16</c:v>
                </c:pt>
                <c:pt idx="12">
                  <c:v>21</c:v>
                </c:pt>
                <c:pt idx="13">
                  <c:v>20</c:v>
                </c:pt>
                <c:pt idx="14">
                  <c:v>18</c:v>
                </c:pt>
                <c:pt idx="15">
                  <c:v>24</c:v>
                </c:pt>
                <c:pt idx="16">
                  <c:v>22</c:v>
                </c:pt>
                <c:pt idx="17">
                  <c:v>32</c:v>
                </c:pt>
                <c:pt idx="18">
                  <c:v>31</c:v>
                </c:pt>
                <c:pt idx="19">
                  <c:v>19</c:v>
                </c:pt>
                <c:pt idx="20">
                  <c:v>26</c:v>
                </c:pt>
                <c:pt idx="21">
                  <c:v>16</c:v>
                </c:pt>
                <c:pt idx="22">
                  <c:v>29</c:v>
                </c:pt>
                <c:pt idx="23">
                  <c:v>27</c:v>
                </c:pt>
                <c:pt idx="24">
                  <c:v>19</c:v>
                </c:pt>
                <c:pt idx="25">
                  <c:v>10</c:v>
                </c:pt>
                <c:pt idx="26">
                  <c:v>14</c:v>
                </c:pt>
                <c:pt idx="27">
                  <c:v>19</c:v>
                </c:pt>
                <c:pt idx="28">
                  <c:v>12</c:v>
                </c:pt>
                <c:pt idx="29">
                  <c:v>8</c:v>
                </c:pt>
                <c:pt idx="30">
                  <c:v>16</c:v>
                </c:pt>
              </c:numCache>
            </c:numRef>
          </c:val>
        </c:ser>
        <c:gapWidth val="75"/>
        <c:shape val="box"/>
        <c:axId val="61838464"/>
        <c:axId val="61840000"/>
        <c:axId val="0"/>
      </c:bar3DChart>
      <c:catAx>
        <c:axId val="61838464"/>
        <c:scaling>
          <c:orientation val="minMax"/>
        </c:scaling>
        <c:axPos val="b"/>
        <c:numFmt formatCode="General" sourceLinked="1"/>
        <c:majorTickMark val="none"/>
        <c:tickLblPos val="nextTo"/>
        <c:txPr>
          <a:bodyPr rot="-5400000" vert="horz"/>
          <a:lstStyle/>
          <a:p>
            <a:pPr>
              <a:defRPr/>
            </a:pPr>
            <a:endParaRPr lang="cs-CZ"/>
          </a:p>
        </c:txPr>
        <c:crossAx val="61840000"/>
        <c:crosses val="autoZero"/>
        <c:auto val="1"/>
        <c:lblAlgn val="ctr"/>
        <c:lblOffset val="100"/>
      </c:catAx>
      <c:valAx>
        <c:axId val="61840000"/>
        <c:scaling>
          <c:orientation val="minMax"/>
        </c:scaling>
        <c:axPos val="l"/>
        <c:majorGridlines/>
        <c:numFmt formatCode="General" sourceLinked="1"/>
        <c:majorTickMark val="none"/>
        <c:tickLblPos val="nextTo"/>
        <c:spPr>
          <a:ln w="9525">
            <a:noFill/>
          </a:ln>
        </c:spPr>
        <c:crossAx val="618384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C</a:t>
            </a:r>
            <a:r>
              <a:rPr lang="en-US" sz="1400"/>
              <a:t>elkem spácháno mládeží</a:t>
            </a:r>
          </a:p>
        </c:rich>
      </c:tx>
      <c:layout/>
    </c:title>
    <c:view3D>
      <c:rAngAx val="1"/>
    </c:view3D>
    <c:plotArea>
      <c:layout/>
      <c:bar3DChart>
        <c:barDir val="col"/>
        <c:grouping val="clustered"/>
        <c:ser>
          <c:idx val="3"/>
          <c:order val="0"/>
          <c:tx>
            <c:strRef>
              <c:f>'Kr. i dospělí'!$L$89</c:f>
              <c:strCache>
                <c:ptCount val="1"/>
                <c:pt idx="0">
                  <c:v>celkem spácháno mládeží</c:v>
                </c:pt>
              </c:strCache>
            </c:strRef>
          </c:tx>
          <c:spPr>
            <a:gradFill>
              <a:gsLst>
                <a:gs pos="0">
                  <a:srgbClr val="5E9EFF"/>
                </a:gs>
                <a:gs pos="39999">
                  <a:srgbClr val="85C2FF"/>
                </a:gs>
                <a:gs pos="70000">
                  <a:srgbClr val="C4D6EB"/>
                </a:gs>
                <a:gs pos="100000">
                  <a:srgbClr val="FFEBFA"/>
                </a:gs>
              </a:gsLst>
              <a:lin ang="5400000" scaled="0"/>
            </a:gradFill>
          </c:spPr>
          <c:dLbls>
            <c:dLbl>
              <c:idx val="0"/>
              <c:layout>
                <c:manualLayout>
                  <c:x val="0"/>
                  <c:y val="-6.5179379297284155E-3"/>
                </c:manualLayout>
              </c:layout>
              <c:tx>
                <c:rich>
                  <a:bodyPr/>
                  <a:lstStyle/>
                  <a:p>
                    <a:r>
                      <a:rPr lang="en-US"/>
                      <a:t>10 990</a:t>
                    </a:r>
                    <a:r>
                      <a:rPr lang="cs-CZ"/>
                      <a:t> </a:t>
                    </a:r>
                    <a:endParaRPr lang="en-US"/>
                  </a:p>
                </c:rich>
              </c:tx>
              <c:showVal val="1"/>
            </c:dLbl>
            <c:dLbl>
              <c:idx val="1"/>
              <c:delete val="1"/>
            </c:dLbl>
            <c:dLbl>
              <c:idx val="2"/>
              <c:layout>
                <c:manualLayout>
                  <c:x val="-2.211074768625006E-3"/>
                  <c:y val="-6.5179379297284745E-3"/>
                </c:manualLayout>
              </c:layout>
              <c:showVal val="1"/>
            </c:dLbl>
            <c:dLbl>
              <c:idx val="3"/>
              <c:delete val="1"/>
            </c:dLbl>
            <c:dLbl>
              <c:idx val="4"/>
              <c:delete val="1"/>
            </c:dLbl>
            <c:dLbl>
              <c:idx val="5"/>
              <c:delete val="1"/>
            </c:dLbl>
            <c:dLbl>
              <c:idx val="7"/>
              <c:delete val="1"/>
            </c:dLbl>
            <c:dLbl>
              <c:idx val="8"/>
              <c:delete val="1"/>
            </c:dLbl>
            <c:dLbl>
              <c:idx val="9"/>
              <c:delete val="1"/>
            </c:dLbl>
            <c:dLbl>
              <c:idx val="10"/>
              <c:layout>
                <c:manualLayout>
                  <c:x val="-6.6332243058749652E-3"/>
                  <c:y val="-1.6294844824321045E-2"/>
                </c:manualLayout>
              </c:layout>
              <c:showVal val="1"/>
            </c:dLbl>
            <c:dLbl>
              <c:idx val="11"/>
              <c:layout>
                <c:manualLayout>
                  <c:x val="-1.1055373843124768E-2"/>
                  <c:y val="0"/>
                </c:manualLayout>
              </c:layout>
              <c:showVal val="1"/>
            </c:dLbl>
            <c:dLbl>
              <c:idx val="12"/>
              <c:layout>
                <c:manualLayout>
                  <c:x val="-6.6332243058749652E-3"/>
                  <c:y val="0"/>
                </c:manualLayout>
              </c:layout>
              <c:showVal val="1"/>
            </c:dLbl>
            <c:dLbl>
              <c:idx val="13"/>
              <c:delete val="1"/>
            </c:dLbl>
            <c:dLbl>
              <c:idx val="14"/>
              <c:layout>
                <c:manualLayout>
                  <c:x val="-1.1055373843124768E-2"/>
                  <c:y val="0"/>
                </c:manualLayout>
              </c:layout>
              <c:showVal val="1"/>
            </c:dLbl>
            <c:dLbl>
              <c:idx val="15"/>
              <c:layout>
                <c:manualLayout>
                  <c:x val="-1.1055373843124768E-2"/>
                  <c:y val="0"/>
                </c:manualLayout>
              </c:layout>
              <c:showVal val="1"/>
            </c:dLbl>
            <c:dLbl>
              <c:idx val="17"/>
              <c:layout/>
              <c:tx>
                <c:rich>
                  <a:bodyPr/>
                  <a:lstStyle/>
                  <a:p>
                    <a:r>
                      <a:rPr lang="cs-CZ"/>
                      <a:t>      </a:t>
                    </a:r>
                    <a:r>
                      <a:rPr lang="en-US"/>
                      <a:t>31 225</a:t>
                    </a:r>
                  </a:p>
                </c:rich>
              </c:tx>
              <c:showVal val="1"/>
            </c:dLbl>
            <c:dLbl>
              <c:idx val="18"/>
              <c:layout>
                <c:manualLayout>
                  <c:x val="-2.2110747686249106E-3"/>
                  <c:y val="6.5179379297284155E-3"/>
                </c:manualLayout>
              </c:layout>
              <c:tx>
                <c:rich>
                  <a:bodyPr/>
                  <a:lstStyle/>
                  <a:p>
                    <a:r>
                      <a:rPr lang="cs-CZ"/>
                      <a:t>       </a:t>
                    </a:r>
                    <a:r>
                      <a:rPr lang="en-US"/>
                      <a:t>28 729</a:t>
                    </a:r>
                  </a:p>
                </c:rich>
              </c:tx>
              <c:showVal val="1"/>
            </c:dLbl>
            <c:dLbl>
              <c:idx val="19"/>
              <c:layout>
                <c:manualLayout>
                  <c:x val="6.6332243058749001E-3"/>
                  <c:y val="6.5179379297284155E-3"/>
                </c:manualLayout>
              </c:layout>
              <c:tx>
                <c:rich>
                  <a:bodyPr/>
                  <a:lstStyle/>
                  <a:p>
                    <a:r>
                      <a:rPr lang="cs-CZ"/>
                      <a:t>       </a:t>
                    </a:r>
                    <a:r>
                      <a:rPr lang="en-US"/>
                      <a:t>27 384</a:t>
                    </a:r>
                  </a:p>
                </c:rich>
              </c:tx>
              <c:showVal val="1"/>
            </c:dLbl>
            <c:dLbl>
              <c:idx val="20"/>
              <c:layout/>
              <c:tx>
                <c:rich>
                  <a:bodyPr/>
                  <a:lstStyle/>
                  <a:p>
                    <a:r>
                      <a:rPr lang="cs-CZ"/>
                      <a:t>       </a:t>
                    </a:r>
                    <a:r>
                      <a:rPr lang="en-US"/>
                      <a:t>23 723</a:t>
                    </a:r>
                  </a:p>
                </c:rich>
              </c:tx>
              <c:showVal val="1"/>
            </c:dLbl>
            <c:dLbl>
              <c:idx val="21"/>
              <c:delete val="1"/>
            </c:dLbl>
            <c:dLbl>
              <c:idx val="22"/>
              <c:layout/>
              <c:tx>
                <c:rich>
                  <a:bodyPr/>
                  <a:lstStyle/>
                  <a:p>
                    <a:r>
                      <a:rPr lang="cs-CZ"/>
                      <a:t>        </a:t>
                    </a:r>
                    <a:r>
                      <a:rPr lang="en-US"/>
                      <a:t>16 442</a:t>
                    </a:r>
                  </a:p>
                </c:rich>
              </c:tx>
              <c:showVal val="1"/>
            </c:dLbl>
            <c:dLbl>
              <c:idx val="23"/>
              <c:layout/>
              <c:tx>
                <c:rich>
                  <a:bodyPr/>
                  <a:lstStyle/>
                  <a:p>
                    <a:r>
                      <a:rPr lang="cs-CZ"/>
                      <a:t>        </a:t>
                    </a:r>
                    <a:r>
                      <a:rPr lang="en-US"/>
                      <a:t>14 471</a:t>
                    </a:r>
                  </a:p>
                </c:rich>
              </c:tx>
              <c:showVal val="1"/>
            </c:dLbl>
            <c:dLbl>
              <c:idx val="24"/>
              <c:layout/>
              <c:tx>
                <c:rich>
                  <a:bodyPr/>
                  <a:lstStyle/>
                  <a:p>
                    <a:r>
                      <a:rPr lang="cs-CZ"/>
                      <a:t>      </a:t>
                    </a:r>
                    <a:r>
                      <a:rPr lang="en-US"/>
                      <a:t>11 205</a:t>
                    </a:r>
                  </a:p>
                </c:rich>
              </c:tx>
              <c:showVal val="1"/>
            </c:dLbl>
            <c:dLbl>
              <c:idx val="25"/>
              <c:delete val="1"/>
            </c:dLbl>
            <c:dLbl>
              <c:idx val="26"/>
              <c:delete val="1"/>
            </c:dLbl>
            <c:dLbl>
              <c:idx val="27"/>
              <c:delete val="1"/>
            </c:dLbl>
            <c:dLbl>
              <c:idx val="28"/>
              <c:layout>
                <c:manualLayout>
                  <c:x val="0"/>
                  <c:y val="-6.5179379297284155E-3"/>
                </c:manualLayout>
              </c:layout>
              <c:showVal val="1"/>
            </c:dLbl>
            <c:dLbl>
              <c:idx val="29"/>
              <c:layout>
                <c:manualLayout>
                  <c:x val="2.211074768625006E-3"/>
                  <c:y val="-6.5179379297284155E-3"/>
                </c:manualLayout>
              </c:layout>
              <c:tx>
                <c:rich>
                  <a:bodyPr/>
                  <a:lstStyle/>
                  <a:p>
                    <a:r>
                      <a:rPr lang="cs-CZ"/>
                      <a:t>       </a:t>
                    </a:r>
                    <a:r>
                      <a:rPr lang="en-US"/>
                      <a:t>9 456</a:t>
                    </a:r>
                  </a:p>
                </c:rich>
              </c:tx>
              <c:showVal val="1"/>
            </c:dLbl>
            <c:dLbl>
              <c:idx val="30"/>
              <c:layout/>
              <c:tx>
                <c:rich>
                  <a:bodyPr/>
                  <a:lstStyle/>
                  <a:p>
                    <a:r>
                      <a:rPr lang="cs-CZ"/>
                      <a:t>      </a:t>
                    </a:r>
                    <a:r>
                      <a:rPr lang="en-US"/>
                      <a:t>6 923</a:t>
                    </a:r>
                  </a:p>
                </c:rich>
              </c:tx>
              <c:showVal val="1"/>
            </c:dLbl>
            <c:txPr>
              <a:bodyPr/>
              <a:lstStyle/>
              <a:p>
                <a:pPr>
                  <a:defRPr sz="800"/>
                </a:pPr>
                <a:endParaRPr lang="cs-CZ"/>
              </a:p>
            </c:txPr>
            <c:showVal val="1"/>
          </c:dLbls>
          <c:cat>
            <c:numRef>
              <c:f>'Kr. i dospělí'!$H$90:$H$120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 i dospělí'!$L$90:$L$120</c:f>
              <c:numCache>
                <c:formatCode>#,##0</c:formatCode>
                <c:ptCount val="31"/>
                <c:pt idx="0">
                  <c:v>10990</c:v>
                </c:pt>
                <c:pt idx="1">
                  <c:v>11840</c:v>
                </c:pt>
                <c:pt idx="2">
                  <c:v>14527</c:v>
                </c:pt>
                <c:pt idx="3">
                  <c:v>13806</c:v>
                </c:pt>
                <c:pt idx="4">
                  <c:v>14079</c:v>
                </c:pt>
                <c:pt idx="5">
                  <c:v>14679</c:v>
                </c:pt>
                <c:pt idx="6">
                  <c:v>15249</c:v>
                </c:pt>
                <c:pt idx="7">
                  <c:v>15378</c:v>
                </c:pt>
                <c:pt idx="8">
                  <c:v>14416</c:v>
                </c:pt>
                <c:pt idx="9">
                  <c:v>13993</c:v>
                </c:pt>
                <c:pt idx="10">
                  <c:v>15553</c:v>
                </c:pt>
                <c:pt idx="11">
                  <c:v>21891</c:v>
                </c:pt>
                <c:pt idx="12">
                  <c:v>25705</c:v>
                </c:pt>
                <c:pt idx="13">
                  <c:v>29354</c:v>
                </c:pt>
                <c:pt idx="14">
                  <c:v>29911</c:v>
                </c:pt>
                <c:pt idx="15">
                  <c:v>32632</c:v>
                </c:pt>
                <c:pt idx="16">
                  <c:v>34778</c:v>
                </c:pt>
                <c:pt idx="17">
                  <c:v>31225</c:v>
                </c:pt>
                <c:pt idx="18">
                  <c:v>28729</c:v>
                </c:pt>
                <c:pt idx="19">
                  <c:v>27384</c:v>
                </c:pt>
                <c:pt idx="20">
                  <c:v>23723</c:v>
                </c:pt>
                <c:pt idx="21">
                  <c:v>22839</c:v>
                </c:pt>
                <c:pt idx="22">
                  <c:v>16442</c:v>
                </c:pt>
                <c:pt idx="23">
                  <c:v>14471</c:v>
                </c:pt>
                <c:pt idx="24">
                  <c:v>11205</c:v>
                </c:pt>
                <c:pt idx="25">
                  <c:v>10700</c:v>
                </c:pt>
                <c:pt idx="26">
                  <c:v>10695</c:v>
                </c:pt>
                <c:pt idx="27">
                  <c:v>10789</c:v>
                </c:pt>
                <c:pt idx="28">
                  <c:v>10511</c:v>
                </c:pt>
                <c:pt idx="29">
                  <c:v>9456</c:v>
                </c:pt>
                <c:pt idx="30">
                  <c:v>6923</c:v>
                </c:pt>
              </c:numCache>
            </c:numRef>
          </c:val>
        </c:ser>
        <c:gapWidth val="75"/>
        <c:shape val="box"/>
        <c:axId val="76795264"/>
        <c:axId val="92099712"/>
        <c:axId val="0"/>
      </c:bar3DChart>
      <c:catAx>
        <c:axId val="76795264"/>
        <c:scaling>
          <c:orientation val="minMax"/>
        </c:scaling>
        <c:axPos val="b"/>
        <c:numFmt formatCode="General" sourceLinked="1"/>
        <c:majorTickMark val="none"/>
        <c:tickLblPos val="nextTo"/>
        <c:txPr>
          <a:bodyPr rot="-5400000" vert="horz"/>
          <a:lstStyle/>
          <a:p>
            <a:pPr>
              <a:defRPr/>
            </a:pPr>
            <a:endParaRPr lang="cs-CZ"/>
          </a:p>
        </c:txPr>
        <c:crossAx val="92099712"/>
        <c:crosses val="autoZero"/>
        <c:auto val="1"/>
        <c:lblAlgn val="ctr"/>
        <c:lblOffset val="100"/>
      </c:catAx>
      <c:valAx>
        <c:axId val="92099712"/>
        <c:scaling>
          <c:orientation val="minMax"/>
        </c:scaling>
        <c:axPos val="l"/>
        <c:majorGridlines/>
        <c:numFmt formatCode="#,##0" sourceLinked="1"/>
        <c:majorTickMark val="none"/>
        <c:tickLblPos val="nextTo"/>
        <c:spPr>
          <a:ln w="9525">
            <a:noFill/>
          </a:ln>
        </c:spPr>
        <c:crossAx val="76795264"/>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100"/>
              <a:t>Mravnostní</a:t>
            </a:r>
            <a:r>
              <a:rPr lang="cs-CZ" sz="1100" baseline="0"/>
              <a:t> trestná činnost mladistvých v okrese Přerov</a:t>
            </a:r>
          </a:p>
          <a:p>
            <a:pPr>
              <a:defRPr sz="1400"/>
            </a:pPr>
            <a:r>
              <a:rPr lang="cs-CZ" sz="1100" baseline="0"/>
              <a:t>v období let 1980 - 2010</a:t>
            </a:r>
            <a:endParaRPr lang="en-US" sz="1100"/>
          </a:p>
        </c:rich>
      </c:tx>
      <c:layout/>
    </c:title>
    <c:view3D>
      <c:rAngAx val="1"/>
    </c:view3D>
    <c:plotArea>
      <c:layout/>
      <c:bar3DChart>
        <c:barDir val="col"/>
        <c:grouping val="clustered"/>
        <c:ser>
          <c:idx val="6"/>
          <c:order val="0"/>
          <c:tx>
            <c:strRef>
              <c:f>'Kriminalita Přerov'!$G$3</c:f>
              <c:strCache>
                <c:ptCount val="1"/>
                <c:pt idx="0">
                  <c:v>mravnostní </c:v>
                </c:pt>
              </c:strCache>
            </c:strRef>
          </c:tx>
          <c:spPr>
            <a:gradFill>
              <a:gsLst>
                <a:gs pos="0">
                  <a:srgbClr val="FFF200"/>
                </a:gs>
                <a:gs pos="45000">
                  <a:srgbClr val="FF7A00"/>
                </a:gs>
                <a:gs pos="70000">
                  <a:srgbClr val="FF0300"/>
                </a:gs>
                <a:gs pos="100000">
                  <a:srgbClr val="4D0808"/>
                </a:gs>
              </a:gsLst>
              <a:lin ang="16200000" scaled="0"/>
            </a:gradFill>
          </c:spPr>
          <c:dLbls>
            <c:dLbl>
              <c:idx val="1"/>
              <c:delete val="1"/>
            </c:dLbl>
            <c:dLbl>
              <c:idx val="3"/>
              <c:layout>
                <c:manualLayout>
                  <c:x val="5.5546297839250127E-3"/>
                  <c:y val="1.3871549452073801E-2"/>
                </c:manualLayout>
              </c:layout>
              <c:showVal val="1"/>
            </c:dLbl>
            <c:dLbl>
              <c:idx val="4"/>
              <c:layout>
                <c:manualLayout>
                  <c:x val="2.7773148919625263E-3"/>
                  <c:y val="1.8495399269431743E-2"/>
                </c:manualLayout>
              </c:layout>
              <c:showVal val="1"/>
            </c:dLbl>
            <c:dLbl>
              <c:idx val="5"/>
              <c:layout>
                <c:manualLayout>
                  <c:x val="0"/>
                  <c:y val="1.8495399269431743E-2"/>
                </c:manualLayout>
              </c:layout>
              <c:showVal val="1"/>
            </c:dLbl>
            <c:dLbl>
              <c:idx val="8"/>
              <c:layout>
                <c:manualLayout>
                  <c:x val="0"/>
                  <c:y val="1.8495399269431743E-2"/>
                </c:manualLayout>
              </c:layout>
              <c:showVal val="1"/>
            </c:dLbl>
            <c:dLbl>
              <c:idx val="10"/>
              <c:layout>
                <c:manualLayout>
                  <c:x val="2.7773148919625263E-3"/>
                  <c:y val="1.3871549452073801E-2"/>
                </c:manualLayout>
              </c:layout>
              <c:showVal val="1"/>
            </c:dLbl>
            <c:dLbl>
              <c:idx val="12"/>
              <c:delete val="1"/>
            </c:dLbl>
            <c:dLbl>
              <c:idx val="13"/>
              <c:layout>
                <c:manualLayout>
                  <c:x val="2.7773148919625263E-3"/>
                  <c:y val="1.3871549452073801E-2"/>
                </c:manualLayout>
              </c:layout>
              <c:showVal val="1"/>
            </c:dLbl>
            <c:dLbl>
              <c:idx val="14"/>
              <c:delete val="1"/>
            </c:dLbl>
            <c:dLbl>
              <c:idx val="17"/>
              <c:layout>
                <c:manualLayout>
                  <c:x val="2.7773148919625263E-3"/>
                  <c:y val="1.3871549452073801E-2"/>
                </c:manualLayout>
              </c:layout>
              <c:showVal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Přerov'!$G$4:$G$34</c:f>
              <c:numCache>
                <c:formatCode>General</c:formatCode>
                <c:ptCount val="31"/>
                <c:pt idx="0">
                  <c:v>20</c:v>
                </c:pt>
                <c:pt idx="1">
                  <c:v>14</c:v>
                </c:pt>
                <c:pt idx="2">
                  <c:v>15</c:v>
                </c:pt>
                <c:pt idx="3">
                  <c:v>14</c:v>
                </c:pt>
                <c:pt idx="4">
                  <c:v>11</c:v>
                </c:pt>
                <c:pt idx="5">
                  <c:v>7</c:v>
                </c:pt>
                <c:pt idx="6">
                  <c:v>5</c:v>
                </c:pt>
                <c:pt idx="7">
                  <c:v>4</c:v>
                </c:pt>
                <c:pt idx="8">
                  <c:v>3</c:v>
                </c:pt>
                <c:pt idx="9">
                  <c:v>5</c:v>
                </c:pt>
                <c:pt idx="10">
                  <c:v>4</c:v>
                </c:pt>
                <c:pt idx="11">
                  <c:v>7</c:v>
                </c:pt>
                <c:pt idx="12">
                  <c:v>3</c:v>
                </c:pt>
                <c:pt idx="13">
                  <c:v>3</c:v>
                </c:pt>
                <c:pt idx="14">
                  <c:v>3</c:v>
                </c:pt>
                <c:pt idx="15">
                  <c:v>0</c:v>
                </c:pt>
                <c:pt idx="16">
                  <c:v>9</c:v>
                </c:pt>
                <c:pt idx="17">
                  <c:v>3</c:v>
                </c:pt>
                <c:pt idx="18">
                  <c:v>1</c:v>
                </c:pt>
                <c:pt idx="19">
                  <c:v>2</c:v>
                </c:pt>
                <c:pt idx="20">
                  <c:v>3</c:v>
                </c:pt>
                <c:pt idx="21">
                  <c:v>0</c:v>
                </c:pt>
                <c:pt idx="22">
                  <c:v>2</c:v>
                </c:pt>
                <c:pt idx="23">
                  <c:v>3</c:v>
                </c:pt>
                <c:pt idx="24">
                  <c:v>3</c:v>
                </c:pt>
                <c:pt idx="25">
                  <c:v>1</c:v>
                </c:pt>
                <c:pt idx="26">
                  <c:v>0</c:v>
                </c:pt>
                <c:pt idx="27">
                  <c:v>3</c:v>
                </c:pt>
                <c:pt idx="28">
                  <c:v>1</c:v>
                </c:pt>
                <c:pt idx="29">
                  <c:v>2</c:v>
                </c:pt>
                <c:pt idx="30">
                  <c:v>2</c:v>
                </c:pt>
              </c:numCache>
            </c:numRef>
          </c:val>
        </c:ser>
        <c:gapWidth val="75"/>
        <c:shape val="box"/>
        <c:axId val="61852288"/>
        <c:axId val="62308736"/>
        <c:axId val="0"/>
      </c:bar3DChart>
      <c:catAx>
        <c:axId val="61852288"/>
        <c:scaling>
          <c:orientation val="minMax"/>
        </c:scaling>
        <c:axPos val="b"/>
        <c:numFmt formatCode="General" sourceLinked="1"/>
        <c:majorTickMark val="none"/>
        <c:tickLblPos val="nextTo"/>
        <c:txPr>
          <a:bodyPr rot="-5400000" vert="horz"/>
          <a:lstStyle/>
          <a:p>
            <a:pPr>
              <a:defRPr/>
            </a:pPr>
            <a:endParaRPr lang="cs-CZ"/>
          </a:p>
        </c:txPr>
        <c:crossAx val="62308736"/>
        <c:crosses val="autoZero"/>
        <c:auto val="1"/>
        <c:lblAlgn val="ctr"/>
        <c:lblOffset val="100"/>
      </c:catAx>
      <c:valAx>
        <c:axId val="62308736"/>
        <c:scaling>
          <c:orientation val="minMax"/>
        </c:scaling>
        <c:axPos val="l"/>
        <c:majorGridlines/>
        <c:numFmt formatCode="General" sourceLinked="1"/>
        <c:majorTickMark val="none"/>
        <c:tickLblPos val="nextTo"/>
        <c:spPr>
          <a:ln w="9525">
            <a:noFill/>
          </a:ln>
        </c:spPr>
        <c:crossAx val="61852288"/>
        <c:crosses val="autoZero"/>
        <c:crossBetween val="between"/>
      </c:valAx>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100"/>
              <a:t>M</a:t>
            </a:r>
            <a:r>
              <a:rPr lang="en-US" sz="1100"/>
              <a:t>ajetková</a:t>
            </a:r>
            <a:r>
              <a:rPr lang="cs-CZ" sz="1100"/>
              <a:t> trestná činnost mladistvých v okrese Přerov</a:t>
            </a:r>
          </a:p>
          <a:p>
            <a:pPr>
              <a:defRPr sz="1400"/>
            </a:pPr>
            <a:r>
              <a:rPr lang="cs-CZ" sz="1100"/>
              <a:t>v období let 1980 - 2010 </a:t>
            </a:r>
            <a:endParaRPr lang="en-US" sz="1100"/>
          </a:p>
        </c:rich>
      </c:tx>
      <c:layout/>
    </c:title>
    <c:view3D>
      <c:rAngAx val="1"/>
    </c:view3D>
    <c:plotArea>
      <c:layout/>
      <c:bar3DChart>
        <c:barDir val="col"/>
        <c:grouping val="clustered"/>
        <c:ser>
          <c:idx val="7"/>
          <c:order val="0"/>
          <c:tx>
            <c:strRef>
              <c:f>'Kriminalita Přerov'!$H$3</c:f>
              <c:strCache>
                <c:ptCount val="1"/>
                <c:pt idx="0">
                  <c:v>majetková</c:v>
                </c:pt>
              </c:strCache>
            </c:strRef>
          </c:tx>
          <c:spPr>
            <a:gradFill>
              <a:gsLst>
                <a:gs pos="0">
                  <a:srgbClr val="D6B19C"/>
                </a:gs>
                <a:gs pos="30000">
                  <a:srgbClr val="D49E6C"/>
                </a:gs>
                <a:gs pos="70000">
                  <a:srgbClr val="A65528"/>
                </a:gs>
                <a:gs pos="100000">
                  <a:srgbClr val="663012"/>
                </a:gs>
              </a:gsLst>
              <a:lin ang="16200000" scaled="0"/>
            </a:gradFill>
          </c:spPr>
          <c:dLbls>
            <c:dLbl>
              <c:idx val="1"/>
              <c:delete val="1"/>
            </c:dLbl>
            <c:dLbl>
              <c:idx val="4"/>
              <c:layout>
                <c:manualLayout>
                  <c:x val="2.7773148919625497E-3"/>
                  <c:y val="1.3871549452073801E-2"/>
                </c:manualLayout>
              </c:layout>
              <c:showVal val="1"/>
            </c:dLbl>
            <c:dLbl>
              <c:idx val="6"/>
              <c:delete val="1"/>
            </c:dLbl>
            <c:dLbl>
              <c:idx val="7"/>
              <c:delete val="1"/>
            </c:dLbl>
            <c:dLbl>
              <c:idx val="8"/>
              <c:layout>
                <c:manualLayout>
                  <c:x val="5.5546297839250127E-3"/>
                  <c:y val="9.2476996347158648E-3"/>
                </c:manualLayout>
              </c:layout>
              <c:showVal val="1"/>
            </c:dLbl>
            <c:dLbl>
              <c:idx val="9"/>
              <c:delete val="1"/>
            </c:dLbl>
            <c:dLbl>
              <c:idx val="14"/>
              <c:layout>
                <c:manualLayout>
                  <c:x val="8.3319446758874267E-3"/>
                  <c:y val="0"/>
                </c:manualLayout>
              </c:layout>
              <c:showVal val="1"/>
            </c:dLbl>
            <c:dLbl>
              <c:idx val="15"/>
              <c:layout>
                <c:manualLayout>
                  <c:x val="5.5546297839250127E-3"/>
                  <c:y val="1.3871549452073801E-2"/>
                </c:manualLayout>
              </c:layout>
              <c:showVal val="1"/>
            </c:dLbl>
            <c:dLbl>
              <c:idx val="17"/>
              <c:delete val="1"/>
            </c:dLbl>
            <c:dLbl>
              <c:idx val="19"/>
              <c:delete val="1"/>
            </c:dLbl>
            <c:dLbl>
              <c:idx val="20"/>
              <c:layout>
                <c:manualLayout>
                  <c:x val="2.7773148919625263E-3"/>
                  <c:y val="1.3871549452073801E-2"/>
                </c:manualLayout>
              </c:layout>
              <c:showVal val="1"/>
            </c:dLbl>
            <c:dLbl>
              <c:idx val="22"/>
              <c:delete val="1"/>
            </c:dLbl>
            <c:dLbl>
              <c:idx val="24"/>
              <c:delete val="1"/>
            </c:dLbl>
            <c:dLbl>
              <c:idx val="25"/>
              <c:delete val="1"/>
            </c:dLbl>
            <c:dLbl>
              <c:idx val="30"/>
              <c:layout>
                <c:manualLayout>
                  <c:x val="2.7773148919625263E-3"/>
                  <c:y val="1.3871549452073801E-2"/>
                </c:manualLayout>
              </c:layout>
              <c:showVal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Přerov'!$H$4:$H$34</c:f>
              <c:numCache>
                <c:formatCode>General</c:formatCode>
                <c:ptCount val="31"/>
                <c:pt idx="0">
                  <c:v>59</c:v>
                </c:pt>
                <c:pt idx="1">
                  <c:v>34</c:v>
                </c:pt>
                <c:pt idx="2">
                  <c:v>40</c:v>
                </c:pt>
                <c:pt idx="3">
                  <c:v>74</c:v>
                </c:pt>
                <c:pt idx="4">
                  <c:v>54</c:v>
                </c:pt>
                <c:pt idx="5">
                  <c:v>94</c:v>
                </c:pt>
                <c:pt idx="6">
                  <c:v>75</c:v>
                </c:pt>
                <c:pt idx="7">
                  <c:v>62</c:v>
                </c:pt>
                <c:pt idx="8">
                  <c:v>53</c:v>
                </c:pt>
                <c:pt idx="9">
                  <c:v>59</c:v>
                </c:pt>
                <c:pt idx="10">
                  <c:v>71</c:v>
                </c:pt>
                <c:pt idx="11">
                  <c:v>104</c:v>
                </c:pt>
                <c:pt idx="12">
                  <c:v>174</c:v>
                </c:pt>
                <c:pt idx="13">
                  <c:v>277</c:v>
                </c:pt>
                <c:pt idx="14">
                  <c:v>187</c:v>
                </c:pt>
                <c:pt idx="15">
                  <c:v>160</c:v>
                </c:pt>
                <c:pt idx="16">
                  <c:v>314</c:v>
                </c:pt>
                <c:pt idx="17">
                  <c:v>155</c:v>
                </c:pt>
                <c:pt idx="18">
                  <c:v>155</c:v>
                </c:pt>
                <c:pt idx="19">
                  <c:v>128</c:v>
                </c:pt>
                <c:pt idx="20">
                  <c:v>115</c:v>
                </c:pt>
                <c:pt idx="21">
                  <c:v>138</c:v>
                </c:pt>
                <c:pt idx="22">
                  <c:v>133</c:v>
                </c:pt>
                <c:pt idx="23">
                  <c:v>56</c:v>
                </c:pt>
                <c:pt idx="24">
                  <c:v>51</c:v>
                </c:pt>
                <c:pt idx="25">
                  <c:v>48</c:v>
                </c:pt>
                <c:pt idx="26">
                  <c:v>47</c:v>
                </c:pt>
                <c:pt idx="27">
                  <c:v>59</c:v>
                </c:pt>
                <c:pt idx="28">
                  <c:v>39</c:v>
                </c:pt>
                <c:pt idx="29">
                  <c:v>28</c:v>
                </c:pt>
                <c:pt idx="30">
                  <c:v>43</c:v>
                </c:pt>
              </c:numCache>
            </c:numRef>
          </c:val>
        </c:ser>
        <c:gapWidth val="75"/>
        <c:shape val="box"/>
        <c:axId val="64618880"/>
        <c:axId val="64620416"/>
        <c:axId val="0"/>
      </c:bar3DChart>
      <c:catAx>
        <c:axId val="64618880"/>
        <c:scaling>
          <c:orientation val="minMax"/>
        </c:scaling>
        <c:axPos val="b"/>
        <c:numFmt formatCode="General" sourceLinked="1"/>
        <c:majorTickMark val="none"/>
        <c:tickLblPos val="nextTo"/>
        <c:txPr>
          <a:bodyPr rot="-5400000" vert="horz"/>
          <a:lstStyle/>
          <a:p>
            <a:pPr>
              <a:defRPr/>
            </a:pPr>
            <a:endParaRPr lang="cs-CZ"/>
          </a:p>
        </c:txPr>
        <c:crossAx val="64620416"/>
        <c:crosses val="autoZero"/>
        <c:auto val="1"/>
        <c:lblAlgn val="ctr"/>
        <c:lblOffset val="100"/>
      </c:catAx>
      <c:valAx>
        <c:axId val="64620416"/>
        <c:scaling>
          <c:orientation val="minMax"/>
        </c:scaling>
        <c:axPos val="l"/>
        <c:majorGridlines/>
        <c:numFmt formatCode="General" sourceLinked="1"/>
        <c:majorTickMark val="none"/>
        <c:tickLblPos val="nextTo"/>
        <c:spPr>
          <a:ln w="9525">
            <a:noFill/>
          </a:ln>
        </c:spPr>
        <c:crossAx val="64618880"/>
        <c:crosses val="autoZero"/>
        <c:crossBetween val="between"/>
      </c:valAx>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400"/>
            </a:pPr>
            <a:r>
              <a:rPr lang="cs-CZ" sz="1100"/>
              <a:t>C</a:t>
            </a:r>
            <a:r>
              <a:rPr lang="en-US" sz="1100"/>
              <a:t>elková</a:t>
            </a:r>
            <a:r>
              <a:rPr lang="cs-CZ" sz="1100"/>
              <a:t> trestná činnost mladistvých v okrese Přerov</a:t>
            </a:r>
          </a:p>
          <a:p>
            <a:pPr>
              <a:defRPr sz="1400"/>
            </a:pPr>
            <a:r>
              <a:rPr lang="cs-CZ" sz="1100"/>
              <a:t>v období let 1980 - 2010</a:t>
            </a:r>
            <a:endParaRPr lang="en-US" sz="1100"/>
          </a:p>
        </c:rich>
      </c:tx>
      <c:layout/>
    </c:title>
    <c:view3D>
      <c:rAngAx val="1"/>
    </c:view3D>
    <c:plotArea>
      <c:layout/>
      <c:bar3DChart>
        <c:barDir val="col"/>
        <c:grouping val="clustered"/>
        <c:ser>
          <c:idx val="8"/>
          <c:order val="0"/>
          <c:tx>
            <c:strRef>
              <c:f>'Kriminalita Přerov'!$I$3</c:f>
              <c:strCache>
                <c:ptCount val="1"/>
                <c:pt idx="0">
                  <c:v>celková</c:v>
                </c:pt>
              </c:strCache>
            </c:strRef>
          </c:tx>
          <c:spPr>
            <a:gradFill>
              <a:gsLst>
                <a:gs pos="0">
                  <a:srgbClr val="03D4A8"/>
                </a:gs>
                <a:gs pos="25000">
                  <a:srgbClr val="21D6E0"/>
                </a:gs>
                <a:gs pos="75000">
                  <a:srgbClr val="0087E6"/>
                </a:gs>
                <a:gs pos="100000">
                  <a:srgbClr val="005CBF"/>
                </a:gs>
              </a:gsLst>
              <a:lin ang="16200000" scaled="0"/>
            </a:gradFill>
          </c:spPr>
          <c:dLbls>
            <c:dLbl>
              <c:idx val="1"/>
              <c:layout>
                <c:manualLayout>
                  <c:x val="2.7773148919625263E-3"/>
                  <c:y val="1.8624288345045203E-2"/>
                </c:manualLayout>
              </c:layout>
              <c:showVal val="1"/>
            </c:dLbl>
            <c:dLbl>
              <c:idx val="2"/>
              <c:delete val="1"/>
            </c:dLbl>
            <c:dLbl>
              <c:idx val="3"/>
              <c:delete val="1"/>
            </c:dLbl>
            <c:dLbl>
              <c:idx val="4"/>
              <c:delete val="1"/>
            </c:dLbl>
            <c:dLbl>
              <c:idx val="6"/>
              <c:delete val="1"/>
            </c:dLbl>
            <c:dLbl>
              <c:idx val="7"/>
              <c:delete val="1"/>
            </c:dLbl>
            <c:dLbl>
              <c:idx val="9"/>
              <c:layout>
                <c:manualLayout>
                  <c:x val="2.7773148919625263E-3"/>
                  <c:y val="8.5360335491581024E-17"/>
                </c:manualLayout>
              </c:layout>
              <c:showVal val="1"/>
            </c:dLbl>
            <c:dLbl>
              <c:idx val="10"/>
              <c:delete val="1"/>
            </c:dLbl>
            <c:dLbl>
              <c:idx val="14"/>
              <c:layout>
                <c:manualLayout>
                  <c:x val="1.1109259567849802E-2"/>
                  <c:y val="1.3968216258783753E-2"/>
                </c:manualLayout>
              </c:layout>
              <c:showVal val="1"/>
            </c:dLbl>
            <c:dLbl>
              <c:idx val="15"/>
              <c:delete val="1"/>
            </c:dLbl>
            <c:dLbl>
              <c:idx val="17"/>
              <c:layout>
                <c:manualLayout>
                  <c:x val="8.3319446758874267E-3"/>
                  <c:y val="4.6560720862612514E-3"/>
                </c:manualLayout>
              </c:layout>
              <c:showVal val="1"/>
            </c:dLbl>
            <c:dLbl>
              <c:idx val="18"/>
              <c:delete val="1"/>
            </c:dLbl>
            <c:dLbl>
              <c:idx val="19"/>
              <c:layout>
                <c:manualLayout>
                  <c:x val="5.5546297839250127E-3"/>
                  <c:y val="1.3968216258783753E-2"/>
                </c:manualLayout>
              </c:layout>
              <c:showVal val="1"/>
            </c:dLbl>
            <c:dLbl>
              <c:idx val="20"/>
              <c:delete val="1"/>
            </c:dLbl>
            <c:dLbl>
              <c:idx val="21"/>
              <c:delete val="1"/>
            </c:dLbl>
            <c:dLbl>
              <c:idx val="23"/>
              <c:delete val="1"/>
            </c:dLbl>
            <c:dLbl>
              <c:idx val="25"/>
              <c:delete val="1"/>
            </c:dLbl>
            <c:dLbl>
              <c:idx val="27"/>
              <c:delete val="1"/>
            </c:dLbl>
            <c:dLbl>
              <c:idx val="29"/>
              <c:layout>
                <c:manualLayout>
                  <c:x val="5.5546297839250127E-3"/>
                  <c:y val="-8.5360335491581024E-17"/>
                </c:manualLayout>
              </c:layout>
              <c:showVal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Přerov'!$I$4:$I$34</c:f>
              <c:numCache>
                <c:formatCode>General</c:formatCode>
                <c:ptCount val="31"/>
                <c:pt idx="0">
                  <c:v>108</c:v>
                </c:pt>
                <c:pt idx="1">
                  <c:v>80</c:v>
                </c:pt>
                <c:pt idx="2">
                  <c:v>85</c:v>
                </c:pt>
                <c:pt idx="3">
                  <c:v>130</c:v>
                </c:pt>
                <c:pt idx="4">
                  <c:v>113</c:v>
                </c:pt>
                <c:pt idx="5">
                  <c:v>138</c:v>
                </c:pt>
                <c:pt idx="6">
                  <c:v>105</c:v>
                </c:pt>
                <c:pt idx="7">
                  <c:v>98</c:v>
                </c:pt>
                <c:pt idx="8">
                  <c:v>116</c:v>
                </c:pt>
                <c:pt idx="9" formatCode="#,##0">
                  <c:v>92</c:v>
                </c:pt>
                <c:pt idx="10" formatCode="#,##0">
                  <c:v>141</c:v>
                </c:pt>
                <c:pt idx="11" formatCode="#,##0">
                  <c:v>144</c:v>
                </c:pt>
                <c:pt idx="12" formatCode="#,##0">
                  <c:v>206</c:v>
                </c:pt>
                <c:pt idx="13" formatCode="#,##0">
                  <c:v>322</c:v>
                </c:pt>
                <c:pt idx="14" formatCode="#,##0">
                  <c:v>227</c:v>
                </c:pt>
                <c:pt idx="15" formatCode="#,##0">
                  <c:v>216</c:v>
                </c:pt>
                <c:pt idx="16" formatCode="#,##0">
                  <c:v>384</c:v>
                </c:pt>
                <c:pt idx="17" formatCode="#,##0">
                  <c:v>221</c:v>
                </c:pt>
                <c:pt idx="18" formatCode="#,##0">
                  <c:v>204</c:v>
                </c:pt>
                <c:pt idx="19" formatCode="#,##0">
                  <c:v>162</c:v>
                </c:pt>
                <c:pt idx="20" formatCode="#,##0">
                  <c:v>161</c:v>
                </c:pt>
                <c:pt idx="21" formatCode="#,##0">
                  <c:v>175</c:v>
                </c:pt>
                <c:pt idx="22">
                  <c:v>195</c:v>
                </c:pt>
                <c:pt idx="23">
                  <c:v>122</c:v>
                </c:pt>
                <c:pt idx="24">
                  <c:v>97</c:v>
                </c:pt>
                <c:pt idx="25">
                  <c:v>86</c:v>
                </c:pt>
                <c:pt idx="26">
                  <c:v>97</c:v>
                </c:pt>
                <c:pt idx="27">
                  <c:v>93</c:v>
                </c:pt>
                <c:pt idx="28">
                  <c:v>76</c:v>
                </c:pt>
                <c:pt idx="29">
                  <c:v>48</c:v>
                </c:pt>
                <c:pt idx="30">
                  <c:v>74</c:v>
                </c:pt>
              </c:numCache>
            </c:numRef>
          </c:val>
        </c:ser>
        <c:gapWidth val="75"/>
        <c:shape val="box"/>
        <c:axId val="64661376"/>
        <c:axId val="64662912"/>
        <c:axId val="0"/>
      </c:bar3DChart>
      <c:catAx>
        <c:axId val="64661376"/>
        <c:scaling>
          <c:orientation val="minMax"/>
        </c:scaling>
        <c:axPos val="b"/>
        <c:numFmt formatCode="General" sourceLinked="1"/>
        <c:majorTickMark val="none"/>
        <c:tickLblPos val="nextTo"/>
        <c:txPr>
          <a:bodyPr rot="-5400000" vert="horz"/>
          <a:lstStyle/>
          <a:p>
            <a:pPr>
              <a:defRPr/>
            </a:pPr>
            <a:endParaRPr lang="cs-CZ"/>
          </a:p>
        </c:txPr>
        <c:crossAx val="64662912"/>
        <c:crosses val="autoZero"/>
        <c:auto val="1"/>
        <c:lblAlgn val="ctr"/>
        <c:lblOffset val="100"/>
      </c:catAx>
      <c:valAx>
        <c:axId val="64662912"/>
        <c:scaling>
          <c:orientation val="minMax"/>
        </c:scaling>
        <c:axPos val="l"/>
        <c:majorGridlines/>
        <c:numFmt formatCode="General" sourceLinked="1"/>
        <c:majorTickMark val="none"/>
        <c:tickLblPos val="nextTo"/>
        <c:spPr>
          <a:ln w="9525">
            <a:noFill/>
          </a:ln>
        </c:spPr>
        <c:crossAx val="64661376"/>
        <c:crosses val="autoZero"/>
        <c:crossBetween val="between"/>
      </c:valAx>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Násilná trestná činnost </a:t>
            </a:r>
            <a:r>
              <a:rPr lang="cs-CZ" sz="1100" baseline="0"/>
              <a:t>mládeže v okrese Přerov</a:t>
            </a:r>
          </a:p>
          <a:p>
            <a:pPr>
              <a:defRPr/>
            </a:pPr>
            <a:r>
              <a:rPr lang="cs-CZ" sz="1100" baseline="0"/>
              <a:t>v období let 1980 - 2010 </a:t>
            </a:r>
            <a:r>
              <a:rPr lang="en-US" sz="1100"/>
              <a:t> </a:t>
            </a:r>
          </a:p>
        </c:rich>
      </c:tx>
      <c:layout/>
    </c:title>
    <c:view3D>
      <c:rAngAx val="1"/>
    </c:view3D>
    <c:plotArea>
      <c:layout/>
      <c:bar3DChart>
        <c:barDir val="col"/>
        <c:grouping val="clustered"/>
        <c:ser>
          <c:idx val="9"/>
          <c:order val="0"/>
          <c:tx>
            <c:strRef>
              <c:f>'Kriminalita Přerov'!$J$3</c:f>
              <c:strCache>
                <c:ptCount val="1"/>
                <c:pt idx="0">
                  <c:v>násilná </c:v>
                </c:pt>
              </c:strCache>
            </c:strRef>
          </c:tx>
          <c:spPr>
            <a:gradFill flip="none" rotWithShape="1">
              <a:gsLst>
                <a:gs pos="0">
                  <a:srgbClr val="DDEBCF"/>
                </a:gs>
                <a:gs pos="50000">
                  <a:srgbClr val="9CB86E"/>
                </a:gs>
                <a:gs pos="100000">
                  <a:srgbClr val="156B13"/>
                </a:gs>
              </a:gsLst>
              <a:lin ang="5400000" scaled="1"/>
              <a:tileRect/>
            </a:gradFill>
          </c:spPr>
          <c:dLbls>
            <c:dLbl>
              <c:idx val="0"/>
              <c:layout>
                <c:manualLayout>
                  <c:x val="0"/>
                  <c:y val="1.8495399269431743E-2"/>
                </c:manualLayout>
              </c:layout>
              <c:showVal val="1"/>
            </c:dLbl>
            <c:dLbl>
              <c:idx val="2"/>
              <c:delete val="1"/>
            </c:dLbl>
            <c:dLbl>
              <c:idx val="3"/>
              <c:layout>
                <c:manualLayout>
                  <c:x val="0"/>
                  <c:y val="1.3871549452073801E-2"/>
                </c:manualLayout>
              </c:layout>
              <c:showVal val="1"/>
            </c:dLbl>
            <c:dLbl>
              <c:idx val="6"/>
              <c:delete val="1"/>
            </c:dLbl>
            <c:dLbl>
              <c:idx val="7"/>
              <c:delete val="1"/>
            </c:dLbl>
            <c:dLbl>
              <c:idx val="8"/>
              <c:layout>
                <c:manualLayout>
                  <c:x val="0"/>
                  <c:y val="9.2476996347158648E-3"/>
                </c:manualLayout>
              </c:layout>
              <c:showVal val="1"/>
            </c:dLbl>
            <c:dLbl>
              <c:idx val="9"/>
              <c:delete val="1"/>
            </c:dLbl>
            <c:dLbl>
              <c:idx val="10"/>
              <c:layout>
                <c:manualLayout>
                  <c:x val="0"/>
                  <c:y val="1.3871549452073801E-2"/>
                </c:manualLayout>
              </c:layout>
              <c:showVal val="1"/>
            </c:dLbl>
            <c:dLbl>
              <c:idx val="13"/>
              <c:delete val="1"/>
            </c:dLbl>
            <c:dLbl>
              <c:idx val="15"/>
              <c:delete val="1"/>
            </c:dLbl>
            <c:dLbl>
              <c:idx val="16"/>
              <c:delete val="1"/>
            </c:dLbl>
            <c:dLbl>
              <c:idx val="23"/>
              <c:layout>
                <c:manualLayout>
                  <c:x val="2.7773148919625263E-3"/>
                  <c:y val="1.3871549452073841E-2"/>
                </c:manualLayout>
              </c:layout>
              <c:showVal val="1"/>
            </c:dLbl>
            <c:dLbl>
              <c:idx val="27"/>
              <c:delete val="1"/>
            </c:dLbl>
            <c:dLbl>
              <c:idx val="28"/>
              <c:delete val="1"/>
            </c:dLbl>
            <c:dLbl>
              <c:idx val="29"/>
              <c:layout>
                <c:manualLayout>
                  <c:x val="2.7773148919626235E-3"/>
                  <c:y val="4.6234857346951477E-3"/>
                </c:manualLayout>
              </c:layout>
              <c:showVal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Přerov'!$J$4:$J$34</c:f>
              <c:numCache>
                <c:formatCode>#,##0</c:formatCode>
                <c:ptCount val="31"/>
                <c:pt idx="0">
                  <c:v>16</c:v>
                </c:pt>
                <c:pt idx="1">
                  <c:v>21</c:v>
                </c:pt>
                <c:pt idx="2">
                  <c:v>16</c:v>
                </c:pt>
                <c:pt idx="3">
                  <c:v>24</c:v>
                </c:pt>
                <c:pt idx="4">
                  <c:v>39</c:v>
                </c:pt>
                <c:pt idx="5">
                  <c:v>28</c:v>
                </c:pt>
                <c:pt idx="6">
                  <c:v>23</c:v>
                </c:pt>
                <c:pt idx="7">
                  <c:v>21</c:v>
                </c:pt>
                <c:pt idx="8">
                  <c:v>20</c:v>
                </c:pt>
                <c:pt idx="9">
                  <c:v>24</c:v>
                </c:pt>
                <c:pt idx="10">
                  <c:v>36</c:v>
                </c:pt>
                <c:pt idx="11">
                  <c:v>40</c:v>
                </c:pt>
                <c:pt idx="12">
                  <c:v>24</c:v>
                </c:pt>
                <c:pt idx="13">
                  <c:v>27</c:v>
                </c:pt>
                <c:pt idx="14">
                  <c:v>33</c:v>
                </c:pt>
                <c:pt idx="15">
                  <c:v>34</c:v>
                </c:pt>
                <c:pt idx="16">
                  <c:v>38</c:v>
                </c:pt>
                <c:pt idx="17">
                  <c:v>38</c:v>
                </c:pt>
                <c:pt idx="18">
                  <c:v>49</c:v>
                </c:pt>
                <c:pt idx="19">
                  <c:v>35</c:v>
                </c:pt>
                <c:pt idx="20">
                  <c:v>70</c:v>
                </c:pt>
                <c:pt idx="21">
                  <c:v>45</c:v>
                </c:pt>
                <c:pt idx="22">
                  <c:v>61</c:v>
                </c:pt>
                <c:pt idx="23">
                  <c:v>53</c:v>
                </c:pt>
                <c:pt idx="24">
                  <c:v>37</c:v>
                </c:pt>
                <c:pt idx="25">
                  <c:v>21</c:v>
                </c:pt>
                <c:pt idx="26">
                  <c:v>28</c:v>
                </c:pt>
                <c:pt idx="27">
                  <c:v>26</c:v>
                </c:pt>
                <c:pt idx="28">
                  <c:v>15</c:v>
                </c:pt>
                <c:pt idx="29">
                  <c:v>11</c:v>
                </c:pt>
                <c:pt idx="30">
                  <c:v>18</c:v>
                </c:pt>
              </c:numCache>
            </c:numRef>
          </c:val>
        </c:ser>
        <c:gapWidth val="75"/>
        <c:shape val="box"/>
        <c:axId val="73616768"/>
        <c:axId val="75375744"/>
        <c:axId val="0"/>
      </c:bar3DChart>
      <c:catAx>
        <c:axId val="73616768"/>
        <c:scaling>
          <c:orientation val="minMax"/>
        </c:scaling>
        <c:axPos val="b"/>
        <c:numFmt formatCode="General" sourceLinked="1"/>
        <c:majorTickMark val="none"/>
        <c:tickLblPos val="nextTo"/>
        <c:txPr>
          <a:bodyPr rot="-5400000" vert="horz"/>
          <a:lstStyle/>
          <a:p>
            <a:pPr>
              <a:defRPr/>
            </a:pPr>
            <a:endParaRPr lang="cs-CZ"/>
          </a:p>
        </c:txPr>
        <c:crossAx val="75375744"/>
        <c:crosses val="autoZero"/>
        <c:auto val="1"/>
        <c:lblAlgn val="ctr"/>
        <c:lblOffset val="100"/>
      </c:catAx>
      <c:valAx>
        <c:axId val="75375744"/>
        <c:scaling>
          <c:orientation val="minMax"/>
        </c:scaling>
        <c:axPos val="l"/>
        <c:majorGridlines/>
        <c:numFmt formatCode="#,##0" sourceLinked="1"/>
        <c:majorTickMark val="none"/>
        <c:tickLblPos val="nextTo"/>
        <c:spPr>
          <a:ln w="9525">
            <a:noFill/>
          </a:ln>
        </c:spPr>
        <c:crossAx val="73616768"/>
        <c:crosses val="autoZero"/>
        <c:crossBetween val="between"/>
      </c:valAx>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Mravnostní trestná činnost mládeže mládeže v okrese Přerov</a:t>
            </a:r>
            <a:r>
              <a:rPr lang="en-US" sz="1100"/>
              <a:t> </a:t>
            </a:r>
            <a:r>
              <a:rPr lang="cs-CZ" sz="1100"/>
              <a:t>v období let 1980 - 2010</a:t>
            </a:r>
            <a:endParaRPr lang="en-US" sz="1100"/>
          </a:p>
        </c:rich>
      </c:tx>
      <c:layout/>
    </c:title>
    <c:view3D>
      <c:rAngAx val="1"/>
    </c:view3D>
    <c:plotArea>
      <c:layout/>
      <c:bar3DChart>
        <c:barDir val="col"/>
        <c:grouping val="clustered"/>
        <c:ser>
          <c:idx val="10"/>
          <c:order val="0"/>
          <c:tx>
            <c:strRef>
              <c:f>'Kriminalita Přerov'!$K$3</c:f>
              <c:strCache>
                <c:ptCount val="1"/>
                <c:pt idx="0">
                  <c:v>mravnostní </c:v>
                </c:pt>
              </c:strCache>
            </c:strRef>
          </c:tx>
          <c:spPr>
            <a:gradFill>
              <a:gsLst>
                <a:gs pos="0">
                  <a:srgbClr val="FFF200"/>
                </a:gs>
                <a:gs pos="45000">
                  <a:srgbClr val="FF7A00"/>
                </a:gs>
                <a:gs pos="70000">
                  <a:srgbClr val="FF0300"/>
                </a:gs>
                <a:gs pos="100000">
                  <a:srgbClr val="4D0808"/>
                </a:gs>
              </a:gsLst>
              <a:lin ang="5400000" scaled="0"/>
            </a:gradFill>
          </c:spPr>
          <c:dLbls>
            <c:dLbl>
              <c:idx val="2"/>
              <c:delete val="1"/>
            </c:dLbl>
            <c:dLbl>
              <c:idx val="6"/>
              <c:delete val="1"/>
            </c:dLbl>
            <c:dLbl>
              <c:idx val="8"/>
              <c:delete val="1"/>
            </c:dLbl>
            <c:dLbl>
              <c:idx val="12"/>
              <c:delete val="1"/>
            </c:dLbl>
            <c:dLbl>
              <c:idx val="14"/>
              <c:delete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Přerov'!$K$4:$K$34</c:f>
              <c:numCache>
                <c:formatCode>General</c:formatCode>
                <c:ptCount val="31"/>
                <c:pt idx="0">
                  <c:v>21</c:v>
                </c:pt>
                <c:pt idx="1">
                  <c:v>18</c:v>
                </c:pt>
                <c:pt idx="2">
                  <c:v>18</c:v>
                </c:pt>
                <c:pt idx="3">
                  <c:v>17</c:v>
                </c:pt>
                <c:pt idx="4">
                  <c:v>12</c:v>
                </c:pt>
                <c:pt idx="5">
                  <c:v>7</c:v>
                </c:pt>
                <c:pt idx="6">
                  <c:v>5</c:v>
                </c:pt>
                <c:pt idx="7">
                  <c:v>5</c:v>
                </c:pt>
                <c:pt idx="8">
                  <c:v>5</c:v>
                </c:pt>
                <c:pt idx="9">
                  <c:v>6</c:v>
                </c:pt>
                <c:pt idx="10">
                  <c:v>4</c:v>
                </c:pt>
                <c:pt idx="11">
                  <c:v>8</c:v>
                </c:pt>
                <c:pt idx="12">
                  <c:v>3</c:v>
                </c:pt>
                <c:pt idx="13">
                  <c:v>3</c:v>
                </c:pt>
                <c:pt idx="14">
                  <c:v>3</c:v>
                </c:pt>
                <c:pt idx="15">
                  <c:v>7</c:v>
                </c:pt>
                <c:pt idx="16">
                  <c:v>11</c:v>
                </c:pt>
                <c:pt idx="17">
                  <c:v>9</c:v>
                </c:pt>
                <c:pt idx="18">
                  <c:v>4</c:v>
                </c:pt>
                <c:pt idx="19">
                  <c:v>2</c:v>
                </c:pt>
                <c:pt idx="20">
                  <c:v>4</c:v>
                </c:pt>
                <c:pt idx="21">
                  <c:v>1</c:v>
                </c:pt>
                <c:pt idx="22">
                  <c:v>3</c:v>
                </c:pt>
                <c:pt idx="23">
                  <c:v>7</c:v>
                </c:pt>
                <c:pt idx="24">
                  <c:v>3</c:v>
                </c:pt>
                <c:pt idx="25">
                  <c:v>2</c:v>
                </c:pt>
                <c:pt idx="26">
                  <c:v>1</c:v>
                </c:pt>
                <c:pt idx="27">
                  <c:v>3</c:v>
                </c:pt>
                <c:pt idx="28">
                  <c:v>1</c:v>
                </c:pt>
                <c:pt idx="29">
                  <c:v>2</c:v>
                </c:pt>
                <c:pt idx="30">
                  <c:v>2</c:v>
                </c:pt>
              </c:numCache>
            </c:numRef>
          </c:val>
        </c:ser>
        <c:gapWidth val="75"/>
        <c:shape val="box"/>
        <c:axId val="75510912"/>
        <c:axId val="75512448"/>
        <c:axId val="0"/>
      </c:bar3DChart>
      <c:catAx>
        <c:axId val="75510912"/>
        <c:scaling>
          <c:orientation val="minMax"/>
        </c:scaling>
        <c:axPos val="b"/>
        <c:numFmt formatCode="General" sourceLinked="1"/>
        <c:majorTickMark val="none"/>
        <c:tickLblPos val="nextTo"/>
        <c:txPr>
          <a:bodyPr rot="-5400000" vert="horz"/>
          <a:lstStyle/>
          <a:p>
            <a:pPr>
              <a:defRPr/>
            </a:pPr>
            <a:endParaRPr lang="cs-CZ"/>
          </a:p>
        </c:txPr>
        <c:crossAx val="75512448"/>
        <c:crosses val="autoZero"/>
        <c:auto val="1"/>
        <c:lblAlgn val="ctr"/>
        <c:lblOffset val="100"/>
      </c:catAx>
      <c:valAx>
        <c:axId val="75512448"/>
        <c:scaling>
          <c:orientation val="minMax"/>
        </c:scaling>
        <c:axPos val="l"/>
        <c:majorGridlines/>
        <c:numFmt formatCode="General" sourceLinked="1"/>
        <c:majorTickMark val="none"/>
        <c:tickLblPos val="nextTo"/>
        <c:spPr>
          <a:ln w="9525">
            <a:noFill/>
          </a:ln>
        </c:spPr>
        <c:crossAx val="75510912"/>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M</a:t>
            </a:r>
            <a:r>
              <a:rPr lang="en-US" sz="1100"/>
              <a:t>ajetková</a:t>
            </a:r>
            <a:r>
              <a:rPr lang="cs-CZ" sz="1100"/>
              <a:t> trestná činnost</a:t>
            </a:r>
            <a:r>
              <a:rPr lang="cs-CZ" sz="1100" baseline="0"/>
              <a:t> mládeže v okrese Přerov</a:t>
            </a:r>
          </a:p>
          <a:p>
            <a:pPr>
              <a:defRPr/>
            </a:pPr>
            <a:r>
              <a:rPr lang="cs-CZ" sz="1100" baseline="0"/>
              <a:t>v období let 1980 - 2010</a:t>
            </a:r>
            <a:endParaRPr lang="en-US" sz="1100"/>
          </a:p>
        </c:rich>
      </c:tx>
      <c:layout/>
    </c:title>
    <c:view3D>
      <c:rAngAx val="1"/>
    </c:view3D>
    <c:plotArea>
      <c:layout/>
      <c:bar3DChart>
        <c:barDir val="col"/>
        <c:grouping val="clustered"/>
        <c:ser>
          <c:idx val="11"/>
          <c:order val="0"/>
          <c:tx>
            <c:strRef>
              <c:f>'Kriminalita Přerov'!$L$3</c:f>
              <c:strCache>
                <c:ptCount val="1"/>
                <c:pt idx="0">
                  <c:v>majetková</c:v>
                </c:pt>
              </c:strCache>
            </c:strRef>
          </c:tx>
          <c:spPr>
            <a:gradFill>
              <a:gsLst>
                <a:gs pos="0">
                  <a:srgbClr val="D6B19C"/>
                </a:gs>
                <a:gs pos="30000">
                  <a:srgbClr val="D49E6C"/>
                </a:gs>
                <a:gs pos="70000">
                  <a:srgbClr val="A65528"/>
                </a:gs>
                <a:gs pos="100000">
                  <a:srgbClr val="663012"/>
                </a:gs>
              </a:gsLst>
              <a:lin ang="5400000" scaled="0"/>
            </a:gradFill>
          </c:spPr>
          <c:dLbls>
            <c:dLbl>
              <c:idx val="1"/>
              <c:layout>
                <c:manualLayout>
                  <c:x val="2.7773148919625263E-3"/>
                  <c:y val="1.3871549452073801E-2"/>
                </c:manualLayout>
              </c:layout>
              <c:showVal val="1"/>
            </c:dLbl>
            <c:dLbl>
              <c:idx val="2"/>
              <c:delete val="1"/>
            </c:dLbl>
            <c:dLbl>
              <c:idx val="4"/>
              <c:layout>
                <c:manualLayout>
                  <c:x val="0"/>
                  <c:y val="1.3871549452073801E-2"/>
                </c:manualLayout>
              </c:layout>
              <c:showVal val="1"/>
            </c:dLbl>
            <c:dLbl>
              <c:idx val="6"/>
              <c:delete val="1"/>
            </c:dLbl>
            <c:dLbl>
              <c:idx val="7"/>
              <c:delete val="1"/>
            </c:dLbl>
            <c:dLbl>
              <c:idx val="8"/>
              <c:layout>
                <c:manualLayout>
                  <c:x val="5.5546297839250127E-3"/>
                  <c:y val="1.3871549452073801E-2"/>
                </c:manualLayout>
              </c:layout>
              <c:showVal val="1"/>
            </c:dLbl>
            <c:dLbl>
              <c:idx val="9"/>
              <c:delete val="1"/>
            </c:dLbl>
            <c:dLbl>
              <c:idx val="10"/>
              <c:delete val="1"/>
            </c:dLbl>
            <c:dLbl>
              <c:idx val="14"/>
              <c:delete val="1"/>
            </c:dLbl>
            <c:dLbl>
              <c:idx val="15"/>
              <c:layout>
                <c:manualLayout>
                  <c:x val="2.7773148919625263E-3"/>
                  <c:y val="1.3871549452073801E-2"/>
                </c:manualLayout>
              </c:layout>
              <c:showVal val="1"/>
            </c:dLbl>
            <c:dLbl>
              <c:idx val="17"/>
              <c:delete val="1"/>
            </c:dLbl>
            <c:dLbl>
              <c:idx val="19"/>
              <c:delete val="1"/>
            </c:dLbl>
            <c:dLbl>
              <c:idx val="22"/>
              <c:layout>
                <c:manualLayout>
                  <c:x val="8.3319446758874267E-3"/>
                  <c:y val="9.2476996347158648E-3"/>
                </c:manualLayout>
              </c:layout>
              <c:showVal val="1"/>
            </c:dLbl>
            <c:dLbl>
              <c:idx val="23"/>
              <c:layout>
                <c:manualLayout>
                  <c:x val="8.3319446758874267E-3"/>
                  <c:y val="0"/>
                </c:manualLayout>
              </c:layout>
              <c:showVal val="1"/>
            </c:dLbl>
            <c:dLbl>
              <c:idx val="25"/>
              <c:delete val="1"/>
            </c:dLbl>
            <c:dLbl>
              <c:idx val="28"/>
              <c:delete val="1"/>
            </c:dLbl>
            <c:dLbl>
              <c:idx val="29"/>
              <c:layout>
                <c:manualLayout>
                  <c:x val="0"/>
                  <c:y val="1.3871549452073721E-2"/>
                </c:manualLayout>
              </c:layout>
              <c:showVal val="1"/>
            </c:dLbl>
            <c:dLbl>
              <c:idx val="30"/>
              <c:delete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Přerov'!$L$4:$L$34</c:f>
              <c:numCache>
                <c:formatCode>#,##0</c:formatCode>
                <c:ptCount val="31"/>
                <c:pt idx="0">
                  <c:v>88</c:v>
                </c:pt>
                <c:pt idx="1">
                  <c:v>51</c:v>
                </c:pt>
                <c:pt idx="2">
                  <c:v>90</c:v>
                </c:pt>
                <c:pt idx="3">
                  <c:v>115</c:v>
                </c:pt>
                <c:pt idx="4">
                  <c:v>75</c:v>
                </c:pt>
                <c:pt idx="5">
                  <c:v>144</c:v>
                </c:pt>
                <c:pt idx="6">
                  <c:v>105</c:v>
                </c:pt>
                <c:pt idx="7">
                  <c:v>86</c:v>
                </c:pt>
                <c:pt idx="8">
                  <c:v>73</c:v>
                </c:pt>
                <c:pt idx="9">
                  <c:v>82</c:v>
                </c:pt>
                <c:pt idx="10">
                  <c:v>89</c:v>
                </c:pt>
                <c:pt idx="11">
                  <c:v>141</c:v>
                </c:pt>
                <c:pt idx="12">
                  <c:v>212</c:v>
                </c:pt>
                <c:pt idx="13">
                  <c:v>353</c:v>
                </c:pt>
                <c:pt idx="14">
                  <c:v>228</c:v>
                </c:pt>
                <c:pt idx="15">
                  <c:v>200</c:v>
                </c:pt>
                <c:pt idx="16">
                  <c:v>399</c:v>
                </c:pt>
                <c:pt idx="17">
                  <c:v>226</c:v>
                </c:pt>
                <c:pt idx="18">
                  <c:v>231</c:v>
                </c:pt>
                <c:pt idx="19">
                  <c:v>189</c:v>
                </c:pt>
                <c:pt idx="20">
                  <c:v>174</c:v>
                </c:pt>
                <c:pt idx="21">
                  <c:v>227</c:v>
                </c:pt>
                <c:pt idx="22">
                  <c:v>184</c:v>
                </c:pt>
                <c:pt idx="23">
                  <c:v>109</c:v>
                </c:pt>
                <c:pt idx="24">
                  <c:v>69</c:v>
                </c:pt>
                <c:pt idx="25">
                  <c:v>70</c:v>
                </c:pt>
                <c:pt idx="26">
                  <c:v>58</c:v>
                </c:pt>
                <c:pt idx="27">
                  <c:v>77</c:v>
                </c:pt>
                <c:pt idx="28">
                  <c:v>50</c:v>
                </c:pt>
                <c:pt idx="29">
                  <c:v>44</c:v>
                </c:pt>
                <c:pt idx="30">
                  <c:v>51</c:v>
                </c:pt>
              </c:numCache>
            </c:numRef>
          </c:val>
        </c:ser>
        <c:gapWidth val="75"/>
        <c:shape val="box"/>
        <c:axId val="75557504"/>
        <c:axId val="75616640"/>
        <c:axId val="0"/>
      </c:bar3DChart>
      <c:catAx>
        <c:axId val="75557504"/>
        <c:scaling>
          <c:orientation val="minMax"/>
        </c:scaling>
        <c:axPos val="b"/>
        <c:numFmt formatCode="General" sourceLinked="1"/>
        <c:majorTickMark val="none"/>
        <c:tickLblPos val="nextTo"/>
        <c:txPr>
          <a:bodyPr rot="-5400000" vert="horz"/>
          <a:lstStyle/>
          <a:p>
            <a:pPr>
              <a:defRPr/>
            </a:pPr>
            <a:endParaRPr lang="cs-CZ"/>
          </a:p>
        </c:txPr>
        <c:crossAx val="75616640"/>
        <c:crosses val="autoZero"/>
        <c:auto val="1"/>
        <c:lblAlgn val="ctr"/>
        <c:lblOffset val="100"/>
      </c:catAx>
      <c:valAx>
        <c:axId val="75616640"/>
        <c:scaling>
          <c:orientation val="minMax"/>
        </c:scaling>
        <c:axPos val="l"/>
        <c:majorGridlines/>
        <c:numFmt formatCode="#,##0" sourceLinked="1"/>
        <c:majorTickMark val="none"/>
        <c:tickLblPos val="nextTo"/>
        <c:spPr>
          <a:ln w="9525">
            <a:noFill/>
          </a:ln>
        </c:spPr>
        <c:crossAx val="75557504"/>
        <c:crosses val="autoZero"/>
        <c:crossBetween val="between"/>
      </c:valAx>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C</a:t>
            </a:r>
            <a:r>
              <a:rPr lang="en-US" sz="1100"/>
              <a:t>elková</a:t>
            </a:r>
            <a:r>
              <a:rPr lang="cs-CZ" sz="1100"/>
              <a:t> trestná činnost mládeže v okrese Přerov</a:t>
            </a:r>
          </a:p>
          <a:p>
            <a:pPr>
              <a:defRPr/>
            </a:pPr>
            <a:r>
              <a:rPr lang="cs-CZ" sz="1100"/>
              <a:t>v období let 1980 - 2010</a:t>
            </a:r>
            <a:endParaRPr lang="en-US" sz="1100"/>
          </a:p>
        </c:rich>
      </c:tx>
      <c:layout/>
    </c:title>
    <c:view3D>
      <c:rAngAx val="1"/>
    </c:view3D>
    <c:plotArea>
      <c:layout/>
      <c:bar3DChart>
        <c:barDir val="col"/>
        <c:grouping val="clustered"/>
        <c:ser>
          <c:idx val="12"/>
          <c:order val="0"/>
          <c:tx>
            <c:strRef>
              <c:f>'Kriminalita Přerov'!$M$3</c:f>
              <c:strCache>
                <c:ptCount val="1"/>
                <c:pt idx="0">
                  <c:v>celková</c:v>
                </c:pt>
              </c:strCache>
            </c:strRef>
          </c:tx>
          <c:spPr>
            <a:gradFill>
              <a:gsLst>
                <a:gs pos="0">
                  <a:srgbClr val="03D4A8"/>
                </a:gs>
                <a:gs pos="25000">
                  <a:srgbClr val="21D6E0"/>
                </a:gs>
                <a:gs pos="75000">
                  <a:srgbClr val="0087E6"/>
                </a:gs>
                <a:gs pos="100000">
                  <a:srgbClr val="005CBF"/>
                </a:gs>
              </a:gsLst>
              <a:lin ang="5400000" scaled="0"/>
            </a:gradFill>
          </c:spPr>
          <c:dLbls>
            <c:dLbl>
              <c:idx val="1"/>
              <c:delete val="1"/>
            </c:dLbl>
            <c:dLbl>
              <c:idx val="2"/>
              <c:delete val="1"/>
            </c:dLbl>
            <c:dLbl>
              <c:idx val="4"/>
              <c:delete val="1"/>
            </c:dLbl>
            <c:dLbl>
              <c:idx val="6"/>
              <c:delete val="1"/>
            </c:dLbl>
            <c:dLbl>
              <c:idx val="7"/>
              <c:layout>
                <c:manualLayout>
                  <c:x val="0"/>
                  <c:y val="4.6238498173579315E-3"/>
                </c:manualLayout>
              </c:layout>
              <c:showVal val="1"/>
            </c:dLbl>
            <c:dLbl>
              <c:idx val="8"/>
              <c:delete val="1"/>
            </c:dLbl>
            <c:dLbl>
              <c:idx val="9"/>
              <c:layout>
                <c:manualLayout>
                  <c:x val="0"/>
                  <c:y val="9.2469714693902919E-3"/>
                </c:manualLayout>
              </c:layout>
              <c:showVal val="1"/>
            </c:dLbl>
            <c:dLbl>
              <c:idx val="10"/>
              <c:delete val="1"/>
            </c:dLbl>
            <c:dLbl>
              <c:idx val="11"/>
              <c:delete val="1"/>
            </c:dLbl>
            <c:dLbl>
              <c:idx val="14"/>
              <c:layout>
                <c:manualLayout>
                  <c:x val="8.3319446758874267E-3"/>
                  <c:y val="0"/>
                </c:manualLayout>
              </c:layout>
              <c:showVal val="1"/>
            </c:dLbl>
            <c:dLbl>
              <c:idx val="15"/>
              <c:delete val="1"/>
            </c:dLbl>
            <c:dLbl>
              <c:idx val="17"/>
              <c:layout>
                <c:manualLayout>
                  <c:x val="5.5546297839250127E-3"/>
                  <c:y val="0"/>
                </c:manualLayout>
              </c:layout>
              <c:showVal val="1"/>
            </c:dLbl>
            <c:dLbl>
              <c:idx val="18"/>
              <c:delete val="1"/>
            </c:dLbl>
            <c:dLbl>
              <c:idx val="19"/>
              <c:layout>
                <c:manualLayout>
                  <c:x val="2.7773148919625263E-3"/>
                  <c:y val="1.3871549452073801E-2"/>
                </c:manualLayout>
              </c:layout>
              <c:showVal val="1"/>
            </c:dLbl>
            <c:dLbl>
              <c:idx val="20"/>
              <c:delete val="1"/>
            </c:dLbl>
            <c:dLbl>
              <c:idx val="22"/>
              <c:delete val="1"/>
            </c:dLbl>
            <c:dLbl>
              <c:idx val="24"/>
              <c:layout>
                <c:manualLayout>
                  <c:x val="2.7773148919626235E-3"/>
                  <c:y val="9.2476996347158648E-3"/>
                </c:manualLayout>
              </c:layout>
              <c:showVal val="1"/>
            </c:dLbl>
            <c:dLbl>
              <c:idx val="25"/>
              <c:delete val="1"/>
            </c:dLbl>
            <c:dLbl>
              <c:idx val="27"/>
              <c:delete val="1"/>
            </c:dLbl>
            <c:dLbl>
              <c:idx val="28"/>
              <c:delete val="1"/>
            </c:dLbl>
            <c:txPr>
              <a:bodyPr/>
              <a:lstStyle/>
              <a:p>
                <a:pPr>
                  <a:defRPr sz="800"/>
                </a:pPr>
                <a:endParaRPr lang="cs-CZ"/>
              </a:p>
            </c:txPr>
            <c:showVal val="1"/>
          </c:dLbls>
          <c:cat>
            <c:numRef>
              <c:f>'Kriminalita Přerov'!$A$4:$A$34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Přerov'!$M$4:$M$34</c:f>
              <c:numCache>
                <c:formatCode>General</c:formatCode>
                <c:ptCount val="31"/>
                <c:pt idx="0">
                  <c:v>144</c:v>
                </c:pt>
                <c:pt idx="1">
                  <c:v>122</c:v>
                </c:pt>
                <c:pt idx="2">
                  <c:v>149</c:v>
                </c:pt>
                <c:pt idx="3">
                  <c:v>189</c:v>
                </c:pt>
                <c:pt idx="4">
                  <c:v>158</c:v>
                </c:pt>
                <c:pt idx="5">
                  <c:v>209</c:v>
                </c:pt>
                <c:pt idx="6">
                  <c:v>148</c:v>
                </c:pt>
                <c:pt idx="7">
                  <c:v>138</c:v>
                </c:pt>
                <c:pt idx="8">
                  <c:v>152</c:v>
                </c:pt>
                <c:pt idx="9">
                  <c:v>127</c:v>
                </c:pt>
                <c:pt idx="10" formatCode="#,##0">
                  <c:v>166</c:v>
                </c:pt>
                <c:pt idx="11" formatCode="#,##0">
                  <c:v>211</c:v>
                </c:pt>
                <c:pt idx="12" formatCode="#,##0">
                  <c:v>250</c:v>
                </c:pt>
                <c:pt idx="13" formatCode="#,##0">
                  <c:v>411</c:v>
                </c:pt>
                <c:pt idx="14" formatCode="#,##0">
                  <c:v>287</c:v>
                </c:pt>
                <c:pt idx="15" formatCode="#,##0">
                  <c:v>281</c:v>
                </c:pt>
                <c:pt idx="16" formatCode="#,##0">
                  <c:v>505</c:v>
                </c:pt>
                <c:pt idx="17" formatCode="#,##0">
                  <c:v>319</c:v>
                </c:pt>
                <c:pt idx="18" formatCode="#,##0">
                  <c:v>306</c:v>
                </c:pt>
                <c:pt idx="19" formatCode="#,##0">
                  <c:v>249</c:v>
                </c:pt>
                <c:pt idx="20" formatCode="#,##0">
                  <c:v>286</c:v>
                </c:pt>
                <c:pt idx="21" formatCode="#,##0">
                  <c:v>309</c:v>
                </c:pt>
                <c:pt idx="22">
                  <c:v>293</c:v>
                </c:pt>
                <c:pt idx="23">
                  <c:v>231</c:v>
                </c:pt>
                <c:pt idx="24">
                  <c:v>142</c:v>
                </c:pt>
                <c:pt idx="25">
                  <c:v>135</c:v>
                </c:pt>
                <c:pt idx="26">
                  <c:v>134</c:v>
                </c:pt>
                <c:pt idx="27">
                  <c:v>118</c:v>
                </c:pt>
                <c:pt idx="28">
                  <c:v>100</c:v>
                </c:pt>
                <c:pt idx="29">
                  <c:v>73</c:v>
                </c:pt>
                <c:pt idx="30">
                  <c:v>86</c:v>
                </c:pt>
              </c:numCache>
            </c:numRef>
          </c:val>
        </c:ser>
        <c:gapWidth val="75"/>
        <c:shape val="box"/>
        <c:axId val="75669888"/>
        <c:axId val="75671424"/>
        <c:axId val="0"/>
      </c:bar3DChart>
      <c:catAx>
        <c:axId val="75669888"/>
        <c:scaling>
          <c:orientation val="minMax"/>
        </c:scaling>
        <c:axPos val="b"/>
        <c:numFmt formatCode="General" sourceLinked="1"/>
        <c:majorTickMark val="none"/>
        <c:tickLblPos val="nextTo"/>
        <c:txPr>
          <a:bodyPr rot="-5400000" vert="horz"/>
          <a:lstStyle/>
          <a:p>
            <a:pPr>
              <a:defRPr/>
            </a:pPr>
            <a:endParaRPr lang="cs-CZ"/>
          </a:p>
        </c:txPr>
        <c:crossAx val="75671424"/>
        <c:crosses val="autoZero"/>
        <c:auto val="1"/>
        <c:lblAlgn val="ctr"/>
        <c:lblOffset val="100"/>
      </c:catAx>
      <c:valAx>
        <c:axId val="75671424"/>
        <c:scaling>
          <c:orientation val="minMax"/>
        </c:scaling>
        <c:axPos val="l"/>
        <c:majorGridlines/>
        <c:numFmt formatCode="General" sourceLinked="1"/>
        <c:majorTickMark val="none"/>
        <c:tickLblPos val="nextTo"/>
        <c:spPr>
          <a:ln w="9525">
            <a:noFill/>
          </a:ln>
        </c:spPr>
        <c:crossAx val="75669888"/>
        <c:crosses val="autoZero"/>
        <c:crossBetween val="between"/>
      </c:valAx>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cs-CZ" sz="1100"/>
              <a:t>Porovnání vývoje násilné trestné činnosti osob mladších 15 let v ČR a v okrese Přerov</a:t>
            </a:r>
          </a:p>
        </c:rich>
      </c:tx>
      <c:layout/>
    </c:title>
    <c:plotArea>
      <c:layout/>
      <c:lineChart>
        <c:grouping val="standard"/>
        <c:ser>
          <c:idx val="1"/>
          <c:order val="0"/>
          <c:tx>
            <c:strRef>
              <c:f>List1!$C$21</c:f>
              <c:strCache>
                <c:ptCount val="1"/>
                <c:pt idx="0">
                  <c:v>Přerov</c:v>
                </c:pt>
              </c:strCache>
            </c:strRef>
          </c:tx>
          <c:spPr>
            <a:ln w="19050">
              <a:solidFill>
                <a:srgbClr val="00B050"/>
              </a:solidFill>
            </a:ln>
          </c:spPr>
          <c:marker>
            <c:symbol val="none"/>
          </c:marker>
          <c:cat>
            <c:numRef>
              <c:f>List1!$B$22:$B$52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List1!$C$22:$C$52</c:f>
              <c:numCache>
                <c:formatCode>#,##0</c:formatCode>
                <c:ptCount val="31"/>
                <c:pt idx="0">
                  <c:v>4</c:v>
                </c:pt>
                <c:pt idx="1">
                  <c:v>9</c:v>
                </c:pt>
                <c:pt idx="2">
                  <c:v>4</c:v>
                </c:pt>
                <c:pt idx="3">
                  <c:v>6</c:v>
                </c:pt>
                <c:pt idx="4">
                  <c:v>10</c:v>
                </c:pt>
                <c:pt idx="5">
                  <c:v>13</c:v>
                </c:pt>
                <c:pt idx="6">
                  <c:v>10</c:v>
                </c:pt>
                <c:pt idx="7">
                  <c:v>11</c:v>
                </c:pt>
                <c:pt idx="8">
                  <c:v>9</c:v>
                </c:pt>
                <c:pt idx="9">
                  <c:v>8</c:v>
                </c:pt>
                <c:pt idx="10">
                  <c:v>3</c:v>
                </c:pt>
                <c:pt idx="11">
                  <c:v>24</c:v>
                </c:pt>
                <c:pt idx="12">
                  <c:v>3</c:v>
                </c:pt>
                <c:pt idx="13">
                  <c:v>7</c:v>
                </c:pt>
                <c:pt idx="14">
                  <c:v>15</c:v>
                </c:pt>
                <c:pt idx="15">
                  <c:v>10</c:v>
                </c:pt>
                <c:pt idx="16">
                  <c:v>16</c:v>
                </c:pt>
                <c:pt idx="17">
                  <c:v>6</c:v>
                </c:pt>
                <c:pt idx="18">
                  <c:v>18</c:v>
                </c:pt>
                <c:pt idx="19">
                  <c:v>16</c:v>
                </c:pt>
                <c:pt idx="20">
                  <c:v>44</c:v>
                </c:pt>
                <c:pt idx="21">
                  <c:v>29</c:v>
                </c:pt>
                <c:pt idx="22">
                  <c:v>32</c:v>
                </c:pt>
                <c:pt idx="23">
                  <c:v>26</c:v>
                </c:pt>
                <c:pt idx="24">
                  <c:v>18</c:v>
                </c:pt>
                <c:pt idx="25">
                  <c:v>11</c:v>
                </c:pt>
                <c:pt idx="26">
                  <c:v>14</c:v>
                </c:pt>
                <c:pt idx="27">
                  <c:v>7</c:v>
                </c:pt>
                <c:pt idx="28">
                  <c:v>3</c:v>
                </c:pt>
                <c:pt idx="29">
                  <c:v>3</c:v>
                </c:pt>
                <c:pt idx="30">
                  <c:v>2</c:v>
                </c:pt>
              </c:numCache>
            </c:numRef>
          </c:val>
        </c:ser>
        <c:ser>
          <c:idx val="3"/>
          <c:order val="1"/>
          <c:tx>
            <c:strRef>
              <c:f>List1!$E$21</c:f>
              <c:strCache>
                <c:ptCount val="1"/>
                <c:pt idx="0">
                  <c:v>ČR </c:v>
                </c:pt>
              </c:strCache>
            </c:strRef>
          </c:tx>
          <c:spPr>
            <a:ln w="19050">
              <a:solidFill>
                <a:srgbClr val="FF0000"/>
              </a:solidFill>
            </a:ln>
          </c:spPr>
          <c:marker>
            <c:symbol val="none"/>
          </c:marker>
          <c:cat>
            <c:numRef>
              <c:f>List1!$B$22:$B$52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List1!$E$22:$E$52</c:f>
              <c:numCache>
                <c:formatCode>General</c:formatCode>
                <c:ptCount val="31"/>
                <c:pt idx="0">
                  <c:v>38.1</c:v>
                </c:pt>
                <c:pt idx="1">
                  <c:v>30.4</c:v>
                </c:pt>
                <c:pt idx="2">
                  <c:v>34.1</c:v>
                </c:pt>
                <c:pt idx="3">
                  <c:v>43.6</c:v>
                </c:pt>
                <c:pt idx="4">
                  <c:v>47.9</c:v>
                </c:pt>
                <c:pt idx="5">
                  <c:v>47.7</c:v>
                </c:pt>
                <c:pt idx="6">
                  <c:v>50.9</c:v>
                </c:pt>
                <c:pt idx="7">
                  <c:v>55.1</c:v>
                </c:pt>
                <c:pt idx="8">
                  <c:v>51.4</c:v>
                </c:pt>
                <c:pt idx="9">
                  <c:v>45.3</c:v>
                </c:pt>
                <c:pt idx="10">
                  <c:v>29</c:v>
                </c:pt>
                <c:pt idx="11">
                  <c:v>43.6</c:v>
                </c:pt>
                <c:pt idx="12">
                  <c:v>37.9</c:v>
                </c:pt>
                <c:pt idx="13">
                  <c:v>55.7</c:v>
                </c:pt>
                <c:pt idx="14">
                  <c:v>77.2</c:v>
                </c:pt>
                <c:pt idx="15">
                  <c:v>93.9</c:v>
                </c:pt>
                <c:pt idx="16">
                  <c:v>133.4</c:v>
                </c:pt>
                <c:pt idx="17">
                  <c:v>133.9</c:v>
                </c:pt>
                <c:pt idx="18">
                  <c:v>127.6</c:v>
                </c:pt>
                <c:pt idx="19">
                  <c:v>148.6</c:v>
                </c:pt>
                <c:pt idx="20">
                  <c:v>108.3</c:v>
                </c:pt>
                <c:pt idx="21">
                  <c:v>128.5</c:v>
                </c:pt>
                <c:pt idx="22">
                  <c:v>98.2</c:v>
                </c:pt>
                <c:pt idx="23">
                  <c:v>87.3</c:v>
                </c:pt>
                <c:pt idx="24">
                  <c:v>70.5</c:v>
                </c:pt>
                <c:pt idx="25">
                  <c:v>58.1</c:v>
                </c:pt>
                <c:pt idx="26">
                  <c:v>54.4</c:v>
                </c:pt>
                <c:pt idx="27">
                  <c:v>49.8</c:v>
                </c:pt>
                <c:pt idx="28">
                  <c:v>49.9</c:v>
                </c:pt>
                <c:pt idx="29">
                  <c:v>45.5</c:v>
                </c:pt>
                <c:pt idx="30">
                  <c:v>34.9</c:v>
                </c:pt>
              </c:numCache>
            </c:numRef>
          </c:val>
        </c:ser>
        <c:marker val="1"/>
        <c:axId val="76138368"/>
        <c:axId val="76139904"/>
      </c:lineChart>
      <c:catAx>
        <c:axId val="76138368"/>
        <c:scaling>
          <c:orientation val="minMax"/>
        </c:scaling>
        <c:axPos val="b"/>
        <c:numFmt formatCode="General" sourceLinked="1"/>
        <c:majorTickMark val="none"/>
        <c:tickLblPos val="nextTo"/>
        <c:txPr>
          <a:bodyPr rot="-5400000" vert="horz"/>
          <a:lstStyle/>
          <a:p>
            <a:pPr>
              <a:defRPr/>
            </a:pPr>
            <a:endParaRPr lang="cs-CZ"/>
          </a:p>
        </c:txPr>
        <c:crossAx val="76139904"/>
        <c:crosses val="autoZero"/>
        <c:auto val="1"/>
        <c:lblAlgn val="ctr"/>
        <c:lblOffset val="100"/>
      </c:catAx>
      <c:valAx>
        <c:axId val="76139904"/>
        <c:scaling>
          <c:orientation val="minMax"/>
        </c:scaling>
        <c:axPos val="l"/>
        <c:majorGridlines/>
        <c:numFmt formatCode="#,##0" sourceLinked="1"/>
        <c:majorTickMark val="none"/>
        <c:tickLblPos val="nextTo"/>
        <c:spPr>
          <a:ln w="9525">
            <a:noFill/>
          </a:ln>
        </c:spPr>
        <c:crossAx val="76138368"/>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20346675415573287"/>
          <c:y val="0.88850503062118102"/>
          <c:w val="0.6375109361329836"/>
          <c:h val="8.3717191601050026E-2"/>
        </c:manualLayout>
      </c:layout>
      <c:txPr>
        <a:bodyPr/>
        <a:lstStyle/>
        <a:p>
          <a:pPr>
            <a:defRPr b="1"/>
          </a:pPr>
          <a:endParaRPr lang="cs-CZ"/>
        </a:p>
      </c:txPr>
    </c:legend>
    <c:plotVisOnly val="1"/>
  </c:chart>
  <c:spPr>
    <a:gradFill flip="none" rotWithShape="1">
      <a:gsLst>
        <a:gs pos="0">
          <a:sysClr val="window" lastClr="FFFFFF"/>
        </a:gs>
        <a:gs pos="45000">
          <a:srgbClr val="5E9D45"/>
        </a:gs>
        <a:gs pos="70000">
          <a:srgbClr val="5E9D45"/>
        </a:gs>
        <a:gs pos="100000">
          <a:sysClr val="window" lastClr="FFFFFF"/>
        </a:gs>
      </a:gsLst>
      <a:lin ang="5400000" scaled="0"/>
      <a:tileRect/>
    </a:gradFill>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000"/>
              <a:t>Procentuelně vyjádřený podíl násilné trestné činnosti páchané osobami mladšími 15 let z okresu Přerov v rámci celé ČR</a:t>
            </a:r>
          </a:p>
        </c:rich>
      </c:tx>
      <c:layout/>
    </c:title>
    <c:plotArea>
      <c:layout/>
      <c:lineChart>
        <c:grouping val="standard"/>
        <c:ser>
          <c:idx val="4"/>
          <c:order val="0"/>
          <c:tx>
            <c:strRef>
              <c:f>List1!$F$21</c:f>
              <c:strCache>
                <c:ptCount val="1"/>
                <c:pt idx="0">
                  <c:v>Podíl</c:v>
                </c:pt>
              </c:strCache>
            </c:strRef>
          </c:tx>
          <c:spPr>
            <a:ln w="19050">
              <a:solidFill>
                <a:srgbClr val="0A4EE6"/>
              </a:solidFill>
            </a:ln>
          </c:spPr>
          <c:marker>
            <c:symbol val="none"/>
          </c:marker>
          <c:cat>
            <c:numRef>
              <c:f>List1!$B$22:$B$52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List1!$F$22:$F$52</c:f>
              <c:numCache>
                <c:formatCode>#,##0.0</c:formatCode>
                <c:ptCount val="31"/>
                <c:pt idx="0">
                  <c:v>1.0498687664041852</c:v>
                </c:pt>
                <c:pt idx="1">
                  <c:v>2.9605263157894752</c:v>
                </c:pt>
                <c:pt idx="2">
                  <c:v>1.173020527859238</c:v>
                </c:pt>
                <c:pt idx="3">
                  <c:v>1.3761467889908261</c:v>
                </c:pt>
                <c:pt idx="4">
                  <c:v>2.0876826722338198</c:v>
                </c:pt>
                <c:pt idx="5">
                  <c:v>2.7253668763102752</c:v>
                </c:pt>
                <c:pt idx="6">
                  <c:v>1.9646365422396856</c:v>
                </c:pt>
                <c:pt idx="7">
                  <c:v>1.9963702359346642</c:v>
                </c:pt>
                <c:pt idx="8">
                  <c:v>1.7509727626459144</c:v>
                </c:pt>
                <c:pt idx="9">
                  <c:v>1.7660044150110374</c:v>
                </c:pt>
                <c:pt idx="10">
                  <c:v>1.0344827586206897</c:v>
                </c:pt>
                <c:pt idx="11">
                  <c:v>5.5045871559633035</c:v>
                </c:pt>
                <c:pt idx="12">
                  <c:v>0.79155672823218959</c:v>
                </c:pt>
                <c:pt idx="13">
                  <c:v>1.2567324955116697</c:v>
                </c:pt>
                <c:pt idx="14">
                  <c:v>1.9430051813471503</c:v>
                </c:pt>
                <c:pt idx="15">
                  <c:v>1.0649627263045793</c:v>
                </c:pt>
                <c:pt idx="16">
                  <c:v>1.199400299850075</c:v>
                </c:pt>
                <c:pt idx="17">
                  <c:v>0.4480955937266618</c:v>
                </c:pt>
                <c:pt idx="18">
                  <c:v>1.4106583072100314</c:v>
                </c:pt>
                <c:pt idx="19">
                  <c:v>1.0767160161507403</c:v>
                </c:pt>
                <c:pt idx="20">
                  <c:v>4.0627885503231767</c:v>
                </c:pt>
                <c:pt idx="21">
                  <c:v>2.2568093385214008</c:v>
                </c:pt>
                <c:pt idx="22">
                  <c:v>3.2586558044806377</c:v>
                </c:pt>
                <c:pt idx="23">
                  <c:v>2.9782359679266888</c:v>
                </c:pt>
                <c:pt idx="24">
                  <c:v>2.5531914893617018</c:v>
                </c:pt>
                <c:pt idx="25">
                  <c:v>1.8932874354561244</c:v>
                </c:pt>
                <c:pt idx="26">
                  <c:v>2.5735294117647047</c:v>
                </c:pt>
                <c:pt idx="27">
                  <c:v>1.4056224899598266</c:v>
                </c:pt>
                <c:pt idx="28">
                  <c:v>0.60120240480961928</c:v>
                </c:pt>
                <c:pt idx="29">
                  <c:v>0.65934065934066566</c:v>
                </c:pt>
                <c:pt idx="30">
                  <c:v>0.57306590257880696</c:v>
                </c:pt>
              </c:numCache>
            </c:numRef>
          </c:val>
        </c:ser>
        <c:marker val="1"/>
        <c:axId val="76160000"/>
        <c:axId val="76542720"/>
      </c:lineChart>
      <c:catAx>
        <c:axId val="76160000"/>
        <c:scaling>
          <c:orientation val="minMax"/>
        </c:scaling>
        <c:axPos val="b"/>
        <c:numFmt formatCode="General" sourceLinked="1"/>
        <c:majorTickMark val="none"/>
        <c:tickLblPos val="nextTo"/>
        <c:txPr>
          <a:bodyPr rot="-5400000" vert="horz"/>
          <a:lstStyle/>
          <a:p>
            <a:pPr>
              <a:defRPr/>
            </a:pPr>
            <a:endParaRPr lang="cs-CZ"/>
          </a:p>
        </c:txPr>
        <c:crossAx val="76542720"/>
        <c:crosses val="autoZero"/>
        <c:auto val="1"/>
        <c:lblAlgn val="ctr"/>
        <c:lblOffset val="100"/>
      </c:catAx>
      <c:valAx>
        <c:axId val="76542720"/>
        <c:scaling>
          <c:orientation val="minMax"/>
        </c:scaling>
        <c:axPos val="l"/>
        <c:majorGridlines>
          <c:spPr>
            <a:ln>
              <a:solidFill>
                <a:schemeClr val="tx1"/>
              </a:solidFill>
              <a:prstDash val="sysDash"/>
            </a:ln>
          </c:spPr>
        </c:majorGridlines>
        <c:numFmt formatCode="#,##0.0" sourceLinked="1"/>
        <c:majorTickMark val="none"/>
        <c:tickLblPos val="nextTo"/>
        <c:spPr>
          <a:ln w="9525">
            <a:noFill/>
          </a:ln>
        </c:spPr>
        <c:crossAx val="76160000"/>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a:t>
            </a:r>
            <a:r>
              <a:rPr lang="cs-CZ" sz="1100" baseline="0"/>
              <a:t> vývoje mravnostní trestné činnosti páchané osobami mladšími 15 let v ČR a v okrese Přerov</a:t>
            </a:r>
            <a:endParaRPr lang="cs-CZ" sz="1100"/>
          </a:p>
        </c:rich>
      </c:tx>
      <c:layout/>
    </c:title>
    <c:plotArea>
      <c:layout/>
      <c:lineChart>
        <c:grouping val="standard"/>
        <c:ser>
          <c:idx val="1"/>
          <c:order val="0"/>
          <c:tx>
            <c:strRef>
              <c:f>List1!$C$55</c:f>
              <c:strCache>
                <c:ptCount val="1"/>
                <c:pt idx="0">
                  <c:v>Přerov</c:v>
                </c:pt>
              </c:strCache>
            </c:strRef>
          </c:tx>
          <c:spPr>
            <a:ln w="19050">
              <a:solidFill>
                <a:schemeClr val="accent6">
                  <a:lumMod val="75000"/>
                </a:schemeClr>
              </a:solidFill>
            </a:ln>
          </c:spPr>
          <c:marker>
            <c:symbol val="none"/>
          </c:marker>
          <c:cat>
            <c:numRef>
              <c:f>List1!$B$56:$B$86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List1!$C$56:$C$86</c:f>
              <c:numCache>
                <c:formatCode>General</c:formatCode>
                <c:ptCount val="31"/>
                <c:pt idx="0">
                  <c:v>1</c:v>
                </c:pt>
                <c:pt idx="1">
                  <c:v>4</c:v>
                </c:pt>
                <c:pt idx="2">
                  <c:v>3</c:v>
                </c:pt>
                <c:pt idx="3">
                  <c:v>3</c:v>
                </c:pt>
                <c:pt idx="4">
                  <c:v>1</c:v>
                </c:pt>
                <c:pt idx="5">
                  <c:v>0</c:v>
                </c:pt>
                <c:pt idx="6">
                  <c:v>0</c:v>
                </c:pt>
                <c:pt idx="7">
                  <c:v>1</c:v>
                </c:pt>
                <c:pt idx="8">
                  <c:v>2</c:v>
                </c:pt>
                <c:pt idx="9">
                  <c:v>1</c:v>
                </c:pt>
                <c:pt idx="10">
                  <c:v>0</c:v>
                </c:pt>
                <c:pt idx="11">
                  <c:v>1</c:v>
                </c:pt>
                <c:pt idx="12">
                  <c:v>0</c:v>
                </c:pt>
                <c:pt idx="13">
                  <c:v>0</c:v>
                </c:pt>
                <c:pt idx="14">
                  <c:v>0</c:v>
                </c:pt>
                <c:pt idx="15">
                  <c:v>7</c:v>
                </c:pt>
                <c:pt idx="16">
                  <c:v>2</c:v>
                </c:pt>
                <c:pt idx="17">
                  <c:v>6</c:v>
                </c:pt>
                <c:pt idx="18">
                  <c:v>3</c:v>
                </c:pt>
                <c:pt idx="19">
                  <c:v>0</c:v>
                </c:pt>
                <c:pt idx="20">
                  <c:v>1</c:v>
                </c:pt>
                <c:pt idx="21">
                  <c:v>1</c:v>
                </c:pt>
                <c:pt idx="22">
                  <c:v>1</c:v>
                </c:pt>
                <c:pt idx="23">
                  <c:v>4</c:v>
                </c:pt>
                <c:pt idx="24">
                  <c:v>0</c:v>
                </c:pt>
                <c:pt idx="25">
                  <c:v>1</c:v>
                </c:pt>
                <c:pt idx="26">
                  <c:v>1</c:v>
                </c:pt>
                <c:pt idx="27">
                  <c:v>0</c:v>
                </c:pt>
                <c:pt idx="28">
                  <c:v>0</c:v>
                </c:pt>
                <c:pt idx="29">
                  <c:v>0</c:v>
                </c:pt>
                <c:pt idx="30">
                  <c:v>0</c:v>
                </c:pt>
              </c:numCache>
            </c:numRef>
          </c:val>
        </c:ser>
        <c:ser>
          <c:idx val="3"/>
          <c:order val="1"/>
          <c:tx>
            <c:strRef>
              <c:f>List1!$E$55</c:f>
              <c:strCache>
                <c:ptCount val="1"/>
                <c:pt idx="0">
                  <c:v>ČR</c:v>
                </c:pt>
              </c:strCache>
            </c:strRef>
          </c:tx>
          <c:spPr>
            <a:ln w="19050"/>
          </c:spPr>
          <c:marker>
            <c:symbol val="none"/>
          </c:marker>
          <c:cat>
            <c:numRef>
              <c:f>List1!$B$56:$B$86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List1!$E$56:$E$86</c:f>
              <c:numCache>
                <c:formatCode>General</c:formatCode>
                <c:ptCount val="31"/>
                <c:pt idx="0">
                  <c:v>10.1</c:v>
                </c:pt>
                <c:pt idx="1">
                  <c:v>10.3</c:v>
                </c:pt>
                <c:pt idx="2">
                  <c:v>8.1</c:v>
                </c:pt>
                <c:pt idx="3">
                  <c:v>12</c:v>
                </c:pt>
                <c:pt idx="4">
                  <c:v>12.4</c:v>
                </c:pt>
                <c:pt idx="5">
                  <c:v>14.5</c:v>
                </c:pt>
                <c:pt idx="6">
                  <c:v>11.1</c:v>
                </c:pt>
                <c:pt idx="7">
                  <c:v>15.6</c:v>
                </c:pt>
                <c:pt idx="8">
                  <c:v>19.399999999999999</c:v>
                </c:pt>
                <c:pt idx="9">
                  <c:v>14.6</c:v>
                </c:pt>
                <c:pt idx="10">
                  <c:v>6.5</c:v>
                </c:pt>
                <c:pt idx="11">
                  <c:v>6.4</c:v>
                </c:pt>
                <c:pt idx="12">
                  <c:v>11</c:v>
                </c:pt>
                <c:pt idx="13">
                  <c:v>7</c:v>
                </c:pt>
                <c:pt idx="14">
                  <c:v>12.3</c:v>
                </c:pt>
                <c:pt idx="15">
                  <c:v>23.2</c:v>
                </c:pt>
                <c:pt idx="16">
                  <c:v>13.8</c:v>
                </c:pt>
                <c:pt idx="17">
                  <c:v>14.9</c:v>
                </c:pt>
                <c:pt idx="18">
                  <c:v>13.3</c:v>
                </c:pt>
                <c:pt idx="19">
                  <c:v>16.8</c:v>
                </c:pt>
                <c:pt idx="20">
                  <c:v>17.100000000000001</c:v>
                </c:pt>
                <c:pt idx="21">
                  <c:v>14.1</c:v>
                </c:pt>
                <c:pt idx="22">
                  <c:v>11.9</c:v>
                </c:pt>
                <c:pt idx="23">
                  <c:v>12</c:v>
                </c:pt>
                <c:pt idx="24">
                  <c:v>9.2000000000000011</c:v>
                </c:pt>
                <c:pt idx="25">
                  <c:v>10.4</c:v>
                </c:pt>
                <c:pt idx="26">
                  <c:v>7.4</c:v>
                </c:pt>
                <c:pt idx="27">
                  <c:v>8.6</c:v>
                </c:pt>
                <c:pt idx="28">
                  <c:v>9.3000000000000007</c:v>
                </c:pt>
                <c:pt idx="29">
                  <c:v>10</c:v>
                </c:pt>
                <c:pt idx="30">
                  <c:v>9.7000000000000011</c:v>
                </c:pt>
              </c:numCache>
            </c:numRef>
          </c:val>
        </c:ser>
        <c:marker val="1"/>
        <c:axId val="76579968"/>
        <c:axId val="76581504"/>
      </c:lineChart>
      <c:catAx>
        <c:axId val="76579968"/>
        <c:scaling>
          <c:orientation val="minMax"/>
        </c:scaling>
        <c:axPos val="b"/>
        <c:numFmt formatCode="General" sourceLinked="1"/>
        <c:majorTickMark val="none"/>
        <c:tickLblPos val="nextTo"/>
        <c:txPr>
          <a:bodyPr rot="-5400000" vert="horz"/>
          <a:lstStyle/>
          <a:p>
            <a:pPr>
              <a:defRPr/>
            </a:pPr>
            <a:endParaRPr lang="cs-CZ"/>
          </a:p>
        </c:txPr>
        <c:crossAx val="76581504"/>
        <c:crosses val="autoZero"/>
        <c:auto val="1"/>
        <c:lblAlgn val="ctr"/>
        <c:lblOffset val="100"/>
      </c:catAx>
      <c:valAx>
        <c:axId val="76581504"/>
        <c:scaling>
          <c:orientation val="minMax"/>
        </c:scaling>
        <c:axPos val="l"/>
        <c:majorGridlines/>
        <c:numFmt formatCode="General" sourceLinked="1"/>
        <c:majorTickMark val="none"/>
        <c:tickLblPos val="nextTo"/>
        <c:spPr>
          <a:ln w="9525">
            <a:noFill/>
          </a:ln>
        </c:spPr>
        <c:crossAx val="76579968"/>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21556671041120093"/>
          <c:y val="0.88850503062118102"/>
          <c:w val="0.60219991251094618"/>
          <c:h val="8.3717191601050026E-2"/>
        </c:manualLayout>
      </c:layout>
    </c:legend>
    <c:plotVisOnly val="1"/>
  </c:chart>
  <c:spPr>
    <a:gradFill>
      <a:gsLst>
        <a:gs pos="0">
          <a:sysClr val="window" lastClr="FFFFFF"/>
        </a:gs>
        <a:gs pos="45000">
          <a:srgbClr val="FF7A00"/>
        </a:gs>
        <a:gs pos="70000">
          <a:srgbClr val="FF0300"/>
        </a:gs>
        <a:gs pos="100000">
          <a:schemeClr val="bg1"/>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Násilná trestná činnost osob mladších 15 let</a:t>
            </a:r>
          </a:p>
          <a:p>
            <a:pPr>
              <a:defRPr/>
            </a:pPr>
            <a:r>
              <a:rPr lang="cs-CZ" sz="1200"/>
              <a:t>v ČR v období let 1980 - 2010</a:t>
            </a:r>
            <a:endParaRPr lang="en-US" sz="1200"/>
          </a:p>
        </c:rich>
      </c:tx>
      <c:layout/>
    </c:title>
    <c:view3D>
      <c:rAngAx val="1"/>
    </c:view3D>
    <c:plotArea>
      <c:layout/>
      <c:bar3DChart>
        <c:barDir val="col"/>
        <c:grouping val="clustered"/>
        <c:ser>
          <c:idx val="1"/>
          <c:order val="0"/>
          <c:tx>
            <c:strRef>
              <c:f>'Kr. i dospělí'!$G$161</c:f>
              <c:strCache>
                <c:ptCount val="1"/>
                <c:pt idx="0">
                  <c:v>násilná</c:v>
                </c:pt>
              </c:strCache>
            </c:strRef>
          </c:tx>
          <c:spPr>
            <a:gradFill>
              <a:gsLst>
                <a:gs pos="0">
                  <a:srgbClr val="DDEBCF"/>
                </a:gs>
                <a:gs pos="50000">
                  <a:srgbClr val="9CB86E"/>
                </a:gs>
                <a:gs pos="100000">
                  <a:srgbClr val="156B13"/>
                </a:gs>
              </a:gsLst>
              <a:lin ang="5400000" scaled="0"/>
            </a:gradFill>
          </c:spPr>
          <c:dLbls>
            <c:dLbl>
              <c:idx val="1"/>
              <c:layout>
                <c:manualLayout>
                  <c:x val="2.4898035682218052E-3"/>
                  <c:y val="8.4517915136028739E-3"/>
                </c:manualLayout>
              </c:layout>
              <c:showVal val="1"/>
            </c:dLbl>
            <c:dLbl>
              <c:idx val="2"/>
              <c:delete val="1"/>
            </c:dLbl>
            <c:dLbl>
              <c:idx val="4"/>
              <c:delete val="1"/>
            </c:dLbl>
            <c:dLbl>
              <c:idx val="6"/>
              <c:delete val="1"/>
            </c:dLbl>
            <c:dLbl>
              <c:idx val="8"/>
              <c:delete val="1"/>
            </c:dLbl>
            <c:dLbl>
              <c:idx val="12"/>
              <c:delete val="1"/>
            </c:dLbl>
            <c:dLbl>
              <c:idx val="17"/>
              <c:delete val="1"/>
            </c:dLbl>
            <c:dLbl>
              <c:idx val="18"/>
              <c:delete val="1"/>
            </c:dLbl>
            <c:dLbl>
              <c:idx val="20"/>
              <c:delete val="1"/>
            </c:dLbl>
            <c:dLbl>
              <c:idx val="22"/>
              <c:layout>
                <c:manualLayout>
                  <c:x val="7.4694107046654034E-3"/>
                  <c:y val="0"/>
                </c:manualLayout>
              </c:layout>
              <c:showVal val="1"/>
            </c:dLbl>
            <c:dLbl>
              <c:idx val="23"/>
              <c:layout>
                <c:manualLayout>
                  <c:x val="7.4694107046654034E-3"/>
                  <c:y val="0"/>
                </c:manualLayout>
              </c:layout>
              <c:showVal val="1"/>
            </c:dLbl>
            <c:dLbl>
              <c:idx val="24"/>
              <c:layout>
                <c:manualLayout>
                  <c:x val="7.4694107046652924E-3"/>
                  <c:y val="-4.2258957568013632E-3"/>
                </c:manualLayout>
              </c:layout>
              <c:showVal val="1"/>
            </c:dLbl>
            <c:dLbl>
              <c:idx val="25"/>
              <c:layout>
                <c:manualLayout>
                  <c:x val="4.9796071364437205E-3"/>
                  <c:y val="0"/>
                </c:manualLayout>
              </c:layout>
              <c:showVal val="1"/>
            </c:dLbl>
            <c:dLbl>
              <c:idx val="26"/>
              <c:delete val="1"/>
            </c:dLbl>
            <c:dLbl>
              <c:idx val="28"/>
              <c:delete val="1"/>
            </c:dLbl>
            <c:dLbl>
              <c:idx val="30"/>
              <c:layout>
                <c:manualLayout>
                  <c:x val="7.4694107046654034E-3"/>
                  <c:y val="0"/>
                </c:manualLayout>
              </c:layout>
              <c:showVal val="1"/>
            </c:dLbl>
            <c:txPr>
              <a:bodyPr/>
              <a:lstStyle/>
              <a:p>
                <a:pPr>
                  <a:defRPr sz="800"/>
                </a:pPr>
                <a:endParaRPr lang="cs-CZ"/>
              </a:p>
            </c:txPr>
            <c:showVal val="1"/>
          </c:dLbls>
          <c:cat>
            <c:numRef>
              <c:f>'Kr. i dospělí'!$F$162:$F$192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 i dospělí'!$G$162:$G$192</c:f>
              <c:numCache>
                <c:formatCode>#,##0</c:formatCode>
                <c:ptCount val="31"/>
                <c:pt idx="0">
                  <c:v>381</c:v>
                </c:pt>
                <c:pt idx="1">
                  <c:v>304</c:v>
                </c:pt>
                <c:pt idx="2">
                  <c:v>341</c:v>
                </c:pt>
                <c:pt idx="3">
                  <c:v>436</c:v>
                </c:pt>
                <c:pt idx="4">
                  <c:v>479</c:v>
                </c:pt>
                <c:pt idx="5">
                  <c:v>477</c:v>
                </c:pt>
                <c:pt idx="6">
                  <c:v>509</c:v>
                </c:pt>
                <c:pt idx="7">
                  <c:v>551</c:v>
                </c:pt>
                <c:pt idx="8">
                  <c:v>514</c:v>
                </c:pt>
                <c:pt idx="9">
                  <c:v>453</c:v>
                </c:pt>
                <c:pt idx="10">
                  <c:v>290</c:v>
                </c:pt>
                <c:pt idx="11">
                  <c:v>436</c:v>
                </c:pt>
                <c:pt idx="12">
                  <c:v>379</c:v>
                </c:pt>
                <c:pt idx="13">
                  <c:v>557</c:v>
                </c:pt>
                <c:pt idx="14">
                  <c:v>772</c:v>
                </c:pt>
                <c:pt idx="15">
                  <c:v>939</c:v>
                </c:pt>
                <c:pt idx="16">
                  <c:v>1334</c:v>
                </c:pt>
                <c:pt idx="17">
                  <c:v>1339</c:v>
                </c:pt>
                <c:pt idx="18">
                  <c:v>1276</c:v>
                </c:pt>
                <c:pt idx="19">
                  <c:v>1486</c:v>
                </c:pt>
                <c:pt idx="20">
                  <c:v>1083</c:v>
                </c:pt>
                <c:pt idx="21">
                  <c:v>1285</c:v>
                </c:pt>
                <c:pt idx="22">
                  <c:v>982</c:v>
                </c:pt>
                <c:pt idx="23">
                  <c:v>873</c:v>
                </c:pt>
                <c:pt idx="24">
                  <c:v>705</c:v>
                </c:pt>
                <c:pt idx="25">
                  <c:v>581</c:v>
                </c:pt>
                <c:pt idx="26">
                  <c:v>544</c:v>
                </c:pt>
                <c:pt idx="27">
                  <c:v>498</c:v>
                </c:pt>
                <c:pt idx="28">
                  <c:v>499</c:v>
                </c:pt>
                <c:pt idx="29">
                  <c:v>455</c:v>
                </c:pt>
                <c:pt idx="30">
                  <c:v>349</c:v>
                </c:pt>
              </c:numCache>
            </c:numRef>
          </c:val>
        </c:ser>
        <c:gapWidth val="75"/>
        <c:shape val="box"/>
        <c:axId val="60473344"/>
        <c:axId val="60474880"/>
        <c:axId val="0"/>
      </c:bar3DChart>
      <c:catAx>
        <c:axId val="60473344"/>
        <c:scaling>
          <c:orientation val="minMax"/>
        </c:scaling>
        <c:axPos val="b"/>
        <c:numFmt formatCode="General" sourceLinked="1"/>
        <c:majorTickMark val="none"/>
        <c:tickLblPos val="nextTo"/>
        <c:txPr>
          <a:bodyPr rot="-5400000" vert="horz"/>
          <a:lstStyle/>
          <a:p>
            <a:pPr>
              <a:defRPr/>
            </a:pPr>
            <a:endParaRPr lang="cs-CZ"/>
          </a:p>
        </c:txPr>
        <c:crossAx val="60474880"/>
        <c:crosses val="autoZero"/>
        <c:auto val="1"/>
        <c:lblAlgn val="ctr"/>
        <c:lblOffset val="100"/>
      </c:catAx>
      <c:valAx>
        <c:axId val="60474880"/>
        <c:scaling>
          <c:orientation val="minMax"/>
        </c:scaling>
        <c:axPos val="l"/>
        <c:majorGridlines/>
        <c:numFmt formatCode="#,##0" sourceLinked="1"/>
        <c:majorTickMark val="none"/>
        <c:tickLblPos val="nextTo"/>
        <c:spPr>
          <a:ln w="9525">
            <a:noFill/>
          </a:ln>
        </c:spPr>
        <c:crossAx val="60473344"/>
        <c:crosses val="autoZero"/>
        <c:crossBetween val="between"/>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en-US" sz="1000"/>
              <a:t>P</a:t>
            </a:r>
            <a:r>
              <a:rPr lang="cs-CZ" sz="1000"/>
              <a:t>rocentuelně vyjádřený podíl</a:t>
            </a:r>
            <a:r>
              <a:rPr lang="cs-CZ" sz="1000" baseline="0"/>
              <a:t> mravnostní trestné činnosti páchané osobami mladšími 15 let z okresu Přerov v rámci celé ČR</a:t>
            </a:r>
            <a:endParaRPr lang="en-US" sz="1000"/>
          </a:p>
        </c:rich>
      </c:tx>
      <c:layout/>
    </c:title>
    <c:plotArea>
      <c:layout/>
      <c:lineChart>
        <c:grouping val="standard"/>
        <c:ser>
          <c:idx val="4"/>
          <c:order val="0"/>
          <c:tx>
            <c:strRef>
              <c:f>List1!$F$55</c:f>
              <c:strCache>
                <c:ptCount val="1"/>
                <c:pt idx="0">
                  <c:v>Podíl</c:v>
                </c:pt>
              </c:strCache>
            </c:strRef>
          </c:tx>
          <c:spPr>
            <a:ln w="19050">
              <a:solidFill>
                <a:srgbClr val="FF0000"/>
              </a:solidFill>
            </a:ln>
          </c:spPr>
          <c:marker>
            <c:symbol val="none"/>
          </c:marker>
          <c:cat>
            <c:numRef>
              <c:f>List1!$B$56:$B$86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List1!$F$56:$F$86</c:f>
              <c:numCache>
                <c:formatCode>0.0</c:formatCode>
                <c:ptCount val="31"/>
                <c:pt idx="0">
                  <c:v>0.99009900990099009</c:v>
                </c:pt>
                <c:pt idx="1">
                  <c:v>3.8834951456310676</c:v>
                </c:pt>
                <c:pt idx="2">
                  <c:v>3.7037037037037042</c:v>
                </c:pt>
                <c:pt idx="3">
                  <c:v>2.5</c:v>
                </c:pt>
                <c:pt idx="4">
                  <c:v>0.80645161290322664</c:v>
                </c:pt>
                <c:pt idx="5">
                  <c:v>0</c:v>
                </c:pt>
                <c:pt idx="6">
                  <c:v>0</c:v>
                </c:pt>
                <c:pt idx="7">
                  <c:v>0.64102564102564163</c:v>
                </c:pt>
                <c:pt idx="8">
                  <c:v>1.0309278350515463</c:v>
                </c:pt>
                <c:pt idx="9">
                  <c:v>0.68493150684931503</c:v>
                </c:pt>
                <c:pt idx="10">
                  <c:v>0</c:v>
                </c:pt>
                <c:pt idx="11">
                  <c:v>1.5625</c:v>
                </c:pt>
                <c:pt idx="12">
                  <c:v>0</c:v>
                </c:pt>
                <c:pt idx="13">
                  <c:v>0</c:v>
                </c:pt>
                <c:pt idx="14">
                  <c:v>0</c:v>
                </c:pt>
                <c:pt idx="15">
                  <c:v>3.0172413793103448</c:v>
                </c:pt>
                <c:pt idx="16">
                  <c:v>1.4492753623188406</c:v>
                </c:pt>
                <c:pt idx="17">
                  <c:v>4.0268456375838895</c:v>
                </c:pt>
                <c:pt idx="18">
                  <c:v>2.2556390977443606</c:v>
                </c:pt>
                <c:pt idx="19">
                  <c:v>0</c:v>
                </c:pt>
                <c:pt idx="20">
                  <c:v>0.58479532163742687</c:v>
                </c:pt>
                <c:pt idx="21">
                  <c:v>0.70921985815602862</c:v>
                </c:pt>
                <c:pt idx="22">
                  <c:v>0.84033613445378164</c:v>
                </c:pt>
                <c:pt idx="23">
                  <c:v>3.3333333333333335</c:v>
                </c:pt>
                <c:pt idx="24">
                  <c:v>0</c:v>
                </c:pt>
                <c:pt idx="25">
                  <c:v>0.96153846153846168</c:v>
                </c:pt>
                <c:pt idx="26">
                  <c:v>1.3513513513513513</c:v>
                </c:pt>
                <c:pt idx="27">
                  <c:v>0</c:v>
                </c:pt>
                <c:pt idx="28">
                  <c:v>0</c:v>
                </c:pt>
                <c:pt idx="29">
                  <c:v>0</c:v>
                </c:pt>
                <c:pt idx="30">
                  <c:v>0</c:v>
                </c:pt>
              </c:numCache>
            </c:numRef>
          </c:val>
        </c:ser>
        <c:marker val="1"/>
        <c:axId val="76609792"/>
        <c:axId val="76619776"/>
      </c:lineChart>
      <c:catAx>
        <c:axId val="76609792"/>
        <c:scaling>
          <c:orientation val="minMax"/>
        </c:scaling>
        <c:axPos val="b"/>
        <c:numFmt formatCode="General" sourceLinked="1"/>
        <c:majorTickMark val="none"/>
        <c:tickLblPos val="nextTo"/>
        <c:txPr>
          <a:bodyPr rot="-5400000" vert="horz"/>
          <a:lstStyle/>
          <a:p>
            <a:pPr>
              <a:defRPr/>
            </a:pPr>
            <a:endParaRPr lang="cs-CZ"/>
          </a:p>
        </c:txPr>
        <c:crossAx val="76619776"/>
        <c:crosses val="autoZero"/>
        <c:auto val="1"/>
        <c:lblAlgn val="ctr"/>
        <c:lblOffset val="100"/>
      </c:catAx>
      <c:valAx>
        <c:axId val="76619776"/>
        <c:scaling>
          <c:orientation val="minMax"/>
        </c:scaling>
        <c:axPos val="l"/>
        <c:majorGridlines>
          <c:spPr>
            <a:ln>
              <a:solidFill>
                <a:schemeClr val="tx1"/>
              </a:solidFill>
              <a:prstDash val="sysDash"/>
            </a:ln>
          </c:spPr>
        </c:majorGridlines>
        <c:numFmt formatCode="0.0" sourceLinked="1"/>
        <c:majorTickMark val="none"/>
        <c:tickLblPos val="nextTo"/>
        <c:spPr>
          <a:ln w="9525">
            <a:noFill/>
          </a:ln>
        </c:spPr>
        <c:crossAx val="76609792"/>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Porovnání vývoje majetkové </a:t>
            </a:r>
            <a:r>
              <a:rPr lang="cs-CZ" sz="1100"/>
              <a:t>trestné činnosti páchané osobami mladšími 15 let</a:t>
            </a:r>
            <a:r>
              <a:rPr lang="en-US" sz="1100"/>
              <a:t> v ČR a v okrese Přerov</a:t>
            </a:r>
          </a:p>
        </c:rich>
      </c:tx>
      <c:layout/>
    </c:title>
    <c:plotArea>
      <c:layout/>
      <c:lineChart>
        <c:grouping val="standard"/>
        <c:ser>
          <c:idx val="1"/>
          <c:order val="0"/>
          <c:tx>
            <c:strRef>
              <c:f>nezletilci!$C$89</c:f>
              <c:strCache>
                <c:ptCount val="1"/>
                <c:pt idx="0">
                  <c:v>Přerov</c:v>
                </c:pt>
              </c:strCache>
            </c:strRef>
          </c:tx>
          <c:spPr>
            <a:ln w="19050">
              <a:solidFill>
                <a:srgbClr val="E719CE"/>
              </a:solidFill>
            </a:ln>
          </c:spPr>
          <c:marker>
            <c:symbol val="none"/>
          </c:marker>
          <c:cat>
            <c:numRef>
              <c:f>nezletilci!$B$90:$B$120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nezletilci!$C$90:$C$120</c:f>
              <c:numCache>
                <c:formatCode>#,##0</c:formatCode>
                <c:ptCount val="31"/>
                <c:pt idx="0">
                  <c:v>29</c:v>
                </c:pt>
                <c:pt idx="1">
                  <c:v>17</c:v>
                </c:pt>
                <c:pt idx="2">
                  <c:v>50</c:v>
                </c:pt>
                <c:pt idx="3">
                  <c:v>41</c:v>
                </c:pt>
                <c:pt idx="4">
                  <c:v>21</c:v>
                </c:pt>
                <c:pt idx="5">
                  <c:v>50</c:v>
                </c:pt>
                <c:pt idx="6">
                  <c:v>30</c:v>
                </c:pt>
                <c:pt idx="7">
                  <c:v>24</c:v>
                </c:pt>
                <c:pt idx="8">
                  <c:v>20</c:v>
                </c:pt>
                <c:pt idx="9">
                  <c:v>23</c:v>
                </c:pt>
                <c:pt idx="10">
                  <c:v>18</c:v>
                </c:pt>
                <c:pt idx="11">
                  <c:v>37</c:v>
                </c:pt>
                <c:pt idx="12">
                  <c:v>38</c:v>
                </c:pt>
                <c:pt idx="13">
                  <c:v>76</c:v>
                </c:pt>
                <c:pt idx="14">
                  <c:v>41</c:v>
                </c:pt>
                <c:pt idx="15">
                  <c:v>40</c:v>
                </c:pt>
                <c:pt idx="16">
                  <c:v>85</c:v>
                </c:pt>
                <c:pt idx="17">
                  <c:v>71</c:v>
                </c:pt>
                <c:pt idx="18">
                  <c:v>76</c:v>
                </c:pt>
                <c:pt idx="19">
                  <c:v>61</c:v>
                </c:pt>
                <c:pt idx="20">
                  <c:v>59</c:v>
                </c:pt>
                <c:pt idx="21">
                  <c:v>89</c:v>
                </c:pt>
                <c:pt idx="22">
                  <c:v>51</c:v>
                </c:pt>
                <c:pt idx="23">
                  <c:v>53</c:v>
                </c:pt>
                <c:pt idx="24">
                  <c:v>18</c:v>
                </c:pt>
                <c:pt idx="25">
                  <c:v>22</c:v>
                </c:pt>
                <c:pt idx="26">
                  <c:v>11</c:v>
                </c:pt>
                <c:pt idx="27">
                  <c:v>18</c:v>
                </c:pt>
                <c:pt idx="28">
                  <c:v>11</c:v>
                </c:pt>
                <c:pt idx="29">
                  <c:v>16</c:v>
                </c:pt>
                <c:pt idx="30">
                  <c:v>8</c:v>
                </c:pt>
              </c:numCache>
            </c:numRef>
          </c:val>
        </c:ser>
        <c:ser>
          <c:idx val="6"/>
          <c:order val="1"/>
          <c:tx>
            <c:strRef>
              <c:f>nezletilci!$H$89</c:f>
              <c:strCache>
                <c:ptCount val="1"/>
                <c:pt idx="0">
                  <c:v>ČR</c:v>
                </c:pt>
              </c:strCache>
            </c:strRef>
          </c:tx>
          <c:spPr>
            <a:ln w="19050">
              <a:solidFill>
                <a:srgbClr val="BC8344"/>
              </a:solidFill>
            </a:ln>
          </c:spPr>
          <c:marker>
            <c:symbol val="none"/>
          </c:marker>
          <c:cat>
            <c:numRef>
              <c:f>nezletilci!$B$90:$B$120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nezletilci!$H$90:$H$120</c:f>
              <c:numCache>
                <c:formatCode>0.00</c:formatCode>
                <c:ptCount val="31"/>
                <c:pt idx="0">
                  <c:v>90.4</c:v>
                </c:pt>
                <c:pt idx="1">
                  <c:v>90.133333333332658</c:v>
                </c:pt>
                <c:pt idx="2">
                  <c:v>120.9</c:v>
                </c:pt>
                <c:pt idx="3">
                  <c:v>107.6</c:v>
                </c:pt>
                <c:pt idx="4">
                  <c:v>99.566666666666663</c:v>
                </c:pt>
                <c:pt idx="5">
                  <c:v>94.6</c:v>
                </c:pt>
                <c:pt idx="6">
                  <c:v>89.9</c:v>
                </c:pt>
                <c:pt idx="7">
                  <c:v>116.9</c:v>
                </c:pt>
                <c:pt idx="8">
                  <c:v>104.43333333333334</c:v>
                </c:pt>
                <c:pt idx="9">
                  <c:v>100.2</c:v>
                </c:pt>
                <c:pt idx="10">
                  <c:v>112.93333333333334</c:v>
                </c:pt>
                <c:pt idx="11">
                  <c:v>168.7</c:v>
                </c:pt>
                <c:pt idx="12">
                  <c:v>206.63333333333341</c:v>
                </c:pt>
                <c:pt idx="13">
                  <c:v>241.86666666666665</c:v>
                </c:pt>
                <c:pt idx="14">
                  <c:v>240.36666666666665</c:v>
                </c:pt>
                <c:pt idx="15">
                  <c:v>282</c:v>
                </c:pt>
                <c:pt idx="16">
                  <c:v>306.89999999999969</c:v>
                </c:pt>
                <c:pt idx="17">
                  <c:v>310.66666666666708</c:v>
                </c:pt>
                <c:pt idx="18">
                  <c:v>310.39999999999969</c:v>
                </c:pt>
                <c:pt idx="19">
                  <c:v>313.63333333333338</c:v>
                </c:pt>
                <c:pt idx="20">
                  <c:v>258.73333333333335</c:v>
                </c:pt>
                <c:pt idx="21">
                  <c:v>240.46666666666658</c:v>
                </c:pt>
                <c:pt idx="22">
                  <c:v>113.96666666666682</c:v>
                </c:pt>
                <c:pt idx="23">
                  <c:v>91.033333333333289</c:v>
                </c:pt>
                <c:pt idx="24">
                  <c:v>65.099999999999994</c:v>
                </c:pt>
                <c:pt idx="25">
                  <c:v>59.533333333333331</c:v>
                </c:pt>
                <c:pt idx="26">
                  <c:v>60.666666666665975</c:v>
                </c:pt>
                <c:pt idx="27">
                  <c:v>48.566666666665995</c:v>
                </c:pt>
                <c:pt idx="28">
                  <c:v>46.966666666665994</c:v>
                </c:pt>
                <c:pt idx="29">
                  <c:v>38.166666666665975</c:v>
                </c:pt>
                <c:pt idx="30">
                  <c:v>24.933333333332911</c:v>
                </c:pt>
              </c:numCache>
            </c:numRef>
          </c:val>
        </c:ser>
        <c:marker val="1"/>
        <c:axId val="76644736"/>
        <c:axId val="76646272"/>
      </c:lineChart>
      <c:catAx>
        <c:axId val="76644736"/>
        <c:scaling>
          <c:orientation val="minMax"/>
        </c:scaling>
        <c:axPos val="b"/>
        <c:numFmt formatCode="General" sourceLinked="1"/>
        <c:majorTickMark val="none"/>
        <c:tickLblPos val="nextTo"/>
        <c:txPr>
          <a:bodyPr rot="-5400000" vert="horz"/>
          <a:lstStyle/>
          <a:p>
            <a:pPr>
              <a:defRPr/>
            </a:pPr>
            <a:endParaRPr lang="cs-CZ"/>
          </a:p>
        </c:txPr>
        <c:crossAx val="76646272"/>
        <c:crosses val="autoZero"/>
        <c:auto val="1"/>
        <c:lblAlgn val="ctr"/>
        <c:lblOffset val="100"/>
      </c:catAx>
      <c:valAx>
        <c:axId val="76646272"/>
        <c:scaling>
          <c:orientation val="minMax"/>
        </c:scaling>
        <c:axPos val="l"/>
        <c:majorGridlines/>
        <c:numFmt formatCode="#,##0" sourceLinked="1"/>
        <c:majorTickMark val="none"/>
        <c:tickLblPos val="nextTo"/>
        <c:spPr>
          <a:ln w="9525">
            <a:noFill/>
          </a:ln>
        </c:spPr>
        <c:crossAx val="76644736"/>
        <c:crosses val="autoZero"/>
        <c:crossBetween val="between"/>
      </c:valAx>
      <c:spPr>
        <a:gradFill>
          <a:gsLst>
            <a:gs pos="0">
              <a:srgbClr val="FFEFD1"/>
            </a:gs>
            <a:gs pos="64999">
              <a:srgbClr val="F0EBD5"/>
            </a:gs>
            <a:gs pos="100000">
              <a:srgbClr val="D1C39F"/>
            </a:gs>
          </a:gsLst>
          <a:lin ang="4800000" scaled="0"/>
        </a:gradFill>
      </c:spPr>
    </c:plotArea>
    <c:legend>
      <c:legendPos val="b"/>
      <c:layout>
        <c:manualLayout>
          <c:xMode val="edge"/>
          <c:yMode val="edge"/>
          <c:x val="0.2072821633839679"/>
          <c:y val="0.8886442253395056"/>
          <c:w val="0.58543567323206358"/>
          <c:h val="8.3612675756354546E-2"/>
        </c:manualLayout>
      </c:layout>
    </c:legend>
    <c:plotVisOnly val="1"/>
  </c:chart>
  <c:spPr>
    <a:gradFill flip="none" rotWithShape="1">
      <a:gsLst>
        <a:gs pos="0">
          <a:sysClr val="window" lastClr="FFFFFF"/>
        </a:gs>
        <a:gs pos="30000">
          <a:srgbClr val="D49E6C"/>
        </a:gs>
        <a:gs pos="70000">
          <a:srgbClr val="A65528"/>
        </a:gs>
        <a:gs pos="100000">
          <a:schemeClr val="bg1"/>
        </a:gs>
      </a:gsLst>
      <a:lin ang="5400000" scaled="1"/>
      <a:tileRect/>
    </a:gradFill>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000"/>
              <a:t>Procentuelně vyjádřený podíl majetkové</a:t>
            </a:r>
            <a:r>
              <a:rPr lang="cs-CZ" sz="1000" baseline="0"/>
              <a:t> trestné činnosti páchané osobami mladšími 15 let z okresu Přerov v rámci celé ČR</a:t>
            </a:r>
            <a:endParaRPr lang="cs-CZ" sz="1000"/>
          </a:p>
        </c:rich>
      </c:tx>
      <c:layout/>
    </c:title>
    <c:plotArea>
      <c:layout/>
      <c:lineChart>
        <c:grouping val="standard"/>
        <c:ser>
          <c:idx val="4"/>
          <c:order val="0"/>
          <c:tx>
            <c:strRef>
              <c:f>List1!$F$89</c:f>
              <c:strCache>
                <c:ptCount val="1"/>
                <c:pt idx="0">
                  <c:v>Podíl</c:v>
                </c:pt>
              </c:strCache>
            </c:strRef>
          </c:tx>
          <c:spPr>
            <a:ln w="19050">
              <a:solidFill>
                <a:srgbClr val="77A5A4"/>
              </a:solidFill>
            </a:ln>
          </c:spPr>
          <c:marker>
            <c:symbol val="none"/>
          </c:marker>
          <c:cat>
            <c:numRef>
              <c:f>List1!$B$90:$B$120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List1!$F$90:$F$120</c:f>
              <c:numCache>
                <c:formatCode>0.00</c:formatCode>
                <c:ptCount val="31"/>
                <c:pt idx="0">
                  <c:v>1.069321533923304</c:v>
                </c:pt>
                <c:pt idx="1">
                  <c:v>0.62869822485207916</c:v>
                </c:pt>
                <c:pt idx="2">
                  <c:v>1.3785497656465524</c:v>
                </c:pt>
                <c:pt idx="3">
                  <c:v>1.2701363073110286</c:v>
                </c:pt>
                <c:pt idx="4">
                  <c:v>0.70304653498493452</c:v>
                </c:pt>
                <c:pt idx="5">
                  <c:v>1.7618040873854546</c:v>
                </c:pt>
                <c:pt idx="6">
                  <c:v>1.1123470522803121</c:v>
                </c:pt>
                <c:pt idx="7">
                  <c:v>0.68434559452523525</c:v>
                </c:pt>
                <c:pt idx="8">
                  <c:v>0.63836578359399965</c:v>
                </c:pt>
                <c:pt idx="9">
                  <c:v>0.76513639387890886</c:v>
                </c:pt>
                <c:pt idx="10">
                  <c:v>0.53128689492325143</c:v>
                </c:pt>
                <c:pt idx="11">
                  <c:v>0.73108081406837533</c:v>
                </c:pt>
                <c:pt idx="12">
                  <c:v>0.61300209711243769</c:v>
                </c:pt>
                <c:pt idx="13">
                  <c:v>1.0474090407938257</c:v>
                </c:pt>
                <c:pt idx="14">
                  <c:v>0.56857578699209543</c:v>
                </c:pt>
                <c:pt idx="15">
                  <c:v>0.47281323877068582</c:v>
                </c:pt>
                <c:pt idx="16">
                  <c:v>0.92321060062995552</c:v>
                </c:pt>
                <c:pt idx="17">
                  <c:v>0.7618025751072961</c:v>
                </c:pt>
                <c:pt idx="18">
                  <c:v>0.81615120274914565</c:v>
                </c:pt>
                <c:pt idx="19">
                  <c:v>0.64831544266128982</c:v>
                </c:pt>
                <c:pt idx="20">
                  <c:v>0.76011337284205049</c:v>
                </c:pt>
                <c:pt idx="21">
                  <c:v>1.2337122262267821</c:v>
                </c:pt>
                <c:pt idx="22">
                  <c:v>1.491664229306815</c:v>
                </c:pt>
                <c:pt idx="23">
                  <c:v>1.9406810692054319</c:v>
                </c:pt>
                <c:pt idx="24">
                  <c:v>0.92165898617511965</c:v>
                </c:pt>
                <c:pt idx="25">
                  <c:v>1.2318029115341538</c:v>
                </c:pt>
                <c:pt idx="26">
                  <c:v>0.60439560439561202</c:v>
                </c:pt>
                <c:pt idx="27">
                  <c:v>1.2354152367879199</c:v>
                </c:pt>
                <c:pt idx="28">
                  <c:v>0.78069552874379655</c:v>
                </c:pt>
                <c:pt idx="29">
                  <c:v>1.3973799126637561</c:v>
                </c:pt>
                <c:pt idx="30">
                  <c:v>1.0695187165775399</c:v>
                </c:pt>
              </c:numCache>
            </c:numRef>
          </c:val>
        </c:ser>
        <c:marker val="1"/>
        <c:axId val="76678656"/>
        <c:axId val="76680192"/>
      </c:lineChart>
      <c:catAx>
        <c:axId val="76678656"/>
        <c:scaling>
          <c:orientation val="minMax"/>
        </c:scaling>
        <c:axPos val="b"/>
        <c:numFmt formatCode="General" sourceLinked="1"/>
        <c:majorTickMark val="none"/>
        <c:tickLblPos val="nextTo"/>
        <c:txPr>
          <a:bodyPr rot="-5400000" vert="horz"/>
          <a:lstStyle/>
          <a:p>
            <a:pPr>
              <a:defRPr/>
            </a:pPr>
            <a:endParaRPr lang="cs-CZ"/>
          </a:p>
        </c:txPr>
        <c:crossAx val="76680192"/>
        <c:crosses val="autoZero"/>
        <c:auto val="1"/>
        <c:lblAlgn val="ctr"/>
        <c:lblOffset val="100"/>
      </c:catAx>
      <c:valAx>
        <c:axId val="76680192"/>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76678656"/>
        <c:crosses val="autoZero"/>
        <c:crossBetween val="between"/>
      </c:valAx>
      <c:spPr>
        <a:noFill/>
      </c:spPr>
    </c:plotArea>
    <c:legend>
      <c:legendPos val="b"/>
      <c:layout/>
    </c:legend>
    <c:plotVisOnly val="1"/>
  </c:chart>
  <c:spPr>
    <a:gradFill flip="none" rotWithShape="1">
      <a:gsLst>
        <a:gs pos="0">
          <a:srgbClr val="FFEFD1"/>
        </a:gs>
        <a:gs pos="64999">
          <a:srgbClr val="F0EBD5"/>
        </a:gs>
        <a:gs pos="100000">
          <a:srgbClr val="D1C39F"/>
        </a:gs>
      </a:gsLst>
      <a:lin ang="5400000" scaled="1"/>
      <a:tileRect/>
    </a:gradFill>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a:t>
            </a:r>
            <a:r>
              <a:rPr lang="cs-CZ" sz="1100"/>
              <a:t>orovnání vývoje celkové trestné činnosti páchané osobami mladšími 15 let v ČR a v okrese Přerov</a:t>
            </a:r>
            <a:endParaRPr lang="en-US" sz="1100"/>
          </a:p>
        </c:rich>
      </c:tx>
      <c:layout/>
    </c:title>
    <c:plotArea>
      <c:layout/>
      <c:lineChart>
        <c:grouping val="standard"/>
        <c:ser>
          <c:idx val="1"/>
          <c:order val="0"/>
          <c:tx>
            <c:strRef>
              <c:f>nezletilci!$C$122</c:f>
              <c:strCache>
                <c:ptCount val="1"/>
                <c:pt idx="0">
                  <c:v>Přerov</c:v>
                </c:pt>
              </c:strCache>
            </c:strRef>
          </c:tx>
          <c:spPr>
            <a:ln w="19050"/>
          </c:spPr>
          <c:marker>
            <c:symbol val="none"/>
          </c:marker>
          <c:cat>
            <c:numRef>
              <c:f>nezletilci!$B$123:$B$153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nezletilci!$C$123:$C$153</c:f>
              <c:numCache>
                <c:formatCode>General</c:formatCode>
                <c:ptCount val="31"/>
                <c:pt idx="0">
                  <c:v>36</c:v>
                </c:pt>
                <c:pt idx="1">
                  <c:v>42</c:v>
                </c:pt>
                <c:pt idx="2">
                  <c:v>64</c:v>
                </c:pt>
                <c:pt idx="3">
                  <c:v>59</c:v>
                </c:pt>
                <c:pt idx="4">
                  <c:v>45</c:v>
                </c:pt>
                <c:pt idx="5">
                  <c:v>71</c:v>
                </c:pt>
                <c:pt idx="6">
                  <c:v>43</c:v>
                </c:pt>
                <c:pt idx="7">
                  <c:v>40</c:v>
                </c:pt>
                <c:pt idx="8">
                  <c:v>36</c:v>
                </c:pt>
                <c:pt idx="9" formatCode="#,##0">
                  <c:v>35</c:v>
                </c:pt>
                <c:pt idx="10" formatCode="#,##0">
                  <c:v>25</c:v>
                </c:pt>
                <c:pt idx="11" formatCode="#,##0">
                  <c:v>67</c:v>
                </c:pt>
                <c:pt idx="12" formatCode="#,##0">
                  <c:v>44</c:v>
                </c:pt>
                <c:pt idx="13" formatCode="#,##0">
                  <c:v>89</c:v>
                </c:pt>
                <c:pt idx="14" formatCode="#,##0">
                  <c:v>60</c:v>
                </c:pt>
                <c:pt idx="15" formatCode="#,##0">
                  <c:v>65</c:v>
                </c:pt>
                <c:pt idx="16" formatCode="#,##0">
                  <c:v>121</c:v>
                </c:pt>
                <c:pt idx="17" formatCode="#,##0">
                  <c:v>98</c:v>
                </c:pt>
                <c:pt idx="18" formatCode="#,##0">
                  <c:v>102</c:v>
                </c:pt>
                <c:pt idx="19" formatCode="#,##0">
                  <c:v>87</c:v>
                </c:pt>
                <c:pt idx="20" formatCode="#,##0">
                  <c:v>125</c:v>
                </c:pt>
                <c:pt idx="21" formatCode="#,##0">
                  <c:v>134</c:v>
                </c:pt>
                <c:pt idx="22">
                  <c:v>98</c:v>
                </c:pt>
                <c:pt idx="23">
                  <c:v>109</c:v>
                </c:pt>
                <c:pt idx="24">
                  <c:v>45</c:v>
                </c:pt>
                <c:pt idx="25">
                  <c:v>49</c:v>
                </c:pt>
                <c:pt idx="26">
                  <c:v>37</c:v>
                </c:pt>
                <c:pt idx="27">
                  <c:v>25</c:v>
                </c:pt>
                <c:pt idx="28">
                  <c:v>24</c:v>
                </c:pt>
                <c:pt idx="29">
                  <c:v>25</c:v>
                </c:pt>
                <c:pt idx="30">
                  <c:v>12</c:v>
                </c:pt>
              </c:numCache>
            </c:numRef>
          </c:val>
        </c:ser>
        <c:ser>
          <c:idx val="7"/>
          <c:order val="1"/>
          <c:tx>
            <c:strRef>
              <c:f>nezletilci!$I$122</c:f>
              <c:strCache>
                <c:ptCount val="1"/>
                <c:pt idx="0">
                  <c:v>ČR</c:v>
                </c:pt>
              </c:strCache>
            </c:strRef>
          </c:tx>
          <c:spPr>
            <a:ln w="19050">
              <a:solidFill>
                <a:schemeClr val="accent4">
                  <a:lumMod val="75000"/>
                </a:schemeClr>
              </a:solidFill>
            </a:ln>
          </c:spPr>
          <c:marker>
            <c:symbol val="none"/>
          </c:marker>
          <c:cat>
            <c:numRef>
              <c:f>nezletilci!$B$123:$B$153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nezletilci!$I$123:$I$153</c:f>
              <c:numCache>
                <c:formatCode>0.00</c:formatCode>
                <c:ptCount val="31"/>
                <c:pt idx="0">
                  <c:v>118.3</c:v>
                </c:pt>
                <c:pt idx="1">
                  <c:v>115.93333333333334</c:v>
                </c:pt>
                <c:pt idx="2">
                  <c:v>150.66666666666652</c:v>
                </c:pt>
                <c:pt idx="3">
                  <c:v>144.56666666666658</c:v>
                </c:pt>
                <c:pt idx="4">
                  <c:v>138.6</c:v>
                </c:pt>
                <c:pt idx="5">
                  <c:v>134.03333333333347</c:v>
                </c:pt>
                <c:pt idx="6">
                  <c:v>129.46666666666658</c:v>
                </c:pt>
                <c:pt idx="7">
                  <c:v>159.13333333333341</c:v>
                </c:pt>
                <c:pt idx="8">
                  <c:v>147.46666666666658</c:v>
                </c:pt>
                <c:pt idx="9">
                  <c:v>139.6</c:v>
                </c:pt>
                <c:pt idx="10">
                  <c:v>138.19999999999999</c:v>
                </c:pt>
                <c:pt idx="11">
                  <c:v>197.96666666666658</c:v>
                </c:pt>
                <c:pt idx="12">
                  <c:v>236.43333333333447</c:v>
                </c:pt>
                <c:pt idx="13">
                  <c:v>276</c:v>
                </c:pt>
                <c:pt idx="14">
                  <c:v>285.33333333333331</c:v>
                </c:pt>
                <c:pt idx="15">
                  <c:v>344.06666666666672</c:v>
                </c:pt>
                <c:pt idx="16">
                  <c:v>401.9666666666667</c:v>
                </c:pt>
                <c:pt idx="17">
                  <c:v>402.86666666666702</c:v>
                </c:pt>
                <c:pt idx="18">
                  <c:v>399.9666666666667</c:v>
                </c:pt>
                <c:pt idx="19">
                  <c:v>415.4666666666667</c:v>
                </c:pt>
                <c:pt idx="20">
                  <c:v>340.53333333333336</c:v>
                </c:pt>
                <c:pt idx="21">
                  <c:v>330.86666666666702</c:v>
                </c:pt>
                <c:pt idx="22">
                  <c:v>184.7</c:v>
                </c:pt>
                <c:pt idx="23">
                  <c:v>156.4</c:v>
                </c:pt>
                <c:pt idx="24">
                  <c:v>110.63333333333253</c:v>
                </c:pt>
                <c:pt idx="25">
                  <c:v>102.86666666666666</c:v>
                </c:pt>
                <c:pt idx="26">
                  <c:v>103</c:v>
                </c:pt>
                <c:pt idx="27">
                  <c:v>90.333333333333258</c:v>
                </c:pt>
                <c:pt idx="28">
                  <c:v>92.766666666666666</c:v>
                </c:pt>
                <c:pt idx="29">
                  <c:v>77.766666666666666</c:v>
                </c:pt>
                <c:pt idx="30">
                  <c:v>52.8</c:v>
                </c:pt>
              </c:numCache>
            </c:numRef>
          </c:val>
        </c:ser>
        <c:marker val="1"/>
        <c:axId val="76713344"/>
        <c:axId val="76776576"/>
      </c:lineChart>
      <c:catAx>
        <c:axId val="76713344"/>
        <c:scaling>
          <c:orientation val="minMax"/>
        </c:scaling>
        <c:axPos val="b"/>
        <c:numFmt formatCode="General" sourceLinked="1"/>
        <c:majorTickMark val="none"/>
        <c:tickLblPos val="nextTo"/>
        <c:txPr>
          <a:bodyPr rot="-5400000" vert="horz"/>
          <a:lstStyle/>
          <a:p>
            <a:pPr>
              <a:defRPr/>
            </a:pPr>
            <a:endParaRPr lang="cs-CZ"/>
          </a:p>
        </c:txPr>
        <c:crossAx val="76776576"/>
        <c:crosses val="autoZero"/>
        <c:auto val="1"/>
        <c:lblAlgn val="ctr"/>
        <c:lblOffset val="100"/>
      </c:catAx>
      <c:valAx>
        <c:axId val="76776576"/>
        <c:scaling>
          <c:orientation val="minMax"/>
        </c:scaling>
        <c:axPos val="l"/>
        <c:majorGridlines/>
        <c:numFmt formatCode="General" sourceLinked="1"/>
        <c:majorTickMark val="none"/>
        <c:tickLblPos val="nextTo"/>
        <c:spPr>
          <a:ln w="9525">
            <a:noFill/>
          </a:ln>
        </c:spPr>
        <c:crossAx val="76713344"/>
        <c:crosses val="autoZero"/>
        <c:crossBetween val="between"/>
      </c:valAx>
      <c:spPr>
        <a:gradFill>
          <a:gsLst>
            <a:gs pos="0">
              <a:srgbClr val="FFEFD1"/>
            </a:gs>
            <a:gs pos="64999">
              <a:srgbClr val="F0EBD5"/>
            </a:gs>
            <a:gs pos="100000">
              <a:srgbClr val="D1C39F"/>
            </a:gs>
          </a:gsLst>
          <a:lin ang="2700000" scaled="0"/>
        </a:gradFill>
      </c:spPr>
    </c:plotArea>
    <c:legend>
      <c:legendPos val="b"/>
      <c:layout>
        <c:manualLayout>
          <c:xMode val="edge"/>
          <c:yMode val="edge"/>
          <c:x val="0.16835229998849721"/>
          <c:y val="0.88850503062118102"/>
          <c:w val="0.67441428178418261"/>
          <c:h val="8.3717191601050026E-2"/>
        </c:manualLayout>
      </c:layout>
    </c:legend>
    <c:plotVisOnly val="1"/>
  </c:chart>
  <c:spPr>
    <a:gradFill flip="none" rotWithShape="1">
      <a:gsLst>
        <a:gs pos="0">
          <a:schemeClr val="bg1"/>
        </a:gs>
        <a:gs pos="25000">
          <a:srgbClr val="21D6E0"/>
        </a:gs>
        <a:gs pos="75000">
          <a:srgbClr val="0087E6"/>
        </a:gs>
        <a:gs pos="100000">
          <a:sysClr val="window" lastClr="FFFFFF"/>
        </a:gs>
      </a:gsLst>
      <a:lin ang="16200000" scaled="0"/>
      <a:tileRect/>
    </a:gradFill>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050"/>
              <a:t>P</a:t>
            </a:r>
            <a:r>
              <a:rPr lang="cs-CZ" sz="1050"/>
              <a:t>rocentuelně vyjádřený p</a:t>
            </a:r>
            <a:r>
              <a:rPr lang="en-US" sz="1050"/>
              <a:t>odíl</a:t>
            </a:r>
            <a:r>
              <a:rPr lang="cs-CZ" sz="1050"/>
              <a:t> celkové trestné činnosti  páchané osobami mladšími 15 let z okresu Přerov v rámci celé ČR </a:t>
            </a:r>
            <a:endParaRPr lang="en-US" sz="1050"/>
          </a:p>
        </c:rich>
      </c:tx>
      <c:layout/>
    </c:title>
    <c:plotArea>
      <c:layout/>
      <c:lineChart>
        <c:grouping val="standard"/>
        <c:ser>
          <c:idx val="4"/>
          <c:order val="0"/>
          <c:tx>
            <c:strRef>
              <c:f>nezletilci!$F$122</c:f>
              <c:strCache>
                <c:ptCount val="1"/>
                <c:pt idx="0">
                  <c:v>Podíl</c:v>
                </c:pt>
              </c:strCache>
            </c:strRef>
          </c:tx>
          <c:spPr>
            <a:ln w="19050"/>
          </c:spPr>
          <c:marker>
            <c:symbol val="none"/>
          </c:marker>
          <c:cat>
            <c:numRef>
              <c:f>nezletilci!$B$123:$B$153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nezletilci!$F$123:$F$153</c:f>
              <c:numCache>
                <c:formatCode>0.00</c:formatCode>
                <c:ptCount val="31"/>
                <c:pt idx="0">
                  <c:v>1.0143702451394572</c:v>
                </c:pt>
                <c:pt idx="1">
                  <c:v>1.2075905692926958</c:v>
                </c:pt>
                <c:pt idx="2">
                  <c:v>1.4159292035397946</c:v>
                </c:pt>
                <c:pt idx="3">
                  <c:v>1.3603873645377269</c:v>
                </c:pt>
                <c:pt idx="4">
                  <c:v>1.0822510822510822</c:v>
                </c:pt>
                <c:pt idx="5">
                  <c:v>1.7657299179308465</c:v>
                </c:pt>
                <c:pt idx="6">
                  <c:v>1.1071060762100926</c:v>
                </c:pt>
                <c:pt idx="7">
                  <c:v>0.83787180561375185</c:v>
                </c:pt>
                <c:pt idx="8">
                  <c:v>0.81374321880651712</c:v>
                </c:pt>
                <c:pt idx="9">
                  <c:v>0.83572110792741161</c:v>
                </c:pt>
                <c:pt idx="10">
                  <c:v>0.60299083453932911</c:v>
                </c:pt>
                <c:pt idx="11">
                  <c:v>1.1281360498400421</c:v>
                </c:pt>
                <c:pt idx="12">
                  <c:v>0.62032990272099264</c:v>
                </c:pt>
                <c:pt idx="13">
                  <c:v>1.0748792270531398</c:v>
                </c:pt>
                <c:pt idx="14">
                  <c:v>0.7009345794392523</c:v>
                </c:pt>
                <c:pt idx="15">
                  <c:v>0.62972292191435753</c:v>
                </c:pt>
                <c:pt idx="16">
                  <c:v>1.0033999502446114</c:v>
                </c:pt>
                <c:pt idx="17">
                  <c:v>0.81085553533013865</c:v>
                </c:pt>
                <c:pt idx="18">
                  <c:v>0.85007083923660365</c:v>
                </c:pt>
                <c:pt idx="19">
                  <c:v>0.69801026957638002</c:v>
                </c:pt>
                <c:pt idx="20">
                  <c:v>1.223570869224746</c:v>
                </c:pt>
                <c:pt idx="21">
                  <c:v>1.3499899254483181</c:v>
                </c:pt>
                <c:pt idx="22">
                  <c:v>1.7686338206099979</c:v>
                </c:pt>
                <c:pt idx="23">
                  <c:v>2.3231031543052003</c:v>
                </c:pt>
                <c:pt idx="24">
                  <c:v>1.3558300692979812</c:v>
                </c:pt>
                <c:pt idx="25">
                  <c:v>1.5878159429682441</c:v>
                </c:pt>
                <c:pt idx="26">
                  <c:v>1.1974110032362586</c:v>
                </c:pt>
                <c:pt idx="27">
                  <c:v>0.92250922509224376</c:v>
                </c:pt>
                <c:pt idx="28">
                  <c:v>0.8623787279913766</c:v>
                </c:pt>
                <c:pt idx="29">
                  <c:v>1.0715816545220738</c:v>
                </c:pt>
                <c:pt idx="30">
                  <c:v>0.75757575757576479</c:v>
                </c:pt>
              </c:numCache>
            </c:numRef>
          </c:val>
        </c:ser>
        <c:marker val="1"/>
        <c:axId val="76805248"/>
        <c:axId val="76806784"/>
      </c:lineChart>
      <c:catAx>
        <c:axId val="76805248"/>
        <c:scaling>
          <c:orientation val="minMax"/>
        </c:scaling>
        <c:axPos val="b"/>
        <c:numFmt formatCode="General" sourceLinked="1"/>
        <c:majorTickMark val="none"/>
        <c:tickLblPos val="nextTo"/>
        <c:txPr>
          <a:bodyPr rot="-5400000" vert="horz"/>
          <a:lstStyle/>
          <a:p>
            <a:pPr>
              <a:defRPr/>
            </a:pPr>
            <a:endParaRPr lang="cs-CZ"/>
          </a:p>
        </c:txPr>
        <c:crossAx val="76806784"/>
        <c:crosses val="autoZero"/>
        <c:auto val="1"/>
        <c:lblAlgn val="ctr"/>
        <c:lblOffset val="100"/>
      </c:catAx>
      <c:valAx>
        <c:axId val="76806784"/>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76805248"/>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2700000" scaled="0"/>
    </a:gradFill>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 vývoje násilné trestné činnosti páchané mladistvými v ČR a v Přerově</a:t>
            </a:r>
          </a:p>
        </c:rich>
      </c:tx>
      <c:layout/>
    </c:title>
    <c:plotArea>
      <c:layout/>
      <c:lineChart>
        <c:grouping val="standard"/>
        <c:ser>
          <c:idx val="1"/>
          <c:order val="0"/>
          <c:tx>
            <c:strRef>
              <c:f>List1!$B$1</c:f>
              <c:strCache>
                <c:ptCount val="1"/>
                <c:pt idx="0">
                  <c:v>Přerov</c:v>
                </c:pt>
              </c:strCache>
            </c:strRef>
          </c:tx>
          <c:spPr>
            <a:ln w="19050"/>
          </c:spPr>
          <c:marker>
            <c:symbol val="none"/>
          </c:marker>
          <c:cat>
            <c:numRef>
              <c:f>List1!$A$2:$A$32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List1!$B$2:$B$32</c:f>
              <c:numCache>
                <c:formatCode>General</c:formatCode>
                <c:ptCount val="31"/>
                <c:pt idx="0">
                  <c:v>12</c:v>
                </c:pt>
                <c:pt idx="1">
                  <c:v>12</c:v>
                </c:pt>
                <c:pt idx="2">
                  <c:v>12</c:v>
                </c:pt>
                <c:pt idx="3">
                  <c:v>18</c:v>
                </c:pt>
                <c:pt idx="4">
                  <c:v>29</c:v>
                </c:pt>
                <c:pt idx="5">
                  <c:v>15</c:v>
                </c:pt>
                <c:pt idx="6">
                  <c:v>13</c:v>
                </c:pt>
                <c:pt idx="7">
                  <c:v>10</c:v>
                </c:pt>
                <c:pt idx="8">
                  <c:v>11</c:v>
                </c:pt>
                <c:pt idx="9">
                  <c:v>16</c:v>
                </c:pt>
                <c:pt idx="10">
                  <c:v>33</c:v>
                </c:pt>
                <c:pt idx="11">
                  <c:v>16</c:v>
                </c:pt>
                <c:pt idx="12">
                  <c:v>21</c:v>
                </c:pt>
                <c:pt idx="13">
                  <c:v>20</c:v>
                </c:pt>
                <c:pt idx="14">
                  <c:v>18</c:v>
                </c:pt>
                <c:pt idx="15">
                  <c:v>24</c:v>
                </c:pt>
                <c:pt idx="16">
                  <c:v>22</c:v>
                </c:pt>
                <c:pt idx="17">
                  <c:v>32</c:v>
                </c:pt>
                <c:pt idx="18">
                  <c:v>31</c:v>
                </c:pt>
                <c:pt idx="19">
                  <c:v>19</c:v>
                </c:pt>
                <c:pt idx="20">
                  <c:v>26</c:v>
                </c:pt>
                <c:pt idx="21">
                  <c:v>16</c:v>
                </c:pt>
                <c:pt idx="22">
                  <c:v>29</c:v>
                </c:pt>
                <c:pt idx="23">
                  <c:v>27</c:v>
                </c:pt>
                <c:pt idx="24">
                  <c:v>19</c:v>
                </c:pt>
                <c:pt idx="25">
                  <c:v>10</c:v>
                </c:pt>
                <c:pt idx="26">
                  <c:v>14</c:v>
                </c:pt>
                <c:pt idx="27">
                  <c:v>19</c:v>
                </c:pt>
                <c:pt idx="28">
                  <c:v>12</c:v>
                </c:pt>
                <c:pt idx="29">
                  <c:v>8</c:v>
                </c:pt>
                <c:pt idx="30">
                  <c:v>16</c:v>
                </c:pt>
              </c:numCache>
            </c:numRef>
          </c:val>
        </c:ser>
        <c:ser>
          <c:idx val="3"/>
          <c:order val="1"/>
          <c:tx>
            <c:strRef>
              <c:f>List1!$D$1</c:f>
              <c:strCache>
                <c:ptCount val="1"/>
                <c:pt idx="0">
                  <c:v>ČR</c:v>
                </c:pt>
              </c:strCache>
            </c:strRef>
          </c:tx>
          <c:spPr>
            <a:ln w="19050"/>
          </c:spPr>
          <c:marker>
            <c:symbol val="none"/>
          </c:marker>
          <c:cat>
            <c:numRef>
              <c:f>List1!$A$2:$A$32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List1!$D$2:$D$32</c:f>
              <c:numCache>
                <c:formatCode>#,##0</c:formatCode>
                <c:ptCount val="31"/>
                <c:pt idx="0">
                  <c:v>77.2</c:v>
                </c:pt>
                <c:pt idx="1">
                  <c:v>78.7</c:v>
                </c:pt>
                <c:pt idx="2">
                  <c:v>83.2</c:v>
                </c:pt>
                <c:pt idx="3">
                  <c:v>100.1</c:v>
                </c:pt>
                <c:pt idx="4">
                  <c:v>111.8</c:v>
                </c:pt>
                <c:pt idx="5">
                  <c:v>123.4</c:v>
                </c:pt>
                <c:pt idx="6">
                  <c:v>136.80000000000001</c:v>
                </c:pt>
                <c:pt idx="7">
                  <c:v>115.9</c:v>
                </c:pt>
                <c:pt idx="8">
                  <c:v>105.8</c:v>
                </c:pt>
                <c:pt idx="9">
                  <c:v>98.7</c:v>
                </c:pt>
                <c:pt idx="10">
                  <c:v>102.3</c:v>
                </c:pt>
                <c:pt idx="11">
                  <c:v>120.8</c:v>
                </c:pt>
                <c:pt idx="12">
                  <c:v>119.8</c:v>
                </c:pt>
                <c:pt idx="13">
                  <c:v>124.3</c:v>
                </c:pt>
                <c:pt idx="14">
                  <c:v>138.5</c:v>
                </c:pt>
                <c:pt idx="15">
                  <c:v>144.30000000000001</c:v>
                </c:pt>
                <c:pt idx="16">
                  <c:v>164</c:v>
                </c:pt>
                <c:pt idx="17">
                  <c:v>149.69999999999999</c:v>
                </c:pt>
                <c:pt idx="18">
                  <c:v>133.4</c:v>
                </c:pt>
                <c:pt idx="19">
                  <c:v>123.3</c:v>
                </c:pt>
                <c:pt idx="20">
                  <c:v>111.1</c:v>
                </c:pt>
                <c:pt idx="21">
                  <c:v>114.1</c:v>
                </c:pt>
                <c:pt idx="22">
                  <c:v>124.1</c:v>
                </c:pt>
                <c:pt idx="23">
                  <c:v>123.5</c:v>
                </c:pt>
                <c:pt idx="24">
                  <c:v>134.1</c:v>
                </c:pt>
                <c:pt idx="25">
                  <c:v>114.9</c:v>
                </c:pt>
                <c:pt idx="26">
                  <c:v>99</c:v>
                </c:pt>
                <c:pt idx="27">
                  <c:v>108.2</c:v>
                </c:pt>
                <c:pt idx="28">
                  <c:v>95.8</c:v>
                </c:pt>
                <c:pt idx="29">
                  <c:v>96.9</c:v>
                </c:pt>
                <c:pt idx="30">
                  <c:v>81</c:v>
                </c:pt>
              </c:numCache>
            </c:numRef>
          </c:val>
        </c:ser>
        <c:marker val="1"/>
        <c:axId val="76880896"/>
        <c:axId val="76915456"/>
      </c:lineChart>
      <c:catAx>
        <c:axId val="76880896"/>
        <c:scaling>
          <c:orientation val="minMax"/>
        </c:scaling>
        <c:axPos val="b"/>
        <c:numFmt formatCode="General" sourceLinked="1"/>
        <c:majorTickMark val="none"/>
        <c:tickLblPos val="nextTo"/>
        <c:txPr>
          <a:bodyPr rot="-5400000" vert="horz"/>
          <a:lstStyle/>
          <a:p>
            <a:pPr>
              <a:defRPr/>
            </a:pPr>
            <a:endParaRPr lang="cs-CZ"/>
          </a:p>
        </c:txPr>
        <c:crossAx val="76915456"/>
        <c:crosses val="autoZero"/>
        <c:auto val="1"/>
        <c:lblAlgn val="ctr"/>
        <c:lblOffset val="100"/>
      </c:catAx>
      <c:valAx>
        <c:axId val="76915456"/>
        <c:scaling>
          <c:orientation val="minMax"/>
        </c:scaling>
        <c:axPos val="l"/>
        <c:majorGridlines/>
        <c:numFmt formatCode="General" sourceLinked="1"/>
        <c:majorTickMark val="none"/>
        <c:tickLblPos val="nextTo"/>
        <c:spPr>
          <a:ln w="9525">
            <a:noFill/>
          </a:ln>
        </c:spPr>
        <c:crossAx val="76880896"/>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19960448938430544"/>
          <c:y val="0.8886442253395056"/>
          <c:w val="0.59544571441077965"/>
          <c:h val="8.3612675756354546E-2"/>
        </c:manualLayout>
      </c:layout>
    </c:legend>
    <c:plotVisOnly val="1"/>
  </c:chart>
  <c:spPr>
    <a:gradFill>
      <a:gsLst>
        <a:gs pos="0">
          <a:sysClr val="window" lastClr="FFFFFF"/>
        </a:gs>
        <a:gs pos="45000">
          <a:srgbClr val="5E9D45"/>
        </a:gs>
        <a:gs pos="70000">
          <a:srgbClr val="5E9D45"/>
        </a:gs>
        <a:gs pos="100000">
          <a:schemeClr val="bg1"/>
        </a:gs>
      </a:gsLst>
      <a:lin ang="5400000" scaled="0"/>
    </a:gradFill>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Procentuelně vyjádřený podíl</a:t>
            </a:r>
            <a:r>
              <a:rPr lang="cs-CZ" sz="1100" baseline="0"/>
              <a:t> násilné trestné činnosti páchané mladistvými z okresu Přerov v rámci celé ČR </a:t>
            </a:r>
            <a:endParaRPr lang="en-US" sz="1100"/>
          </a:p>
        </c:rich>
      </c:tx>
      <c:layout/>
    </c:title>
    <c:plotArea>
      <c:layout/>
      <c:lineChart>
        <c:grouping val="standard"/>
        <c:ser>
          <c:idx val="4"/>
          <c:order val="0"/>
          <c:tx>
            <c:strRef>
              <c:f>List1!$E$1</c:f>
              <c:strCache>
                <c:ptCount val="1"/>
                <c:pt idx="0">
                  <c:v>podíl</c:v>
                </c:pt>
              </c:strCache>
            </c:strRef>
          </c:tx>
          <c:spPr>
            <a:ln w="19050"/>
          </c:spPr>
          <c:marker>
            <c:symbol val="none"/>
          </c:marker>
          <c:cat>
            <c:numRef>
              <c:f>List1!$A$2:$A$32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List1!$E$2:$E$32</c:f>
              <c:numCache>
                <c:formatCode>0.00</c:formatCode>
                <c:ptCount val="31"/>
                <c:pt idx="0">
                  <c:v>1.5544041450777202</c:v>
                </c:pt>
                <c:pt idx="1">
                  <c:v>1.5247776365946633</c:v>
                </c:pt>
                <c:pt idx="2">
                  <c:v>1.4423076923076759</c:v>
                </c:pt>
                <c:pt idx="3">
                  <c:v>1.7982017982017984</c:v>
                </c:pt>
                <c:pt idx="4">
                  <c:v>2.5939177101967812</c:v>
                </c:pt>
                <c:pt idx="5">
                  <c:v>1.2155591572123035</c:v>
                </c:pt>
                <c:pt idx="6">
                  <c:v>0.95029239766081863</c:v>
                </c:pt>
                <c:pt idx="7">
                  <c:v>0.86281276962899067</c:v>
                </c:pt>
                <c:pt idx="8">
                  <c:v>1.0396975425330812</c:v>
                </c:pt>
                <c:pt idx="9">
                  <c:v>1.621073961499494</c:v>
                </c:pt>
                <c:pt idx="10">
                  <c:v>3.2258064516129052</c:v>
                </c:pt>
                <c:pt idx="11">
                  <c:v>1.3245033112582782</c:v>
                </c:pt>
                <c:pt idx="12">
                  <c:v>1.7529215358931538</c:v>
                </c:pt>
                <c:pt idx="13">
                  <c:v>1.6090104585679808</c:v>
                </c:pt>
                <c:pt idx="14">
                  <c:v>1.2996389891696738</c:v>
                </c:pt>
                <c:pt idx="15">
                  <c:v>1.6632016632016633</c:v>
                </c:pt>
                <c:pt idx="16">
                  <c:v>1.3414634146341458</c:v>
                </c:pt>
                <c:pt idx="17">
                  <c:v>2.1376085504341997</c:v>
                </c:pt>
                <c:pt idx="18">
                  <c:v>2.3238380809595203</c:v>
                </c:pt>
                <c:pt idx="19">
                  <c:v>1.5409570154095702</c:v>
                </c:pt>
                <c:pt idx="20">
                  <c:v>2.3402340234023402</c:v>
                </c:pt>
                <c:pt idx="21">
                  <c:v>1.4022787028921857</c:v>
                </c:pt>
                <c:pt idx="22">
                  <c:v>2.3368251410153067</c:v>
                </c:pt>
                <c:pt idx="23">
                  <c:v>2.1862348178137649</c:v>
                </c:pt>
                <c:pt idx="24">
                  <c:v>1.4168530947054436</c:v>
                </c:pt>
                <c:pt idx="25">
                  <c:v>0.87032201914708462</c:v>
                </c:pt>
                <c:pt idx="26">
                  <c:v>1.4141414141414139</c:v>
                </c:pt>
                <c:pt idx="27">
                  <c:v>1.756007393715342</c:v>
                </c:pt>
                <c:pt idx="28">
                  <c:v>1.2526096033402918</c:v>
                </c:pt>
                <c:pt idx="29">
                  <c:v>0.82559339525283759</c:v>
                </c:pt>
                <c:pt idx="30">
                  <c:v>1.9753086419753085</c:v>
                </c:pt>
              </c:numCache>
            </c:numRef>
          </c:val>
        </c:ser>
        <c:marker val="1"/>
        <c:axId val="77070720"/>
        <c:axId val="77072256"/>
      </c:lineChart>
      <c:catAx>
        <c:axId val="77070720"/>
        <c:scaling>
          <c:orientation val="minMax"/>
        </c:scaling>
        <c:axPos val="b"/>
        <c:numFmt formatCode="General" sourceLinked="1"/>
        <c:majorTickMark val="none"/>
        <c:tickLblPos val="nextTo"/>
        <c:txPr>
          <a:bodyPr rot="-5400000" vert="horz"/>
          <a:lstStyle/>
          <a:p>
            <a:pPr>
              <a:defRPr/>
            </a:pPr>
            <a:endParaRPr lang="cs-CZ"/>
          </a:p>
        </c:txPr>
        <c:crossAx val="77072256"/>
        <c:crosses val="autoZero"/>
        <c:auto val="1"/>
        <c:lblAlgn val="ctr"/>
        <c:lblOffset val="100"/>
      </c:catAx>
      <c:valAx>
        <c:axId val="77072256"/>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77070720"/>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 vývoje mravnostní trestné činnosti páchané mladistvými v ČR a v okrese Přerov</a:t>
            </a:r>
          </a:p>
        </c:rich>
      </c:tx>
      <c:layout/>
    </c:title>
    <c:plotArea>
      <c:layout/>
      <c:lineChart>
        <c:grouping val="standard"/>
        <c:ser>
          <c:idx val="1"/>
          <c:order val="0"/>
          <c:tx>
            <c:strRef>
              <c:f>List1!$B$35</c:f>
              <c:strCache>
                <c:ptCount val="1"/>
                <c:pt idx="0">
                  <c:v>Přerov </c:v>
                </c:pt>
              </c:strCache>
            </c:strRef>
          </c:tx>
          <c:spPr>
            <a:ln w="19050"/>
          </c:spPr>
          <c:marker>
            <c:symbol val="none"/>
          </c:marker>
          <c:cat>
            <c:numRef>
              <c:f>List1!$A$36:$A$66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List1!$B$36:$B$66</c:f>
              <c:numCache>
                <c:formatCode>General</c:formatCode>
                <c:ptCount val="31"/>
                <c:pt idx="0">
                  <c:v>20</c:v>
                </c:pt>
                <c:pt idx="1">
                  <c:v>14</c:v>
                </c:pt>
                <c:pt idx="2">
                  <c:v>15</c:v>
                </c:pt>
                <c:pt idx="3">
                  <c:v>14</c:v>
                </c:pt>
                <c:pt idx="4">
                  <c:v>11</c:v>
                </c:pt>
                <c:pt idx="5">
                  <c:v>7</c:v>
                </c:pt>
                <c:pt idx="6">
                  <c:v>5</c:v>
                </c:pt>
                <c:pt idx="7">
                  <c:v>4</c:v>
                </c:pt>
                <c:pt idx="8">
                  <c:v>3</c:v>
                </c:pt>
                <c:pt idx="9">
                  <c:v>5</c:v>
                </c:pt>
                <c:pt idx="10">
                  <c:v>4</c:v>
                </c:pt>
                <c:pt idx="11">
                  <c:v>7</c:v>
                </c:pt>
                <c:pt idx="12">
                  <c:v>3</c:v>
                </c:pt>
                <c:pt idx="13">
                  <c:v>3</c:v>
                </c:pt>
                <c:pt idx="14">
                  <c:v>3</c:v>
                </c:pt>
                <c:pt idx="15">
                  <c:v>0</c:v>
                </c:pt>
                <c:pt idx="16">
                  <c:v>9</c:v>
                </c:pt>
                <c:pt idx="17">
                  <c:v>3</c:v>
                </c:pt>
                <c:pt idx="18">
                  <c:v>1</c:v>
                </c:pt>
                <c:pt idx="19">
                  <c:v>2</c:v>
                </c:pt>
                <c:pt idx="20">
                  <c:v>3</c:v>
                </c:pt>
                <c:pt idx="21">
                  <c:v>0</c:v>
                </c:pt>
                <c:pt idx="22">
                  <c:v>2</c:v>
                </c:pt>
                <c:pt idx="23">
                  <c:v>3</c:v>
                </c:pt>
                <c:pt idx="24">
                  <c:v>3</c:v>
                </c:pt>
                <c:pt idx="25">
                  <c:v>1</c:v>
                </c:pt>
                <c:pt idx="26">
                  <c:v>0</c:v>
                </c:pt>
                <c:pt idx="27">
                  <c:v>3</c:v>
                </c:pt>
                <c:pt idx="28">
                  <c:v>1</c:v>
                </c:pt>
                <c:pt idx="29">
                  <c:v>2</c:v>
                </c:pt>
                <c:pt idx="30">
                  <c:v>2</c:v>
                </c:pt>
              </c:numCache>
            </c:numRef>
          </c:val>
        </c:ser>
        <c:ser>
          <c:idx val="3"/>
          <c:order val="1"/>
          <c:tx>
            <c:strRef>
              <c:f>List1!$D$35</c:f>
              <c:strCache>
                <c:ptCount val="1"/>
                <c:pt idx="0">
                  <c:v>ČR</c:v>
                </c:pt>
              </c:strCache>
            </c:strRef>
          </c:tx>
          <c:spPr>
            <a:ln w="19050"/>
          </c:spPr>
          <c:marker>
            <c:symbol val="none"/>
          </c:marker>
          <c:cat>
            <c:numRef>
              <c:f>List1!$A$36:$A$66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List1!$D$36:$D$66</c:f>
              <c:numCache>
                <c:formatCode>#,##0.00</c:formatCode>
                <c:ptCount val="31"/>
                <c:pt idx="0">
                  <c:v>85.4</c:v>
                </c:pt>
                <c:pt idx="1">
                  <c:v>90.5</c:v>
                </c:pt>
                <c:pt idx="2">
                  <c:v>93.6</c:v>
                </c:pt>
                <c:pt idx="3">
                  <c:v>98.2</c:v>
                </c:pt>
                <c:pt idx="4">
                  <c:v>97.5</c:v>
                </c:pt>
                <c:pt idx="5">
                  <c:v>97.7</c:v>
                </c:pt>
                <c:pt idx="6">
                  <c:v>92.2</c:v>
                </c:pt>
                <c:pt idx="7">
                  <c:v>80.7</c:v>
                </c:pt>
                <c:pt idx="8">
                  <c:v>78.5</c:v>
                </c:pt>
                <c:pt idx="9">
                  <c:v>70.099999999999994</c:v>
                </c:pt>
                <c:pt idx="10">
                  <c:v>26</c:v>
                </c:pt>
                <c:pt idx="11">
                  <c:v>26</c:v>
                </c:pt>
                <c:pt idx="12">
                  <c:v>28.9</c:v>
                </c:pt>
                <c:pt idx="13">
                  <c:v>30</c:v>
                </c:pt>
                <c:pt idx="14">
                  <c:v>30.7</c:v>
                </c:pt>
                <c:pt idx="15">
                  <c:v>28</c:v>
                </c:pt>
                <c:pt idx="16">
                  <c:v>35</c:v>
                </c:pt>
                <c:pt idx="17">
                  <c:v>19.3</c:v>
                </c:pt>
                <c:pt idx="18">
                  <c:v>22.1</c:v>
                </c:pt>
                <c:pt idx="19">
                  <c:v>19.600000000000001</c:v>
                </c:pt>
                <c:pt idx="20">
                  <c:v>20.399999999999999</c:v>
                </c:pt>
                <c:pt idx="21">
                  <c:v>18.100000000000001</c:v>
                </c:pt>
                <c:pt idx="22">
                  <c:v>22.9</c:v>
                </c:pt>
                <c:pt idx="23">
                  <c:v>19.399999999999999</c:v>
                </c:pt>
                <c:pt idx="24">
                  <c:v>16.100000000000001</c:v>
                </c:pt>
                <c:pt idx="25">
                  <c:v>19</c:v>
                </c:pt>
                <c:pt idx="26">
                  <c:v>17.5</c:v>
                </c:pt>
                <c:pt idx="27">
                  <c:v>18.399999999999999</c:v>
                </c:pt>
                <c:pt idx="28">
                  <c:v>15.5</c:v>
                </c:pt>
                <c:pt idx="29">
                  <c:v>17.399999999999999</c:v>
                </c:pt>
                <c:pt idx="30">
                  <c:v>16.600000000000001</c:v>
                </c:pt>
              </c:numCache>
            </c:numRef>
          </c:val>
        </c:ser>
        <c:marker val="1"/>
        <c:axId val="77109504"/>
        <c:axId val="77115392"/>
      </c:lineChart>
      <c:catAx>
        <c:axId val="77109504"/>
        <c:scaling>
          <c:orientation val="minMax"/>
        </c:scaling>
        <c:axPos val="b"/>
        <c:numFmt formatCode="General" sourceLinked="1"/>
        <c:majorTickMark val="none"/>
        <c:tickLblPos val="nextTo"/>
        <c:txPr>
          <a:bodyPr rot="-5400000" vert="horz"/>
          <a:lstStyle/>
          <a:p>
            <a:pPr>
              <a:defRPr/>
            </a:pPr>
            <a:endParaRPr lang="cs-CZ"/>
          </a:p>
        </c:txPr>
        <c:crossAx val="77115392"/>
        <c:crosses val="autoZero"/>
        <c:auto val="1"/>
        <c:lblAlgn val="ctr"/>
        <c:lblOffset val="100"/>
      </c:catAx>
      <c:valAx>
        <c:axId val="77115392"/>
        <c:scaling>
          <c:orientation val="minMax"/>
        </c:scaling>
        <c:axPos val="l"/>
        <c:majorGridlines/>
        <c:numFmt formatCode="General" sourceLinked="1"/>
        <c:majorTickMark val="none"/>
        <c:tickLblPos val="nextTo"/>
        <c:spPr>
          <a:ln w="9525">
            <a:noFill/>
          </a:ln>
        </c:spPr>
        <c:crossAx val="77109504"/>
        <c:crosses val="autoZero"/>
        <c:crossBetween val="between"/>
      </c:valAx>
      <c:spPr>
        <a:gradFill>
          <a:gsLst>
            <a:gs pos="0">
              <a:srgbClr val="FFEFD1"/>
            </a:gs>
            <a:gs pos="64999">
              <a:srgbClr val="F0EBD5"/>
            </a:gs>
            <a:gs pos="100000">
              <a:srgbClr val="D1C39F"/>
            </a:gs>
          </a:gsLst>
          <a:lin ang="5400000" scaled="0"/>
        </a:gradFill>
      </c:spPr>
    </c:plotArea>
    <c:legend>
      <c:legendPos val="b"/>
      <c:layout/>
    </c:legend>
    <c:plotVisOnly val="1"/>
  </c:chart>
  <c:spPr>
    <a:gradFill>
      <a:gsLst>
        <a:gs pos="0">
          <a:sysClr val="window" lastClr="FFFFFF"/>
        </a:gs>
        <a:gs pos="45000">
          <a:srgbClr val="FF7A00"/>
        </a:gs>
        <a:gs pos="70000">
          <a:srgbClr val="FF0300"/>
        </a:gs>
        <a:gs pos="100000">
          <a:schemeClr val="bg1"/>
        </a:gs>
      </a:gsLst>
      <a:lin ang="5400000" scaled="0"/>
    </a:gradFill>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en-US" sz="1100"/>
              <a:t>Procentuelně vyjádřený podíl mravnostní </a:t>
            </a:r>
            <a:r>
              <a:rPr lang="cs-CZ" sz="1100"/>
              <a:t>trestné</a:t>
            </a:r>
            <a:r>
              <a:rPr lang="cs-CZ" sz="1100" baseline="0"/>
              <a:t> činnosti</a:t>
            </a:r>
            <a:r>
              <a:rPr lang="en-US" sz="1100"/>
              <a:t> páchané mladistvými z okresu Přerov v rámci celé ČR</a:t>
            </a:r>
          </a:p>
        </c:rich>
      </c:tx>
      <c:layout/>
    </c:title>
    <c:plotArea>
      <c:layout/>
      <c:lineChart>
        <c:grouping val="standard"/>
        <c:ser>
          <c:idx val="4"/>
          <c:order val="0"/>
          <c:tx>
            <c:strRef>
              <c:f>List1!$E$35</c:f>
              <c:strCache>
                <c:ptCount val="1"/>
                <c:pt idx="0">
                  <c:v>Podíl</c:v>
                </c:pt>
              </c:strCache>
            </c:strRef>
          </c:tx>
          <c:spPr>
            <a:ln w="19050"/>
          </c:spPr>
          <c:marker>
            <c:symbol val="none"/>
          </c:marker>
          <c:cat>
            <c:numRef>
              <c:f>List1!$A$36:$A$66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List1!$E$36:$E$66</c:f>
              <c:numCache>
                <c:formatCode>#,##0.00</c:formatCode>
                <c:ptCount val="31"/>
                <c:pt idx="0">
                  <c:v>2.3419203747072603</c:v>
                </c:pt>
                <c:pt idx="1">
                  <c:v>1.5469613259668509</c:v>
                </c:pt>
                <c:pt idx="2">
                  <c:v>1.6025641025641018</c:v>
                </c:pt>
                <c:pt idx="3">
                  <c:v>1.4256619144602838</c:v>
                </c:pt>
                <c:pt idx="4">
                  <c:v>1.1282051282051409</c:v>
                </c:pt>
                <c:pt idx="5">
                  <c:v>0.7164790174002128</c:v>
                </c:pt>
                <c:pt idx="6">
                  <c:v>0.54229934924078094</c:v>
                </c:pt>
                <c:pt idx="7">
                  <c:v>0.49566294919455489</c:v>
                </c:pt>
                <c:pt idx="8">
                  <c:v>0.38216560509554676</c:v>
                </c:pt>
                <c:pt idx="9">
                  <c:v>0.71326676176889958</c:v>
                </c:pt>
                <c:pt idx="10">
                  <c:v>1.5384615384615385</c:v>
                </c:pt>
                <c:pt idx="11">
                  <c:v>2.6923076923076952</c:v>
                </c:pt>
                <c:pt idx="12">
                  <c:v>1.0380622837370239</c:v>
                </c:pt>
                <c:pt idx="13">
                  <c:v>1</c:v>
                </c:pt>
                <c:pt idx="14">
                  <c:v>0.97719869706841778</c:v>
                </c:pt>
                <c:pt idx="15">
                  <c:v>0</c:v>
                </c:pt>
                <c:pt idx="16">
                  <c:v>2.5714285714285707</c:v>
                </c:pt>
                <c:pt idx="17">
                  <c:v>1.5544041450777202</c:v>
                </c:pt>
                <c:pt idx="18">
                  <c:v>0.45248868778281487</c:v>
                </c:pt>
                <c:pt idx="19">
                  <c:v>1.0204081632653061</c:v>
                </c:pt>
                <c:pt idx="20">
                  <c:v>1.4705882352941158</c:v>
                </c:pt>
                <c:pt idx="21">
                  <c:v>0</c:v>
                </c:pt>
                <c:pt idx="22">
                  <c:v>0.87336244541484709</c:v>
                </c:pt>
                <c:pt idx="23">
                  <c:v>1.5463917525773034</c:v>
                </c:pt>
                <c:pt idx="24">
                  <c:v>1.8633540372670798</c:v>
                </c:pt>
                <c:pt idx="25">
                  <c:v>0.52631578947368418</c:v>
                </c:pt>
                <c:pt idx="26">
                  <c:v>0</c:v>
                </c:pt>
                <c:pt idx="27">
                  <c:v>1.6304347826086956</c:v>
                </c:pt>
                <c:pt idx="28">
                  <c:v>0.64516129032258995</c:v>
                </c:pt>
                <c:pt idx="29">
                  <c:v>1.1494252873563218</c:v>
                </c:pt>
                <c:pt idx="30">
                  <c:v>1.2048192771084176</c:v>
                </c:pt>
              </c:numCache>
            </c:numRef>
          </c:val>
        </c:ser>
        <c:marker val="1"/>
        <c:axId val="77344128"/>
        <c:axId val="77354112"/>
      </c:lineChart>
      <c:catAx>
        <c:axId val="77344128"/>
        <c:scaling>
          <c:orientation val="minMax"/>
        </c:scaling>
        <c:axPos val="b"/>
        <c:numFmt formatCode="General" sourceLinked="1"/>
        <c:majorTickMark val="none"/>
        <c:tickLblPos val="nextTo"/>
        <c:txPr>
          <a:bodyPr rot="-5400000" vert="horz"/>
          <a:lstStyle/>
          <a:p>
            <a:pPr>
              <a:defRPr/>
            </a:pPr>
            <a:endParaRPr lang="cs-CZ"/>
          </a:p>
        </c:txPr>
        <c:crossAx val="77354112"/>
        <c:crosses val="autoZero"/>
        <c:auto val="1"/>
        <c:lblAlgn val="ctr"/>
        <c:lblOffset val="100"/>
      </c:catAx>
      <c:valAx>
        <c:axId val="77354112"/>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77344128"/>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 vývoje majetkové</a:t>
            </a:r>
            <a:r>
              <a:rPr lang="cs-CZ" sz="1100" baseline="0"/>
              <a:t> trestné činnosti páchané mladistvými v ČR a v okrese Přerov</a:t>
            </a:r>
            <a:endParaRPr lang="cs-CZ" sz="1100"/>
          </a:p>
        </c:rich>
      </c:tx>
      <c:layout/>
    </c:title>
    <c:plotArea>
      <c:layout/>
      <c:lineChart>
        <c:grouping val="standard"/>
        <c:ser>
          <c:idx val="1"/>
          <c:order val="0"/>
          <c:tx>
            <c:strRef>
              <c:f>mladistvý!$B$68</c:f>
              <c:strCache>
                <c:ptCount val="1"/>
                <c:pt idx="0">
                  <c:v>Přerov</c:v>
                </c:pt>
              </c:strCache>
            </c:strRef>
          </c:tx>
          <c:spPr>
            <a:ln w="19050">
              <a:solidFill>
                <a:schemeClr val="accent6">
                  <a:lumMod val="75000"/>
                </a:schemeClr>
              </a:solidFill>
            </a:ln>
          </c:spPr>
          <c:marker>
            <c:symbol val="none"/>
          </c:marker>
          <c:cat>
            <c:numRef>
              <c:f>mladistvý!$A$69:$A$99</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mladistvý!$B$69:$B$99</c:f>
              <c:numCache>
                <c:formatCode>General</c:formatCode>
                <c:ptCount val="31"/>
                <c:pt idx="0">
                  <c:v>59</c:v>
                </c:pt>
                <c:pt idx="1">
                  <c:v>34</c:v>
                </c:pt>
                <c:pt idx="2">
                  <c:v>40</c:v>
                </c:pt>
                <c:pt idx="3">
                  <c:v>74</c:v>
                </c:pt>
                <c:pt idx="4">
                  <c:v>54</c:v>
                </c:pt>
                <c:pt idx="5">
                  <c:v>94</c:v>
                </c:pt>
                <c:pt idx="6">
                  <c:v>75</c:v>
                </c:pt>
                <c:pt idx="7">
                  <c:v>62</c:v>
                </c:pt>
                <c:pt idx="8">
                  <c:v>53</c:v>
                </c:pt>
                <c:pt idx="9">
                  <c:v>59</c:v>
                </c:pt>
                <c:pt idx="10">
                  <c:v>71</c:v>
                </c:pt>
                <c:pt idx="11">
                  <c:v>104</c:v>
                </c:pt>
                <c:pt idx="12">
                  <c:v>174</c:v>
                </c:pt>
                <c:pt idx="13">
                  <c:v>277</c:v>
                </c:pt>
                <c:pt idx="14">
                  <c:v>187</c:v>
                </c:pt>
                <c:pt idx="15">
                  <c:v>160</c:v>
                </c:pt>
                <c:pt idx="16">
                  <c:v>314</c:v>
                </c:pt>
                <c:pt idx="17">
                  <c:v>155</c:v>
                </c:pt>
                <c:pt idx="18">
                  <c:v>155</c:v>
                </c:pt>
                <c:pt idx="19">
                  <c:v>128</c:v>
                </c:pt>
                <c:pt idx="20">
                  <c:v>115</c:v>
                </c:pt>
                <c:pt idx="21">
                  <c:v>138</c:v>
                </c:pt>
                <c:pt idx="22">
                  <c:v>133</c:v>
                </c:pt>
                <c:pt idx="23">
                  <c:v>56</c:v>
                </c:pt>
                <c:pt idx="24">
                  <c:v>51</c:v>
                </c:pt>
                <c:pt idx="25">
                  <c:v>48</c:v>
                </c:pt>
                <c:pt idx="26">
                  <c:v>47</c:v>
                </c:pt>
                <c:pt idx="27">
                  <c:v>59</c:v>
                </c:pt>
                <c:pt idx="28">
                  <c:v>39</c:v>
                </c:pt>
                <c:pt idx="29">
                  <c:v>28</c:v>
                </c:pt>
                <c:pt idx="30">
                  <c:v>43</c:v>
                </c:pt>
              </c:numCache>
            </c:numRef>
          </c:val>
        </c:ser>
        <c:ser>
          <c:idx val="3"/>
          <c:order val="1"/>
          <c:tx>
            <c:strRef>
              <c:f>mladistvý!$D$68</c:f>
              <c:strCache>
                <c:ptCount val="1"/>
                <c:pt idx="0">
                  <c:v>ČR</c:v>
                </c:pt>
              </c:strCache>
            </c:strRef>
          </c:tx>
          <c:spPr>
            <a:ln w="19050"/>
          </c:spPr>
          <c:marker>
            <c:symbol val="none"/>
          </c:marker>
          <c:cat>
            <c:numRef>
              <c:f>mladistvý!$A$69:$A$99</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mladistvý!$D$69:$D$99</c:f>
              <c:numCache>
                <c:formatCode>#,##0.0</c:formatCode>
                <c:ptCount val="31"/>
                <c:pt idx="0">
                  <c:v>159.76666666666532</c:v>
                </c:pt>
                <c:pt idx="1">
                  <c:v>182.43333333333447</c:v>
                </c:pt>
                <c:pt idx="2">
                  <c:v>231.66666666666652</c:v>
                </c:pt>
                <c:pt idx="3">
                  <c:v>207.6</c:v>
                </c:pt>
                <c:pt idx="4">
                  <c:v>209.63333333333341</c:v>
                </c:pt>
                <c:pt idx="5">
                  <c:v>222.9</c:v>
                </c:pt>
                <c:pt idx="6">
                  <c:v>236</c:v>
                </c:pt>
                <c:pt idx="7">
                  <c:v>233.53333333333347</c:v>
                </c:pt>
                <c:pt idx="8">
                  <c:v>216.83333333333496</c:v>
                </c:pt>
                <c:pt idx="9">
                  <c:v>223.06666666666658</c:v>
                </c:pt>
                <c:pt idx="10">
                  <c:v>305.8</c:v>
                </c:pt>
                <c:pt idx="11">
                  <c:v>449.5</c:v>
                </c:pt>
                <c:pt idx="12">
                  <c:v>536.76666666666665</c:v>
                </c:pt>
                <c:pt idx="13">
                  <c:v>601.2333333333429</c:v>
                </c:pt>
                <c:pt idx="14">
                  <c:v>605.76666666666665</c:v>
                </c:pt>
                <c:pt idx="15">
                  <c:v>617.3333333333336</c:v>
                </c:pt>
                <c:pt idx="16">
                  <c:v>590.1</c:v>
                </c:pt>
                <c:pt idx="17">
                  <c:v>499.73333333333335</c:v>
                </c:pt>
                <c:pt idx="18">
                  <c:v>438.83333333333331</c:v>
                </c:pt>
                <c:pt idx="19">
                  <c:v>381.66666666666708</c:v>
                </c:pt>
                <c:pt idx="20">
                  <c:v>342</c:v>
                </c:pt>
                <c:pt idx="21">
                  <c:v>321.66666666666708</c:v>
                </c:pt>
                <c:pt idx="22">
                  <c:v>243.13333333333341</c:v>
                </c:pt>
                <c:pt idx="23">
                  <c:v>207.63333333333341</c:v>
                </c:pt>
                <c:pt idx="24">
                  <c:v>156.69999999999999</c:v>
                </c:pt>
                <c:pt idx="25">
                  <c:v>154.76666666666532</c:v>
                </c:pt>
                <c:pt idx="26">
                  <c:v>138.63333333333341</c:v>
                </c:pt>
                <c:pt idx="27">
                  <c:v>132.19999999999999</c:v>
                </c:pt>
                <c:pt idx="28">
                  <c:v>128.13333333333341</c:v>
                </c:pt>
                <c:pt idx="29">
                  <c:v>115.73333333333331</c:v>
                </c:pt>
                <c:pt idx="30">
                  <c:v>101.1</c:v>
                </c:pt>
              </c:numCache>
            </c:numRef>
          </c:val>
        </c:ser>
        <c:marker val="1"/>
        <c:axId val="77391360"/>
        <c:axId val="77392896"/>
      </c:lineChart>
      <c:catAx>
        <c:axId val="77391360"/>
        <c:scaling>
          <c:orientation val="minMax"/>
        </c:scaling>
        <c:axPos val="b"/>
        <c:numFmt formatCode="General" sourceLinked="1"/>
        <c:majorTickMark val="none"/>
        <c:tickLblPos val="nextTo"/>
        <c:txPr>
          <a:bodyPr rot="-5400000" vert="horz"/>
          <a:lstStyle/>
          <a:p>
            <a:pPr>
              <a:defRPr/>
            </a:pPr>
            <a:endParaRPr lang="cs-CZ"/>
          </a:p>
        </c:txPr>
        <c:crossAx val="77392896"/>
        <c:crosses val="autoZero"/>
        <c:auto val="1"/>
        <c:lblAlgn val="ctr"/>
        <c:lblOffset val="100"/>
      </c:catAx>
      <c:valAx>
        <c:axId val="77392896"/>
        <c:scaling>
          <c:orientation val="minMax"/>
        </c:scaling>
        <c:axPos val="l"/>
        <c:majorGridlines/>
        <c:numFmt formatCode="General" sourceLinked="1"/>
        <c:majorTickMark val="none"/>
        <c:tickLblPos val="nextTo"/>
        <c:spPr>
          <a:ln w="9525">
            <a:noFill/>
          </a:ln>
        </c:spPr>
        <c:crossAx val="77391360"/>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17945559930008748"/>
          <c:y val="0.88850503062118102"/>
          <c:w val="0.62719991251094809"/>
          <c:h val="8.3717191601050026E-2"/>
        </c:manualLayout>
      </c:layout>
    </c:legend>
    <c:plotVisOnly val="1"/>
  </c:chart>
  <c:spPr>
    <a:gradFill>
      <a:gsLst>
        <a:gs pos="0">
          <a:sysClr val="window" lastClr="FFFFFF"/>
        </a:gs>
        <a:gs pos="40000">
          <a:srgbClr val="A86214"/>
        </a:gs>
        <a:gs pos="70000">
          <a:srgbClr val="A65528"/>
        </a:gs>
        <a:gs pos="100000">
          <a:sysClr val="window" lastClr="FFFFFF"/>
        </a:gs>
      </a:gsLst>
      <a:lin ang="5400000" scaled="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200" b="1">
                <a:latin typeface="+mn-lt"/>
                <a:cs typeface="Arial" pitchFamily="34" charset="0"/>
              </a:rPr>
              <a:t>Mravnostní</a:t>
            </a:r>
            <a:r>
              <a:rPr lang="cs-CZ" sz="1200" b="1" baseline="0">
                <a:latin typeface="+mn-lt"/>
                <a:cs typeface="Arial" pitchFamily="34" charset="0"/>
              </a:rPr>
              <a:t> trestná činnost osob mladších 15 let</a:t>
            </a:r>
          </a:p>
          <a:p>
            <a:pPr>
              <a:defRPr sz="1200"/>
            </a:pPr>
            <a:r>
              <a:rPr lang="cs-CZ" sz="1200" b="1" baseline="0">
                <a:latin typeface="+mn-lt"/>
                <a:cs typeface="Arial" pitchFamily="34" charset="0"/>
              </a:rPr>
              <a:t>v ČR v období let 1980 - 2010</a:t>
            </a:r>
            <a:endParaRPr lang="en-US" sz="1200" b="1">
              <a:latin typeface="+mn-lt"/>
              <a:cs typeface="Arial" pitchFamily="34" charset="0"/>
            </a:endParaRPr>
          </a:p>
        </c:rich>
      </c:tx>
      <c:layout/>
    </c:title>
    <c:view3D>
      <c:rAngAx val="1"/>
    </c:view3D>
    <c:plotArea>
      <c:layout/>
      <c:bar3DChart>
        <c:barDir val="col"/>
        <c:grouping val="clustered"/>
        <c:ser>
          <c:idx val="2"/>
          <c:order val="0"/>
          <c:tx>
            <c:strRef>
              <c:f>'Kriminalita ČR'!$E$43</c:f>
              <c:strCache>
                <c:ptCount val="1"/>
                <c:pt idx="0">
                  <c:v>mravnostní</c:v>
                </c:pt>
              </c:strCache>
            </c:strRef>
          </c:tx>
          <c:spPr>
            <a:gradFill>
              <a:gsLst>
                <a:gs pos="0">
                  <a:srgbClr val="FFF200"/>
                </a:gs>
                <a:gs pos="45000">
                  <a:srgbClr val="FF7A00"/>
                </a:gs>
                <a:gs pos="70000">
                  <a:srgbClr val="FF0300"/>
                </a:gs>
                <a:gs pos="100000">
                  <a:srgbClr val="4D0808"/>
                </a:gs>
              </a:gsLst>
              <a:lin ang="5400000" scaled="0"/>
            </a:gradFill>
          </c:spPr>
          <c:dLbls>
            <c:dLbl>
              <c:idx val="1"/>
              <c:delete val="1"/>
            </c:dLbl>
            <c:dLbl>
              <c:idx val="2"/>
              <c:layout>
                <c:manualLayout>
                  <c:x val="2.4871977858848299E-3"/>
                  <c:y val="0"/>
                </c:manualLayout>
              </c:layout>
              <c:showVal val="1"/>
            </c:dLbl>
            <c:dLbl>
              <c:idx val="4"/>
              <c:delete val="1"/>
            </c:dLbl>
            <c:dLbl>
              <c:idx val="6"/>
              <c:layout>
                <c:manualLayout>
                  <c:x val="4.9743955717695704E-3"/>
                  <c:y val="4.4081059167194294E-3"/>
                </c:manualLayout>
              </c:layout>
              <c:showVal val="1"/>
            </c:dLbl>
            <c:dLbl>
              <c:idx val="10"/>
              <c:delete val="1"/>
            </c:dLbl>
            <c:dLbl>
              <c:idx val="11"/>
              <c:layout>
                <c:manualLayout>
                  <c:x val="4.9743955717696103E-3"/>
                  <c:y val="8.8162118334389767E-3"/>
                </c:manualLayout>
              </c:layout>
              <c:showVal val="1"/>
            </c:dLbl>
            <c:dLbl>
              <c:idx val="13"/>
              <c:layout>
                <c:manualLayout>
                  <c:x val="2.4871977858848299E-3"/>
                  <c:y val="-8.081434156569169E-17"/>
                </c:manualLayout>
              </c:layout>
              <c:showVal val="1"/>
            </c:dLbl>
            <c:dLbl>
              <c:idx val="15"/>
              <c:layout>
                <c:manualLayout>
                  <c:x val="0"/>
                  <c:y val="8.8162118334388726E-3"/>
                </c:manualLayout>
              </c:layout>
              <c:showVal val="1"/>
            </c:dLbl>
            <c:dLbl>
              <c:idx val="16"/>
              <c:delete val="1"/>
            </c:dLbl>
            <c:dLbl>
              <c:idx val="18"/>
              <c:delete val="1"/>
            </c:dLbl>
            <c:dLbl>
              <c:idx val="19"/>
              <c:delete val="1"/>
            </c:dLbl>
            <c:dLbl>
              <c:idx val="21"/>
              <c:layout>
                <c:manualLayout>
                  <c:x val="7.4615933576543331E-3"/>
                  <c:y val="0"/>
                </c:manualLayout>
              </c:layout>
              <c:showVal val="1"/>
            </c:dLbl>
            <c:dLbl>
              <c:idx val="22"/>
              <c:delete val="1"/>
            </c:dLbl>
            <c:dLbl>
              <c:idx val="24"/>
              <c:layout>
                <c:manualLayout>
                  <c:x val="4.9743955717695704E-3"/>
                  <c:y val="1.3224317750158275E-2"/>
                </c:manualLayout>
              </c:layout>
              <c:showVal val="1"/>
            </c:dLbl>
            <c:dLbl>
              <c:idx val="26"/>
              <c:layout>
                <c:manualLayout>
                  <c:x val="2.4871977858848299E-3"/>
                  <c:y val="1.3224317750158275E-2"/>
                </c:manualLayout>
              </c:layout>
              <c:showVal val="1"/>
            </c:dLbl>
            <c:dLbl>
              <c:idx val="28"/>
              <c:delete val="1"/>
            </c:dLbl>
            <c:dLbl>
              <c:idx val="30"/>
              <c:delete val="1"/>
            </c:dLbl>
            <c:txPr>
              <a:bodyPr/>
              <a:lstStyle/>
              <a:p>
                <a:pPr>
                  <a:defRPr sz="800"/>
                </a:pPr>
                <a:endParaRPr lang="cs-CZ"/>
              </a:p>
            </c:txPr>
            <c:showVal val="1"/>
          </c:dLbls>
          <c:cat>
            <c:numRef>
              <c:f>'Kriminalita ČR'!$C$44:$C$74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ČR'!$E$44:$E$74</c:f>
              <c:numCache>
                <c:formatCode>General</c:formatCode>
                <c:ptCount val="31"/>
                <c:pt idx="0">
                  <c:v>101</c:v>
                </c:pt>
                <c:pt idx="1">
                  <c:v>103</c:v>
                </c:pt>
                <c:pt idx="2">
                  <c:v>81</c:v>
                </c:pt>
                <c:pt idx="3">
                  <c:v>120</c:v>
                </c:pt>
                <c:pt idx="4">
                  <c:v>124</c:v>
                </c:pt>
                <c:pt idx="5">
                  <c:v>145</c:v>
                </c:pt>
                <c:pt idx="6">
                  <c:v>111</c:v>
                </c:pt>
                <c:pt idx="7">
                  <c:v>156</c:v>
                </c:pt>
                <c:pt idx="8">
                  <c:v>194</c:v>
                </c:pt>
                <c:pt idx="9">
                  <c:v>146</c:v>
                </c:pt>
                <c:pt idx="10">
                  <c:v>65</c:v>
                </c:pt>
                <c:pt idx="11">
                  <c:v>64</c:v>
                </c:pt>
                <c:pt idx="12">
                  <c:v>110</c:v>
                </c:pt>
                <c:pt idx="13">
                  <c:v>70</c:v>
                </c:pt>
                <c:pt idx="14">
                  <c:v>123</c:v>
                </c:pt>
                <c:pt idx="15">
                  <c:v>232</c:v>
                </c:pt>
                <c:pt idx="16">
                  <c:v>138</c:v>
                </c:pt>
                <c:pt idx="17">
                  <c:v>149</c:v>
                </c:pt>
                <c:pt idx="18">
                  <c:v>133</c:v>
                </c:pt>
                <c:pt idx="19">
                  <c:v>168</c:v>
                </c:pt>
                <c:pt idx="20">
                  <c:v>171</c:v>
                </c:pt>
                <c:pt idx="21">
                  <c:v>141</c:v>
                </c:pt>
                <c:pt idx="22">
                  <c:v>119</c:v>
                </c:pt>
                <c:pt idx="23">
                  <c:v>120</c:v>
                </c:pt>
                <c:pt idx="24">
                  <c:v>92</c:v>
                </c:pt>
                <c:pt idx="25">
                  <c:v>104</c:v>
                </c:pt>
                <c:pt idx="26">
                  <c:v>74</c:v>
                </c:pt>
                <c:pt idx="27">
                  <c:v>86</c:v>
                </c:pt>
                <c:pt idx="28">
                  <c:v>93</c:v>
                </c:pt>
                <c:pt idx="29">
                  <c:v>100</c:v>
                </c:pt>
                <c:pt idx="30">
                  <c:v>97</c:v>
                </c:pt>
              </c:numCache>
            </c:numRef>
          </c:val>
        </c:ser>
        <c:gapWidth val="75"/>
        <c:shape val="box"/>
        <c:axId val="60495360"/>
        <c:axId val="60496896"/>
        <c:axId val="0"/>
      </c:bar3DChart>
      <c:catAx>
        <c:axId val="60495360"/>
        <c:scaling>
          <c:orientation val="minMax"/>
        </c:scaling>
        <c:axPos val="b"/>
        <c:numFmt formatCode="General" sourceLinked="1"/>
        <c:majorTickMark val="none"/>
        <c:tickLblPos val="nextTo"/>
        <c:txPr>
          <a:bodyPr rot="-5400000" vert="horz"/>
          <a:lstStyle/>
          <a:p>
            <a:pPr>
              <a:defRPr/>
            </a:pPr>
            <a:endParaRPr lang="cs-CZ"/>
          </a:p>
        </c:txPr>
        <c:crossAx val="60496896"/>
        <c:crosses val="autoZero"/>
        <c:auto val="1"/>
        <c:lblAlgn val="ctr"/>
        <c:lblOffset val="100"/>
      </c:catAx>
      <c:valAx>
        <c:axId val="60496896"/>
        <c:scaling>
          <c:orientation val="minMax"/>
        </c:scaling>
        <c:axPos val="l"/>
        <c:majorGridlines/>
        <c:numFmt formatCode="General" sourceLinked="1"/>
        <c:majorTickMark val="none"/>
        <c:tickLblPos val="nextTo"/>
        <c:spPr>
          <a:ln w="9525">
            <a:noFill/>
          </a:ln>
        </c:spPr>
        <c:crossAx val="60495360"/>
        <c:crosses val="autoZero"/>
        <c:crossBetween val="between"/>
      </c:valAx>
    </c:plotArea>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a:t>
            </a:r>
            <a:r>
              <a:rPr lang="cs-CZ" sz="1100"/>
              <a:t>rocentuelně vyjádřený podíl majetkové trestné činnosti páchané mladistvými z okresu Přerov v rámci celé ČR</a:t>
            </a:r>
            <a:endParaRPr lang="en-US" sz="1100"/>
          </a:p>
        </c:rich>
      </c:tx>
      <c:layout/>
    </c:title>
    <c:plotArea>
      <c:layout/>
      <c:lineChart>
        <c:grouping val="standard"/>
        <c:ser>
          <c:idx val="4"/>
          <c:order val="0"/>
          <c:tx>
            <c:strRef>
              <c:f>mladistvý!$E$68</c:f>
              <c:strCache>
                <c:ptCount val="1"/>
                <c:pt idx="0">
                  <c:v>Podíl</c:v>
                </c:pt>
              </c:strCache>
            </c:strRef>
          </c:tx>
          <c:spPr>
            <a:ln w="19050"/>
          </c:spPr>
          <c:marker>
            <c:symbol val="none"/>
          </c:marker>
          <c:cat>
            <c:numRef>
              <c:f>mladistvý!$A$69:$A$99</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mladistvý!$E$69:$E$99</c:f>
              <c:numCache>
                <c:formatCode>#,##0.00</c:formatCode>
                <c:ptCount val="31"/>
                <c:pt idx="0">
                  <c:v>1.2309618193198288</c:v>
                </c:pt>
                <c:pt idx="1">
                  <c:v>0.62123150009135752</c:v>
                </c:pt>
                <c:pt idx="2">
                  <c:v>0.57553956834532349</c:v>
                </c:pt>
                <c:pt idx="3">
                  <c:v>1.1881824020552512</c:v>
                </c:pt>
                <c:pt idx="4">
                  <c:v>0.85864207346160792</c:v>
                </c:pt>
                <c:pt idx="5">
                  <c:v>1.4057125766412568</c:v>
                </c:pt>
                <c:pt idx="6">
                  <c:v>1.0593220338983049</c:v>
                </c:pt>
                <c:pt idx="7">
                  <c:v>0.88495575221238965</c:v>
                </c:pt>
                <c:pt idx="8">
                  <c:v>0.81475787855495774</c:v>
                </c:pt>
                <c:pt idx="9">
                  <c:v>0.88164973102211663</c:v>
                </c:pt>
                <c:pt idx="10">
                  <c:v>0.7739263134946659</c:v>
                </c:pt>
                <c:pt idx="11">
                  <c:v>0.77122728958101594</c:v>
                </c:pt>
                <c:pt idx="12">
                  <c:v>1.0805439980127927</c:v>
                </c:pt>
                <c:pt idx="13">
                  <c:v>1.5357321062260909</c:v>
                </c:pt>
                <c:pt idx="14">
                  <c:v>1.0289990645463061</c:v>
                </c:pt>
                <c:pt idx="15">
                  <c:v>0.86393088552915775</c:v>
                </c:pt>
                <c:pt idx="16">
                  <c:v>1.7737106705078234</c:v>
                </c:pt>
                <c:pt idx="17">
                  <c:v>1.0338847385272139</c:v>
                </c:pt>
                <c:pt idx="18">
                  <c:v>1.1773642233193951</c:v>
                </c:pt>
                <c:pt idx="19">
                  <c:v>1.1179039301310043</c:v>
                </c:pt>
                <c:pt idx="20">
                  <c:v>1.1208576998050681</c:v>
                </c:pt>
                <c:pt idx="21">
                  <c:v>1.4300518134715041</c:v>
                </c:pt>
                <c:pt idx="22">
                  <c:v>1.8234165067178503</c:v>
                </c:pt>
                <c:pt idx="23">
                  <c:v>0.89902070958420288</c:v>
                </c:pt>
                <c:pt idx="24">
                  <c:v>1.0848755583918321</c:v>
                </c:pt>
                <c:pt idx="25">
                  <c:v>1.0338143441740129</c:v>
                </c:pt>
                <c:pt idx="26">
                  <c:v>1.1300793459966341</c:v>
                </c:pt>
                <c:pt idx="27">
                  <c:v>1.487644982349952</c:v>
                </c:pt>
                <c:pt idx="28">
                  <c:v>1.0145681581685744</c:v>
                </c:pt>
                <c:pt idx="29">
                  <c:v>0.80645161290322664</c:v>
                </c:pt>
                <c:pt idx="30">
                  <c:v>1.4177382129904101</c:v>
                </c:pt>
              </c:numCache>
            </c:numRef>
          </c:val>
        </c:ser>
        <c:marker val="1"/>
        <c:axId val="77425280"/>
        <c:axId val="77459840"/>
      </c:lineChart>
      <c:catAx>
        <c:axId val="77425280"/>
        <c:scaling>
          <c:orientation val="minMax"/>
        </c:scaling>
        <c:axPos val="b"/>
        <c:numFmt formatCode="General" sourceLinked="1"/>
        <c:majorTickMark val="none"/>
        <c:tickLblPos val="nextTo"/>
        <c:txPr>
          <a:bodyPr rot="-5400000" vert="horz"/>
          <a:lstStyle/>
          <a:p>
            <a:pPr>
              <a:defRPr/>
            </a:pPr>
            <a:endParaRPr lang="cs-CZ"/>
          </a:p>
        </c:txPr>
        <c:crossAx val="77459840"/>
        <c:crosses val="autoZero"/>
        <c:auto val="1"/>
        <c:lblAlgn val="ctr"/>
        <c:lblOffset val="100"/>
      </c:catAx>
      <c:valAx>
        <c:axId val="77459840"/>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77425280"/>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16200000" scaled="0"/>
    </a:gradFill>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 vývoje celkové</a:t>
            </a:r>
            <a:r>
              <a:rPr lang="cs-CZ" sz="1100" baseline="0"/>
              <a:t> trestné činnosti páchané mladistvými v ČR a v okrese Přerov</a:t>
            </a:r>
            <a:endParaRPr lang="cs-CZ" sz="1100"/>
          </a:p>
        </c:rich>
      </c:tx>
      <c:layout/>
    </c:title>
    <c:plotArea>
      <c:layout/>
      <c:lineChart>
        <c:grouping val="standard"/>
        <c:ser>
          <c:idx val="1"/>
          <c:order val="0"/>
          <c:tx>
            <c:strRef>
              <c:f>mladistvý!$B$101</c:f>
              <c:strCache>
                <c:ptCount val="1"/>
                <c:pt idx="0">
                  <c:v>Přerov</c:v>
                </c:pt>
              </c:strCache>
            </c:strRef>
          </c:tx>
          <c:spPr>
            <a:ln w="19050"/>
          </c:spPr>
          <c:marker>
            <c:symbol val="none"/>
          </c:marker>
          <c:cat>
            <c:numRef>
              <c:f>mladistvý!$A$102:$A$132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mladistvý!$B$102:$B$132</c:f>
              <c:numCache>
                <c:formatCode>General</c:formatCode>
                <c:ptCount val="31"/>
                <c:pt idx="0">
                  <c:v>108</c:v>
                </c:pt>
                <c:pt idx="1">
                  <c:v>80</c:v>
                </c:pt>
                <c:pt idx="2">
                  <c:v>85</c:v>
                </c:pt>
                <c:pt idx="3">
                  <c:v>130</c:v>
                </c:pt>
                <c:pt idx="4">
                  <c:v>113</c:v>
                </c:pt>
                <c:pt idx="5">
                  <c:v>138</c:v>
                </c:pt>
                <c:pt idx="6">
                  <c:v>105</c:v>
                </c:pt>
                <c:pt idx="7">
                  <c:v>98</c:v>
                </c:pt>
                <c:pt idx="8">
                  <c:v>116</c:v>
                </c:pt>
                <c:pt idx="9" formatCode="#,##0">
                  <c:v>92</c:v>
                </c:pt>
                <c:pt idx="10" formatCode="#,##0">
                  <c:v>141</c:v>
                </c:pt>
                <c:pt idx="11" formatCode="#,##0">
                  <c:v>144</c:v>
                </c:pt>
                <c:pt idx="12" formatCode="#,##0">
                  <c:v>206</c:v>
                </c:pt>
                <c:pt idx="13" formatCode="#,##0">
                  <c:v>322</c:v>
                </c:pt>
                <c:pt idx="14" formatCode="#,##0">
                  <c:v>227</c:v>
                </c:pt>
                <c:pt idx="15" formatCode="#,##0">
                  <c:v>216</c:v>
                </c:pt>
                <c:pt idx="16" formatCode="#,##0">
                  <c:v>384</c:v>
                </c:pt>
                <c:pt idx="17" formatCode="#,##0">
                  <c:v>221</c:v>
                </c:pt>
                <c:pt idx="18" formatCode="#,##0">
                  <c:v>204</c:v>
                </c:pt>
                <c:pt idx="19" formatCode="#,##0">
                  <c:v>162</c:v>
                </c:pt>
                <c:pt idx="20" formatCode="#,##0">
                  <c:v>161</c:v>
                </c:pt>
                <c:pt idx="21" formatCode="#,##0">
                  <c:v>175</c:v>
                </c:pt>
                <c:pt idx="22">
                  <c:v>195</c:v>
                </c:pt>
                <c:pt idx="23">
                  <c:v>122</c:v>
                </c:pt>
                <c:pt idx="24">
                  <c:v>97</c:v>
                </c:pt>
                <c:pt idx="25">
                  <c:v>86</c:v>
                </c:pt>
                <c:pt idx="26">
                  <c:v>97</c:v>
                </c:pt>
                <c:pt idx="27">
                  <c:v>93</c:v>
                </c:pt>
                <c:pt idx="28">
                  <c:v>76</c:v>
                </c:pt>
                <c:pt idx="29">
                  <c:v>48</c:v>
                </c:pt>
                <c:pt idx="30">
                  <c:v>74</c:v>
                </c:pt>
              </c:numCache>
            </c:numRef>
          </c:val>
        </c:ser>
        <c:ser>
          <c:idx val="3"/>
          <c:order val="1"/>
          <c:tx>
            <c:strRef>
              <c:f>mladistvý!$D$101</c:f>
              <c:strCache>
                <c:ptCount val="1"/>
                <c:pt idx="0">
                  <c:v>ČR</c:v>
                </c:pt>
              </c:strCache>
            </c:strRef>
          </c:tx>
          <c:spPr>
            <a:ln w="19050"/>
          </c:spPr>
          <c:marker>
            <c:symbol val="none"/>
          </c:marker>
          <c:cat>
            <c:numRef>
              <c:f>mladistvý!$A$102:$A$132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mladistvý!$D$102:$D$132</c:f>
              <c:numCache>
                <c:formatCode>#,##0</c:formatCode>
                <c:ptCount val="31"/>
                <c:pt idx="0">
                  <c:v>248.03333333333347</c:v>
                </c:pt>
                <c:pt idx="1">
                  <c:v>278.73333333333335</c:v>
                </c:pt>
                <c:pt idx="2">
                  <c:v>333.56666666666672</c:v>
                </c:pt>
                <c:pt idx="3">
                  <c:v>315.63333333333338</c:v>
                </c:pt>
                <c:pt idx="4">
                  <c:v>330.7</c:v>
                </c:pt>
                <c:pt idx="5">
                  <c:v>355.26666666666671</c:v>
                </c:pt>
                <c:pt idx="6">
                  <c:v>378.83333333333331</c:v>
                </c:pt>
                <c:pt idx="7">
                  <c:v>353.4666666666667</c:v>
                </c:pt>
                <c:pt idx="8">
                  <c:v>333.06666666666672</c:v>
                </c:pt>
                <c:pt idx="9">
                  <c:v>326.83333333333331</c:v>
                </c:pt>
                <c:pt idx="10">
                  <c:v>380.23333333333335</c:v>
                </c:pt>
                <c:pt idx="11">
                  <c:v>531.7333333333429</c:v>
                </c:pt>
                <c:pt idx="12">
                  <c:v>620.4</c:v>
                </c:pt>
                <c:pt idx="13">
                  <c:v>702.4666666666667</c:v>
                </c:pt>
                <c:pt idx="14">
                  <c:v>711.7</c:v>
                </c:pt>
                <c:pt idx="15">
                  <c:v>743.66666666666663</c:v>
                </c:pt>
                <c:pt idx="16">
                  <c:v>757.3</c:v>
                </c:pt>
                <c:pt idx="17">
                  <c:v>637.9666666666667</c:v>
                </c:pt>
                <c:pt idx="18">
                  <c:v>557.66666666666663</c:v>
                </c:pt>
                <c:pt idx="19">
                  <c:v>497.33333333333331</c:v>
                </c:pt>
                <c:pt idx="20">
                  <c:v>450.23333333333335</c:v>
                </c:pt>
                <c:pt idx="21">
                  <c:v>430.43333333333334</c:v>
                </c:pt>
                <c:pt idx="22">
                  <c:v>363.36666666666702</c:v>
                </c:pt>
                <c:pt idx="23">
                  <c:v>325.9666666666667</c:v>
                </c:pt>
                <c:pt idx="24">
                  <c:v>262.86666666666702</c:v>
                </c:pt>
                <c:pt idx="25">
                  <c:v>253.8</c:v>
                </c:pt>
                <c:pt idx="26">
                  <c:v>253.5</c:v>
                </c:pt>
                <c:pt idx="27">
                  <c:v>269.3</c:v>
                </c:pt>
                <c:pt idx="28">
                  <c:v>257.60000000000002</c:v>
                </c:pt>
                <c:pt idx="29">
                  <c:v>237.43333333333447</c:v>
                </c:pt>
                <c:pt idx="30">
                  <c:v>177.96666666666658</c:v>
                </c:pt>
              </c:numCache>
            </c:numRef>
          </c:val>
        </c:ser>
        <c:marker val="1"/>
        <c:axId val="80699776"/>
        <c:axId val="80701312"/>
      </c:lineChart>
      <c:catAx>
        <c:axId val="80699776"/>
        <c:scaling>
          <c:orientation val="minMax"/>
        </c:scaling>
        <c:axPos val="b"/>
        <c:numFmt formatCode="General" sourceLinked="1"/>
        <c:majorTickMark val="none"/>
        <c:tickLblPos val="nextTo"/>
        <c:txPr>
          <a:bodyPr rot="-5400000" vert="horz"/>
          <a:lstStyle/>
          <a:p>
            <a:pPr>
              <a:defRPr/>
            </a:pPr>
            <a:endParaRPr lang="cs-CZ"/>
          </a:p>
        </c:txPr>
        <c:crossAx val="80701312"/>
        <c:crosses val="autoZero"/>
        <c:auto val="1"/>
        <c:lblAlgn val="ctr"/>
        <c:lblOffset val="100"/>
      </c:catAx>
      <c:valAx>
        <c:axId val="80701312"/>
        <c:scaling>
          <c:orientation val="minMax"/>
        </c:scaling>
        <c:axPos val="l"/>
        <c:majorGridlines/>
        <c:numFmt formatCode="General" sourceLinked="1"/>
        <c:majorTickMark val="none"/>
        <c:tickLblPos val="nextTo"/>
        <c:spPr>
          <a:ln w="9525">
            <a:noFill/>
          </a:ln>
        </c:spPr>
        <c:crossAx val="80699776"/>
        <c:crosses val="autoZero"/>
        <c:crossBetween val="between"/>
      </c:valAx>
      <c:spPr>
        <a:gradFill>
          <a:gsLst>
            <a:gs pos="0">
              <a:srgbClr val="FFEFD1"/>
            </a:gs>
            <a:gs pos="64999">
              <a:srgbClr val="F0EBD5"/>
            </a:gs>
            <a:gs pos="100000">
              <a:srgbClr val="D1C39F"/>
            </a:gs>
          </a:gsLst>
          <a:lin ang="16200000" scaled="0"/>
        </a:gradFill>
      </c:spPr>
    </c:plotArea>
    <c:legend>
      <c:legendPos val="b"/>
      <c:layout>
        <c:manualLayout>
          <c:xMode val="edge"/>
          <c:yMode val="edge"/>
          <c:x val="0.20723337707786776"/>
          <c:y val="0.88850503062118102"/>
          <c:w val="0.57719991251094482"/>
          <c:h val="8.3717191601050026E-2"/>
        </c:manualLayout>
      </c:layout>
    </c:legend>
    <c:plotVisOnly val="1"/>
  </c:chart>
  <c:spPr>
    <a:gradFill flip="none" rotWithShape="1">
      <a:gsLst>
        <a:gs pos="0">
          <a:sysClr val="window" lastClr="FFFFFF"/>
        </a:gs>
        <a:gs pos="25000">
          <a:srgbClr val="21D6E0"/>
        </a:gs>
        <a:gs pos="75000">
          <a:srgbClr val="0087E6"/>
        </a:gs>
        <a:gs pos="100000">
          <a:schemeClr val="bg1"/>
        </a:gs>
      </a:gsLst>
      <a:lin ang="16200000" scaled="1"/>
      <a:tileRect/>
    </a:gradFill>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a:t>
            </a:r>
            <a:r>
              <a:rPr lang="cs-CZ" sz="1100"/>
              <a:t>rocentuelně vyjádřený podíl celkové trestné činnosti páchané mladistvými z okresu Přerov v rámci celé ČR</a:t>
            </a:r>
            <a:endParaRPr lang="en-US" sz="1100"/>
          </a:p>
        </c:rich>
      </c:tx>
      <c:layout/>
    </c:title>
    <c:plotArea>
      <c:layout/>
      <c:lineChart>
        <c:grouping val="standard"/>
        <c:ser>
          <c:idx val="4"/>
          <c:order val="0"/>
          <c:tx>
            <c:strRef>
              <c:f>mladistvý!$E$101</c:f>
              <c:strCache>
                <c:ptCount val="1"/>
                <c:pt idx="0">
                  <c:v>Podíl</c:v>
                </c:pt>
              </c:strCache>
            </c:strRef>
          </c:tx>
          <c:spPr>
            <a:ln w="19050"/>
          </c:spPr>
          <c:marker>
            <c:symbol val="none"/>
          </c:marker>
          <c:cat>
            <c:numRef>
              <c:f>mladistvý!$A$102:$A$132</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mladistvý!$E$102:$E$132</c:f>
              <c:numCache>
                <c:formatCode>#,##0.00</c:formatCode>
                <c:ptCount val="31"/>
                <c:pt idx="0">
                  <c:v>1.4514178201854588</c:v>
                </c:pt>
                <c:pt idx="1">
                  <c:v>0.95670892131069163</c:v>
                </c:pt>
                <c:pt idx="2">
                  <c:v>0.8494054162086635</c:v>
                </c:pt>
                <c:pt idx="3">
                  <c:v>1.3729010455169499</c:v>
                </c:pt>
                <c:pt idx="4">
                  <c:v>1.1389980848704768</c:v>
                </c:pt>
                <c:pt idx="5">
                  <c:v>1.2948020266466647</c:v>
                </c:pt>
                <c:pt idx="6">
                  <c:v>0.92388913330401079</c:v>
                </c:pt>
                <c:pt idx="7">
                  <c:v>0.92417955488494907</c:v>
                </c:pt>
                <c:pt idx="8">
                  <c:v>1.1609287429943898</c:v>
                </c:pt>
                <c:pt idx="9">
                  <c:v>0.93829678735339161</c:v>
                </c:pt>
                <c:pt idx="10">
                  <c:v>1.2360831068642189</c:v>
                </c:pt>
                <c:pt idx="11">
                  <c:v>0.90270812437311965</c:v>
                </c:pt>
                <c:pt idx="12">
                  <c:v>1.1068128089404685</c:v>
                </c:pt>
                <c:pt idx="13">
                  <c:v>1.5279491316313942</c:v>
                </c:pt>
                <c:pt idx="14">
                  <c:v>1.063182052362887</c:v>
                </c:pt>
                <c:pt idx="15">
                  <c:v>0.9681757059614523</c:v>
                </c:pt>
                <c:pt idx="16">
                  <c:v>1.6902152383467806</c:v>
                </c:pt>
                <c:pt idx="17">
                  <c:v>1.1547102774439626</c:v>
                </c:pt>
                <c:pt idx="18">
                  <c:v>1.2193664076509101</c:v>
                </c:pt>
                <c:pt idx="19">
                  <c:v>1.0857908847184978</c:v>
                </c:pt>
                <c:pt idx="20">
                  <c:v>1.1919745317242911</c:v>
                </c:pt>
                <c:pt idx="21">
                  <c:v>1.3552234182606548</c:v>
                </c:pt>
                <c:pt idx="22">
                  <c:v>1.7888267131455702</c:v>
                </c:pt>
                <c:pt idx="23">
                  <c:v>1.2475713263114838</c:v>
                </c:pt>
                <c:pt idx="24">
                  <c:v>1.2300278975399297</c:v>
                </c:pt>
                <c:pt idx="25">
                  <c:v>1.1294982926188466</c:v>
                </c:pt>
                <c:pt idx="26">
                  <c:v>1.2754766600920378</c:v>
                </c:pt>
                <c:pt idx="27">
                  <c:v>1.1511325659116389</c:v>
                </c:pt>
                <c:pt idx="28">
                  <c:v>0.9834368530020704</c:v>
                </c:pt>
                <c:pt idx="29">
                  <c:v>0.67387336796293651</c:v>
                </c:pt>
                <c:pt idx="30">
                  <c:v>1.3860273459449335</c:v>
                </c:pt>
              </c:numCache>
            </c:numRef>
          </c:val>
        </c:ser>
        <c:marker val="1"/>
        <c:axId val="80721024"/>
        <c:axId val="80722560"/>
      </c:lineChart>
      <c:catAx>
        <c:axId val="80721024"/>
        <c:scaling>
          <c:orientation val="minMax"/>
        </c:scaling>
        <c:axPos val="b"/>
        <c:numFmt formatCode="General" sourceLinked="1"/>
        <c:majorTickMark val="none"/>
        <c:tickLblPos val="nextTo"/>
        <c:txPr>
          <a:bodyPr rot="-5400000" vert="horz"/>
          <a:lstStyle/>
          <a:p>
            <a:pPr>
              <a:defRPr/>
            </a:pPr>
            <a:endParaRPr lang="cs-CZ"/>
          </a:p>
        </c:txPr>
        <c:crossAx val="80722560"/>
        <c:crosses val="autoZero"/>
        <c:auto val="1"/>
        <c:lblAlgn val="ctr"/>
        <c:lblOffset val="100"/>
      </c:catAx>
      <c:valAx>
        <c:axId val="80722560"/>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80721024"/>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16200000" scaled="0"/>
    </a:gradFill>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 vývoje násilné trestné činnosti páchané mládeží v ČR a v okrese Přerov</a:t>
            </a:r>
          </a:p>
        </c:rich>
      </c:tx>
      <c:layout/>
    </c:title>
    <c:plotArea>
      <c:layout/>
      <c:lineChart>
        <c:grouping val="standard"/>
        <c:ser>
          <c:idx val="9"/>
          <c:order val="0"/>
          <c:tx>
            <c:strRef>
              <c:f>mládež!$T$2</c:f>
              <c:strCache>
                <c:ptCount val="1"/>
                <c:pt idx="0">
                  <c:v>násilná </c:v>
                </c:pt>
              </c:strCache>
            </c:strRef>
          </c:tx>
          <c:spPr>
            <a:ln w="19050">
              <a:solidFill>
                <a:srgbClr val="00B050"/>
              </a:solidFill>
            </a:ln>
          </c:spPr>
          <c:marker>
            <c:symbol val="none"/>
          </c:marker>
          <c:cat>
            <c:numRef>
              <c:f>mládež!$K$3:$K$33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mládež!$T$3:$T$33</c:f>
              <c:numCache>
                <c:formatCode>#,##0</c:formatCode>
                <c:ptCount val="31"/>
                <c:pt idx="0">
                  <c:v>16</c:v>
                </c:pt>
                <c:pt idx="1">
                  <c:v>21</c:v>
                </c:pt>
                <c:pt idx="2">
                  <c:v>16</c:v>
                </c:pt>
                <c:pt idx="3">
                  <c:v>24</c:v>
                </c:pt>
                <c:pt idx="4">
                  <c:v>39</c:v>
                </c:pt>
                <c:pt idx="5">
                  <c:v>28</c:v>
                </c:pt>
                <c:pt idx="6">
                  <c:v>23</c:v>
                </c:pt>
                <c:pt idx="7">
                  <c:v>21</c:v>
                </c:pt>
                <c:pt idx="8">
                  <c:v>20</c:v>
                </c:pt>
                <c:pt idx="9">
                  <c:v>24</c:v>
                </c:pt>
                <c:pt idx="10">
                  <c:v>36</c:v>
                </c:pt>
                <c:pt idx="11">
                  <c:v>40</c:v>
                </c:pt>
                <c:pt idx="12">
                  <c:v>24</c:v>
                </c:pt>
                <c:pt idx="13">
                  <c:v>27</c:v>
                </c:pt>
                <c:pt idx="14">
                  <c:v>33</c:v>
                </c:pt>
                <c:pt idx="15">
                  <c:v>34</c:v>
                </c:pt>
                <c:pt idx="16">
                  <c:v>38</c:v>
                </c:pt>
                <c:pt idx="17">
                  <c:v>38</c:v>
                </c:pt>
                <c:pt idx="18">
                  <c:v>49</c:v>
                </c:pt>
                <c:pt idx="19">
                  <c:v>35</c:v>
                </c:pt>
                <c:pt idx="20">
                  <c:v>70</c:v>
                </c:pt>
                <c:pt idx="21">
                  <c:v>45</c:v>
                </c:pt>
                <c:pt idx="22">
                  <c:v>61</c:v>
                </c:pt>
                <c:pt idx="23">
                  <c:v>53</c:v>
                </c:pt>
                <c:pt idx="24">
                  <c:v>37</c:v>
                </c:pt>
                <c:pt idx="25">
                  <c:v>21</c:v>
                </c:pt>
                <c:pt idx="26">
                  <c:v>28</c:v>
                </c:pt>
                <c:pt idx="27">
                  <c:v>26</c:v>
                </c:pt>
                <c:pt idx="28">
                  <c:v>15</c:v>
                </c:pt>
                <c:pt idx="29">
                  <c:v>11</c:v>
                </c:pt>
                <c:pt idx="30">
                  <c:v>18</c:v>
                </c:pt>
              </c:numCache>
            </c:numRef>
          </c:val>
        </c:ser>
        <c:ser>
          <c:idx val="10"/>
          <c:order val="1"/>
          <c:tx>
            <c:strRef>
              <c:f>mládež!$U$2</c:f>
              <c:strCache>
                <c:ptCount val="1"/>
                <c:pt idx="0">
                  <c:v>ČR</c:v>
                </c:pt>
              </c:strCache>
            </c:strRef>
          </c:tx>
          <c:spPr>
            <a:ln w="19050">
              <a:solidFill>
                <a:srgbClr val="C00000"/>
              </a:solidFill>
            </a:ln>
          </c:spPr>
          <c:marker>
            <c:symbol val="none"/>
          </c:marker>
          <c:cat>
            <c:numRef>
              <c:f>mládež!$K$3:$K$33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mládež!$U$3:$U$33</c:f>
              <c:numCache>
                <c:formatCode>General</c:formatCode>
                <c:ptCount val="31"/>
                <c:pt idx="0">
                  <c:v>115.3</c:v>
                </c:pt>
                <c:pt idx="1">
                  <c:v>109.1</c:v>
                </c:pt>
                <c:pt idx="2">
                  <c:v>117.3</c:v>
                </c:pt>
                <c:pt idx="3">
                  <c:v>143.69999999999999</c:v>
                </c:pt>
                <c:pt idx="4">
                  <c:v>159.69999999999999</c:v>
                </c:pt>
                <c:pt idx="5">
                  <c:v>171.1</c:v>
                </c:pt>
                <c:pt idx="6">
                  <c:v>187.7</c:v>
                </c:pt>
                <c:pt idx="7">
                  <c:v>171</c:v>
                </c:pt>
                <c:pt idx="8">
                  <c:v>157.19999999999999</c:v>
                </c:pt>
                <c:pt idx="9">
                  <c:v>144</c:v>
                </c:pt>
                <c:pt idx="10">
                  <c:v>131.30000000000001</c:v>
                </c:pt>
                <c:pt idx="11">
                  <c:v>164.4</c:v>
                </c:pt>
                <c:pt idx="12">
                  <c:v>157.69999999999999</c:v>
                </c:pt>
                <c:pt idx="13">
                  <c:v>180</c:v>
                </c:pt>
                <c:pt idx="14">
                  <c:v>215.7</c:v>
                </c:pt>
                <c:pt idx="15">
                  <c:v>238.2</c:v>
                </c:pt>
                <c:pt idx="16">
                  <c:v>297.39999999999969</c:v>
                </c:pt>
                <c:pt idx="17">
                  <c:v>283.60000000000002</c:v>
                </c:pt>
                <c:pt idx="18">
                  <c:v>261</c:v>
                </c:pt>
                <c:pt idx="19">
                  <c:v>271.89999999999969</c:v>
                </c:pt>
                <c:pt idx="20">
                  <c:v>219.4</c:v>
                </c:pt>
                <c:pt idx="21">
                  <c:v>242.6</c:v>
                </c:pt>
                <c:pt idx="22">
                  <c:v>222.3</c:v>
                </c:pt>
                <c:pt idx="23">
                  <c:v>210.8</c:v>
                </c:pt>
                <c:pt idx="24">
                  <c:v>204.6</c:v>
                </c:pt>
                <c:pt idx="25">
                  <c:v>173</c:v>
                </c:pt>
                <c:pt idx="26">
                  <c:v>153.4</c:v>
                </c:pt>
                <c:pt idx="27">
                  <c:v>158</c:v>
                </c:pt>
                <c:pt idx="28">
                  <c:v>145.69999999999999</c:v>
                </c:pt>
                <c:pt idx="29">
                  <c:v>142.4</c:v>
                </c:pt>
                <c:pt idx="30">
                  <c:v>115.9</c:v>
                </c:pt>
              </c:numCache>
            </c:numRef>
          </c:val>
        </c:ser>
        <c:marker val="1"/>
        <c:axId val="80747520"/>
        <c:axId val="80757504"/>
      </c:lineChart>
      <c:catAx>
        <c:axId val="80747520"/>
        <c:scaling>
          <c:orientation val="minMax"/>
        </c:scaling>
        <c:axPos val="b"/>
        <c:numFmt formatCode="General" sourceLinked="1"/>
        <c:majorTickMark val="none"/>
        <c:tickLblPos val="nextTo"/>
        <c:txPr>
          <a:bodyPr rot="-5400000" vert="horz"/>
          <a:lstStyle/>
          <a:p>
            <a:pPr>
              <a:defRPr/>
            </a:pPr>
            <a:endParaRPr lang="cs-CZ"/>
          </a:p>
        </c:txPr>
        <c:crossAx val="80757504"/>
        <c:crosses val="autoZero"/>
        <c:auto val="1"/>
        <c:lblAlgn val="ctr"/>
        <c:lblOffset val="100"/>
      </c:catAx>
      <c:valAx>
        <c:axId val="80757504"/>
        <c:scaling>
          <c:orientation val="minMax"/>
        </c:scaling>
        <c:axPos val="l"/>
        <c:majorGridlines/>
        <c:numFmt formatCode="#,##0" sourceLinked="1"/>
        <c:majorTickMark val="none"/>
        <c:tickLblPos val="nextTo"/>
        <c:spPr>
          <a:ln w="9525">
            <a:noFill/>
          </a:ln>
        </c:spPr>
        <c:crossAx val="80747520"/>
        <c:crosses val="autoZero"/>
        <c:crossBetween val="between"/>
      </c:valAx>
      <c:spPr>
        <a:gradFill flip="none" rotWithShape="1">
          <a:gsLst>
            <a:gs pos="0">
              <a:srgbClr val="FFEFD1"/>
            </a:gs>
            <a:gs pos="64999">
              <a:srgbClr val="F0EBD5"/>
            </a:gs>
            <a:gs pos="100000">
              <a:srgbClr val="D1C39F"/>
            </a:gs>
          </a:gsLst>
          <a:lin ang="5400000" scaled="1"/>
          <a:tileRect/>
        </a:gradFill>
      </c:spPr>
    </c:plotArea>
    <c:legend>
      <c:legendPos val="b"/>
      <c:layout>
        <c:manualLayout>
          <c:xMode val="edge"/>
          <c:yMode val="edge"/>
          <c:x val="0.21736381644179342"/>
          <c:y val="0.8886442253395056"/>
          <c:w val="0.57360431179230409"/>
          <c:h val="8.3612675756354546E-2"/>
        </c:manualLayout>
      </c:layout>
    </c:legend>
    <c:plotVisOnly val="1"/>
  </c:chart>
  <c:spPr>
    <a:gradFill>
      <a:gsLst>
        <a:gs pos="0">
          <a:sysClr val="window" lastClr="FFFFFF"/>
        </a:gs>
        <a:gs pos="66000">
          <a:srgbClr val="5E9D45"/>
        </a:gs>
        <a:gs pos="40000">
          <a:srgbClr val="5E9D45"/>
        </a:gs>
        <a:gs pos="100000">
          <a:sysClr val="window" lastClr="FFFFFF"/>
        </a:gs>
      </a:gsLst>
      <a:lin ang="16200000" scaled="0"/>
    </a:gradFill>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Procentuelně vyjádřený podíl násilné kriminality páchané mládeží z okresu Přerov v rámci celé ČR </a:t>
            </a:r>
            <a:endParaRPr lang="en-US" sz="1200"/>
          </a:p>
        </c:rich>
      </c:tx>
      <c:layout/>
    </c:title>
    <c:plotArea>
      <c:layout/>
      <c:lineChart>
        <c:grouping val="standard"/>
        <c:ser>
          <c:idx val="0"/>
          <c:order val="0"/>
          <c:tx>
            <c:strRef>
              <c:f>mládež!$V$2</c:f>
              <c:strCache>
                <c:ptCount val="1"/>
                <c:pt idx="0">
                  <c:v>podíl</c:v>
                </c:pt>
              </c:strCache>
            </c:strRef>
          </c:tx>
          <c:spPr>
            <a:ln w="19050"/>
          </c:spPr>
          <c:marker>
            <c:symbol val="none"/>
          </c:marker>
          <c:cat>
            <c:numRef>
              <c:f>mládež!$K$3:$K$33</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mládež!$V$3:$V$33</c:f>
              <c:numCache>
                <c:formatCode>0.00</c:formatCode>
                <c:ptCount val="31"/>
                <c:pt idx="0">
                  <c:v>1.3876843018213361</c:v>
                </c:pt>
                <c:pt idx="1">
                  <c:v>1.9248395967002749</c:v>
                </c:pt>
                <c:pt idx="2">
                  <c:v>1.3640238704177323</c:v>
                </c:pt>
                <c:pt idx="3">
                  <c:v>1.6701461377870561</c:v>
                </c:pt>
                <c:pt idx="4">
                  <c:v>2.4420788979336177</c:v>
                </c:pt>
                <c:pt idx="5">
                  <c:v>1.6364699006428989</c:v>
                </c:pt>
                <c:pt idx="6">
                  <c:v>1.2253596164091447</c:v>
                </c:pt>
                <c:pt idx="7">
                  <c:v>1.2280701754385965</c:v>
                </c:pt>
                <c:pt idx="8">
                  <c:v>1.2722646310432568</c:v>
                </c:pt>
                <c:pt idx="9">
                  <c:v>1.6666666666666667</c:v>
                </c:pt>
                <c:pt idx="10">
                  <c:v>2.7418126428027416</c:v>
                </c:pt>
                <c:pt idx="11">
                  <c:v>2.4330900243309004</c:v>
                </c:pt>
                <c:pt idx="12">
                  <c:v>1.5218769816106532</c:v>
                </c:pt>
                <c:pt idx="13">
                  <c:v>1.5</c:v>
                </c:pt>
                <c:pt idx="14">
                  <c:v>1.5299026425590907</c:v>
                </c:pt>
                <c:pt idx="15">
                  <c:v>1.4273719563392098</c:v>
                </c:pt>
                <c:pt idx="16">
                  <c:v>1.2777404169468729</c:v>
                </c:pt>
                <c:pt idx="17">
                  <c:v>1.3399153737658673</c:v>
                </c:pt>
                <c:pt idx="18">
                  <c:v>1.8773946360153198</c:v>
                </c:pt>
                <c:pt idx="19">
                  <c:v>1.2872379551305628</c:v>
                </c:pt>
                <c:pt idx="20">
                  <c:v>3.1905195989061212</c:v>
                </c:pt>
                <c:pt idx="21">
                  <c:v>1.8549051937345424</c:v>
                </c:pt>
                <c:pt idx="22">
                  <c:v>2.744039586144849</c:v>
                </c:pt>
                <c:pt idx="23">
                  <c:v>2.5142314990512333</c:v>
                </c:pt>
                <c:pt idx="24">
                  <c:v>1.8084066471163238</c:v>
                </c:pt>
                <c:pt idx="25">
                  <c:v>1.2138728323699286</c:v>
                </c:pt>
                <c:pt idx="26">
                  <c:v>1.8252933507170643</c:v>
                </c:pt>
                <c:pt idx="27">
                  <c:v>1.6455696202531638</c:v>
                </c:pt>
                <c:pt idx="28">
                  <c:v>1.0295126973232658</c:v>
                </c:pt>
                <c:pt idx="29">
                  <c:v>0.77247191011235961</c:v>
                </c:pt>
                <c:pt idx="30">
                  <c:v>1.5530629853321818</c:v>
                </c:pt>
              </c:numCache>
            </c:numRef>
          </c:val>
        </c:ser>
        <c:marker val="1"/>
        <c:axId val="80884096"/>
        <c:axId val="80885632"/>
      </c:lineChart>
      <c:catAx>
        <c:axId val="80884096"/>
        <c:scaling>
          <c:orientation val="minMax"/>
        </c:scaling>
        <c:axPos val="b"/>
        <c:numFmt formatCode="General" sourceLinked="1"/>
        <c:majorTickMark val="none"/>
        <c:tickLblPos val="nextTo"/>
        <c:txPr>
          <a:bodyPr rot="-5400000" vert="horz"/>
          <a:lstStyle/>
          <a:p>
            <a:pPr>
              <a:defRPr/>
            </a:pPr>
            <a:endParaRPr lang="cs-CZ"/>
          </a:p>
        </c:txPr>
        <c:crossAx val="80885632"/>
        <c:crosses val="autoZero"/>
        <c:auto val="1"/>
        <c:lblAlgn val="ctr"/>
        <c:lblOffset val="100"/>
      </c:catAx>
      <c:valAx>
        <c:axId val="80885632"/>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80884096"/>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1"/>
    </a:gradFill>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 vývoje mravnostní trestné činnosti páchané mládeží v ČR a v okrese Přerov</a:t>
            </a:r>
          </a:p>
        </c:rich>
      </c:tx>
      <c:layout/>
    </c:title>
    <c:plotArea>
      <c:layout/>
      <c:lineChart>
        <c:grouping val="standard"/>
        <c:ser>
          <c:idx val="0"/>
          <c:order val="0"/>
          <c:tx>
            <c:strRef>
              <c:f>mládež!$V$35</c:f>
              <c:strCache>
                <c:ptCount val="1"/>
                <c:pt idx="0">
                  <c:v>Přerov</c:v>
                </c:pt>
              </c:strCache>
            </c:strRef>
          </c:tx>
          <c:spPr>
            <a:ln w="19050"/>
          </c:spPr>
          <c:marker>
            <c:symbol val="none"/>
          </c:marker>
          <c:cat>
            <c:numRef>
              <c:f>mládež!$L$36:$L$66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mládež!$V$36:$V$66</c:f>
              <c:numCache>
                <c:formatCode>General</c:formatCode>
                <c:ptCount val="31"/>
                <c:pt idx="0">
                  <c:v>21</c:v>
                </c:pt>
                <c:pt idx="1">
                  <c:v>18</c:v>
                </c:pt>
                <c:pt idx="2">
                  <c:v>18</c:v>
                </c:pt>
                <c:pt idx="3">
                  <c:v>17</c:v>
                </c:pt>
                <c:pt idx="4">
                  <c:v>12</c:v>
                </c:pt>
                <c:pt idx="5">
                  <c:v>7</c:v>
                </c:pt>
                <c:pt idx="6">
                  <c:v>5</c:v>
                </c:pt>
                <c:pt idx="7">
                  <c:v>5</c:v>
                </c:pt>
                <c:pt idx="8">
                  <c:v>5</c:v>
                </c:pt>
                <c:pt idx="9">
                  <c:v>6</c:v>
                </c:pt>
                <c:pt idx="10">
                  <c:v>4</c:v>
                </c:pt>
                <c:pt idx="11">
                  <c:v>8</c:v>
                </c:pt>
                <c:pt idx="12">
                  <c:v>3</c:v>
                </c:pt>
                <c:pt idx="13">
                  <c:v>3</c:v>
                </c:pt>
                <c:pt idx="14">
                  <c:v>3</c:v>
                </c:pt>
                <c:pt idx="15">
                  <c:v>7</c:v>
                </c:pt>
                <c:pt idx="16">
                  <c:v>11</c:v>
                </c:pt>
                <c:pt idx="17">
                  <c:v>9</c:v>
                </c:pt>
                <c:pt idx="18">
                  <c:v>4</c:v>
                </c:pt>
                <c:pt idx="19">
                  <c:v>2</c:v>
                </c:pt>
                <c:pt idx="20">
                  <c:v>4</c:v>
                </c:pt>
                <c:pt idx="21">
                  <c:v>1</c:v>
                </c:pt>
                <c:pt idx="22">
                  <c:v>3</c:v>
                </c:pt>
                <c:pt idx="23">
                  <c:v>7</c:v>
                </c:pt>
                <c:pt idx="24">
                  <c:v>3</c:v>
                </c:pt>
                <c:pt idx="25">
                  <c:v>2</c:v>
                </c:pt>
                <c:pt idx="26">
                  <c:v>1</c:v>
                </c:pt>
                <c:pt idx="27">
                  <c:v>3</c:v>
                </c:pt>
                <c:pt idx="28">
                  <c:v>1</c:v>
                </c:pt>
                <c:pt idx="29">
                  <c:v>2</c:v>
                </c:pt>
                <c:pt idx="30">
                  <c:v>2</c:v>
                </c:pt>
              </c:numCache>
            </c:numRef>
          </c:val>
        </c:ser>
        <c:ser>
          <c:idx val="1"/>
          <c:order val="1"/>
          <c:tx>
            <c:strRef>
              <c:f>mládež!$W$35</c:f>
              <c:strCache>
                <c:ptCount val="1"/>
                <c:pt idx="0">
                  <c:v>ČR</c:v>
                </c:pt>
              </c:strCache>
            </c:strRef>
          </c:tx>
          <c:spPr>
            <a:ln w="19050"/>
          </c:spPr>
          <c:marker>
            <c:symbol val="none"/>
          </c:marker>
          <c:cat>
            <c:numRef>
              <c:f>mládež!$L$36:$L$66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mládež!$W$36:$W$66</c:f>
              <c:numCache>
                <c:formatCode>General</c:formatCode>
                <c:ptCount val="31"/>
                <c:pt idx="0">
                  <c:v>95.5</c:v>
                </c:pt>
                <c:pt idx="1">
                  <c:v>100.8</c:v>
                </c:pt>
                <c:pt idx="2">
                  <c:v>101.7</c:v>
                </c:pt>
                <c:pt idx="3">
                  <c:v>110.2</c:v>
                </c:pt>
                <c:pt idx="4">
                  <c:v>109.9</c:v>
                </c:pt>
                <c:pt idx="5">
                  <c:v>112.2</c:v>
                </c:pt>
                <c:pt idx="6">
                  <c:v>103.3</c:v>
                </c:pt>
                <c:pt idx="7">
                  <c:v>96.3</c:v>
                </c:pt>
                <c:pt idx="8">
                  <c:v>97.9</c:v>
                </c:pt>
                <c:pt idx="9">
                  <c:v>84.7</c:v>
                </c:pt>
                <c:pt idx="10">
                  <c:v>32.5</c:v>
                </c:pt>
                <c:pt idx="11">
                  <c:v>32.4</c:v>
                </c:pt>
                <c:pt idx="12">
                  <c:v>39.9</c:v>
                </c:pt>
                <c:pt idx="13">
                  <c:v>37</c:v>
                </c:pt>
                <c:pt idx="14">
                  <c:v>43</c:v>
                </c:pt>
                <c:pt idx="15">
                  <c:v>51.2</c:v>
                </c:pt>
                <c:pt idx="16">
                  <c:v>48.8</c:v>
                </c:pt>
                <c:pt idx="17">
                  <c:v>34.200000000000003</c:v>
                </c:pt>
                <c:pt idx="18">
                  <c:v>35.4</c:v>
                </c:pt>
                <c:pt idx="19">
                  <c:v>36.4</c:v>
                </c:pt>
                <c:pt idx="20">
                  <c:v>37.5</c:v>
                </c:pt>
                <c:pt idx="21">
                  <c:v>32.200000000000003</c:v>
                </c:pt>
                <c:pt idx="22">
                  <c:v>34.800000000000004</c:v>
                </c:pt>
                <c:pt idx="23">
                  <c:v>31.4</c:v>
                </c:pt>
                <c:pt idx="24">
                  <c:v>25.3</c:v>
                </c:pt>
                <c:pt idx="25">
                  <c:v>29.4</c:v>
                </c:pt>
                <c:pt idx="26">
                  <c:v>24.9</c:v>
                </c:pt>
                <c:pt idx="27">
                  <c:v>27</c:v>
                </c:pt>
                <c:pt idx="28">
                  <c:v>24.8</c:v>
                </c:pt>
                <c:pt idx="29">
                  <c:v>27.4</c:v>
                </c:pt>
                <c:pt idx="30">
                  <c:v>26.3</c:v>
                </c:pt>
              </c:numCache>
            </c:numRef>
          </c:val>
        </c:ser>
        <c:marker val="1"/>
        <c:axId val="80906496"/>
        <c:axId val="80916480"/>
      </c:lineChart>
      <c:catAx>
        <c:axId val="80906496"/>
        <c:scaling>
          <c:orientation val="minMax"/>
        </c:scaling>
        <c:axPos val="b"/>
        <c:numFmt formatCode="General" sourceLinked="1"/>
        <c:majorTickMark val="none"/>
        <c:tickLblPos val="nextTo"/>
        <c:txPr>
          <a:bodyPr rot="-5400000" vert="horz"/>
          <a:lstStyle/>
          <a:p>
            <a:pPr>
              <a:defRPr/>
            </a:pPr>
            <a:endParaRPr lang="cs-CZ"/>
          </a:p>
        </c:txPr>
        <c:crossAx val="80916480"/>
        <c:crosses val="autoZero"/>
        <c:auto val="1"/>
        <c:lblAlgn val="ctr"/>
        <c:lblOffset val="100"/>
      </c:catAx>
      <c:valAx>
        <c:axId val="80916480"/>
        <c:scaling>
          <c:orientation val="minMax"/>
        </c:scaling>
        <c:axPos val="l"/>
        <c:majorGridlines/>
        <c:numFmt formatCode="General" sourceLinked="1"/>
        <c:majorTickMark val="none"/>
        <c:tickLblPos val="nextTo"/>
        <c:spPr>
          <a:ln w="9525">
            <a:noFill/>
          </a:ln>
        </c:spPr>
        <c:crossAx val="80906496"/>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20723337707786768"/>
          <c:y val="0.8885050306211808"/>
          <c:w val="0.61053324584426005"/>
          <c:h val="8.3717191601050026E-2"/>
        </c:manualLayout>
      </c:layout>
    </c:legend>
    <c:plotVisOnly val="1"/>
  </c:chart>
  <c:spPr>
    <a:gradFill>
      <a:gsLst>
        <a:gs pos="0">
          <a:sysClr val="window" lastClr="FFFFFF"/>
        </a:gs>
        <a:gs pos="45000">
          <a:srgbClr val="FF7A00"/>
        </a:gs>
        <a:gs pos="73000">
          <a:srgbClr val="FF0300"/>
        </a:gs>
        <a:gs pos="100000">
          <a:sysClr val="window" lastClr="FFFFFF"/>
        </a:gs>
      </a:gsLst>
      <a:lin ang="5400000" scaled="0"/>
    </a:gradFill>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a:t>
            </a:r>
            <a:r>
              <a:rPr lang="cs-CZ" sz="1100"/>
              <a:t>rocentuelně vyjádřený podíl mravnostní kriminality páchané mládeží</a:t>
            </a:r>
            <a:r>
              <a:rPr lang="cs-CZ" sz="1100" baseline="0"/>
              <a:t> z okresu Přerov v rámci celé ČR</a:t>
            </a:r>
            <a:r>
              <a:rPr lang="en-US" sz="1100"/>
              <a:t> </a:t>
            </a:r>
          </a:p>
        </c:rich>
      </c:tx>
      <c:layout/>
    </c:title>
    <c:plotArea>
      <c:layout/>
      <c:lineChart>
        <c:grouping val="standard"/>
        <c:ser>
          <c:idx val="0"/>
          <c:order val="0"/>
          <c:tx>
            <c:strRef>
              <c:f>mládež!$X$35</c:f>
              <c:strCache>
                <c:ptCount val="1"/>
                <c:pt idx="0">
                  <c:v>Podíl </c:v>
                </c:pt>
              </c:strCache>
            </c:strRef>
          </c:tx>
          <c:spPr>
            <a:ln w="19050">
              <a:solidFill>
                <a:schemeClr val="accent3">
                  <a:lumMod val="75000"/>
                </a:schemeClr>
              </a:solidFill>
            </a:ln>
          </c:spPr>
          <c:marker>
            <c:symbol val="none"/>
          </c:marker>
          <c:cat>
            <c:numRef>
              <c:f>mládež!$L$36:$L$66</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mládež!$X$36:$X$66</c:f>
              <c:numCache>
                <c:formatCode>0.00</c:formatCode>
                <c:ptCount val="31"/>
                <c:pt idx="0">
                  <c:v>2.1989528795811517</c:v>
                </c:pt>
                <c:pt idx="1">
                  <c:v>1.7857142857142669</c:v>
                </c:pt>
                <c:pt idx="2">
                  <c:v>1.7699115044247788</c:v>
                </c:pt>
                <c:pt idx="3">
                  <c:v>1.5426497277676952</c:v>
                </c:pt>
                <c:pt idx="4">
                  <c:v>1.0919017288443915</c:v>
                </c:pt>
                <c:pt idx="5">
                  <c:v>0.62388591800357796</c:v>
                </c:pt>
                <c:pt idx="6">
                  <c:v>0.4840271055179125</c:v>
                </c:pt>
                <c:pt idx="7">
                  <c:v>0.51921079958463057</c:v>
                </c:pt>
                <c:pt idx="8">
                  <c:v>0.51072522982635338</c:v>
                </c:pt>
                <c:pt idx="9">
                  <c:v>0.70838252656434453</c:v>
                </c:pt>
                <c:pt idx="10">
                  <c:v>1.2307692307692182</c:v>
                </c:pt>
                <c:pt idx="11">
                  <c:v>2.4691358024691392</c:v>
                </c:pt>
                <c:pt idx="12">
                  <c:v>0.75187969924813469</c:v>
                </c:pt>
                <c:pt idx="13">
                  <c:v>0.81081081081081163</c:v>
                </c:pt>
                <c:pt idx="14">
                  <c:v>0.69767441860466073</c:v>
                </c:pt>
                <c:pt idx="15">
                  <c:v>1.3671875000000142</c:v>
                </c:pt>
                <c:pt idx="16">
                  <c:v>2.2540983606557381</c:v>
                </c:pt>
                <c:pt idx="17">
                  <c:v>2.6315789473684208</c:v>
                </c:pt>
                <c:pt idx="18">
                  <c:v>1.1299435028248588</c:v>
                </c:pt>
                <c:pt idx="19">
                  <c:v>0.5494505494505495</c:v>
                </c:pt>
                <c:pt idx="20">
                  <c:v>1.0666666666666667</c:v>
                </c:pt>
                <c:pt idx="21">
                  <c:v>0.3105590062111801</c:v>
                </c:pt>
                <c:pt idx="22">
                  <c:v>0.862068965517235</c:v>
                </c:pt>
                <c:pt idx="23">
                  <c:v>2.2292993630573252</c:v>
                </c:pt>
                <c:pt idx="24">
                  <c:v>1.1857707509881419</c:v>
                </c:pt>
                <c:pt idx="25">
                  <c:v>0.68027210884353739</c:v>
                </c:pt>
                <c:pt idx="26">
                  <c:v>0.40160642570281524</c:v>
                </c:pt>
                <c:pt idx="27">
                  <c:v>1.111111111111112</c:v>
                </c:pt>
                <c:pt idx="28">
                  <c:v>0.40322580645161277</c:v>
                </c:pt>
                <c:pt idx="29">
                  <c:v>0.72992700729927973</c:v>
                </c:pt>
                <c:pt idx="30">
                  <c:v>0.76045627376425851</c:v>
                </c:pt>
              </c:numCache>
            </c:numRef>
          </c:val>
        </c:ser>
        <c:marker val="1"/>
        <c:axId val="80940416"/>
        <c:axId val="80950400"/>
      </c:lineChart>
      <c:catAx>
        <c:axId val="80940416"/>
        <c:scaling>
          <c:orientation val="minMax"/>
        </c:scaling>
        <c:axPos val="b"/>
        <c:numFmt formatCode="General" sourceLinked="1"/>
        <c:majorTickMark val="none"/>
        <c:tickLblPos val="nextTo"/>
        <c:txPr>
          <a:bodyPr rot="-5400000" vert="horz"/>
          <a:lstStyle/>
          <a:p>
            <a:pPr>
              <a:defRPr/>
            </a:pPr>
            <a:endParaRPr lang="cs-CZ"/>
          </a:p>
        </c:txPr>
        <c:crossAx val="80950400"/>
        <c:crosses val="autoZero"/>
        <c:auto val="1"/>
        <c:lblAlgn val="ctr"/>
        <c:lblOffset val="100"/>
      </c:catAx>
      <c:valAx>
        <c:axId val="80950400"/>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80940416"/>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Porovnání</a:t>
            </a:r>
            <a:r>
              <a:rPr lang="cs-CZ" sz="1100" baseline="0"/>
              <a:t> vývoje majetkové trestné činnosti páchané mládeží v ČR a v okrese Přerov</a:t>
            </a:r>
            <a:endParaRPr lang="cs-CZ" sz="1100"/>
          </a:p>
        </c:rich>
      </c:tx>
      <c:layout/>
    </c:title>
    <c:plotArea>
      <c:layout/>
      <c:lineChart>
        <c:grouping val="standard"/>
        <c:ser>
          <c:idx val="0"/>
          <c:order val="0"/>
          <c:tx>
            <c:strRef>
              <c:f>mládež!$X$69</c:f>
              <c:strCache>
                <c:ptCount val="1"/>
                <c:pt idx="0">
                  <c:v>Přerov</c:v>
                </c:pt>
              </c:strCache>
            </c:strRef>
          </c:tx>
          <c:spPr>
            <a:ln w="19050"/>
          </c:spPr>
          <c:marker>
            <c:symbol val="none"/>
          </c:marker>
          <c:cat>
            <c:numRef>
              <c:f>mládež!$M$70:$M$100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mládež!$X$70:$X$100</c:f>
              <c:numCache>
                <c:formatCode>#,##0</c:formatCode>
                <c:ptCount val="31"/>
                <c:pt idx="0">
                  <c:v>88</c:v>
                </c:pt>
                <c:pt idx="1">
                  <c:v>51</c:v>
                </c:pt>
                <c:pt idx="2">
                  <c:v>90</c:v>
                </c:pt>
                <c:pt idx="3">
                  <c:v>115</c:v>
                </c:pt>
                <c:pt idx="4">
                  <c:v>75</c:v>
                </c:pt>
                <c:pt idx="5">
                  <c:v>144</c:v>
                </c:pt>
                <c:pt idx="6">
                  <c:v>105</c:v>
                </c:pt>
                <c:pt idx="7">
                  <c:v>86</c:v>
                </c:pt>
                <c:pt idx="8">
                  <c:v>73</c:v>
                </c:pt>
                <c:pt idx="9">
                  <c:v>82</c:v>
                </c:pt>
                <c:pt idx="10">
                  <c:v>89</c:v>
                </c:pt>
                <c:pt idx="11">
                  <c:v>141</c:v>
                </c:pt>
                <c:pt idx="12">
                  <c:v>212</c:v>
                </c:pt>
                <c:pt idx="13">
                  <c:v>353</c:v>
                </c:pt>
                <c:pt idx="14">
                  <c:v>228</c:v>
                </c:pt>
                <c:pt idx="15">
                  <c:v>200</c:v>
                </c:pt>
                <c:pt idx="16">
                  <c:v>399</c:v>
                </c:pt>
                <c:pt idx="17">
                  <c:v>226</c:v>
                </c:pt>
                <c:pt idx="18">
                  <c:v>231</c:v>
                </c:pt>
                <c:pt idx="19">
                  <c:v>189</c:v>
                </c:pt>
                <c:pt idx="20">
                  <c:v>174</c:v>
                </c:pt>
                <c:pt idx="21">
                  <c:v>227</c:v>
                </c:pt>
                <c:pt idx="22">
                  <c:v>184</c:v>
                </c:pt>
                <c:pt idx="23">
                  <c:v>109</c:v>
                </c:pt>
                <c:pt idx="24">
                  <c:v>69</c:v>
                </c:pt>
                <c:pt idx="25">
                  <c:v>70</c:v>
                </c:pt>
                <c:pt idx="26">
                  <c:v>58</c:v>
                </c:pt>
                <c:pt idx="27">
                  <c:v>77</c:v>
                </c:pt>
                <c:pt idx="28">
                  <c:v>50</c:v>
                </c:pt>
                <c:pt idx="29">
                  <c:v>44</c:v>
                </c:pt>
                <c:pt idx="30">
                  <c:v>51</c:v>
                </c:pt>
              </c:numCache>
            </c:numRef>
          </c:val>
        </c:ser>
        <c:ser>
          <c:idx val="1"/>
          <c:order val="1"/>
          <c:tx>
            <c:strRef>
              <c:f>mládež!$Y$69</c:f>
              <c:strCache>
                <c:ptCount val="1"/>
                <c:pt idx="0">
                  <c:v>ČR</c:v>
                </c:pt>
              </c:strCache>
            </c:strRef>
          </c:tx>
          <c:spPr>
            <a:ln w="19050"/>
          </c:spPr>
          <c:marker>
            <c:symbol val="none"/>
          </c:marker>
          <c:cat>
            <c:numRef>
              <c:f>mládež!$M$70:$M$100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mládež!$Y$70:$Y$100</c:f>
              <c:numCache>
                <c:formatCode>General</c:formatCode>
                <c:ptCount val="31"/>
                <c:pt idx="0">
                  <c:v>250.16666666666652</c:v>
                </c:pt>
                <c:pt idx="1">
                  <c:v>272.56666666666672</c:v>
                </c:pt>
                <c:pt idx="2">
                  <c:v>352.56666666666672</c:v>
                </c:pt>
                <c:pt idx="3">
                  <c:v>315.2</c:v>
                </c:pt>
                <c:pt idx="4">
                  <c:v>309.2</c:v>
                </c:pt>
                <c:pt idx="5">
                  <c:v>317.5</c:v>
                </c:pt>
                <c:pt idx="6">
                  <c:v>325.89999999999969</c:v>
                </c:pt>
                <c:pt idx="7">
                  <c:v>350.43333333333334</c:v>
                </c:pt>
                <c:pt idx="8">
                  <c:v>321.26666666666671</c:v>
                </c:pt>
                <c:pt idx="9">
                  <c:v>323.26666666666671</c:v>
                </c:pt>
                <c:pt idx="10">
                  <c:v>418.73333333333335</c:v>
                </c:pt>
                <c:pt idx="11">
                  <c:v>618.20000000000005</c:v>
                </c:pt>
                <c:pt idx="12">
                  <c:v>743.4</c:v>
                </c:pt>
                <c:pt idx="13">
                  <c:v>843.1</c:v>
                </c:pt>
                <c:pt idx="14">
                  <c:v>846.13333333333355</c:v>
                </c:pt>
                <c:pt idx="15">
                  <c:v>899.3333333333336</c:v>
                </c:pt>
                <c:pt idx="16">
                  <c:v>897</c:v>
                </c:pt>
                <c:pt idx="17">
                  <c:v>810.4</c:v>
                </c:pt>
                <c:pt idx="18">
                  <c:v>749.2333333333429</c:v>
                </c:pt>
                <c:pt idx="19">
                  <c:v>695.3</c:v>
                </c:pt>
                <c:pt idx="20">
                  <c:v>600.7333333333429</c:v>
                </c:pt>
                <c:pt idx="21">
                  <c:v>562.13333333333355</c:v>
                </c:pt>
                <c:pt idx="22">
                  <c:v>357.1</c:v>
                </c:pt>
                <c:pt idx="23">
                  <c:v>298.66666666666708</c:v>
                </c:pt>
                <c:pt idx="24">
                  <c:v>221.8</c:v>
                </c:pt>
                <c:pt idx="25">
                  <c:v>214.3</c:v>
                </c:pt>
                <c:pt idx="26">
                  <c:v>199.3</c:v>
                </c:pt>
                <c:pt idx="27">
                  <c:v>180.76666666666532</c:v>
                </c:pt>
                <c:pt idx="28">
                  <c:v>175.1</c:v>
                </c:pt>
                <c:pt idx="29">
                  <c:v>153.9</c:v>
                </c:pt>
                <c:pt idx="30">
                  <c:v>126.03333333333325</c:v>
                </c:pt>
              </c:numCache>
            </c:numRef>
          </c:val>
        </c:ser>
        <c:marker val="1"/>
        <c:axId val="80983552"/>
        <c:axId val="80985088"/>
      </c:lineChart>
      <c:catAx>
        <c:axId val="80983552"/>
        <c:scaling>
          <c:orientation val="minMax"/>
        </c:scaling>
        <c:axPos val="b"/>
        <c:numFmt formatCode="General" sourceLinked="1"/>
        <c:majorTickMark val="none"/>
        <c:tickLblPos val="nextTo"/>
        <c:txPr>
          <a:bodyPr rot="-5400000" vert="horz"/>
          <a:lstStyle/>
          <a:p>
            <a:pPr>
              <a:defRPr/>
            </a:pPr>
            <a:endParaRPr lang="cs-CZ"/>
          </a:p>
        </c:txPr>
        <c:crossAx val="80985088"/>
        <c:crosses val="autoZero"/>
        <c:auto val="1"/>
        <c:lblAlgn val="ctr"/>
        <c:lblOffset val="100"/>
      </c:catAx>
      <c:valAx>
        <c:axId val="80985088"/>
        <c:scaling>
          <c:orientation val="minMax"/>
        </c:scaling>
        <c:axPos val="l"/>
        <c:majorGridlines/>
        <c:numFmt formatCode="#,##0" sourceLinked="1"/>
        <c:majorTickMark val="none"/>
        <c:tickLblPos val="nextTo"/>
        <c:spPr>
          <a:ln w="9525">
            <a:noFill/>
          </a:ln>
        </c:spPr>
        <c:crossAx val="80983552"/>
        <c:crosses val="autoZero"/>
        <c:crossBetween val="between"/>
      </c:valAx>
      <c:spPr>
        <a:gradFill>
          <a:gsLst>
            <a:gs pos="0">
              <a:srgbClr val="FFEFD1"/>
            </a:gs>
            <a:gs pos="64999">
              <a:srgbClr val="F0EBD5"/>
            </a:gs>
            <a:gs pos="100000">
              <a:srgbClr val="D1C39F"/>
            </a:gs>
          </a:gsLst>
          <a:lin ang="5400000" scaled="0"/>
        </a:gradFill>
      </c:spPr>
    </c:plotArea>
    <c:legend>
      <c:legendPos val="b"/>
      <c:layout/>
    </c:legend>
    <c:plotVisOnly val="1"/>
  </c:chart>
  <c:spPr>
    <a:gradFill>
      <a:gsLst>
        <a:gs pos="0">
          <a:sysClr val="window" lastClr="FFFFFF"/>
        </a:gs>
        <a:gs pos="45000">
          <a:srgbClr val="A86214"/>
        </a:gs>
        <a:gs pos="70000">
          <a:srgbClr val="A86214"/>
        </a:gs>
        <a:gs pos="100000">
          <a:schemeClr val="bg1"/>
        </a:gs>
      </a:gsLst>
      <a:lin ang="5400000" scaled="0"/>
    </a:gradFill>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Procentuelně vyjádřený podíl majetkové </a:t>
            </a:r>
            <a:r>
              <a:rPr lang="cs-CZ" sz="1100"/>
              <a:t>trestné činnosti </a:t>
            </a:r>
            <a:r>
              <a:rPr lang="en-US" sz="1100"/>
              <a:t>páchané mládeží z okresu Přerov v rámci celé ČR</a:t>
            </a:r>
          </a:p>
        </c:rich>
      </c:tx>
      <c:layout/>
    </c:title>
    <c:plotArea>
      <c:layout/>
      <c:lineChart>
        <c:grouping val="standard"/>
        <c:ser>
          <c:idx val="0"/>
          <c:order val="0"/>
          <c:tx>
            <c:strRef>
              <c:f>mládež!$Z$69</c:f>
              <c:strCache>
                <c:ptCount val="1"/>
                <c:pt idx="0">
                  <c:v>Podíl</c:v>
                </c:pt>
              </c:strCache>
            </c:strRef>
          </c:tx>
          <c:spPr>
            <a:ln w="19050">
              <a:solidFill>
                <a:schemeClr val="accent3">
                  <a:lumMod val="75000"/>
                </a:schemeClr>
              </a:solidFill>
            </a:ln>
          </c:spPr>
          <c:marker>
            <c:symbol val="none"/>
          </c:marker>
          <c:cat>
            <c:numRef>
              <c:f>mládež!$M$70:$M$100</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mládež!$Z$70:$Z$100</c:f>
              <c:numCache>
                <c:formatCode>0.00</c:formatCode>
                <c:ptCount val="31"/>
                <c:pt idx="0">
                  <c:v>1.1725516322451699</c:v>
                </c:pt>
                <c:pt idx="1">
                  <c:v>0.62370062370062374</c:v>
                </c:pt>
                <c:pt idx="2">
                  <c:v>0.85090290252434564</c:v>
                </c:pt>
                <c:pt idx="3">
                  <c:v>1.2161590524534678</c:v>
                </c:pt>
                <c:pt idx="4">
                  <c:v>0.80853816300129056</c:v>
                </c:pt>
                <c:pt idx="5">
                  <c:v>1.5118110236220472</c:v>
                </c:pt>
                <c:pt idx="6">
                  <c:v>1.0739490641301013</c:v>
                </c:pt>
                <c:pt idx="7">
                  <c:v>0.81803481403976064</c:v>
                </c:pt>
                <c:pt idx="8">
                  <c:v>0.75741855156671511</c:v>
                </c:pt>
                <c:pt idx="9">
                  <c:v>0.8455351618890421</c:v>
                </c:pt>
                <c:pt idx="10">
                  <c:v>0.70848590988695126</c:v>
                </c:pt>
                <c:pt idx="11">
                  <c:v>0.76027175671304592</c:v>
                </c:pt>
                <c:pt idx="12">
                  <c:v>0.95058739126534975</c:v>
                </c:pt>
                <c:pt idx="13">
                  <c:v>1.395643063298146</c:v>
                </c:pt>
                <c:pt idx="14">
                  <c:v>0.89820359281437123</c:v>
                </c:pt>
                <c:pt idx="15">
                  <c:v>0.7412898443291408</c:v>
                </c:pt>
                <c:pt idx="16">
                  <c:v>1.4827201783723518</c:v>
                </c:pt>
                <c:pt idx="17">
                  <c:v>0.9295820993747943</c:v>
                </c:pt>
                <c:pt idx="18">
                  <c:v>1.0277172220492059</c:v>
                </c:pt>
                <c:pt idx="19">
                  <c:v>0.9060837048755932</c:v>
                </c:pt>
                <c:pt idx="20">
                  <c:v>0.96548662745533242</c:v>
                </c:pt>
                <c:pt idx="21">
                  <c:v>1.3460626185958253</c:v>
                </c:pt>
                <c:pt idx="22">
                  <c:v>1.7175394380658879</c:v>
                </c:pt>
                <c:pt idx="23">
                  <c:v>1.2165178571428572</c:v>
                </c:pt>
                <c:pt idx="24">
                  <c:v>1.0369702434625778</c:v>
                </c:pt>
                <c:pt idx="25">
                  <c:v>1.0888163011354799</c:v>
                </c:pt>
                <c:pt idx="26">
                  <c:v>0.97006188325807985</c:v>
                </c:pt>
                <c:pt idx="27">
                  <c:v>1.4198782961460299</c:v>
                </c:pt>
                <c:pt idx="28">
                  <c:v>0.95183704549781067</c:v>
                </c:pt>
                <c:pt idx="29">
                  <c:v>0.95299978340914826</c:v>
                </c:pt>
                <c:pt idx="30">
                  <c:v>1.348849510711452</c:v>
                </c:pt>
              </c:numCache>
            </c:numRef>
          </c:val>
        </c:ser>
        <c:marker val="1"/>
        <c:axId val="81001088"/>
        <c:axId val="91980160"/>
      </c:lineChart>
      <c:catAx>
        <c:axId val="81001088"/>
        <c:scaling>
          <c:orientation val="minMax"/>
        </c:scaling>
        <c:axPos val="b"/>
        <c:numFmt formatCode="General" sourceLinked="1"/>
        <c:majorTickMark val="none"/>
        <c:tickLblPos val="nextTo"/>
        <c:txPr>
          <a:bodyPr rot="-5400000" vert="horz"/>
          <a:lstStyle/>
          <a:p>
            <a:pPr>
              <a:defRPr/>
            </a:pPr>
            <a:endParaRPr lang="cs-CZ"/>
          </a:p>
        </c:txPr>
        <c:crossAx val="91980160"/>
        <c:crosses val="autoZero"/>
        <c:auto val="1"/>
        <c:lblAlgn val="ctr"/>
        <c:lblOffset val="100"/>
      </c:catAx>
      <c:valAx>
        <c:axId val="91980160"/>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81001088"/>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cs-CZ" sz="1100"/>
              <a:t>Porovnání vývoje celkové trestné činnosti páchána mládeží v ČR a v okrese Přerov</a:t>
            </a:r>
          </a:p>
        </c:rich>
      </c:tx>
      <c:layout/>
    </c:title>
    <c:plotArea>
      <c:layout/>
      <c:lineChart>
        <c:grouping val="standard"/>
        <c:ser>
          <c:idx val="0"/>
          <c:order val="0"/>
          <c:tx>
            <c:strRef>
              <c:f>mládež!$M$103</c:f>
              <c:strCache>
                <c:ptCount val="1"/>
                <c:pt idx="0">
                  <c:v>Přerov</c:v>
                </c:pt>
              </c:strCache>
            </c:strRef>
          </c:tx>
          <c:spPr>
            <a:ln w="19050"/>
          </c:spPr>
          <c:marker>
            <c:symbol val="none"/>
          </c:marker>
          <c:cat>
            <c:numRef>
              <c:f>mládež!$A$104:$A$134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mládež!$M$104:$M$134</c:f>
              <c:numCache>
                <c:formatCode>General</c:formatCode>
                <c:ptCount val="31"/>
                <c:pt idx="0">
                  <c:v>144</c:v>
                </c:pt>
                <c:pt idx="1">
                  <c:v>122</c:v>
                </c:pt>
                <c:pt idx="2">
                  <c:v>149</c:v>
                </c:pt>
                <c:pt idx="3">
                  <c:v>189</c:v>
                </c:pt>
                <c:pt idx="4">
                  <c:v>158</c:v>
                </c:pt>
                <c:pt idx="5">
                  <c:v>209</c:v>
                </c:pt>
                <c:pt idx="6">
                  <c:v>148</c:v>
                </c:pt>
                <c:pt idx="7">
                  <c:v>138</c:v>
                </c:pt>
                <c:pt idx="8">
                  <c:v>152</c:v>
                </c:pt>
                <c:pt idx="9">
                  <c:v>127</c:v>
                </c:pt>
                <c:pt idx="10" formatCode="#,##0">
                  <c:v>166</c:v>
                </c:pt>
                <c:pt idx="11" formatCode="#,##0">
                  <c:v>211</c:v>
                </c:pt>
                <c:pt idx="12" formatCode="#,##0">
                  <c:v>250</c:v>
                </c:pt>
                <c:pt idx="13" formatCode="#,##0">
                  <c:v>411</c:v>
                </c:pt>
                <c:pt idx="14" formatCode="#,##0">
                  <c:v>287</c:v>
                </c:pt>
                <c:pt idx="15" formatCode="#,##0">
                  <c:v>281</c:v>
                </c:pt>
                <c:pt idx="16" formatCode="#,##0">
                  <c:v>505</c:v>
                </c:pt>
                <c:pt idx="17" formatCode="#,##0">
                  <c:v>319</c:v>
                </c:pt>
                <c:pt idx="18" formatCode="#,##0">
                  <c:v>306</c:v>
                </c:pt>
                <c:pt idx="19" formatCode="#,##0">
                  <c:v>249</c:v>
                </c:pt>
                <c:pt idx="20" formatCode="#,##0">
                  <c:v>286</c:v>
                </c:pt>
                <c:pt idx="21" formatCode="#,##0">
                  <c:v>309</c:v>
                </c:pt>
                <c:pt idx="22">
                  <c:v>293</c:v>
                </c:pt>
                <c:pt idx="23">
                  <c:v>231</c:v>
                </c:pt>
                <c:pt idx="24">
                  <c:v>142</c:v>
                </c:pt>
                <c:pt idx="25">
                  <c:v>135</c:v>
                </c:pt>
                <c:pt idx="26">
                  <c:v>134</c:v>
                </c:pt>
                <c:pt idx="27">
                  <c:v>118</c:v>
                </c:pt>
                <c:pt idx="28">
                  <c:v>100</c:v>
                </c:pt>
                <c:pt idx="29">
                  <c:v>73</c:v>
                </c:pt>
                <c:pt idx="30">
                  <c:v>86</c:v>
                </c:pt>
              </c:numCache>
            </c:numRef>
          </c:val>
        </c:ser>
        <c:ser>
          <c:idx val="1"/>
          <c:order val="1"/>
          <c:tx>
            <c:strRef>
              <c:f>mládež!$N$103</c:f>
              <c:strCache>
                <c:ptCount val="1"/>
                <c:pt idx="0">
                  <c:v>ČR</c:v>
                </c:pt>
              </c:strCache>
            </c:strRef>
          </c:tx>
          <c:spPr>
            <a:ln w="19050"/>
          </c:spPr>
          <c:marker>
            <c:symbol val="none"/>
          </c:marker>
          <c:cat>
            <c:numRef>
              <c:f>mládež!$A$104:$A$134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mládež!$N$104:$N$134</c:f>
              <c:numCache>
                <c:formatCode>General</c:formatCode>
                <c:ptCount val="31"/>
                <c:pt idx="0">
                  <c:v>366.33333333333331</c:v>
                </c:pt>
                <c:pt idx="1">
                  <c:v>394.66666666666708</c:v>
                </c:pt>
                <c:pt idx="2">
                  <c:v>484.23333333333335</c:v>
                </c:pt>
                <c:pt idx="3">
                  <c:v>460.2</c:v>
                </c:pt>
                <c:pt idx="4">
                  <c:v>469.3</c:v>
                </c:pt>
                <c:pt idx="5">
                  <c:v>489.3</c:v>
                </c:pt>
                <c:pt idx="6">
                  <c:v>508.3</c:v>
                </c:pt>
                <c:pt idx="7">
                  <c:v>512.6</c:v>
                </c:pt>
                <c:pt idx="8">
                  <c:v>480.53333333333336</c:v>
                </c:pt>
                <c:pt idx="9">
                  <c:v>466.43333333333334</c:v>
                </c:pt>
                <c:pt idx="10">
                  <c:v>518.43333333333351</c:v>
                </c:pt>
                <c:pt idx="11">
                  <c:v>729.7</c:v>
                </c:pt>
                <c:pt idx="12">
                  <c:v>856.8333333333336</c:v>
                </c:pt>
                <c:pt idx="13">
                  <c:v>978.4666666666667</c:v>
                </c:pt>
                <c:pt idx="14">
                  <c:v>997.03333333333353</c:v>
                </c:pt>
                <c:pt idx="15">
                  <c:v>1087.7333333333183</c:v>
                </c:pt>
                <c:pt idx="16">
                  <c:v>1159.2666666666817</c:v>
                </c:pt>
                <c:pt idx="17">
                  <c:v>1040.8333333333114</c:v>
                </c:pt>
                <c:pt idx="18">
                  <c:v>957.63333333333355</c:v>
                </c:pt>
                <c:pt idx="19">
                  <c:v>912.8</c:v>
                </c:pt>
                <c:pt idx="20">
                  <c:v>790.76666666666665</c:v>
                </c:pt>
                <c:pt idx="21">
                  <c:v>761.3</c:v>
                </c:pt>
                <c:pt idx="22">
                  <c:v>548.06666666666672</c:v>
                </c:pt>
                <c:pt idx="23">
                  <c:v>482.36666666666702</c:v>
                </c:pt>
                <c:pt idx="24">
                  <c:v>373.5</c:v>
                </c:pt>
                <c:pt idx="25">
                  <c:v>356.66666666666708</c:v>
                </c:pt>
                <c:pt idx="26">
                  <c:v>356.5</c:v>
                </c:pt>
                <c:pt idx="27">
                  <c:v>359.63333333333338</c:v>
                </c:pt>
                <c:pt idx="28">
                  <c:v>350.36666666666702</c:v>
                </c:pt>
                <c:pt idx="29">
                  <c:v>315.2</c:v>
                </c:pt>
                <c:pt idx="30">
                  <c:v>230.76666666666532</c:v>
                </c:pt>
              </c:numCache>
            </c:numRef>
          </c:val>
        </c:ser>
        <c:marker val="1"/>
        <c:axId val="92197632"/>
        <c:axId val="92199168"/>
      </c:lineChart>
      <c:catAx>
        <c:axId val="92197632"/>
        <c:scaling>
          <c:orientation val="minMax"/>
        </c:scaling>
        <c:axPos val="b"/>
        <c:numFmt formatCode="General" sourceLinked="1"/>
        <c:majorTickMark val="none"/>
        <c:tickLblPos val="nextTo"/>
        <c:txPr>
          <a:bodyPr rot="-5400000" vert="horz"/>
          <a:lstStyle/>
          <a:p>
            <a:pPr>
              <a:defRPr/>
            </a:pPr>
            <a:endParaRPr lang="cs-CZ"/>
          </a:p>
        </c:txPr>
        <c:crossAx val="92199168"/>
        <c:crosses val="autoZero"/>
        <c:auto val="1"/>
        <c:lblAlgn val="ctr"/>
        <c:lblOffset val="100"/>
      </c:catAx>
      <c:valAx>
        <c:axId val="92199168"/>
        <c:scaling>
          <c:orientation val="minMax"/>
        </c:scaling>
        <c:axPos val="l"/>
        <c:majorGridlines/>
        <c:numFmt formatCode="General" sourceLinked="1"/>
        <c:majorTickMark val="none"/>
        <c:tickLblPos val="nextTo"/>
        <c:spPr>
          <a:ln w="9525">
            <a:noFill/>
          </a:ln>
        </c:spPr>
        <c:crossAx val="92197632"/>
        <c:crosses val="autoZero"/>
        <c:crossBetween val="between"/>
      </c:valAx>
      <c:spPr>
        <a:gradFill>
          <a:gsLst>
            <a:gs pos="0">
              <a:srgbClr val="FFEFD1"/>
            </a:gs>
            <a:gs pos="64999">
              <a:srgbClr val="F0EBD5"/>
            </a:gs>
            <a:gs pos="100000">
              <a:srgbClr val="D1C39F"/>
            </a:gs>
          </a:gsLst>
          <a:lin ang="5400000" scaled="0"/>
        </a:gradFill>
      </c:spPr>
    </c:plotArea>
    <c:legend>
      <c:legendPos val="b"/>
      <c:layout>
        <c:manualLayout>
          <c:xMode val="edge"/>
          <c:yMode val="edge"/>
          <c:x val="0.18223337707786808"/>
          <c:y val="0.88850503062118102"/>
          <c:w val="0.60219991251094618"/>
          <c:h val="8.3717191601050026E-2"/>
        </c:manualLayout>
      </c:layout>
    </c:legend>
    <c:plotVisOnly val="1"/>
  </c:chart>
  <c:spPr>
    <a:gradFill>
      <a:gsLst>
        <a:gs pos="0">
          <a:sysClr val="window" lastClr="FFFFFF"/>
        </a:gs>
        <a:gs pos="25000">
          <a:srgbClr val="21D6E0"/>
        </a:gs>
        <a:gs pos="75000">
          <a:srgbClr val="0087E6"/>
        </a:gs>
        <a:gs pos="100000">
          <a:schemeClr val="bg1"/>
        </a:gs>
      </a:gsLst>
      <a:lin ang="5400000" scaled="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Majetková trestná činnost osob mladších 15 let</a:t>
            </a:r>
          </a:p>
          <a:p>
            <a:pPr>
              <a:defRPr/>
            </a:pPr>
            <a:r>
              <a:rPr lang="cs-CZ" sz="1100"/>
              <a:t>v ČR v období let 1980 - 2010</a:t>
            </a:r>
            <a:endParaRPr lang="en-US" sz="1100"/>
          </a:p>
        </c:rich>
      </c:tx>
      <c:layout/>
    </c:title>
    <c:view3D>
      <c:rAngAx val="1"/>
    </c:view3D>
    <c:plotArea>
      <c:layout/>
      <c:bar3DChart>
        <c:barDir val="col"/>
        <c:grouping val="clustered"/>
        <c:ser>
          <c:idx val="3"/>
          <c:order val="0"/>
          <c:tx>
            <c:strRef>
              <c:f>'Kriminalita ČR'!$E$83</c:f>
              <c:strCache>
                <c:ptCount val="1"/>
                <c:pt idx="0">
                  <c:v>majetková</c:v>
                </c:pt>
              </c:strCache>
            </c:strRef>
          </c:tx>
          <c:spPr>
            <a:gradFill>
              <a:gsLst>
                <a:gs pos="0">
                  <a:srgbClr val="D6B19C"/>
                </a:gs>
                <a:gs pos="30000">
                  <a:srgbClr val="D49E6C"/>
                </a:gs>
                <a:gs pos="70000">
                  <a:srgbClr val="A65528"/>
                </a:gs>
                <a:gs pos="100000">
                  <a:srgbClr val="663012"/>
                </a:gs>
              </a:gsLst>
              <a:lin ang="5400000" scaled="0"/>
            </a:gradFill>
          </c:spPr>
          <c:dLbls>
            <c:dLbl>
              <c:idx val="1"/>
              <c:delete val="1"/>
            </c:dLbl>
            <c:dLbl>
              <c:idx val="3"/>
              <c:delete val="1"/>
            </c:dLbl>
            <c:dLbl>
              <c:idx val="4"/>
              <c:delete val="1"/>
            </c:dLbl>
            <c:dLbl>
              <c:idx val="5"/>
              <c:delete val="1"/>
            </c:dLbl>
            <c:dLbl>
              <c:idx val="6"/>
              <c:delete val="1"/>
            </c:dLbl>
            <c:dLbl>
              <c:idx val="8"/>
              <c:delete val="1"/>
            </c:dLbl>
            <c:dLbl>
              <c:idx val="9"/>
              <c:delete val="1"/>
            </c:dLbl>
            <c:dLbl>
              <c:idx val="10"/>
              <c:layout>
                <c:manualLayout>
                  <c:x val="-7.4288642377985294E-3"/>
                  <c:y val="4.9877113788154865E-3"/>
                </c:manualLayout>
              </c:layout>
              <c:showVal val="1"/>
            </c:dLbl>
            <c:dLbl>
              <c:idx val="11"/>
              <c:layout>
                <c:manualLayout>
                  <c:x val="-7.4288642377985294E-3"/>
                  <c:y val="0"/>
                </c:manualLayout>
              </c:layout>
              <c:showVal val="1"/>
            </c:dLbl>
            <c:dLbl>
              <c:idx val="12"/>
              <c:layout>
                <c:manualLayout>
                  <c:x val="-4.9525761585323524E-3"/>
                  <c:y val="0"/>
                </c:manualLayout>
              </c:layout>
              <c:showVal val="1"/>
            </c:dLbl>
            <c:dLbl>
              <c:idx val="14"/>
              <c:delete val="1"/>
            </c:dLbl>
            <c:dLbl>
              <c:idx val="15"/>
              <c:layout>
                <c:manualLayout>
                  <c:x val="-7.4288642377985294E-3"/>
                  <c:y val="0"/>
                </c:manualLayout>
              </c:layout>
              <c:showVal val="1"/>
            </c:dLbl>
            <c:dLbl>
              <c:idx val="16"/>
              <c:delete val="1"/>
            </c:dLbl>
            <c:dLbl>
              <c:idx val="17"/>
              <c:delete val="1"/>
            </c:dLbl>
            <c:dLbl>
              <c:idx val="18"/>
              <c:delete val="1"/>
            </c:dLbl>
            <c:dLbl>
              <c:idx val="20"/>
              <c:layout>
                <c:manualLayout>
                  <c:x val="1.4857728475597149E-2"/>
                  <c:y val="0"/>
                </c:manualLayout>
              </c:layout>
              <c:showVal val="1"/>
            </c:dLbl>
            <c:dLbl>
              <c:idx val="21"/>
              <c:delete val="1"/>
            </c:dLbl>
            <c:dLbl>
              <c:idx val="22"/>
              <c:layout>
                <c:manualLayout>
                  <c:x val="1.4857728475597061E-2"/>
                  <c:y val="0"/>
                </c:manualLayout>
              </c:layout>
              <c:showVal val="1"/>
            </c:dLbl>
            <c:dLbl>
              <c:idx val="23"/>
              <c:delete val="1"/>
            </c:dLbl>
            <c:dLbl>
              <c:idx val="24"/>
              <c:delete val="1"/>
            </c:dLbl>
            <c:dLbl>
              <c:idx val="26"/>
              <c:delete val="1"/>
            </c:dLbl>
            <c:dLbl>
              <c:idx val="27"/>
              <c:delete val="1"/>
            </c:dLbl>
            <c:dLbl>
              <c:idx val="29"/>
              <c:delete val="1"/>
            </c:dLbl>
            <c:dLbl>
              <c:idx val="30"/>
              <c:layout>
                <c:manualLayout>
                  <c:x val="7.4288642377985294E-3"/>
                  <c:y val="-9.1440318951920675E-17"/>
                </c:manualLayout>
              </c:layout>
              <c:showVal val="1"/>
            </c:dLbl>
            <c:txPr>
              <a:bodyPr/>
              <a:lstStyle/>
              <a:p>
                <a:pPr>
                  <a:defRPr sz="800"/>
                </a:pPr>
                <a:endParaRPr lang="cs-CZ"/>
              </a:p>
            </c:txPr>
            <c:showVal val="1"/>
          </c:dLbls>
          <c:cat>
            <c:numRef>
              <c:f>'Kriminalita ČR'!$B$84:$B$114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ČR'!$E$84:$E$114</c:f>
              <c:numCache>
                <c:formatCode>#,##0</c:formatCode>
                <c:ptCount val="31"/>
                <c:pt idx="0">
                  <c:v>2712</c:v>
                </c:pt>
                <c:pt idx="1">
                  <c:v>2704</c:v>
                </c:pt>
                <c:pt idx="2">
                  <c:v>3627</c:v>
                </c:pt>
                <c:pt idx="3">
                  <c:v>3228</c:v>
                </c:pt>
                <c:pt idx="4">
                  <c:v>2987</c:v>
                </c:pt>
                <c:pt idx="5">
                  <c:v>2838</c:v>
                </c:pt>
                <c:pt idx="6">
                  <c:v>2697</c:v>
                </c:pt>
                <c:pt idx="7">
                  <c:v>3507</c:v>
                </c:pt>
                <c:pt idx="8">
                  <c:v>3133</c:v>
                </c:pt>
                <c:pt idx="9">
                  <c:v>3006</c:v>
                </c:pt>
                <c:pt idx="10">
                  <c:v>3388</c:v>
                </c:pt>
                <c:pt idx="11">
                  <c:v>5061</c:v>
                </c:pt>
                <c:pt idx="12">
                  <c:v>6199</c:v>
                </c:pt>
                <c:pt idx="13">
                  <c:v>7256</c:v>
                </c:pt>
                <c:pt idx="14">
                  <c:v>7211</c:v>
                </c:pt>
                <c:pt idx="15">
                  <c:v>8460</c:v>
                </c:pt>
                <c:pt idx="16">
                  <c:v>9207</c:v>
                </c:pt>
                <c:pt idx="17">
                  <c:v>9320</c:v>
                </c:pt>
                <c:pt idx="18">
                  <c:v>9312</c:v>
                </c:pt>
                <c:pt idx="19">
                  <c:v>9409</c:v>
                </c:pt>
                <c:pt idx="20">
                  <c:v>7762</c:v>
                </c:pt>
                <c:pt idx="21">
                  <c:v>7214</c:v>
                </c:pt>
                <c:pt idx="22">
                  <c:v>3419</c:v>
                </c:pt>
                <c:pt idx="23">
                  <c:v>2731</c:v>
                </c:pt>
                <c:pt idx="24">
                  <c:v>1953</c:v>
                </c:pt>
                <c:pt idx="25">
                  <c:v>1786</c:v>
                </c:pt>
                <c:pt idx="26">
                  <c:v>1820</c:v>
                </c:pt>
                <c:pt idx="27">
                  <c:v>1457</c:v>
                </c:pt>
                <c:pt idx="28">
                  <c:v>1409</c:v>
                </c:pt>
                <c:pt idx="29">
                  <c:v>1145</c:v>
                </c:pt>
                <c:pt idx="30">
                  <c:v>748</c:v>
                </c:pt>
              </c:numCache>
            </c:numRef>
          </c:val>
        </c:ser>
        <c:gapWidth val="75"/>
        <c:shape val="box"/>
        <c:axId val="60517376"/>
        <c:axId val="60543744"/>
        <c:axId val="0"/>
      </c:bar3DChart>
      <c:catAx>
        <c:axId val="60517376"/>
        <c:scaling>
          <c:orientation val="minMax"/>
        </c:scaling>
        <c:axPos val="b"/>
        <c:numFmt formatCode="General" sourceLinked="1"/>
        <c:majorTickMark val="none"/>
        <c:tickLblPos val="nextTo"/>
        <c:txPr>
          <a:bodyPr rot="-5400000" vert="horz"/>
          <a:lstStyle/>
          <a:p>
            <a:pPr>
              <a:defRPr/>
            </a:pPr>
            <a:endParaRPr lang="cs-CZ"/>
          </a:p>
        </c:txPr>
        <c:crossAx val="60543744"/>
        <c:crosses val="autoZero"/>
        <c:auto val="1"/>
        <c:lblAlgn val="ctr"/>
        <c:lblOffset val="100"/>
      </c:catAx>
      <c:valAx>
        <c:axId val="60543744"/>
        <c:scaling>
          <c:orientation val="minMax"/>
        </c:scaling>
        <c:axPos val="l"/>
        <c:majorGridlines/>
        <c:numFmt formatCode="#,##0" sourceLinked="1"/>
        <c:majorTickMark val="none"/>
        <c:tickLblPos val="nextTo"/>
        <c:spPr>
          <a:ln w="9525">
            <a:noFill/>
          </a:ln>
        </c:spPr>
        <c:crossAx val="60517376"/>
        <c:crosses val="autoZero"/>
        <c:crossBetween val="between"/>
      </c:valAx>
    </c:plotArea>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sz="1100"/>
              <a:t>Procentuelně vyjádřený podíl celkové </a:t>
            </a:r>
            <a:r>
              <a:rPr lang="cs-CZ" sz="1100"/>
              <a:t>trestné činnosti páchané </a:t>
            </a:r>
            <a:r>
              <a:rPr lang="en-US" sz="1100"/>
              <a:t>mládeží z okresu Přerov v rámci celé ČR</a:t>
            </a:r>
          </a:p>
        </c:rich>
      </c:tx>
      <c:layout/>
    </c:title>
    <c:plotArea>
      <c:layout/>
      <c:lineChart>
        <c:grouping val="standard"/>
        <c:ser>
          <c:idx val="0"/>
          <c:order val="0"/>
          <c:tx>
            <c:strRef>
              <c:f>mládež!$O$103</c:f>
              <c:strCache>
                <c:ptCount val="1"/>
                <c:pt idx="0">
                  <c:v>Podíl</c:v>
                </c:pt>
              </c:strCache>
            </c:strRef>
          </c:tx>
          <c:spPr>
            <a:ln w="19050"/>
          </c:spPr>
          <c:marker>
            <c:symbol val="none"/>
          </c:marker>
          <c:cat>
            <c:numRef>
              <c:f>mládež!$A$104:$A$134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mládež!$O$104:$O$134</c:f>
              <c:numCache>
                <c:formatCode>0.00</c:formatCode>
                <c:ptCount val="31"/>
                <c:pt idx="0">
                  <c:v>1.3102820746133097</c:v>
                </c:pt>
                <c:pt idx="1">
                  <c:v>1.0304054054054055</c:v>
                </c:pt>
                <c:pt idx="2">
                  <c:v>1.0256763268396778</c:v>
                </c:pt>
                <c:pt idx="3">
                  <c:v>1.3689700130378095</c:v>
                </c:pt>
                <c:pt idx="4">
                  <c:v>1.1222387953689894</c:v>
                </c:pt>
                <c:pt idx="5">
                  <c:v>1.4238027113563594</c:v>
                </c:pt>
                <c:pt idx="6">
                  <c:v>0.97055544625878321</c:v>
                </c:pt>
                <c:pt idx="7">
                  <c:v>0.89738587592664132</c:v>
                </c:pt>
                <c:pt idx="8">
                  <c:v>1.0543840177580466</c:v>
                </c:pt>
                <c:pt idx="9">
                  <c:v>0.90759665547059265</c:v>
                </c:pt>
                <c:pt idx="10">
                  <c:v>1.0673182022760879</c:v>
                </c:pt>
                <c:pt idx="11">
                  <c:v>0.96386642912612497</c:v>
                </c:pt>
                <c:pt idx="12">
                  <c:v>0.97257342929391166</c:v>
                </c:pt>
                <c:pt idx="13">
                  <c:v>1.4001498943925872</c:v>
                </c:pt>
                <c:pt idx="14">
                  <c:v>0.95951322256026206</c:v>
                </c:pt>
                <c:pt idx="15">
                  <c:v>0.86111792105908314</c:v>
                </c:pt>
                <c:pt idx="16">
                  <c:v>1.4520673989303579</c:v>
                </c:pt>
                <c:pt idx="17">
                  <c:v>1.0216172938350678</c:v>
                </c:pt>
                <c:pt idx="18">
                  <c:v>1.0651258310418061</c:v>
                </c:pt>
                <c:pt idx="19">
                  <c:v>0.90929009640666092</c:v>
                </c:pt>
                <c:pt idx="20">
                  <c:v>1.2055810816507186</c:v>
                </c:pt>
                <c:pt idx="21">
                  <c:v>1.3529489031919213</c:v>
                </c:pt>
                <c:pt idx="22">
                  <c:v>1.7820216518671543</c:v>
                </c:pt>
                <c:pt idx="23">
                  <c:v>1.5962960403565751</c:v>
                </c:pt>
                <c:pt idx="24">
                  <c:v>1.2672913877732992</c:v>
                </c:pt>
                <c:pt idx="25">
                  <c:v>1.2616822429906538</c:v>
                </c:pt>
                <c:pt idx="26">
                  <c:v>1.2529219261337081</c:v>
                </c:pt>
                <c:pt idx="27">
                  <c:v>1.0937065529706178</c:v>
                </c:pt>
                <c:pt idx="28">
                  <c:v>0.95138426410427168</c:v>
                </c:pt>
                <c:pt idx="29">
                  <c:v>0.7719966159052456</c:v>
                </c:pt>
                <c:pt idx="30">
                  <c:v>1.2422360248447331</c:v>
                </c:pt>
              </c:numCache>
            </c:numRef>
          </c:val>
        </c:ser>
        <c:marker val="1"/>
        <c:axId val="94336896"/>
        <c:axId val="94338432"/>
      </c:lineChart>
      <c:catAx>
        <c:axId val="94336896"/>
        <c:scaling>
          <c:orientation val="minMax"/>
        </c:scaling>
        <c:axPos val="b"/>
        <c:numFmt formatCode="General" sourceLinked="1"/>
        <c:majorTickMark val="none"/>
        <c:tickLblPos val="nextTo"/>
        <c:txPr>
          <a:bodyPr rot="-5400000" vert="horz"/>
          <a:lstStyle/>
          <a:p>
            <a:pPr>
              <a:defRPr/>
            </a:pPr>
            <a:endParaRPr lang="cs-CZ"/>
          </a:p>
        </c:txPr>
        <c:crossAx val="94338432"/>
        <c:crosses val="autoZero"/>
        <c:auto val="1"/>
        <c:lblAlgn val="ctr"/>
        <c:lblOffset val="100"/>
      </c:catAx>
      <c:valAx>
        <c:axId val="94338432"/>
        <c:scaling>
          <c:orientation val="minMax"/>
        </c:scaling>
        <c:axPos val="l"/>
        <c:majorGridlines>
          <c:spPr>
            <a:ln>
              <a:solidFill>
                <a:schemeClr val="tx1"/>
              </a:solidFill>
              <a:prstDash val="sysDash"/>
            </a:ln>
          </c:spPr>
        </c:majorGridlines>
        <c:numFmt formatCode="0.00" sourceLinked="1"/>
        <c:majorTickMark val="none"/>
        <c:tickLblPos val="nextTo"/>
        <c:spPr>
          <a:ln w="9525">
            <a:noFill/>
          </a:ln>
        </c:spPr>
        <c:crossAx val="94336896"/>
        <c:crosses val="autoZero"/>
        <c:crossBetween val="between"/>
      </c:valAx>
      <c:spPr>
        <a:noFill/>
      </c:spPr>
    </c:plotArea>
    <c:legend>
      <c:legendPos val="b"/>
      <c:layout/>
    </c:legend>
    <c:plotVisOnly val="1"/>
  </c:chart>
  <c:spPr>
    <a:gradFill>
      <a:gsLst>
        <a:gs pos="0">
          <a:srgbClr val="FFEFD1"/>
        </a:gs>
        <a:gs pos="64999">
          <a:srgbClr val="F0EBD5"/>
        </a:gs>
        <a:gs pos="100000">
          <a:srgbClr val="D1C39F"/>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b="1"/>
            </a:pPr>
            <a:r>
              <a:rPr lang="en-US" sz="1100" b="1"/>
              <a:t>Celková trestná činnost osob mladších 15-ti let v ČR v období let 1980-2010</a:t>
            </a:r>
          </a:p>
        </c:rich>
      </c:tx>
      <c:layout/>
    </c:title>
    <c:view3D>
      <c:rAngAx val="1"/>
    </c:view3D>
    <c:plotArea>
      <c:layout/>
      <c:bar3DChart>
        <c:barDir val="col"/>
        <c:grouping val="clustered"/>
        <c:ser>
          <c:idx val="0"/>
          <c:order val="0"/>
          <c:tx>
            <c:strRef>
              <c:f>'Kriminalita ČR'!$E$3</c:f>
              <c:strCache>
                <c:ptCount val="1"/>
                <c:pt idx="0">
                  <c:v>celková</c:v>
                </c:pt>
              </c:strCache>
            </c:strRef>
          </c:tx>
          <c:spPr>
            <a:gradFill>
              <a:gsLst>
                <a:gs pos="0">
                  <a:srgbClr val="03D4A8"/>
                </a:gs>
                <a:gs pos="25000">
                  <a:srgbClr val="21D6E0"/>
                </a:gs>
                <a:gs pos="75000">
                  <a:srgbClr val="0087E6"/>
                </a:gs>
                <a:gs pos="100000">
                  <a:srgbClr val="005CBF"/>
                </a:gs>
              </a:gsLst>
              <a:lin ang="5400000" scaled="0"/>
            </a:gradFill>
          </c:spPr>
          <c:dLbls>
            <c:dLbl>
              <c:idx val="1"/>
              <c:delete val="1"/>
            </c:dLbl>
            <c:dLbl>
              <c:idx val="3"/>
              <c:delete val="1"/>
            </c:dLbl>
            <c:dLbl>
              <c:idx val="4"/>
              <c:delete val="1"/>
            </c:dLbl>
            <c:dLbl>
              <c:idx val="5"/>
              <c:delete val="1"/>
            </c:dLbl>
            <c:dLbl>
              <c:idx val="6"/>
              <c:delete val="1"/>
            </c:dLbl>
            <c:dLbl>
              <c:idx val="8"/>
              <c:delete val="1"/>
            </c:dLbl>
            <c:dLbl>
              <c:idx val="9"/>
              <c:delete val="1"/>
            </c:dLbl>
            <c:dLbl>
              <c:idx val="10"/>
              <c:layout>
                <c:manualLayout>
                  <c:x val="-8.3333333333333367E-3"/>
                  <c:y val="0"/>
                </c:manualLayout>
              </c:layout>
              <c:showVal val="1"/>
            </c:dLbl>
            <c:dLbl>
              <c:idx val="11"/>
              <c:delete val="1"/>
            </c:dLbl>
            <c:dLbl>
              <c:idx val="12"/>
              <c:delete val="1"/>
            </c:dLbl>
            <c:dLbl>
              <c:idx val="13"/>
              <c:delete val="1"/>
            </c:dLbl>
            <c:dLbl>
              <c:idx val="14"/>
              <c:delete val="1"/>
            </c:dLbl>
            <c:dLbl>
              <c:idx val="15"/>
              <c:delete val="1"/>
            </c:dLbl>
            <c:dLbl>
              <c:idx val="17"/>
              <c:delete val="1"/>
            </c:dLbl>
            <c:dLbl>
              <c:idx val="18"/>
              <c:delete val="1"/>
            </c:dLbl>
            <c:dLbl>
              <c:idx val="20"/>
              <c:delete val="1"/>
            </c:dLbl>
            <c:dLbl>
              <c:idx val="22"/>
              <c:layout>
                <c:manualLayout>
                  <c:x val="1.6666666666666701E-2"/>
                  <c:y val="0"/>
                </c:manualLayout>
              </c:layout>
              <c:showVal val="1"/>
            </c:dLbl>
            <c:dLbl>
              <c:idx val="23"/>
              <c:delete val="1"/>
            </c:dLbl>
            <c:dLbl>
              <c:idx val="24"/>
              <c:layout>
                <c:manualLayout>
                  <c:x val="1.6666666666666701E-2"/>
                  <c:y val="-8.4875562720135711E-17"/>
                </c:manualLayout>
              </c:layout>
              <c:showVal val="1"/>
            </c:dLbl>
            <c:dLbl>
              <c:idx val="25"/>
              <c:delete val="1"/>
            </c:dLbl>
            <c:dLbl>
              <c:idx val="26"/>
              <c:delete val="1"/>
            </c:dLbl>
            <c:dLbl>
              <c:idx val="27"/>
              <c:delete val="1"/>
            </c:dLbl>
            <c:dLbl>
              <c:idx val="29"/>
              <c:delete val="1"/>
            </c:dLbl>
            <c:dLbl>
              <c:idx val="30"/>
              <c:layout>
                <c:manualLayout>
                  <c:x val="1.6666666666666701E-2"/>
                  <c:y val="0"/>
                </c:manualLayout>
              </c:layout>
              <c:showVal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ČR'!$E$4:$E$34</c:f>
              <c:numCache>
                <c:formatCode>#,##0</c:formatCode>
                <c:ptCount val="31"/>
                <c:pt idx="0">
                  <c:v>3549</c:v>
                </c:pt>
                <c:pt idx="1">
                  <c:v>3478</c:v>
                </c:pt>
                <c:pt idx="2">
                  <c:v>4520</c:v>
                </c:pt>
                <c:pt idx="3">
                  <c:v>4337</c:v>
                </c:pt>
                <c:pt idx="4">
                  <c:v>4158</c:v>
                </c:pt>
                <c:pt idx="5">
                  <c:v>4021</c:v>
                </c:pt>
                <c:pt idx="6">
                  <c:v>3884</c:v>
                </c:pt>
                <c:pt idx="7">
                  <c:v>4774</c:v>
                </c:pt>
                <c:pt idx="8">
                  <c:v>4424</c:v>
                </c:pt>
                <c:pt idx="9">
                  <c:v>4188</c:v>
                </c:pt>
                <c:pt idx="10">
                  <c:v>4146</c:v>
                </c:pt>
                <c:pt idx="11">
                  <c:v>5939</c:v>
                </c:pt>
                <c:pt idx="12">
                  <c:v>7093</c:v>
                </c:pt>
                <c:pt idx="13">
                  <c:v>8280</c:v>
                </c:pt>
                <c:pt idx="14">
                  <c:v>8560</c:v>
                </c:pt>
                <c:pt idx="15">
                  <c:v>10322</c:v>
                </c:pt>
                <c:pt idx="16">
                  <c:v>12059</c:v>
                </c:pt>
                <c:pt idx="17">
                  <c:v>12086</c:v>
                </c:pt>
                <c:pt idx="18">
                  <c:v>11999</c:v>
                </c:pt>
                <c:pt idx="19">
                  <c:v>12464</c:v>
                </c:pt>
                <c:pt idx="20">
                  <c:v>10216</c:v>
                </c:pt>
                <c:pt idx="21">
                  <c:v>9926</c:v>
                </c:pt>
                <c:pt idx="22">
                  <c:v>5541</c:v>
                </c:pt>
                <c:pt idx="23">
                  <c:v>4692</c:v>
                </c:pt>
                <c:pt idx="24">
                  <c:v>3319</c:v>
                </c:pt>
                <c:pt idx="25">
                  <c:v>3086</c:v>
                </c:pt>
                <c:pt idx="26">
                  <c:v>3090</c:v>
                </c:pt>
                <c:pt idx="27">
                  <c:v>2710</c:v>
                </c:pt>
                <c:pt idx="28">
                  <c:v>2783</c:v>
                </c:pt>
                <c:pt idx="29">
                  <c:v>2333</c:v>
                </c:pt>
                <c:pt idx="30">
                  <c:v>1584</c:v>
                </c:pt>
              </c:numCache>
            </c:numRef>
          </c:val>
        </c:ser>
        <c:gapWidth val="75"/>
        <c:shape val="box"/>
        <c:axId val="60695296"/>
        <c:axId val="60696832"/>
        <c:axId val="0"/>
      </c:bar3DChart>
      <c:catAx>
        <c:axId val="60695296"/>
        <c:scaling>
          <c:orientation val="minMax"/>
        </c:scaling>
        <c:axPos val="b"/>
        <c:numFmt formatCode="General" sourceLinked="1"/>
        <c:majorTickMark val="none"/>
        <c:tickLblPos val="nextTo"/>
        <c:txPr>
          <a:bodyPr rot="-5400000" vert="horz"/>
          <a:lstStyle/>
          <a:p>
            <a:pPr>
              <a:defRPr/>
            </a:pPr>
            <a:endParaRPr lang="cs-CZ"/>
          </a:p>
        </c:txPr>
        <c:crossAx val="60696832"/>
        <c:crosses val="autoZero"/>
        <c:auto val="1"/>
        <c:lblAlgn val="ctr"/>
        <c:lblOffset val="100"/>
      </c:catAx>
      <c:valAx>
        <c:axId val="60696832"/>
        <c:scaling>
          <c:orientation val="minMax"/>
        </c:scaling>
        <c:axPos val="l"/>
        <c:majorGridlines/>
        <c:numFmt formatCode="#,##0" sourceLinked="1"/>
        <c:majorTickMark val="none"/>
        <c:tickLblPos val="nextTo"/>
        <c:spPr>
          <a:ln w="9525">
            <a:noFill/>
          </a:ln>
        </c:spPr>
        <c:crossAx val="6069529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100"/>
              <a:t>Násilná trestná činnost </a:t>
            </a:r>
            <a:r>
              <a:rPr lang="cs-CZ" sz="1100" baseline="0"/>
              <a:t>mladistvých v ČR v období let 1980 - 2010</a:t>
            </a:r>
            <a:endParaRPr lang="en-US" sz="1100"/>
          </a:p>
        </c:rich>
      </c:tx>
      <c:layout/>
    </c:title>
    <c:view3D>
      <c:rAngAx val="1"/>
    </c:view3D>
    <c:plotArea>
      <c:layout/>
      <c:bar3DChart>
        <c:barDir val="col"/>
        <c:grouping val="clustered"/>
        <c:ser>
          <c:idx val="5"/>
          <c:order val="0"/>
          <c:tx>
            <c:strRef>
              <c:f>'Kriminalita ČR'!$F$3</c:f>
              <c:strCache>
                <c:ptCount val="1"/>
                <c:pt idx="0">
                  <c:v>násilná </c:v>
                </c:pt>
              </c:strCache>
            </c:strRef>
          </c:tx>
          <c:spPr>
            <a:gradFill flip="none" rotWithShape="1">
              <a:gsLst>
                <a:gs pos="0">
                  <a:srgbClr val="DDEBCF"/>
                </a:gs>
                <a:gs pos="50000">
                  <a:srgbClr val="9CB86E"/>
                </a:gs>
                <a:gs pos="100000">
                  <a:srgbClr val="156B13"/>
                </a:gs>
              </a:gsLst>
              <a:lin ang="16200000" scaled="1"/>
              <a:tileRect/>
            </a:gradFill>
          </c:spPr>
          <c:dLbls>
            <c:dLbl>
              <c:idx val="1"/>
              <c:delete val="1"/>
            </c:dLbl>
            <c:dLbl>
              <c:idx val="3"/>
              <c:delete val="1"/>
            </c:dLbl>
            <c:dLbl>
              <c:idx val="4"/>
              <c:layout>
                <c:manualLayout>
                  <c:x val="-5.0231062889290736E-3"/>
                  <c:y val="-4.2384800359619503E-17"/>
                </c:manualLayout>
              </c:layout>
              <c:showVal val="1"/>
            </c:dLbl>
            <c:dLbl>
              <c:idx val="5"/>
              <c:delete val="1"/>
            </c:dLbl>
            <c:dLbl>
              <c:idx val="7"/>
              <c:layout>
                <c:manualLayout>
                  <c:x val="1.2557765722322685E-2"/>
                  <c:y val="-3.6408266278409854E-7"/>
                </c:manualLayout>
              </c:layout>
              <c:showVal val="1"/>
            </c:dLbl>
            <c:dLbl>
              <c:idx val="8"/>
              <c:delete val="1"/>
            </c:dLbl>
            <c:dLbl>
              <c:idx val="9"/>
              <c:layout>
                <c:manualLayout>
                  <c:x val="2.5115531444645381E-3"/>
                  <c:y val="9.2476996347158648E-3"/>
                </c:manualLayout>
              </c:layout>
              <c:showVal val="1"/>
            </c:dLbl>
            <c:dLbl>
              <c:idx val="10"/>
              <c:delete val="1"/>
            </c:dLbl>
            <c:dLbl>
              <c:idx val="11"/>
              <c:layout>
                <c:manualLayout>
                  <c:x val="-5.0231062889290294E-3"/>
                  <c:y val="0"/>
                </c:manualLayout>
              </c:layout>
              <c:showVal val="1"/>
            </c:dLbl>
            <c:dLbl>
              <c:idx val="12"/>
              <c:delete val="1"/>
            </c:dLbl>
            <c:dLbl>
              <c:idx val="13"/>
              <c:layout>
                <c:manualLayout>
                  <c:x val="-5.0231062889290736E-3"/>
                  <c:y val="0"/>
                </c:manualLayout>
              </c:layout>
              <c:showVal val="1"/>
            </c:dLbl>
            <c:dLbl>
              <c:idx val="14"/>
              <c:delete val="1"/>
            </c:dLbl>
            <c:dLbl>
              <c:idx val="15"/>
              <c:layout>
                <c:manualLayout>
                  <c:x val="-5.0231062889290736E-3"/>
                  <c:y val="0"/>
                </c:manualLayout>
              </c:layout>
              <c:showVal val="1"/>
            </c:dLbl>
            <c:dLbl>
              <c:idx val="17"/>
              <c:layout>
                <c:manualLayout>
                  <c:x val="1.0046212577858009E-2"/>
                  <c:y val="0"/>
                </c:manualLayout>
              </c:layout>
              <c:showVal val="1"/>
            </c:dLbl>
            <c:dLbl>
              <c:idx val="18"/>
              <c:delete val="1"/>
            </c:dLbl>
            <c:dLbl>
              <c:idx val="19"/>
              <c:layout>
                <c:manualLayout>
                  <c:x val="1.0046212577858009E-2"/>
                  <c:y val="0"/>
                </c:manualLayout>
              </c:layout>
              <c:showVal val="1"/>
            </c:dLbl>
            <c:dLbl>
              <c:idx val="20"/>
              <c:layout>
                <c:manualLayout>
                  <c:x val="7.5346594333937453E-3"/>
                  <c:y val="9.2476996347158648E-3"/>
                </c:manualLayout>
              </c:layout>
              <c:showVal val="1"/>
            </c:dLbl>
            <c:dLbl>
              <c:idx val="21"/>
              <c:delete val="1"/>
            </c:dLbl>
            <c:dLbl>
              <c:idx val="23"/>
              <c:delete val="1"/>
            </c:dLbl>
            <c:dLbl>
              <c:idx val="25"/>
              <c:layout>
                <c:manualLayout>
                  <c:x val="1.0046212577858009E-2"/>
                  <c:y val="-4.2384800359619503E-17"/>
                </c:manualLayout>
              </c:layout>
              <c:showVal val="1"/>
            </c:dLbl>
            <c:dLbl>
              <c:idx val="26"/>
              <c:layout>
                <c:manualLayout>
                  <c:x val="5.0231062889290736E-3"/>
                  <c:y val="0"/>
                </c:manualLayout>
              </c:layout>
              <c:showVal val="1"/>
            </c:dLbl>
            <c:dLbl>
              <c:idx val="27"/>
              <c:delete val="1"/>
            </c:dLbl>
            <c:dLbl>
              <c:idx val="28"/>
              <c:delete val="1"/>
            </c:dLbl>
            <c:dLbl>
              <c:idx val="30"/>
              <c:layout>
                <c:manualLayout>
                  <c:x val="7.5346594333937453E-3"/>
                  <c:y val="0"/>
                </c:manualLayout>
              </c:layout>
              <c:showVal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ČR'!$F$4:$F$34</c:f>
              <c:numCache>
                <c:formatCode>General</c:formatCode>
                <c:ptCount val="31"/>
                <c:pt idx="0">
                  <c:v>772</c:v>
                </c:pt>
                <c:pt idx="1">
                  <c:v>787</c:v>
                </c:pt>
                <c:pt idx="2">
                  <c:v>832</c:v>
                </c:pt>
                <c:pt idx="3">
                  <c:v>1001</c:v>
                </c:pt>
                <c:pt idx="4">
                  <c:v>1118</c:v>
                </c:pt>
                <c:pt idx="5">
                  <c:v>1234</c:v>
                </c:pt>
                <c:pt idx="6">
                  <c:v>1368</c:v>
                </c:pt>
                <c:pt idx="7">
                  <c:v>1159</c:v>
                </c:pt>
                <c:pt idx="8">
                  <c:v>1058</c:v>
                </c:pt>
                <c:pt idx="9">
                  <c:v>987</c:v>
                </c:pt>
                <c:pt idx="10">
                  <c:v>1023</c:v>
                </c:pt>
                <c:pt idx="11">
                  <c:v>1208</c:v>
                </c:pt>
                <c:pt idx="12">
                  <c:v>1198</c:v>
                </c:pt>
                <c:pt idx="13">
                  <c:v>1243</c:v>
                </c:pt>
                <c:pt idx="14">
                  <c:v>1385</c:v>
                </c:pt>
                <c:pt idx="15">
                  <c:v>1443</c:v>
                </c:pt>
                <c:pt idx="16">
                  <c:v>1640</c:v>
                </c:pt>
                <c:pt idx="17">
                  <c:v>1497</c:v>
                </c:pt>
                <c:pt idx="18">
                  <c:v>1334</c:v>
                </c:pt>
                <c:pt idx="19">
                  <c:v>1233</c:v>
                </c:pt>
                <c:pt idx="20">
                  <c:v>1111</c:v>
                </c:pt>
                <c:pt idx="21">
                  <c:v>1141</c:v>
                </c:pt>
                <c:pt idx="22">
                  <c:v>1241</c:v>
                </c:pt>
                <c:pt idx="23">
                  <c:v>1235</c:v>
                </c:pt>
                <c:pt idx="24">
                  <c:v>1341</c:v>
                </c:pt>
                <c:pt idx="25">
                  <c:v>1149</c:v>
                </c:pt>
                <c:pt idx="26">
                  <c:v>990</c:v>
                </c:pt>
                <c:pt idx="27">
                  <c:v>1082</c:v>
                </c:pt>
                <c:pt idx="28">
                  <c:v>958</c:v>
                </c:pt>
                <c:pt idx="29">
                  <c:v>969</c:v>
                </c:pt>
                <c:pt idx="30">
                  <c:v>810</c:v>
                </c:pt>
              </c:numCache>
            </c:numRef>
          </c:val>
        </c:ser>
        <c:gapWidth val="75"/>
        <c:shape val="box"/>
        <c:axId val="60733696"/>
        <c:axId val="60764160"/>
        <c:axId val="0"/>
      </c:bar3DChart>
      <c:catAx>
        <c:axId val="60733696"/>
        <c:scaling>
          <c:orientation val="minMax"/>
        </c:scaling>
        <c:axPos val="b"/>
        <c:numFmt formatCode="General" sourceLinked="1"/>
        <c:majorTickMark val="none"/>
        <c:tickLblPos val="nextTo"/>
        <c:txPr>
          <a:bodyPr rot="-5400000" vert="horz"/>
          <a:lstStyle/>
          <a:p>
            <a:pPr>
              <a:defRPr/>
            </a:pPr>
            <a:endParaRPr lang="cs-CZ"/>
          </a:p>
        </c:txPr>
        <c:crossAx val="60764160"/>
        <c:crosses val="autoZero"/>
        <c:auto val="1"/>
        <c:lblAlgn val="ctr"/>
        <c:lblOffset val="100"/>
      </c:catAx>
      <c:valAx>
        <c:axId val="60764160"/>
        <c:scaling>
          <c:orientation val="minMax"/>
        </c:scaling>
        <c:axPos val="l"/>
        <c:majorGridlines/>
        <c:numFmt formatCode="General" sourceLinked="1"/>
        <c:majorTickMark val="none"/>
        <c:tickLblPos val="nextTo"/>
        <c:spPr>
          <a:ln w="9525">
            <a:noFill/>
          </a:ln>
        </c:spPr>
        <c:crossAx val="6073369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050"/>
              <a:t>Mravnostní trestná činnost mladistvých v ČR v období</a:t>
            </a:r>
            <a:r>
              <a:rPr lang="cs-CZ" sz="1050" baseline="0"/>
              <a:t> let 1980 - 2010</a:t>
            </a:r>
            <a:r>
              <a:rPr lang="en-US" sz="1050"/>
              <a:t> </a:t>
            </a:r>
          </a:p>
        </c:rich>
      </c:tx>
      <c:layout/>
    </c:title>
    <c:view3D>
      <c:rAngAx val="1"/>
    </c:view3D>
    <c:plotArea>
      <c:layout/>
      <c:bar3DChart>
        <c:barDir val="col"/>
        <c:grouping val="clustered"/>
        <c:ser>
          <c:idx val="6"/>
          <c:order val="0"/>
          <c:tx>
            <c:strRef>
              <c:f>'Kriminalita ČR'!$G$3</c:f>
              <c:strCache>
                <c:ptCount val="1"/>
                <c:pt idx="0">
                  <c:v>mravnostní </c:v>
                </c:pt>
              </c:strCache>
            </c:strRef>
          </c:tx>
          <c:spPr>
            <a:gradFill>
              <a:gsLst>
                <a:gs pos="0">
                  <a:srgbClr val="FFF200"/>
                </a:gs>
                <a:gs pos="45000">
                  <a:srgbClr val="FF7A00"/>
                </a:gs>
                <a:gs pos="70000">
                  <a:srgbClr val="FF0300"/>
                </a:gs>
                <a:gs pos="100000">
                  <a:srgbClr val="4D0808"/>
                </a:gs>
              </a:gsLst>
              <a:lin ang="16200000" scaled="0"/>
            </a:gradFill>
          </c:spPr>
          <c:dLbls>
            <c:dLbl>
              <c:idx val="1"/>
              <c:delete val="1"/>
            </c:dLbl>
            <c:dLbl>
              <c:idx val="2"/>
              <c:delete val="1"/>
            </c:dLbl>
            <c:dLbl>
              <c:idx val="4"/>
              <c:delete val="1"/>
            </c:dLbl>
            <c:dLbl>
              <c:idx val="5"/>
              <c:delete val="1"/>
            </c:dLbl>
            <c:dLbl>
              <c:idx val="6"/>
              <c:layout>
                <c:manualLayout>
                  <c:x val="7.5448921080429124E-3"/>
                  <c:y val="0"/>
                </c:manualLayout>
              </c:layout>
              <c:showVal val="1"/>
            </c:dLbl>
            <c:dLbl>
              <c:idx val="7"/>
              <c:layout>
                <c:manualLayout>
                  <c:x val="1.2574820180071422E-2"/>
                  <c:y val="0"/>
                </c:manualLayout>
              </c:layout>
              <c:showVal val="1"/>
            </c:dLbl>
            <c:dLbl>
              <c:idx val="8"/>
              <c:delete val="1"/>
            </c:dLbl>
            <c:dLbl>
              <c:idx val="9"/>
              <c:layout>
                <c:manualLayout>
                  <c:x val="7.5448921080429124E-3"/>
                  <c:y val="0"/>
                </c:manualLayout>
              </c:layout>
              <c:showVal val="1"/>
            </c:dLbl>
            <c:dLbl>
              <c:idx val="10"/>
              <c:layout>
                <c:manualLayout>
                  <c:x val="7.5448921080429124E-3"/>
                  <c:y val="8.1426256040637765E-17"/>
                </c:manualLayout>
              </c:layout>
              <c:showVal val="1"/>
            </c:dLbl>
            <c:dLbl>
              <c:idx val="11"/>
              <c:delete val="1"/>
            </c:dLbl>
            <c:dLbl>
              <c:idx val="13"/>
              <c:delete val="1"/>
            </c:dLbl>
            <c:dLbl>
              <c:idx val="15"/>
              <c:delete val="1"/>
            </c:dLbl>
            <c:dLbl>
              <c:idx val="17"/>
              <c:delete val="1"/>
            </c:dLbl>
            <c:dLbl>
              <c:idx val="19"/>
              <c:delete val="1"/>
            </c:dLbl>
            <c:dLbl>
              <c:idx val="21"/>
              <c:delete val="1"/>
            </c:dLbl>
            <c:dLbl>
              <c:idx val="23"/>
              <c:delete val="1"/>
            </c:dLbl>
            <c:dLbl>
              <c:idx val="24"/>
              <c:delete val="1"/>
            </c:dLbl>
            <c:dLbl>
              <c:idx val="26"/>
              <c:delete val="1"/>
            </c:dLbl>
            <c:dLbl>
              <c:idx val="27"/>
              <c:delete val="1"/>
            </c:dLbl>
            <c:dLbl>
              <c:idx val="28"/>
              <c:layout>
                <c:manualLayout>
                  <c:x val="7.5448921080429124E-3"/>
                  <c:y val="1.3323750920208925E-2"/>
                </c:manualLayout>
              </c:layout>
              <c:showVal val="1"/>
            </c:dLbl>
            <c:dLbl>
              <c:idx val="29"/>
              <c:delete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ČR'!$G$4:$G$34</c:f>
              <c:numCache>
                <c:formatCode>General</c:formatCode>
                <c:ptCount val="31"/>
                <c:pt idx="0">
                  <c:v>854</c:v>
                </c:pt>
                <c:pt idx="1">
                  <c:v>905</c:v>
                </c:pt>
                <c:pt idx="2">
                  <c:v>936</c:v>
                </c:pt>
                <c:pt idx="3">
                  <c:v>982</c:v>
                </c:pt>
                <c:pt idx="4">
                  <c:v>975</c:v>
                </c:pt>
                <c:pt idx="5">
                  <c:v>977</c:v>
                </c:pt>
                <c:pt idx="6">
                  <c:v>922</c:v>
                </c:pt>
                <c:pt idx="7">
                  <c:v>807</c:v>
                </c:pt>
                <c:pt idx="8">
                  <c:v>785</c:v>
                </c:pt>
                <c:pt idx="9">
                  <c:v>701</c:v>
                </c:pt>
                <c:pt idx="10">
                  <c:v>260</c:v>
                </c:pt>
                <c:pt idx="11">
                  <c:v>260</c:v>
                </c:pt>
                <c:pt idx="12">
                  <c:v>289</c:v>
                </c:pt>
                <c:pt idx="13">
                  <c:v>300</c:v>
                </c:pt>
                <c:pt idx="14">
                  <c:v>307</c:v>
                </c:pt>
                <c:pt idx="15">
                  <c:v>280</c:v>
                </c:pt>
                <c:pt idx="16">
                  <c:v>350</c:v>
                </c:pt>
                <c:pt idx="17">
                  <c:v>193</c:v>
                </c:pt>
                <c:pt idx="18">
                  <c:v>221</c:v>
                </c:pt>
                <c:pt idx="19">
                  <c:v>196</c:v>
                </c:pt>
                <c:pt idx="20">
                  <c:v>204</c:v>
                </c:pt>
                <c:pt idx="21">
                  <c:v>181</c:v>
                </c:pt>
                <c:pt idx="22">
                  <c:v>229</c:v>
                </c:pt>
                <c:pt idx="23">
                  <c:v>194</c:v>
                </c:pt>
                <c:pt idx="24">
                  <c:v>161</c:v>
                </c:pt>
                <c:pt idx="25">
                  <c:v>190</c:v>
                </c:pt>
                <c:pt idx="26">
                  <c:v>175</c:v>
                </c:pt>
                <c:pt idx="27">
                  <c:v>184</c:v>
                </c:pt>
                <c:pt idx="28">
                  <c:v>155</c:v>
                </c:pt>
                <c:pt idx="29">
                  <c:v>174</c:v>
                </c:pt>
                <c:pt idx="30">
                  <c:v>166</c:v>
                </c:pt>
              </c:numCache>
            </c:numRef>
          </c:val>
        </c:ser>
        <c:gapWidth val="75"/>
        <c:shape val="box"/>
        <c:axId val="60821504"/>
        <c:axId val="60823040"/>
        <c:axId val="0"/>
      </c:bar3DChart>
      <c:catAx>
        <c:axId val="60821504"/>
        <c:scaling>
          <c:orientation val="minMax"/>
        </c:scaling>
        <c:axPos val="b"/>
        <c:numFmt formatCode="General" sourceLinked="1"/>
        <c:majorTickMark val="none"/>
        <c:tickLblPos val="nextTo"/>
        <c:txPr>
          <a:bodyPr rot="-5400000" vert="horz"/>
          <a:lstStyle/>
          <a:p>
            <a:pPr>
              <a:defRPr/>
            </a:pPr>
            <a:endParaRPr lang="cs-CZ"/>
          </a:p>
        </c:txPr>
        <c:crossAx val="60823040"/>
        <c:crosses val="autoZero"/>
        <c:auto val="1"/>
        <c:lblAlgn val="ctr"/>
        <c:lblOffset val="100"/>
      </c:catAx>
      <c:valAx>
        <c:axId val="60823040"/>
        <c:scaling>
          <c:orientation val="minMax"/>
        </c:scaling>
        <c:axPos val="l"/>
        <c:majorGridlines/>
        <c:numFmt formatCode="General" sourceLinked="1"/>
        <c:majorTickMark val="none"/>
        <c:tickLblPos val="nextTo"/>
        <c:spPr>
          <a:ln w="9525">
            <a:noFill/>
          </a:ln>
        </c:spPr>
        <c:crossAx val="60821504"/>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en-US" sz="1100"/>
              <a:t>Majetková</a:t>
            </a:r>
            <a:r>
              <a:rPr lang="cs-CZ" sz="1100"/>
              <a:t> trestná činnost </a:t>
            </a:r>
            <a:r>
              <a:rPr lang="cs-CZ" sz="1100" baseline="0"/>
              <a:t>mladistvých v ČR v období let 1980 -2010  </a:t>
            </a:r>
            <a:r>
              <a:rPr lang="en-US" sz="1100"/>
              <a:t> </a:t>
            </a:r>
          </a:p>
        </c:rich>
      </c:tx>
      <c:layout/>
    </c:title>
    <c:view3D>
      <c:rAngAx val="1"/>
    </c:view3D>
    <c:plotArea>
      <c:layout/>
      <c:bar3DChart>
        <c:barDir val="col"/>
        <c:grouping val="clustered"/>
        <c:ser>
          <c:idx val="7"/>
          <c:order val="0"/>
          <c:tx>
            <c:strRef>
              <c:f>'Kriminalita ČR'!$H$3</c:f>
              <c:strCache>
                <c:ptCount val="1"/>
                <c:pt idx="0">
                  <c:v>majetková</c:v>
                </c:pt>
              </c:strCache>
            </c:strRef>
          </c:tx>
          <c:spPr>
            <a:gradFill>
              <a:gsLst>
                <a:gs pos="0">
                  <a:srgbClr val="D6B19C"/>
                </a:gs>
                <a:gs pos="30000">
                  <a:srgbClr val="D49E6C"/>
                </a:gs>
                <a:gs pos="70000">
                  <a:srgbClr val="A65528"/>
                </a:gs>
                <a:gs pos="100000">
                  <a:srgbClr val="663012"/>
                </a:gs>
              </a:gsLst>
              <a:lin ang="16200000" scaled="0"/>
            </a:gradFill>
          </c:spPr>
          <c:dLbls>
            <c:dLbl>
              <c:idx val="1"/>
              <c:delete val="1"/>
            </c:dLbl>
            <c:dLbl>
              <c:idx val="3"/>
              <c:delete val="1"/>
            </c:dLbl>
            <c:dLbl>
              <c:idx val="4"/>
              <c:delete val="1"/>
            </c:dLbl>
            <c:dLbl>
              <c:idx val="5"/>
              <c:delete val="1"/>
            </c:dLbl>
            <c:dLbl>
              <c:idx val="7"/>
              <c:delete val="1"/>
            </c:dLbl>
            <c:dLbl>
              <c:idx val="8"/>
              <c:delete val="1"/>
            </c:dLbl>
            <c:dLbl>
              <c:idx val="9"/>
              <c:layout>
                <c:manualLayout>
                  <c:x val="-4.9921857680352245E-3"/>
                  <c:y val="0"/>
                </c:manualLayout>
              </c:layout>
              <c:showVal val="1"/>
            </c:dLbl>
            <c:dLbl>
              <c:idx val="10"/>
              <c:layout>
                <c:manualLayout>
                  <c:x val="-7.4879838495390894E-3"/>
                  <c:y val="0"/>
                </c:manualLayout>
              </c:layout>
              <c:showVal val="1"/>
            </c:dLbl>
            <c:dLbl>
              <c:idx val="11"/>
              <c:layout>
                <c:manualLayout>
                  <c:x val="-1.4975967699078175E-2"/>
                  <c:y val="0"/>
                </c:manualLayout>
              </c:layout>
              <c:showVal val="1"/>
            </c:dLbl>
            <c:dLbl>
              <c:idx val="12"/>
              <c:layout>
                <c:manualLayout>
                  <c:x val="-1.4976164234087522E-2"/>
                  <c:y val="3.6874166941003219E-17"/>
                </c:manualLayout>
              </c:layout>
              <c:showVal val="1"/>
            </c:dLbl>
            <c:dLbl>
              <c:idx val="13"/>
              <c:delete val="1"/>
            </c:dLbl>
            <c:dLbl>
              <c:idx val="14"/>
              <c:delete val="1"/>
            </c:dLbl>
            <c:dLbl>
              <c:idx val="15"/>
              <c:layout>
                <c:manualLayout>
                  <c:x val="0"/>
                  <c:y val="8.0453657268053525E-3"/>
                </c:manualLayout>
              </c:layout>
              <c:showVal val="1"/>
            </c:dLbl>
            <c:dLbl>
              <c:idx val="16"/>
              <c:delete val="1"/>
            </c:dLbl>
            <c:dLbl>
              <c:idx val="17"/>
              <c:layout>
                <c:manualLayout>
                  <c:x val="1.74719623155912E-2"/>
                  <c:y val="0"/>
                </c:manualLayout>
              </c:layout>
              <c:showVal val="1"/>
            </c:dLbl>
            <c:dLbl>
              <c:idx val="18"/>
              <c:delete val="1"/>
            </c:dLbl>
            <c:dLbl>
              <c:idx val="19"/>
              <c:layout>
                <c:manualLayout>
                  <c:x val="1.4975967699078175E-2"/>
                  <c:y val="0"/>
                </c:manualLayout>
              </c:layout>
              <c:showVal val="1"/>
            </c:dLbl>
            <c:dLbl>
              <c:idx val="20"/>
              <c:delete val="1"/>
            </c:dLbl>
            <c:dLbl>
              <c:idx val="21"/>
              <c:layout>
                <c:manualLayout>
                  <c:x val="9.9839784660521111E-3"/>
                  <c:y val="0"/>
                </c:manualLayout>
              </c:layout>
              <c:showVal val="1"/>
            </c:dLbl>
            <c:dLbl>
              <c:idx val="22"/>
              <c:layout>
                <c:manualLayout>
                  <c:x val="1.74719623155912E-2"/>
                  <c:y val="-3.167466821577006E-7"/>
                </c:manualLayout>
              </c:layout>
              <c:showVal val="1"/>
            </c:dLbl>
            <c:dLbl>
              <c:idx val="23"/>
              <c:layout>
                <c:manualLayout>
                  <c:x val="1.4975967699078175E-2"/>
                  <c:y val="8.0453657268053525E-3"/>
                </c:manualLayout>
              </c:layout>
              <c:showVal val="1"/>
            </c:dLbl>
            <c:dLbl>
              <c:idx val="24"/>
              <c:delete val="1"/>
            </c:dLbl>
            <c:dLbl>
              <c:idx val="25"/>
              <c:layout>
                <c:manualLayout>
                  <c:x val="4.9919892330260573E-3"/>
                  <c:y val="8.0453657268053525E-3"/>
                </c:manualLayout>
              </c:layout>
              <c:showVal val="1"/>
            </c:dLbl>
            <c:dLbl>
              <c:idx val="26"/>
              <c:delete val="1"/>
            </c:dLbl>
            <c:dLbl>
              <c:idx val="27"/>
              <c:delete val="1"/>
            </c:dLbl>
            <c:dLbl>
              <c:idx val="29"/>
              <c:delete val="1"/>
            </c:dLbl>
            <c:dLbl>
              <c:idx val="30"/>
              <c:layout>
                <c:manualLayout>
                  <c:x val="7.4879838495390894E-3"/>
                  <c:y val="4.0226828634026823E-3"/>
                </c:manualLayout>
              </c:layout>
              <c:showVal val="1"/>
            </c:dLbl>
            <c:txPr>
              <a:bodyPr/>
              <a:lstStyle/>
              <a:p>
                <a:pPr>
                  <a:defRPr sz="800"/>
                </a:pPr>
                <a:endParaRPr lang="cs-CZ"/>
              </a:p>
            </c:txPr>
            <c:showVal val="1"/>
          </c:dLbls>
          <c:cat>
            <c:numRef>
              <c:f>'Kriminalita ČR'!$A$4:$A$34</c:f>
              <c:numCache>
                <c:formatCode>General</c:formatCode>
                <c:ptCount val="31"/>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numCache>
            </c:numRef>
          </c:cat>
          <c:val>
            <c:numRef>
              <c:f>'Kriminalita ČR'!$H$4:$H$34</c:f>
              <c:numCache>
                <c:formatCode>General</c:formatCode>
                <c:ptCount val="31"/>
                <c:pt idx="0">
                  <c:v>4793</c:v>
                </c:pt>
                <c:pt idx="1">
                  <c:v>5473</c:v>
                </c:pt>
                <c:pt idx="2">
                  <c:v>6950</c:v>
                </c:pt>
                <c:pt idx="3">
                  <c:v>6228</c:v>
                </c:pt>
                <c:pt idx="4">
                  <c:v>6289</c:v>
                </c:pt>
                <c:pt idx="5">
                  <c:v>6687</c:v>
                </c:pt>
                <c:pt idx="6">
                  <c:v>7080</c:v>
                </c:pt>
                <c:pt idx="7">
                  <c:v>7006</c:v>
                </c:pt>
                <c:pt idx="8">
                  <c:v>6505</c:v>
                </c:pt>
                <c:pt idx="9">
                  <c:v>6692</c:v>
                </c:pt>
                <c:pt idx="10">
                  <c:v>9174</c:v>
                </c:pt>
                <c:pt idx="11">
                  <c:v>13485</c:v>
                </c:pt>
                <c:pt idx="12">
                  <c:v>16103</c:v>
                </c:pt>
                <c:pt idx="13">
                  <c:v>18037</c:v>
                </c:pt>
                <c:pt idx="14">
                  <c:v>18173</c:v>
                </c:pt>
                <c:pt idx="15">
                  <c:v>18520</c:v>
                </c:pt>
                <c:pt idx="16">
                  <c:v>17703</c:v>
                </c:pt>
                <c:pt idx="17">
                  <c:v>14992</c:v>
                </c:pt>
                <c:pt idx="18">
                  <c:v>13165</c:v>
                </c:pt>
                <c:pt idx="19">
                  <c:v>11450</c:v>
                </c:pt>
                <c:pt idx="20">
                  <c:v>10260</c:v>
                </c:pt>
                <c:pt idx="21">
                  <c:v>9650</c:v>
                </c:pt>
                <c:pt idx="22">
                  <c:v>7294</c:v>
                </c:pt>
                <c:pt idx="23">
                  <c:v>6229</c:v>
                </c:pt>
                <c:pt idx="24">
                  <c:v>4701</c:v>
                </c:pt>
                <c:pt idx="25">
                  <c:v>4643</c:v>
                </c:pt>
                <c:pt idx="26">
                  <c:v>4159</c:v>
                </c:pt>
                <c:pt idx="27">
                  <c:v>3966</c:v>
                </c:pt>
                <c:pt idx="28">
                  <c:v>3844</c:v>
                </c:pt>
                <c:pt idx="29">
                  <c:v>3472</c:v>
                </c:pt>
                <c:pt idx="30">
                  <c:v>3033</c:v>
                </c:pt>
              </c:numCache>
            </c:numRef>
          </c:val>
        </c:ser>
        <c:gapWidth val="75"/>
        <c:shape val="box"/>
        <c:axId val="60868096"/>
        <c:axId val="60869632"/>
        <c:axId val="0"/>
      </c:bar3DChart>
      <c:catAx>
        <c:axId val="60868096"/>
        <c:scaling>
          <c:orientation val="minMax"/>
        </c:scaling>
        <c:axPos val="b"/>
        <c:numFmt formatCode="General" sourceLinked="1"/>
        <c:majorTickMark val="none"/>
        <c:tickLblPos val="nextTo"/>
        <c:txPr>
          <a:bodyPr rot="-5400000" vert="horz"/>
          <a:lstStyle/>
          <a:p>
            <a:pPr>
              <a:defRPr/>
            </a:pPr>
            <a:endParaRPr lang="cs-CZ"/>
          </a:p>
        </c:txPr>
        <c:crossAx val="60869632"/>
        <c:crosses val="autoZero"/>
        <c:auto val="1"/>
        <c:lblAlgn val="ctr"/>
        <c:lblOffset val="100"/>
      </c:catAx>
      <c:valAx>
        <c:axId val="60869632"/>
        <c:scaling>
          <c:orientation val="minMax"/>
        </c:scaling>
        <c:axPos val="l"/>
        <c:majorGridlines/>
        <c:numFmt formatCode="General" sourceLinked="1"/>
        <c:majorTickMark val="none"/>
        <c:tickLblPos val="nextTo"/>
        <c:spPr>
          <a:ln w="9525">
            <a:noFill/>
          </a:ln>
        </c:spPr>
        <c:crossAx val="60868096"/>
        <c:crosses val="autoZero"/>
        <c:crossBetween val="between"/>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8575-C393-4809-BAA5-D45B2645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16914</Words>
  <Characters>92611</Characters>
  <Application>Microsoft Office Word</Application>
  <DocSecurity>0</DocSecurity>
  <Lines>2770</Lines>
  <Paragraphs>1431</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Pepin oil</Company>
  <LinksUpToDate>false</LinksUpToDate>
  <CharactersWithSpaces>108965</CharactersWithSpaces>
  <SharedDoc>false</SharedDoc>
  <HLinks>
    <vt:vector size="294" baseType="variant">
      <vt:variant>
        <vt:i4>1638463</vt:i4>
      </vt:variant>
      <vt:variant>
        <vt:i4>290</vt:i4>
      </vt:variant>
      <vt:variant>
        <vt:i4>0</vt:i4>
      </vt:variant>
      <vt:variant>
        <vt:i4>5</vt:i4>
      </vt:variant>
      <vt:variant>
        <vt:lpwstr/>
      </vt:variant>
      <vt:variant>
        <vt:lpwstr>_Toc319166387</vt:lpwstr>
      </vt:variant>
      <vt:variant>
        <vt:i4>1638463</vt:i4>
      </vt:variant>
      <vt:variant>
        <vt:i4>284</vt:i4>
      </vt:variant>
      <vt:variant>
        <vt:i4>0</vt:i4>
      </vt:variant>
      <vt:variant>
        <vt:i4>5</vt:i4>
      </vt:variant>
      <vt:variant>
        <vt:lpwstr/>
      </vt:variant>
      <vt:variant>
        <vt:lpwstr>_Toc319166386</vt:lpwstr>
      </vt:variant>
      <vt:variant>
        <vt:i4>1638463</vt:i4>
      </vt:variant>
      <vt:variant>
        <vt:i4>278</vt:i4>
      </vt:variant>
      <vt:variant>
        <vt:i4>0</vt:i4>
      </vt:variant>
      <vt:variant>
        <vt:i4>5</vt:i4>
      </vt:variant>
      <vt:variant>
        <vt:lpwstr/>
      </vt:variant>
      <vt:variant>
        <vt:lpwstr>_Toc319166385</vt:lpwstr>
      </vt:variant>
      <vt:variant>
        <vt:i4>1638463</vt:i4>
      </vt:variant>
      <vt:variant>
        <vt:i4>272</vt:i4>
      </vt:variant>
      <vt:variant>
        <vt:i4>0</vt:i4>
      </vt:variant>
      <vt:variant>
        <vt:i4>5</vt:i4>
      </vt:variant>
      <vt:variant>
        <vt:lpwstr/>
      </vt:variant>
      <vt:variant>
        <vt:lpwstr>_Toc319166384</vt:lpwstr>
      </vt:variant>
      <vt:variant>
        <vt:i4>1638463</vt:i4>
      </vt:variant>
      <vt:variant>
        <vt:i4>266</vt:i4>
      </vt:variant>
      <vt:variant>
        <vt:i4>0</vt:i4>
      </vt:variant>
      <vt:variant>
        <vt:i4>5</vt:i4>
      </vt:variant>
      <vt:variant>
        <vt:lpwstr/>
      </vt:variant>
      <vt:variant>
        <vt:lpwstr>_Toc319166383</vt:lpwstr>
      </vt:variant>
      <vt:variant>
        <vt:i4>1638463</vt:i4>
      </vt:variant>
      <vt:variant>
        <vt:i4>260</vt:i4>
      </vt:variant>
      <vt:variant>
        <vt:i4>0</vt:i4>
      </vt:variant>
      <vt:variant>
        <vt:i4>5</vt:i4>
      </vt:variant>
      <vt:variant>
        <vt:lpwstr/>
      </vt:variant>
      <vt:variant>
        <vt:lpwstr>_Toc319166382</vt:lpwstr>
      </vt:variant>
      <vt:variant>
        <vt:i4>1638463</vt:i4>
      </vt:variant>
      <vt:variant>
        <vt:i4>254</vt:i4>
      </vt:variant>
      <vt:variant>
        <vt:i4>0</vt:i4>
      </vt:variant>
      <vt:variant>
        <vt:i4>5</vt:i4>
      </vt:variant>
      <vt:variant>
        <vt:lpwstr/>
      </vt:variant>
      <vt:variant>
        <vt:lpwstr>_Toc319166381</vt:lpwstr>
      </vt:variant>
      <vt:variant>
        <vt:i4>1638463</vt:i4>
      </vt:variant>
      <vt:variant>
        <vt:i4>248</vt:i4>
      </vt:variant>
      <vt:variant>
        <vt:i4>0</vt:i4>
      </vt:variant>
      <vt:variant>
        <vt:i4>5</vt:i4>
      </vt:variant>
      <vt:variant>
        <vt:lpwstr/>
      </vt:variant>
      <vt:variant>
        <vt:lpwstr>_Toc319166380</vt:lpwstr>
      </vt:variant>
      <vt:variant>
        <vt:i4>1441855</vt:i4>
      </vt:variant>
      <vt:variant>
        <vt:i4>242</vt:i4>
      </vt:variant>
      <vt:variant>
        <vt:i4>0</vt:i4>
      </vt:variant>
      <vt:variant>
        <vt:i4>5</vt:i4>
      </vt:variant>
      <vt:variant>
        <vt:lpwstr/>
      </vt:variant>
      <vt:variant>
        <vt:lpwstr>_Toc319166379</vt:lpwstr>
      </vt:variant>
      <vt:variant>
        <vt:i4>1441855</vt:i4>
      </vt:variant>
      <vt:variant>
        <vt:i4>236</vt:i4>
      </vt:variant>
      <vt:variant>
        <vt:i4>0</vt:i4>
      </vt:variant>
      <vt:variant>
        <vt:i4>5</vt:i4>
      </vt:variant>
      <vt:variant>
        <vt:lpwstr/>
      </vt:variant>
      <vt:variant>
        <vt:lpwstr>_Toc319166378</vt:lpwstr>
      </vt:variant>
      <vt:variant>
        <vt:i4>1441855</vt:i4>
      </vt:variant>
      <vt:variant>
        <vt:i4>230</vt:i4>
      </vt:variant>
      <vt:variant>
        <vt:i4>0</vt:i4>
      </vt:variant>
      <vt:variant>
        <vt:i4>5</vt:i4>
      </vt:variant>
      <vt:variant>
        <vt:lpwstr/>
      </vt:variant>
      <vt:variant>
        <vt:lpwstr>_Toc319166377</vt:lpwstr>
      </vt:variant>
      <vt:variant>
        <vt:i4>1441855</vt:i4>
      </vt:variant>
      <vt:variant>
        <vt:i4>224</vt:i4>
      </vt:variant>
      <vt:variant>
        <vt:i4>0</vt:i4>
      </vt:variant>
      <vt:variant>
        <vt:i4>5</vt:i4>
      </vt:variant>
      <vt:variant>
        <vt:lpwstr/>
      </vt:variant>
      <vt:variant>
        <vt:lpwstr>_Toc319166376</vt:lpwstr>
      </vt:variant>
      <vt:variant>
        <vt:i4>1441855</vt:i4>
      </vt:variant>
      <vt:variant>
        <vt:i4>218</vt:i4>
      </vt:variant>
      <vt:variant>
        <vt:i4>0</vt:i4>
      </vt:variant>
      <vt:variant>
        <vt:i4>5</vt:i4>
      </vt:variant>
      <vt:variant>
        <vt:lpwstr/>
      </vt:variant>
      <vt:variant>
        <vt:lpwstr>_Toc319166375</vt:lpwstr>
      </vt:variant>
      <vt:variant>
        <vt:i4>1441855</vt:i4>
      </vt:variant>
      <vt:variant>
        <vt:i4>212</vt:i4>
      </vt:variant>
      <vt:variant>
        <vt:i4>0</vt:i4>
      </vt:variant>
      <vt:variant>
        <vt:i4>5</vt:i4>
      </vt:variant>
      <vt:variant>
        <vt:lpwstr/>
      </vt:variant>
      <vt:variant>
        <vt:lpwstr>_Toc319166374</vt:lpwstr>
      </vt:variant>
      <vt:variant>
        <vt:i4>1441855</vt:i4>
      </vt:variant>
      <vt:variant>
        <vt:i4>206</vt:i4>
      </vt:variant>
      <vt:variant>
        <vt:i4>0</vt:i4>
      </vt:variant>
      <vt:variant>
        <vt:i4>5</vt:i4>
      </vt:variant>
      <vt:variant>
        <vt:lpwstr/>
      </vt:variant>
      <vt:variant>
        <vt:lpwstr>_Toc319166373</vt:lpwstr>
      </vt:variant>
      <vt:variant>
        <vt:i4>1441855</vt:i4>
      </vt:variant>
      <vt:variant>
        <vt:i4>200</vt:i4>
      </vt:variant>
      <vt:variant>
        <vt:i4>0</vt:i4>
      </vt:variant>
      <vt:variant>
        <vt:i4>5</vt:i4>
      </vt:variant>
      <vt:variant>
        <vt:lpwstr/>
      </vt:variant>
      <vt:variant>
        <vt:lpwstr>_Toc319166372</vt:lpwstr>
      </vt:variant>
      <vt:variant>
        <vt:i4>1441855</vt:i4>
      </vt:variant>
      <vt:variant>
        <vt:i4>194</vt:i4>
      </vt:variant>
      <vt:variant>
        <vt:i4>0</vt:i4>
      </vt:variant>
      <vt:variant>
        <vt:i4>5</vt:i4>
      </vt:variant>
      <vt:variant>
        <vt:lpwstr/>
      </vt:variant>
      <vt:variant>
        <vt:lpwstr>_Toc319166371</vt:lpwstr>
      </vt:variant>
      <vt:variant>
        <vt:i4>1441855</vt:i4>
      </vt:variant>
      <vt:variant>
        <vt:i4>188</vt:i4>
      </vt:variant>
      <vt:variant>
        <vt:i4>0</vt:i4>
      </vt:variant>
      <vt:variant>
        <vt:i4>5</vt:i4>
      </vt:variant>
      <vt:variant>
        <vt:lpwstr/>
      </vt:variant>
      <vt:variant>
        <vt:lpwstr>_Toc319166370</vt:lpwstr>
      </vt:variant>
      <vt:variant>
        <vt:i4>1507391</vt:i4>
      </vt:variant>
      <vt:variant>
        <vt:i4>182</vt:i4>
      </vt:variant>
      <vt:variant>
        <vt:i4>0</vt:i4>
      </vt:variant>
      <vt:variant>
        <vt:i4>5</vt:i4>
      </vt:variant>
      <vt:variant>
        <vt:lpwstr/>
      </vt:variant>
      <vt:variant>
        <vt:lpwstr>_Toc319166369</vt:lpwstr>
      </vt:variant>
      <vt:variant>
        <vt:i4>1507391</vt:i4>
      </vt:variant>
      <vt:variant>
        <vt:i4>176</vt:i4>
      </vt:variant>
      <vt:variant>
        <vt:i4>0</vt:i4>
      </vt:variant>
      <vt:variant>
        <vt:i4>5</vt:i4>
      </vt:variant>
      <vt:variant>
        <vt:lpwstr/>
      </vt:variant>
      <vt:variant>
        <vt:lpwstr>_Toc319166368</vt:lpwstr>
      </vt:variant>
      <vt:variant>
        <vt:i4>1507391</vt:i4>
      </vt:variant>
      <vt:variant>
        <vt:i4>170</vt:i4>
      </vt:variant>
      <vt:variant>
        <vt:i4>0</vt:i4>
      </vt:variant>
      <vt:variant>
        <vt:i4>5</vt:i4>
      </vt:variant>
      <vt:variant>
        <vt:lpwstr/>
      </vt:variant>
      <vt:variant>
        <vt:lpwstr>_Toc319166367</vt:lpwstr>
      </vt:variant>
      <vt:variant>
        <vt:i4>1507391</vt:i4>
      </vt:variant>
      <vt:variant>
        <vt:i4>164</vt:i4>
      </vt:variant>
      <vt:variant>
        <vt:i4>0</vt:i4>
      </vt:variant>
      <vt:variant>
        <vt:i4>5</vt:i4>
      </vt:variant>
      <vt:variant>
        <vt:lpwstr/>
      </vt:variant>
      <vt:variant>
        <vt:lpwstr>_Toc319166366</vt:lpwstr>
      </vt:variant>
      <vt:variant>
        <vt:i4>1507391</vt:i4>
      </vt:variant>
      <vt:variant>
        <vt:i4>158</vt:i4>
      </vt:variant>
      <vt:variant>
        <vt:i4>0</vt:i4>
      </vt:variant>
      <vt:variant>
        <vt:i4>5</vt:i4>
      </vt:variant>
      <vt:variant>
        <vt:lpwstr/>
      </vt:variant>
      <vt:variant>
        <vt:lpwstr>_Toc319166365</vt:lpwstr>
      </vt:variant>
      <vt:variant>
        <vt:i4>1507391</vt:i4>
      </vt:variant>
      <vt:variant>
        <vt:i4>152</vt:i4>
      </vt:variant>
      <vt:variant>
        <vt:i4>0</vt:i4>
      </vt:variant>
      <vt:variant>
        <vt:i4>5</vt:i4>
      </vt:variant>
      <vt:variant>
        <vt:lpwstr/>
      </vt:variant>
      <vt:variant>
        <vt:lpwstr>_Toc319166364</vt:lpwstr>
      </vt:variant>
      <vt:variant>
        <vt:i4>1507391</vt:i4>
      </vt:variant>
      <vt:variant>
        <vt:i4>146</vt:i4>
      </vt:variant>
      <vt:variant>
        <vt:i4>0</vt:i4>
      </vt:variant>
      <vt:variant>
        <vt:i4>5</vt:i4>
      </vt:variant>
      <vt:variant>
        <vt:lpwstr/>
      </vt:variant>
      <vt:variant>
        <vt:lpwstr>_Toc319166363</vt:lpwstr>
      </vt:variant>
      <vt:variant>
        <vt:i4>1507391</vt:i4>
      </vt:variant>
      <vt:variant>
        <vt:i4>140</vt:i4>
      </vt:variant>
      <vt:variant>
        <vt:i4>0</vt:i4>
      </vt:variant>
      <vt:variant>
        <vt:i4>5</vt:i4>
      </vt:variant>
      <vt:variant>
        <vt:lpwstr/>
      </vt:variant>
      <vt:variant>
        <vt:lpwstr>_Toc319166362</vt:lpwstr>
      </vt:variant>
      <vt:variant>
        <vt:i4>1507391</vt:i4>
      </vt:variant>
      <vt:variant>
        <vt:i4>134</vt:i4>
      </vt:variant>
      <vt:variant>
        <vt:i4>0</vt:i4>
      </vt:variant>
      <vt:variant>
        <vt:i4>5</vt:i4>
      </vt:variant>
      <vt:variant>
        <vt:lpwstr/>
      </vt:variant>
      <vt:variant>
        <vt:lpwstr>_Toc319166361</vt:lpwstr>
      </vt:variant>
      <vt:variant>
        <vt:i4>1507391</vt:i4>
      </vt:variant>
      <vt:variant>
        <vt:i4>128</vt:i4>
      </vt:variant>
      <vt:variant>
        <vt:i4>0</vt:i4>
      </vt:variant>
      <vt:variant>
        <vt:i4>5</vt:i4>
      </vt:variant>
      <vt:variant>
        <vt:lpwstr/>
      </vt:variant>
      <vt:variant>
        <vt:lpwstr>_Toc319166360</vt:lpwstr>
      </vt:variant>
      <vt:variant>
        <vt:i4>1310783</vt:i4>
      </vt:variant>
      <vt:variant>
        <vt:i4>122</vt:i4>
      </vt:variant>
      <vt:variant>
        <vt:i4>0</vt:i4>
      </vt:variant>
      <vt:variant>
        <vt:i4>5</vt:i4>
      </vt:variant>
      <vt:variant>
        <vt:lpwstr/>
      </vt:variant>
      <vt:variant>
        <vt:lpwstr>_Toc319166359</vt:lpwstr>
      </vt:variant>
      <vt:variant>
        <vt:i4>1310783</vt:i4>
      </vt:variant>
      <vt:variant>
        <vt:i4>116</vt:i4>
      </vt:variant>
      <vt:variant>
        <vt:i4>0</vt:i4>
      </vt:variant>
      <vt:variant>
        <vt:i4>5</vt:i4>
      </vt:variant>
      <vt:variant>
        <vt:lpwstr/>
      </vt:variant>
      <vt:variant>
        <vt:lpwstr>_Toc319166358</vt:lpwstr>
      </vt:variant>
      <vt:variant>
        <vt:i4>1310783</vt:i4>
      </vt:variant>
      <vt:variant>
        <vt:i4>110</vt:i4>
      </vt:variant>
      <vt:variant>
        <vt:i4>0</vt:i4>
      </vt:variant>
      <vt:variant>
        <vt:i4>5</vt:i4>
      </vt:variant>
      <vt:variant>
        <vt:lpwstr/>
      </vt:variant>
      <vt:variant>
        <vt:lpwstr>_Toc319166357</vt:lpwstr>
      </vt:variant>
      <vt:variant>
        <vt:i4>1310783</vt:i4>
      </vt:variant>
      <vt:variant>
        <vt:i4>104</vt:i4>
      </vt:variant>
      <vt:variant>
        <vt:i4>0</vt:i4>
      </vt:variant>
      <vt:variant>
        <vt:i4>5</vt:i4>
      </vt:variant>
      <vt:variant>
        <vt:lpwstr/>
      </vt:variant>
      <vt:variant>
        <vt:lpwstr>_Toc319166356</vt:lpwstr>
      </vt:variant>
      <vt:variant>
        <vt:i4>1310783</vt:i4>
      </vt:variant>
      <vt:variant>
        <vt:i4>98</vt:i4>
      </vt:variant>
      <vt:variant>
        <vt:i4>0</vt:i4>
      </vt:variant>
      <vt:variant>
        <vt:i4>5</vt:i4>
      </vt:variant>
      <vt:variant>
        <vt:lpwstr/>
      </vt:variant>
      <vt:variant>
        <vt:lpwstr>_Toc319166355</vt:lpwstr>
      </vt:variant>
      <vt:variant>
        <vt:i4>1310783</vt:i4>
      </vt:variant>
      <vt:variant>
        <vt:i4>92</vt:i4>
      </vt:variant>
      <vt:variant>
        <vt:i4>0</vt:i4>
      </vt:variant>
      <vt:variant>
        <vt:i4>5</vt:i4>
      </vt:variant>
      <vt:variant>
        <vt:lpwstr/>
      </vt:variant>
      <vt:variant>
        <vt:lpwstr>_Toc319166354</vt:lpwstr>
      </vt:variant>
      <vt:variant>
        <vt:i4>1310783</vt:i4>
      </vt:variant>
      <vt:variant>
        <vt:i4>86</vt:i4>
      </vt:variant>
      <vt:variant>
        <vt:i4>0</vt:i4>
      </vt:variant>
      <vt:variant>
        <vt:i4>5</vt:i4>
      </vt:variant>
      <vt:variant>
        <vt:lpwstr/>
      </vt:variant>
      <vt:variant>
        <vt:lpwstr>_Toc319166353</vt:lpwstr>
      </vt:variant>
      <vt:variant>
        <vt:i4>1310783</vt:i4>
      </vt:variant>
      <vt:variant>
        <vt:i4>80</vt:i4>
      </vt:variant>
      <vt:variant>
        <vt:i4>0</vt:i4>
      </vt:variant>
      <vt:variant>
        <vt:i4>5</vt:i4>
      </vt:variant>
      <vt:variant>
        <vt:lpwstr/>
      </vt:variant>
      <vt:variant>
        <vt:lpwstr>_Toc319166352</vt:lpwstr>
      </vt:variant>
      <vt:variant>
        <vt:i4>1310783</vt:i4>
      </vt:variant>
      <vt:variant>
        <vt:i4>74</vt:i4>
      </vt:variant>
      <vt:variant>
        <vt:i4>0</vt:i4>
      </vt:variant>
      <vt:variant>
        <vt:i4>5</vt:i4>
      </vt:variant>
      <vt:variant>
        <vt:lpwstr/>
      </vt:variant>
      <vt:variant>
        <vt:lpwstr>_Toc319166351</vt:lpwstr>
      </vt:variant>
      <vt:variant>
        <vt:i4>1310783</vt:i4>
      </vt:variant>
      <vt:variant>
        <vt:i4>68</vt:i4>
      </vt:variant>
      <vt:variant>
        <vt:i4>0</vt:i4>
      </vt:variant>
      <vt:variant>
        <vt:i4>5</vt:i4>
      </vt:variant>
      <vt:variant>
        <vt:lpwstr/>
      </vt:variant>
      <vt:variant>
        <vt:lpwstr>_Toc319166350</vt:lpwstr>
      </vt:variant>
      <vt:variant>
        <vt:i4>1376319</vt:i4>
      </vt:variant>
      <vt:variant>
        <vt:i4>62</vt:i4>
      </vt:variant>
      <vt:variant>
        <vt:i4>0</vt:i4>
      </vt:variant>
      <vt:variant>
        <vt:i4>5</vt:i4>
      </vt:variant>
      <vt:variant>
        <vt:lpwstr/>
      </vt:variant>
      <vt:variant>
        <vt:lpwstr>_Toc319166349</vt:lpwstr>
      </vt:variant>
      <vt:variant>
        <vt:i4>1376319</vt:i4>
      </vt:variant>
      <vt:variant>
        <vt:i4>56</vt:i4>
      </vt:variant>
      <vt:variant>
        <vt:i4>0</vt:i4>
      </vt:variant>
      <vt:variant>
        <vt:i4>5</vt:i4>
      </vt:variant>
      <vt:variant>
        <vt:lpwstr/>
      </vt:variant>
      <vt:variant>
        <vt:lpwstr>_Toc319166348</vt:lpwstr>
      </vt:variant>
      <vt:variant>
        <vt:i4>1376319</vt:i4>
      </vt:variant>
      <vt:variant>
        <vt:i4>50</vt:i4>
      </vt:variant>
      <vt:variant>
        <vt:i4>0</vt:i4>
      </vt:variant>
      <vt:variant>
        <vt:i4>5</vt:i4>
      </vt:variant>
      <vt:variant>
        <vt:lpwstr/>
      </vt:variant>
      <vt:variant>
        <vt:lpwstr>_Toc319166347</vt:lpwstr>
      </vt:variant>
      <vt:variant>
        <vt:i4>1376319</vt:i4>
      </vt:variant>
      <vt:variant>
        <vt:i4>44</vt:i4>
      </vt:variant>
      <vt:variant>
        <vt:i4>0</vt:i4>
      </vt:variant>
      <vt:variant>
        <vt:i4>5</vt:i4>
      </vt:variant>
      <vt:variant>
        <vt:lpwstr/>
      </vt:variant>
      <vt:variant>
        <vt:lpwstr>_Toc319166346</vt:lpwstr>
      </vt:variant>
      <vt:variant>
        <vt:i4>1376319</vt:i4>
      </vt:variant>
      <vt:variant>
        <vt:i4>38</vt:i4>
      </vt:variant>
      <vt:variant>
        <vt:i4>0</vt:i4>
      </vt:variant>
      <vt:variant>
        <vt:i4>5</vt:i4>
      </vt:variant>
      <vt:variant>
        <vt:lpwstr/>
      </vt:variant>
      <vt:variant>
        <vt:lpwstr>_Toc319166345</vt:lpwstr>
      </vt:variant>
      <vt:variant>
        <vt:i4>1376319</vt:i4>
      </vt:variant>
      <vt:variant>
        <vt:i4>32</vt:i4>
      </vt:variant>
      <vt:variant>
        <vt:i4>0</vt:i4>
      </vt:variant>
      <vt:variant>
        <vt:i4>5</vt:i4>
      </vt:variant>
      <vt:variant>
        <vt:lpwstr/>
      </vt:variant>
      <vt:variant>
        <vt:lpwstr>_Toc319166344</vt:lpwstr>
      </vt:variant>
      <vt:variant>
        <vt:i4>1376319</vt:i4>
      </vt:variant>
      <vt:variant>
        <vt:i4>26</vt:i4>
      </vt:variant>
      <vt:variant>
        <vt:i4>0</vt:i4>
      </vt:variant>
      <vt:variant>
        <vt:i4>5</vt:i4>
      </vt:variant>
      <vt:variant>
        <vt:lpwstr/>
      </vt:variant>
      <vt:variant>
        <vt:lpwstr>_Toc319166343</vt:lpwstr>
      </vt:variant>
      <vt:variant>
        <vt:i4>1376319</vt:i4>
      </vt:variant>
      <vt:variant>
        <vt:i4>20</vt:i4>
      </vt:variant>
      <vt:variant>
        <vt:i4>0</vt:i4>
      </vt:variant>
      <vt:variant>
        <vt:i4>5</vt:i4>
      </vt:variant>
      <vt:variant>
        <vt:lpwstr/>
      </vt:variant>
      <vt:variant>
        <vt:lpwstr>_Toc319166342</vt:lpwstr>
      </vt:variant>
      <vt:variant>
        <vt:i4>1376319</vt:i4>
      </vt:variant>
      <vt:variant>
        <vt:i4>14</vt:i4>
      </vt:variant>
      <vt:variant>
        <vt:i4>0</vt:i4>
      </vt:variant>
      <vt:variant>
        <vt:i4>5</vt:i4>
      </vt:variant>
      <vt:variant>
        <vt:lpwstr/>
      </vt:variant>
      <vt:variant>
        <vt:lpwstr>_Toc319166341</vt:lpwstr>
      </vt:variant>
      <vt:variant>
        <vt:i4>1376319</vt:i4>
      </vt:variant>
      <vt:variant>
        <vt:i4>8</vt:i4>
      </vt:variant>
      <vt:variant>
        <vt:i4>0</vt:i4>
      </vt:variant>
      <vt:variant>
        <vt:i4>5</vt:i4>
      </vt:variant>
      <vt:variant>
        <vt:lpwstr/>
      </vt:variant>
      <vt:variant>
        <vt:lpwstr>_Toc319166340</vt:lpwstr>
      </vt:variant>
      <vt:variant>
        <vt:i4>1179711</vt:i4>
      </vt:variant>
      <vt:variant>
        <vt:i4>2</vt:i4>
      </vt:variant>
      <vt:variant>
        <vt:i4>0</vt:i4>
      </vt:variant>
      <vt:variant>
        <vt:i4>5</vt:i4>
      </vt:variant>
      <vt:variant>
        <vt:lpwstr/>
      </vt:variant>
      <vt:variant>
        <vt:lpwstr>_Toc319166339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Pepin</dc:creator>
  <cp:keywords/>
  <dc:description/>
  <cp:lastModifiedBy>policie</cp:lastModifiedBy>
  <cp:revision>4</cp:revision>
  <cp:lastPrinted>2012-06-19T04:58:00Z</cp:lastPrinted>
  <dcterms:created xsi:type="dcterms:W3CDTF">2012-06-20T04:53:00Z</dcterms:created>
  <dcterms:modified xsi:type="dcterms:W3CDTF">2012-06-20T04:55:00Z</dcterms:modified>
</cp:coreProperties>
</file>