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97" w:rsidRPr="00BB13B4" w:rsidRDefault="00663897">
      <w:pPr>
        <w:spacing w:after="0"/>
        <w:jc w:val="left"/>
        <w:rPr>
          <w:rFonts w:ascii="Verdana" w:hAnsi="Verdana" w:cs="Verdana"/>
          <w:b/>
          <w:bCs/>
          <w:color w:val="000000"/>
          <w:sz w:val="32"/>
          <w:szCs w:val="32"/>
          <w:lang w:val="sv-SE"/>
        </w:rPr>
      </w:pPr>
      <w:r w:rsidRPr="00BB13B4">
        <w:rPr>
          <w:rFonts w:ascii="Verdana" w:hAnsi="Verdana" w:cs="Verdana"/>
          <w:b/>
          <w:bCs/>
          <w:color w:val="000000"/>
          <w:sz w:val="32"/>
          <w:szCs w:val="32"/>
          <w:lang w:val="sv-SE"/>
        </w:rPr>
        <w:t xml:space="preserve">VYSOKÁ ŠKOLA EKONOMIE A </w:t>
      </w:r>
      <w:r w:rsidR="00F6654A">
        <w:rPr>
          <w:rFonts w:ascii="Verdana" w:hAnsi="Verdana" w:cs="Verdana"/>
          <w:b/>
          <w:bCs/>
          <w:color w:val="000000"/>
          <w:sz w:val="32"/>
          <w:szCs w:val="32"/>
          <w:lang w:val="sv-SE"/>
        </w:rPr>
        <w:t>M</w:t>
      </w:r>
      <w:r w:rsidRPr="00BB13B4">
        <w:rPr>
          <w:rFonts w:ascii="Verdana" w:hAnsi="Verdana" w:cs="Verdana"/>
          <w:b/>
          <w:bCs/>
          <w:color w:val="000000"/>
          <w:sz w:val="32"/>
          <w:szCs w:val="32"/>
          <w:lang w:val="sv-SE"/>
        </w:rPr>
        <w:t>ANAGEMENTU</w:t>
      </w:r>
    </w:p>
    <w:p w:rsidR="00663897" w:rsidRPr="00BB13B4" w:rsidRDefault="00663897">
      <w:pPr>
        <w:spacing w:after="0"/>
        <w:jc w:val="left"/>
        <w:rPr>
          <w:rFonts w:ascii="Verdana" w:hAnsi="Verdana" w:cs="Verdana"/>
          <w:b/>
          <w:bCs/>
          <w:color w:val="000000"/>
          <w:sz w:val="32"/>
          <w:szCs w:val="32"/>
          <w:lang w:val="sv-SE"/>
        </w:rPr>
      </w:pPr>
    </w:p>
    <w:p w:rsidR="00663897" w:rsidRPr="00BB13B4" w:rsidRDefault="00663897">
      <w:pPr>
        <w:spacing w:after="0"/>
        <w:jc w:val="left"/>
        <w:rPr>
          <w:rFonts w:ascii="Verdana" w:hAnsi="Verdana" w:cs="Verdana"/>
          <w:b/>
          <w:bCs/>
          <w:color w:val="000000"/>
          <w:sz w:val="32"/>
          <w:szCs w:val="32"/>
          <w:lang w:val="sv-SE"/>
        </w:rPr>
      </w:pPr>
    </w:p>
    <w:p w:rsidR="00663897" w:rsidRPr="00BB13B4" w:rsidRDefault="00663897">
      <w:pPr>
        <w:spacing w:after="0"/>
        <w:jc w:val="left"/>
        <w:rPr>
          <w:rFonts w:ascii="Verdana" w:hAnsi="Verdana" w:cs="Verdana"/>
          <w:b/>
          <w:bCs/>
          <w:color w:val="000000"/>
          <w:sz w:val="32"/>
          <w:szCs w:val="32"/>
          <w:lang w:val="sv-SE"/>
        </w:rPr>
      </w:pPr>
    </w:p>
    <w:p w:rsidR="00663897" w:rsidRPr="00BB13B4" w:rsidRDefault="00663897">
      <w:pPr>
        <w:spacing w:after="0"/>
        <w:jc w:val="left"/>
        <w:rPr>
          <w:rFonts w:ascii="Verdana" w:hAnsi="Verdana" w:cs="Verdana"/>
          <w:b/>
          <w:bCs/>
          <w:color w:val="000000"/>
          <w:sz w:val="32"/>
          <w:szCs w:val="32"/>
          <w:lang w:val="sv-SE"/>
        </w:rPr>
      </w:pPr>
    </w:p>
    <w:p w:rsidR="00663897" w:rsidRPr="00BB13B4" w:rsidRDefault="00663897">
      <w:pPr>
        <w:spacing w:after="0"/>
        <w:jc w:val="left"/>
        <w:rPr>
          <w:rFonts w:ascii="Verdana" w:hAnsi="Verdana" w:cs="Verdana"/>
          <w:b/>
          <w:bCs/>
          <w:color w:val="000000"/>
          <w:sz w:val="32"/>
          <w:szCs w:val="32"/>
          <w:lang w:val="sv-SE"/>
        </w:rPr>
      </w:pPr>
    </w:p>
    <w:p w:rsidR="00663897" w:rsidRPr="00BB13B4" w:rsidRDefault="00663897">
      <w:pPr>
        <w:spacing w:after="0"/>
        <w:jc w:val="left"/>
        <w:rPr>
          <w:rFonts w:ascii="Verdana" w:hAnsi="Verdana" w:cs="Verdana"/>
          <w:b/>
          <w:bCs/>
          <w:color w:val="000000"/>
          <w:sz w:val="32"/>
          <w:szCs w:val="32"/>
          <w:lang w:val="sv-SE"/>
        </w:rPr>
      </w:pPr>
    </w:p>
    <w:p w:rsidR="00663897" w:rsidRPr="00BB13B4" w:rsidRDefault="00663897">
      <w:pPr>
        <w:spacing w:after="0"/>
        <w:jc w:val="left"/>
        <w:rPr>
          <w:rFonts w:ascii="Verdana" w:hAnsi="Verdana" w:cs="Verdana"/>
          <w:b/>
          <w:bCs/>
          <w:color w:val="000000"/>
          <w:sz w:val="32"/>
          <w:szCs w:val="32"/>
          <w:lang w:val="sv-SE"/>
        </w:rPr>
      </w:pPr>
    </w:p>
    <w:p w:rsidR="00663897" w:rsidRPr="00BB13B4" w:rsidRDefault="00663897">
      <w:pPr>
        <w:spacing w:after="0"/>
        <w:jc w:val="left"/>
        <w:rPr>
          <w:rFonts w:ascii="Verdana" w:hAnsi="Verdana" w:cs="Verdana"/>
          <w:b/>
          <w:bCs/>
          <w:color w:val="000000"/>
          <w:sz w:val="32"/>
          <w:szCs w:val="32"/>
          <w:lang w:val="sv-SE"/>
        </w:rPr>
      </w:pPr>
    </w:p>
    <w:p w:rsidR="00663897" w:rsidRPr="00BB13B4" w:rsidRDefault="00663897">
      <w:pPr>
        <w:spacing w:after="0"/>
        <w:jc w:val="left"/>
        <w:rPr>
          <w:rFonts w:ascii="Verdana" w:hAnsi="Verdana" w:cs="Verdana"/>
          <w:b/>
          <w:bCs/>
          <w:color w:val="000000"/>
          <w:sz w:val="32"/>
          <w:szCs w:val="32"/>
          <w:lang w:val="sv-SE"/>
        </w:rPr>
      </w:pPr>
    </w:p>
    <w:p w:rsidR="00663897" w:rsidRPr="00BB13B4" w:rsidRDefault="00663897">
      <w:pPr>
        <w:spacing w:after="0"/>
        <w:jc w:val="left"/>
        <w:rPr>
          <w:b/>
          <w:sz w:val="32"/>
          <w:szCs w:val="32"/>
          <w:lang w:val="sv-SE"/>
        </w:rPr>
      </w:pPr>
    </w:p>
    <w:p w:rsidR="00663897" w:rsidRPr="00BB13B4" w:rsidRDefault="00663897" w:rsidP="009E2406">
      <w:pPr>
        <w:spacing w:after="0"/>
        <w:jc w:val="center"/>
        <w:rPr>
          <w:rFonts w:ascii="Verdana" w:hAnsi="Verdana"/>
          <w:b/>
          <w:sz w:val="56"/>
          <w:szCs w:val="56"/>
          <w:lang w:val="sv-SE"/>
        </w:rPr>
      </w:pPr>
      <w:r w:rsidRPr="00BB13B4">
        <w:rPr>
          <w:rFonts w:ascii="Verdana" w:hAnsi="Verdana"/>
          <w:b/>
          <w:sz w:val="56"/>
          <w:szCs w:val="56"/>
          <w:lang w:val="sv-SE"/>
        </w:rPr>
        <w:t>BAKALÁŘSKÁ PRÁCE</w:t>
      </w:r>
    </w:p>
    <w:p w:rsidR="00663897" w:rsidRPr="00BB13B4" w:rsidRDefault="00663897" w:rsidP="00320E0F">
      <w:pPr>
        <w:rPr>
          <w:sz w:val="32"/>
          <w:szCs w:val="32"/>
          <w:lang w:val="sv-SE"/>
        </w:rPr>
      </w:pPr>
    </w:p>
    <w:p w:rsidR="00663897" w:rsidRPr="00BB13B4" w:rsidRDefault="00663897" w:rsidP="00320E0F">
      <w:pPr>
        <w:rPr>
          <w:sz w:val="32"/>
          <w:szCs w:val="32"/>
          <w:lang w:val="sv-SE"/>
        </w:rPr>
      </w:pPr>
    </w:p>
    <w:p w:rsidR="00663897" w:rsidRPr="00BB13B4" w:rsidRDefault="00663897" w:rsidP="00320E0F">
      <w:pPr>
        <w:rPr>
          <w:sz w:val="32"/>
          <w:szCs w:val="32"/>
          <w:lang w:val="sv-SE"/>
        </w:rPr>
      </w:pPr>
    </w:p>
    <w:p w:rsidR="00663897" w:rsidRPr="00BB13B4" w:rsidRDefault="00663897" w:rsidP="00320E0F">
      <w:pPr>
        <w:rPr>
          <w:sz w:val="32"/>
          <w:szCs w:val="32"/>
          <w:lang w:val="sv-SE"/>
        </w:rPr>
      </w:pPr>
    </w:p>
    <w:p w:rsidR="00663897" w:rsidRPr="00BB13B4" w:rsidRDefault="00663897" w:rsidP="00320E0F">
      <w:pPr>
        <w:tabs>
          <w:tab w:val="left" w:pos="3600"/>
        </w:tabs>
        <w:rPr>
          <w:sz w:val="32"/>
          <w:szCs w:val="32"/>
          <w:lang w:val="sv-SE"/>
        </w:rPr>
      </w:pPr>
    </w:p>
    <w:p w:rsidR="00663897" w:rsidRPr="00BB13B4" w:rsidRDefault="00663897" w:rsidP="00320E0F">
      <w:pPr>
        <w:tabs>
          <w:tab w:val="left" w:pos="3600"/>
        </w:tabs>
        <w:rPr>
          <w:sz w:val="32"/>
          <w:szCs w:val="32"/>
          <w:lang w:val="sv-SE"/>
        </w:rPr>
      </w:pPr>
    </w:p>
    <w:p w:rsidR="00663897" w:rsidRPr="00BB13B4" w:rsidRDefault="00896E96" w:rsidP="00896E96">
      <w:pPr>
        <w:tabs>
          <w:tab w:val="left" w:pos="2268"/>
        </w:tabs>
        <w:jc w:val="left"/>
        <w:rPr>
          <w:rFonts w:ascii="Verdana" w:hAnsi="Verdana"/>
          <w:b/>
          <w:sz w:val="32"/>
          <w:szCs w:val="32"/>
          <w:lang w:val="sv-SE"/>
        </w:rPr>
      </w:pPr>
      <w:r w:rsidRPr="00BB13B4">
        <w:rPr>
          <w:rFonts w:ascii="Verdana" w:hAnsi="Verdana"/>
          <w:b/>
          <w:sz w:val="32"/>
          <w:szCs w:val="32"/>
          <w:lang w:val="sv-SE"/>
        </w:rPr>
        <w:t>201</w:t>
      </w:r>
      <w:r w:rsidR="00B41AAF" w:rsidRPr="00BB13B4">
        <w:rPr>
          <w:rFonts w:ascii="Verdana" w:hAnsi="Verdana"/>
          <w:b/>
          <w:sz w:val="32"/>
          <w:szCs w:val="32"/>
          <w:lang w:val="sv-SE"/>
        </w:rPr>
        <w:t>2</w:t>
      </w:r>
      <w:r w:rsidRPr="00BB13B4">
        <w:rPr>
          <w:rFonts w:ascii="Verdana" w:hAnsi="Verdana"/>
          <w:b/>
          <w:sz w:val="32"/>
          <w:szCs w:val="32"/>
          <w:lang w:val="sv-SE"/>
        </w:rPr>
        <w:tab/>
        <w:t>LUCIE KREMLIČKOVÁ</w:t>
      </w:r>
    </w:p>
    <w:p w:rsidR="00896E96" w:rsidRPr="00BB13B4" w:rsidRDefault="00896E96" w:rsidP="00320E0F">
      <w:pPr>
        <w:tabs>
          <w:tab w:val="left" w:pos="1785"/>
        </w:tabs>
        <w:jc w:val="left"/>
        <w:rPr>
          <w:sz w:val="32"/>
          <w:szCs w:val="32"/>
          <w:lang w:val="sv-SE"/>
        </w:rPr>
      </w:pPr>
    </w:p>
    <w:p w:rsidR="00663897" w:rsidRPr="00BB13B4" w:rsidRDefault="00663897">
      <w:pPr>
        <w:spacing w:after="0" w:line="240" w:lineRule="auto"/>
        <w:jc w:val="left"/>
        <w:rPr>
          <w:b/>
          <w:sz w:val="32"/>
          <w:szCs w:val="32"/>
          <w:lang w:val="sv-SE"/>
        </w:rPr>
        <w:sectPr w:rsidR="00663897" w:rsidRPr="00BB13B4" w:rsidSect="00281B1C">
          <w:footerReference w:type="even" r:id="rId9"/>
          <w:footerReference w:type="default" r:id="rId10"/>
          <w:headerReference w:type="first" r:id="rId11"/>
          <w:footerReference w:type="first" r:id="rId12"/>
          <w:pgSz w:w="11906" w:h="16838" w:code="9"/>
          <w:pgMar w:top="1418" w:right="1134" w:bottom="1418" w:left="2268" w:header="709" w:footer="709" w:gutter="0"/>
          <w:cols w:space="708"/>
          <w:docGrid w:linePitch="326"/>
        </w:sectPr>
      </w:pPr>
    </w:p>
    <w:p w:rsidR="00663897" w:rsidRPr="00BB13B4" w:rsidRDefault="00663897" w:rsidP="0032047F">
      <w:pPr>
        <w:pStyle w:val="Title"/>
        <w:rPr>
          <w:rFonts w:ascii="Verdana" w:hAnsi="Verdana"/>
          <w:b w:val="0"/>
          <w:sz w:val="28"/>
          <w:szCs w:val="28"/>
          <w:lang w:val="sv-SE"/>
        </w:rPr>
      </w:pPr>
    </w:p>
    <w:p w:rsidR="00663897" w:rsidRPr="00BB13B4" w:rsidRDefault="00663897" w:rsidP="0032047F">
      <w:pPr>
        <w:pStyle w:val="Title"/>
        <w:rPr>
          <w:rFonts w:ascii="Verdana" w:hAnsi="Verdana"/>
          <w:sz w:val="56"/>
          <w:szCs w:val="56"/>
          <w:lang w:val="sv-SE"/>
        </w:rPr>
      </w:pPr>
    </w:p>
    <w:p w:rsidR="00663897" w:rsidRPr="00BB13B4" w:rsidRDefault="00663897" w:rsidP="0032047F">
      <w:pPr>
        <w:pStyle w:val="Title"/>
        <w:rPr>
          <w:rFonts w:ascii="Verdana" w:hAnsi="Verdana"/>
          <w:sz w:val="56"/>
          <w:szCs w:val="56"/>
          <w:lang w:val="sv-SE"/>
        </w:rPr>
      </w:pPr>
    </w:p>
    <w:p w:rsidR="00663897" w:rsidRPr="00BB13B4" w:rsidRDefault="00663897" w:rsidP="0032047F">
      <w:pPr>
        <w:pStyle w:val="Title"/>
        <w:rPr>
          <w:rFonts w:ascii="Verdana" w:hAnsi="Verdana"/>
          <w:sz w:val="56"/>
          <w:szCs w:val="56"/>
          <w:lang w:val="sv-SE"/>
        </w:rPr>
      </w:pPr>
    </w:p>
    <w:p w:rsidR="00663897" w:rsidRPr="00BB13B4" w:rsidRDefault="00663897" w:rsidP="0032047F">
      <w:pPr>
        <w:pStyle w:val="Title"/>
        <w:rPr>
          <w:rFonts w:ascii="Verdana" w:hAnsi="Verdana"/>
          <w:sz w:val="56"/>
          <w:szCs w:val="56"/>
          <w:lang w:val="sv-SE"/>
        </w:rPr>
      </w:pPr>
    </w:p>
    <w:p w:rsidR="00663897" w:rsidRPr="00BB13B4" w:rsidRDefault="00663897" w:rsidP="0032047F">
      <w:pPr>
        <w:spacing w:after="0"/>
        <w:jc w:val="center"/>
        <w:rPr>
          <w:rFonts w:ascii="Verdana" w:hAnsi="Verdana"/>
          <w:b/>
          <w:caps/>
          <w:sz w:val="56"/>
          <w:szCs w:val="56"/>
          <w:lang w:val="sv-SE"/>
        </w:rPr>
      </w:pPr>
      <w:r w:rsidRPr="00BB13B4">
        <w:rPr>
          <w:rFonts w:ascii="Verdana" w:hAnsi="Verdana"/>
          <w:b/>
          <w:caps/>
          <w:sz w:val="56"/>
          <w:szCs w:val="56"/>
          <w:lang w:val="sv-SE"/>
        </w:rPr>
        <w:t>bakalářská práce</w:t>
      </w:r>
    </w:p>
    <w:p w:rsidR="00663897" w:rsidRPr="00BB13B4" w:rsidRDefault="00663897" w:rsidP="0032047F">
      <w:pPr>
        <w:pStyle w:val="Title"/>
        <w:rPr>
          <w:rFonts w:ascii="Verdana" w:hAnsi="Verdana"/>
          <w:sz w:val="28"/>
          <w:szCs w:val="28"/>
          <w:lang w:val="sv-SE"/>
        </w:rPr>
      </w:pPr>
    </w:p>
    <w:p w:rsidR="00663897" w:rsidRPr="00BB13B4" w:rsidRDefault="00663897" w:rsidP="0032047F">
      <w:pPr>
        <w:pStyle w:val="Title"/>
        <w:rPr>
          <w:rFonts w:ascii="Verdana" w:hAnsi="Verdana"/>
          <w:sz w:val="28"/>
          <w:szCs w:val="28"/>
          <w:lang w:val="sv-SE"/>
        </w:rPr>
      </w:pPr>
    </w:p>
    <w:p w:rsidR="00663897" w:rsidRPr="00BB13B4" w:rsidRDefault="00663897" w:rsidP="0032047F">
      <w:pPr>
        <w:pStyle w:val="Title"/>
        <w:rPr>
          <w:rFonts w:ascii="Verdana" w:hAnsi="Verdana"/>
          <w:sz w:val="28"/>
          <w:szCs w:val="28"/>
          <w:lang w:val="sv-SE"/>
        </w:rPr>
      </w:pPr>
    </w:p>
    <w:p w:rsidR="00663897" w:rsidRPr="00BB13B4" w:rsidRDefault="00663897" w:rsidP="0032047F">
      <w:pPr>
        <w:pStyle w:val="Title"/>
        <w:rPr>
          <w:rFonts w:ascii="Verdana" w:hAnsi="Verdana"/>
          <w:sz w:val="28"/>
          <w:szCs w:val="28"/>
          <w:lang w:val="sv-SE"/>
        </w:rPr>
      </w:pPr>
    </w:p>
    <w:p w:rsidR="00663897" w:rsidRPr="00BB13B4" w:rsidRDefault="00663897" w:rsidP="0032047F">
      <w:pPr>
        <w:pStyle w:val="Title"/>
        <w:rPr>
          <w:rFonts w:ascii="Verdana" w:hAnsi="Verdana"/>
          <w:sz w:val="28"/>
          <w:szCs w:val="28"/>
          <w:lang w:val="sv-SE"/>
        </w:rPr>
      </w:pPr>
    </w:p>
    <w:p w:rsidR="00663897" w:rsidRPr="00BB13B4" w:rsidRDefault="00663897" w:rsidP="0032047F">
      <w:pPr>
        <w:pStyle w:val="Title"/>
        <w:rPr>
          <w:rFonts w:ascii="Verdana" w:hAnsi="Verdana"/>
          <w:sz w:val="28"/>
          <w:szCs w:val="28"/>
          <w:lang w:val="sv-SE"/>
        </w:rPr>
      </w:pPr>
    </w:p>
    <w:p w:rsidR="00663897" w:rsidRPr="00BB13B4" w:rsidRDefault="00663897" w:rsidP="0032047F">
      <w:pPr>
        <w:pStyle w:val="Title"/>
        <w:rPr>
          <w:rFonts w:ascii="Verdana" w:hAnsi="Verdana"/>
          <w:sz w:val="28"/>
          <w:szCs w:val="28"/>
          <w:lang w:val="sv-SE"/>
        </w:rPr>
      </w:pPr>
    </w:p>
    <w:p w:rsidR="00663897" w:rsidRPr="00BB13B4" w:rsidRDefault="00663897" w:rsidP="0032047F">
      <w:pPr>
        <w:pStyle w:val="Title"/>
        <w:rPr>
          <w:rFonts w:ascii="Verdana" w:hAnsi="Verdana"/>
          <w:sz w:val="36"/>
          <w:szCs w:val="36"/>
          <w:lang w:val="sv-SE"/>
        </w:rPr>
      </w:pPr>
    </w:p>
    <w:p w:rsidR="00663897" w:rsidRPr="00BB13B4" w:rsidRDefault="00663897" w:rsidP="0032047F">
      <w:pPr>
        <w:pStyle w:val="Title"/>
        <w:rPr>
          <w:rFonts w:ascii="Verdana" w:hAnsi="Verdana"/>
          <w:sz w:val="36"/>
          <w:szCs w:val="36"/>
          <w:lang w:val="sv-SE"/>
        </w:rPr>
      </w:pPr>
    </w:p>
    <w:p w:rsidR="00663897" w:rsidRPr="00BB13B4" w:rsidRDefault="00663897" w:rsidP="0032047F">
      <w:pPr>
        <w:pStyle w:val="Title"/>
        <w:rPr>
          <w:rFonts w:ascii="Verdana" w:hAnsi="Verdana"/>
          <w:sz w:val="36"/>
          <w:szCs w:val="36"/>
          <w:lang w:val="sv-SE"/>
        </w:rPr>
      </w:pPr>
    </w:p>
    <w:p w:rsidR="00663897" w:rsidRPr="00BB13B4" w:rsidRDefault="00663897" w:rsidP="0032047F">
      <w:pPr>
        <w:pStyle w:val="Title"/>
        <w:rPr>
          <w:rFonts w:ascii="Verdana" w:hAnsi="Verdana"/>
          <w:sz w:val="36"/>
          <w:szCs w:val="36"/>
          <w:lang w:val="sv-SE"/>
        </w:rPr>
      </w:pPr>
    </w:p>
    <w:p w:rsidR="00663897" w:rsidRPr="00BB13B4" w:rsidRDefault="00663897" w:rsidP="0032047F">
      <w:pPr>
        <w:pStyle w:val="Title"/>
        <w:rPr>
          <w:rFonts w:ascii="Verdana" w:hAnsi="Verdana"/>
          <w:sz w:val="36"/>
          <w:szCs w:val="36"/>
          <w:lang w:val="sv-SE"/>
        </w:rPr>
      </w:pPr>
    </w:p>
    <w:p w:rsidR="00663897" w:rsidRPr="00BB13B4" w:rsidRDefault="00663897" w:rsidP="0032047F">
      <w:pPr>
        <w:pStyle w:val="Title"/>
        <w:rPr>
          <w:rFonts w:ascii="Verdana" w:hAnsi="Verdana"/>
          <w:sz w:val="36"/>
          <w:szCs w:val="36"/>
          <w:lang w:val="sv-SE"/>
        </w:rPr>
      </w:pPr>
    </w:p>
    <w:p w:rsidR="00663897" w:rsidRPr="00BB13B4" w:rsidRDefault="00663897" w:rsidP="0032047F">
      <w:pPr>
        <w:pStyle w:val="Title"/>
        <w:rPr>
          <w:rFonts w:ascii="Verdana" w:hAnsi="Verdana"/>
          <w:sz w:val="36"/>
          <w:szCs w:val="36"/>
          <w:lang w:val="sv-SE"/>
        </w:rPr>
      </w:pPr>
    </w:p>
    <w:p w:rsidR="00663897" w:rsidRPr="00BB13B4" w:rsidRDefault="00663897" w:rsidP="0032047F">
      <w:pPr>
        <w:pStyle w:val="Title"/>
        <w:rPr>
          <w:rFonts w:ascii="Verdana" w:hAnsi="Verdana"/>
          <w:sz w:val="36"/>
          <w:szCs w:val="36"/>
          <w:lang w:val="sv-SE"/>
        </w:rPr>
      </w:pPr>
    </w:p>
    <w:p w:rsidR="00663897" w:rsidRPr="00BB13B4" w:rsidRDefault="00663897" w:rsidP="0032047F">
      <w:pPr>
        <w:pStyle w:val="Title"/>
        <w:rPr>
          <w:rFonts w:ascii="Verdana" w:hAnsi="Verdana"/>
          <w:sz w:val="36"/>
          <w:szCs w:val="36"/>
          <w:lang w:val="sv-SE"/>
        </w:rPr>
      </w:pPr>
    </w:p>
    <w:p w:rsidR="00663897" w:rsidRPr="00BB13B4" w:rsidRDefault="00663897" w:rsidP="00674498">
      <w:pPr>
        <w:pStyle w:val="Title"/>
        <w:rPr>
          <w:rFonts w:ascii="Verdana" w:hAnsi="Verdana"/>
          <w:sz w:val="36"/>
          <w:szCs w:val="36"/>
          <w:lang w:val="sv-SE"/>
        </w:rPr>
      </w:pPr>
      <w:r w:rsidRPr="00BB13B4">
        <w:rPr>
          <w:rFonts w:ascii="Verdana" w:hAnsi="Verdana"/>
          <w:sz w:val="36"/>
          <w:szCs w:val="36"/>
          <w:lang w:val="sv-SE"/>
        </w:rPr>
        <w:t>PODNIKOVÁ EKONOMIKA</w:t>
      </w:r>
    </w:p>
    <w:p w:rsidR="00663897" w:rsidRPr="00BB13B4" w:rsidRDefault="00663897" w:rsidP="0032047F">
      <w:pPr>
        <w:pStyle w:val="Title"/>
        <w:rPr>
          <w:rFonts w:ascii="Verdana" w:hAnsi="Verdana"/>
          <w:b w:val="0"/>
          <w:sz w:val="28"/>
          <w:szCs w:val="28"/>
          <w:lang w:val="sv-SE"/>
        </w:rPr>
      </w:pPr>
    </w:p>
    <w:p w:rsidR="00663897" w:rsidRPr="00BB13B4" w:rsidRDefault="00663897" w:rsidP="0032047F">
      <w:pPr>
        <w:pStyle w:val="Title"/>
        <w:rPr>
          <w:rFonts w:ascii="Verdana" w:hAnsi="Verdana"/>
          <w:b w:val="0"/>
          <w:sz w:val="28"/>
          <w:szCs w:val="28"/>
          <w:lang w:val="sv-SE"/>
        </w:rPr>
      </w:pPr>
    </w:p>
    <w:p w:rsidR="00663897" w:rsidRPr="00BB13B4" w:rsidRDefault="00663897" w:rsidP="0032047F">
      <w:pPr>
        <w:pStyle w:val="Title"/>
        <w:rPr>
          <w:rFonts w:ascii="Verdana" w:hAnsi="Verdana"/>
          <w:b w:val="0"/>
          <w:sz w:val="28"/>
          <w:szCs w:val="28"/>
          <w:lang w:val="sv-SE"/>
        </w:rPr>
      </w:pPr>
    </w:p>
    <w:p w:rsidR="00663897" w:rsidRPr="00BB13B4" w:rsidRDefault="00663897" w:rsidP="0032047F">
      <w:pPr>
        <w:pStyle w:val="Title"/>
        <w:rPr>
          <w:rFonts w:ascii="Verdana" w:hAnsi="Verdana"/>
          <w:b w:val="0"/>
          <w:sz w:val="28"/>
          <w:szCs w:val="28"/>
          <w:lang w:val="sv-SE"/>
        </w:rPr>
      </w:pPr>
    </w:p>
    <w:p w:rsidR="00663897" w:rsidRPr="00BB13B4" w:rsidRDefault="00663897" w:rsidP="0032047F">
      <w:pPr>
        <w:pStyle w:val="Title"/>
        <w:rPr>
          <w:rFonts w:ascii="Verdana" w:hAnsi="Verdana"/>
          <w:b w:val="0"/>
          <w:sz w:val="28"/>
          <w:szCs w:val="28"/>
          <w:lang w:val="sv-SE"/>
        </w:rPr>
      </w:pPr>
    </w:p>
    <w:p w:rsidR="00663897" w:rsidRPr="00BB13B4" w:rsidRDefault="00663897" w:rsidP="00B55AB9">
      <w:pPr>
        <w:pStyle w:val="Title"/>
        <w:rPr>
          <w:rFonts w:ascii="Verdana" w:hAnsi="Verdana"/>
          <w:b w:val="0"/>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663897" w:rsidRPr="004D09F5" w:rsidTr="00DB47B9">
        <w:tc>
          <w:tcPr>
            <w:tcW w:w="9212" w:type="dxa"/>
            <w:shd w:val="clear" w:color="auto" w:fill="F3F3F3"/>
          </w:tcPr>
          <w:p w:rsidR="00663897" w:rsidRPr="00B55AB9" w:rsidRDefault="00663897" w:rsidP="006F1C24">
            <w:pPr>
              <w:pStyle w:val="Formul"/>
            </w:pPr>
            <w:r w:rsidRPr="00B55AB9">
              <w:lastRenderedPageBreak/>
              <w:t xml:space="preserve">Název </w:t>
            </w:r>
            <w:r>
              <w:t>BAKALÁŘSKÉ</w:t>
            </w:r>
            <w:r w:rsidRPr="00B55AB9">
              <w:t xml:space="preserve"> práce</w:t>
            </w:r>
          </w:p>
        </w:tc>
      </w:tr>
      <w:tr w:rsidR="00663897" w:rsidRPr="004D09F5" w:rsidTr="00DB47B9">
        <w:tc>
          <w:tcPr>
            <w:tcW w:w="9212" w:type="dxa"/>
          </w:tcPr>
          <w:p w:rsidR="00663897" w:rsidRDefault="00663897" w:rsidP="00205ECD">
            <w:pPr>
              <w:spacing w:after="0" w:line="240" w:lineRule="auto"/>
              <w:jc w:val="left"/>
              <w:rPr>
                <w:rFonts w:ascii="Verdana" w:hAnsi="Verdana"/>
              </w:rPr>
            </w:pPr>
          </w:p>
          <w:p w:rsidR="00663897" w:rsidRPr="002F2B2E" w:rsidRDefault="00663897" w:rsidP="00960188">
            <w:pPr>
              <w:spacing w:after="0" w:line="240" w:lineRule="auto"/>
              <w:jc w:val="left"/>
            </w:pPr>
            <w:r w:rsidRPr="002F2B2E">
              <w:t>Efektivní kontrola skladových zásob ve společnosti Volvo Trucks</w:t>
            </w:r>
          </w:p>
          <w:p w:rsidR="00663897" w:rsidRPr="004D09F5" w:rsidRDefault="00663897" w:rsidP="00B408CB">
            <w:pPr>
              <w:spacing w:after="0" w:line="240" w:lineRule="auto"/>
              <w:jc w:val="left"/>
              <w:rPr>
                <w:rFonts w:ascii="Verdana" w:hAnsi="Verdana"/>
              </w:rPr>
            </w:pPr>
          </w:p>
        </w:tc>
      </w:tr>
    </w:tbl>
    <w:p w:rsidR="00663897" w:rsidRPr="004D09F5" w:rsidRDefault="00663897"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663897" w:rsidRPr="00E41499" w:rsidTr="00DB47B9">
        <w:tc>
          <w:tcPr>
            <w:tcW w:w="9212" w:type="dxa"/>
            <w:shd w:val="clear" w:color="auto" w:fill="F3F3F3"/>
          </w:tcPr>
          <w:p w:rsidR="00663897" w:rsidRPr="004D09F5" w:rsidRDefault="00663897" w:rsidP="00472479">
            <w:pPr>
              <w:pStyle w:val="Formul"/>
            </w:pPr>
            <w:r>
              <w:t>TERMÍN UKONČENÍ STUDIA A OBHAJOBA (MĚSÍC/ROK)</w:t>
            </w:r>
          </w:p>
        </w:tc>
      </w:tr>
      <w:tr w:rsidR="00663897" w:rsidRPr="004D09F5" w:rsidTr="00DB47B9">
        <w:tc>
          <w:tcPr>
            <w:tcW w:w="9212" w:type="dxa"/>
          </w:tcPr>
          <w:p w:rsidR="00663897" w:rsidRPr="00C56130" w:rsidRDefault="00663897" w:rsidP="00205ECD">
            <w:pPr>
              <w:spacing w:after="0" w:line="240" w:lineRule="auto"/>
              <w:jc w:val="left"/>
              <w:rPr>
                <w:rFonts w:ascii="Verdana" w:hAnsi="Verdana"/>
                <w:lang w:val="pl-PL"/>
              </w:rPr>
            </w:pPr>
          </w:p>
          <w:p w:rsidR="00663897" w:rsidRPr="00960188" w:rsidRDefault="00E96937" w:rsidP="00B408CB">
            <w:pPr>
              <w:spacing w:after="0" w:line="240" w:lineRule="auto"/>
              <w:jc w:val="left"/>
              <w:rPr>
                <w:rFonts w:ascii="Verdana" w:hAnsi="Verdana"/>
              </w:rPr>
            </w:pPr>
            <w:proofErr w:type="spellStart"/>
            <w:r>
              <w:rPr>
                <w:rStyle w:val="PlaceholderText"/>
                <w:color w:val="auto"/>
              </w:rPr>
              <w:t>Leden</w:t>
            </w:r>
            <w:proofErr w:type="spellEnd"/>
            <w:r>
              <w:rPr>
                <w:rStyle w:val="PlaceholderText"/>
                <w:color w:val="auto"/>
              </w:rPr>
              <w:t xml:space="preserve"> 2012</w:t>
            </w:r>
          </w:p>
          <w:p w:rsidR="00663897" w:rsidRPr="004D09F5" w:rsidRDefault="00663897" w:rsidP="00B408CB">
            <w:pPr>
              <w:spacing w:after="0" w:line="240" w:lineRule="auto"/>
              <w:jc w:val="left"/>
              <w:rPr>
                <w:rFonts w:ascii="Verdana" w:hAnsi="Verdana"/>
              </w:rPr>
            </w:pPr>
          </w:p>
        </w:tc>
      </w:tr>
    </w:tbl>
    <w:p w:rsidR="00663897" w:rsidRPr="004D09F5" w:rsidRDefault="00663897"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663897" w:rsidRPr="00E41499" w:rsidTr="00DB47B9">
        <w:tc>
          <w:tcPr>
            <w:tcW w:w="9212" w:type="dxa"/>
            <w:shd w:val="clear" w:color="auto" w:fill="F3F3F3"/>
          </w:tcPr>
          <w:p w:rsidR="00663897" w:rsidRPr="004D09F5" w:rsidRDefault="00663897" w:rsidP="00384C28">
            <w:pPr>
              <w:pStyle w:val="Formul"/>
            </w:pPr>
            <w:r w:rsidRPr="004D09F5">
              <w:t xml:space="preserve">jméno </w:t>
            </w:r>
            <w:r>
              <w:t>a příjmení</w:t>
            </w:r>
            <w:r w:rsidRPr="004D09F5">
              <w:t xml:space="preserve"> / studijní skupina</w:t>
            </w:r>
          </w:p>
        </w:tc>
      </w:tr>
      <w:tr w:rsidR="00663897" w:rsidRPr="004D09F5" w:rsidTr="00DB47B9">
        <w:tc>
          <w:tcPr>
            <w:tcW w:w="9212" w:type="dxa"/>
          </w:tcPr>
          <w:p w:rsidR="00663897" w:rsidRPr="00C56130" w:rsidRDefault="00663897" w:rsidP="00205ECD">
            <w:pPr>
              <w:spacing w:after="0" w:line="240" w:lineRule="auto"/>
              <w:jc w:val="left"/>
              <w:rPr>
                <w:rFonts w:ascii="Verdana" w:hAnsi="Verdana"/>
                <w:lang w:val="pl-PL"/>
              </w:rPr>
            </w:pPr>
          </w:p>
          <w:p w:rsidR="00663897" w:rsidRPr="00960188" w:rsidRDefault="00663897" w:rsidP="00B408CB">
            <w:pPr>
              <w:spacing w:after="0" w:line="240" w:lineRule="auto"/>
              <w:jc w:val="left"/>
              <w:rPr>
                <w:rFonts w:ascii="Verdana" w:hAnsi="Verdana"/>
              </w:rPr>
            </w:pPr>
            <w:r w:rsidRPr="00960188">
              <w:rPr>
                <w:rStyle w:val="PlaceholderText"/>
                <w:color w:val="auto"/>
              </w:rPr>
              <w:t>Lucie Kremličková</w:t>
            </w:r>
          </w:p>
          <w:p w:rsidR="00663897" w:rsidRPr="004D09F5" w:rsidRDefault="00663897" w:rsidP="00B408CB">
            <w:pPr>
              <w:spacing w:after="0" w:line="240" w:lineRule="auto"/>
              <w:jc w:val="left"/>
              <w:rPr>
                <w:rFonts w:ascii="Verdana" w:hAnsi="Verdana"/>
              </w:rPr>
            </w:pPr>
            <w:r w:rsidRPr="004D09F5">
              <w:rPr>
                <w:rFonts w:ascii="Verdana" w:hAnsi="Verdana"/>
              </w:rPr>
              <w:t xml:space="preserve"> </w:t>
            </w:r>
          </w:p>
        </w:tc>
      </w:tr>
    </w:tbl>
    <w:p w:rsidR="00663897" w:rsidRPr="004D09F5" w:rsidRDefault="00663897"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663897" w:rsidRPr="004D09F5" w:rsidTr="00DB47B9">
        <w:tc>
          <w:tcPr>
            <w:tcW w:w="9212" w:type="dxa"/>
            <w:shd w:val="clear" w:color="auto" w:fill="F3F3F3"/>
          </w:tcPr>
          <w:p w:rsidR="00663897" w:rsidRPr="004D09F5" w:rsidRDefault="00663897" w:rsidP="006F1C24">
            <w:pPr>
              <w:pStyle w:val="Formul"/>
            </w:pPr>
            <w:r w:rsidRPr="004D09F5">
              <w:t xml:space="preserve">jméno vedoucího </w:t>
            </w:r>
            <w:r>
              <w:t>BAKALÁŘSKÉ PRÁCE</w:t>
            </w:r>
          </w:p>
        </w:tc>
      </w:tr>
      <w:tr w:rsidR="00663897" w:rsidRPr="004D09F5" w:rsidTr="00DB47B9">
        <w:tc>
          <w:tcPr>
            <w:tcW w:w="9212" w:type="dxa"/>
          </w:tcPr>
          <w:p w:rsidR="00663897" w:rsidRDefault="00663897" w:rsidP="00205ECD">
            <w:pPr>
              <w:spacing w:after="0" w:line="240" w:lineRule="auto"/>
              <w:jc w:val="left"/>
              <w:rPr>
                <w:rFonts w:ascii="Verdana" w:hAnsi="Verdana"/>
              </w:rPr>
            </w:pPr>
          </w:p>
          <w:p w:rsidR="00663897" w:rsidRPr="00960188" w:rsidRDefault="00663897" w:rsidP="00B408CB">
            <w:pPr>
              <w:spacing w:after="0" w:line="240" w:lineRule="auto"/>
              <w:jc w:val="left"/>
              <w:rPr>
                <w:rFonts w:ascii="Verdana" w:hAnsi="Verdana"/>
              </w:rPr>
            </w:pPr>
            <w:r w:rsidRPr="00960188">
              <w:rPr>
                <w:rStyle w:val="PlaceholderText"/>
                <w:color w:val="auto"/>
              </w:rPr>
              <w:t>Doktor Jiří Klečka</w:t>
            </w:r>
          </w:p>
          <w:p w:rsidR="00663897" w:rsidRPr="004D09F5" w:rsidRDefault="00663897" w:rsidP="00B408CB">
            <w:pPr>
              <w:spacing w:after="0" w:line="240" w:lineRule="auto"/>
              <w:jc w:val="left"/>
              <w:rPr>
                <w:rFonts w:ascii="Verdana" w:hAnsi="Verdana"/>
              </w:rPr>
            </w:pPr>
            <w:r w:rsidRPr="004D09F5">
              <w:rPr>
                <w:rFonts w:ascii="Verdana" w:hAnsi="Verdana"/>
              </w:rPr>
              <w:t xml:space="preserve"> </w:t>
            </w:r>
          </w:p>
        </w:tc>
      </w:tr>
    </w:tbl>
    <w:p w:rsidR="00663897" w:rsidRPr="004D09F5" w:rsidRDefault="00663897"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663897" w:rsidRPr="004D09F5" w:rsidTr="00DB47B9">
        <w:tc>
          <w:tcPr>
            <w:tcW w:w="9212" w:type="dxa"/>
            <w:shd w:val="clear" w:color="auto" w:fill="F3F3F3"/>
          </w:tcPr>
          <w:p w:rsidR="00663897" w:rsidRPr="00663BAA" w:rsidRDefault="00663897" w:rsidP="00663BAA">
            <w:pPr>
              <w:pStyle w:val="Formul"/>
            </w:pPr>
            <w:r w:rsidRPr="00663BAA">
              <w:t>prohlášení studenta</w:t>
            </w:r>
          </w:p>
        </w:tc>
      </w:tr>
      <w:tr w:rsidR="00663897" w:rsidRPr="00E41499" w:rsidTr="00DB47B9">
        <w:tc>
          <w:tcPr>
            <w:tcW w:w="9212" w:type="dxa"/>
          </w:tcPr>
          <w:p w:rsidR="00663897" w:rsidRDefault="00663897" w:rsidP="007F1BB5">
            <w:pPr>
              <w:spacing w:after="0" w:line="240" w:lineRule="auto"/>
              <w:jc w:val="left"/>
              <w:rPr>
                <w:rFonts w:ascii="Verdana" w:hAnsi="Verdana"/>
                <w:sz w:val="20"/>
              </w:rPr>
            </w:pPr>
          </w:p>
          <w:p w:rsidR="00663897" w:rsidRDefault="00663897" w:rsidP="000317EA">
            <w:pPr>
              <w:spacing w:after="0" w:line="240" w:lineRule="auto"/>
              <w:rPr>
                <w:rFonts w:ascii="Verdana" w:hAnsi="Verdana"/>
                <w:sz w:val="20"/>
              </w:rPr>
            </w:pPr>
            <w:r w:rsidRPr="00E906D8">
              <w:rPr>
                <w:rFonts w:ascii="Verdana" w:hAnsi="Verdana"/>
                <w:sz w:val="20"/>
              </w:rPr>
              <w:t>Prohlašuji tímto, že jsem zadanou bakalářskou práci na uvedené téma</w:t>
            </w:r>
            <w:r>
              <w:rPr>
                <w:rFonts w:ascii="Verdana" w:hAnsi="Verdana"/>
                <w:sz w:val="20"/>
              </w:rPr>
              <w:t xml:space="preserve">   </w:t>
            </w:r>
            <w:r w:rsidRPr="00E906D8">
              <w:rPr>
                <w:rFonts w:ascii="Verdana" w:hAnsi="Verdana"/>
                <w:sz w:val="20"/>
              </w:rPr>
              <w:t>vypracoval</w:t>
            </w:r>
            <w:r>
              <w:rPr>
                <w:rFonts w:ascii="Verdana" w:hAnsi="Verdana"/>
                <w:sz w:val="20"/>
              </w:rPr>
              <w:t>/-a</w:t>
            </w:r>
            <w:r w:rsidRPr="00E906D8">
              <w:rPr>
                <w:rFonts w:ascii="Verdana" w:hAnsi="Verdana"/>
                <w:sz w:val="20"/>
              </w:rPr>
              <w:t xml:space="preserve"> samostatně a že jsem ke zpracování této bakalářské práce použil</w:t>
            </w:r>
            <w:r>
              <w:rPr>
                <w:rFonts w:ascii="Verdana" w:hAnsi="Verdana"/>
                <w:sz w:val="20"/>
              </w:rPr>
              <w:t>/-</w:t>
            </w:r>
            <w:r w:rsidRPr="00E906D8">
              <w:rPr>
                <w:rFonts w:ascii="Verdana" w:hAnsi="Verdana"/>
                <w:sz w:val="20"/>
              </w:rPr>
              <w:t>a pouze literární prameny v práci uvedené.</w:t>
            </w:r>
          </w:p>
          <w:p w:rsidR="00663897" w:rsidRPr="00E906D8" w:rsidRDefault="00663897" w:rsidP="007F1BB5">
            <w:pPr>
              <w:spacing w:after="0" w:line="240" w:lineRule="auto"/>
              <w:jc w:val="left"/>
              <w:rPr>
                <w:rFonts w:ascii="Verdana" w:hAnsi="Verdana"/>
                <w:sz w:val="20"/>
              </w:rPr>
            </w:pPr>
          </w:p>
          <w:p w:rsidR="00663897" w:rsidRPr="00C56130" w:rsidRDefault="00663897" w:rsidP="00532BCE">
            <w:pPr>
              <w:spacing w:line="240" w:lineRule="auto"/>
              <w:rPr>
                <w:rFonts w:ascii="Verdana" w:hAnsi="Verdana"/>
                <w:sz w:val="20"/>
                <w:lang w:val="pl-PL"/>
              </w:rPr>
            </w:pPr>
            <w:r w:rsidRPr="00C56130">
              <w:rPr>
                <w:rFonts w:ascii="Verdana" w:hAnsi="Verdana"/>
                <w:sz w:val="20"/>
                <w:lang w:val="pl-PL"/>
              </w:rPr>
              <w:t xml:space="preserve">Datum a místo: </w:t>
            </w:r>
            <w:r w:rsidR="00FA5E47">
              <w:rPr>
                <w:rFonts w:ascii="Verdana" w:hAnsi="Verdana"/>
                <w:sz w:val="20"/>
                <w:lang w:val="pl-PL"/>
              </w:rPr>
              <w:t>31.10.2011</w:t>
            </w:r>
            <w:r w:rsidRPr="00C56130">
              <w:rPr>
                <w:rFonts w:ascii="Verdana" w:hAnsi="Verdana"/>
                <w:sz w:val="20"/>
                <w:lang w:val="pl-PL"/>
              </w:rPr>
              <w:t xml:space="preserve">     </w:t>
            </w:r>
          </w:p>
          <w:p w:rsidR="00663897" w:rsidRPr="00C56130" w:rsidRDefault="00663897" w:rsidP="00532BCE">
            <w:pPr>
              <w:spacing w:line="240" w:lineRule="auto"/>
              <w:rPr>
                <w:rFonts w:ascii="Verdana" w:hAnsi="Verdana"/>
                <w:lang w:val="pl-PL"/>
              </w:rPr>
            </w:pPr>
            <w:r w:rsidRPr="00C56130">
              <w:rPr>
                <w:rFonts w:ascii="Verdana" w:hAnsi="Verdana"/>
                <w:lang w:val="pl-PL"/>
              </w:rPr>
              <w:t xml:space="preserve">                                          _____________________________</w:t>
            </w:r>
          </w:p>
          <w:p w:rsidR="00663897" w:rsidRPr="00C56130" w:rsidRDefault="00663897" w:rsidP="00532BCE">
            <w:pPr>
              <w:spacing w:line="240" w:lineRule="auto"/>
              <w:rPr>
                <w:rFonts w:ascii="Verdana" w:hAnsi="Verdana"/>
                <w:sz w:val="20"/>
                <w:lang w:val="pl-PL"/>
              </w:rPr>
            </w:pPr>
            <w:r w:rsidRPr="00C56130">
              <w:rPr>
                <w:rFonts w:ascii="Verdana" w:hAnsi="Verdana"/>
                <w:sz w:val="20"/>
                <w:lang w:val="pl-PL"/>
              </w:rPr>
              <w:t xml:space="preserve">                                                                    podpis studenta</w:t>
            </w:r>
          </w:p>
        </w:tc>
      </w:tr>
    </w:tbl>
    <w:p w:rsidR="00663897" w:rsidRPr="00C56130" w:rsidRDefault="00663897" w:rsidP="00384C28">
      <w:pPr>
        <w:rPr>
          <w:rFonts w:ascii="Verdana" w:hAnsi="Verdana"/>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663897" w:rsidRPr="004D09F5" w:rsidTr="00DB47B9">
        <w:tc>
          <w:tcPr>
            <w:tcW w:w="9212" w:type="dxa"/>
            <w:shd w:val="clear" w:color="auto" w:fill="F3F3F3"/>
          </w:tcPr>
          <w:p w:rsidR="00663897" w:rsidRPr="004D09F5" w:rsidRDefault="00663897" w:rsidP="00A46F76">
            <w:pPr>
              <w:pStyle w:val="Formul"/>
            </w:pPr>
            <w:r>
              <w:t>poděkování</w:t>
            </w:r>
          </w:p>
        </w:tc>
      </w:tr>
      <w:tr w:rsidR="00663897" w:rsidRPr="004D09F5" w:rsidTr="00DB47B9">
        <w:tc>
          <w:tcPr>
            <w:tcW w:w="9212" w:type="dxa"/>
          </w:tcPr>
          <w:p w:rsidR="00663897" w:rsidRDefault="00663897" w:rsidP="00205ECD">
            <w:pPr>
              <w:spacing w:after="0" w:line="240" w:lineRule="auto"/>
              <w:jc w:val="left"/>
              <w:rPr>
                <w:rFonts w:ascii="Verdana" w:hAnsi="Verdana"/>
                <w:sz w:val="20"/>
              </w:rPr>
            </w:pPr>
          </w:p>
          <w:p w:rsidR="00663897" w:rsidRDefault="00663897" w:rsidP="00B408CB">
            <w:pPr>
              <w:spacing w:after="0" w:line="240" w:lineRule="auto"/>
              <w:jc w:val="left"/>
              <w:rPr>
                <w:rFonts w:ascii="Verdana" w:hAnsi="Verdana"/>
              </w:rPr>
            </w:pPr>
            <w:r w:rsidRPr="00E906D8">
              <w:rPr>
                <w:rFonts w:ascii="Verdana" w:hAnsi="Verdana"/>
                <w:sz w:val="20"/>
              </w:rPr>
              <w:t>Rád</w:t>
            </w:r>
            <w:r>
              <w:rPr>
                <w:rFonts w:ascii="Verdana" w:hAnsi="Verdana"/>
                <w:sz w:val="20"/>
              </w:rPr>
              <w:t>/-a</w:t>
            </w:r>
            <w:r w:rsidRPr="00E906D8">
              <w:rPr>
                <w:rFonts w:ascii="Verdana" w:hAnsi="Verdana"/>
                <w:sz w:val="20"/>
              </w:rPr>
              <w:t xml:space="preserve"> bych tímto poděkoval</w:t>
            </w:r>
            <w:r>
              <w:rPr>
                <w:rFonts w:ascii="Verdana" w:hAnsi="Verdana"/>
                <w:sz w:val="20"/>
              </w:rPr>
              <w:t>/-a</w:t>
            </w:r>
            <w:r w:rsidRPr="00E906D8">
              <w:rPr>
                <w:rFonts w:ascii="Verdana" w:hAnsi="Verdana"/>
                <w:sz w:val="20"/>
              </w:rPr>
              <w:t xml:space="preserve"> vedoucímu</w:t>
            </w:r>
            <w:r>
              <w:rPr>
                <w:rFonts w:ascii="Verdana" w:hAnsi="Verdana"/>
                <w:sz w:val="20"/>
              </w:rPr>
              <w:t xml:space="preserve"> bakalářské práce</w:t>
            </w:r>
            <w:r w:rsidRPr="00E906D8">
              <w:rPr>
                <w:rFonts w:ascii="Verdana" w:hAnsi="Verdana"/>
                <w:sz w:val="20"/>
              </w:rPr>
              <w:t xml:space="preserve"> za metodické vedení a odborné konzultace, které mi poskytl</w:t>
            </w:r>
            <w:r>
              <w:rPr>
                <w:rFonts w:ascii="Verdana" w:hAnsi="Verdana"/>
                <w:sz w:val="20"/>
              </w:rPr>
              <w:t>/-a</w:t>
            </w:r>
            <w:r w:rsidRPr="00E906D8">
              <w:rPr>
                <w:rFonts w:ascii="Verdana" w:hAnsi="Verdana"/>
                <w:sz w:val="20"/>
              </w:rPr>
              <w:t xml:space="preserve"> při zpracování mé bakalářské práce.</w:t>
            </w:r>
            <w:r>
              <w:rPr>
                <w:rFonts w:ascii="Verdana" w:hAnsi="Verdana"/>
                <w:sz w:val="20"/>
              </w:rPr>
              <w:t xml:space="preserve"> </w:t>
            </w:r>
          </w:p>
          <w:p w:rsidR="00663897" w:rsidRPr="004D09F5" w:rsidRDefault="00663897" w:rsidP="00B408CB">
            <w:pPr>
              <w:spacing w:after="0" w:line="240" w:lineRule="auto"/>
              <w:jc w:val="left"/>
              <w:rPr>
                <w:rFonts w:ascii="Verdana" w:hAnsi="Verdana"/>
              </w:rPr>
            </w:pPr>
          </w:p>
        </w:tc>
      </w:tr>
    </w:tbl>
    <w:p w:rsidR="00663897" w:rsidRDefault="00663897" w:rsidP="00B55AB9"/>
    <w:p w:rsidR="00663897" w:rsidRDefault="00663897" w:rsidP="00D179FA">
      <w:pPr>
        <w:spacing w:after="0"/>
        <w:jc w:val="left"/>
        <w:rPr>
          <w:b/>
          <w:sz w:val="32"/>
          <w:szCs w:val="32"/>
        </w:rPr>
        <w:sectPr w:rsidR="00663897" w:rsidSect="00281B1C">
          <w:headerReference w:type="default" r:id="rId13"/>
          <w:footerReference w:type="default" r:id="rId14"/>
          <w:pgSz w:w="11906" w:h="16838" w:code="9"/>
          <w:pgMar w:top="1418" w:right="1134" w:bottom="1418" w:left="2268" w:header="709" w:footer="709" w:gutter="0"/>
          <w:cols w:space="708"/>
          <w:docGrid w:linePitch="326"/>
        </w:sectPr>
      </w:pPr>
    </w:p>
    <w:p w:rsidR="00663897" w:rsidRDefault="00663897"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lastRenderedPageBreak/>
        <w:t>VYSOKÁ ŠKOLA EKONOMIE A MANAGEMENTU</w:t>
      </w:r>
    </w:p>
    <w:p w:rsidR="00663897" w:rsidRDefault="00663897" w:rsidP="00D179FA">
      <w:pPr>
        <w:spacing w:after="0"/>
        <w:jc w:val="left"/>
        <w:rPr>
          <w:rFonts w:ascii="Verdana" w:hAnsi="Verdana" w:cs="Verdana"/>
          <w:b/>
          <w:bCs/>
          <w:color w:val="000000"/>
          <w:sz w:val="32"/>
          <w:szCs w:val="32"/>
        </w:rPr>
      </w:pPr>
    </w:p>
    <w:p w:rsidR="00663897" w:rsidRDefault="00663897" w:rsidP="00D179FA">
      <w:pPr>
        <w:spacing w:after="0"/>
        <w:jc w:val="left"/>
        <w:rPr>
          <w:rFonts w:ascii="Verdana" w:hAnsi="Verdana" w:cs="Verdana"/>
          <w:b/>
          <w:bCs/>
          <w:color w:val="000000"/>
          <w:sz w:val="32"/>
          <w:szCs w:val="32"/>
        </w:rPr>
      </w:pPr>
    </w:p>
    <w:p w:rsidR="00663897" w:rsidRDefault="00663897" w:rsidP="00D179FA">
      <w:pPr>
        <w:spacing w:after="0"/>
        <w:jc w:val="left"/>
        <w:rPr>
          <w:rFonts w:ascii="Verdana" w:hAnsi="Verdana" w:cs="Verdana"/>
          <w:b/>
          <w:bCs/>
          <w:color w:val="000000"/>
          <w:sz w:val="32"/>
          <w:szCs w:val="32"/>
        </w:rPr>
      </w:pPr>
    </w:p>
    <w:p w:rsidR="00663897" w:rsidRDefault="00663897" w:rsidP="00D179FA">
      <w:pPr>
        <w:spacing w:after="0"/>
        <w:jc w:val="left"/>
        <w:rPr>
          <w:rFonts w:ascii="Verdana" w:hAnsi="Verdana" w:cs="Verdana"/>
          <w:b/>
          <w:bCs/>
          <w:color w:val="000000"/>
          <w:sz w:val="32"/>
          <w:szCs w:val="32"/>
        </w:rPr>
      </w:pPr>
    </w:p>
    <w:p w:rsidR="00663897" w:rsidRDefault="00663897" w:rsidP="00D179FA">
      <w:pPr>
        <w:spacing w:after="0"/>
        <w:jc w:val="left"/>
        <w:rPr>
          <w:rFonts w:ascii="Verdana" w:hAnsi="Verdana" w:cs="Verdana"/>
          <w:b/>
          <w:bCs/>
          <w:color w:val="000000"/>
          <w:sz w:val="32"/>
          <w:szCs w:val="32"/>
        </w:rPr>
      </w:pPr>
    </w:p>
    <w:p w:rsidR="00663897" w:rsidRDefault="00663897" w:rsidP="00D179FA">
      <w:pPr>
        <w:spacing w:after="0"/>
        <w:jc w:val="left"/>
        <w:rPr>
          <w:rFonts w:ascii="Verdana" w:hAnsi="Verdana" w:cs="Verdana"/>
          <w:b/>
          <w:bCs/>
          <w:color w:val="000000"/>
          <w:sz w:val="32"/>
          <w:szCs w:val="32"/>
        </w:rPr>
      </w:pPr>
    </w:p>
    <w:p w:rsidR="00663897" w:rsidRDefault="00663897" w:rsidP="00D179FA">
      <w:pPr>
        <w:spacing w:after="0"/>
        <w:jc w:val="left"/>
        <w:rPr>
          <w:rFonts w:ascii="Verdana" w:hAnsi="Verdana" w:cs="Verdana"/>
          <w:b/>
          <w:bCs/>
          <w:color w:val="000000"/>
          <w:sz w:val="32"/>
          <w:szCs w:val="32"/>
        </w:rPr>
      </w:pPr>
    </w:p>
    <w:p w:rsidR="00663897" w:rsidRDefault="00663897" w:rsidP="00D179FA">
      <w:pPr>
        <w:spacing w:after="0"/>
        <w:jc w:val="left"/>
        <w:rPr>
          <w:rFonts w:ascii="Verdana" w:hAnsi="Verdana" w:cs="Verdana"/>
          <w:b/>
          <w:bCs/>
          <w:color w:val="000000"/>
          <w:sz w:val="32"/>
          <w:szCs w:val="32"/>
        </w:rPr>
      </w:pPr>
    </w:p>
    <w:p w:rsidR="00663897" w:rsidRDefault="00663897" w:rsidP="00D179FA">
      <w:pPr>
        <w:spacing w:after="0"/>
        <w:jc w:val="left"/>
        <w:rPr>
          <w:rFonts w:ascii="Verdana" w:hAnsi="Verdana" w:cs="Verdana"/>
          <w:b/>
          <w:bCs/>
          <w:color w:val="000000"/>
          <w:sz w:val="32"/>
          <w:szCs w:val="32"/>
        </w:rPr>
      </w:pPr>
    </w:p>
    <w:p w:rsidR="00663897" w:rsidRDefault="00663897" w:rsidP="00D179FA">
      <w:pPr>
        <w:spacing w:after="0"/>
        <w:jc w:val="left"/>
        <w:rPr>
          <w:b/>
          <w:sz w:val="32"/>
          <w:szCs w:val="32"/>
        </w:rPr>
      </w:pPr>
    </w:p>
    <w:p w:rsidR="00663897" w:rsidRDefault="00663897" w:rsidP="00D179FA">
      <w:pPr>
        <w:spacing w:after="0"/>
        <w:jc w:val="center"/>
        <w:rPr>
          <w:b/>
          <w:sz w:val="32"/>
          <w:szCs w:val="32"/>
        </w:rPr>
      </w:pPr>
      <w:r>
        <w:rPr>
          <w:b/>
          <w:sz w:val="48"/>
          <w:szCs w:val="48"/>
        </w:rPr>
        <w:t>EFEKTIVNÍ KONTROLA SKLADOVÝCH ZÁSOB VE SPOLEČNOSTI VOLVO TRUCKS</w:t>
      </w:r>
    </w:p>
    <w:p w:rsidR="00663897" w:rsidRPr="00D179FA" w:rsidRDefault="009B0A5D" w:rsidP="00D179FA">
      <w:pPr>
        <w:spacing w:after="0"/>
        <w:jc w:val="center"/>
        <w:rPr>
          <w:sz w:val="28"/>
          <w:szCs w:val="32"/>
        </w:rPr>
      </w:pPr>
      <w:r>
        <w:rPr>
          <w:sz w:val="28"/>
          <w:szCs w:val="32"/>
        </w:rPr>
        <w:t>Inventory M</w:t>
      </w:r>
      <w:r w:rsidR="00663897">
        <w:rPr>
          <w:sz w:val="28"/>
          <w:szCs w:val="32"/>
        </w:rPr>
        <w:t>anagement in Volvo Trucks</w:t>
      </w:r>
    </w:p>
    <w:p w:rsidR="00663897" w:rsidRPr="00320E0F" w:rsidRDefault="00663897" w:rsidP="00D179FA">
      <w:pPr>
        <w:rPr>
          <w:sz w:val="32"/>
          <w:szCs w:val="32"/>
        </w:rPr>
      </w:pPr>
    </w:p>
    <w:p w:rsidR="00663897" w:rsidRPr="00320E0F" w:rsidRDefault="00663897" w:rsidP="00D179FA">
      <w:pPr>
        <w:rPr>
          <w:sz w:val="32"/>
          <w:szCs w:val="32"/>
        </w:rPr>
      </w:pPr>
    </w:p>
    <w:p w:rsidR="00663897" w:rsidRPr="00320E0F" w:rsidRDefault="00663897" w:rsidP="00D179FA">
      <w:pPr>
        <w:rPr>
          <w:sz w:val="32"/>
          <w:szCs w:val="32"/>
        </w:rPr>
      </w:pPr>
    </w:p>
    <w:p w:rsidR="00663897" w:rsidRDefault="00663897" w:rsidP="00D179FA">
      <w:pPr>
        <w:rPr>
          <w:sz w:val="32"/>
          <w:szCs w:val="32"/>
        </w:rPr>
      </w:pPr>
    </w:p>
    <w:p w:rsidR="00663897" w:rsidRDefault="00663897" w:rsidP="00D179FA">
      <w:pPr>
        <w:tabs>
          <w:tab w:val="left" w:pos="3600"/>
        </w:tabs>
        <w:rPr>
          <w:sz w:val="32"/>
          <w:szCs w:val="32"/>
        </w:rPr>
      </w:pPr>
    </w:p>
    <w:p w:rsidR="00663897" w:rsidRDefault="00663897" w:rsidP="00522B1C">
      <w:pPr>
        <w:tabs>
          <w:tab w:val="left" w:pos="3600"/>
        </w:tabs>
        <w:jc w:val="left"/>
        <w:rPr>
          <w:sz w:val="32"/>
          <w:szCs w:val="32"/>
        </w:rPr>
      </w:pPr>
      <w:r>
        <w:rPr>
          <w:sz w:val="32"/>
          <w:szCs w:val="32"/>
        </w:rPr>
        <w:t>Autor: Lucie Kremličková</w:t>
      </w:r>
    </w:p>
    <w:p w:rsidR="00663897" w:rsidRPr="00B41AAF" w:rsidRDefault="00663897" w:rsidP="00B41AAF">
      <w:pPr>
        <w:rPr>
          <w:b/>
        </w:rPr>
      </w:pPr>
      <w:r>
        <w:rPr>
          <w:rFonts w:ascii="Verdana" w:hAnsi="Verdana"/>
          <w:sz w:val="32"/>
          <w:szCs w:val="32"/>
        </w:rPr>
        <w:br w:type="page"/>
      </w:r>
      <w:r w:rsidRPr="00B41AAF">
        <w:rPr>
          <w:b/>
        </w:rPr>
        <w:lastRenderedPageBreak/>
        <w:t>Souhrn</w:t>
      </w:r>
    </w:p>
    <w:p w:rsidR="001724F2" w:rsidRPr="001724F2" w:rsidRDefault="009D6239" w:rsidP="00B41AAF">
      <w:r w:rsidRPr="001724F2">
        <w:t>V</w:t>
      </w:r>
      <w:r w:rsidR="001724F2" w:rsidRPr="001724F2">
        <w:t xml:space="preserve">zhledem k rostoucím požadavkům trhu a celkovému trendu úspory nákladů je </w:t>
      </w:r>
      <w:r w:rsidRPr="001724F2">
        <w:t xml:space="preserve">problematika </w:t>
      </w:r>
      <w:r w:rsidR="001724F2" w:rsidRPr="001724F2">
        <w:t>logistiky a skladování pojmem</w:t>
      </w:r>
      <w:r w:rsidRPr="001724F2">
        <w:t>, který se</w:t>
      </w:r>
      <w:r w:rsidR="00CC2B80">
        <w:t xml:space="preserve"> </w:t>
      </w:r>
      <w:r w:rsidRPr="001724F2">
        <w:t>týká jak malých tak velkých firem</w:t>
      </w:r>
      <w:r w:rsidR="001724F2" w:rsidRPr="001724F2">
        <w:t xml:space="preserve"> s vlastní skladovou operativou</w:t>
      </w:r>
      <w:r w:rsidRPr="001724F2">
        <w:t xml:space="preserve">. </w:t>
      </w:r>
      <w:r w:rsidR="001724F2" w:rsidRPr="001724F2">
        <w:t>Z tohoto důvodu se firmy snaží o vytvoření více či méně úspěšných řešení ve formě ucelených logistických konceptů.</w:t>
      </w:r>
    </w:p>
    <w:p w:rsidR="001724F2" w:rsidRPr="001724F2" w:rsidRDefault="001724F2" w:rsidP="00B41AAF">
      <w:r w:rsidRPr="001724F2">
        <w:t xml:space="preserve">Tato práce bude pojednávat o řešení logistické otázky ve firmě Volvo Trucks, kdy firma vysoce orientovaná </w:t>
      </w:r>
      <w:proofErr w:type="gramStart"/>
      <w:r w:rsidRPr="001724F2">
        <w:t>na</w:t>
      </w:r>
      <w:proofErr w:type="gramEnd"/>
      <w:r w:rsidRPr="001724F2">
        <w:t xml:space="preserve"> zákazníka využívá poznatků logistiky k nalezení souladu mezi úsporou nákladů a zachováním či dokonce zvýšením kvality služeb pro zákazníka a </w:t>
      </w:r>
      <w:proofErr w:type="spellStart"/>
      <w:r w:rsidRPr="001724F2">
        <w:t>ud</w:t>
      </w:r>
      <w:r w:rsidR="00E41499">
        <w:t>r</w:t>
      </w:r>
      <w:r w:rsidRPr="001724F2">
        <w:t>žení</w:t>
      </w:r>
      <w:proofErr w:type="spellEnd"/>
      <w:r w:rsidRPr="001724F2">
        <w:t xml:space="preserve"> si dobrého jména na trhu </w:t>
      </w:r>
      <w:proofErr w:type="spellStart"/>
      <w:r w:rsidRPr="001724F2">
        <w:t>jako</w:t>
      </w:r>
      <w:proofErr w:type="spellEnd"/>
      <w:r w:rsidRPr="001724F2">
        <w:t xml:space="preserve"> </w:t>
      </w:r>
      <w:proofErr w:type="spellStart"/>
      <w:r w:rsidRPr="001724F2">
        <w:t>spolehlivého</w:t>
      </w:r>
      <w:proofErr w:type="spellEnd"/>
      <w:r w:rsidRPr="001724F2">
        <w:t xml:space="preserve"> </w:t>
      </w:r>
      <w:proofErr w:type="spellStart"/>
      <w:r w:rsidRPr="001724F2">
        <w:t>obchodního</w:t>
      </w:r>
      <w:proofErr w:type="spellEnd"/>
      <w:r w:rsidRPr="001724F2">
        <w:t xml:space="preserve"> </w:t>
      </w:r>
      <w:proofErr w:type="spellStart"/>
      <w:r w:rsidRPr="001724F2">
        <w:t>p</w:t>
      </w:r>
      <w:r w:rsidR="00E41499">
        <w:t>a</w:t>
      </w:r>
      <w:r w:rsidRPr="001724F2">
        <w:t>rtnera</w:t>
      </w:r>
      <w:proofErr w:type="spellEnd"/>
      <w:r w:rsidRPr="001724F2">
        <w:t>.</w:t>
      </w:r>
    </w:p>
    <w:p w:rsidR="00C13CE1" w:rsidRDefault="009D6239" w:rsidP="00B41AAF">
      <w:r w:rsidRPr="001724F2">
        <w:t xml:space="preserve">V teoretické části </w:t>
      </w:r>
      <w:r w:rsidR="001724F2">
        <w:t xml:space="preserve">jsou popsány </w:t>
      </w:r>
      <w:r w:rsidR="00CC2B80">
        <w:t xml:space="preserve">obecné </w:t>
      </w:r>
      <w:r w:rsidR="001724F2">
        <w:t>procesy</w:t>
      </w:r>
      <w:r w:rsidR="00CC2B80">
        <w:t xml:space="preserve"> a kalkulace</w:t>
      </w:r>
      <w:r w:rsidR="001724F2">
        <w:t xml:space="preserve"> </w:t>
      </w:r>
      <w:r w:rsidR="00CC2B80">
        <w:t xml:space="preserve">souvisejíví s vývojem logistického konceptu, v praktické části je tento koncept implementován do vybrané skladové </w:t>
      </w:r>
      <w:proofErr w:type="spellStart"/>
      <w:r w:rsidR="00CC2B80">
        <w:t>operativy</w:t>
      </w:r>
      <w:proofErr w:type="spellEnd"/>
      <w:r w:rsidR="00CC2B80">
        <w:t xml:space="preserve"> a je </w:t>
      </w:r>
      <w:proofErr w:type="spellStart"/>
      <w:r w:rsidR="00CC2B80">
        <w:t>sledován</w:t>
      </w:r>
      <w:proofErr w:type="spellEnd"/>
      <w:r w:rsidR="00E41499">
        <w:t xml:space="preserve"> </w:t>
      </w:r>
      <w:proofErr w:type="spellStart"/>
      <w:r w:rsidR="00E41499">
        <w:t>jeho</w:t>
      </w:r>
      <w:proofErr w:type="spellEnd"/>
      <w:r w:rsidR="00CC2B80">
        <w:t xml:space="preserve"> </w:t>
      </w:r>
      <w:proofErr w:type="spellStart"/>
      <w:r w:rsidR="00CC2B80">
        <w:t>následující</w:t>
      </w:r>
      <w:proofErr w:type="spellEnd"/>
      <w:r w:rsidR="00CC2B80">
        <w:t xml:space="preserve"> </w:t>
      </w:r>
      <w:proofErr w:type="spellStart"/>
      <w:r w:rsidR="00CC2B80">
        <w:t>vývoj</w:t>
      </w:r>
      <w:proofErr w:type="spellEnd"/>
      <w:r w:rsidR="00CC2B80">
        <w:t>.</w:t>
      </w:r>
    </w:p>
    <w:p w:rsidR="00CC2B80" w:rsidRDefault="00CC2B80" w:rsidP="00B41AAF"/>
    <w:p w:rsidR="00CC2B80" w:rsidRPr="00B41AAF" w:rsidRDefault="00CC2B80" w:rsidP="00B41AAF">
      <w:pPr>
        <w:rPr>
          <w:b/>
        </w:rPr>
      </w:pPr>
      <w:r w:rsidRPr="00B41AAF">
        <w:rPr>
          <w:b/>
        </w:rPr>
        <w:t>Summary</w:t>
      </w:r>
    </w:p>
    <w:p w:rsidR="00CC2B80" w:rsidRDefault="00CC2B80" w:rsidP="00B41AAF">
      <w:r>
        <w:t>Due to increasing market demands and global trend of cost saving are logistic and stock management influencing all companies with own warehouse. Most of the companies are trying to solve it via developing of more or less succesful logistic concept.</w:t>
      </w:r>
    </w:p>
    <w:p w:rsidR="00CC2B80" w:rsidRDefault="00CC2B80" w:rsidP="00B41AAF">
      <w:r>
        <w:t xml:space="preserve">In this </w:t>
      </w:r>
      <w:r w:rsidR="00B05970">
        <w:t>thesis is going to be explained how Volvo Trucks solves the</w:t>
      </w:r>
      <w:r w:rsidR="00E41499">
        <w:t>i</w:t>
      </w:r>
      <w:r w:rsidR="00B05970">
        <w:t>r logistics in respect to customer demands and cost saving.</w:t>
      </w:r>
    </w:p>
    <w:p w:rsidR="00B05970" w:rsidRPr="00C13CE1" w:rsidRDefault="00B05970" w:rsidP="00B41AAF">
      <w:r>
        <w:t>In the theoretical part of thesis is description of general process and calculations. The practical part is about implementation in live productio</w:t>
      </w:r>
      <w:r w:rsidR="004B2795">
        <w:t>n of one sel</w:t>
      </w:r>
      <w:r>
        <w:t>e</w:t>
      </w:r>
      <w:r w:rsidR="004B2795">
        <w:t>c</w:t>
      </w:r>
      <w:r>
        <w:t>ted warehouse.</w:t>
      </w:r>
    </w:p>
    <w:p w:rsidR="00C13CE1" w:rsidRPr="00C13CE1" w:rsidRDefault="00C13CE1" w:rsidP="009D6239">
      <w:pPr>
        <w:pStyle w:val="AbstractSummary-nadpis"/>
      </w:pPr>
    </w:p>
    <w:p w:rsidR="00316BFD" w:rsidRDefault="00316BFD" w:rsidP="009D6239">
      <w:pPr>
        <w:pStyle w:val="AbstractSummary-nadpis"/>
        <w:sectPr w:rsidR="00316BFD" w:rsidSect="00281B1C">
          <w:headerReference w:type="default" r:id="rId15"/>
          <w:footerReference w:type="default" r:id="rId16"/>
          <w:pgSz w:w="11906" w:h="16838" w:code="9"/>
          <w:pgMar w:top="1418" w:right="1134" w:bottom="1418" w:left="2268" w:header="709" w:footer="709" w:gutter="0"/>
          <w:cols w:space="708"/>
          <w:docGrid w:linePitch="326"/>
        </w:sectPr>
      </w:pPr>
    </w:p>
    <w:p w:rsidR="00B41AAF" w:rsidRPr="00B41AAF" w:rsidRDefault="00B41AAF" w:rsidP="00B41AAF">
      <w:pPr>
        <w:tabs>
          <w:tab w:val="num" w:pos="0"/>
        </w:tabs>
        <w:spacing w:before="120" w:after="0"/>
        <w:jc w:val="left"/>
        <w:rPr>
          <w:b/>
        </w:rPr>
      </w:pPr>
      <w:r w:rsidRPr="00B41AAF">
        <w:rPr>
          <w:b/>
        </w:rPr>
        <w:lastRenderedPageBreak/>
        <w:t>Klíčová slova:</w:t>
      </w:r>
    </w:p>
    <w:p w:rsidR="00B41AAF" w:rsidRPr="00B41AAF" w:rsidRDefault="00B41AAF" w:rsidP="00B41AAF">
      <w:r>
        <w:t>l</w:t>
      </w:r>
      <w:r w:rsidRPr="00B41AAF">
        <w:t xml:space="preserve">ogistický koncept, náklady na objednávku, náklady na skladování, dostupnost, Bod objednání, Ekonomické množství objednávky, čas dodání, předpoklad prodeje. </w:t>
      </w:r>
    </w:p>
    <w:p w:rsidR="00B41AAF" w:rsidRPr="00B41AAF" w:rsidRDefault="00B41AAF" w:rsidP="00B41AAF">
      <w:pPr>
        <w:tabs>
          <w:tab w:val="num" w:pos="0"/>
        </w:tabs>
        <w:spacing w:before="240"/>
        <w:jc w:val="left"/>
        <w:rPr>
          <w:b/>
        </w:rPr>
      </w:pPr>
    </w:p>
    <w:p w:rsidR="00B41AAF" w:rsidRPr="00B41AAF" w:rsidRDefault="00B41AAF" w:rsidP="00B41AAF">
      <w:pPr>
        <w:tabs>
          <w:tab w:val="num" w:pos="0"/>
        </w:tabs>
        <w:spacing w:before="120" w:after="0"/>
        <w:jc w:val="left"/>
        <w:rPr>
          <w:b/>
        </w:rPr>
      </w:pPr>
      <w:r w:rsidRPr="00B41AAF">
        <w:rPr>
          <w:b/>
        </w:rPr>
        <w:t>Keywords:</w:t>
      </w:r>
    </w:p>
    <w:p w:rsidR="00B41AAF" w:rsidRPr="00B41AAF" w:rsidRDefault="00B41AAF" w:rsidP="00B41AAF">
      <w:r>
        <w:t>l</w:t>
      </w:r>
      <w:r w:rsidRPr="00B41AAF">
        <w:t xml:space="preserve">ogistic concept, </w:t>
      </w:r>
      <w:r>
        <w:t>o</w:t>
      </w:r>
      <w:r w:rsidRPr="00B41AAF">
        <w:t xml:space="preserve">rdering costs, </w:t>
      </w:r>
      <w:r>
        <w:t>s</w:t>
      </w:r>
      <w:r w:rsidRPr="00B41AAF">
        <w:t xml:space="preserve">tock holding costs, availability, Order point, Economical order quantity, lead time, </w:t>
      </w:r>
      <w:r>
        <w:t>s</w:t>
      </w:r>
      <w:r w:rsidRPr="00B41AAF">
        <w:t>ales forecast.</w:t>
      </w:r>
    </w:p>
    <w:p w:rsidR="00B41AAF" w:rsidRPr="00B41AAF" w:rsidRDefault="00B41AAF" w:rsidP="00B41AAF"/>
    <w:p w:rsidR="00B41AAF" w:rsidRPr="00B41AAF" w:rsidRDefault="00B41AAF" w:rsidP="00B41AAF">
      <w:pPr>
        <w:tabs>
          <w:tab w:val="num" w:pos="0"/>
        </w:tabs>
        <w:spacing w:before="120" w:after="0"/>
        <w:jc w:val="left"/>
        <w:rPr>
          <w:b/>
        </w:rPr>
      </w:pPr>
      <w:r w:rsidRPr="00B41AAF">
        <w:rPr>
          <w:b/>
        </w:rPr>
        <w:t>JEL Classification:</w:t>
      </w:r>
    </w:p>
    <w:p w:rsidR="00B41AAF" w:rsidRPr="00B41AAF" w:rsidRDefault="00B41AAF" w:rsidP="00B41AAF">
      <w:r w:rsidRPr="00B41AAF">
        <w:t>O290 - Development Planning and Policy: Other</w:t>
      </w:r>
    </w:p>
    <w:p w:rsidR="00B41AAF" w:rsidRPr="00B41AAF" w:rsidRDefault="00B41AAF" w:rsidP="00B41AAF">
      <w:r w:rsidRPr="00B41AAF">
        <w:t>M200 - Business Economics: General</w:t>
      </w:r>
    </w:p>
    <w:p w:rsidR="00B41AAF" w:rsidRDefault="00B41AAF" w:rsidP="00B41AAF">
      <w:pPr>
        <w:spacing w:after="0"/>
      </w:pPr>
      <w:r w:rsidRPr="00B41AAF">
        <w:t>L200 - Firm Objectives, Organization, and Behavior</w:t>
      </w:r>
    </w:p>
    <w:p w:rsidR="00316BFD" w:rsidRDefault="00316BFD" w:rsidP="00B41AAF">
      <w:pPr>
        <w:spacing w:after="0"/>
      </w:pPr>
    </w:p>
    <w:p w:rsidR="00316BFD" w:rsidRPr="00B41AAF" w:rsidRDefault="00316BFD" w:rsidP="00B41AAF">
      <w:pPr>
        <w:spacing w:after="0"/>
      </w:pPr>
    </w:p>
    <w:p w:rsidR="00316BFD" w:rsidRDefault="00316BFD" w:rsidP="00B1603B">
      <w:pPr>
        <w:spacing w:after="0" w:line="240" w:lineRule="auto"/>
        <w:jc w:val="left"/>
        <w:rPr>
          <w:b/>
          <w:sz w:val="32"/>
          <w:szCs w:val="32"/>
        </w:rPr>
        <w:sectPr w:rsidR="00316BFD" w:rsidSect="00281B1C">
          <w:pgSz w:w="11906" w:h="16838" w:code="9"/>
          <w:pgMar w:top="1418" w:right="1134" w:bottom="1418" w:left="2268" w:header="709" w:footer="709" w:gutter="0"/>
          <w:cols w:space="708"/>
          <w:docGrid w:linePitch="326"/>
        </w:sectPr>
      </w:pPr>
    </w:p>
    <w:p w:rsidR="00663897" w:rsidRDefault="00B1603B" w:rsidP="00B1603B">
      <w:pPr>
        <w:spacing w:after="0" w:line="240" w:lineRule="auto"/>
        <w:jc w:val="left"/>
        <w:rPr>
          <w:b/>
          <w:sz w:val="32"/>
          <w:szCs w:val="32"/>
        </w:rPr>
      </w:pPr>
      <w:r>
        <w:rPr>
          <w:b/>
          <w:sz w:val="32"/>
          <w:szCs w:val="32"/>
        </w:rPr>
        <w:lastRenderedPageBreak/>
        <w:t>O</w:t>
      </w:r>
      <w:r w:rsidR="00663897" w:rsidRPr="00793AB3">
        <w:rPr>
          <w:b/>
          <w:sz w:val="32"/>
          <w:szCs w:val="32"/>
        </w:rPr>
        <w:t>bsah</w:t>
      </w:r>
    </w:p>
    <w:sdt>
      <w:sdtPr>
        <w:rPr>
          <w:szCs w:val="20"/>
          <w:lang w:eastAsia="cs-CZ"/>
        </w:rPr>
        <w:id w:val="-882557892"/>
        <w:docPartObj>
          <w:docPartGallery w:val="Table of Contents"/>
          <w:docPartUnique/>
        </w:docPartObj>
      </w:sdtPr>
      <w:sdtEndPr>
        <w:rPr>
          <w:noProof/>
          <w:szCs w:val="24"/>
          <w:lang w:eastAsia="en-US"/>
        </w:rPr>
      </w:sdtEndPr>
      <w:sdtContent>
        <w:p w:rsidR="00896E96" w:rsidRDefault="00896E96" w:rsidP="004654F9">
          <w:r>
            <w:t>Contents</w:t>
          </w:r>
        </w:p>
        <w:p w:rsidR="004654F9" w:rsidRPr="004B2795" w:rsidRDefault="00896E96" w:rsidP="004654F9">
          <w:pPr>
            <w:pStyle w:val="TOC1"/>
            <w:tabs>
              <w:tab w:val="clear" w:pos="440"/>
              <w:tab w:val="left" w:pos="1134"/>
            </w:tabs>
            <w:ind w:left="851" w:hanging="851"/>
            <w:rPr>
              <w:rFonts w:asciiTheme="minorHAnsi" w:eastAsiaTheme="minorEastAsia" w:hAnsiTheme="minorHAnsi" w:cstheme="minorBidi"/>
              <w:noProof/>
              <w:szCs w:val="24"/>
              <w:lang w:val="en-GB" w:eastAsia="en-GB"/>
            </w:rPr>
          </w:pPr>
          <w:r>
            <w:fldChar w:fldCharType="begin"/>
          </w:r>
          <w:r>
            <w:instrText xml:space="preserve"> TOC \o "1-3" \h \z \u </w:instrText>
          </w:r>
          <w:r>
            <w:fldChar w:fldCharType="separate"/>
          </w:r>
          <w:hyperlink w:anchor="_Toc307926269" w:history="1">
            <w:r w:rsidR="004654F9" w:rsidRPr="004B2795">
              <w:rPr>
                <w:rStyle w:val="Hyperlink"/>
                <w:noProof/>
                <w:szCs w:val="24"/>
              </w:rPr>
              <w:t>1.</w:t>
            </w:r>
            <w:r w:rsidR="004654F9" w:rsidRPr="004B2795">
              <w:rPr>
                <w:rFonts w:asciiTheme="minorHAnsi" w:eastAsiaTheme="minorEastAsia" w:hAnsiTheme="minorHAnsi" w:cstheme="minorBidi"/>
                <w:noProof/>
                <w:szCs w:val="24"/>
                <w:lang w:val="en-GB" w:eastAsia="en-GB"/>
              </w:rPr>
              <w:tab/>
            </w:r>
            <w:r w:rsidR="004654F9" w:rsidRPr="004B2795">
              <w:rPr>
                <w:rStyle w:val="Hyperlink"/>
                <w:noProof/>
                <w:szCs w:val="24"/>
              </w:rPr>
              <w:t>Úvod</w:t>
            </w:r>
            <w:r w:rsidR="004654F9" w:rsidRPr="004B2795">
              <w:rPr>
                <w:noProof/>
                <w:webHidden/>
                <w:szCs w:val="24"/>
              </w:rPr>
              <w:tab/>
            </w:r>
            <w:r w:rsidR="004654F9" w:rsidRPr="004B2795">
              <w:rPr>
                <w:noProof/>
                <w:webHidden/>
                <w:szCs w:val="24"/>
              </w:rPr>
              <w:fldChar w:fldCharType="begin"/>
            </w:r>
            <w:r w:rsidR="004654F9" w:rsidRPr="004B2795">
              <w:rPr>
                <w:noProof/>
                <w:webHidden/>
                <w:szCs w:val="24"/>
              </w:rPr>
              <w:instrText xml:space="preserve"> PAGEREF _Toc307926269 \h </w:instrText>
            </w:r>
            <w:r w:rsidR="004654F9" w:rsidRPr="004B2795">
              <w:rPr>
                <w:noProof/>
                <w:webHidden/>
                <w:szCs w:val="24"/>
              </w:rPr>
            </w:r>
            <w:r w:rsidR="004654F9" w:rsidRPr="004B2795">
              <w:rPr>
                <w:noProof/>
                <w:webHidden/>
                <w:szCs w:val="24"/>
              </w:rPr>
              <w:fldChar w:fldCharType="separate"/>
            </w:r>
            <w:r w:rsidR="004654F9" w:rsidRPr="004B2795">
              <w:rPr>
                <w:noProof/>
                <w:webHidden/>
                <w:szCs w:val="24"/>
              </w:rPr>
              <w:t>1</w:t>
            </w:r>
            <w:r w:rsidR="004654F9" w:rsidRPr="004B2795">
              <w:rPr>
                <w:noProof/>
                <w:webHidden/>
                <w:szCs w:val="24"/>
              </w:rPr>
              <w:fldChar w:fldCharType="end"/>
            </w:r>
          </w:hyperlink>
        </w:p>
        <w:p w:rsidR="004654F9" w:rsidRPr="004B2795" w:rsidRDefault="00E41499" w:rsidP="004654F9">
          <w:pPr>
            <w:pStyle w:val="TOC1"/>
            <w:tabs>
              <w:tab w:val="clear" w:pos="440"/>
              <w:tab w:val="left" w:pos="1134"/>
            </w:tabs>
            <w:ind w:left="851" w:hanging="851"/>
            <w:rPr>
              <w:rFonts w:asciiTheme="minorHAnsi" w:eastAsiaTheme="minorEastAsia" w:hAnsiTheme="minorHAnsi" w:cstheme="minorBidi"/>
              <w:noProof/>
              <w:szCs w:val="24"/>
              <w:lang w:val="en-GB" w:eastAsia="en-GB"/>
            </w:rPr>
          </w:pPr>
          <w:hyperlink w:anchor="_Toc307926270" w:history="1">
            <w:r w:rsidR="004654F9" w:rsidRPr="004B2795">
              <w:rPr>
                <w:rStyle w:val="Hyperlink"/>
                <w:noProof/>
                <w:szCs w:val="24"/>
              </w:rPr>
              <w:t>2.</w:t>
            </w:r>
            <w:r w:rsidR="004654F9" w:rsidRPr="004B2795">
              <w:rPr>
                <w:rFonts w:asciiTheme="minorHAnsi" w:eastAsiaTheme="minorEastAsia" w:hAnsiTheme="minorHAnsi" w:cstheme="minorBidi"/>
                <w:noProof/>
                <w:szCs w:val="24"/>
                <w:lang w:val="en-GB" w:eastAsia="en-GB"/>
              </w:rPr>
              <w:tab/>
            </w:r>
            <w:r w:rsidR="004654F9" w:rsidRPr="004B2795">
              <w:rPr>
                <w:rStyle w:val="Hyperlink"/>
                <w:noProof/>
                <w:szCs w:val="24"/>
              </w:rPr>
              <w:t>Teoreticko-metodologická část práce</w:t>
            </w:r>
            <w:r w:rsidR="004654F9" w:rsidRPr="004B2795">
              <w:rPr>
                <w:noProof/>
                <w:webHidden/>
                <w:szCs w:val="24"/>
              </w:rPr>
              <w:tab/>
            </w:r>
            <w:r w:rsidR="004654F9" w:rsidRPr="004B2795">
              <w:rPr>
                <w:noProof/>
                <w:webHidden/>
                <w:szCs w:val="24"/>
              </w:rPr>
              <w:fldChar w:fldCharType="begin"/>
            </w:r>
            <w:r w:rsidR="004654F9" w:rsidRPr="004B2795">
              <w:rPr>
                <w:noProof/>
                <w:webHidden/>
                <w:szCs w:val="24"/>
              </w:rPr>
              <w:instrText xml:space="preserve"> PAGEREF _Toc307926270 \h </w:instrText>
            </w:r>
            <w:r w:rsidR="004654F9" w:rsidRPr="004B2795">
              <w:rPr>
                <w:noProof/>
                <w:webHidden/>
                <w:szCs w:val="24"/>
              </w:rPr>
            </w:r>
            <w:r w:rsidR="004654F9" w:rsidRPr="004B2795">
              <w:rPr>
                <w:noProof/>
                <w:webHidden/>
                <w:szCs w:val="24"/>
              </w:rPr>
              <w:fldChar w:fldCharType="separate"/>
            </w:r>
            <w:r w:rsidR="004654F9" w:rsidRPr="004B2795">
              <w:rPr>
                <w:noProof/>
                <w:webHidden/>
                <w:szCs w:val="24"/>
              </w:rPr>
              <w:t>3</w:t>
            </w:r>
            <w:r w:rsidR="004654F9" w:rsidRPr="004B2795">
              <w:rPr>
                <w:noProof/>
                <w:webHidden/>
                <w:szCs w:val="24"/>
              </w:rPr>
              <w:fldChar w:fldCharType="end"/>
            </w:r>
          </w:hyperlink>
        </w:p>
        <w:p w:rsidR="004654F9" w:rsidRPr="004B2795" w:rsidRDefault="00E41499" w:rsidP="004654F9">
          <w:pPr>
            <w:pStyle w:val="TOC2"/>
            <w:tabs>
              <w:tab w:val="left" w:pos="1134"/>
            </w:tabs>
            <w:ind w:left="851" w:hanging="851"/>
            <w:rPr>
              <w:rFonts w:asciiTheme="minorHAnsi" w:eastAsiaTheme="minorEastAsia" w:hAnsiTheme="minorHAnsi" w:cstheme="minorBidi"/>
              <w:sz w:val="24"/>
              <w:szCs w:val="24"/>
              <w:lang w:val="en-GB" w:eastAsia="en-GB"/>
            </w:rPr>
          </w:pPr>
          <w:hyperlink w:anchor="_Toc307926271" w:history="1">
            <w:r w:rsidR="004654F9" w:rsidRPr="004B2795">
              <w:rPr>
                <w:rStyle w:val="Hyperlink"/>
                <w:szCs w:val="24"/>
              </w:rPr>
              <w:t>2.1.</w:t>
            </w:r>
            <w:r w:rsidR="004654F9" w:rsidRPr="004B2795">
              <w:rPr>
                <w:rFonts w:asciiTheme="minorHAnsi" w:eastAsiaTheme="minorEastAsia" w:hAnsiTheme="minorHAnsi" w:cstheme="minorBidi"/>
                <w:sz w:val="24"/>
                <w:szCs w:val="24"/>
                <w:lang w:val="en-GB" w:eastAsia="en-GB"/>
              </w:rPr>
              <w:tab/>
            </w:r>
            <w:r w:rsidR="004654F9" w:rsidRPr="004B2795">
              <w:rPr>
                <w:rStyle w:val="Hyperlink"/>
                <w:szCs w:val="24"/>
              </w:rPr>
              <w:t>Co objednávat a skladovat</w:t>
            </w:r>
            <w:r w:rsidR="004654F9" w:rsidRPr="004B2795">
              <w:rPr>
                <w:webHidden/>
                <w:sz w:val="24"/>
                <w:szCs w:val="24"/>
              </w:rPr>
              <w:tab/>
            </w:r>
            <w:r w:rsidR="004654F9" w:rsidRPr="004B2795">
              <w:rPr>
                <w:webHidden/>
                <w:sz w:val="24"/>
                <w:szCs w:val="24"/>
              </w:rPr>
              <w:fldChar w:fldCharType="begin"/>
            </w:r>
            <w:r w:rsidR="004654F9" w:rsidRPr="004B2795">
              <w:rPr>
                <w:webHidden/>
                <w:sz w:val="24"/>
                <w:szCs w:val="24"/>
              </w:rPr>
              <w:instrText xml:space="preserve"> PAGEREF _Toc307926271 \h </w:instrText>
            </w:r>
            <w:r w:rsidR="004654F9" w:rsidRPr="004B2795">
              <w:rPr>
                <w:webHidden/>
                <w:sz w:val="24"/>
                <w:szCs w:val="24"/>
              </w:rPr>
            </w:r>
            <w:r w:rsidR="004654F9" w:rsidRPr="004B2795">
              <w:rPr>
                <w:webHidden/>
                <w:sz w:val="24"/>
                <w:szCs w:val="24"/>
              </w:rPr>
              <w:fldChar w:fldCharType="separate"/>
            </w:r>
            <w:r w:rsidR="004654F9" w:rsidRPr="004B2795">
              <w:rPr>
                <w:webHidden/>
                <w:sz w:val="24"/>
                <w:szCs w:val="24"/>
              </w:rPr>
              <w:t>5</w:t>
            </w:r>
            <w:r w:rsidR="004654F9" w:rsidRPr="004B2795">
              <w:rPr>
                <w:webHidden/>
                <w:sz w:val="24"/>
                <w:szCs w:val="24"/>
              </w:rPr>
              <w:fldChar w:fldCharType="end"/>
            </w:r>
          </w:hyperlink>
        </w:p>
        <w:p w:rsidR="004654F9" w:rsidRPr="004B2795" w:rsidRDefault="00E41499" w:rsidP="004654F9">
          <w:pPr>
            <w:pStyle w:val="TOC2"/>
            <w:tabs>
              <w:tab w:val="left" w:pos="1134"/>
            </w:tabs>
            <w:ind w:left="851" w:hanging="851"/>
            <w:rPr>
              <w:rFonts w:asciiTheme="minorHAnsi" w:eastAsiaTheme="minorEastAsia" w:hAnsiTheme="minorHAnsi" w:cstheme="minorBidi"/>
              <w:sz w:val="24"/>
              <w:szCs w:val="24"/>
              <w:lang w:val="en-GB" w:eastAsia="en-GB"/>
            </w:rPr>
          </w:pPr>
          <w:hyperlink w:anchor="_Toc307926272" w:history="1">
            <w:r w:rsidR="004654F9" w:rsidRPr="004B2795">
              <w:rPr>
                <w:rStyle w:val="Hyperlink"/>
                <w:szCs w:val="24"/>
              </w:rPr>
              <w:t>2.2.</w:t>
            </w:r>
            <w:r w:rsidR="004654F9" w:rsidRPr="004B2795">
              <w:rPr>
                <w:rFonts w:asciiTheme="minorHAnsi" w:eastAsiaTheme="minorEastAsia" w:hAnsiTheme="minorHAnsi" w:cstheme="minorBidi"/>
                <w:sz w:val="24"/>
                <w:szCs w:val="24"/>
                <w:lang w:val="en-GB" w:eastAsia="en-GB"/>
              </w:rPr>
              <w:tab/>
            </w:r>
            <w:r w:rsidR="004654F9" w:rsidRPr="004B2795">
              <w:rPr>
                <w:rStyle w:val="Hyperlink"/>
                <w:szCs w:val="24"/>
              </w:rPr>
              <w:t>Kdy objednávat a skladovat</w:t>
            </w:r>
            <w:r w:rsidR="004654F9" w:rsidRPr="004B2795">
              <w:rPr>
                <w:webHidden/>
                <w:sz w:val="24"/>
                <w:szCs w:val="24"/>
              </w:rPr>
              <w:tab/>
            </w:r>
            <w:r w:rsidR="004654F9" w:rsidRPr="004B2795">
              <w:rPr>
                <w:webHidden/>
                <w:sz w:val="24"/>
                <w:szCs w:val="24"/>
              </w:rPr>
              <w:fldChar w:fldCharType="begin"/>
            </w:r>
            <w:r w:rsidR="004654F9" w:rsidRPr="004B2795">
              <w:rPr>
                <w:webHidden/>
                <w:sz w:val="24"/>
                <w:szCs w:val="24"/>
              </w:rPr>
              <w:instrText xml:space="preserve"> PAGEREF _Toc307926272 \h </w:instrText>
            </w:r>
            <w:r w:rsidR="004654F9" w:rsidRPr="004B2795">
              <w:rPr>
                <w:webHidden/>
                <w:sz w:val="24"/>
                <w:szCs w:val="24"/>
              </w:rPr>
            </w:r>
            <w:r w:rsidR="004654F9" w:rsidRPr="004B2795">
              <w:rPr>
                <w:webHidden/>
                <w:sz w:val="24"/>
                <w:szCs w:val="24"/>
              </w:rPr>
              <w:fldChar w:fldCharType="separate"/>
            </w:r>
            <w:r w:rsidR="004654F9" w:rsidRPr="004B2795">
              <w:rPr>
                <w:webHidden/>
                <w:sz w:val="24"/>
                <w:szCs w:val="24"/>
              </w:rPr>
              <w:t>6</w:t>
            </w:r>
            <w:r w:rsidR="004654F9" w:rsidRPr="004B2795">
              <w:rPr>
                <w:webHidden/>
                <w:sz w:val="24"/>
                <w:szCs w:val="24"/>
              </w:rPr>
              <w:fldChar w:fldCharType="end"/>
            </w:r>
          </w:hyperlink>
        </w:p>
        <w:p w:rsidR="004654F9" w:rsidRPr="004B2795" w:rsidRDefault="00E41499" w:rsidP="004654F9">
          <w:pPr>
            <w:pStyle w:val="TOC2"/>
            <w:tabs>
              <w:tab w:val="left" w:pos="1134"/>
            </w:tabs>
            <w:ind w:left="851" w:hanging="851"/>
            <w:rPr>
              <w:rFonts w:asciiTheme="minorHAnsi" w:eastAsiaTheme="minorEastAsia" w:hAnsiTheme="minorHAnsi" w:cstheme="minorBidi"/>
              <w:sz w:val="24"/>
              <w:szCs w:val="24"/>
              <w:lang w:val="en-GB" w:eastAsia="en-GB"/>
            </w:rPr>
          </w:pPr>
          <w:hyperlink w:anchor="_Toc307926273" w:history="1">
            <w:r w:rsidR="004654F9" w:rsidRPr="004B2795">
              <w:rPr>
                <w:rStyle w:val="Hyperlink"/>
                <w:szCs w:val="24"/>
              </w:rPr>
              <w:t>2.3.</w:t>
            </w:r>
            <w:r w:rsidR="004654F9" w:rsidRPr="004B2795">
              <w:rPr>
                <w:rFonts w:asciiTheme="minorHAnsi" w:eastAsiaTheme="minorEastAsia" w:hAnsiTheme="minorHAnsi" w:cstheme="minorBidi"/>
                <w:sz w:val="24"/>
                <w:szCs w:val="24"/>
                <w:lang w:val="en-GB" w:eastAsia="en-GB"/>
              </w:rPr>
              <w:tab/>
            </w:r>
            <w:r w:rsidR="004654F9" w:rsidRPr="004B2795">
              <w:rPr>
                <w:rStyle w:val="Hyperlink"/>
                <w:szCs w:val="24"/>
              </w:rPr>
              <w:t>Kolik objednávat a skladovat</w:t>
            </w:r>
            <w:r w:rsidR="004654F9" w:rsidRPr="004B2795">
              <w:rPr>
                <w:webHidden/>
                <w:sz w:val="24"/>
                <w:szCs w:val="24"/>
              </w:rPr>
              <w:tab/>
            </w:r>
            <w:r w:rsidR="004654F9" w:rsidRPr="004B2795">
              <w:rPr>
                <w:webHidden/>
                <w:sz w:val="24"/>
                <w:szCs w:val="24"/>
              </w:rPr>
              <w:fldChar w:fldCharType="begin"/>
            </w:r>
            <w:r w:rsidR="004654F9" w:rsidRPr="004B2795">
              <w:rPr>
                <w:webHidden/>
                <w:sz w:val="24"/>
                <w:szCs w:val="24"/>
              </w:rPr>
              <w:instrText xml:space="preserve"> PAGEREF _Toc307926273 \h </w:instrText>
            </w:r>
            <w:r w:rsidR="004654F9" w:rsidRPr="004B2795">
              <w:rPr>
                <w:webHidden/>
                <w:sz w:val="24"/>
                <w:szCs w:val="24"/>
              </w:rPr>
            </w:r>
            <w:r w:rsidR="004654F9" w:rsidRPr="004B2795">
              <w:rPr>
                <w:webHidden/>
                <w:sz w:val="24"/>
                <w:szCs w:val="24"/>
              </w:rPr>
              <w:fldChar w:fldCharType="separate"/>
            </w:r>
            <w:r w:rsidR="004654F9" w:rsidRPr="004B2795">
              <w:rPr>
                <w:webHidden/>
                <w:sz w:val="24"/>
                <w:szCs w:val="24"/>
              </w:rPr>
              <w:t>9</w:t>
            </w:r>
            <w:r w:rsidR="004654F9" w:rsidRPr="004B2795">
              <w:rPr>
                <w:webHidden/>
                <w:sz w:val="24"/>
                <w:szCs w:val="24"/>
              </w:rPr>
              <w:fldChar w:fldCharType="end"/>
            </w:r>
          </w:hyperlink>
        </w:p>
        <w:p w:rsidR="004654F9" w:rsidRPr="004B2795" w:rsidRDefault="00E41499" w:rsidP="004654F9">
          <w:pPr>
            <w:pStyle w:val="TOC1"/>
            <w:tabs>
              <w:tab w:val="clear" w:pos="440"/>
              <w:tab w:val="left" w:pos="1134"/>
            </w:tabs>
            <w:ind w:left="851" w:hanging="851"/>
            <w:rPr>
              <w:rFonts w:asciiTheme="minorHAnsi" w:eastAsiaTheme="minorEastAsia" w:hAnsiTheme="minorHAnsi" w:cstheme="minorBidi"/>
              <w:noProof/>
              <w:szCs w:val="24"/>
              <w:lang w:val="en-GB" w:eastAsia="en-GB"/>
            </w:rPr>
          </w:pPr>
          <w:hyperlink w:anchor="_Toc307926274" w:history="1">
            <w:r w:rsidR="004654F9" w:rsidRPr="004B2795">
              <w:rPr>
                <w:rStyle w:val="Hyperlink"/>
                <w:noProof/>
                <w:szCs w:val="24"/>
              </w:rPr>
              <w:t>3.</w:t>
            </w:r>
            <w:r w:rsidR="004654F9" w:rsidRPr="004B2795">
              <w:rPr>
                <w:rFonts w:asciiTheme="minorHAnsi" w:eastAsiaTheme="minorEastAsia" w:hAnsiTheme="minorHAnsi" w:cstheme="minorBidi"/>
                <w:noProof/>
                <w:szCs w:val="24"/>
                <w:lang w:val="en-GB" w:eastAsia="en-GB"/>
              </w:rPr>
              <w:tab/>
            </w:r>
            <w:r w:rsidR="004654F9" w:rsidRPr="004B2795">
              <w:rPr>
                <w:rStyle w:val="Hyperlink"/>
                <w:noProof/>
                <w:szCs w:val="24"/>
              </w:rPr>
              <w:t>Analyticko/praktická část práce</w:t>
            </w:r>
            <w:r w:rsidR="004654F9" w:rsidRPr="004B2795">
              <w:rPr>
                <w:noProof/>
                <w:webHidden/>
                <w:szCs w:val="24"/>
              </w:rPr>
              <w:tab/>
            </w:r>
            <w:r w:rsidR="004654F9" w:rsidRPr="004B2795">
              <w:rPr>
                <w:noProof/>
                <w:webHidden/>
                <w:szCs w:val="24"/>
              </w:rPr>
              <w:fldChar w:fldCharType="begin"/>
            </w:r>
            <w:r w:rsidR="004654F9" w:rsidRPr="004B2795">
              <w:rPr>
                <w:noProof/>
                <w:webHidden/>
                <w:szCs w:val="24"/>
              </w:rPr>
              <w:instrText xml:space="preserve"> PAGEREF _Toc307926274 \h </w:instrText>
            </w:r>
            <w:r w:rsidR="004654F9" w:rsidRPr="004B2795">
              <w:rPr>
                <w:noProof/>
                <w:webHidden/>
                <w:szCs w:val="24"/>
              </w:rPr>
            </w:r>
            <w:r w:rsidR="004654F9" w:rsidRPr="004B2795">
              <w:rPr>
                <w:noProof/>
                <w:webHidden/>
                <w:szCs w:val="24"/>
              </w:rPr>
              <w:fldChar w:fldCharType="separate"/>
            </w:r>
            <w:r w:rsidR="004654F9" w:rsidRPr="004B2795">
              <w:rPr>
                <w:noProof/>
                <w:webHidden/>
                <w:szCs w:val="24"/>
              </w:rPr>
              <w:t>11</w:t>
            </w:r>
            <w:r w:rsidR="004654F9" w:rsidRPr="004B2795">
              <w:rPr>
                <w:noProof/>
                <w:webHidden/>
                <w:szCs w:val="24"/>
              </w:rPr>
              <w:fldChar w:fldCharType="end"/>
            </w:r>
          </w:hyperlink>
        </w:p>
        <w:p w:rsidR="004654F9" w:rsidRPr="004B2795" w:rsidRDefault="00E41499" w:rsidP="004654F9">
          <w:pPr>
            <w:pStyle w:val="TOC2"/>
            <w:tabs>
              <w:tab w:val="left" w:pos="1134"/>
            </w:tabs>
            <w:ind w:left="851" w:hanging="851"/>
            <w:rPr>
              <w:rFonts w:asciiTheme="minorHAnsi" w:eastAsiaTheme="minorEastAsia" w:hAnsiTheme="minorHAnsi" w:cstheme="minorBidi"/>
              <w:sz w:val="24"/>
              <w:szCs w:val="24"/>
              <w:lang w:val="en-GB" w:eastAsia="en-GB"/>
            </w:rPr>
          </w:pPr>
          <w:hyperlink w:anchor="_Toc307926275" w:history="1">
            <w:r w:rsidR="004654F9" w:rsidRPr="004B2795">
              <w:rPr>
                <w:rStyle w:val="Hyperlink"/>
                <w:szCs w:val="24"/>
              </w:rPr>
              <w:t>3.1.</w:t>
            </w:r>
            <w:r w:rsidR="004654F9" w:rsidRPr="004B2795">
              <w:rPr>
                <w:rFonts w:asciiTheme="minorHAnsi" w:eastAsiaTheme="minorEastAsia" w:hAnsiTheme="minorHAnsi" w:cstheme="minorBidi"/>
                <w:sz w:val="24"/>
                <w:szCs w:val="24"/>
                <w:lang w:val="en-GB" w:eastAsia="en-GB"/>
              </w:rPr>
              <w:tab/>
            </w:r>
            <w:r w:rsidR="004654F9" w:rsidRPr="004B2795">
              <w:rPr>
                <w:rStyle w:val="Hyperlink"/>
                <w:szCs w:val="24"/>
              </w:rPr>
              <w:t>Představení společnosti</w:t>
            </w:r>
            <w:r w:rsidR="004654F9" w:rsidRPr="004B2795">
              <w:rPr>
                <w:webHidden/>
                <w:sz w:val="24"/>
                <w:szCs w:val="24"/>
              </w:rPr>
              <w:tab/>
            </w:r>
            <w:r w:rsidR="004654F9" w:rsidRPr="004B2795">
              <w:rPr>
                <w:webHidden/>
                <w:sz w:val="24"/>
                <w:szCs w:val="24"/>
              </w:rPr>
              <w:fldChar w:fldCharType="begin"/>
            </w:r>
            <w:r w:rsidR="004654F9" w:rsidRPr="004B2795">
              <w:rPr>
                <w:webHidden/>
                <w:sz w:val="24"/>
                <w:szCs w:val="24"/>
              </w:rPr>
              <w:instrText xml:space="preserve"> PAGEREF _Toc307926275 \h </w:instrText>
            </w:r>
            <w:r w:rsidR="004654F9" w:rsidRPr="004B2795">
              <w:rPr>
                <w:webHidden/>
                <w:sz w:val="24"/>
                <w:szCs w:val="24"/>
              </w:rPr>
            </w:r>
            <w:r w:rsidR="004654F9" w:rsidRPr="004B2795">
              <w:rPr>
                <w:webHidden/>
                <w:sz w:val="24"/>
                <w:szCs w:val="24"/>
              </w:rPr>
              <w:fldChar w:fldCharType="separate"/>
            </w:r>
            <w:r w:rsidR="004654F9" w:rsidRPr="004B2795">
              <w:rPr>
                <w:webHidden/>
                <w:sz w:val="24"/>
                <w:szCs w:val="24"/>
              </w:rPr>
              <w:t>11</w:t>
            </w:r>
            <w:r w:rsidR="004654F9" w:rsidRPr="004B2795">
              <w:rPr>
                <w:webHidden/>
                <w:sz w:val="24"/>
                <w:szCs w:val="24"/>
              </w:rPr>
              <w:fldChar w:fldCharType="end"/>
            </w:r>
          </w:hyperlink>
        </w:p>
        <w:p w:rsidR="004654F9" w:rsidRPr="004B2795" w:rsidRDefault="00E41499" w:rsidP="004654F9">
          <w:pPr>
            <w:pStyle w:val="TOC3"/>
            <w:tabs>
              <w:tab w:val="left" w:pos="1134"/>
            </w:tabs>
            <w:ind w:left="851" w:hanging="851"/>
            <w:rPr>
              <w:rFonts w:asciiTheme="minorHAnsi" w:eastAsiaTheme="minorEastAsia" w:hAnsiTheme="minorHAnsi" w:cstheme="minorBidi"/>
              <w:noProof/>
              <w:sz w:val="24"/>
              <w:szCs w:val="24"/>
              <w:lang w:val="en-GB" w:eastAsia="en-GB"/>
            </w:rPr>
          </w:pPr>
          <w:hyperlink w:anchor="_Toc307926276" w:history="1">
            <w:r w:rsidR="004654F9" w:rsidRPr="004B2795">
              <w:rPr>
                <w:rStyle w:val="Hyperlink"/>
                <w:noProof/>
                <w:szCs w:val="24"/>
              </w:rPr>
              <w:t>3.1.1.</w:t>
            </w:r>
            <w:r w:rsidR="004654F9" w:rsidRPr="004B2795">
              <w:rPr>
                <w:rFonts w:asciiTheme="minorHAnsi" w:eastAsiaTheme="minorEastAsia" w:hAnsiTheme="minorHAnsi" w:cstheme="minorBidi"/>
                <w:noProof/>
                <w:sz w:val="24"/>
                <w:szCs w:val="24"/>
                <w:lang w:val="en-GB" w:eastAsia="en-GB"/>
              </w:rPr>
              <w:tab/>
            </w:r>
            <w:r w:rsidR="004654F9" w:rsidRPr="004B2795">
              <w:rPr>
                <w:rStyle w:val="Hyperlink"/>
                <w:noProof/>
                <w:szCs w:val="24"/>
              </w:rPr>
              <w:t>Servisní služby</w:t>
            </w:r>
            <w:r w:rsidR="004654F9" w:rsidRPr="004B2795">
              <w:rPr>
                <w:noProof/>
                <w:webHidden/>
                <w:sz w:val="24"/>
                <w:szCs w:val="24"/>
              </w:rPr>
              <w:tab/>
            </w:r>
            <w:r w:rsidR="004654F9" w:rsidRPr="004B2795">
              <w:rPr>
                <w:noProof/>
                <w:webHidden/>
                <w:sz w:val="24"/>
                <w:szCs w:val="24"/>
              </w:rPr>
              <w:fldChar w:fldCharType="begin"/>
            </w:r>
            <w:r w:rsidR="004654F9" w:rsidRPr="004B2795">
              <w:rPr>
                <w:noProof/>
                <w:webHidden/>
                <w:sz w:val="24"/>
                <w:szCs w:val="24"/>
              </w:rPr>
              <w:instrText xml:space="preserve"> PAGEREF _Toc307926276 \h </w:instrText>
            </w:r>
            <w:r w:rsidR="004654F9" w:rsidRPr="004B2795">
              <w:rPr>
                <w:noProof/>
                <w:webHidden/>
                <w:sz w:val="24"/>
                <w:szCs w:val="24"/>
              </w:rPr>
            </w:r>
            <w:r w:rsidR="004654F9" w:rsidRPr="004B2795">
              <w:rPr>
                <w:noProof/>
                <w:webHidden/>
                <w:sz w:val="24"/>
                <w:szCs w:val="24"/>
              </w:rPr>
              <w:fldChar w:fldCharType="separate"/>
            </w:r>
            <w:r w:rsidR="004654F9" w:rsidRPr="004B2795">
              <w:rPr>
                <w:noProof/>
                <w:webHidden/>
                <w:sz w:val="24"/>
                <w:szCs w:val="24"/>
              </w:rPr>
              <w:t>12</w:t>
            </w:r>
            <w:r w:rsidR="004654F9" w:rsidRPr="004B2795">
              <w:rPr>
                <w:noProof/>
                <w:webHidden/>
                <w:sz w:val="24"/>
                <w:szCs w:val="24"/>
              </w:rPr>
              <w:fldChar w:fldCharType="end"/>
            </w:r>
          </w:hyperlink>
        </w:p>
        <w:p w:rsidR="004654F9" w:rsidRPr="004B2795" w:rsidRDefault="00E41499" w:rsidP="004654F9">
          <w:pPr>
            <w:pStyle w:val="TOC3"/>
            <w:tabs>
              <w:tab w:val="left" w:pos="1134"/>
            </w:tabs>
            <w:ind w:left="851" w:hanging="851"/>
            <w:rPr>
              <w:rFonts w:asciiTheme="minorHAnsi" w:eastAsiaTheme="minorEastAsia" w:hAnsiTheme="minorHAnsi" w:cstheme="minorBidi"/>
              <w:noProof/>
              <w:sz w:val="24"/>
              <w:szCs w:val="24"/>
              <w:lang w:val="en-GB" w:eastAsia="en-GB"/>
            </w:rPr>
          </w:pPr>
          <w:hyperlink w:anchor="_Toc307926277" w:history="1">
            <w:r w:rsidR="004654F9" w:rsidRPr="004B2795">
              <w:rPr>
                <w:rStyle w:val="Hyperlink"/>
                <w:noProof/>
                <w:szCs w:val="24"/>
              </w:rPr>
              <w:t>3.1.2.</w:t>
            </w:r>
            <w:r w:rsidR="004654F9" w:rsidRPr="004B2795">
              <w:rPr>
                <w:rFonts w:asciiTheme="minorHAnsi" w:eastAsiaTheme="minorEastAsia" w:hAnsiTheme="minorHAnsi" w:cstheme="minorBidi"/>
                <w:noProof/>
                <w:sz w:val="24"/>
                <w:szCs w:val="24"/>
                <w:lang w:val="en-GB" w:eastAsia="en-GB"/>
              </w:rPr>
              <w:tab/>
            </w:r>
            <w:r w:rsidR="004654F9" w:rsidRPr="004B2795">
              <w:rPr>
                <w:rStyle w:val="Hyperlink"/>
                <w:noProof/>
                <w:szCs w:val="24"/>
              </w:rPr>
              <w:t>Historie logistiky</w:t>
            </w:r>
            <w:r w:rsidR="004654F9" w:rsidRPr="004B2795">
              <w:rPr>
                <w:noProof/>
                <w:webHidden/>
                <w:sz w:val="24"/>
                <w:szCs w:val="24"/>
              </w:rPr>
              <w:tab/>
            </w:r>
            <w:r w:rsidR="004654F9" w:rsidRPr="004B2795">
              <w:rPr>
                <w:noProof/>
                <w:webHidden/>
                <w:sz w:val="24"/>
                <w:szCs w:val="24"/>
              </w:rPr>
              <w:fldChar w:fldCharType="begin"/>
            </w:r>
            <w:r w:rsidR="004654F9" w:rsidRPr="004B2795">
              <w:rPr>
                <w:noProof/>
                <w:webHidden/>
                <w:sz w:val="24"/>
                <w:szCs w:val="24"/>
              </w:rPr>
              <w:instrText xml:space="preserve"> PAGEREF _Toc307926277 \h </w:instrText>
            </w:r>
            <w:r w:rsidR="004654F9" w:rsidRPr="004B2795">
              <w:rPr>
                <w:noProof/>
                <w:webHidden/>
                <w:sz w:val="24"/>
                <w:szCs w:val="24"/>
              </w:rPr>
            </w:r>
            <w:r w:rsidR="004654F9" w:rsidRPr="004B2795">
              <w:rPr>
                <w:noProof/>
                <w:webHidden/>
                <w:sz w:val="24"/>
                <w:szCs w:val="24"/>
              </w:rPr>
              <w:fldChar w:fldCharType="separate"/>
            </w:r>
            <w:r w:rsidR="004654F9" w:rsidRPr="004B2795">
              <w:rPr>
                <w:noProof/>
                <w:webHidden/>
                <w:sz w:val="24"/>
                <w:szCs w:val="24"/>
              </w:rPr>
              <w:t>13</w:t>
            </w:r>
            <w:r w:rsidR="004654F9" w:rsidRPr="004B2795">
              <w:rPr>
                <w:noProof/>
                <w:webHidden/>
                <w:sz w:val="24"/>
                <w:szCs w:val="24"/>
              </w:rPr>
              <w:fldChar w:fldCharType="end"/>
            </w:r>
          </w:hyperlink>
        </w:p>
        <w:p w:rsidR="004654F9" w:rsidRPr="004B2795" w:rsidRDefault="00E41499" w:rsidP="004654F9">
          <w:pPr>
            <w:pStyle w:val="TOC3"/>
            <w:tabs>
              <w:tab w:val="left" w:pos="1134"/>
            </w:tabs>
            <w:ind w:left="851" w:hanging="851"/>
            <w:rPr>
              <w:rFonts w:asciiTheme="minorHAnsi" w:eastAsiaTheme="minorEastAsia" w:hAnsiTheme="minorHAnsi" w:cstheme="minorBidi"/>
              <w:noProof/>
              <w:sz w:val="24"/>
              <w:szCs w:val="24"/>
              <w:lang w:val="en-GB" w:eastAsia="en-GB"/>
            </w:rPr>
          </w:pPr>
          <w:hyperlink w:anchor="_Toc307926278" w:history="1">
            <w:r w:rsidR="004654F9" w:rsidRPr="004B2795">
              <w:rPr>
                <w:rStyle w:val="Hyperlink"/>
                <w:noProof/>
                <w:szCs w:val="24"/>
              </w:rPr>
              <w:t>3.1.3.</w:t>
            </w:r>
            <w:r w:rsidR="004654F9" w:rsidRPr="004B2795">
              <w:rPr>
                <w:rFonts w:asciiTheme="minorHAnsi" w:eastAsiaTheme="minorEastAsia" w:hAnsiTheme="minorHAnsi" w:cstheme="minorBidi"/>
                <w:noProof/>
                <w:sz w:val="24"/>
                <w:szCs w:val="24"/>
                <w:lang w:val="en-GB" w:eastAsia="en-GB"/>
              </w:rPr>
              <w:tab/>
            </w:r>
            <w:r w:rsidR="004654F9" w:rsidRPr="004B2795">
              <w:rPr>
                <w:rStyle w:val="Hyperlink"/>
                <w:noProof/>
                <w:szCs w:val="24"/>
              </w:rPr>
              <w:t>Logistický řetězec</w:t>
            </w:r>
            <w:r w:rsidR="004654F9" w:rsidRPr="004B2795">
              <w:rPr>
                <w:noProof/>
                <w:webHidden/>
                <w:sz w:val="24"/>
                <w:szCs w:val="24"/>
              </w:rPr>
              <w:tab/>
            </w:r>
            <w:r w:rsidR="004654F9" w:rsidRPr="004B2795">
              <w:rPr>
                <w:noProof/>
                <w:webHidden/>
                <w:sz w:val="24"/>
                <w:szCs w:val="24"/>
              </w:rPr>
              <w:fldChar w:fldCharType="begin"/>
            </w:r>
            <w:r w:rsidR="004654F9" w:rsidRPr="004B2795">
              <w:rPr>
                <w:noProof/>
                <w:webHidden/>
                <w:sz w:val="24"/>
                <w:szCs w:val="24"/>
              </w:rPr>
              <w:instrText xml:space="preserve"> PAGEREF _Toc307926278 \h </w:instrText>
            </w:r>
            <w:r w:rsidR="004654F9" w:rsidRPr="004B2795">
              <w:rPr>
                <w:noProof/>
                <w:webHidden/>
                <w:sz w:val="24"/>
                <w:szCs w:val="24"/>
              </w:rPr>
            </w:r>
            <w:r w:rsidR="004654F9" w:rsidRPr="004B2795">
              <w:rPr>
                <w:noProof/>
                <w:webHidden/>
                <w:sz w:val="24"/>
                <w:szCs w:val="24"/>
              </w:rPr>
              <w:fldChar w:fldCharType="separate"/>
            </w:r>
            <w:r w:rsidR="004654F9" w:rsidRPr="004B2795">
              <w:rPr>
                <w:noProof/>
                <w:webHidden/>
                <w:sz w:val="24"/>
                <w:szCs w:val="24"/>
              </w:rPr>
              <w:t>14</w:t>
            </w:r>
            <w:r w:rsidR="004654F9" w:rsidRPr="004B2795">
              <w:rPr>
                <w:noProof/>
                <w:webHidden/>
                <w:sz w:val="24"/>
                <w:szCs w:val="24"/>
              </w:rPr>
              <w:fldChar w:fldCharType="end"/>
            </w:r>
          </w:hyperlink>
        </w:p>
        <w:p w:rsidR="004654F9" w:rsidRPr="004B2795" w:rsidRDefault="00E41499" w:rsidP="004654F9">
          <w:pPr>
            <w:pStyle w:val="TOC3"/>
            <w:tabs>
              <w:tab w:val="left" w:pos="1134"/>
            </w:tabs>
            <w:ind w:left="851" w:hanging="851"/>
            <w:rPr>
              <w:rFonts w:asciiTheme="minorHAnsi" w:eastAsiaTheme="minorEastAsia" w:hAnsiTheme="minorHAnsi" w:cstheme="minorBidi"/>
              <w:noProof/>
              <w:sz w:val="24"/>
              <w:szCs w:val="24"/>
              <w:lang w:val="en-GB" w:eastAsia="en-GB"/>
            </w:rPr>
          </w:pPr>
          <w:hyperlink w:anchor="_Toc307926279" w:history="1">
            <w:r w:rsidR="004654F9" w:rsidRPr="004B2795">
              <w:rPr>
                <w:rStyle w:val="Hyperlink"/>
                <w:noProof/>
                <w:szCs w:val="24"/>
              </w:rPr>
              <w:t>3.1.4.</w:t>
            </w:r>
            <w:r w:rsidR="004654F9" w:rsidRPr="004B2795">
              <w:rPr>
                <w:rFonts w:asciiTheme="minorHAnsi" w:eastAsiaTheme="minorEastAsia" w:hAnsiTheme="minorHAnsi" w:cstheme="minorBidi"/>
                <w:noProof/>
                <w:sz w:val="24"/>
                <w:szCs w:val="24"/>
                <w:lang w:val="en-GB" w:eastAsia="en-GB"/>
              </w:rPr>
              <w:tab/>
            </w:r>
            <w:r w:rsidR="004654F9" w:rsidRPr="004B2795">
              <w:rPr>
                <w:rStyle w:val="Hyperlink"/>
                <w:noProof/>
                <w:szCs w:val="24"/>
              </w:rPr>
              <w:t>Klíčové ukazatele</w:t>
            </w:r>
            <w:r w:rsidR="004654F9" w:rsidRPr="004B2795">
              <w:rPr>
                <w:noProof/>
                <w:webHidden/>
                <w:sz w:val="24"/>
                <w:szCs w:val="24"/>
              </w:rPr>
              <w:tab/>
            </w:r>
            <w:r w:rsidR="004654F9" w:rsidRPr="004B2795">
              <w:rPr>
                <w:noProof/>
                <w:webHidden/>
                <w:sz w:val="24"/>
                <w:szCs w:val="24"/>
              </w:rPr>
              <w:fldChar w:fldCharType="begin"/>
            </w:r>
            <w:r w:rsidR="004654F9" w:rsidRPr="004B2795">
              <w:rPr>
                <w:noProof/>
                <w:webHidden/>
                <w:sz w:val="24"/>
                <w:szCs w:val="24"/>
              </w:rPr>
              <w:instrText xml:space="preserve"> PAGEREF _Toc307926279 \h </w:instrText>
            </w:r>
            <w:r w:rsidR="004654F9" w:rsidRPr="004B2795">
              <w:rPr>
                <w:noProof/>
                <w:webHidden/>
                <w:sz w:val="24"/>
                <w:szCs w:val="24"/>
              </w:rPr>
            </w:r>
            <w:r w:rsidR="004654F9" w:rsidRPr="004B2795">
              <w:rPr>
                <w:noProof/>
                <w:webHidden/>
                <w:sz w:val="24"/>
                <w:szCs w:val="24"/>
              </w:rPr>
              <w:fldChar w:fldCharType="separate"/>
            </w:r>
            <w:r w:rsidR="004654F9" w:rsidRPr="004B2795">
              <w:rPr>
                <w:noProof/>
                <w:webHidden/>
                <w:sz w:val="24"/>
                <w:szCs w:val="24"/>
              </w:rPr>
              <w:t>15</w:t>
            </w:r>
            <w:r w:rsidR="004654F9" w:rsidRPr="004B2795">
              <w:rPr>
                <w:noProof/>
                <w:webHidden/>
                <w:sz w:val="24"/>
                <w:szCs w:val="24"/>
              </w:rPr>
              <w:fldChar w:fldCharType="end"/>
            </w:r>
          </w:hyperlink>
        </w:p>
        <w:p w:rsidR="004654F9" w:rsidRPr="004B2795" w:rsidRDefault="00E41499" w:rsidP="004654F9">
          <w:pPr>
            <w:pStyle w:val="TOC2"/>
            <w:tabs>
              <w:tab w:val="left" w:pos="1134"/>
            </w:tabs>
            <w:ind w:left="851" w:hanging="851"/>
            <w:rPr>
              <w:rFonts w:asciiTheme="minorHAnsi" w:eastAsiaTheme="minorEastAsia" w:hAnsiTheme="minorHAnsi" w:cstheme="minorBidi"/>
              <w:sz w:val="24"/>
              <w:szCs w:val="24"/>
              <w:lang w:val="en-GB" w:eastAsia="en-GB"/>
            </w:rPr>
          </w:pPr>
          <w:hyperlink w:anchor="_Toc307926280" w:history="1">
            <w:r w:rsidR="004654F9" w:rsidRPr="004B2795">
              <w:rPr>
                <w:rStyle w:val="Hyperlink"/>
                <w:szCs w:val="24"/>
                <w:lang w:val="pl-PL"/>
              </w:rPr>
              <w:t>3.2.</w:t>
            </w:r>
            <w:r w:rsidR="004654F9" w:rsidRPr="004B2795">
              <w:rPr>
                <w:rFonts w:asciiTheme="minorHAnsi" w:eastAsiaTheme="minorEastAsia" w:hAnsiTheme="minorHAnsi" w:cstheme="minorBidi"/>
                <w:sz w:val="24"/>
                <w:szCs w:val="24"/>
                <w:lang w:val="en-GB" w:eastAsia="en-GB"/>
              </w:rPr>
              <w:tab/>
            </w:r>
            <w:r w:rsidR="004654F9" w:rsidRPr="004B2795">
              <w:rPr>
                <w:rStyle w:val="Hyperlink"/>
                <w:szCs w:val="24"/>
                <w:lang w:val="pl-PL"/>
              </w:rPr>
              <w:t>Proces implementace</w:t>
            </w:r>
            <w:r w:rsidR="004654F9" w:rsidRPr="004B2795">
              <w:rPr>
                <w:webHidden/>
                <w:sz w:val="24"/>
                <w:szCs w:val="24"/>
              </w:rPr>
              <w:tab/>
            </w:r>
            <w:r w:rsidR="004654F9" w:rsidRPr="004B2795">
              <w:rPr>
                <w:webHidden/>
                <w:sz w:val="24"/>
                <w:szCs w:val="24"/>
              </w:rPr>
              <w:fldChar w:fldCharType="begin"/>
            </w:r>
            <w:r w:rsidR="004654F9" w:rsidRPr="004B2795">
              <w:rPr>
                <w:webHidden/>
                <w:sz w:val="24"/>
                <w:szCs w:val="24"/>
              </w:rPr>
              <w:instrText xml:space="preserve"> PAGEREF _Toc307926280 \h </w:instrText>
            </w:r>
            <w:r w:rsidR="004654F9" w:rsidRPr="004B2795">
              <w:rPr>
                <w:webHidden/>
                <w:sz w:val="24"/>
                <w:szCs w:val="24"/>
              </w:rPr>
            </w:r>
            <w:r w:rsidR="004654F9" w:rsidRPr="004B2795">
              <w:rPr>
                <w:webHidden/>
                <w:sz w:val="24"/>
                <w:szCs w:val="24"/>
              </w:rPr>
              <w:fldChar w:fldCharType="separate"/>
            </w:r>
            <w:r w:rsidR="004654F9" w:rsidRPr="004B2795">
              <w:rPr>
                <w:webHidden/>
                <w:sz w:val="24"/>
                <w:szCs w:val="24"/>
              </w:rPr>
              <w:t>16</w:t>
            </w:r>
            <w:r w:rsidR="004654F9" w:rsidRPr="004B2795">
              <w:rPr>
                <w:webHidden/>
                <w:sz w:val="24"/>
                <w:szCs w:val="24"/>
              </w:rPr>
              <w:fldChar w:fldCharType="end"/>
            </w:r>
          </w:hyperlink>
        </w:p>
        <w:p w:rsidR="004654F9" w:rsidRPr="004B2795" w:rsidRDefault="00E41499" w:rsidP="004654F9">
          <w:pPr>
            <w:pStyle w:val="TOC3"/>
            <w:tabs>
              <w:tab w:val="left" w:pos="1134"/>
            </w:tabs>
            <w:ind w:left="851" w:hanging="851"/>
            <w:rPr>
              <w:rFonts w:asciiTheme="minorHAnsi" w:eastAsiaTheme="minorEastAsia" w:hAnsiTheme="minorHAnsi" w:cstheme="minorBidi"/>
              <w:noProof/>
              <w:sz w:val="24"/>
              <w:szCs w:val="24"/>
              <w:lang w:val="en-GB" w:eastAsia="en-GB"/>
            </w:rPr>
          </w:pPr>
          <w:hyperlink w:anchor="_Toc307926281" w:history="1">
            <w:r w:rsidR="004654F9" w:rsidRPr="004B2795">
              <w:rPr>
                <w:rStyle w:val="Hyperlink"/>
                <w:noProof/>
                <w:szCs w:val="24"/>
              </w:rPr>
              <w:t>3.2.1.</w:t>
            </w:r>
            <w:r w:rsidR="004654F9" w:rsidRPr="004B2795">
              <w:rPr>
                <w:rFonts w:asciiTheme="minorHAnsi" w:eastAsiaTheme="minorEastAsia" w:hAnsiTheme="minorHAnsi" w:cstheme="minorBidi"/>
                <w:noProof/>
                <w:sz w:val="24"/>
                <w:szCs w:val="24"/>
                <w:lang w:val="en-GB" w:eastAsia="en-GB"/>
              </w:rPr>
              <w:tab/>
            </w:r>
            <w:r w:rsidR="004654F9" w:rsidRPr="004B2795">
              <w:rPr>
                <w:rStyle w:val="Hyperlink"/>
                <w:noProof/>
                <w:szCs w:val="24"/>
              </w:rPr>
              <w:t>Příprava</w:t>
            </w:r>
            <w:r w:rsidR="004654F9" w:rsidRPr="004B2795">
              <w:rPr>
                <w:noProof/>
                <w:webHidden/>
                <w:sz w:val="24"/>
                <w:szCs w:val="24"/>
              </w:rPr>
              <w:tab/>
            </w:r>
            <w:r w:rsidR="004654F9" w:rsidRPr="004B2795">
              <w:rPr>
                <w:noProof/>
                <w:webHidden/>
                <w:sz w:val="24"/>
                <w:szCs w:val="24"/>
              </w:rPr>
              <w:fldChar w:fldCharType="begin"/>
            </w:r>
            <w:r w:rsidR="004654F9" w:rsidRPr="004B2795">
              <w:rPr>
                <w:noProof/>
                <w:webHidden/>
                <w:sz w:val="24"/>
                <w:szCs w:val="24"/>
              </w:rPr>
              <w:instrText xml:space="preserve"> PAGEREF _Toc307926281 \h </w:instrText>
            </w:r>
            <w:r w:rsidR="004654F9" w:rsidRPr="004B2795">
              <w:rPr>
                <w:noProof/>
                <w:webHidden/>
                <w:sz w:val="24"/>
                <w:szCs w:val="24"/>
              </w:rPr>
            </w:r>
            <w:r w:rsidR="004654F9" w:rsidRPr="004B2795">
              <w:rPr>
                <w:noProof/>
                <w:webHidden/>
                <w:sz w:val="24"/>
                <w:szCs w:val="24"/>
              </w:rPr>
              <w:fldChar w:fldCharType="separate"/>
            </w:r>
            <w:r w:rsidR="004654F9" w:rsidRPr="004B2795">
              <w:rPr>
                <w:noProof/>
                <w:webHidden/>
                <w:sz w:val="24"/>
                <w:szCs w:val="24"/>
              </w:rPr>
              <w:t>17</w:t>
            </w:r>
            <w:r w:rsidR="004654F9" w:rsidRPr="004B2795">
              <w:rPr>
                <w:noProof/>
                <w:webHidden/>
                <w:sz w:val="24"/>
                <w:szCs w:val="24"/>
              </w:rPr>
              <w:fldChar w:fldCharType="end"/>
            </w:r>
          </w:hyperlink>
        </w:p>
        <w:p w:rsidR="004654F9" w:rsidRPr="004B2795" w:rsidRDefault="00E41499" w:rsidP="004654F9">
          <w:pPr>
            <w:pStyle w:val="TOC2"/>
            <w:tabs>
              <w:tab w:val="left" w:pos="1134"/>
            </w:tabs>
            <w:ind w:left="851" w:hanging="851"/>
            <w:rPr>
              <w:rFonts w:asciiTheme="minorHAnsi" w:eastAsiaTheme="minorEastAsia" w:hAnsiTheme="minorHAnsi" w:cstheme="minorBidi"/>
              <w:sz w:val="24"/>
              <w:szCs w:val="24"/>
              <w:lang w:val="en-GB" w:eastAsia="en-GB"/>
            </w:rPr>
          </w:pPr>
          <w:hyperlink w:anchor="_Toc307926282" w:history="1">
            <w:r w:rsidR="004654F9" w:rsidRPr="004B2795">
              <w:rPr>
                <w:rStyle w:val="Hyperlink"/>
                <w:szCs w:val="24"/>
                <w:lang w:val="pl-PL"/>
              </w:rPr>
              <w:t>3.3.</w:t>
            </w:r>
            <w:r w:rsidR="004654F9" w:rsidRPr="004B2795">
              <w:rPr>
                <w:rFonts w:asciiTheme="minorHAnsi" w:eastAsiaTheme="minorEastAsia" w:hAnsiTheme="minorHAnsi" w:cstheme="minorBidi"/>
                <w:sz w:val="24"/>
                <w:szCs w:val="24"/>
                <w:lang w:val="en-GB" w:eastAsia="en-GB"/>
              </w:rPr>
              <w:tab/>
            </w:r>
            <w:r w:rsidR="004654F9" w:rsidRPr="004B2795">
              <w:rPr>
                <w:rStyle w:val="Hyperlink"/>
                <w:szCs w:val="24"/>
                <w:lang w:val="pl-PL"/>
              </w:rPr>
              <w:t>Plán</w:t>
            </w:r>
            <w:r w:rsidR="004654F9" w:rsidRPr="004B2795">
              <w:rPr>
                <w:webHidden/>
                <w:sz w:val="24"/>
                <w:szCs w:val="24"/>
              </w:rPr>
              <w:tab/>
            </w:r>
            <w:r w:rsidR="004654F9" w:rsidRPr="004B2795">
              <w:rPr>
                <w:webHidden/>
                <w:sz w:val="24"/>
                <w:szCs w:val="24"/>
              </w:rPr>
              <w:fldChar w:fldCharType="begin"/>
            </w:r>
            <w:r w:rsidR="004654F9" w:rsidRPr="004B2795">
              <w:rPr>
                <w:webHidden/>
                <w:sz w:val="24"/>
                <w:szCs w:val="24"/>
              </w:rPr>
              <w:instrText xml:space="preserve"> PAGEREF _Toc307926282 \h </w:instrText>
            </w:r>
            <w:r w:rsidR="004654F9" w:rsidRPr="004B2795">
              <w:rPr>
                <w:webHidden/>
                <w:sz w:val="24"/>
                <w:szCs w:val="24"/>
              </w:rPr>
            </w:r>
            <w:r w:rsidR="004654F9" w:rsidRPr="004B2795">
              <w:rPr>
                <w:webHidden/>
                <w:sz w:val="24"/>
                <w:szCs w:val="24"/>
              </w:rPr>
              <w:fldChar w:fldCharType="separate"/>
            </w:r>
            <w:r w:rsidR="004654F9" w:rsidRPr="004B2795">
              <w:rPr>
                <w:webHidden/>
                <w:sz w:val="24"/>
                <w:szCs w:val="24"/>
              </w:rPr>
              <w:t>23</w:t>
            </w:r>
            <w:r w:rsidR="004654F9" w:rsidRPr="004B2795">
              <w:rPr>
                <w:webHidden/>
                <w:sz w:val="24"/>
                <w:szCs w:val="24"/>
              </w:rPr>
              <w:fldChar w:fldCharType="end"/>
            </w:r>
          </w:hyperlink>
        </w:p>
        <w:p w:rsidR="004654F9" w:rsidRPr="004B2795" w:rsidRDefault="00E41499" w:rsidP="004654F9">
          <w:pPr>
            <w:pStyle w:val="TOC2"/>
            <w:tabs>
              <w:tab w:val="left" w:pos="1134"/>
            </w:tabs>
            <w:ind w:left="851" w:hanging="851"/>
            <w:rPr>
              <w:rFonts w:asciiTheme="minorHAnsi" w:eastAsiaTheme="minorEastAsia" w:hAnsiTheme="minorHAnsi" w:cstheme="minorBidi"/>
              <w:sz w:val="24"/>
              <w:szCs w:val="24"/>
              <w:lang w:val="en-GB" w:eastAsia="en-GB"/>
            </w:rPr>
          </w:pPr>
          <w:hyperlink w:anchor="_Toc307926283" w:history="1">
            <w:r w:rsidR="004654F9" w:rsidRPr="004B2795">
              <w:rPr>
                <w:rStyle w:val="Hyperlink"/>
                <w:szCs w:val="24"/>
              </w:rPr>
              <w:t>3.4.</w:t>
            </w:r>
            <w:r w:rsidR="004654F9" w:rsidRPr="004B2795">
              <w:rPr>
                <w:rFonts w:asciiTheme="minorHAnsi" w:eastAsiaTheme="minorEastAsia" w:hAnsiTheme="minorHAnsi" w:cstheme="minorBidi"/>
                <w:sz w:val="24"/>
                <w:szCs w:val="24"/>
                <w:lang w:val="en-GB" w:eastAsia="en-GB"/>
              </w:rPr>
              <w:tab/>
            </w:r>
            <w:r w:rsidR="004654F9" w:rsidRPr="004B2795">
              <w:rPr>
                <w:rStyle w:val="Hyperlink"/>
                <w:szCs w:val="24"/>
              </w:rPr>
              <w:t>Implementace</w:t>
            </w:r>
            <w:r w:rsidR="004654F9" w:rsidRPr="004B2795">
              <w:rPr>
                <w:webHidden/>
                <w:sz w:val="24"/>
                <w:szCs w:val="24"/>
              </w:rPr>
              <w:tab/>
            </w:r>
            <w:r w:rsidR="004654F9" w:rsidRPr="004B2795">
              <w:rPr>
                <w:webHidden/>
                <w:sz w:val="24"/>
                <w:szCs w:val="24"/>
              </w:rPr>
              <w:fldChar w:fldCharType="begin"/>
            </w:r>
            <w:r w:rsidR="004654F9" w:rsidRPr="004B2795">
              <w:rPr>
                <w:webHidden/>
                <w:sz w:val="24"/>
                <w:szCs w:val="24"/>
              </w:rPr>
              <w:instrText xml:space="preserve"> PAGEREF _Toc307926283 \h </w:instrText>
            </w:r>
            <w:r w:rsidR="004654F9" w:rsidRPr="004B2795">
              <w:rPr>
                <w:webHidden/>
                <w:sz w:val="24"/>
                <w:szCs w:val="24"/>
              </w:rPr>
            </w:r>
            <w:r w:rsidR="004654F9" w:rsidRPr="004B2795">
              <w:rPr>
                <w:webHidden/>
                <w:sz w:val="24"/>
                <w:szCs w:val="24"/>
              </w:rPr>
              <w:fldChar w:fldCharType="separate"/>
            </w:r>
            <w:r w:rsidR="004654F9" w:rsidRPr="004B2795">
              <w:rPr>
                <w:webHidden/>
                <w:sz w:val="24"/>
                <w:szCs w:val="24"/>
              </w:rPr>
              <w:t>24</w:t>
            </w:r>
            <w:r w:rsidR="004654F9" w:rsidRPr="004B2795">
              <w:rPr>
                <w:webHidden/>
                <w:sz w:val="24"/>
                <w:szCs w:val="24"/>
              </w:rPr>
              <w:fldChar w:fldCharType="end"/>
            </w:r>
          </w:hyperlink>
        </w:p>
        <w:p w:rsidR="004654F9" w:rsidRPr="004B2795" w:rsidRDefault="00E41499" w:rsidP="004654F9">
          <w:pPr>
            <w:pStyle w:val="TOC2"/>
            <w:tabs>
              <w:tab w:val="left" w:pos="1134"/>
            </w:tabs>
            <w:ind w:left="851" w:hanging="851"/>
            <w:rPr>
              <w:rFonts w:asciiTheme="minorHAnsi" w:eastAsiaTheme="minorEastAsia" w:hAnsiTheme="minorHAnsi" w:cstheme="minorBidi"/>
              <w:sz w:val="24"/>
              <w:szCs w:val="24"/>
              <w:lang w:val="en-GB" w:eastAsia="en-GB"/>
            </w:rPr>
          </w:pPr>
          <w:hyperlink w:anchor="_Toc307926284" w:history="1">
            <w:r w:rsidR="004654F9" w:rsidRPr="004B2795">
              <w:rPr>
                <w:rStyle w:val="Hyperlink"/>
                <w:szCs w:val="24"/>
                <w:lang w:val="pl-PL"/>
              </w:rPr>
              <w:t>3.5.</w:t>
            </w:r>
            <w:r w:rsidR="004654F9" w:rsidRPr="004B2795">
              <w:rPr>
                <w:rFonts w:asciiTheme="minorHAnsi" w:eastAsiaTheme="minorEastAsia" w:hAnsiTheme="minorHAnsi" w:cstheme="minorBidi"/>
                <w:sz w:val="24"/>
                <w:szCs w:val="24"/>
                <w:lang w:val="en-GB" w:eastAsia="en-GB"/>
              </w:rPr>
              <w:tab/>
            </w:r>
            <w:r w:rsidR="004654F9" w:rsidRPr="004B2795">
              <w:rPr>
                <w:rStyle w:val="Hyperlink"/>
                <w:szCs w:val="24"/>
                <w:lang w:val="pl-PL"/>
              </w:rPr>
              <w:t>Kontrola</w:t>
            </w:r>
            <w:r w:rsidR="004654F9" w:rsidRPr="004B2795">
              <w:rPr>
                <w:webHidden/>
                <w:sz w:val="24"/>
                <w:szCs w:val="24"/>
              </w:rPr>
              <w:tab/>
            </w:r>
            <w:r w:rsidR="004654F9" w:rsidRPr="004B2795">
              <w:rPr>
                <w:webHidden/>
                <w:sz w:val="24"/>
                <w:szCs w:val="24"/>
              </w:rPr>
              <w:fldChar w:fldCharType="begin"/>
            </w:r>
            <w:r w:rsidR="004654F9" w:rsidRPr="004B2795">
              <w:rPr>
                <w:webHidden/>
                <w:sz w:val="24"/>
                <w:szCs w:val="24"/>
              </w:rPr>
              <w:instrText xml:space="preserve"> PAGEREF _Toc307926284 \h </w:instrText>
            </w:r>
            <w:r w:rsidR="004654F9" w:rsidRPr="004B2795">
              <w:rPr>
                <w:webHidden/>
                <w:sz w:val="24"/>
                <w:szCs w:val="24"/>
              </w:rPr>
            </w:r>
            <w:r w:rsidR="004654F9" w:rsidRPr="004B2795">
              <w:rPr>
                <w:webHidden/>
                <w:sz w:val="24"/>
                <w:szCs w:val="24"/>
              </w:rPr>
              <w:fldChar w:fldCharType="separate"/>
            </w:r>
            <w:r w:rsidR="004654F9" w:rsidRPr="004B2795">
              <w:rPr>
                <w:webHidden/>
                <w:sz w:val="24"/>
                <w:szCs w:val="24"/>
              </w:rPr>
              <w:t>25</w:t>
            </w:r>
            <w:r w:rsidR="004654F9" w:rsidRPr="004B2795">
              <w:rPr>
                <w:webHidden/>
                <w:sz w:val="24"/>
                <w:szCs w:val="24"/>
              </w:rPr>
              <w:fldChar w:fldCharType="end"/>
            </w:r>
          </w:hyperlink>
        </w:p>
        <w:p w:rsidR="004654F9" w:rsidRDefault="00E41499" w:rsidP="004654F9">
          <w:pPr>
            <w:pStyle w:val="TOC1"/>
            <w:tabs>
              <w:tab w:val="clear" w:pos="440"/>
              <w:tab w:val="left" w:pos="1134"/>
            </w:tabs>
            <w:ind w:left="851" w:hanging="851"/>
            <w:rPr>
              <w:rFonts w:asciiTheme="minorHAnsi" w:eastAsiaTheme="minorEastAsia" w:hAnsiTheme="minorHAnsi" w:cstheme="minorBidi"/>
              <w:noProof/>
              <w:sz w:val="22"/>
              <w:lang w:val="en-GB" w:eastAsia="en-GB"/>
            </w:rPr>
          </w:pPr>
          <w:hyperlink w:anchor="_Toc307926285" w:history="1">
            <w:r w:rsidR="004654F9" w:rsidRPr="004B2795">
              <w:rPr>
                <w:rStyle w:val="Hyperlink"/>
                <w:noProof/>
                <w:szCs w:val="24"/>
              </w:rPr>
              <w:t>4.</w:t>
            </w:r>
            <w:r w:rsidR="004654F9" w:rsidRPr="004B2795">
              <w:rPr>
                <w:rFonts w:asciiTheme="minorHAnsi" w:eastAsiaTheme="minorEastAsia" w:hAnsiTheme="minorHAnsi" w:cstheme="minorBidi"/>
                <w:noProof/>
                <w:szCs w:val="24"/>
                <w:lang w:val="en-GB" w:eastAsia="en-GB"/>
              </w:rPr>
              <w:tab/>
            </w:r>
            <w:r w:rsidR="004654F9" w:rsidRPr="004B2795">
              <w:rPr>
                <w:rStyle w:val="Hyperlink"/>
                <w:noProof/>
                <w:szCs w:val="24"/>
              </w:rPr>
              <w:t>Závěr</w:t>
            </w:r>
            <w:r w:rsidR="004654F9" w:rsidRPr="004B2795">
              <w:rPr>
                <w:noProof/>
                <w:webHidden/>
                <w:szCs w:val="24"/>
              </w:rPr>
              <w:tab/>
            </w:r>
            <w:r w:rsidR="004654F9" w:rsidRPr="004B2795">
              <w:rPr>
                <w:noProof/>
                <w:webHidden/>
                <w:szCs w:val="24"/>
              </w:rPr>
              <w:fldChar w:fldCharType="begin"/>
            </w:r>
            <w:r w:rsidR="004654F9" w:rsidRPr="004B2795">
              <w:rPr>
                <w:noProof/>
                <w:webHidden/>
                <w:szCs w:val="24"/>
              </w:rPr>
              <w:instrText xml:space="preserve"> PAGEREF _Toc307926285 \h </w:instrText>
            </w:r>
            <w:r w:rsidR="004654F9" w:rsidRPr="004B2795">
              <w:rPr>
                <w:noProof/>
                <w:webHidden/>
                <w:szCs w:val="24"/>
              </w:rPr>
            </w:r>
            <w:r w:rsidR="004654F9" w:rsidRPr="004B2795">
              <w:rPr>
                <w:noProof/>
                <w:webHidden/>
                <w:szCs w:val="24"/>
              </w:rPr>
              <w:fldChar w:fldCharType="separate"/>
            </w:r>
            <w:r w:rsidR="004654F9" w:rsidRPr="004B2795">
              <w:rPr>
                <w:noProof/>
                <w:webHidden/>
                <w:szCs w:val="24"/>
              </w:rPr>
              <w:t>29</w:t>
            </w:r>
            <w:r w:rsidR="004654F9" w:rsidRPr="004B2795">
              <w:rPr>
                <w:noProof/>
                <w:webHidden/>
                <w:szCs w:val="24"/>
              </w:rPr>
              <w:fldChar w:fldCharType="end"/>
            </w:r>
          </w:hyperlink>
        </w:p>
        <w:p w:rsidR="00896E96" w:rsidRPr="004B2795" w:rsidRDefault="00896E96" w:rsidP="004B2795">
          <w:pPr>
            <w:ind w:right="-1"/>
          </w:pPr>
          <w:r>
            <w:rPr>
              <w:b/>
              <w:bCs/>
              <w:noProof/>
            </w:rPr>
            <w:fldChar w:fldCharType="end"/>
          </w:r>
          <w:r w:rsidR="004B2795" w:rsidRPr="004B2795">
            <w:rPr>
              <w:bCs/>
              <w:noProof/>
            </w:rPr>
            <w:t>Literatura</w:t>
          </w:r>
        </w:p>
      </w:sdtContent>
    </w:sdt>
    <w:p w:rsidR="00663897" w:rsidRDefault="00663897" w:rsidP="00F05477">
      <w:pPr>
        <w:pStyle w:val="BodyText"/>
      </w:pPr>
    </w:p>
    <w:p w:rsidR="004B2795" w:rsidRDefault="004B2795" w:rsidP="00F05477">
      <w:pPr>
        <w:pStyle w:val="BodyText"/>
      </w:pPr>
    </w:p>
    <w:p w:rsidR="00663897" w:rsidRDefault="00663897">
      <w:pPr>
        <w:spacing w:after="0" w:line="240" w:lineRule="auto"/>
        <w:jc w:val="left"/>
      </w:pPr>
      <w:r>
        <w:br w:type="page"/>
      </w:r>
    </w:p>
    <w:p w:rsidR="00B41AAF" w:rsidRPr="00E41499" w:rsidRDefault="00B41AAF" w:rsidP="00B41AAF">
      <w:pPr>
        <w:tabs>
          <w:tab w:val="num" w:pos="0"/>
        </w:tabs>
        <w:spacing w:before="240"/>
        <w:jc w:val="left"/>
        <w:rPr>
          <w:b/>
          <w:lang w:val="en-GB"/>
        </w:rPr>
      </w:pPr>
      <w:proofErr w:type="spellStart"/>
      <w:r w:rsidRPr="00E41499">
        <w:rPr>
          <w:b/>
          <w:lang w:val="en-GB"/>
        </w:rPr>
        <w:lastRenderedPageBreak/>
        <w:t>Seznam</w:t>
      </w:r>
      <w:proofErr w:type="spellEnd"/>
      <w:r w:rsidRPr="00E41499">
        <w:rPr>
          <w:b/>
          <w:lang w:val="en-GB"/>
        </w:rPr>
        <w:t xml:space="preserve"> </w:t>
      </w:r>
      <w:proofErr w:type="spellStart"/>
      <w:r w:rsidRPr="00E41499">
        <w:rPr>
          <w:b/>
          <w:lang w:val="en-GB"/>
        </w:rPr>
        <w:t>zkratek</w:t>
      </w:r>
      <w:proofErr w:type="spellEnd"/>
    </w:p>
    <w:p w:rsidR="00B41AAF" w:rsidRPr="00E41499" w:rsidRDefault="00B41AAF" w:rsidP="00B41AAF">
      <w:pPr>
        <w:tabs>
          <w:tab w:val="left" w:pos="2505"/>
          <w:tab w:val="center" w:leader="dot" w:pos="7938"/>
        </w:tabs>
        <w:rPr>
          <w:lang w:val="en-GB"/>
        </w:rPr>
      </w:pPr>
      <w:r w:rsidRPr="00E41499">
        <w:rPr>
          <w:lang w:val="en-GB"/>
        </w:rPr>
        <w:t>LPA</w:t>
      </w:r>
      <w:r w:rsidRPr="00E41499">
        <w:rPr>
          <w:lang w:val="en-GB"/>
        </w:rPr>
        <w:tab/>
      </w:r>
      <w:proofErr w:type="spellStart"/>
      <w:r w:rsidRPr="00E41499">
        <w:rPr>
          <w:lang w:val="en-GB"/>
        </w:rPr>
        <w:t>Logistická</w:t>
      </w:r>
      <w:proofErr w:type="spellEnd"/>
      <w:r w:rsidRPr="00E41499">
        <w:rPr>
          <w:lang w:val="en-GB"/>
        </w:rPr>
        <w:t xml:space="preserve"> </w:t>
      </w:r>
      <w:proofErr w:type="spellStart"/>
      <w:r w:rsidRPr="00E41499">
        <w:rPr>
          <w:lang w:val="en-GB"/>
        </w:rPr>
        <w:t>Partnerská</w:t>
      </w:r>
      <w:proofErr w:type="spellEnd"/>
      <w:r w:rsidRPr="00E41499">
        <w:rPr>
          <w:lang w:val="en-GB"/>
        </w:rPr>
        <w:t xml:space="preserve"> </w:t>
      </w:r>
      <w:proofErr w:type="spellStart"/>
      <w:r w:rsidRPr="00E41499">
        <w:rPr>
          <w:lang w:val="en-GB"/>
        </w:rPr>
        <w:t>smlouva</w:t>
      </w:r>
      <w:proofErr w:type="spellEnd"/>
    </w:p>
    <w:p w:rsidR="00B41AAF" w:rsidRPr="00B41AAF" w:rsidRDefault="00B41AAF" w:rsidP="00B41AAF">
      <w:pPr>
        <w:tabs>
          <w:tab w:val="left" w:pos="2505"/>
          <w:tab w:val="center" w:leader="dot" w:pos="7938"/>
        </w:tabs>
      </w:pPr>
      <w:r w:rsidRPr="00B41AAF">
        <w:t>VT</w:t>
      </w:r>
      <w:r w:rsidRPr="00B41AAF">
        <w:tab/>
        <w:t>Volvo Trucks</w:t>
      </w:r>
    </w:p>
    <w:p w:rsidR="00B41AAF" w:rsidRPr="00B41AAF" w:rsidRDefault="00B41AAF" w:rsidP="00B41AAF">
      <w:pPr>
        <w:tabs>
          <w:tab w:val="left" w:pos="2505"/>
          <w:tab w:val="center" w:leader="dot" w:pos="7938"/>
        </w:tabs>
      </w:pPr>
      <w:r w:rsidRPr="00B41AAF">
        <w:t>OP</w:t>
      </w:r>
      <w:r w:rsidRPr="00B41AAF">
        <w:tab/>
        <w:t>Bod objednání</w:t>
      </w:r>
    </w:p>
    <w:p w:rsidR="00663897" w:rsidRDefault="00B41AAF" w:rsidP="007B4C07">
      <w:pPr>
        <w:tabs>
          <w:tab w:val="left" w:pos="2505"/>
          <w:tab w:val="center" w:leader="dot" w:pos="7938"/>
        </w:tabs>
      </w:pPr>
      <w:r w:rsidRPr="00B41AAF">
        <w:t>EOQ</w:t>
      </w:r>
      <w:r w:rsidRPr="00B41AAF">
        <w:tab/>
        <w:t>Ekonomické množství objednávky</w:t>
      </w:r>
    </w:p>
    <w:p w:rsidR="00663897" w:rsidRDefault="00663897">
      <w:pPr>
        <w:spacing w:after="0" w:line="240" w:lineRule="auto"/>
        <w:jc w:val="left"/>
        <w:rPr>
          <w:b/>
        </w:rPr>
      </w:pPr>
      <w:r>
        <w:br w:type="page"/>
      </w:r>
    </w:p>
    <w:p w:rsidR="0054580E" w:rsidRPr="00E41499" w:rsidRDefault="0054580E" w:rsidP="0054580E">
      <w:pPr>
        <w:pStyle w:val="AbstractSummary-nadpis"/>
        <w:rPr>
          <w:lang w:val="pl-PL"/>
        </w:rPr>
      </w:pPr>
      <w:r w:rsidRPr="00E41499">
        <w:rPr>
          <w:lang w:val="pl-PL"/>
        </w:rPr>
        <w:lastRenderedPageBreak/>
        <w:t>Seznam tabulek</w:t>
      </w:r>
    </w:p>
    <w:p w:rsidR="0054580E" w:rsidRPr="00E41499" w:rsidRDefault="0054580E" w:rsidP="00F6654A">
      <w:pPr>
        <w:tabs>
          <w:tab w:val="right" w:pos="8505"/>
        </w:tabs>
        <w:rPr>
          <w:lang w:val="pl-PL"/>
        </w:rPr>
      </w:pPr>
      <w:r w:rsidRPr="00E41499">
        <w:rPr>
          <w:lang w:val="pl-PL"/>
        </w:rPr>
        <w:t>Tabulka 1 Výchozí skladové ukazatele</w:t>
      </w:r>
      <w:r w:rsidRPr="00E41499">
        <w:rPr>
          <w:lang w:val="pl-PL"/>
        </w:rPr>
        <w:tab/>
        <w:t>17</w:t>
      </w:r>
    </w:p>
    <w:p w:rsidR="0054580E" w:rsidRPr="00E41499" w:rsidRDefault="0054580E" w:rsidP="00F6654A">
      <w:pPr>
        <w:tabs>
          <w:tab w:val="right" w:pos="8505"/>
        </w:tabs>
        <w:rPr>
          <w:lang w:val="pl-PL"/>
        </w:rPr>
      </w:pPr>
      <w:r w:rsidRPr="00E41499">
        <w:rPr>
          <w:lang w:val="pl-PL"/>
        </w:rPr>
        <w:t>Tabulka 2 Objednací matrix</w:t>
      </w:r>
      <w:r w:rsidR="00F6654A" w:rsidRPr="00E41499">
        <w:rPr>
          <w:lang w:val="pl-PL"/>
        </w:rPr>
        <w:tab/>
      </w:r>
      <w:r w:rsidRPr="00E41499">
        <w:rPr>
          <w:lang w:val="pl-PL"/>
        </w:rPr>
        <w:t>21</w:t>
      </w:r>
    </w:p>
    <w:p w:rsidR="0054580E" w:rsidRPr="00E41499" w:rsidRDefault="0054580E" w:rsidP="00F6654A">
      <w:pPr>
        <w:tabs>
          <w:tab w:val="right" w:pos="8505"/>
        </w:tabs>
        <w:rPr>
          <w:lang w:val="pl-PL"/>
        </w:rPr>
      </w:pPr>
      <w:r w:rsidRPr="00E41499">
        <w:rPr>
          <w:lang w:val="pl-PL"/>
        </w:rPr>
        <w:t>Tabulka 3 Výpočet podle Objednacího matrixu</w:t>
      </w:r>
      <w:r w:rsidR="00F6654A" w:rsidRPr="00E41499">
        <w:rPr>
          <w:lang w:val="pl-PL"/>
        </w:rPr>
        <w:tab/>
      </w:r>
      <w:r w:rsidRPr="00E41499">
        <w:rPr>
          <w:lang w:val="pl-PL"/>
        </w:rPr>
        <w:t>2</w:t>
      </w:r>
      <w:r w:rsidR="00FA5E47" w:rsidRPr="00E41499">
        <w:rPr>
          <w:lang w:val="pl-PL"/>
        </w:rPr>
        <w:t>2</w:t>
      </w:r>
    </w:p>
    <w:p w:rsidR="0054580E" w:rsidRDefault="0054580E" w:rsidP="00F6654A">
      <w:pPr>
        <w:tabs>
          <w:tab w:val="right" w:pos="8505"/>
        </w:tabs>
        <w:rPr>
          <w:lang w:val="sv-SE"/>
        </w:rPr>
      </w:pPr>
      <w:proofErr w:type="spellStart"/>
      <w:r>
        <w:rPr>
          <w:lang w:val="sv-SE"/>
        </w:rPr>
        <w:t>Tabulka</w:t>
      </w:r>
      <w:proofErr w:type="spellEnd"/>
      <w:r>
        <w:rPr>
          <w:lang w:val="sv-SE"/>
        </w:rPr>
        <w:t xml:space="preserve"> 4 </w:t>
      </w:r>
      <w:proofErr w:type="spellStart"/>
      <w:r>
        <w:rPr>
          <w:lang w:val="sv-SE"/>
        </w:rPr>
        <w:t>Report</w:t>
      </w:r>
      <w:proofErr w:type="spellEnd"/>
      <w:r>
        <w:rPr>
          <w:lang w:val="sv-SE"/>
        </w:rPr>
        <w:t xml:space="preserve"> LPA – </w:t>
      </w:r>
      <w:proofErr w:type="spellStart"/>
      <w:r>
        <w:rPr>
          <w:lang w:val="sv-SE"/>
        </w:rPr>
        <w:t>skladové</w:t>
      </w:r>
      <w:proofErr w:type="spellEnd"/>
      <w:r>
        <w:rPr>
          <w:lang w:val="sv-SE"/>
        </w:rPr>
        <w:t xml:space="preserve"> </w:t>
      </w:r>
      <w:proofErr w:type="spellStart"/>
      <w:r>
        <w:rPr>
          <w:lang w:val="sv-SE"/>
        </w:rPr>
        <w:t>hodnoty</w:t>
      </w:r>
      <w:proofErr w:type="spellEnd"/>
      <w:r w:rsidR="00F6654A">
        <w:rPr>
          <w:lang w:val="sv-SE"/>
        </w:rPr>
        <w:tab/>
      </w:r>
      <w:r>
        <w:rPr>
          <w:lang w:val="sv-SE"/>
        </w:rPr>
        <w:t>25</w:t>
      </w:r>
    </w:p>
    <w:p w:rsidR="0054580E" w:rsidRDefault="0054580E" w:rsidP="00F6654A">
      <w:pPr>
        <w:tabs>
          <w:tab w:val="right" w:pos="8505"/>
        </w:tabs>
        <w:rPr>
          <w:lang w:val="sv-SE"/>
        </w:rPr>
      </w:pPr>
      <w:proofErr w:type="spellStart"/>
      <w:r>
        <w:rPr>
          <w:lang w:val="sv-SE"/>
        </w:rPr>
        <w:t>Tabulka</w:t>
      </w:r>
      <w:proofErr w:type="spellEnd"/>
      <w:r>
        <w:rPr>
          <w:lang w:val="sv-SE"/>
        </w:rPr>
        <w:t xml:space="preserve"> 5 </w:t>
      </w:r>
      <w:proofErr w:type="spellStart"/>
      <w:r>
        <w:rPr>
          <w:lang w:val="sv-SE"/>
        </w:rPr>
        <w:t>Porovnání</w:t>
      </w:r>
      <w:proofErr w:type="spellEnd"/>
      <w:r>
        <w:rPr>
          <w:lang w:val="sv-SE"/>
        </w:rPr>
        <w:t xml:space="preserve"> </w:t>
      </w:r>
      <w:proofErr w:type="spellStart"/>
      <w:r>
        <w:rPr>
          <w:lang w:val="sv-SE"/>
        </w:rPr>
        <w:t>sledovaných</w:t>
      </w:r>
      <w:proofErr w:type="spellEnd"/>
      <w:r>
        <w:rPr>
          <w:lang w:val="sv-SE"/>
        </w:rPr>
        <w:t xml:space="preserve"> </w:t>
      </w:r>
      <w:proofErr w:type="spellStart"/>
      <w:r>
        <w:rPr>
          <w:lang w:val="sv-SE"/>
        </w:rPr>
        <w:t>hodnot</w:t>
      </w:r>
      <w:proofErr w:type="spellEnd"/>
      <w:r w:rsidR="00F6654A">
        <w:rPr>
          <w:lang w:val="sv-SE"/>
        </w:rPr>
        <w:tab/>
      </w:r>
      <w:r>
        <w:rPr>
          <w:lang w:val="sv-SE"/>
        </w:rPr>
        <w:t>26</w:t>
      </w:r>
    </w:p>
    <w:p w:rsidR="0054580E" w:rsidRPr="00C56130" w:rsidRDefault="0054580E" w:rsidP="00F6654A">
      <w:pPr>
        <w:tabs>
          <w:tab w:val="right" w:pos="8505"/>
        </w:tabs>
        <w:spacing w:after="0" w:line="240" w:lineRule="auto"/>
        <w:jc w:val="left"/>
        <w:rPr>
          <w:lang w:val="sv-SE"/>
        </w:rPr>
      </w:pPr>
    </w:p>
    <w:p w:rsidR="0054580E" w:rsidRPr="00C56130" w:rsidRDefault="0054580E" w:rsidP="00F6654A">
      <w:pPr>
        <w:pStyle w:val="AbstractSummary-nadpis"/>
        <w:tabs>
          <w:tab w:val="right" w:pos="8505"/>
        </w:tabs>
        <w:rPr>
          <w:lang w:val="sv-SE"/>
        </w:rPr>
      </w:pPr>
      <w:proofErr w:type="spellStart"/>
      <w:r w:rsidRPr="00C56130">
        <w:rPr>
          <w:lang w:val="sv-SE"/>
        </w:rPr>
        <w:t>Seznam</w:t>
      </w:r>
      <w:proofErr w:type="spellEnd"/>
      <w:r w:rsidRPr="00C56130">
        <w:rPr>
          <w:lang w:val="sv-SE"/>
        </w:rPr>
        <w:t xml:space="preserve"> </w:t>
      </w:r>
      <w:proofErr w:type="spellStart"/>
      <w:r w:rsidRPr="00C56130">
        <w:rPr>
          <w:lang w:val="sv-SE"/>
        </w:rPr>
        <w:t>grafů</w:t>
      </w:r>
      <w:proofErr w:type="spellEnd"/>
    </w:p>
    <w:p w:rsidR="0054580E" w:rsidRPr="00E41499" w:rsidRDefault="0054580E" w:rsidP="00F6654A">
      <w:pPr>
        <w:tabs>
          <w:tab w:val="right" w:pos="8505"/>
        </w:tabs>
        <w:rPr>
          <w:lang w:val="pl-PL"/>
        </w:rPr>
      </w:pPr>
      <w:r w:rsidRPr="00E41499">
        <w:rPr>
          <w:lang w:val="pl-PL"/>
        </w:rPr>
        <w:t xml:space="preserve">Graf 1 </w:t>
      </w:r>
      <w:r w:rsidR="00F6654A" w:rsidRPr="00E41499">
        <w:rPr>
          <w:lang w:val="pl-PL"/>
        </w:rPr>
        <w:t>Bod objednání I</w:t>
      </w:r>
      <w:r w:rsidR="00F6654A" w:rsidRPr="00E41499">
        <w:rPr>
          <w:lang w:val="pl-PL"/>
        </w:rPr>
        <w:tab/>
      </w:r>
      <w:r w:rsidRPr="00E41499">
        <w:rPr>
          <w:lang w:val="pl-PL"/>
        </w:rPr>
        <w:t>7</w:t>
      </w:r>
    </w:p>
    <w:p w:rsidR="0054580E" w:rsidRPr="00E41499" w:rsidRDefault="0054580E" w:rsidP="00F6654A">
      <w:pPr>
        <w:tabs>
          <w:tab w:val="right" w:pos="8505"/>
        </w:tabs>
        <w:rPr>
          <w:lang w:val="pl-PL"/>
        </w:rPr>
      </w:pPr>
      <w:r w:rsidRPr="00E41499">
        <w:rPr>
          <w:lang w:val="pl-PL"/>
        </w:rPr>
        <w:t>Gra</w:t>
      </w:r>
      <w:r w:rsidR="00F6654A" w:rsidRPr="00E41499">
        <w:rPr>
          <w:lang w:val="pl-PL"/>
        </w:rPr>
        <w:t>f 2 Bod objednání II</w:t>
      </w:r>
      <w:r w:rsidR="00F6654A" w:rsidRPr="00E41499">
        <w:rPr>
          <w:lang w:val="pl-PL"/>
        </w:rPr>
        <w:tab/>
      </w:r>
      <w:r w:rsidRPr="00E41499">
        <w:rPr>
          <w:lang w:val="pl-PL"/>
        </w:rPr>
        <w:t>8</w:t>
      </w:r>
    </w:p>
    <w:p w:rsidR="0054580E" w:rsidRPr="00E41499" w:rsidRDefault="0054580E" w:rsidP="00F6654A">
      <w:pPr>
        <w:tabs>
          <w:tab w:val="right" w:pos="8505"/>
        </w:tabs>
        <w:rPr>
          <w:lang w:val="pl-PL"/>
        </w:rPr>
      </w:pPr>
      <w:r w:rsidRPr="00E41499">
        <w:rPr>
          <w:lang w:val="pl-PL"/>
        </w:rPr>
        <w:t xml:space="preserve">Graf 3 Ekonomické množství </w:t>
      </w:r>
      <w:r w:rsidR="00F6654A" w:rsidRPr="00E41499">
        <w:rPr>
          <w:lang w:val="pl-PL"/>
        </w:rPr>
        <w:t>objednávky</w:t>
      </w:r>
      <w:r w:rsidR="00F6654A" w:rsidRPr="00E41499">
        <w:rPr>
          <w:lang w:val="pl-PL"/>
        </w:rPr>
        <w:tab/>
      </w:r>
      <w:r w:rsidRPr="00E41499">
        <w:rPr>
          <w:lang w:val="pl-PL"/>
        </w:rPr>
        <w:t>10</w:t>
      </w:r>
    </w:p>
    <w:p w:rsidR="0054580E" w:rsidRPr="00E41499" w:rsidRDefault="0054580E" w:rsidP="00F6654A">
      <w:pPr>
        <w:tabs>
          <w:tab w:val="right" w:pos="8505"/>
        </w:tabs>
        <w:rPr>
          <w:lang w:val="pl-PL"/>
        </w:rPr>
      </w:pPr>
      <w:r w:rsidRPr="00E41499">
        <w:rPr>
          <w:lang w:val="pl-PL"/>
        </w:rPr>
        <w:t>Graf 4 Pod</w:t>
      </w:r>
      <w:r w:rsidR="00F6654A" w:rsidRPr="00E41499">
        <w:rPr>
          <w:lang w:val="pl-PL"/>
        </w:rPr>
        <w:t>íl na trhu</w:t>
      </w:r>
      <w:r w:rsidR="00F6654A" w:rsidRPr="00E41499">
        <w:rPr>
          <w:lang w:val="pl-PL"/>
        </w:rPr>
        <w:tab/>
      </w:r>
      <w:r w:rsidRPr="00E41499">
        <w:rPr>
          <w:lang w:val="pl-PL"/>
        </w:rPr>
        <w:t>12</w:t>
      </w:r>
    </w:p>
    <w:p w:rsidR="0054580E" w:rsidRPr="00E41499" w:rsidRDefault="0054580E" w:rsidP="00F6654A">
      <w:pPr>
        <w:tabs>
          <w:tab w:val="right" w:pos="8505"/>
        </w:tabs>
        <w:rPr>
          <w:lang w:val="pl-PL"/>
        </w:rPr>
      </w:pPr>
      <w:r w:rsidRPr="00E41499">
        <w:rPr>
          <w:lang w:val="pl-PL"/>
        </w:rPr>
        <w:t>Graf 5-8 Repor</w:t>
      </w:r>
      <w:r w:rsidR="00F6654A" w:rsidRPr="00E41499">
        <w:rPr>
          <w:lang w:val="pl-PL"/>
        </w:rPr>
        <w:t>t LPA – grafy</w:t>
      </w:r>
      <w:r w:rsidR="00F6654A" w:rsidRPr="00E41499">
        <w:rPr>
          <w:lang w:val="pl-PL"/>
        </w:rPr>
        <w:tab/>
      </w:r>
      <w:r w:rsidRPr="00E41499">
        <w:rPr>
          <w:lang w:val="pl-PL"/>
        </w:rPr>
        <w:t>26</w:t>
      </w:r>
    </w:p>
    <w:p w:rsidR="0054580E" w:rsidRPr="00E41499" w:rsidRDefault="0054580E" w:rsidP="00F6654A">
      <w:pPr>
        <w:pStyle w:val="AbstractSummary-nadpis"/>
        <w:tabs>
          <w:tab w:val="right" w:pos="8505"/>
        </w:tabs>
        <w:rPr>
          <w:lang w:val="pl-PL"/>
        </w:rPr>
      </w:pPr>
    </w:p>
    <w:p w:rsidR="0054580E" w:rsidRPr="00E41499" w:rsidRDefault="0054580E" w:rsidP="00F6654A">
      <w:pPr>
        <w:pStyle w:val="AbstractSummary-nadpis"/>
        <w:tabs>
          <w:tab w:val="right" w:pos="8505"/>
        </w:tabs>
        <w:rPr>
          <w:lang w:val="pl-PL"/>
        </w:rPr>
      </w:pPr>
      <w:r w:rsidRPr="00E41499">
        <w:rPr>
          <w:lang w:val="pl-PL"/>
        </w:rPr>
        <w:t>Seznam obrázků</w:t>
      </w:r>
    </w:p>
    <w:p w:rsidR="0054580E" w:rsidRPr="00E41499" w:rsidRDefault="0054580E" w:rsidP="00F6654A">
      <w:pPr>
        <w:tabs>
          <w:tab w:val="right" w:pos="8505"/>
        </w:tabs>
        <w:rPr>
          <w:lang w:val="pl-PL"/>
        </w:rPr>
      </w:pPr>
      <w:r w:rsidRPr="00E41499">
        <w:rPr>
          <w:lang w:val="pl-PL"/>
        </w:rPr>
        <w:t>Obrázek 1 Triangl logistiky</w:t>
      </w:r>
      <w:r w:rsidRPr="00E41499">
        <w:rPr>
          <w:lang w:val="pl-PL"/>
        </w:rPr>
        <w:tab/>
        <w:t>4</w:t>
      </w:r>
    </w:p>
    <w:p w:rsidR="0054580E" w:rsidRPr="00E41499" w:rsidRDefault="0054580E" w:rsidP="00F6654A">
      <w:pPr>
        <w:tabs>
          <w:tab w:val="right" w:pos="8505"/>
        </w:tabs>
        <w:rPr>
          <w:lang w:val="pl-PL"/>
        </w:rPr>
      </w:pPr>
      <w:r w:rsidRPr="00E41499">
        <w:rPr>
          <w:lang w:val="pl-PL"/>
        </w:rPr>
        <w:t>Obrázek 2 Čas dodání</w:t>
      </w:r>
      <w:r w:rsidR="00F6654A" w:rsidRPr="00E41499">
        <w:rPr>
          <w:lang w:val="pl-PL"/>
        </w:rPr>
        <w:tab/>
      </w:r>
      <w:r w:rsidRPr="00E41499">
        <w:rPr>
          <w:lang w:val="pl-PL"/>
        </w:rPr>
        <w:t>7</w:t>
      </w:r>
    </w:p>
    <w:p w:rsidR="0054580E" w:rsidRPr="00E41499" w:rsidRDefault="0054580E" w:rsidP="00F6654A">
      <w:pPr>
        <w:tabs>
          <w:tab w:val="right" w:pos="8505"/>
        </w:tabs>
        <w:rPr>
          <w:lang w:val="pl-PL"/>
        </w:rPr>
      </w:pPr>
      <w:r w:rsidRPr="00E41499">
        <w:rPr>
          <w:lang w:val="pl-PL"/>
        </w:rPr>
        <w:t>Obrázek 3 Základní poskytované služby Volvo Trucks</w:t>
      </w:r>
      <w:r w:rsidR="00F6654A" w:rsidRPr="00E41499">
        <w:rPr>
          <w:lang w:val="pl-PL"/>
        </w:rPr>
        <w:tab/>
      </w:r>
      <w:r w:rsidRPr="00E41499">
        <w:rPr>
          <w:lang w:val="pl-PL"/>
        </w:rPr>
        <w:t>13</w:t>
      </w:r>
    </w:p>
    <w:p w:rsidR="0054580E" w:rsidRPr="00E41499" w:rsidRDefault="0054580E" w:rsidP="00F6654A">
      <w:pPr>
        <w:tabs>
          <w:tab w:val="right" w:pos="8505"/>
        </w:tabs>
        <w:rPr>
          <w:lang w:val="pl-PL"/>
        </w:rPr>
      </w:pPr>
      <w:r w:rsidRPr="00E41499">
        <w:rPr>
          <w:lang w:val="pl-PL"/>
        </w:rPr>
        <w:t>Obrázek 4 Logistický řetězec Volvo trucks</w:t>
      </w:r>
      <w:r w:rsidR="00F6654A" w:rsidRPr="00E41499">
        <w:rPr>
          <w:lang w:val="pl-PL"/>
        </w:rPr>
        <w:tab/>
      </w:r>
      <w:r w:rsidRPr="00E41499">
        <w:rPr>
          <w:lang w:val="pl-PL"/>
        </w:rPr>
        <w:t>14</w:t>
      </w:r>
    </w:p>
    <w:p w:rsidR="0054580E" w:rsidRDefault="0054580E" w:rsidP="00F6654A">
      <w:pPr>
        <w:tabs>
          <w:tab w:val="right" w:pos="8505"/>
        </w:tabs>
      </w:pPr>
      <w:proofErr w:type="spellStart"/>
      <w:r>
        <w:t>Obrázek</w:t>
      </w:r>
      <w:proofErr w:type="spellEnd"/>
      <w:r>
        <w:t xml:space="preserve"> 5 </w:t>
      </w:r>
      <w:proofErr w:type="spellStart"/>
      <w:r>
        <w:t>Časový</w:t>
      </w:r>
      <w:proofErr w:type="spellEnd"/>
      <w:r>
        <w:t xml:space="preserve"> </w:t>
      </w:r>
      <w:proofErr w:type="spellStart"/>
      <w:r>
        <w:t>plán</w:t>
      </w:r>
      <w:proofErr w:type="spellEnd"/>
      <w:r w:rsidR="00F6654A">
        <w:tab/>
      </w:r>
      <w:r>
        <w:t>23</w:t>
      </w:r>
    </w:p>
    <w:p w:rsidR="00663897" w:rsidRPr="00C56130" w:rsidRDefault="00663897">
      <w:pPr>
        <w:spacing w:after="0" w:line="240" w:lineRule="auto"/>
        <w:jc w:val="left"/>
        <w:rPr>
          <w:lang w:val="sv-SE"/>
        </w:rPr>
      </w:pPr>
    </w:p>
    <w:p w:rsidR="00663897" w:rsidRDefault="00663897" w:rsidP="00F05477">
      <w:pPr>
        <w:pStyle w:val="BodyText"/>
        <w:sectPr w:rsidR="00663897" w:rsidSect="00281B1C">
          <w:footerReference w:type="default" r:id="rId17"/>
          <w:pgSz w:w="11906" w:h="16838" w:code="9"/>
          <w:pgMar w:top="1418" w:right="1134" w:bottom="1418" w:left="2268" w:header="709" w:footer="709" w:gutter="0"/>
          <w:cols w:space="708"/>
          <w:docGrid w:linePitch="326"/>
        </w:sectPr>
      </w:pPr>
    </w:p>
    <w:p w:rsidR="00663897" w:rsidRPr="00B41AAF" w:rsidRDefault="00663897" w:rsidP="00F33D01">
      <w:pPr>
        <w:pStyle w:val="Heading1"/>
      </w:pPr>
      <w:bookmarkStart w:id="0" w:name="_Toc272257260"/>
      <w:bookmarkStart w:id="1" w:name="_Toc307926269"/>
      <w:r w:rsidRPr="00B41AAF">
        <w:lastRenderedPageBreak/>
        <w:t>Úvod</w:t>
      </w:r>
      <w:bookmarkEnd w:id="0"/>
      <w:bookmarkEnd w:id="1"/>
    </w:p>
    <w:p w:rsidR="0060662C" w:rsidRPr="00E41499" w:rsidRDefault="0060662C" w:rsidP="00840293">
      <w:pPr>
        <w:rPr>
          <w:lang w:val="pl-PL"/>
        </w:rPr>
      </w:pPr>
      <w:r w:rsidRPr="00E41499">
        <w:rPr>
          <w:lang w:val="pl-PL"/>
        </w:rPr>
        <w:t>Logistika a skladování zahrnuje mnoho příležitostí, jak zefektivnit ekonomické i neekonomické procesy ve firmě. Může být příležitostí pro finanční úsporu i zkvalitnění služeb zákazníkům, v neposlední řadě řádným uspořádáním vnitropodnikových procesů ulehčuje práci skladovým operativním pracovníkům.</w:t>
      </w:r>
    </w:p>
    <w:p w:rsidR="0060662C" w:rsidRPr="00E41499" w:rsidRDefault="0060662C" w:rsidP="00840293">
      <w:pPr>
        <w:rPr>
          <w:lang w:val="pl-PL"/>
        </w:rPr>
      </w:pPr>
      <w:r w:rsidRPr="00E41499">
        <w:rPr>
          <w:lang w:val="pl-PL"/>
        </w:rPr>
        <w:t>V</w:t>
      </w:r>
      <w:r w:rsidR="00D154A9" w:rsidRPr="00E41499">
        <w:rPr>
          <w:lang w:val="pl-PL"/>
        </w:rPr>
        <w:t xml:space="preserve"> </w:t>
      </w:r>
      <w:r w:rsidRPr="00E41499">
        <w:rPr>
          <w:lang w:val="pl-PL"/>
        </w:rPr>
        <w:t>současné době, kdy je v</w:t>
      </w:r>
      <w:r w:rsidR="00D154A9" w:rsidRPr="00E41499">
        <w:rPr>
          <w:lang w:val="pl-PL"/>
        </w:rPr>
        <w:t xml:space="preserve"> </w:t>
      </w:r>
      <w:r w:rsidRPr="00E41499">
        <w:rPr>
          <w:lang w:val="pl-PL"/>
        </w:rPr>
        <w:t>automobilovém průmyslu kladen velký důraz na úspory z</w:t>
      </w:r>
      <w:r w:rsidR="00D154A9" w:rsidRPr="00E41499">
        <w:rPr>
          <w:lang w:val="pl-PL"/>
        </w:rPr>
        <w:t xml:space="preserve"> </w:t>
      </w:r>
      <w:r w:rsidRPr="00E41499">
        <w:rPr>
          <w:lang w:val="pl-PL"/>
        </w:rPr>
        <w:t xml:space="preserve">důvodu klesající poptávky, je pro autorizovaný servis nákladních vozů otázka skladování klíčová. Z finančních ukazatelů firmy vyplývá, že investice do skladových zásob tvoří až 50% z celkového obratu prodeje a díky zastarávání dílů a jejich následné nutné likvidaci, například z důvodu nového technologického řešení, firma ztrácí na této investici okolo 5%-7% </w:t>
      </w:r>
      <w:r w:rsidR="00D66DBC" w:rsidRPr="00E41499">
        <w:rPr>
          <w:lang w:val="pl-PL"/>
        </w:rPr>
        <w:t>ročně z celkové hodnoty skladu</w:t>
      </w:r>
      <w:r w:rsidR="00840293" w:rsidRPr="00E41499">
        <w:rPr>
          <w:lang w:val="pl-PL"/>
        </w:rPr>
        <w:t xml:space="preserve"> (Volvo Trucks, interní zdroje)</w:t>
      </w:r>
      <w:r w:rsidR="00D66DBC" w:rsidRPr="00E41499">
        <w:rPr>
          <w:lang w:val="pl-PL"/>
        </w:rPr>
        <w:t>.</w:t>
      </w:r>
    </w:p>
    <w:p w:rsidR="0060662C" w:rsidRPr="00E41499" w:rsidRDefault="00D154A9" w:rsidP="00840293">
      <w:pPr>
        <w:rPr>
          <w:lang w:val="pl-PL"/>
        </w:rPr>
      </w:pPr>
      <w:r w:rsidRPr="00E41499">
        <w:rPr>
          <w:lang w:val="pl-PL"/>
        </w:rPr>
        <w:t xml:space="preserve">Z </w:t>
      </w:r>
      <w:r w:rsidR="0060662C" w:rsidRPr="00E41499">
        <w:rPr>
          <w:lang w:val="pl-PL"/>
        </w:rPr>
        <w:t>pohledu zákazníka je však též velmi důležitá, protože nákladní vozy jsou pro ně výrobním prostředkem, je nutné, aby zachovaly svoji funkčnost a čas strávený v servisu se minimalizoval, to znamená náhradní díly byly dostupné v co nejkratším čase. Z důvodu velké konkurence v oblasti prodeje náhradních</w:t>
      </w:r>
      <w:r w:rsidRPr="00E41499">
        <w:rPr>
          <w:lang w:val="pl-PL"/>
        </w:rPr>
        <w:t xml:space="preserve"> dílů a oprav nákladních vozů v </w:t>
      </w:r>
      <w:r w:rsidR="0060662C" w:rsidRPr="00E41499">
        <w:rPr>
          <w:lang w:val="pl-PL"/>
        </w:rPr>
        <w:t>podobě neautozirovaných servisů, musí autorizovaný servis prokázat zákazníkovi, že je schopen jeho vozidlo opravit v co nejkratším čase bez dodatečných nákladů.</w:t>
      </w:r>
    </w:p>
    <w:p w:rsidR="0060662C" w:rsidRPr="00E41499" w:rsidRDefault="0060662C" w:rsidP="00840293">
      <w:pPr>
        <w:rPr>
          <w:lang w:val="pl-PL"/>
        </w:rPr>
      </w:pPr>
      <w:r w:rsidRPr="00E41499">
        <w:rPr>
          <w:lang w:val="pl-PL"/>
        </w:rPr>
        <w:t>Pokud by se podařilo snížit náklady na skladování a zachovat nebo dokonce zvýšit stávající úroveň servisu pro zákazníka, znamenalo by to pro autorizovaný servis výraznou úsporu nákladů a zkvalitnění vnitropodnikových procesů týkajících se logistiky dílů a skladování.</w:t>
      </w:r>
    </w:p>
    <w:p w:rsidR="00663897" w:rsidRPr="00E41499" w:rsidRDefault="00663897" w:rsidP="00840293">
      <w:pPr>
        <w:rPr>
          <w:lang w:val="pl-PL"/>
        </w:rPr>
      </w:pPr>
      <w:r w:rsidRPr="00E41499">
        <w:rPr>
          <w:lang w:val="pl-PL"/>
        </w:rPr>
        <w:t>Hlavním cílem práce je prokázat, že je možné v období šesti měsíců docílit výrazné nápravy skladových ukazatelů</w:t>
      </w:r>
      <w:r w:rsidR="00CC225C" w:rsidRPr="00E41499">
        <w:rPr>
          <w:lang w:val="pl-PL"/>
        </w:rPr>
        <w:t xml:space="preserve"> a to především</w:t>
      </w:r>
      <w:r w:rsidRPr="00E41499">
        <w:rPr>
          <w:lang w:val="pl-PL"/>
        </w:rPr>
        <w:t xml:space="preserve"> dostupnosti náhradních dílů a nákladů na skladování a to i při úspoře finančních prostředků na objednávky a dopravu. Výsledek práce bude prezentován na základě porovnání výchozího stavu před implementací vnitropodnikového procesu skladování a logistiky náhradních dílů a stavu po implementaci po uplynutí šesti měsíců</w:t>
      </w:r>
      <w:r w:rsidR="00BF6575" w:rsidRPr="00E41499">
        <w:rPr>
          <w:lang w:val="pl-PL"/>
        </w:rPr>
        <w:t>.</w:t>
      </w:r>
    </w:p>
    <w:p w:rsidR="00BF6575" w:rsidRPr="00E41499" w:rsidRDefault="00BF6575" w:rsidP="00CE7627">
      <w:pPr>
        <w:rPr>
          <w:lang w:val="pl-PL"/>
        </w:rPr>
      </w:pPr>
    </w:p>
    <w:p w:rsidR="00BF6575" w:rsidRPr="00E41499" w:rsidRDefault="00BF6575" w:rsidP="00BF6575">
      <w:pPr>
        <w:rPr>
          <w:lang w:val="pl-PL"/>
        </w:rPr>
        <w:sectPr w:rsidR="00BF6575" w:rsidRPr="00E41499" w:rsidSect="00281B1C">
          <w:footerReference w:type="default" r:id="rId18"/>
          <w:pgSz w:w="11906" w:h="16838" w:code="9"/>
          <w:pgMar w:top="1276" w:right="1134" w:bottom="1418" w:left="2268" w:header="709" w:footer="567" w:gutter="0"/>
          <w:pgNumType w:start="1"/>
          <w:cols w:space="708"/>
          <w:docGrid w:linePitch="326"/>
        </w:sectPr>
      </w:pPr>
    </w:p>
    <w:p w:rsidR="00663897" w:rsidRPr="00E41499" w:rsidRDefault="00C13CE1" w:rsidP="00BF6575">
      <w:pPr>
        <w:rPr>
          <w:lang w:val="pl-PL"/>
        </w:rPr>
      </w:pPr>
      <w:r w:rsidRPr="00E41499">
        <w:rPr>
          <w:lang w:val="pl-PL"/>
        </w:rPr>
        <w:lastRenderedPageBreak/>
        <w:t>K</w:t>
      </w:r>
      <w:r w:rsidR="00663897" w:rsidRPr="00E41499">
        <w:rPr>
          <w:lang w:val="pl-PL"/>
        </w:rPr>
        <w:t>onkrétními oblastmi, které</w:t>
      </w:r>
      <w:r w:rsidR="00CC225C" w:rsidRPr="00E41499">
        <w:rPr>
          <w:lang w:val="pl-PL"/>
        </w:rPr>
        <w:t xml:space="preserve"> budou zkoumány</w:t>
      </w:r>
      <w:r w:rsidR="00BF6575" w:rsidRPr="00E41499">
        <w:rPr>
          <w:lang w:val="pl-PL"/>
        </w:rPr>
        <w:t xml:space="preserve"> jsou:</w:t>
      </w:r>
    </w:p>
    <w:p w:rsidR="00663897" w:rsidRPr="002F2B2E" w:rsidRDefault="00663897" w:rsidP="0041079E">
      <w:pPr>
        <w:pStyle w:val="ListParagraph"/>
        <w:numPr>
          <w:ilvl w:val="0"/>
          <w:numId w:val="11"/>
        </w:numPr>
      </w:pPr>
      <w:proofErr w:type="spellStart"/>
      <w:r w:rsidRPr="002F2B2E">
        <w:t>náklady</w:t>
      </w:r>
      <w:proofErr w:type="spellEnd"/>
      <w:r w:rsidRPr="002F2B2E">
        <w:t xml:space="preserve"> </w:t>
      </w:r>
      <w:proofErr w:type="spellStart"/>
      <w:r w:rsidRPr="002F2B2E">
        <w:t>na</w:t>
      </w:r>
      <w:proofErr w:type="spellEnd"/>
      <w:r w:rsidRPr="002F2B2E">
        <w:t xml:space="preserve"> </w:t>
      </w:r>
      <w:proofErr w:type="spellStart"/>
      <w:r w:rsidRPr="002F2B2E">
        <w:t>objednávku</w:t>
      </w:r>
      <w:proofErr w:type="spellEnd"/>
      <w:r w:rsidRPr="002F2B2E">
        <w:t xml:space="preserve"> a </w:t>
      </w:r>
      <w:r w:rsidR="00BF6575">
        <w:t>dopravu</w:t>
      </w:r>
    </w:p>
    <w:p w:rsidR="00663897" w:rsidRPr="002F2B2E" w:rsidRDefault="005C5EA1" w:rsidP="0041079E">
      <w:pPr>
        <w:pStyle w:val="ListParagraph"/>
        <w:numPr>
          <w:ilvl w:val="0"/>
          <w:numId w:val="11"/>
        </w:numPr>
      </w:pPr>
      <w:r>
        <w:t xml:space="preserve">náklady na </w:t>
      </w:r>
      <w:r w:rsidR="00BF6575">
        <w:t>skladování</w:t>
      </w:r>
    </w:p>
    <w:p w:rsidR="00663897" w:rsidRPr="002F2B2E" w:rsidRDefault="00663897" w:rsidP="0041079E">
      <w:pPr>
        <w:pStyle w:val="ListParagraph"/>
        <w:numPr>
          <w:ilvl w:val="0"/>
          <w:numId w:val="11"/>
        </w:numPr>
      </w:pPr>
      <w:r w:rsidRPr="002F2B2E">
        <w:t>finanční a nefinanční efekt dostupnosti náhradních dílů.</w:t>
      </w:r>
    </w:p>
    <w:p w:rsidR="00663897" w:rsidRPr="002F2B2E" w:rsidRDefault="00663897" w:rsidP="00896E96">
      <w:r w:rsidRPr="002F2B2E">
        <w:t>Jak již vyplývá z výše zmiňovaného zaměř</w:t>
      </w:r>
      <w:r w:rsidR="00CC225C">
        <w:t>ení je</w:t>
      </w:r>
      <w:r w:rsidRPr="002F2B2E">
        <w:t xml:space="preserve"> kompletní rozbor všech aspektů skladových zásob. </w:t>
      </w:r>
      <w:r w:rsidR="00CC225C">
        <w:t>Od důvodů</w:t>
      </w:r>
      <w:r w:rsidRPr="002F2B2E">
        <w:t xml:space="preserve"> proč vytvořit logicky ucelený systém ve skladování z hlediska redukce nákladu, jak dojít k vyvážené rovnováze mezi dostupností dílů a náklady a</w:t>
      </w:r>
      <w:r w:rsidR="00CC225C">
        <w:t>ž k potvrzení</w:t>
      </w:r>
      <w:r w:rsidRPr="002F2B2E">
        <w:t xml:space="preserve"> zda je tento systém skutečně pro firmu ekonomicky, a nejen ekonomicky, přínosný a z jakých důvodů. Součástí práce bude logistické řešení na dodávky dílů do zkoumaného skladu od hlavního dodavatele a jejich následná manipulace ve skladu.</w:t>
      </w:r>
    </w:p>
    <w:p w:rsidR="00602FE2" w:rsidRPr="00602FE2" w:rsidRDefault="00C13CE1" w:rsidP="00896E96">
      <w:r>
        <w:t>V</w:t>
      </w:r>
      <w:r w:rsidR="00663897" w:rsidRPr="002F2B2E">
        <w:t> některých pasážích je vhodné připomenout systémové řešení daného tématu, které je též nezastupitelnou částí současných ekonomických procesů v organizaci. V každém případě není hlavní náplní této práce, p</w:t>
      </w:r>
      <w:r w:rsidR="00602FE2">
        <w:t>roto nebude detailně vysvětleno</w:t>
      </w:r>
      <w:r w:rsidR="00D154A9">
        <w:t>.</w:t>
      </w:r>
    </w:p>
    <w:p w:rsidR="00602FE2" w:rsidRPr="00602FE2" w:rsidRDefault="00602FE2" w:rsidP="00896E96"/>
    <w:p w:rsidR="00B3564C" w:rsidRDefault="00B3564C">
      <w:pPr>
        <w:spacing w:after="0" w:line="240" w:lineRule="auto"/>
        <w:jc w:val="left"/>
        <w:sectPr w:rsidR="00B3564C" w:rsidSect="00281B1C">
          <w:pgSz w:w="11906" w:h="16838" w:code="9"/>
          <w:pgMar w:top="1276" w:right="1134" w:bottom="1418" w:left="2268" w:header="709" w:footer="567" w:gutter="0"/>
          <w:cols w:space="708"/>
          <w:docGrid w:linePitch="326"/>
        </w:sectPr>
      </w:pPr>
    </w:p>
    <w:p w:rsidR="00663897" w:rsidRDefault="00663897" w:rsidP="00F33D01">
      <w:pPr>
        <w:pStyle w:val="Heading1"/>
      </w:pPr>
      <w:bookmarkStart w:id="2" w:name="_Toc272257261"/>
      <w:bookmarkStart w:id="3" w:name="_Toc307926270"/>
      <w:r w:rsidRPr="00F05477">
        <w:lastRenderedPageBreak/>
        <w:t>Teoreticko</w:t>
      </w:r>
      <w:r w:rsidRPr="003B0FCB">
        <w:t>-</w:t>
      </w:r>
      <w:r w:rsidRPr="005B4629">
        <w:t>metodologická</w:t>
      </w:r>
      <w:r w:rsidRPr="003B0FCB">
        <w:t xml:space="preserve"> část práce</w:t>
      </w:r>
      <w:bookmarkEnd w:id="2"/>
      <w:bookmarkEnd w:id="3"/>
    </w:p>
    <w:p w:rsidR="00741A34" w:rsidRPr="00E41499" w:rsidRDefault="00D31432" w:rsidP="00745812">
      <w:pPr>
        <w:rPr>
          <w:lang w:val="pl-PL"/>
        </w:rPr>
      </w:pPr>
      <w:r w:rsidRPr="00E41499">
        <w:rPr>
          <w:lang w:val="pl-PL"/>
        </w:rPr>
        <w:t>Řízení dne</w:t>
      </w:r>
      <w:r w:rsidR="00E27947" w:rsidRPr="00E41499">
        <w:rPr>
          <w:lang w:val="pl-PL"/>
        </w:rPr>
        <w:t>š</w:t>
      </w:r>
      <w:r w:rsidRPr="00E41499">
        <w:rPr>
          <w:lang w:val="pl-PL"/>
        </w:rPr>
        <w:t>ních</w:t>
      </w:r>
      <w:r w:rsidR="00741A34" w:rsidRPr="00E41499">
        <w:rPr>
          <w:lang w:val="pl-PL"/>
        </w:rPr>
        <w:t xml:space="preserve"> firem </w:t>
      </w:r>
      <w:r w:rsidRPr="00E41499">
        <w:rPr>
          <w:lang w:val="pl-PL"/>
        </w:rPr>
        <w:t xml:space="preserve">je velmi často </w:t>
      </w:r>
      <w:r w:rsidR="00741A34" w:rsidRPr="00E41499">
        <w:rPr>
          <w:lang w:val="pl-PL"/>
        </w:rPr>
        <w:t xml:space="preserve">orientováno na zákazníka, důležitou roli v očekávání zákaníků hraje </w:t>
      </w:r>
      <w:r w:rsidRPr="00E41499">
        <w:rPr>
          <w:lang w:val="pl-PL"/>
        </w:rPr>
        <w:t xml:space="preserve">typ </w:t>
      </w:r>
      <w:r w:rsidR="00741A34" w:rsidRPr="00E41499">
        <w:rPr>
          <w:lang w:val="pl-PL"/>
        </w:rPr>
        <w:t>finální</w:t>
      </w:r>
      <w:r w:rsidRPr="00E41499">
        <w:rPr>
          <w:lang w:val="pl-PL"/>
        </w:rPr>
        <w:t>ho</w:t>
      </w:r>
      <w:r w:rsidR="00741A34" w:rsidRPr="00E41499">
        <w:rPr>
          <w:lang w:val="pl-PL"/>
        </w:rPr>
        <w:t xml:space="preserve"> produkt</w:t>
      </w:r>
      <w:r w:rsidRPr="00E41499">
        <w:rPr>
          <w:lang w:val="pl-PL"/>
        </w:rPr>
        <w:t>u</w:t>
      </w:r>
      <w:r w:rsidR="00741A34" w:rsidRPr="00E41499">
        <w:rPr>
          <w:lang w:val="pl-PL"/>
        </w:rPr>
        <w:t xml:space="preserve"> a jeho užitek. Pokud je produkt užíván ke konečné spotřebě, budou očekávání zákazníka nižší než pokud je </w:t>
      </w:r>
      <w:r w:rsidRPr="00E41499">
        <w:rPr>
          <w:lang w:val="pl-PL"/>
        </w:rPr>
        <w:t xml:space="preserve">pro ně </w:t>
      </w:r>
      <w:r w:rsidR="00741A34" w:rsidRPr="00E41499">
        <w:rPr>
          <w:lang w:val="pl-PL"/>
        </w:rPr>
        <w:t xml:space="preserve">produkt </w:t>
      </w:r>
      <w:r w:rsidRPr="00E41499">
        <w:rPr>
          <w:lang w:val="pl-PL"/>
        </w:rPr>
        <w:t xml:space="preserve">zároveň </w:t>
      </w:r>
      <w:r w:rsidR="00741A34" w:rsidRPr="00E41499">
        <w:rPr>
          <w:lang w:val="pl-PL"/>
        </w:rPr>
        <w:t>výrobním prostředkem. Dalším důležitým faktorem je životnost produktu a jeho cena. Čím vyšší cena</w:t>
      </w:r>
      <w:r w:rsidRPr="00E41499">
        <w:rPr>
          <w:lang w:val="pl-PL"/>
        </w:rPr>
        <w:t xml:space="preserve"> a životnost produktu</w:t>
      </w:r>
      <w:r w:rsidR="00741A34" w:rsidRPr="00E41499">
        <w:rPr>
          <w:lang w:val="pl-PL"/>
        </w:rPr>
        <w:t>, tím kvalitnější služby zákazník očekává.</w:t>
      </w:r>
      <w:r w:rsidR="00E27947" w:rsidRPr="00E41499">
        <w:rPr>
          <w:lang w:val="pl-PL"/>
        </w:rPr>
        <w:t xml:space="preserve"> Svojí roli také může sehrát značka, kdy očekávání rostou s nákupem produktu známé značky s dobrou pověstí.</w:t>
      </w:r>
    </w:p>
    <w:p w:rsidR="00D31432" w:rsidRPr="00E41499" w:rsidRDefault="00D31432" w:rsidP="00745812">
      <w:pPr>
        <w:rPr>
          <w:lang w:val="pl-PL"/>
        </w:rPr>
      </w:pPr>
      <w:r w:rsidRPr="00E41499">
        <w:rPr>
          <w:lang w:val="pl-PL"/>
        </w:rPr>
        <w:t>Z hlediska logistiky, kde velkou záteží pro firmy zabývající se prodejem zboží jsou náklady na pořízení a skladování zboží, hrají výše zmiňované faktory významnou roli při rozhodování, zda založit vlastní skladovou operativu nebo riskovat snížení kvality služeb pro zákazníka za účelem úspor. Vzhledem k rostoucí konkurenci a to i v internetovém obchodě jsou firmy nuceny vytvářet vlastní skladové zásoby, aby uspokojily potřeby svých zákazníků v požadovaném čase.</w:t>
      </w:r>
    </w:p>
    <w:p w:rsidR="00BE3AF4" w:rsidRPr="00E41499" w:rsidRDefault="00E27947" w:rsidP="002F339E">
      <w:pPr>
        <w:rPr>
          <w:lang w:val="pl-PL"/>
        </w:rPr>
      </w:pPr>
      <w:r w:rsidRPr="00E41499">
        <w:rPr>
          <w:lang w:val="pl-PL"/>
        </w:rPr>
        <w:t>Pokud se již tedy firma rozhodne pro založení vlastního skladu, bude si klást tři základní otázky v</w:t>
      </w:r>
      <w:r w:rsidR="00BE3AF4" w:rsidRPr="00E41499">
        <w:rPr>
          <w:lang w:val="pl-PL"/>
        </w:rPr>
        <w:t> následujícím pořadí:</w:t>
      </w:r>
    </w:p>
    <w:p w:rsidR="002E5DC2" w:rsidRDefault="00896E96" w:rsidP="0041079E">
      <w:pPr>
        <w:pStyle w:val="ListParagraph"/>
        <w:numPr>
          <w:ilvl w:val="0"/>
          <w:numId w:val="12"/>
        </w:numPr>
      </w:pPr>
      <w:r>
        <w:t>Co (</w:t>
      </w:r>
      <w:proofErr w:type="spellStart"/>
      <w:r>
        <w:t>objednávát</w:t>
      </w:r>
      <w:proofErr w:type="spellEnd"/>
      <w:r>
        <w:t xml:space="preserve"> a </w:t>
      </w:r>
      <w:proofErr w:type="spellStart"/>
      <w:r>
        <w:t>skladovat</w:t>
      </w:r>
      <w:proofErr w:type="spellEnd"/>
      <w:r>
        <w:t>)?</w:t>
      </w:r>
    </w:p>
    <w:p w:rsidR="002E5DC2" w:rsidRDefault="002E5DC2" w:rsidP="0041079E">
      <w:pPr>
        <w:pStyle w:val="ListParagraph"/>
        <w:numPr>
          <w:ilvl w:val="0"/>
          <w:numId w:val="12"/>
        </w:numPr>
      </w:pPr>
      <w:r>
        <w:t>Kdy (objednávat a skladovat)?</w:t>
      </w:r>
    </w:p>
    <w:p w:rsidR="002E5DC2" w:rsidRDefault="00896E96" w:rsidP="0041079E">
      <w:pPr>
        <w:pStyle w:val="ListParagraph"/>
        <w:numPr>
          <w:ilvl w:val="0"/>
          <w:numId w:val="12"/>
        </w:numPr>
      </w:pPr>
      <w:r>
        <w:t>Kolik (objednávat a skladovat)?</w:t>
      </w:r>
    </w:p>
    <w:p w:rsidR="00896E96" w:rsidRDefault="00BE3AF4" w:rsidP="002F339E">
      <w:r>
        <w:t xml:space="preserve">Jejich vysvětlení se nabízí v podobě Trianglu logistiky, od kterého se dále rozvíjí celý koncept. </w:t>
      </w:r>
      <w:r w:rsidR="00246518">
        <w:t>Hlavním cílem je udržet rovnováhu mezi jednotlivými rohy trianglu, jednotlivými základními kameny logistiky, tak aby se finanční stránka, to jest náklady, vyrovnala se stránkou nefinanční, tj. automatizovaný proces a dostupnost zboží pro zákazníka.</w:t>
      </w:r>
    </w:p>
    <w:p w:rsidR="00E27947" w:rsidRDefault="00E27947" w:rsidP="002F339E"/>
    <w:p w:rsidR="00B3564C" w:rsidRDefault="00B3564C" w:rsidP="002F339E">
      <w:pPr>
        <w:sectPr w:rsidR="00B3564C" w:rsidSect="00281B1C">
          <w:pgSz w:w="11906" w:h="16838" w:code="9"/>
          <w:pgMar w:top="1276" w:right="1134" w:bottom="1418" w:left="2268" w:header="709" w:footer="567" w:gutter="0"/>
          <w:cols w:space="708"/>
          <w:docGrid w:linePitch="326"/>
        </w:sectPr>
      </w:pPr>
    </w:p>
    <w:p w:rsidR="00246518" w:rsidRDefault="00246518" w:rsidP="002F339E">
      <w:proofErr w:type="spellStart"/>
      <w:r>
        <w:lastRenderedPageBreak/>
        <w:t>Obrázek</w:t>
      </w:r>
      <w:proofErr w:type="spellEnd"/>
      <w:r>
        <w:t xml:space="preserve"> </w:t>
      </w:r>
      <w:r w:rsidR="00C56130">
        <w:t>1</w:t>
      </w:r>
      <w:r>
        <w:t xml:space="preserve"> </w:t>
      </w:r>
      <w:proofErr w:type="spellStart"/>
      <w:r>
        <w:t>Triangl</w:t>
      </w:r>
      <w:proofErr w:type="spellEnd"/>
      <w:r>
        <w:t xml:space="preserve"> </w:t>
      </w:r>
      <w:proofErr w:type="spellStart"/>
      <w:r>
        <w:t>logistiky</w:t>
      </w:r>
      <w:proofErr w:type="spellEnd"/>
    </w:p>
    <w:p w:rsidR="00246518" w:rsidRDefault="00246518" w:rsidP="002F339E">
      <w:r>
        <w:rPr>
          <w:noProof/>
          <w:lang w:val="cs-CZ" w:eastAsia="cs-CZ"/>
        </w:rPr>
        <w:drawing>
          <wp:inline distT="0" distB="0" distL="0" distR="0" wp14:anchorId="1A9B4C48" wp14:editId="52CA25B2">
            <wp:extent cx="5059644" cy="294322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9509" cy="2954781"/>
                    </a:xfrm>
                    <a:prstGeom prst="rect">
                      <a:avLst/>
                    </a:prstGeom>
                    <a:noFill/>
                  </pic:spPr>
                </pic:pic>
              </a:graphicData>
            </a:graphic>
          </wp:inline>
        </w:drawing>
      </w:r>
    </w:p>
    <w:p w:rsidR="00246518" w:rsidRDefault="00246518" w:rsidP="00246518">
      <w:r w:rsidRPr="00E042BE">
        <w:rPr>
          <w:b/>
        </w:rPr>
        <w:t>Zdroj:</w:t>
      </w:r>
      <w:r w:rsidRPr="005D510D">
        <w:t xml:space="preserve"> </w:t>
      </w:r>
      <w:r>
        <w:t>Interní zdroj Volvo trucks</w:t>
      </w:r>
    </w:p>
    <w:p w:rsidR="00246518" w:rsidRDefault="00246518" w:rsidP="002F339E">
      <w:r>
        <w:t>Dostupnost je velmi diskutovaným parametrem, vzhledem ke své abstraktnosti. To co jeden zákazní</w:t>
      </w:r>
      <w:r w:rsidR="00741A34">
        <w:t>k</w:t>
      </w:r>
      <w:r>
        <w:t xml:space="preserve"> považuje za nezbytné držet skladem, může pro jiného být zcela nepodstatné a podle toho se bude odvíjet důsledek nedostupnosti daného zboží. Není tedy možné přesně specifikovat jaká je </w:t>
      </w:r>
      <w:r w:rsidR="00741A34">
        <w:t xml:space="preserve">finanční </w:t>
      </w:r>
      <w:r>
        <w:t>ztráta v případě chybějící položky skladem</w:t>
      </w:r>
      <w:r w:rsidR="00741A34">
        <w:t>, vzhledem k tomu, že se může jednat pouze o ušlý zisk z prodeje položky, ale též může mít za následek volbu jiného dodavatele v budoucnosti.</w:t>
      </w:r>
    </w:p>
    <w:p w:rsidR="004B42F5" w:rsidRDefault="004B42F5" w:rsidP="002F339E">
      <w:r>
        <w:t>Náklady na pořízení se nesmí zaměňovat s pořizovacími náklady, tedy kapitál potřebný k nákupu zboží nebo k vybavení skladu apod. V tomt</w:t>
      </w:r>
      <w:r w:rsidR="009A5B11">
        <w:t>o</w:t>
      </w:r>
      <w:r>
        <w:t xml:space="preserve"> případě </w:t>
      </w:r>
      <w:r w:rsidR="009A5B11">
        <w:t>se jedná o náklady na dodávku</w:t>
      </w:r>
      <w:r>
        <w:t>, kolik bude stát položku objednat, zabalit a dopravit na místo určení. V některých případech tyto náklady nese dodavatel, výrobce zboží, většinou jsou, ale fakturovány k dodávce jako transportní náklady a rozpouštěny do nákupní ceny zboží ve skladovém registru.</w:t>
      </w:r>
    </w:p>
    <w:p w:rsidR="004B42F5" w:rsidRDefault="004B42F5" w:rsidP="002F339E">
      <w:r>
        <w:t>Náklady na skladování jsou tedy náklady na skladovou operativu od nákladů na investovaný kapitál přes skladovací prostory po vybavení skladu a skladovou operativu.</w:t>
      </w:r>
    </w:p>
    <w:p w:rsidR="004B42F5" w:rsidRDefault="004B42F5" w:rsidP="002F339E">
      <w:r>
        <w:t>V následujích kapitolách bude vysvětleno, jak funguje triangl logistiky v běžné skladové operativě, kterým parametrům je třeba se věnovat a co vše je nutné brát v úvahu ve snaze nalézt rovnováhu a optimální skaldovou strukturu.</w:t>
      </w:r>
    </w:p>
    <w:p w:rsidR="00E27947" w:rsidRPr="00CE7627" w:rsidRDefault="00E27947" w:rsidP="00BB13B4">
      <w:pPr>
        <w:pStyle w:val="Heading2"/>
      </w:pPr>
      <w:bookmarkStart w:id="4" w:name="_Toc307926271"/>
      <w:r w:rsidRPr="00CE7627">
        <w:lastRenderedPageBreak/>
        <w:t xml:space="preserve">Co </w:t>
      </w:r>
      <w:proofErr w:type="spellStart"/>
      <w:r w:rsidRPr="00CE7627">
        <w:t>objednávat</w:t>
      </w:r>
      <w:proofErr w:type="spellEnd"/>
      <w:r w:rsidRPr="00CE7627">
        <w:t xml:space="preserve"> a </w:t>
      </w:r>
      <w:proofErr w:type="spellStart"/>
      <w:r w:rsidRPr="00CE7627">
        <w:t>skladovat</w:t>
      </w:r>
      <w:bookmarkEnd w:id="4"/>
      <w:proofErr w:type="spellEnd"/>
    </w:p>
    <w:p w:rsidR="009A5B11" w:rsidRDefault="004B42F5" w:rsidP="00E27947">
      <w:r>
        <w:t>První otázkou zůstává c</w:t>
      </w:r>
      <w:r w:rsidR="00E27947">
        <w:t xml:space="preserve">o </w:t>
      </w:r>
      <w:r>
        <w:t xml:space="preserve">je </w:t>
      </w:r>
      <w:r w:rsidR="00E27947">
        <w:t xml:space="preserve">tedy </w:t>
      </w:r>
      <w:r>
        <w:t xml:space="preserve">optimální objednávat a </w:t>
      </w:r>
      <w:r w:rsidR="00E27947">
        <w:t>skladovat</w:t>
      </w:r>
      <w:r w:rsidR="009A5B11">
        <w:t xml:space="preserve">. </w:t>
      </w:r>
    </w:p>
    <w:p w:rsidR="009A5B11" w:rsidRDefault="004B42F5" w:rsidP="00E27947">
      <w:r>
        <w:t>Od</w:t>
      </w:r>
      <w:r w:rsidR="00E27947">
        <w:t>povědí je</w:t>
      </w:r>
      <w:r w:rsidR="009A5B11">
        <w:t>:</w:t>
      </w:r>
      <w:r w:rsidR="00E27947">
        <w:t xml:space="preserve"> skladujeme to co za vyrovnaných nákladů na dodávku a skladových nákladů přináší nejlépe možnou dostupnost pro zákazníka. </w:t>
      </w:r>
    </w:p>
    <w:p w:rsidR="00E27947" w:rsidRDefault="00E27947" w:rsidP="00E27947">
      <w:r>
        <w:t>Cílem není skladovat vše co kdy zákazníci nakoupili za poslední období, ale dostat vyvážený balanc  mezi náklady a dostupností.</w:t>
      </w:r>
    </w:p>
    <w:p w:rsidR="00E27947" w:rsidRDefault="009A5B11" w:rsidP="00E27947">
      <w:r>
        <w:t>Aby bylo možno</w:t>
      </w:r>
      <w:r w:rsidR="00E27947">
        <w:t xml:space="preserve"> rozlišit co je třeba skladovat</w:t>
      </w:r>
      <w:r w:rsidR="0081244D">
        <w:t>, musí</w:t>
      </w:r>
      <w:r w:rsidR="00E27947">
        <w:t xml:space="preserve"> </w:t>
      </w:r>
      <w:r w:rsidR="0081244D">
        <w:t xml:space="preserve">se z položek skladového registru vyberat položky splňující následující </w:t>
      </w:r>
      <w:r>
        <w:t>kritéria</w:t>
      </w:r>
      <w:r w:rsidR="00E27947">
        <w:t xml:space="preserve"> v pořadí:</w:t>
      </w:r>
    </w:p>
    <w:p w:rsidR="00E27947" w:rsidRDefault="00E27947" w:rsidP="00E27947">
      <w:pPr>
        <w:pStyle w:val="ListParagraph"/>
        <w:numPr>
          <w:ilvl w:val="0"/>
          <w:numId w:val="9"/>
        </w:numPr>
      </w:pPr>
      <w:r>
        <w:t>existuje předpoklad prodeje dílu – předpokladem prodeje není nic jiného než historie prodeje a její průměr za měsíc či týden u více obrátkových dílů. V</w:t>
      </w:r>
      <w:r w:rsidR="006C1801">
        <w:t> této práci</w:t>
      </w:r>
      <w:r>
        <w:t xml:space="preserve"> se </w:t>
      </w:r>
      <w:r w:rsidR="006C1801">
        <w:t xml:space="preserve">například </w:t>
      </w:r>
      <w:r>
        <w:t>z</w:t>
      </w:r>
      <w:r w:rsidR="006C1801">
        <w:t>koumá</w:t>
      </w:r>
      <w:r>
        <w:t xml:space="preserve"> histori</w:t>
      </w:r>
      <w:r w:rsidR="006C1801">
        <w:t>e prodeje</w:t>
      </w:r>
      <w:r>
        <w:t xml:space="preserve"> za posledních dvanáct kalendářních měsíců. Důvod je jednoduchý, v servisu nákladních vozů se podle prodeje určitých typů nových vozů dostávají do popředí vždy různé skupiny dílů a toto se mění v závislosti na sezóně a množství provedených technologických změn v danném řešení, popřípadě přímo provedení vozidla</w:t>
      </w:r>
    </w:p>
    <w:p w:rsidR="00E27947" w:rsidRDefault="00E27947" w:rsidP="00E27947">
      <w:pPr>
        <w:pStyle w:val="ListParagraph"/>
        <w:numPr>
          <w:ilvl w:val="0"/>
          <w:numId w:val="9"/>
        </w:numPr>
      </w:pPr>
      <w:r>
        <w:t xml:space="preserve">cena dílu nepřekročila stanovené cenové rozmezí, limit – tady přichází na řadu skladovací náklady, </w:t>
      </w:r>
      <w:r w:rsidR="006C1801">
        <w:t>není možné</w:t>
      </w:r>
      <w:r>
        <w:t xml:space="preserve"> skladovat díly jejichž náklady na skladovaní by byly v nepoměru k užitku z jejich dostupnosti. Jednotlivé cenové limity se mohou lišit dle velikosti </w:t>
      </w:r>
      <w:r w:rsidR="006C1801">
        <w:t xml:space="preserve">firmy a typu produktu, ale i </w:t>
      </w:r>
      <w:r>
        <w:t>lokalizaci</w:t>
      </w:r>
      <w:r w:rsidR="006C1801">
        <w:t xml:space="preserve"> firmy</w:t>
      </w:r>
      <w:r>
        <w:t xml:space="preserve">, u vetších </w:t>
      </w:r>
      <w:r w:rsidR="006C1801">
        <w:t>firem</w:t>
      </w:r>
      <w:r>
        <w:t xml:space="preserve">ů s dobrou lokalizací se zvyšují očekávání ze strany zákazníka na dostupnost </w:t>
      </w:r>
      <w:r w:rsidR="006C1801">
        <w:t>vybraných</w:t>
      </w:r>
      <w:r>
        <w:t xml:space="preserve"> položek a též je vetší šance jejich následného prodeje</w:t>
      </w:r>
      <w:r w:rsidR="006C1801">
        <w:t>.</w:t>
      </w:r>
    </w:p>
    <w:p w:rsidR="006C1801" w:rsidRDefault="00E27947" w:rsidP="00E27947">
      <w:proofErr w:type="spellStart"/>
      <w:proofErr w:type="gramStart"/>
      <w:r>
        <w:t>Znamená</w:t>
      </w:r>
      <w:proofErr w:type="spellEnd"/>
      <w:r>
        <w:t xml:space="preserve"> to ale, </w:t>
      </w:r>
      <w:proofErr w:type="spellStart"/>
      <w:r>
        <w:t>že</w:t>
      </w:r>
      <w:proofErr w:type="spellEnd"/>
      <w:r>
        <w:t xml:space="preserve"> </w:t>
      </w:r>
      <w:r w:rsidR="006C1801">
        <w:t>se</w:t>
      </w:r>
      <w:r>
        <w:t xml:space="preserve"> </w:t>
      </w:r>
      <w:proofErr w:type="spellStart"/>
      <w:r>
        <w:t>opravdu</w:t>
      </w:r>
      <w:proofErr w:type="spellEnd"/>
      <w:r>
        <w:t xml:space="preserve"> </w:t>
      </w:r>
      <w:proofErr w:type="spellStart"/>
      <w:r>
        <w:t>všechny</w:t>
      </w:r>
      <w:proofErr w:type="spellEnd"/>
      <w:r w:rsidR="004A30AB">
        <w:t xml:space="preserve"> </w:t>
      </w:r>
      <w:proofErr w:type="spellStart"/>
      <w:r w:rsidR="004A30AB">
        <w:t>tyto</w:t>
      </w:r>
      <w:proofErr w:type="spellEnd"/>
      <w:r w:rsidR="004A30AB">
        <w:t xml:space="preserve"> </w:t>
      </w:r>
      <w:proofErr w:type="spellStart"/>
      <w:r w:rsidR="004A30AB">
        <w:t>díly</w:t>
      </w:r>
      <w:proofErr w:type="spellEnd"/>
      <w:r>
        <w:t xml:space="preserve"> </w:t>
      </w:r>
      <w:proofErr w:type="spellStart"/>
      <w:r w:rsidR="006C1801">
        <w:t>budou</w:t>
      </w:r>
      <w:proofErr w:type="spellEnd"/>
      <w:r w:rsidR="006C1801">
        <w:t xml:space="preserve"> </w:t>
      </w:r>
      <w:proofErr w:type="spellStart"/>
      <w:r w:rsidR="006C1801">
        <w:t>skladovat</w:t>
      </w:r>
      <w:proofErr w:type="spellEnd"/>
      <w:r>
        <w:t xml:space="preserve"> a v </w:t>
      </w:r>
      <w:proofErr w:type="spellStart"/>
      <w:r>
        <w:t>jakém</w:t>
      </w:r>
      <w:proofErr w:type="spellEnd"/>
      <w:r>
        <w:t xml:space="preserve"> množství?</w:t>
      </w:r>
      <w:proofErr w:type="gramEnd"/>
      <w:r>
        <w:t xml:space="preserve"> </w:t>
      </w:r>
    </w:p>
    <w:p w:rsidR="00E27947" w:rsidRDefault="00E27947" w:rsidP="00E27947"/>
    <w:p w:rsidR="00B3564C" w:rsidRDefault="00B3564C" w:rsidP="00E27947">
      <w:pPr>
        <w:sectPr w:rsidR="00B3564C" w:rsidSect="00281B1C">
          <w:pgSz w:w="11906" w:h="16838" w:code="9"/>
          <w:pgMar w:top="1276" w:right="1134" w:bottom="1418" w:left="2268" w:header="709" w:footer="567" w:gutter="0"/>
          <w:cols w:space="708"/>
          <w:docGrid w:linePitch="326"/>
        </w:sectPr>
      </w:pPr>
    </w:p>
    <w:p w:rsidR="00E27947" w:rsidRPr="00CE7627" w:rsidRDefault="00E27947" w:rsidP="00BB13B4">
      <w:pPr>
        <w:pStyle w:val="Heading2"/>
      </w:pPr>
      <w:bookmarkStart w:id="5" w:name="_Toc307926272"/>
      <w:r w:rsidRPr="00CE7627">
        <w:lastRenderedPageBreak/>
        <w:t>Kdy objednávat a skladovat</w:t>
      </w:r>
      <w:bookmarkEnd w:id="5"/>
    </w:p>
    <w:p w:rsidR="00E27947" w:rsidRDefault="006C1801" w:rsidP="00E27947">
      <w:r>
        <w:t>Jednoduše je možné odpovědět: položku</w:t>
      </w:r>
      <w:r w:rsidR="00E27947">
        <w:t xml:space="preserve"> je třeba objednat pokud je</w:t>
      </w:r>
      <w:r>
        <w:t>jí</w:t>
      </w:r>
      <w:r w:rsidR="00E27947">
        <w:t xml:space="preserve"> množství na skladě kleslo na nebo pod hodnotu, při které hrozí nedostupnost pro zákazníka i po určitý časový úsek.</w:t>
      </w:r>
    </w:p>
    <w:p w:rsidR="00E27947" w:rsidRDefault="00E27947" w:rsidP="00E27947">
      <w:r>
        <w:t xml:space="preserve">Čas je v tomto případě klíčový, </w:t>
      </w:r>
      <w:r w:rsidR="006C1801">
        <w:t>pokud</w:t>
      </w:r>
      <w:r>
        <w:t xml:space="preserve"> se zboží prodávalo v průměru jeden kus týdně a  termín dodání je </w:t>
      </w:r>
      <w:r w:rsidR="006C1801">
        <w:t xml:space="preserve">například </w:t>
      </w:r>
      <w:r>
        <w:t xml:space="preserve">jeden týden, </w:t>
      </w:r>
      <w:r w:rsidR="006C1801">
        <w:t>je možné</w:t>
      </w:r>
      <w:r>
        <w:t xml:space="preserve"> teoreticky usuzovat, že při objednávce jednoho kusu </w:t>
      </w:r>
      <w:r w:rsidR="006C1801">
        <w:t>položky</w:t>
      </w:r>
      <w:r>
        <w:t xml:space="preserve"> každý týden se </w:t>
      </w:r>
      <w:r w:rsidR="006C1801">
        <w:t>není třeba obávat</w:t>
      </w:r>
      <w:r>
        <w:t xml:space="preserve"> nedostupnosti.</w:t>
      </w:r>
    </w:p>
    <w:p w:rsidR="00E27947" w:rsidRDefault="00E27947" w:rsidP="00E27947">
      <w:r>
        <w:t>V praxi tomu ale tak není, protože</w:t>
      </w:r>
      <w:r w:rsidR="00AF3428">
        <w:t xml:space="preserve"> není možné zjistit,</w:t>
      </w:r>
      <w:r>
        <w:t xml:space="preserve"> kdy přesně se t</w:t>
      </w:r>
      <w:r w:rsidR="00AF3428">
        <w:t>ento</w:t>
      </w:r>
      <w:r>
        <w:t xml:space="preserve"> jed</w:t>
      </w:r>
      <w:r w:rsidR="00AF3428">
        <w:t>e</w:t>
      </w:r>
      <w:r>
        <w:t>n onkrétní prodej uskuteční a jestli objednávka přijde včas, aby doplnila sklad.</w:t>
      </w:r>
    </w:p>
    <w:p w:rsidR="00E27947" w:rsidRPr="00C56130" w:rsidRDefault="00E27947" w:rsidP="00E27947">
      <w:pPr>
        <w:rPr>
          <w:lang w:val="pl-PL"/>
        </w:rPr>
      </w:pPr>
      <w:r>
        <w:t xml:space="preserve">Nejdříve </w:t>
      </w:r>
      <w:r w:rsidR="00AF3428">
        <w:t>je nutné se věnovat</w:t>
      </w:r>
      <w:r>
        <w:t xml:space="preserve"> čas</w:t>
      </w:r>
      <w:r w:rsidR="00AF3428">
        <w:t>u</w:t>
      </w:r>
      <w:r>
        <w:t xml:space="preserve"> dodání. </w:t>
      </w:r>
      <w:r w:rsidR="00AF3428">
        <w:t>Jako příklad je možné uvést onen zmiňovaný jeden týden na dodávku</w:t>
      </w:r>
      <w:r>
        <w:t xml:space="preserve">. </w:t>
      </w:r>
      <w:r w:rsidRPr="00C56130">
        <w:rPr>
          <w:lang w:val="pl-PL"/>
        </w:rPr>
        <w:t xml:space="preserve">Je toto čas dodání? Co to znamená z hlediska </w:t>
      </w:r>
      <w:r w:rsidR="00AF3428" w:rsidRPr="00C56130">
        <w:rPr>
          <w:lang w:val="pl-PL"/>
        </w:rPr>
        <w:t>skladové zásoby?</w:t>
      </w:r>
    </w:p>
    <w:p w:rsidR="00E27947" w:rsidRPr="00C56130" w:rsidRDefault="00E27947" w:rsidP="00E27947">
      <w:pPr>
        <w:rPr>
          <w:lang w:val="pl-PL"/>
        </w:rPr>
      </w:pPr>
      <w:r w:rsidRPr="00C56130">
        <w:rPr>
          <w:lang w:val="pl-PL"/>
        </w:rPr>
        <w:t>Časem dodání je myšlena doba po kterou bude trvat než bude skladová zásoba jedn</w:t>
      </w:r>
      <w:r w:rsidR="00AF3428" w:rsidRPr="00C56130">
        <w:rPr>
          <w:lang w:val="pl-PL"/>
        </w:rPr>
        <w:t>é</w:t>
      </w:r>
      <w:r w:rsidRPr="00C56130">
        <w:rPr>
          <w:lang w:val="pl-PL"/>
        </w:rPr>
        <w:t xml:space="preserve"> </w:t>
      </w:r>
      <w:r w:rsidR="00AF3428" w:rsidRPr="00C56130">
        <w:rPr>
          <w:lang w:val="pl-PL"/>
        </w:rPr>
        <w:t>položky</w:t>
      </w:r>
      <w:r w:rsidRPr="00C56130">
        <w:rPr>
          <w:lang w:val="pl-PL"/>
        </w:rPr>
        <w:t xml:space="preserve"> </w:t>
      </w:r>
      <w:r w:rsidR="00AF3428" w:rsidRPr="00C56130">
        <w:rPr>
          <w:lang w:val="pl-PL"/>
        </w:rPr>
        <w:t xml:space="preserve">ve skladu </w:t>
      </w:r>
      <w:r w:rsidRPr="00C56130">
        <w:rPr>
          <w:lang w:val="pl-PL"/>
        </w:rPr>
        <w:t>obnovena</w:t>
      </w:r>
      <w:r w:rsidR="00AF3428" w:rsidRPr="00C56130">
        <w:rPr>
          <w:lang w:val="pl-PL"/>
        </w:rPr>
        <w:t xml:space="preserve"> a to nejdelší možné období</w:t>
      </w:r>
      <w:r w:rsidRPr="00C56130">
        <w:rPr>
          <w:lang w:val="pl-PL"/>
        </w:rPr>
        <w:t xml:space="preserve">. Nejedná se tedy o oněch sedm dní po které bude </w:t>
      </w:r>
      <w:r w:rsidR="00AF3428" w:rsidRPr="00C56130">
        <w:rPr>
          <w:lang w:val="pl-PL"/>
        </w:rPr>
        <w:t>zboží j</w:t>
      </w:r>
      <w:r w:rsidRPr="00C56130">
        <w:rPr>
          <w:lang w:val="pl-PL"/>
        </w:rPr>
        <w:t xml:space="preserve">iž na cestě, ale nejdelší možné období, po které může </w:t>
      </w:r>
      <w:r w:rsidR="00AF3428" w:rsidRPr="00C56130">
        <w:rPr>
          <w:lang w:val="pl-PL"/>
        </w:rPr>
        <w:t>položka</w:t>
      </w:r>
      <w:r w:rsidRPr="00C56130">
        <w:rPr>
          <w:lang w:val="pl-PL"/>
        </w:rPr>
        <w:t xml:space="preserve"> na skladě chybět, </w:t>
      </w:r>
      <w:r w:rsidR="00AF3428" w:rsidRPr="00C56130">
        <w:rPr>
          <w:lang w:val="pl-PL"/>
        </w:rPr>
        <w:t xml:space="preserve">to znamená </w:t>
      </w:r>
      <w:r w:rsidRPr="00C56130">
        <w:rPr>
          <w:lang w:val="pl-PL"/>
        </w:rPr>
        <w:t>je nedostupn</w:t>
      </w:r>
      <w:r w:rsidR="00AF3428" w:rsidRPr="00C56130">
        <w:rPr>
          <w:lang w:val="pl-PL"/>
        </w:rPr>
        <w:t>á</w:t>
      </w:r>
      <w:r w:rsidRPr="00C56130">
        <w:rPr>
          <w:lang w:val="pl-PL"/>
        </w:rPr>
        <w:t xml:space="preserve"> pro zákazníka.</w:t>
      </w:r>
    </w:p>
    <w:p w:rsidR="00E27947" w:rsidRPr="00C56130" w:rsidRDefault="00E27947" w:rsidP="00E27947">
      <w:pPr>
        <w:rPr>
          <w:lang w:val="pl-PL"/>
        </w:rPr>
      </w:pPr>
      <w:r w:rsidRPr="00C56130">
        <w:rPr>
          <w:lang w:val="pl-PL"/>
        </w:rPr>
        <w:t xml:space="preserve">Nejlépe se výpočet času dodání ukáže na </w:t>
      </w:r>
      <w:r w:rsidR="00E41499">
        <w:rPr>
          <w:lang w:val="pl-PL"/>
        </w:rPr>
        <w:t xml:space="preserve">následujícím </w:t>
      </w:r>
      <w:r w:rsidRPr="00C56130">
        <w:rPr>
          <w:lang w:val="pl-PL"/>
        </w:rPr>
        <w:t>obrázku, prozatím ne</w:t>
      </w:r>
      <w:r w:rsidR="00AF3428" w:rsidRPr="00C56130">
        <w:rPr>
          <w:lang w:val="pl-PL"/>
        </w:rPr>
        <w:t>ní</w:t>
      </w:r>
      <w:r w:rsidRPr="00C56130">
        <w:rPr>
          <w:lang w:val="pl-PL"/>
        </w:rPr>
        <w:t xml:space="preserve"> </w:t>
      </w:r>
      <w:r w:rsidR="00AF3428" w:rsidRPr="00C56130">
        <w:rPr>
          <w:lang w:val="pl-PL"/>
        </w:rPr>
        <w:t xml:space="preserve">brán </w:t>
      </w:r>
      <w:r w:rsidRPr="00C56130">
        <w:rPr>
          <w:lang w:val="pl-PL"/>
        </w:rPr>
        <w:t xml:space="preserve">v úvahu konkrétní příklad. </w:t>
      </w:r>
      <w:r w:rsidR="00AF3428" w:rsidRPr="00C56130">
        <w:rPr>
          <w:lang w:val="pl-PL"/>
        </w:rPr>
        <w:t>J</w:t>
      </w:r>
      <w:r w:rsidRPr="00C56130">
        <w:rPr>
          <w:lang w:val="pl-PL"/>
        </w:rPr>
        <w:t>ednotlivé fáze procesu od prodeje po znovudoplnění zásob potřebují konkrétní časový úsek. Tento čas je důležitý z hlediska kalkulace přesného bodu objednání, má výrazný vliv na to, kdy se bude položka znovu objednávat, aby nedošlo k její případné nedostupnosti.</w:t>
      </w:r>
    </w:p>
    <w:p w:rsidR="00AF3428" w:rsidRPr="00C56130" w:rsidRDefault="00AF3428" w:rsidP="00E27947">
      <w:pPr>
        <w:rPr>
          <w:lang w:val="pl-PL"/>
        </w:rPr>
      </w:pPr>
    </w:p>
    <w:p w:rsidR="00B3564C" w:rsidRPr="00C56130" w:rsidRDefault="00B3564C" w:rsidP="00E27947">
      <w:pPr>
        <w:rPr>
          <w:lang w:val="pl-PL"/>
        </w:rPr>
        <w:sectPr w:rsidR="00B3564C" w:rsidRPr="00C56130" w:rsidSect="00281B1C">
          <w:pgSz w:w="11906" w:h="16838" w:code="9"/>
          <w:pgMar w:top="1276" w:right="1134" w:bottom="1418" w:left="2268" w:header="709" w:footer="567" w:gutter="0"/>
          <w:cols w:space="708"/>
          <w:docGrid w:linePitch="326"/>
        </w:sectPr>
      </w:pPr>
    </w:p>
    <w:p w:rsidR="00E27947" w:rsidRDefault="00E27947" w:rsidP="00E27947">
      <w:proofErr w:type="spellStart"/>
      <w:r>
        <w:lastRenderedPageBreak/>
        <w:t>Obrázek</w:t>
      </w:r>
      <w:proofErr w:type="spellEnd"/>
      <w:r w:rsidR="00C56130">
        <w:t xml:space="preserve"> </w:t>
      </w:r>
      <w:proofErr w:type="gramStart"/>
      <w:r w:rsidR="00C56130">
        <w:t>2</w:t>
      </w:r>
      <w:r>
        <w:t xml:space="preserve">  </w:t>
      </w:r>
      <w:proofErr w:type="spellStart"/>
      <w:r>
        <w:t>Čas</w:t>
      </w:r>
      <w:proofErr w:type="spellEnd"/>
      <w:proofErr w:type="gramEnd"/>
      <w:r>
        <w:t xml:space="preserve"> </w:t>
      </w:r>
      <w:proofErr w:type="spellStart"/>
      <w:r>
        <w:t>dodání</w:t>
      </w:r>
      <w:proofErr w:type="spellEnd"/>
    </w:p>
    <w:p w:rsidR="00E27947" w:rsidRDefault="00E27947" w:rsidP="00E27947">
      <w:r>
        <w:rPr>
          <w:noProof/>
          <w:lang w:val="cs-CZ" w:eastAsia="cs-CZ"/>
        </w:rPr>
        <w:drawing>
          <wp:inline distT="0" distB="0" distL="0" distR="0" wp14:anchorId="3014F8B4" wp14:editId="2F95DF78">
            <wp:extent cx="5000625" cy="2200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0625" cy="2200275"/>
                    </a:xfrm>
                    <a:prstGeom prst="rect">
                      <a:avLst/>
                    </a:prstGeom>
                    <a:noFill/>
                    <a:ln>
                      <a:noFill/>
                    </a:ln>
                  </pic:spPr>
                </pic:pic>
              </a:graphicData>
            </a:graphic>
          </wp:inline>
        </w:drawing>
      </w:r>
    </w:p>
    <w:p w:rsidR="00AF3428" w:rsidRDefault="00E27947" w:rsidP="00E27947">
      <w:r>
        <w:t>Zdroj: Interní zdroj Volvo trucks</w:t>
      </w:r>
    </w:p>
    <w:p w:rsidR="00AF3428" w:rsidRDefault="00E27947" w:rsidP="00E27947">
      <w:r>
        <w:t>Tím je vyřešen čas, vzhledem k tomu, že předpoklad prodeje</w:t>
      </w:r>
      <w:r w:rsidR="00AF3428">
        <w:t xml:space="preserve"> je znám</w:t>
      </w:r>
      <w:r>
        <w:t xml:space="preserve">, tedy kolik kusů </w:t>
      </w:r>
      <w:r w:rsidR="00AF3428">
        <w:t>konkrétní položky</w:t>
      </w:r>
      <w:r>
        <w:t xml:space="preserve"> se v průměru prodá za jeden měsíc popřípadě týden, kombinací těchto dvou ukazatelů </w:t>
      </w:r>
      <w:r w:rsidR="00AF3428">
        <w:t>se</w:t>
      </w:r>
      <w:r>
        <w:t xml:space="preserve"> vypočít</w:t>
      </w:r>
      <w:r w:rsidR="00AF3428">
        <w:t>á</w:t>
      </w:r>
      <w:r>
        <w:t>, kdy je třeba díl znovu objednat, aby byl stále dostupný</w:t>
      </w:r>
      <w:r w:rsidR="00AF3428">
        <w:t>.</w:t>
      </w:r>
      <w:r>
        <w:t xml:space="preserve"> </w:t>
      </w:r>
      <w:r w:rsidR="00AF3428">
        <w:t>N</w:t>
      </w:r>
      <w:r>
        <w:t>a Grafu  je znázorněn průběh stavu skladu a následné dodávky u jedn</w:t>
      </w:r>
      <w:r w:rsidR="00AF3428">
        <w:t>é položky</w:t>
      </w:r>
      <w:r>
        <w:t>.</w:t>
      </w:r>
    </w:p>
    <w:p w:rsidR="00E27947" w:rsidRDefault="00AF3428" w:rsidP="00E27947">
      <w:proofErr w:type="gramStart"/>
      <w:r>
        <w:t>G</w:t>
      </w:r>
      <w:r w:rsidR="00E27947">
        <w:t xml:space="preserve">raf  </w:t>
      </w:r>
      <w:r w:rsidR="00C56130">
        <w:t>1</w:t>
      </w:r>
      <w:proofErr w:type="gramEnd"/>
      <w:r w:rsidR="00C56130">
        <w:t xml:space="preserve"> </w:t>
      </w:r>
      <w:r w:rsidR="00E27947">
        <w:t xml:space="preserve">Bod </w:t>
      </w:r>
      <w:proofErr w:type="spellStart"/>
      <w:r w:rsidR="00E27947">
        <w:t>obje</w:t>
      </w:r>
      <w:r w:rsidR="00F6654A">
        <w:t>dnání</w:t>
      </w:r>
      <w:proofErr w:type="spellEnd"/>
      <w:r w:rsidR="00F6654A">
        <w:t xml:space="preserve"> I</w:t>
      </w:r>
    </w:p>
    <w:p w:rsidR="00E27947" w:rsidRDefault="00E27947" w:rsidP="00E27947">
      <w:r>
        <w:rPr>
          <w:noProof/>
          <w:lang w:val="cs-CZ" w:eastAsia="cs-CZ"/>
        </w:rPr>
        <w:drawing>
          <wp:inline distT="0" distB="0" distL="0" distR="0" wp14:anchorId="23AABC69" wp14:editId="680ADC5D">
            <wp:extent cx="5153025" cy="3105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3025" cy="3105150"/>
                    </a:xfrm>
                    <a:prstGeom prst="rect">
                      <a:avLst/>
                    </a:prstGeom>
                    <a:noFill/>
                    <a:ln>
                      <a:noFill/>
                    </a:ln>
                  </pic:spPr>
                </pic:pic>
              </a:graphicData>
            </a:graphic>
          </wp:inline>
        </w:drawing>
      </w:r>
    </w:p>
    <w:p w:rsidR="00AF3428" w:rsidRDefault="00E27947" w:rsidP="00E27947">
      <w:r>
        <w:t>Zdroj: Interní zdroj Volvo trucks</w:t>
      </w:r>
    </w:p>
    <w:p w:rsidR="00E27947" w:rsidRDefault="00E27947" w:rsidP="00E27947">
      <w:r>
        <w:lastRenderedPageBreak/>
        <w:t>Pro jednoduchý výpočet by zřejmě tato kalkulace post</w:t>
      </w:r>
      <w:r w:rsidR="00AF3428">
        <w:t xml:space="preserve">ačila, ale </w:t>
      </w:r>
      <w:r>
        <w:t>dos</w:t>
      </w:r>
      <w:r w:rsidR="00AF3428">
        <w:t>a</w:t>
      </w:r>
      <w:r>
        <w:t>hu</w:t>
      </w:r>
      <w:r w:rsidR="00AF3428">
        <w:t>je tak skutečně</w:t>
      </w:r>
      <w:r>
        <w:t xml:space="preserve"> </w:t>
      </w:r>
      <w:r w:rsidR="00AF3428">
        <w:t xml:space="preserve">tato položka </w:t>
      </w:r>
      <w:r>
        <w:t>maximální dostupnosti</w:t>
      </w:r>
      <w:r w:rsidR="00AF3428">
        <w:t>?</w:t>
      </w:r>
      <w:r>
        <w:t xml:space="preserve"> </w:t>
      </w:r>
      <w:r w:rsidR="00AF3428">
        <w:t>V</w:t>
      </w:r>
      <w:r>
        <w:t xml:space="preserve"> rámci eliminace rizika </w:t>
      </w:r>
      <w:r w:rsidR="00AF3428">
        <w:t>se musí</w:t>
      </w:r>
      <w:r>
        <w:t xml:space="preserve"> brát v úvahu ve</w:t>
      </w:r>
      <w:r w:rsidR="00AF3428">
        <w:t>škeré možné</w:t>
      </w:r>
      <w:r>
        <w:t xml:space="preserve"> faktory. Zpo</w:t>
      </w:r>
      <w:r w:rsidR="0081244D">
        <w:t>ž</w:t>
      </w:r>
      <w:r>
        <w:t xml:space="preserve">dění dodávky, momentální nedostupnost </w:t>
      </w:r>
      <w:r w:rsidR="00AF3428">
        <w:t>od dodavatele</w:t>
      </w:r>
      <w:r>
        <w:t xml:space="preserve"> nebo vychýlení předpokladu prodeje od standardu bude mít výrazný vliv </w:t>
      </w:r>
      <w:r w:rsidR="00AF3428">
        <w:t>na dostupnost</w:t>
      </w:r>
      <w:r>
        <w:t xml:space="preserve">. Z uvedených možností v praxi běžně dochází ke změně v prodeji, a to, že se </w:t>
      </w:r>
      <w:r w:rsidR="00AF3428">
        <w:t>zboží</w:t>
      </w:r>
      <w:r>
        <w:t xml:space="preserve"> prodával</w:t>
      </w:r>
      <w:r w:rsidR="00AF3428">
        <w:t>o</w:t>
      </w:r>
      <w:r>
        <w:t xml:space="preserve"> například po jednom kusu za týden neznamená, že to tak bude i nadále nebo nedojde k výk</w:t>
      </w:r>
      <w:r w:rsidR="00AF3428">
        <w:t>y</w:t>
      </w:r>
      <w:r>
        <w:t>vu, vzhledem k tom, že se jedná o průměr.</w:t>
      </w:r>
    </w:p>
    <w:p w:rsidR="00AF3428" w:rsidRPr="00C56130" w:rsidRDefault="00AF3428" w:rsidP="00E27947">
      <w:pPr>
        <w:rPr>
          <w:lang w:val="pl-PL"/>
        </w:rPr>
      </w:pPr>
      <w:r w:rsidRPr="00C56130">
        <w:rPr>
          <w:lang w:val="pl-PL"/>
        </w:rPr>
        <w:t>Proto se zahrnuje</w:t>
      </w:r>
      <w:r w:rsidR="00E27947" w:rsidRPr="00C56130">
        <w:rPr>
          <w:lang w:val="pl-PL"/>
        </w:rPr>
        <w:t xml:space="preserve"> do kalkulace takzvaný Bezpečnostní sklad. Na následujícím grafu je demonstrován moment objednání, kde je již zahrnut bezpečnostní sklad, tedy k návrhu objednávky dojde dříve než na předcházejícím grafu.</w:t>
      </w:r>
    </w:p>
    <w:p w:rsidR="00E27947" w:rsidRDefault="00E27947" w:rsidP="00E27947">
      <w:proofErr w:type="gramStart"/>
      <w:r>
        <w:t>Graf  Bod</w:t>
      </w:r>
      <w:proofErr w:type="gramEnd"/>
      <w:r>
        <w:t xml:space="preserve"> </w:t>
      </w:r>
      <w:proofErr w:type="spellStart"/>
      <w:r>
        <w:t>objednání</w:t>
      </w:r>
      <w:proofErr w:type="spellEnd"/>
      <w:r>
        <w:t xml:space="preserve"> II</w:t>
      </w:r>
    </w:p>
    <w:p w:rsidR="00E27947" w:rsidRDefault="00E27947" w:rsidP="00E27947">
      <w:r>
        <w:rPr>
          <w:noProof/>
          <w:lang w:val="cs-CZ" w:eastAsia="cs-CZ"/>
        </w:rPr>
        <w:drawing>
          <wp:inline distT="0" distB="0" distL="0" distR="0" wp14:anchorId="03B4BBEC" wp14:editId="479A01EF">
            <wp:extent cx="5143500" cy="3257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0" cy="3257550"/>
                    </a:xfrm>
                    <a:prstGeom prst="rect">
                      <a:avLst/>
                    </a:prstGeom>
                    <a:noFill/>
                    <a:ln>
                      <a:noFill/>
                    </a:ln>
                  </pic:spPr>
                </pic:pic>
              </a:graphicData>
            </a:graphic>
          </wp:inline>
        </w:drawing>
      </w:r>
    </w:p>
    <w:p w:rsidR="00A74D29" w:rsidRDefault="00E27947" w:rsidP="00E27947">
      <w:r>
        <w:t>Zdroj: Interní zdroj Volvo trucks</w:t>
      </w:r>
    </w:p>
    <w:p w:rsidR="00E27947" w:rsidRDefault="00E27947" w:rsidP="00E27947">
      <w:r>
        <w:t>Al</w:t>
      </w:r>
      <w:r w:rsidR="00A74D29">
        <w:t>e</w:t>
      </w:r>
      <w:r>
        <w:t xml:space="preserve"> co náklady na objednávku, je skutečně z</w:t>
      </w:r>
      <w:r w:rsidR="00761F73">
        <w:t xml:space="preserve"> </w:t>
      </w:r>
      <w:r>
        <w:t>hlediska nákladů výhodné objednávat jeden kus zboží každý týden nebo je lepší objednat více kusů najednou, aby se celkové náklady na objednávku snížil</w:t>
      </w:r>
      <w:r w:rsidR="00A74D29">
        <w:t>y</w:t>
      </w:r>
      <w:r>
        <w:t xml:space="preserve">? Pokud </w:t>
      </w:r>
      <w:r w:rsidR="00A74D29">
        <w:t>bude dílů objednáno příliš</w:t>
      </w:r>
      <w:r>
        <w:t xml:space="preserve">, zvýší se náklady na skladování a zadržený kapitál. A tím </w:t>
      </w:r>
      <w:r w:rsidR="00A74D29">
        <w:t xml:space="preserve">opět přichází na řadu </w:t>
      </w:r>
      <w:r>
        <w:t>triangl logistiky</w:t>
      </w:r>
      <w:r w:rsidR="00A74D29">
        <w:t xml:space="preserve"> – cílem je zachovávat</w:t>
      </w:r>
      <w:r>
        <w:t xml:space="preserve"> rovnováhu.</w:t>
      </w:r>
    </w:p>
    <w:p w:rsidR="00E27947" w:rsidRPr="005D510D" w:rsidRDefault="00E27947" w:rsidP="00BB13B4">
      <w:pPr>
        <w:pStyle w:val="Heading2"/>
      </w:pPr>
      <w:bookmarkStart w:id="6" w:name="_Toc307926273"/>
      <w:r w:rsidRPr="005D510D">
        <w:lastRenderedPageBreak/>
        <w:t>Kolik objednávat a skladovat</w:t>
      </w:r>
      <w:bookmarkEnd w:id="6"/>
    </w:p>
    <w:p w:rsidR="00E27947" w:rsidRDefault="00E27947" w:rsidP="00E27947">
      <w:r>
        <w:t>Kolik je nutné objednávat a skladovat, aby</w:t>
      </w:r>
      <w:r w:rsidR="00A74D29">
        <w:t xml:space="preserve"> se </w:t>
      </w:r>
      <w:r>
        <w:t>udr</w:t>
      </w:r>
      <w:r w:rsidR="00E13EB0">
        <w:t>žel balanc v trianglu logistiky?</w:t>
      </w:r>
      <w:r>
        <w:t xml:space="preserve"> </w:t>
      </w:r>
      <w:r w:rsidR="0081244D">
        <w:t xml:space="preserve">Na tuto otázku se </w:t>
      </w:r>
      <w:r w:rsidR="00E13EB0">
        <w:t>nabízí odpověď ve formě</w:t>
      </w:r>
      <w:r w:rsidR="0081244D">
        <w:t xml:space="preserve"> Ekonomické</w:t>
      </w:r>
      <w:r w:rsidR="00E13EB0">
        <w:t>ho</w:t>
      </w:r>
      <w:r w:rsidR="0081244D">
        <w:t xml:space="preserve"> množství objednávky.</w:t>
      </w:r>
    </w:p>
    <w:p w:rsidR="00E27947" w:rsidRDefault="00E27947" w:rsidP="00E27947">
      <w:r>
        <w:t xml:space="preserve">Na základě </w:t>
      </w:r>
      <w:r w:rsidR="00B344F3">
        <w:t>Harris-Wilson</w:t>
      </w:r>
      <w:r>
        <w:t xml:space="preserve"> formul</w:t>
      </w:r>
      <w:r w:rsidR="00B344F3">
        <w:t>y</w:t>
      </w:r>
      <w:r>
        <w:t xml:space="preserve"> pro kalkulaci Ekonomického množství objedávky je možné vypočítat, kdy se střetává lini</w:t>
      </w:r>
      <w:r w:rsidR="00251CFA">
        <w:t>e</w:t>
      </w:r>
      <w:r>
        <w:t xml:space="preserve"> </w:t>
      </w:r>
      <w:r w:rsidR="00251CFA">
        <w:t>n</w:t>
      </w:r>
      <w:r>
        <w:t xml:space="preserve">ákladů na skladování a </w:t>
      </w:r>
      <w:r w:rsidR="00251CFA">
        <w:t>n</w:t>
      </w:r>
      <w:r>
        <w:t>ákladů na objednávku</w:t>
      </w:r>
      <w:r w:rsidR="00251CFA">
        <w:t>,</w:t>
      </w:r>
      <w:r>
        <w:t xml:space="preserve"> </w:t>
      </w:r>
      <w:r w:rsidR="00251CFA">
        <w:t xml:space="preserve">respektive </w:t>
      </w:r>
      <w:r>
        <w:t>kolik</w:t>
      </w:r>
      <w:r w:rsidR="00E13EB0">
        <w:t xml:space="preserve"> kusů konkrétní položky</w:t>
      </w:r>
      <w:r>
        <w:t xml:space="preserve"> je optimální objednat.</w:t>
      </w:r>
    </w:p>
    <w:p w:rsidR="00EA14DB" w:rsidRDefault="00251CFA" w:rsidP="00E27947">
      <w:r>
        <w:t>Harris-Wilson formula – Ekonomické množství objednávky (</w:t>
      </w:r>
      <w:hyperlink r:id="rId23" w:history="1">
        <w:r w:rsidR="00EA14DB" w:rsidRPr="004C59C2">
          <w:rPr>
            <w:rStyle w:val="Hyperlink"/>
          </w:rPr>
          <w:t>www.free-logistic.com/index.php/Spec-Sheet/Forecast-supply-and-Inventory/Wilson-Formula-Economic-Order-Quantity.html</w:t>
        </w:r>
      </w:hyperlink>
      <w:r w:rsidR="00EA14DB">
        <w:t>; 31-9-2011)</w:t>
      </w:r>
    </w:p>
    <w:p w:rsidR="00EA14DB" w:rsidRDefault="00EA14DB" w:rsidP="00E27947">
      <w:r w:rsidRPr="00FF02CE">
        <w:t>EOQ = √2*</w:t>
      </w:r>
      <w:r w:rsidR="00FF02CE">
        <w:t>X</w:t>
      </w:r>
      <w:r w:rsidR="00FF02CE" w:rsidRPr="00FF02CE">
        <w:t>*</w:t>
      </w:r>
      <w:r w:rsidR="00FF02CE">
        <w:t>CL</w:t>
      </w:r>
      <w:r w:rsidR="00FF02CE" w:rsidRPr="00FF02CE">
        <w:t>/</w:t>
      </w:r>
      <w:r w:rsidR="00FF02CE">
        <w:t>P</w:t>
      </w:r>
      <w:r w:rsidR="00FF02CE" w:rsidRPr="00FF02CE">
        <w:t>*</w:t>
      </w:r>
      <w:r w:rsidR="00FF02CE">
        <w:t>CP</w:t>
      </w:r>
    </w:p>
    <w:p w:rsidR="00FF02CE" w:rsidRDefault="00FF02CE" w:rsidP="00E27947">
      <w:r>
        <w:t>EOQ – ekonomické množství objednávky</w:t>
      </w:r>
    </w:p>
    <w:p w:rsidR="00FF02CE" w:rsidRPr="00C56130" w:rsidRDefault="00FF02CE" w:rsidP="00E27947">
      <w:pPr>
        <w:rPr>
          <w:lang w:val="pl-PL"/>
        </w:rPr>
      </w:pPr>
      <w:r w:rsidRPr="00C56130">
        <w:rPr>
          <w:lang w:val="pl-PL"/>
        </w:rPr>
        <w:t>X – roční prodej</w:t>
      </w:r>
    </w:p>
    <w:p w:rsidR="00FF02CE" w:rsidRPr="00C56130" w:rsidRDefault="00FF02CE" w:rsidP="00E27947">
      <w:pPr>
        <w:rPr>
          <w:lang w:val="pl-PL"/>
        </w:rPr>
      </w:pPr>
      <w:r w:rsidRPr="00C56130">
        <w:rPr>
          <w:lang w:val="pl-PL"/>
        </w:rPr>
        <w:t>CL – náklady na linku objednávky</w:t>
      </w:r>
    </w:p>
    <w:p w:rsidR="00FF02CE" w:rsidRPr="00C56130" w:rsidRDefault="00FF02CE" w:rsidP="00E27947">
      <w:pPr>
        <w:rPr>
          <w:lang w:val="pl-PL"/>
        </w:rPr>
      </w:pPr>
      <w:r w:rsidRPr="00C56130">
        <w:rPr>
          <w:lang w:val="pl-PL"/>
        </w:rPr>
        <w:t>P – cena/jednotku</w:t>
      </w:r>
    </w:p>
    <w:p w:rsidR="00FF02CE" w:rsidRPr="00C56130" w:rsidRDefault="00FF02CE" w:rsidP="00E27947">
      <w:pPr>
        <w:rPr>
          <w:lang w:val="pl-PL"/>
        </w:rPr>
      </w:pPr>
      <w:r w:rsidRPr="00C56130">
        <w:rPr>
          <w:lang w:val="pl-PL"/>
        </w:rPr>
        <w:t>CP – náklady na skladování</w:t>
      </w:r>
    </w:p>
    <w:p w:rsidR="007A4388" w:rsidRPr="00BB13B4" w:rsidRDefault="007A4388" w:rsidP="00E27947">
      <w:pPr>
        <w:rPr>
          <w:lang w:val="pl-PL"/>
        </w:rPr>
      </w:pPr>
    </w:p>
    <w:p w:rsidR="006F6B91" w:rsidRDefault="006F6B91" w:rsidP="00E27947">
      <w:pPr>
        <w:rPr>
          <w:lang w:val="pl-PL"/>
        </w:rPr>
        <w:sectPr w:rsidR="006F6B91" w:rsidSect="00281B1C">
          <w:pgSz w:w="11906" w:h="16838" w:code="9"/>
          <w:pgMar w:top="1276" w:right="1134" w:bottom="1418" w:left="2268" w:header="709" w:footer="567" w:gutter="0"/>
          <w:cols w:space="708"/>
          <w:docGrid w:linePitch="326"/>
        </w:sectPr>
      </w:pPr>
    </w:p>
    <w:p w:rsidR="00E27947" w:rsidRDefault="00E27947" w:rsidP="00E27947">
      <w:r>
        <w:lastRenderedPageBreak/>
        <w:t xml:space="preserve">Graf </w:t>
      </w:r>
      <w:r w:rsidR="00C56130">
        <w:t>3</w:t>
      </w:r>
      <w:r>
        <w:t xml:space="preserve"> </w:t>
      </w:r>
      <w:proofErr w:type="spellStart"/>
      <w:r>
        <w:t>Ekonomické</w:t>
      </w:r>
      <w:proofErr w:type="spellEnd"/>
      <w:r>
        <w:t xml:space="preserve"> </w:t>
      </w:r>
      <w:proofErr w:type="spellStart"/>
      <w:r>
        <w:t>množství</w:t>
      </w:r>
      <w:proofErr w:type="spellEnd"/>
      <w:r>
        <w:t xml:space="preserve"> </w:t>
      </w:r>
      <w:proofErr w:type="spellStart"/>
      <w:r>
        <w:t>objednávky</w:t>
      </w:r>
      <w:proofErr w:type="spellEnd"/>
    </w:p>
    <w:p w:rsidR="007A4388" w:rsidRDefault="00E27947" w:rsidP="00D17B1A">
      <w:r>
        <w:rPr>
          <w:noProof/>
          <w:lang w:val="cs-CZ" w:eastAsia="cs-CZ"/>
        </w:rPr>
        <w:drawing>
          <wp:inline distT="0" distB="0" distL="0" distR="0" wp14:anchorId="7A490650" wp14:editId="5E8418C2">
            <wp:extent cx="5362575" cy="3457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8934" cy="3461675"/>
                    </a:xfrm>
                    <a:prstGeom prst="rect">
                      <a:avLst/>
                    </a:prstGeom>
                    <a:noFill/>
                    <a:ln>
                      <a:noFill/>
                    </a:ln>
                  </pic:spPr>
                </pic:pic>
              </a:graphicData>
            </a:graphic>
          </wp:inline>
        </w:drawing>
      </w:r>
    </w:p>
    <w:p w:rsidR="00B3564C" w:rsidRDefault="00E27947" w:rsidP="00D17B1A">
      <w:r>
        <w:t>Zdroj:</w:t>
      </w:r>
      <w:r w:rsidRPr="005D510D">
        <w:t xml:space="preserve"> </w:t>
      </w:r>
      <w:r>
        <w:t>Interní zdroj Volvo trucks</w:t>
      </w:r>
    </w:p>
    <w:p w:rsidR="00F6654A" w:rsidRDefault="004A30AB" w:rsidP="00D17B1A">
      <w:proofErr w:type="spellStart"/>
      <w:proofErr w:type="gramStart"/>
      <w:r>
        <w:t>Tím</w:t>
      </w:r>
      <w:proofErr w:type="spellEnd"/>
      <w:r>
        <w:t xml:space="preserve"> je </w:t>
      </w:r>
      <w:proofErr w:type="spellStart"/>
      <w:r>
        <w:t>Triangl</w:t>
      </w:r>
      <w:proofErr w:type="spellEnd"/>
      <w:r>
        <w:t xml:space="preserve"> </w:t>
      </w:r>
      <w:proofErr w:type="spellStart"/>
      <w:r>
        <w:t>logistiky</w:t>
      </w:r>
      <w:proofErr w:type="spellEnd"/>
      <w:r>
        <w:t xml:space="preserve"> </w:t>
      </w:r>
      <w:proofErr w:type="spellStart"/>
      <w:r>
        <w:t>uzavřen</w:t>
      </w:r>
      <w:proofErr w:type="spellEnd"/>
      <w:r>
        <w:t xml:space="preserve"> a je </w:t>
      </w:r>
      <w:proofErr w:type="spellStart"/>
      <w:r>
        <w:t>možné</w:t>
      </w:r>
      <w:proofErr w:type="spellEnd"/>
      <w:r>
        <w:t xml:space="preserve"> </w:t>
      </w:r>
      <w:proofErr w:type="spellStart"/>
      <w:r>
        <w:t>přejít</w:t>
      </w:r>
      <w:proofErr w:type="spellEnd"/>
      <w:r>
        <w:t xml:space="preserve"> k </w:t>
      </w:r>
      <w:proofErr w:type="spellStart"/>
      <w:r>
        <w:t>jeho</w:t>
      </w:r>
      <w:proofErr w:type="spellEnd"/>
      <w:r>
        <w:t xml:space="preserve"> </w:t>
      </w:r>
      <w:proofErr w:type="spellStart"/>
      <w:r>
        <w:t>praktickému</w:t>
      </w:r>
      <w:proofErr w:type="spellEnd"/>
      <w:r>
        <w:t xml:space="preserve"> </w:t>
      </w:r>
      <w:proofErr w:type="spellStart"/>
      <w:r>
        <w:t>využítí</w:t>
      </w:r>
      <w:proofErr w:type="spellEnd"/>
      <w:r>
        <w:t>.</w:t>
      </w:r>
      <w:proofErr w:type="gramEnd"/>
      <w:r>
        <w:t xml:space="preserve"> V </w:t>
      </w:r>
      <w:proofErr w:type="spellStart"/>
      <w:r>
        <w:t>každé</w:t>
      </w:r>
      <w:proofErr w:type="spellEnd"/>
      <w:r>
        <w:t xml:space="preserve"> </w:t>
      </w:r>
      <w:proofErr w:type="spellStart"/>
      <w:r>
        <w:t>skladové</w:t>
      </w:r>
      <w:proofErr w:type="spellEnd"/>
      <w:r>
        <w:t xml:space="preserve"> </w:t>
      </w:r>
      <w:proofErr w:type="spellStart"/>
      <w:r>
        <w:t>operativě</w:t>
      </w:r>
      <w:proofErr w:type="spellEnd"/>
      <w:r>
        <w:t xml:space="preserve"> </w:t>
      </w:r>
      <w:proofErr w:type="spellStart"/>
      <w:r>
        <w:t>jsou</w:t>
      </w:r>
      <w:proofErr w:type="spellEnd"/>
      <w:r>
        <w:t xml:space="preserve"> </w:t>
      </w:r>
      <w:proofErr w:type="spellStart"/>
      <w:r>
        <w:t>veškeré</w:t>
      </w:r>
      <w:proofErr w:type="spellEnd"/>
      <w:r>
        <w:t xml:space="preserve"> </w:t>
      </w:r>
      <w:proofErr w:type="spellStart"/>
      <w:r>
        <w:t>zmiňované</w:t>
      </w:r>
      <w:proofErr w:type="spellEnd"/>
      <w:r>
        <w:t xml:space="preserve"> </w:t>
      </w:r>
      <w:proofErr w:type="spellStart"/>
      <w:r>
        <w:t>údaje</w:t>
      </w:r>
      <w:proofErr w:type="spellEnd"/>
      <w:r>
        <w:t xml:space="preserve"> </w:t>
      </w:r>
      <w:proofErr w:type="spellStart"/>
      <w:r>
        <w:t>dostupné</w:t>
      </w:r>
      <w:proofErr w:type="spellEnd"/>
      <w:r>
        <w:t xml:space="preserve"> z </w:t>
      </w:r>
      <w:proofErr w:type="spellStart"/>
      <w:r>
        <w:t>registru</w:t>
      </w:r>
      <w:proofErr w:type="spellEnd"/>
      <w:r>
        <w:t xml:space="preserve"> </w:t>
      </w:r>
      <w:proofErr w:type="spellStart"/>
      <w:r>
        <w:t>skladu</w:t>
      </w:r>
      <w:proofErr w:type="spellEnd"/>
      <w:r>
        <w:t xml:space="preserve"> </w:t>
      </w:r>
      <w:proofErr w:type="gramStart"/>
      <w:r>
        <w:t>a</w:t>
      </w:r>
      <w:proofErr w:type="gramEnd"/>
      <w:r>
        <w:t xml:space="preserve"> </w:t>
      </w:r>
      <w:proofErr w:type="spellStart"/>
      <w:r>
        <w:t>účetnictví</w:t>
      </w:r>
      <w:proofErr w:type="spellEnd"/>
      <w:r>
        <w:t xml:space="preserve">. Je </w:t>
      </w:r>
      <w:proofErr w:type="spellStart"/>
      <w:r>
        <w:t>pouze</w:t>
      </w:r>
      <w:proofErr w:type="spellEnd"/>
      <w:r>
        <w:t xml:space="preserve"> </w:t>
      </w:r>
      <w:proofErr w:type="spellStart"/>
      <w:r>
        <w:t>otýzkou</w:t>
      </w:r>
      <w:proofErr w:type="spellEnd"/>
      <w:r>
        <w:t xml:space="preserve"> </w:t>
      </w:r>
      <w:proofErr w:type="spellStart"/>
      <w:r>
        <w:t>každé</w:t>
      </w:r>
      <w:proofErr w:type="spellEnd"/>
      <w:r>
        <w:t xml:space="preserve"> </w:t>
      </w:r>
      <w:proofErr w:type="spellStart"/>
      <w:r>
        <w:t>společnosti</w:t>
      </w:r>
      <w:proofErr w:type="spellEnd"/>
      <w:r>
        <w:t xml:space="preserve">, </w:t>
      </w:r>
      <w:proofErr w:type="spellStart"/>
      <w:r>
        <w:t>zda</w:t>
      </w:r>
      <w:proofErr w:type="spellEnd"/>
      <w:r>
        <w:t xml:space="preserve"> </w:t>
      </w:r>
      <w:proofErr w:type="spellStart"/>
      <w:r>
        <w:t>jsou</w:t>
      </w:r>
      <w:proofErr w:type="spellEnd"/>
      <w:r>
        <w:t xml:space="preserve"> </w:t>
      </w:r>
      <w:proofErr w:type="spellStart"/>
      <w:r>
        <w:t>si</w:t>
      </w:r>
      <w:proofErr w:type="spellEnd"/>
      <w:r>
        <w:t xml:space="preserve"> </w:t>
      </w:r>
      <w:proofErr w:type="spellStart"/>
      <w:r>
        <w:t>dostatečně</w:t>
      </w:r>
      <w:proofErr w:type="spellEnd"/>
      <w:r>
        <w:t xml:space="preserve"> </w:t>
      </w:r>
      <w:proofErr w:type="spellStart"/>
      <w:r>
        <w:t>vědomi</w:t>
      </w:r>
      <w:proofErr w:type="spellEnd"/>
      <w:r>
        <w:t xml:space="preserve"> </w:t>
      </w:r>
      <w:proofErr w:type="spellStart"/>
      <w:r>
        <w:t>souvislosti</w:t>
      </w:r>
      <w:proofErr w:type="spellEnd"/>
      <w:r>
        <w:t xml:space="preserve"> </w:t>
      </w:r>
      <w:proofErr w:type="spellStart"/>
      <w:r>
        <w:t>mezi</w:t>
      </w:r>
      <w:proofErr w:type="spellEnd"/>
      <w:r>
        <w:t xml:space="preserve"> </w:t>
      </w:r>
      <w:proofErr w:type="spellStart"/>
      <w:r>
        <w:t>náklady</w:t>
      </w:r>
      <w:proofErr w:type="spellEnd"/>
      <w:r>
        <w:t xml:space="preserve"> </w:t>
      </w:r>
      <w:proofErr w:type="gramStart"/>
      <w:r>
        <w:t>a</w:t>
      </w:r>
      <w:proofErr w:type="gramEnd"/>
      <w:r>
        <w:t xml:space="preserve"> </w:t>
      </w:r>
      <w:proofErr w:type="spellStart"/>
      <w:r>
        <w:t>úrovní</w:t>
      </w:r>
      <w:proofErr w:type="spellEnd"/>
      <w:r>
        <w:t xml:space="preserve"> </w:t>
      </w:r>
      <w:proofErr w:type="spellStart"/>
      <w:r>
        <w:t>servisu</w:t>
      </w:r>
      <w:proofErr w:type="spellEnd"/>
      <w:r>
        <w:t xml:space="preserve"> pro </w:t>
      </w:r>
      <w:proofErr w:type="spellStart"/>
      <w:r>
        <w:t>zákazníka</w:t>
      </w:r>
      <w:proofErr w:type="spellEnd"/>
      <w:r>
        <w:t xml:space="preserve"> a do </w:t>
      </w:r>
      <w:proofErr w:type="spellStart"/>
      <w:r>
        <w:t>jaké</w:t>
      </w:r>
      <w:proofErr w:type="spellEnd"/>
      <w:r>
        <w:t xml:space="preserve"> miry se </w:t>
      </w:r>
      <w:proofErr w:type="spellStart"/>
      <w:r>
        <w:t>chtějí</w:t>
      </w:r>
      <w:proofErr w:type="spellEnd"/>
      <w:r>
        <w:t xml:space="preserve"> </w:t>
      </w:r>
      <w:proofErr w:type="spellStart"/>
      <w:r>
        <w:t>této</w:t>
      </w:r>
      <w:proofErr w:type="spellEnd"/>
      <w:r>
        <w:t xml:space="preserve"> </w:t>
      </w:r>
      <w:proofErr w:type="spellStart"/>
      <w:r>
        <w:t>otázce</w:t>
      </w:r>
      <w:proofErr w:type="spellEnd"/>
      <w:r>
        <w:t xml:space="preserve"> </w:t>
      </w:r>
      <w:proofErr w:type="spellStart"/>
      <w:r>
        <w:t>věnovat</w:t>
      </w:r>
      <w:proofErr w:type="spellEnd"/>
      <w:r>
        <w:t xml:space="preserve"> a </w:t>
      </w:r>
      <w:proofErr w:type="spellStart"/>
      <w:r>
        <w:t>nalézt</w:t>
      </w:r>
      <w:proofErr w:type="spellEnd"/>
      <w:r>
        <w:t xml:space="preserve"> </w:t>
      </w:r>
      <w:proofErr w:type="spellStart"/>
      <w:r>
        <w:t>optimální</w:t>
      </w:r>
      <w:proofErr w:type="spellEnd"/>
      <w:r>
        <w:t xml:space="preserve"> </w:t>
      </w:r>
      <w:proofErr w:type="spellStart"/>
      <w:r>
        <w:t>řešení</w:t>
      </w:r>
      <w:proofErr w:type="spellEnd"/>
      <w:r>
        <w:t xml:space="preserve">.  </w:t>
      </w:r>
    </w:p>
    <w:p w:rsidR="00B3564C" w:rsidRDefault="004A30AB" w:rsidP="00D17B1A">
      <w:r>
        <w:t xml:space="preserve"> </w:t>
      </w:r>
    </w:p>
    <w:p w:rsidR="00B3564C" w:rsidRDefault="00B3564C" w:rsidP="004A4B40">
      <w:pPr>
        <w:jc w:val="left"/>
        <w:sectPr w:rsidR="00B3564C" w:rsidSect="00281B1C">
          <w:pgSz w:w="11906" w:h="16838" w:code="9"/>
          <w:pgMar w:top="1276" w:right="1134" w:bottom="1418" w:left="2268" w:header="709" w:footer="567" w:gutter="0"/>
          <w:cols w:space="708"/>
          <w:docGrid w:linePitch="326"/>
        </w:sectPr>
      </w:pPr>
    </w:p>
    <w:p w:rsidR="00663897" w:rsidRDefault="00663897" w:rsidP="00F33D01">
      <w:pPr>
        <w:pStyle w:val="Heading1"/>
      </w:pPr>
      <w:bookmarkStart w:id="7" w:name="_Toc272257266"/>
      <w:bookmarkStart w:id="8" w:name="_Toc307926274"/>
      <w:r>
        <w:lastRenderedPageBreak/>
        <w:t>Analytick</w:t>
      </w:r>
      <w:r w:rsidR="00D86B5C">
        <w:t>o</w:t>
      </w:r>
      <w:r>
        <w:t>/praktická část práce</w:t>
      </w:r>
      <w:bookmarkEnd w:id="7"/>
      <w:bookmarkEnd w:id="8"/>
    </w:p>
    <w:p w:rsidR="008845EB" w:rsidRPr="00E41499" w:rsidRDefault="008845EB" w:rsidP="008845EB">
      <w:pPr>
        <w:rPr>
          <w:lang w:val="pl-PL"/>
        </w:rPr>
      </w:pPr>
      <w:r w:rsidRPr="00E41499">
        <w:rPr>
          <w:lang w:val="pl-PL"/>
        </w:rPr>
        <w:t>K účelům práce byla zvolena jedna ze skaldových operativ Volvo Truck Corporation, dále jen Volvo Trucks. Bude se jednat o kompletní implementaci Volvo Logistické partnerské smlouvy, jak se oficiálně logistický koncept Volvo Trucks nazývá.</w:t>
      </w:r>
    </w:p>
    <w:p w:rsidR="008845EB" w:rsidRPr="005F0FB4" w:rsidRDefault="008845EB" w:rsidP="00BB13B4">
      <w:pPr>
        <w:pStyle w:val="Heading2"/>
      </w:pPr>
      <w:bookmarkStart w:id="9" w:name="_Toc307926275"/>
      <w:proofErr w:type="spellStart"/>
      <w:r w:rsidRPr="005F0FB4">
        <w:t>Představení</w:t>
      </w:r>
      <w:proofErr w:type="spellEnd"/>
      <w:r w:rsidRPr="005F0FB4">
        <w:t xml:space="preserve"> </w:t>
      </w:r>
      <w:proofErr w:type="spellStart"/>
      <w:r w:rsidRPr="005F0FB4">
        <w:t>společnosti</w:t>
      </w:r>
      <w:bookmarkEnd w:id="9"/>
      <w:proofErr w:type="spellEnd"/>
    </w:p>
    <w:p w:rsidR="008845EB" w:rsidRDefault="008845EB" w:rsidP="008845EB">
      <w:r w:rsidRPr="00D633CB">
        <w:t xml:space="preserve">Společnost Volvo, jeden z největších světových výrobců těžkých nákladních vozů a vznětových motorů, byla založena v roce 1927. Skupina Volvo Group také nabízí širokou škálu řešení na míru ve </w:t>
      </w:r>
      <w:r>
        <w:t xml:space="preserve">formě </w:t>
      </w:r>
      <w:r w:rsidRPr="00D633CB">
        <w:t>financování, leasingu, pojištění a servisu, jakož i kompletní přepravní systémy pro městskou dopravu.</w:t>
      </w:r>
      <w:r w:rsidRPr="00D633CB">
        <w:br/>
      </w:r>
      <w:r>
        <w:t>H</w:t>
      </w:r>
      <w:r w:rsidRPr="00D633CB">
        <w:t xml:space="preserve">lavní obchodní jednotky jsou tyto: Volvo Trucks, Mack, Renault Trucks, Volvo Buses, Volvo Construction Equipment, Volvo Penta, Volvo Aero a Volvo Financial Services. Několik obchodních jednotek se zabývá vývojem nebo logistickou podporou. </w:t>
      </w:r>
      <w:r w:rsidRPr="00D154A9">
        <w:t>K největších</w:t>
      </w:r>
      <w:r w:rsidRPr="00D633CB">
        <w:t xml:space="preserve"> obchodním jednotkám patří: Volvo Powertrain, Volvo 3P, Volvo IT, Volvo Logistics a Volvo Parts.</w:t>
      </w:r>
    </w:p>
    <w:p w:rsidR="008845EB" w:rsidRDefault="008845EB" w:rsidP="008845EB">
      <w:r w:rsidRPr="00D633CB">
        <w:t>V současnosti má společnost</w:t>
      </w:r>
      <w:r>
        <w:t xml:space="preserve"> </w:t>
      </w:r>
      <w:r w:rsidRPr="00D633CB">
        <w:t>Volvo přibližně 72 000 zaměstnanců a vyrábí ve 25 zemích. Operujeme na více než 185 trzích.</w:t>
      </w:r>
    </w:p>
    <w:p w:rsidR="008845EB" w:rsidRDefault="008845EB" w:rsidP="005F0FB4">
      <w:pPr>
        <w:rPr>
          <w:rFonts w:eastAsia="VolvoSansPro-Regular"/>
        </w:rPr>
      </w:pPr>
      <w:r w:rsidRPr="00D633CB">
        <w:rPr>
          <w:rFonts w:eastAsia="VolvoSansPro-Regular"/>
          <w:bCs/>
        </w:rPr>
        <w:t xml:space="preserve">Volvo Trucks </w:t>
      </w:r>
      <w:r>
        <w:rPr>
          <w:rFonts w:eastAsia="VolvoSansPro-Regular"/>
          <w:bCs/>
        </w:rPr>
        <w:t xml:space="preserve">jako člen skupiny Volvo, </w:t>
      </w:r>
      <w:r w:rsidRPr="00D633CB">
        <w:rPr>
          <w:rFonts w:eastAsia="VolvoSansPro-Regular"/>
          <w:bCs/>
        </w:rPr>
        <w:t xml:space="preserve">vyrábí </w:t>
      </w:r>
      <w:r w:rsidRPr="00D633CB">
        <w:rPr>
          <w:rFonts w:eastAsia="VolvoSansPro-Regular"/>
        </w:rPr>
        <w:t>středně těžk</w:t>
      </w:r>
      <w:r>
        <w:rPr>
          <w:rFonts w:eastAsia="VolvoSansPro-Regular"/>
        </w:rPr>
        <w:t>é</w:t>
      </w:r>
      <w:r w:rsidRPr="00D633CB">
        <w:rPr>
          <w:rFonts w:eastAsia="VolvoSansPro-Regular"/>
        </w:rPr>
        <w:t xml:space="preserve"> a těžk</w:t>
      </w:r>
      <w:r>
        <w:rPr>
          <w:rFonts w:eastAsia="VolvoSansPro-Regular"/>
        </w:rPr>
        <w:t>é</w:t>
      </w:r>
      <w:r w:rsidRPr="00D633CB">
        <w:rPr>
          <w:rFonts w:eastAsia="VolvoSansPro-Regular"/>
        </w:rPr>
        <w:t xml:space="preserve"> n</w:t>
      </w:r>
      <w:r>
        <w:rPr>
          <w:rFonts w:eastAsia="VolvoSansPro-Regular"/>
        </w:rPr>
        <w:t>á</w:t>
      </w:r>
      <w:r w:rsidRPr="00D633CB">
        <w:rPr>
          <w:rFonts w:eastAsia="VolvoSansPro-Regular"/>
        </w:rPr>
        <w:t>kladn</w:t>
      </w:r>
      <w:r>
        <w:rPr>
          <w:rFonts w:eastAsia="VolvoSansPro-Regular"/>
        </w:rPr>
        <w:t>í</w:t>
      </w:r>
      <w:r w:rsidRPr="00D633CB">
        <w:rPr>
          <w:rFonts w:eastAsia="VolvoSansPro-Regular"/>
        </w:rPr>
        <w:t xml:space="preserve"> vozy pro d</w:t>
      </w:r>
      <w:r>
        <w:rPr>
          <w:rFonts w:eastAsia="VolvoSansPro-Regular"/>
        </w:rPr>
        <w:t>á</w:t>
      </w:r>
      <w:r w:rsidRPr="00D633CB">
        <w:rPr>
          <w:rFonts w:eastAsia="VolvoSansPro-Regular"/>
        </w:rPr>
        <w:t>lkovou</w:t>
      </w:r>
      <w:r>
        <w:rPr>
          <w:rFonts w:eastAsia="VolvoSansPro-Regular"/>
        </w:rPr>
        <w:t xml:space="preserve"> </w:t>
      </w:r>
      <w:r w:rsidRPr="00D633CB">
        <w:rPr>
          <w:rFonts w:eastAsia="VolvoSansPro-Regular"/>
        </w:rPr>
        <w:t>i regionaln</w:t>
      </w:r>
      <w:r>
        <w:rPr>
          <w:rFonts w:eastAsia="VolvoSansPro-Regular"/>
        </w:rPr>
        <w:t>í</w:t>
      </w:r>
      <w:r w:rsidRPr="00D633CB">
        <w:rPr>
          <w:rFonts w:eastAsia="VolvoSansPro-Regular"/>
        </w:rPr>
        <w:t xml:space="preserve"> dopravu a pro stavebnictv</w:t>
      </w:r>
      <w:r>
        <w:rPr>
          <w:rFonts w:eastAsia="VolvoSansPro-Regular"/>
        </w:rPr>
        <w:t>í</w:t>
      </w:r>
      <w:r w:rsidRPr="00D633CB">
        <w:rPr>
          <w:rFonts w:eastAsia="VolvoSansPro-Regular"/>
        </w:rPr>
        <w:t>.</w:t>
      </w:r>
    </w:p>
    <w:p w:rsidR="008845EB" w:rsidRDefault="005F0FB4" w:rsidP="008845EB">
      <w:pPr>
        <w:rPr>
          <w:rFonts w:eastAsia="VolvoSansPro-Regular"/>
        </w:rPr>
      </w:pPr>
      <w:r>
        <w:rPr>
          <w:rFonts w:eastAsia="VolvoSansPro-Regular"/>
        </w:rPr>
        <w:t xml:space="preserve">Mise společnosti: </w:t>
      </w:r>
      <w:r w:rsidR="008845EB">
        <w:rPr>
          <w:rFonts w:eastAsia="VolvoSansPro-Regular"/>
        </w:rPr>
        <w:t>Vytvářením dodatečné hodnoty pro naše zákazníky, zvyšovat hodnotu pro všechny zúčastněné strany. Vužíváme naše zkušenosti ve vývoji a výrobě nákladních vozů a služeb nejvyšší kvality, bezpečnosti a ohleduplné k životnímu prostředí pro náročné zákazníky. Pracujeme s energií, vášní a ohledem k jednotlivci. (Volvo Trucks, Interní zdroj)</w:t>
      </w:r>
    </w:p>
    <w:p w:rsidR="008845EB" w:rsidRDefault="008845EB" w:rsidP="008845EB">
      <w:pPr>
        <w:rPr>
          <w:rFonts w:eastAsia="VolvoSansPro-Regular"/>
        </w:rPr>
      </w:pPr>
      <w:r>
        <w:rPr>
          <w:rFonts w:eastAsia="VolvoSansPro-Regular"/>
        </w:rPr>
        <w:t>Vize společnosti</w:t>
      </w:r>
      <w:r w:rsidR="005F0FB4">
        <w:rPr>
          <w:rFonts w:eastAsia="VolvoSansPro-Regular"/>
        </w:rPr>
        <w:t xml:space="preserve">: </w:t>
      </w:r>
      <w:r>
        <w:rPr>
          <w:rFonts w:eastAsia="VolvoSansPro-Regular"/>
        </w:rPr>
        <w:t>Být hodnocen jako vedoucí světový dodavatel nákladních vozů a služeb. (Volvo Trucks, Interní zdroj)</w:t>
      </w:r>
    </w:p>
    <w:p w:rsidR="00BB13B4" w:rsidRDefault="00BB13B4" w:rsidP="008845EB">
      <w:pPr>
        <w:rPr>
          <w:rFonts w:eastAsia="VolvoSansPro-Regular"/>
        </w:rPr>
      </w:pPr>
    </w:p>
    <w:p w:rsidR="00BB13B4" w:rsidRDefault="00BB13B4" w:rsidP="00BB13B4">
      <w:pPr>
        <w:sectPr w:rsidR="00BB13B4" w:rsidSect="00281B1C">
          <w:pgSz w:w="11906" w:h="16838" w:code="9"/>
          <w:pgMar w:top="1276" w:right="1134" w:bottom="1418" w:left="2268" w:header="709" w:footer="567" w:gutter="0"/>
          <w:cols w:space="708"/>
          <w:docGrid w:linePitch="326"/>
        </w:sectPr>
      </w:pPr>
    </w:p>
    <w:p w:rsidR="00B907EA" w:rsidRDefault="006F6B91" w:rsidP="006F6B91">
      <w:r>
        <w:rPr>
          <w:noProof/>
          <w:lang w:val="cs-CZ" w:eastAsia="cs-CZ"/>
        </w:rPr>
        <w:lastRenderedPageBreak/>
        <w:drawing>
          <wp:anchor distT="0" distB="0" distL="114300" distR="114300" simplePos="0" relativeHeight="251658240" behindDoc="0" locked="0" layoutInCell="1" allowOverlap="1" wp14:anchorId="3CB19533" wp14:editId="03B59C39">
            <wp:simplePos x="0" y="0"/>
            <wp:positionH relativeFrom="column">
              <wp:posOffset>240665</wp:posOffset>
            </wp:positionH>
            <wp:positionV relativeFrom="paragraph">
              <wp:posOffset>516255</wp:posOffset>
            </wp:positionV>
            <wp:extent cx="5224145" cy="29451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4145" cy="2945130"/>
                    </a:xfrm>
                    <a:prstGeom prst="rect">
                      <a:avLst/>
                    </a:prstGeom>
                    <a:noFill/>
                  </pic:spPr>
                </pic:pic>
              </a:graphicData>
            </a:graphic>
            <wp14:sizeRelH relativeFrom="page">
              <wp14:pctWidth>0</wp14:pctWidth>
            </wp14:sizeRelH>
            <wp14:sizeRelV relativeFrom="page">
              <wp14:pctHeight>0</wp14:pctHeight>
            </wp14:sizeRelV>
          </wp:anchor>
        </w:drawing>
      </w:r>
      <w:r w:rsidR="00B907EA">
        <w:t xml:space="preserve">Graf 4 </w:t>
      </w:r>
      <w:proofErr w:type="spellStart"/>
      <w:r w:rsidR="00B907EA">
        <w:t>Podíl</w:t>
      </w:r>
      <w:proofErr w:type="spellEnd"/>
      <w:r w:rsidR="00B907EA">
        <w:t xml:space="preserve"> </w:t>
      </w:r>
      <w:proofErr w:type="spellStart"/>
      <w:proofErr w:type="gramStart"/>
      <w:r w:rsidR="00B907EA">
        <w:t>na</w:t>
      </w:r>
      <w:proofErr w:type="spellEnd"/>
      <w:proofErr w:type="gramEnd"/>
      <w:r w:rsidR="00B907EA">
        <w:t xml:space="preserve"> </w:t>
      </w:r>
      <w:proofErr w:type="spellStart"/>
      <w:r w:rsidR="00B907EA">
        <w:t>trhu</w:t>
      </w:r>
      <w:proofErr w:type="spellEnd"/>
    </w:p>
    <w:p w:rsidR="00B907EA" w:rsidRDefault="00B907EA" w:rsidP="00BB13B4">
      <w:proofErr w:type="spellStart"/>
      <w:r>
        <w:t>Zdroj</w:t>
      </w:r>
      <w:proofErr w:type="spellEnd"/>
      <w:r>
        <w:t xml:space="preserve">: </w:t>
      </w:r>
      <w:proofErr w:type="spellStart"/>
      <w:r>
        <w:t>Interní</w:t>
      </w:r>
      <w:proofErr w:type="spellEnd"/>
      <w:r>
        <w:t xml:space="preserve"> </w:t>
      </w:r>
      <w:proofErr w:type="spellStart"/>
      <w:r>
        <w:t>zdroj</w:t>
      </w:r>
      <w:proofErr w:type="spellEnd"/>
      <w:r>
        <w:t xml:space="preserve"> Volvo Trucks</w:t>
      </w:r>
    </w:p>
    <w:p w:rsidR="008845EB" w:rsidRPr="005F0FB4" w:rsidRDefault="008845EB" w:rsidP="00BB13B4">
      <w:pPr>
        <w:pStyle w:val="Heading3"/>
      </w:pPr>
      <w:bookmarkStart w:id="10" w:name="_Toc307926276"/>
      <w:proofErr w:type="spellStart"/>
      <w:r w:rsidRPr="005F0FB4">
        <w:t>Servisní</w:t>
      </w:r>
      <w:proofErr w:type="spellEnd"/>
      <w:r w:rsidRPr="005F0FB4">
        <w:t xml:space="preserve"> </w:t>
      </w:r>
      <w:proofErr w:type="spellStart"/>
      <w:r w:rsidRPr="005F0FB4">
        <w:t>služby</w:t>
      </w:r>
      <w:bookmarkEnd w:id="10"/>
      <w:proofErr w:type="spellEnd"/>
    </w:p>
    <w:p w:rsidR="008845EB" w:rsidRDefault="008845EB" w:rsidP="005F0FB4">
      <w:pPr>
        <w:autoSpaceDE w:val="0"/>
        <w:autoSpaceDN w:val="0"/>
        <w:adjustRightInd w:val="0"/>
      </w:pPr>
      <w:r>
        <w:t>Servisní služby jsou prováděny přes autorizované servisy v jednotlivých zemích, může se jednat</w:t>
      </w:r>
      <w:r w:rsidR="005F0FB4">
        <w:t xml:space="preserve"> </w:t>
      </w:r>
      <w:r>
        <w:t>o vlastn</w:t>
      </w:r>
      <w:r w:rsidR="005F0FB4">
        <w:t>í</w:t>
      </w:r>
      <w:r>
        <w:t xml:space="preserve"> servisy i soukromé podniky s autorizací. Všeobecně jsou nazýváni Servisní partner.</w:t>
      </w:r>
    </w:p>
    <w:p w:rsidR="008845EB" w:rsidRDefault="008845EB" w:rsidP="005F0FB4">
      <w:pPr>
        <w:autoSpaceDE w:val="0"/>
        <w:autoSpaceDN w:val="0"/>
        <w:adjustRightInd w:val="0"/>
      </w:pPr>
      <w:r>
        <w:t>Servisní partner musí splňovat podmínky dané autorizační smlouvou a následovat Misi a Vizi společnosti Volvo trucks. Jednotlivé procesy a systémová nastavení se u všech Servisních partnerů shodují, aby sjednocením procesu zajistil</w:t>
      </w:r>
      <w:r w:rsidR="005F0FB4">
        <w:t>y</w:t>
      </w:r>
      <w:r>
        <w:t xml:space="preserve"> nejvyšší kvalitu služeb pro zákazníky. Z toho je zřejmé, že nový servis se musí do této struktury začlenit, což je obvykle proces trvající jeden rok, </w:t>
      </w:r>
      <w:r w:rsidR="00DB70F8">
        <w:t>z toho vyplývá</w:t>
      </w:r>
      <w:r>
        <w:t>, že požadavky</w:t>
      </w:r>
      <w:r w:rsidR="005F0FB4">
        <w:t xml:space="preserve"> společnosti Volvo Trucks</w:t>
      </w:r>
      <w:r>
        <w:t xml:space="preserve"> jsou skutečně vysoké.</w:t>
      </w:r>
    </w:p>
    <w:p w:rsidR="008845EB" w:rsidRDefault="008845EB" w:rsidP="005F0FB4">
      <w:pPr>
        <w:autoSpaceDE w:val="0"/>
        <w:autoSpaceDN w:val="0"/>
        <w:adjustRightInd w:val="0"/>
      </w:pPr>
      <w:r>
        <w:t xml:space="preserve">Na následujícím obrázku </w:t>
      </w:r>
      <w:r w:rsidR="005F0FB4">
        <w:t>je</w:t>
      </w:r>
      <w:r>
        <w:t xml:space="preserve"> shrnutí služeb autorizovaného servisu</w:t>
      </w:r>
      <w:r w:rsidR="005F0FB4">
        <w:t>.</w:t>
      </w:r>
    </w:p>
    <w:p w:rsidR="00B907EA" w:rsidRDefault="00B907EA" w:rsidP="005F0FB4">
      <w:pPr>
        <w:autoSpaceDE w:val="0"/>
        <w:autoSpaceDN w:val="0"/>
        <w:adjustRightInd w:val="0"/>
      </w:pPr>
    </w:p>
    <w:p w:rsidR="00BB13B4" w:rsidRDefault="00BB13B4" w:rsidP="005F0FB4">
      <w:pPr>
        <w:autoSpaceDE w:val="0"/>
        <w:autoSpaceDN w:val="0"/>
        <w:adjustRightInd w:val="0"/>
        <w:sectPr w:rsidR="00BB13B4" w:rsidSect="00281B1C">
          <w:pgSz w:w="11906" w:h="16838" w:code="9"/>
          <w:pgMar w:top="1276" w:right="1134" w:bottom="1418" w:left="2268" w:header="709" w:footer="567" w:gutter="0"/>
          <w:cols w:space="708"/>
          <w:docGrid w:linePitch="326"/>
        </w:sectPr>
      </w:pPr>
    </w:p>
    <w:p w:rsidR="008845EB" w:rsidRDefault="008845EB" w:rsidP="005F0FB4">
      <w:pPr>
        <w:autoSpaceDE w:val="0"/>
        <w:autoSpaceDN w:val="0"/>
        <w:adjustRightInd w:val="0"/>
      </w:pPr>
      <w:proofErr w:type="spellStart"/>
      <w:r>
        <w:lastRenderedPageBreak/>
        <w:t>Obrázek</w:t>
      </w:r>
      <w:proofErr w:type="spellEnd"/>
      <w:r w:rsidR="00C56130">
        <w:t xml:space="preserve"> </w:t>
      </w:r>
      <w:r w:rsidR="00B907EA">
        <w:t>3</w:t>
      </w:r>
      <w:r>
        <w:t xml:space="preserve"> </w:t>
      </w:r>
      <w:proofErr w:type="spellStart"/>
      <w:r>
        <w:t>Základní</w:t>
      </w:r>
      <w:proofErr w:type="spellEnd"/>
      <w:r>
        <w:t xml:space="preserve"> </w:t>
      </w:r>
      <w:proofErr w:type="spellStart"/>
      <w:r>
        <w:t>poskytované</w:t>
      </w:r>
      <w:proofErr w:type="spellEnd"/>
      <w:r>
        <w:t xml:space="preserve"> </w:t>
      </w:r>
      <w:proofErr w:type="spellStart"/>
      <w:r>
        <w:t>služby</w:t>
      </w:r>
      <w:proofErr w:type="spellEnd"/>
      <w:r w:rsidR="00161B99">
        <w:t xml:space="preserve"> V</w:t>
      </w:r>
      <w:r w:rsidR="00DB70F8">
        <w:t xml:space="preserve">olvo </w:t>
      </w:r>
      <w:r w:rsidR="00161B99">
        <w:t>T</w:t>
      </w:r>
      <w:r w:rsidR="00DB70F8">
        <w:t>rucks</w:t>
      </w:r>
    </w:p>
    <w:p w:rsidR="008845EB" w:rsidRDefault="008845EB" w:rsidP="008845EB">
      <w:pPr>
        <w:autoSpaceDE w:val="0"/>
        <w:autoSpaceDN w:val="0"/>
        <w:adjustRightInd w:val="0"/>
        <w:spacing w:after="0" w:line="240" w:lineRule="auto"/>
        <w:jc w:val="left"/>
      </w:pPr>
    </w:p>
    <w:p w:rsidR="008845EB" w:rsidRDefault="008845EB" w:rsidP="008845EB">
      <w:pPr>
        <w:autoSpaceDE w:val="0"/>
        <w:autoSpaceDN w:val="0"/>
        <w:adjustRightInd w:val="0"/>
        <w:spacing w:after="0" w:line="240" w:lineRule="auto"/>
        <w:jc w:val="left"/>
      </w:pPr>
      <w:r>
        <w:rPr>
          <w:noProof/>
          <w:lang w:val="cs-CZ" w:eastAsia="cs-CZ"/>
        </w:rPr>
        <w:drawing>
          <wp:inline distT="0" distB="0" distL="0" distR="0" wp14:anchorId="6936F040" wp14:editId="7BABB444">
            <wp:extent cx="5114925" cy="243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4925" cy="2438400"/>
                    </a:xfrm>
                    <a:prstGeom prst="rect">
                      <a:avLst/>
                    </a:prstGeom>
                    <a:noFill/>
                    <a:ln>
                      <a:noFill/>
                    </a:ln>
                  </pic:spPr>
                </pic:pic>
              </a:graphicData>
            </a:graphic>
          </wp:inline>
        </w:drawing>
      </w:r>
    </w:p>
    <w:p w:rsidR="005F0FB4" w:rsidRDefault="008845EB" w:rsidP="008845EB">
      <w:r>
        <w:t xml:space="preserve"> </w:t>
      </w:r>
    </w:p>
    <w:p w:rsidR="008845EB" w:rsidRDefault="008845EB" w:rsidP="008845EB">
      <w:r>
        <w:t>Zdroj: Interní zdroj Volvo trucks</w:t>
      </w:r>
    </w:p>
    <w:p w:rsidR="008845EB" w:rsidRPr="00B04BBF" w:rsidRDefault="008845EB" w:rsidP="00BB13B4">
      <w:pPr>
        <w:pStyle w:val="Heading3"/>
      </w:pPr>
      <w:bookmarkStart w:id="11" w:name="_Toc307926277"/>
      <w:proofErr w:type="spellStart"/>
      <w:r>
        <w:t>Historie</w:t>
      </w:r>
      <w:proofErr w:type="spellEnd"/>
      <w:r>
        <w:t xml:space="preserve"> </w:t>
      </w:r>
      <w:proofErr w:type="spellStart"/>
      <w:r>
        <w:t>logistiky</w:t>
      </w:r>
      <w:bookmarkEnd w:id="11"/>
      <w:proofErr w:type="spellEnd"/>
    </w:p>
    <w:p w:rsidR="008845EB" w:rsidRDefault="008845EB" w:rsidP="005F0FB4">
      <w:r>
        <w:t xml:space="preserve">Zvyšující se náklady společnosti Volvo Trucks na dodávky zboží a stoupající skladové zásoby na straně jednotlivých servisních partnerů a tím zadržený kapitál ve skladových zásobách, kdy velmi často docházelo k znehodnocení starých zásob z důvodu technologického pokroku, vedly v roce v roce 1983 ve spolupráci s Volvo Parts AB k vytvoření první verze Logistického konceptu (Logistic Partner Agreement = LPA). </w:t>
      </w:r>
    </w:p>
    <w:p w:rsidR="008845EB" w:rsidRDefault="008845EB" w:rsidP="005F0FB4">
      <w:r>
        <w:t>Zajímavostí je, že tento původní kocept byl zaměřen na redukci skladových zásob a snížení nákladů na dodávky. Teprve v roce 1996, vlivem zvyšující se konkurence mezi dodavateli nákladních vozidel, byl změněn na stávající verzi, kde třetím klíčovým ukazatel je dostupnost náhradních dílů pro zákazníka.</w:t>
      </w:r>
    </w:p>
    <w:p w:rsidR="008845EB" w:rsidRDefault="008845EB" w:rsidP="005F0FB4">
      <w:r>
        <w:t>V roce 2006 byla dostupnost náhradních dílů zahrnuta mezi 10 Závazků zákazníkovi, kdy nedostupnost bežného náhradního dílu po dobu delší jak 24hodin opravňuje zákazníka k přijetí finanční kompenzace za ušlý zisk z důvodu vozidla neschopného provozu.</w:t>
      </w:r>
    </w:p>
    <w:p w:rsidR="00E27947" w:rsidRPr="00E27947" w:rsidRDefault="00E27947" w:rsidP="00BB13B4">
      <w:pPr>
        <w:pStyle w:val="Heading3"/>
      </w:pPr>
      <w:bookmarkStart w:id="12" w:name="_Toc307926278"/>
      <w:r w:rsidRPr="00E27947">
        <w:lastRenderedPageBreak/>
        <w:t>Logistický řetězec</w:t>
      </w:r>
      <w:bookmarkEnd w:id="12"/>
    </w:p>
    <w:p w:rsidR="00E27947" w:rsidRDefault="00E27947" w:rsidP="00E27947">
      <w:r w:rsidRPr="00E27947">
        <w:t xml:space="preserve">Logistický koncept je implementován na trhy, kde platí následující nastavení logistického řetezce. Zboží, v tomto případě náhradní díly, je pravidelně doručováno z Centráního skladu v rámci jednotýdenní skladové objednávky do skladu servisního </w:t>
      </w:r>
      <w:r>
        <w:t xml:space="preserve">Zboží, v tomto případě náhradní díly, je pravidelně doručováno z Centráního skladu v rámci jednotýdenní skladové objednávky do skladu servisního partnera. Servisní partner je výlučným zástupcem společnosti, který je jako jediný v kontaktu se zákazníkem. Mimo centrálního skladu, máme podpůrné takzvané Regionální sklady, které slouží pouze k redistribuci zboží do méně dostupných oblastí a drží nízkou zásobu vysoce obrátkových dílů pro urgentní objednávky. Funkce podpůrného skladu je velmi limitovaná a v případě správného nastavení logistického systému je zcela eliminována a zameřují se pouze na přeložení dodávky v případě její složitější distribuce. Dodávka zboží z Centrálního skladu do skladu servisního partnera nesmí překročit dobu sedmi kalenářních dnů od objednání a den objednání je vždy přesně stanoven na jeden den v pracovním týdnu pro daného servisního partnera. </w:t>
      </w:r>
    </w:p>
    <w:p w:rsidR="00DB70F8" w:rsidRDefault="00DB70F8" w:rsidP="00E27947"/>
    <w:p w:rsidR="00E27947" w:rsidRDefault="00E27947" w:rsidP="00E27947">
      <w:r>
        <w:t xml:space="preserve">Obrázek </w:t>
      </w:r>
      <w:r w:rsidR="00C56130">
        <w:t>4</w:t>
      </w:r>
      <w:r>
        <w:t>: Logistický řetezec Volvo Trucks</w:t>
      </w:r>
    </w:p>
    <w:p w:rsidR="00E27947" w:rsidRPr="004610B8" w:rsidRDefault="00E27947" w:rsidP="00E27947">
      <w:r>
        <w:rPr>
          <w:noProof/>
          <w:lang w:val="cs-CZ" w:eastAsia="cs-CZ"/>
        </w:rPr>
        <w:drawing>
          <wp:inline distT="0" distB="0" distL="0" distR="0" wp14:anchorId="052F9FEC" wp14:editId="0F16E6F2">
            <wp:extent cx="5667375" cy="3409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7375" cy="3409950"/>
                    </a:xfrm>
                    <a:prstGeom prst="rect">
                      <a:avLst/>
                    </a:prstGeom>
                    <a:noFill/>
                    <a:ln>
                      <a:noFill/>
                    </a:ln>
                  </pic:spPr>
                </pic:pic>
              </a:graphicData>
            </a:graphic>
          </wp:inline>
        </w:drawing>
      </w:r>
    </w:p>
    <w:p w:rsidR="00DB70F8" w:rsidRDefault="00E27947" w:rsidP="00E27947">
      <w:r w:rsidRPr="00B72D27">
        <w:t>Zdroj:</w:t>
      </w:r>
      <w:r>
        <w:t xml:space="preserve"> Interní zdroj Volvo trucks</w:t>
      </w:r>
    </w:p>
    <w:p w:rsidR="00A74D29" w:rsidRPr="00CE7627" w:rsidRDefault="00A74D29" w:rsidP="00BB13B4">
      <w:pPr>
        <w:pStyle w:val="Heading3"/>
      </w:pPr>
      <w:bookmarkStart w:id="13" w:name="_Toc307926279"/>
      <w:r w:rsidRPr="00CE7627">
        <w:lastRenderedPageBreak/>
        <w:t>Klíčové ukazatele</w:t>
      </w:r>
      <w:bookmarkEnd w:id="13"/>
    </w:p>
    <w:p w:rsidR="00A74D29" w:rsidRDefault="00A74D29" w:rsidP="00DB70F8">
      <w:r>
        <w:t>Ve společnosti Volvo Trucks</w:t>
      </w:r>
      <w:r w:rsidR="00DB70F8">
        <w:t xml:space="preserve"> jsou sledovány </w:t>
      </w:r>
      <w:r>
        <w:t xml:space="preserve"> následující skladové ukazatele.</w:t>
      </w:r>
    </w:p>
    <w:p w:rsidR="00A74D29" w:rsidRDefault="00A74D29" w:rsidP="00DB70F8">
      <w:pPr>
        <w:pStyle w:val="ListParagraph"/>
        <w:numPr>
          <w:ilvl w:val="0"/>
          <w:numId w:val="19"/>
        </w:numPr>
      </w:pPr>
      <w:r w:rsidRPr="00D154A9">
        <w:t>Hodnota skladu</w:t>
      </w:r>
      <w:r w:rsidR="00915704">
        <w:t xml:space="preserve"> - j</w:t>
      </w:r>
      <w:r>
        <w:t xml:space="preserve">edná se o celkovou hodnotu dílů skladem jednoho servisního partnera, tzn. kolik bylo nakoupeno, investováno v peněžních prostředcích do zásob, ale nebylo prodáno = zadržený </w:t>
      </w:r>
      <w:r w:rsidRPr="00D154A9">
        <w:t>kapitál</w:t>
      </w:r>
      <w:r w:rsidR="00DB70F8">
        <w:t>.</w:t>
      </w:r>
    </w:p>
    <w:p w:rsidR="00A74D29" w:rsidRDefault="00A74D29" w:rsidP="00DB70F8">
      <w:r>
        <w:t xml:space="preserve">Výpočet: celková hodnota skladu v pořizovacích cenách náhradních dílů, tzn množství kusů skladem </w:t>
      </w:r>
      <w:r w:rsidR="00915704">
        <w:t xml:space="preserve"> u konkrétní </w:t>
      </w:r>
      <w:r>
        <w:t>položky násobeno průměrnou skladovou hodnotou položky, součtem veškerých takto vypo</w:t>
      </w:r>
      <w:r w:rsidR="00915704">
        <w:t>č</w:t>
      </w:r>
      <w:r>
        <w:t>ítaných hodnot je celková hodnota skladu</w:t>
      </w:r>
    </w:p>
    <w:p w:rsidR="00A74D29" w:rsidRDefault="00A74D29" w:rsidP="00DB70F8">
      <w:pPr>
        <w:pStyle w:val="ListParagraph"/>
        <w:numPr>
          <w:ilvl w:val="0"/>
          <w:numId w:val="19"/>
        </w:numPr>
      </w:pPr>
      <w:r>
        <w:t xml:space="preserve">Prodej za posledních dvanáct </w:t>
      </w:r>
      <w:r w:rsidRPr="00D154A9">
        <w:t>měsíců</w:t>
      </w:r>
      <w:r w:rsidR="00915704">
        <w:t xml:space="preserve"> - v</w:t>
      </w:r>
      <w:r>
        <w:t xml:space="preserve">eškeré </w:t>
      </w:r>
      <w:r w:rsidR="00915704">
        <w:t>prodeje nakoupeného zboží uskute</w:t>
      </w:r>
      <w:r>
        <w:t>čněné v období posledních dvanácti měsíců va skladových cenách.</w:t>
      </w:r>
    </w:p>
    <w:p w:rsidR="00915704" w:rsidRDefault="00A74D29" w:rsidP="00DB70F8">
      <w:r>
        <w:t xml:space="preserve">Výpočet: celkový počet </w:t>
      </w:r>
      <w:proofErr w:type="spellStart"/>
      <w:r>
        <w:t>kusů</w:t>
      </w:r>
      <w:proofErr w:type="spellEnd"/>
      <w:r>
        <w:t xml:space="preserve"> </w:t>
      </w:r>
      <w:proofErr w:type="spellStart"/>
      <w:r>
        <w:t>položky</w:t>
      </w:r>
      <w:proofErr w:type="spellEnd"/>
      <w:r>
        <w:t xml:space="preserve"> </w:t>
      </w:r>
      <w:proofErr w:type="spellStart"/>
      <w:r>
        <w:t>prodaný</w:t>
      </w:r>
      <w:proofErr w:type="spellEnd"/>
      <w:r>
        <w:t xml:space="preserve"> </w:t>
      </w:r>
      <w:proofErr w:type="spellStart"/>
      <w:r>
        <w:t>za</w:t>
      </w:r>
      <w:proofErr w:type="spellEnd"/>
      <w:r>
        <w:t xml:space="preserve"> </w:t>
      </w:r>
      <w:proofErr w:type="spellStart"/>
      <w:r>
        <w:t>posledních</w:t>
      </w:r>
      <w:proofErr w:type="spellEnd"/>
      <w:r>
        <w:t xml:space="preserve"> </w:t>
      </w:r>
      <w:proofErr w:type="spellStart"/>
      <w:r>
        <w:t>dvanáct</w:t>
      </w:r>
      <w:proofErr w:type="spellEnd"/>
      <w:r>
        <w:t xml:space="preserve"> </w:t>
      </w:r>
      <w:proofErr w:type="spellStart"/>
      <w:r>
        <w:t>měsíců</w:t>
      </w:r>
      <w:proofErr w:type="spellEnd"/>
      <w:r>
        <w:t xml:space="preserve"> </w:t>
      </w:r>
      <w:proofErr w:type="spellStart"/>
      <w:r>
        <w:t>násobený</w:t>
      </w:r>
      <w:proofErr w:type="spellEnd"/>
      <w:r>
        <w:t xml:space="preserve"> </w:t>
      </w:r>
      <w:proofErr w:type="spellStart"/>
      <w:r>
        <w:t>poslední</w:t>
      </w:r>
      <w:proofErr w:type="spellEnd"/>
      <w:r>
        <w:t xml:space="preserve"> </w:t>
      </w:r>
      <w:proofErr w:type="spellStart"/>
      <w:r>
        <w:t>známou</w:t>
      </w:r>
      <w:proofErr w:type="spellEnd"/>
      <w:r>
        <w:t xml:space="preserve"> </w:t>
      </w:r>
      <w:proofErr w:type="spellStart"/>
      <w:r>
        <w:t>průměrnou</w:t>
      </w:r>
      <w:proofErr w:type="spellEnd"/>
      <w:r>
        <w:t xml:space="preserve"> </w:t>
      </w:r>
      <w:proofErr w:type="spellStart"/>
      <w:r>
        <w:t>skladovou</w:t>
      </w:r>
      <w:proofErr w:type="spellEnd"/>
      <w:r>
        <w:t xml:space="preserve"> </w:t>
      </w:r>
      <w:proofErr w:type="spellStart"/>
      <w:r>
        <w:t>hodnotou</w:t>
      </w:r>
      <w:proofErr w:type="spellEnd"/>
      <w:r>
        <w:t>.</w:t>
      </w:r>
    </w:p>
    <w:p w:rsidR="00A74D29" w:rsidRDefault="00A74D29" w:rsidP="00DB70F8">
      <w:pPr>
        <w:pStyle w:val="ListParagraph"/>
        <w:numPr>
          <w:ilvl w:val="0"/>
          <w:numId w:val="19"/>
        </w:numPr>
      </w:pPr>
      <w:r>
        <w:t>Obrátkovost skl</w:t>
      </w:r>
      <w:r w:rsidRPr="00D154A9">
        <w:t>adu</w:t>
      </w:r>
      <w:r w:rsidR="00915704">
        <w:t xml:space="preserve"> - v</w:t>
      </w:r>
      <w:r>
        <w:t xml:space="preserve">yjadřuje kolikrát by se hodnota skladu obnovila za posledních dvanáct měsíců. Čím nižší hodnota, tím lépe z hlediska zadrženého kapitálu, jeho hodnota klesá spolu s obrátkovostí skladu. </w:t>
      </w:r>
    </w:p>
    <w:p w:rsidR="00A74D29" w:rsidRDefault="00A74D29" w:rsidP="00DB70F8">
      <w:r>
        <w:t>Výpočet: poměr mezi Prodejem za posledních dvanáct měsíců a Hodnotou skladu v okamžiku výpočtu.</w:t>
      </w:r>
    </w:p>
    <w:p w:rsidR="00A74D29" w:rsidRDefault="00A74D29" w:rsidP="00DB70F8">
      <w:pPr>
        <w:pStyle w:val="ListParagraph"/>
        <w:numPr>
          <w:ilvl w:val="0"/>
          <w:numId w:val="19"/>
        </w:numPr>
      </w:pPr>
      <w:r w:rsidRPr="00D154A9">
        <w:t>Servisní index</w:t>
      </w:r>
      <w:r w:rsidR="00915704">
        <w:t xml:space="preserve"> - v</w:t>
      </w:r>
      <w:r>
        <w:t xml:space="preserve">yjádření dostupnosti dílů pro zákazníka vzhledem k tomu, jak byl díl požadován v uplnynulém období. </w:t>
      </w:r>
    </w:p>
    <w:p w:rsidR="00A74D29" w:rsidRDefault="00A74D29" w:rsidP="00DB70F8">
      <w:r>
        <w:t>Výpočet: poměr mezi celkovým počtem výdejů za posledních dvanáct měsíců u dílů momentálně skladem, které měly Předpoklad prodeje vyšší jak 1ks týdně a celkovým počtem výdejů za posledncíh dvanáct měsíců.</w:t>
      </w:r>
    </w:p>
    <w:p w:rsidR="00A74D29" w:rsidRPr="00C56130" w:rsidRDefault="00A74D29" w:rsidP="00DB70F8">
      <w:pPr>
        <w:rPr>
          <w:lang w:val="pl-PL"/>
        </w:rPr>
      </w:pPr>
      <w:r w:rsidRPr="00C56130">
        <w:rPr>
          <w:lang w:val="pl-PL"/>
        </w:rPr>
        <w:t>Jaký je rozdíl mezi výdejem a prodejem? Ve sk</w:t>
      </w:r>
      <w:r w:rsidR="00915704" w:rsidRPr="00C56130">
        <w:rPr>
          <w:lang w:val="pl-PL"/>
        </w:rPr>
        <w:t>la</w:t>
      </w:r>
      <w:r w:rsidRPr="00C56130">
        <w:rPr>
          <w:lang w:val="pl-PL"/>
        </w:rPr>
        <w:t xml:space="preserve">dové logistice se tyto výrazy liší, zatímco prodej slouží ke sledování finančních ukazatelů a k výpočtu předpokladu prodeje, výdej je ukazatel nefinanční, který je výhradně zaměřen na specifikaci množství práce ve skladu a upřesnění sledovaných parametrů z hlediska požadavků zákazníků. Jedná se tedy o množstvá ukazující kolikrát byl tento díly ze skladu </w:t>
      </w:r>
      <w:r w:rsidRPr="00C56130">
        <w:rPr>
          <w:lang w:val="pl-PL"/>
        </w:rPr>
        <w:lastRenderedPageBreak/>
        <w:t>vyskladněn nezávisle na tom kolik kusů bylo vyskladněné v případě jedné zákaznické objednávky.</w:t>
      </w:r>
    </w:p>
    <w:p w:rsidR="00A74D29" w:rsidRPr="00C56130" w:rsidRDefault="00A74D29" w:rsidP="00DB70F8">
      <w:pPr>
        <w:rPr>
          <w:lang w:val="pl-PL"/>
        </w:rPr>
      </w:pPr>
      <w:r w:rsidRPr="00C56130">
        <w:rPr>
          <w:lang w:val="pl-PL"/>
        </w:rPr>
        <w:t>Příklad: Zákazník nakoupil šest kusů vstřikovačů, protože vstřikovače se vždy mění po šest kusech, i tak ale nejsou prodávány v sadě, protože je možnost i jednotlivého prodeje. Do pomyslné kolonky prodeje by</w:t>
      </w:r>
      <w:r w:rsidR="00915704" w:rsidRPr="00C56130">
        <w:rPr>
          <w:lang w:val="pl-PL"/>
        </w:rPr>
        <w:t xml:space="preserve"> byl</w:t>
      </w:r>
      <w:r w:rsidRPr="00C56130">
        <w:rPr>
          <w:lang w:val="pl-PL"/>
        </w:rPr>
        <w:t xml:space="preserve"> zaps</w:t>
      </w:r>
      <w:r w:rsidR="00915704" w:rsidRPr="00C56130">
        <w:rPr>
          <w:lang w:val="pl-PL"/>
        </w:rPr>
        <w:t>án</w:t>
      </w:r>
      <w:r w:rsidRPr="00C56130">
        <w:rPr>
          <w:lang w:val="pl-PL"/>
        </w:rPr>
        <w:t xml:space="preserve"> počet prodaných kusů šest, ale po</w:t>
      </w:r>
      <w:r w:rsidR="00915704" w:rsidRPr="00C56130">
        <w:rPr>
          <w:lang w:val="pl-PL"/>
        </w:rPr>
        <w:t>č</w:t>
      </w:r>
      <w:r w:rsidRPr="00C56130">
        <w:rPr>
          <w:lang w:val="pl-PL"/>
        </w:rPr>
        <w:t>et uskutečněných výdejů je pouze jeden.</w:t>
      </w:r>
    </w:p>
    <w:p w:rsidR="00A74D29" w:rsidRPr="00C56130" w:rsidRDefault="00A74D29" w:rsidP="00DB70F8">
      <w:pPr>
        <w:pStyle w:val="ListParagraph"/>
        <w:numPr>
          <w:ilvl w:val="0"/>
          <w:numId w:val="19"/>
        </w:numPr>
        <w:rPr>
          <w:lang w:val="pl-PL"/>
        </w:rPr>
      </w:pPr>
      <w:r w:rsidRPr="00C56130">
        <w:rPr>
          <w:lang w:val="pl-PL"/>
        </w:rPr>
        <w:t>Mrtvý sklad</w:t>
      </w:r>
      <w:r w:rsidR="00915704" w:rsidRPr="00C56130">
        <w:rPr>
          <w:lang w:val="pl-PL"/>
        </w:rPr>
        <w:t xml:space="preserve"> - j</w:t>
      </w:r>
      <w:r w:rsidRPr="00C56130">
        <w:rPr>
          <w:lang w:val="pl-PL"/>
        </w:rPr>
        <w:t>ak už vyplývá z názvu některé díly na skladě zastarávají, důvodem proč byl takový díl naskladněn může být například nevyzvednutá objednávka zákazníka nebo mylná objednávka skladové operativy.</w:t>
      </w:r>
    </w:p>
    <w:p w:rsidR="00E27947" w:rsidRPr="00C56130" w:rsidRDefault="00A74D29" w:rsidP="005F0FB4">
      <w:pPr>
        <w:rPr>
          <w:lang w:val="pl-PL"/>
        </w:rPr>
      </w:pPr>
      <w:r w:rsidRPr="00C56130">
        <w:rPr>
          <w:lang w:val="pl-PL"/>
        </w:rPr>
        <w:t>Výpočet: díl existuje v databázi dílů více jak jeden rok, momentálně je skladem a jeho datum posledního příjmu je starší jak dva měsíce od okamžiku kalkulace.</w:t>
      </w:r>
    </w:p>
    <w:p w:rsidR="005F0FB4" w:rsidRPr="00BB13B4" w:rsidRDefault="005F0FB4" w:rsidP="00BB13B4">
      <w:pPr>
        <w:pStyle w:val="Heading2"/>
        <w:rPr>
          <w:lang w:val="pl-PL"/>
        </w:rPr>
      </w:pPr>
      <w:bookmarkStart w:id="14" w:name="_Toc307926280"/>
      <w:r w:rsidRPr="00BB13B4">
        <w:rPr>
          <w:lang w:val="pl-PL"/>
        </w:rPr>
        <w:t>Proces implementace</w:t>
      </w:r>
      <w:bookmarkEnd w:id="14"/>
    </w:p>
    <w:p w:rsidR="002056AB" w:rsidRPr="00BB13B4" w:rsidRDefault="00915704" w:rsidP="005F0FB4">
      <w:pPr>
        <w:rPr>
          <w:lang w:val="pl-PL"/>
        </w:rPr>
      </w:pPr>
      <w:r w:rsidRPr="00BB13B4">
        <w:rPr>
          <w:lang w:val="pl-PL"/>
        </w:rPr>
        <w:t>V samotném procesu implementace bude následován</w:t>
      </w:r>
      <w:r w:rsidR="001A489C" w:rsidRPr="00BB13B4">
        <w:rPr>
          <w:lang w:val="pl-PL"/>
        </w:rPr>
        <w:t xml:space="preserve"> hlavní cíl </w:t>
      </w:r>
      <w:r w:rsidR="00161B99" w:rsidRPr="00BB13B4">
        <w:rPr>
          <w:lang w:val="pl-PL"/>
        </w:rPr>
        <w:t xml:space="preserve">této </w:t>
      </w:r>
      <w:r w:rsidR="001A489C" w:rsidRPr="00BB13B4">
        <w:rPr>
          <w:lang w:val="pl-PL"/>
        </w:rPr>
        <w:t>práce</w:t>
      </w:r>
      <w:r w:rsidR="002056AB" w:rsidRPr="00BB13B4">
        <w:rPr>
          <w:lang w:val="pl-PL"/>
        </w:rPr>
        <w:t>, tedy prokázat, že je možné v období šesti měsíců docílit výrazné nápravy skladových ukazatelů dostupnosti náhradních dílů a nákladů na skladování a to i při úspoře finančních prostředků na objednávky a dopravu.</w:t>
      </w:r>
    </w:p>
    <w:p w:rsidR="005D510D" w:rsidRDefault="005D510D" w:rsidP="002056AB">
      <w:proofErr w:type="spellStart"/>
      <w:r>
        <w:t>Proces</w:t>
      </w:r>
      <w:proofErr w:type="spellEnd"/>
      <w:r>
        <w:t xml:space="preserve"> </w:t>
      </w:r>
      <w:proofErr w:type="spellStart"/>
      <w:r>
        <w:t>implementace</w:t>
      </w:r>
      <w:proofErr w:type="spellEnd"/>
      <w:r>
        <w:t xml:space="preserve"> se </w:t>
      </w:r>
      <w:proofErr w:type="spellStart"/>
      <w:r>
        <w:t>bude</w:t>
      </w:r>
      <w:proofErr w:type="spellEnd"/>
      <w:r>
        <w:t xml:space="preserve"> skládat z následujících </w:t>
      </w:r>
      <w:r w:rsidR="004E718F">
        <w:t>fází</w:t>
      </w:r>
      <w:r>
        <w:t>:</w:t>
      </w:r>
    </w:p>
    <w:p w:rsidR="005D510D" w:rsidRDefault="004E718F" w:rsidP="00413EE8">
      <w:pPr>
        <w:numPr>
          <w:ilvl w:val="0"/>
          <w:numId w:val="5"/>
        </w:numPr>
        <w:spacing w:after="0"/>
      </w:pPr>
      <w:r>
        <w:t>příprava – analýza stávajícího stavu, včetně výpočtu jednotlivých ukazatelů</w:t>
      </w:r>
    </w:p>
    <w:p w:rsidR="004E718F" w:rsidRDefault="004E718F" w:rsidP="00413EE8">
      <w:pPr>
        <w:numPr>
          <w:ilvl w:val="0"/>
          <w:numId w:val="5"/>
        </w:numPr>
        <w:spacing w:after="0"/>
      </w:pPr>
      <w:r>
        <w:t xml:space="preserve">plán a časový rozvrh - nastavení parametrů konceptu v tomto konkrétním skladu, dohoda se skladovými pracovníky, časový rozvrh </w:t>
      </w:r>
    </w:p>
    <w:p w:rsidR="004E718F" w:rsidRDefault="004E718F" w:rsidP="00413EE8">
      <w:pPr>
        <w:numPr>
          <w:ilvl w:val="0"/>
          <w:numId w:val="5"/>
        </w:numPr>
        <w:spacing w:after="0"/>
      </w:pPr>
      <w:r>
        <w:t>implementace – samotná implementace řešení</w:t>
      </w:r>
    </w:p>
    <w:p w:rsidR="004E718F" w:rsidRDefault="004E718F" w:rsidP="00C56130">
      <w:pPr>
        <w:numPr>
          <w:ilvl w:val="0"/>
          <w:numId w:val="5"/>
        </w:numPr>
        <w:spacing w:after="0"/>
      </w:pPr>
      <w:r>
        <w:t xml:space="preserve">kontrola – analýza </w:t>
      </w:r>
      <w:proofErr w:type="spellStart"/>
      <w:r w:rsidR="004B42CE">
        <w:t>průběžného</w:t>
      </w:r>
      <w:proofErr w:type="spellEnd"/>
      <w:r w:rsidR="004B42CE">
        <w:t xml:space="preserve"> a </w:t>
      </w:r>
      <w:proofErr w:type="spellStart"/>
      <w:r>
        <w:t>stavu</w:t>
      </w:r>
      <w:proofErr w:type="spellEnd"/>
      <w:r w:rsidR="0041079E">
        <w:t xml:space="preserve"> </w:t>
      </w:r>
      <w:proofErr w:type="spellStart"/>
      <w:r w:rsidR="0041079E">
        <w:t>po</w:t>
      </w:r>
      <w:proofErr w:type="spellEnd"/>
      <w:r w:rsidR="0041079E">
        <w:t xml:space="preserve"> </w:t>
      </w:r>
      <w:proofErr w:type="spellStart"/>
      <w:r w:rsidR="0041079E">
        <w:t>uplynutí</w:t>
      </w:r>
      <w:proofErr w:type="spellEnd"/>
      <w:r w:rsidR="0041079E">
        <w:t xml:space="preserve"> </w:t>
      </w:r>
      <w:proofErr w:type="spellStart"/>
      <w:r w:rsidR="0041079E">
        <w:t>stanoveného</w:t>
      </w:r>
      <w:proofErr w:type="spellEnd"/>
      <w:r w:rsidR="0041079E">
        <w:t xml:space="preserve"> </w:t>
      </w:r>
      <w:proofErr w:type="spellStart"/>
      <w:r w:rsidR="0041079E">
        <w:t>období</w:t>
      </w:r>
      <w:proofErr w:type="spellEnd"/>
      <w:r>
        <w:t xml:space="preserve"> a </w:t>
      </w:r>
      <w:proofErr w:type="spellStart"/>
      <w:r>
        <w:t>klasifikace</w:t>
      </w:r>
      <w:proofErr w:type="spellEnd"/>
      <w:r>
        <w:t xml:space="preserve"> </w:t>
      </w:r>
      <w:proofErr w:type="spellStart"/>
      <w:r>
        <w:t>úspěšnosti</w:t>
      </w:r>
      <w:proofErr w:type="spellEnd"/>
    </w:p>
    <w:p w:rsidR="006F6B91" w:rsidRDefault="006F6B91" w:rsidP="006F6B91">
      <w:pPr>
        <w:spacing w:after="0"/>
      </w:pPr>
    </w:p>
    <w:p w:rsidR="006F6B91" w:rsidRDefault="006F6B91" w:rsidP="006F6B91">
      <w:pPr>
        <w:spacing w:after="0"/>
      </w:pPr>
    </w:p>
    <w:p w:rsidR="006F6B91" w:rsidRDefault="006F6B91" w:rsidP="006F6B91">
      <w:pPr>
        <w:spacing w:after="0"/>
        <w:sectPr w:rsidR="006F6B91" w:rsidSect="00281B1C">
          <w:pgSz w:w="11906" w:h="16838" w:code="9"/>
          <w:pgMar w:top="1276" w:right="1134" w:bottom="1418" w:left="2268" w:header="709" w:footer="567" w:gutter="0"/>
          <w:cols w:space="708"/>
          <w:docGrid w:linePitch="326"/>
        </w:sectPr>
      </w:pPr>
    </w:p>
    <w:p w:rsidR="002056AB" w:rsidRDefault="004E718F" w:rsidP="00BB13B4">
      <w:pPr>
        <w:pStyle w:val="Heading3"/>
      </w:pPr>
      <w:bookmarkStart w:id="15" w:name="_Toc307926281"/>
      <w:proofErr w:type="spellStart"/>
      <w:r w:rsidRPr="00161B99">
        <w:rPr>
          <w:rStyle w:val="Heading3Char"/>
        </w:rPr>
        <w:lastRenderedPageBreak/>
        <w:t>P</w:t>
      </w:r>
      <w:r>
        <w:t>říprava</w:t>
      </w:r>
      <w:bookmarkEnd w:id="15"/>
      <w:proofErr w:type="spellEnd"/>
    </w:p>
    <w:p w:rsidR="005B7F59" w:rsidRDefault="00FD2AA1" w:rsidP="002056AB">
      <w:proofErr w:type="gramStart"/>
      <w:r>
        <w:t>Součástí přípravy je analýza výchozího tedy současného stavu.</w:t>
      </w:r>
      <w:proofErr w:type="gramEnd"/>
      <w:r>
        <w:t xml:space="preserve"> </w:t>
      </w:r>
      <w:r w:rsidR="00915704">
        <w:t>J</w:t>
      </w:r>
      <w:r>
        <w:t xml:space="preserve">edná </w:t>
      </w:r>
      <w:r w:rsidR="00915704">
        <w:t xml:space="preserve"> se </w:t>
      </w:r>
      <w:r>
        <w:t xml:space="preserve">o analýzu interní, vzhledem k tomu, že se zaměřuji na skladové hodnoty. Jednoduchým načtením skladových dat do systému Microsoft excel </w:t>
      </w:r>
      <w:r w:rsidR="00915704">
        <w:t>je možné</w:t>
      </w:r>
      <w:r>
        <w:t xml:space="preserve"> </w:t>
      </w:r>
      <w:r w:rsidR="005B7F59">
        <w:t xml:space="preserve">provést </w:t>
      </w:r>
      <w:r w:rsidR="00915704">
        <w:t>základní</w:t>
      </w:r>
      <w:r w:rsidR="005B7F59">
        <w:t xml:space="preserve"> analýzu</w:t>
      </w:r>
      <w:r w:rsidR="00915704">
        <w:t xml:space="preserve"> současných</w:t>
      </w:r>
      <w:r w:rsidR="005B7F59">
        <w:t xml:space="preserve"> dat, podle vzorců uvedených v</w:t>
      </w:r>
      <w:r w:rsidR="00915704">
        <w:t> </w:t>
      </w:r>
      <w:r w:rsidR="005B7F59">
        <w:t>části</w:t>
      </w:r>
      <w:r w:rsidR="00915704">
        <w:t xml:space="preserve"> 3.1.4 Klíčové ukazatele</w:t>
      </w:r>
      <w:r w:rsidR="005B7F59">
        <w:t>.</w:t>
      </w:r>
    </w:p>
    <w:p w:rsidR="009F52D4" w:rsidRDefault="009F52D4" w:rsidP="002056AB">
      <w:r>
        <w:t>Tabulka</w:t>
      </w:r>
      <w:r w:rsidR="00C56130">
        <w:t xml:space="preserve"> 1 </w:t>
      </w:r>
      <w:r>
        <w:t>Výchozí skladové ukazatele</w:t>
      </w:r>
    </w:p>
    <w:p w:rsidR="009F52D4" w:rsidRDefault="009F52D4" w:rsidP="002056AB">
      <w:r w:rsidRPr="009F52D4">
        <w:rPr>
          <w:noProof/>
          <w:lang w:val="cs-CZ" w:eastAsia="cs-CZ"/>
        </w:rPr>
        <w:drawing>
          <wp:inline distT="0" distB="0" distL="0" distR="0" wp14:anchorId="7CA68CF4" wp14:editId="1C7A71F1">
            <wp:extent cx="5400040" cy="11443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144379"/>
                    </a:xfrm>
                    <a:prstGeom prst="rect">
                      <a:avLst/>
                    </a:prstGeom>
                    <a:noFill/>
                    <a:ln>
                      <a:noFill/>
                    </a:ln>
                  </pic:spPr>
                </pic:pic>
              </a:graphicData>
            </a:graphic>
          </wp:inline>
        </w:drawing>
      </w:r>
    </w:p>
    <w:p w:rsidR="005B7F59" w:rsidRDefault="009F52D4" w:rsidP="002056AB">
      <w:r>
        <w:t>Zdroj:</w:t>
      </w:r>
      <w:r w:rsidR="005B7F59">
        <w:t xml:space="preserve"> </w:t>
      </w:r>
      <w:r w:rsidR="00C56130">
        <w:t>Vlastní příprava autora</w:t>
      </w:r>
    </w:p>
    <w:p w:rsidR="005B7F59" w:rsidRDefault="005B7F59" w:rsidP="002056AB">
      <w:r>
        <w:t>Z </w:t>
      </w:r>
      <w:proofErr w:type="spellStart"/>
      <w:r>
        <w:t>výše</w:t>
      </w:r>
      <w:proofErr w:type="spellEnd"/>
      <w:r>
        <w:t xml:space="preserve"> </w:t>
      </w:r>
      <w:proofErr w:type="spellStart"/>
      <w:r>
        <w:t>uvedené</w:t>
      </w:r>
      <w:proofErr w:type="spellEnd"/>
      <w:r>
        <w:t xml:space="preserve"> </w:t>
      </w:r>
      <w:proofErr w:type="spellStart"/>
      <w:r>
        <w:t>analýzy</w:t>
      </w:r>
      <w:proofErr w:type="spellEnd"/>
      <w:r>
        <w:t xml:space="preserve"> </w:t>
      </w:r>
      <w:proofErr w:type="spellStart"/>
      <w:r>
        <w:t>skladu</w:t>
      </w:r>
      <w:proofErr w:type="spellEnd"/>
      <w:r>
        <w:t xml:space="preserve"> vyplývá následující:</w:t>
      </w:r>
    </w:p>
    <w:p w:rsidR="005B7F59" w:rsidRDefault="005B7F59" w:rsidP="0041079E">
      <w:pPr>
        <w:numPr>
          <w:ilvl w:val="0"/>
          <w:numId w:val="4"/>
        </w:numPr>
      </w:pPr>
      <w:r>
        <w:t>Příliš vysoká hodnota skladu, kterou odhaluje předev</w:t>
      </w:r>
      <w:r w:rsidR="00915704">
        <w:t>ším nízká obrátkovost a mnoho dí</w:t>
      </w:r>
      <w:r>
        <w:t>lů v mrtvém skladu</w:t>
      </w:r>
      <w:r w:rsidR="00915704">
        <w:t xml:space="preserve"> </w:t>
      </w:r>
      <w:r>
        <w:t xml:space="preserve"> má negativní vliv na kapitál vázaný v zásobách a náklady na skladování </w:t>
      </w:r>
      <w:r w:rsidR="009112FA">
        <w:t xml:space="preserve">na straně servisního partnera </w:t>
      </w:r>
      <w:r>
        <w:t xml:space="preserve">též rostou – může dojít a zřejmě dochází k tlaku na skladové zaměstnance </w:t>
      </w:r>
      <w:r w:rsidRPr="00221DBB">
        <w:t>snížit sklad</w:t>
      </w:r>
      <w:r w:rsidR="00221DBB" w:rsidRPr="00221DBB">
        <w:t>.</w:t>
      </w:r>
    </w:p>
    <w:p w:rsidR="005B7F59" w:rsidRDefault="005B7F59" w:rsidP="00413EE8">
      <w:pPr>
        <w:numPr>
          <w:ilvl w:val="0"/>
          <w:numId w:val="4"/>
        </w:numPr>
      </w:pPr>
      <w:r>
        <w:t>Výše zmiňované má ještě jeden negativní aspekt a to v odstupnosti dílů pro zákazníka</w:t>
      </w:r>
      <w:r w:rsidR="009112FA">
        <w:t>, kdy položky skladovány v mrtvém skladu, nejsou položkami, které zákazníci požadují. Ze Servisního indexu vyplývá, že sklad je schopen splnit požadavky zákazníka v</w:t>
      </w:r>
      <w:r w:rsidR="00915704">
        <w:t> 86,6</w:t>
      </w:r>
      <w:r w:rsidR="009112FA">
        <w:t xml:space="preserve">% případů, což je z hlediska společnosti Volvo Trucks </w:t>
      </w:r>
      <w:r w:rsidR="009112FA" w:rsidRPr="00221DBB">
        <w:t>nedostačující</w:t>
      </w:r>
      <w:r w:rsidR="00221DBB" w:rsidRPr="00221DBB">
        <w:t>.</w:t>
      </w:r>
    </w:p>
    <w:p w:rsidR="009112FA" w:rsidRDefault="009112FA" w:rsidP="00413EE8">
      <w:pPr>
        <w:numPr>
          <w:ilvl w:val="0"/>
          <w:numId w:val="4"/>
        </w:numPr>
      </w:pPr>
      <w:r>
        <w:t>Posledním závěrem, který</w:t>
      </w:r>
      <w:r w:rsidR="00915704">
        <w:t xml:space="preserve"> lze</w:t>
      </w:r>
      <w:r>
        <w:t xml:space="preserve"> odvodit</w:t>
      </w:r>
      <w:r w:rsidR="00915704">
        <w:t>,</w:t>
      </w:r>
      <w:r>
        <w:t xml:space="preserve"> tentokrát z předcházejícího bod</w:t>
      </w:r>
      <w:r w:rsidR="00915704">
        <w:t>u</w:t>
      </w:r>
      <w:r>
        <w:t>, je, že pokud díly nejsou dostupné pro zákazníka musí se objednat po každém požadavku zákazníka, čímž narůstají náklady na objednávku na straně Volvo Truck Corpo</w:t>
      </w:r>
      <w:r w:rsidRPr="00221DBB">
        <w:t>ration</w:t>
      </w:r>
      <w:r w:rsidR="00221DBB">
        <w:t>.</w:t>
      </w:r>
    </w:p>
    <w:p w:rsidR="009112FA" w:rsidRDefault="009112FA" w:rsidP="002056AB">
      <w:r>
        <w:t xml:space="preserve">V rámci přípravy je </w:t>
      </w:r>
      <w:r w:rsidR="008771A4">
        <w:t>vhodné</w:t>
      </w:r>
      <w:r>
        <w:t xml:space="preserve"> se</w:t>
      </w:r>
      <w:r w:rsidR="00915704">
        <w:t xml:space="preserve"> také</w:t>
      </w:r>
      <w:r>
        <w:t xml:space="preserve"> věnovat výpočtům, které </w:t>
      </w:r>
      <w:r w:rsidR="00915704">
        <w:t>budou</w:t>
      </w:r>
      <w:r w:rsidR="008771A4">
        <w:t xml:space="preserve"> potřeb</w:t>
      </w:r>
      <w:r w:rsidR="00915704">
        <w:t>né</w:t>
      </w:r>
      <w:r>
        <w:t xml:space="preserve"> </w:t>
      </w:r>
      <w:r w:rsidR="008771A4">
        <w:t>při návrhu</w:t>
      </w:r>
      <w:r>
        <w:t xml:space="preserve"> řešení logistického konceptu </w:t>
      </w:r>
      <w:r w:rsidR="00EA6271">
        <w:t>pro danou skladovou operativu.</w:t>
      </w:r>
    </w:p>
    <w:p w:rsidR="00585232" w:rsidRDefault="00585232" w:rsidP="002056AB">
      <w:r>
        <w:lastRenderedPageBreak/>
        <w:t xml:space="preserve">Které údaje </w:t>
      </w:r>
      <w:r w:rsidR="00915704">
        <w:t>je třeba</w:t>
      </w:r>
      <w:r>
        <w:t xml:space="preserve"> zjistit, aby</w:t>
      </w:r>
      <w:r w:rsidR="00915704">
        <w:t xml:space="preserve"> bylo možné</w:t>
      </w:r>
      <w:r>
        <w:t xml:space="preserve"> nav</w:t>
      </w:r>
      <w:r w:rsidR="00915704">
        <w:t>rhnout optimální složení skladu?</w:t>
      </w:r>
    </w:p>
    <w:p w:rsidR="00585232" w:rsidRPr="00A15CD2" w:rsidRDefault="00585232" w:rsidP="00F33D01">
      <w:pPr>
        <w:pStyle w:val="Heading4"/>
      </w:pPr>
      <w:proofErr w:type="spellStart"/>
      <w:proofErr w:type="gramStart"/>
      <w:r w:rsidRPr="00A15CD2">
        <w:t>Čas</w:t>
      </w:r>
      <w:proofErr w:type="spellEnd"/>
      <w:proofErr w:type="gramEnd"/>
      <w:r w:rsidRPr="00A15CD2">
        <w:t xml:space="preserve"> </w:t>
      </w:r>
      <w:proofErr w:type="spellStart"/>
      <w:r w:rsidRPr="00A15CD2">
        <w:t>dodání</w:t>
      </w:r>
      <w:proofErr w:type="spellEnd"/>
    </w:p>
    <w:p w:rsidR="00F44D16" w:rsidRPr="00F5120F" w:rsidRDefault="00F44D16" w:rsidP="00F5120F">
      <w:pPr>
        <w:rPr>
          <w:bCs/>
        </w:rPr>
      </w:pPr>
      <w:r>
        <w:t>V </w:t>
      </w:r>
      <w:proofErr w:type="spellStart"/>
      <w:r w:rsidR="00915704">
        <w:t>tomto</w:t>
      </w:r>
      <w:proofErr w:type="spellEnd"/>
      <w:r>
        <w:t xml:space="preserve"> </w:t>
      </w:r>
      <w:proofErr w:type="spellStart"/>
      <w:r>
        <w:t>případě</w:t>
      </w:r>
      <w:proofErr w:type="spellEnd"/>
      <w:r>
        <w:t xml:space="preserve">, </w:t>
      </w:r>
      <w:proofErr w:type="spellStart"/>
      <w:r>
        <w:t>pokud</w:t>
      </w:r>
      <w:proofErr w:type="spellEnd"/>
      <w:r>
        <w:t xml:space="preserve"> se jednalo o termín na dodávku objednávky jeden týden a objednávka se uskutečňovala týdně, </w:t>
      </w:r>
      <w:r w:rsidR="00915704">
        <w:t>lze odvodit z</w:t>
      </w:r>
      <w:r>
        <w:t xml:space="preserve"> Obrázku… , že čas maximální Čas </w:t>
      </w:r>
      <w:r w:rsidRPr="00F5120F">
        <w:rPr>
          <w:bCs/>
        </w:rPr>
        <w:t>dodání je deset kalendářních dní.</w:t>
      </w:r>
    </w:p>
    <w:p w:rsidR="00E13EB0" w:rsidRPr="0080229E" w:rsidRDefault="00E13EB0" w:rsidP="00F33D01">
      <w:pPr>
        <w:pStyle w:val="Heading4"/>
      </w:pPr>
      <w:r w:rsidRPr="0080229E">
        <w:t xml:space="preserve">Náklady </w:t>
      </w:r>
      <w:proofErr w:type="gramStart"/>
      <w:r w:rsidRPr="0080229E">
        <w:t>na</w:t>
      </w:r>
      <w:proofErr w:type="gramEnd"/>
      <w:r w:rsidRPr="0080229E">
        <w:t xml:space="preserve"> objednávku</w:t>
      </w:r>
    </w:p>
    <w:p w:rsidR="00E13EB0" w:rsidRPr="005C5EA1" w:rsidRDefault="00E13EB0" w:rsidP="00F5120F">
      <w:pPr>
        <w:rPr>
          <w:bCs/>
        </w:rPr>
      </w:pPr>
      <w:r>
        <w:t xml:space="preserve">První stežejní oblastí jsou náklady </w:t>
      </w:r>
      <w:proofErr w:type="gramStart"/>
      <w:r>
        <w:t>na</w:t>
      </w:r>
      <w:proofErr w:type="gramEnd"/>
      <w:r>
        <w:t xml:space="preserve"> objednávku, sice</w:t>
      </w:r>
      <w:r w:rsidR="009449BC">
        <w:t xml:space="preserve"> se</w:t>
      </w:r>
      <w:r>
        <w:t xml:space="preserve"> jedná o skutečné náklady vytvořené na základě konkrétní objednávky, ale tyto neovlivňují pořizovací cenu zboží. </w:t>
      </w:r>
      <w:proofErr w:type="gramStart"/>
      <w:r>
        <w:t xml:space="preserve">Přinejmenším ne ve fázi </w:t>
      </w:r>
      <w:proofErr w:type="spellStart"/>
      <w:r>
        <w:t>nákupu</w:t>
      </w:r>
      <w:proofErr w:type="spellEnd"/>
      <w:r>
        <w:t xml:space="preserve"> v </w:t>
      </w:r>
      <w:proofErr w:type="spellStart"/>
      <w:r>
        <w:t>rámci</w:t>
      </w:r>
      <w:proofErr w:type="spellEnd"/>
      <w:r>
        <w:t xml:space="preserve"> </w:t>
      </w:r>
      <w:proofErr w:type="spellStart"/>
      <w:r w:rsidR="009449BC">
        <w:t>tohot</w:t>
      </w:r>
      <w:r w:rsidR="00E41499">
        <w:t>o</w:t>
      </w:r>
      <w:proofErr w:type="spellEnd"/>
      <w:r>
        <w:t xml:space="preserve"> </w:t>
      </w:r>
      <w:proofErr w:type="spellStart"/>
      <w:r>
        <w:t>zkoumaného</w:t>
      </w:r>
      <w:proofErr w:type="spellEnd"/>
      <w:r>
        <w:t xml:space="preserve"> </w:t>
      </w:r>
      <w:proofErr w:type="spellStart"/>
      <w:r w:rsidRPr="005C5EA1">
        <w:rPr>
          <w:bCs/>
        </w:rPr>
        <w:t>logistického</w:t>
      </w:r>
      <w:proofErr w:type="spellEnd"/>
      <w:r w:rsidRPr="005C5EA1">
        <w:rPr>
          <w:bCs/>
        </w:rPr>
        <w:t xml:space="preserve"> </w:t>
      </w:r>
      <w:proofErr w:type="spellStart"/>
      <w:r w:rsidRPr="005C5EA1">
        <w:rPr>
          <w:bCs/>
        </w:rPr>
        <w:t>řetězce</w:t>
      </w:r>
      <w:proofErr w:type="spellEnd"/>
      <w:r w:rsidRPr="005C5EA1">
        <w:rPr>
          <w:bCs/>
        </w:rPr>
        <w:t>.</w:t>
      </w:r>
      <w:proofErr w:type="gramEnd"/>
    </w:p>
    <w:p w:rsidR="00E13EB0" w:rsidRDefault="00E13EB0" w:rsidP="00F5120F">
      <w:r>
        <w:t xml:space="preserve">V tomto případě se jedná o náklady </w:t>
      </w:r>
      <w:proofErr w:type="gramStart"/>
      <w:r>
        <w:t>na</w:t>
      </w:r>
      <w:proofErr w:type="gramEnd"/>
      <w:r>
        <w:t xml:space="preserve"> straně dodavatele, tedy společnosti Volvo Trucks. </w:t>
      </w:r>
      <w:proofErr w:type="gramStart"/>
      <w:r>
        <w:t>Vzhledem k interním předpisům, kdy stávající náklady ovlivňují budoucí ceny náhradních dílů je tedy i v zájmu servisního partnera tyto náklady minimalizovat.</w:t>
      </w:r>
      <w:proofErr w:type="gramEnd"/>
    </w:p>
    <w:p w:rsidR="00E13EB0" w:rsidRDefault="00B907EA" w:rsidP="00E13EB0">
      <w:r>
        <w:rPr>
          <w:lang w:val="cs-CZ"/>
        </w:rPr>
        <w:t>S</w:t>
      </w:r>
      <w:r w:rsidR="00E13EB0" w:rsidRPr="00413EE8">
        <w:rPr>
          <w:lang w:val="cs-CZ"/>
        </w:rPr>
        <w:t>ledované</w:t>
      </w:r>
      <w:r w:rsidR="00E13EB0">
        <w:t xml:space="preserve"> </w:t>
      </w:r>
      <w:proofErr w:type="spellStart"/>
      <w:r w:rsidR="00E13EB0">
        <w:t>údaje</w:t>
      </w:r>
      <w:proofErr w:type="spellEnd"/>
      <w:r w:rsidR="00E13EB0">
        <w:t>:</w:t>
      </w:r>
    </w:p>
    <w:p w:rsidR="00E13EB0" w:rsidRDefault="00E13EB0" w:rsidP="00E13EB0">
      <w:pPr>
        <w:pStyle w:val="ListParagraph"/>
        <w:numPr>
          <w:ilvl w:val="0"/>
          <w:numId w:val="13"/>
        </w:numPr>
      </w:pPr>
      <w:r>
        <w:t>administrace objednávky v Centrálním skladu</w:t>
      </w:r>
    </w:p>
    <w:p w:rsidR="00E13EB0" w:rsidRDefault="00E13EB0" w:rsidP="00E13EB0">
      <w:pPr>
        <w:pStyle w:val="ListParagraph"/>
        <w:numPr>
          <w:ilvl w:val="0"/>
          <w:numId w:val="13"/>
        </w:numPr>
      </w:pPr>
      <w:r>
        <w:t>náklady na vyskladnění náhradních dílů z Centrálního skladu</w:t>
      </w:r>
    </w:p>
    <w:p w:rsidR="00E13EB0" w:rsidRPr="00C56130" w:rsidRDefault="00E13EB0" w:rsidP="00E13EB0">
      <w:pPr>
        <w:pStyle w:val="ListParagraph"/>
        <w:numPr>
          <w:ilvl w:val="0"/>
          <w:numId w:val="13"/>
        </w:numPr>
        <w:rPr>
          <w:lang w:val="pl-PL"/>
        </w:rPr>
      </w:pPr>
      <w:r w:rsidRPr="00C56130">
        <w:rPr>
          <w:lang w:val="pl-PL"/>
        </w:rPr>
        <w:t>zabalení a popis balení v Centrálním skladu</w:t>
      </w:r>
    </w:p>
    <w:p w:rsidR="00E13EB0" w:rsidRPr="00C56130" w:rsidRDefault="00E13EB0" w:rsidP="00E13EB0">
      <w:pPr>
        <w:pStyle w:val="ListParagraph"/>
        <w:numPr>
          <w:ilvl w:val="0"/>
          <w:numId w:val="13"/>
        </w:numPr>
        <w:rPr>
          <w:lang w:val="pl-PL"/>
        </w:rPr>
      </w:pPr>
      <w:r w:rsidRPr="00C56130">
        <w:rPr>
          <w:lang w:val="pl-PL"/>
        </w:rPr>
        <w:t>náklady na přepravu zboží do místa určení</w:t>
      </w:r>
    </w:p>
    <w:p w:rsidR="00E13EB0" w:rsidRPr="00C56130" w:rsidRDefault="00E13EB0" w:rsidP="00E13EB0">
      <w:pPr>
        <w:pStyle w:val="ListParagraph"/>
        <w:numPr>
          <w:ilvl w:val="0"/>
          <w:numId w:val="13"/>
        </w:numPr>
        <w:rPr>
          <w:lang w:val="pl-PL"/>
        </w:rPr>
      </w:pPr>
      <w:r w:rsidRPr="00C56130">
        <w:rPr>
          <w:lang w:val="pl-PL"/>
        </w:rPr>
        <w:t>náklady na přepravu vrácených obalů – palet a boxů</w:t>
      </w:r>
    </w:p>
    <w:p w:rsidR="00E13EB0" w:rsidRPr="00C56130" w:rsidRDefault="00E13EB0" w:rsidP="00E13EB0">
      <w:pPr>
        <w:rPr>
          <w:lang w:val="pl-PL"/>
        </w:rPr>
      </w:pPr>
      <w:r w:rsidRPr="00C56130">
        <w:rPr>
          <w:lang w:val="pl-PL"/>
        </w:rPr>
        <w:t>Teoreticky by</w:t>
      </w:r>
      <w:r w:rsidR="009449BC" w:rsidRPr="00C56130">
        <w:rPr>
          <w:lang w:val="pl-PL"/>
        </w:rPr>
        <w:t xml:space="preserve"> bylo možné </w:t>
      </w:r>
      <w:r w:rsidRPr="00C56130">
        <w:rPr>
          <w:lang w:val="pl-PL"/>
        </w:rPr>
        <w:t xml:space="preserve">do těchto nákladů  zahrnout i náklady na straně </w:t>
      </w:r>
      <w:r w:rsidR="009449BC" w:rsidRPr="00C56130">
        <w:rPr>
          <w:lang w:val="pl-PL"/>
        </w:rPr>
        <w:t>s</w:t>
      </w:r>
      <w:r w:rsidRPr="00C56130">
        <w:rPr>
          <w:lang w:val="pl-PL"/>
        </w:rPr>
        <w:t xml:space="preserve">ervisního partnera. </w:t>
      </w:r>
      <w:r w:rsidR="009449BC" w:rsidRPr="00C56130">
        <w:rPr>
          <w:lang w:val="pl-PL"/>
        </w:rPr>
        <w:t xml:space="preserve"> Ale v tomto případě se v kalkulaci zahrnují pouze náklady</w:t>
      </w:r>
      <w:r w:rsidRPr="00C56130">
        <w:rPr>
          <w:lang w:val="pl-PL"/>
        </w:rPr>
        <w:t xml:space="preserve"> vytvořené na straně Centrálního skladu a skladov</w:t>
      </w:r>
      <w:r w:rsidR="009449BC" w:rsidRPr="00C56130">
        <w:rPr>
          <w:lang w:val="pl-PL"/>
        </w:rPr>
        <w:t>á</w:t>
      </w:r>
      <w:r w:rsidRPr="00C56130">
        <w:rPr>
          <w:lang w:val="pl-PL"/>
        </w:rPr>
        <w:t xml:space="preserve"> operativ</w:t>
      </w:r>
      <w:r w:rsidR="009449BC" w:rsidRPr="00C56130">
        <w:rPr>
          <w:lang w:val="pl-PL"/>
        </w:rPr>
        <w:t>a</w:t>
      </w:r>
      <w:r w:rsidRPr="00C56130">
        <w:rPr>
          <w:lang w:val="pl-PL"/>
        </w:rPr>
        <w:t xml:space="preserve"> na straně příjemce</w:t>
      </w:r>
      <w:r w:rsidR="009449BC" w:rsidRPr="00C56130">
        <w:rPr>
          <w:lang w:val="pl-PL"/>
        </w:rPr>
        <w:t xml:space="preserve"> se zahrnuje</w:t>
      </w:r>
      <w:r w:rsidRPr="00C56130">
        <w:rPr>
          <w:lang w:val="pl-PL"/>
        </w:rPr>
        <w:t xml:space="preserve"> do nákladů na skladování.</w:t>
      </w:r>
    </w:p>
    <w:p w:rsidR="00E13EB0" w:rsidRPr="00C56130" w:rsidRDefault="00E13EB0" w:rsidP="00E13EB0">
      <w:pPr>
        <w:rPr>
          <w:lang w:val="pl-PL"/>
        </w:rPr>
      </w:pPr>
      <w:r w:rsidRPr="00C56130">
        <w:rPr>
          <w:lang w:val="pl-PL"/>
        </w:rPr>
        <w:t>Příklad možných nákladů na straně servisu:</w:t>
      </w:r>
    </w:p>
    <w:p w:rsidR="00E13EB0" w:rsidRPr="00C56130" w:rsidRDefault="00E13EB0" w:rsidP="00E13EB0">
      <w:pPr>
        <w:pStyle w:val="ListParagraph"/>
        <w:numPr>
          <w:ilvl w:val="0"/>
          <w:numId w:val="14"/>
        </w:numPr>
        <w:rPr>
          <w:lang w:val="pl-PL"/>
        </w:rPr>
      </w:pPr>
      <w:r w:rsidRPr="00C56130">
        <w:rPr>
          <w:lang w:val="pl-PL"/>
        </w:rPr>
        <w:t>vybalení a uložení zboží - mzdové náklady na pracovní sílu</w:t>
      </w:r>
    </w:p>
    <w:p w:rsidR="00E13EB0" w:rsidRDefault="00E13EB0" w:rsidP="00E13EB0">
      <w:pPr>
        <w:pStyle w:val="ListParagraph"/>
        <w:numPr>
          <w:ilvl w:val="0"/>
          <w:numId w:val="14"/>
        </w:numPr>
        <w:rPr>
          <w:lang w:val="pl-PL"/>
        </w:rPr>
      </w:pPr>
      <w:r w:rsidRPr="00C56130">
        <w:rPr>
          <w:lang w:val="pl-PL"/>
        </w:rPr>
        <w:t>náklady spojené s administrací příjmu – mzdové náklady a náklady tisku</w:t>
      </w:r>
    </w:p>
    <w:p w:rsidR="00CF434A" w:rsidRPr="00CF434A" w:rsidRDefault="00CF434A" w:rsidP="00CF434A">
      <w:pPr>
        <w:rPr>
          <w:lang w:val="pl-PL"/>
        </w:rPr>
      </w:pPr>
    </w:p>
    <w:p w:rsidR="00CF434A" w:rsidRDefault="00CF434A" w:rsidP="00E13EB0">
      <w:pPr>
        <w:rPr>
          <w:lang w:val="pl-PL"/>
        </w:rPr>
        <w:sectPr w:rsidR="00CF434A" w:rsidSect="00281B1C">
          <w:pgSz w:w="11906" w:h="16838" w:code="9"/>
          <w:pgMar w:top="1276" w:right="1134" w:bottom="1418" w:left="2268" w:header="709" w:footer="567" w:gutter="0"/>
          <w:cols w:space="708"/>
          <w:docGrid w:linePitch="326"/>
        </w:sectPr>
      </w:pPr>
    </w:p>
    <w:p w:rsidR="00E13EB0" w:rsidRPr="00C56130" w:rsidRDefault="00E13EB0" w:rsidP="00E13EB0">
      <w:pPr>
        <w:rPr>
          <w:lang w:val="pl-PL"/>
        </w:rPr>
      </w:pPr>
      <w:r w:rsidRPr="00C56130">
        <w:rPr>
          <w:lang w:val="pl-PL"/>
        </w:rPr>
        <w:lastRenderedPageBreak/>
        <w:t>Kalkulace nákladů na objednávku vychází tedy pouze z </w:t>
      </w:r>
      <w:r w:rsidR="009449BC" w:rsidRPr="00C56130">
        <w:rPr>
          <w:lang w:val="pl-PL"/>
        </w:rPr>
        <w:t>C</w:t>
      </w:r>
      <w:r w:rsidRPr="00C56130">
        <w:rPr>
          <w:lang w:val="pl-PL"/>
        </w:rPr>
        <w:t>entrálního skladu.</w:t>
      </w:r>
    </w:p>
    <w:p w:rsidR="00E13EB0" w:rsidRPr="00C56130" w:rsidRDefault="00E13EB0" w:rsidP="00E13EB0">
      <w:pPr>
        <w:rPr>
          <w:lang w:val="pl-PL"/>
        </w:rPr>
      </w:pPr>
      <w:r w:rsidRPr="00C56130">
        <w:rPr>
          <w:lang w:val="pl-PL"/>
        </w:rPr>
        <w:t>Při roční uzávěrce se vyčíslí jednotlivé náklady na skladovou operativu spojené s objednávkami:</w:t>
      </w:r>
    </w:p>
    <w:p w:rsidR="00E13EB0" w:rsidRPr="00C56130" w:rsidRDefault="00E13EB0" w:rsidP="00E13EB0">
      <w:pPr>
        <w:pStyle w:val="ListParagraph"/>
        <w:numPr>
          <w:ilvl w:val="0"/>
          <w:numId w:val="10"/>
        </w:numPr>
        <w:rPr>
          <w:lang w:val="pl-PL"/>
        </w:rPr>
      </w:pPr>
      <w:r w:rsidRPr="00C56130">
        <w:rPr>
          <w:lang w:val="pl-PL"/>
        </w:rPr>
        <w:t>celkové mzdové náklady na skladovou operativu (Cw)</w:t>
      </w:r>
    </w:p>
    <w:p w:rsidR="00E13EB0" w:rsidRPr="00C56130" w:rsidRDefault="00E13EB0" w:rsidP="00E13EB0">
      <w:pPr>
        <w:pStyle w:val="ListParagraph"/>
        <w:numPr>
          <w:ilvl w:val="0"/>
          <w:numId w:val="10"/>
        </w:numPr>
        <w:rPr>
          <w:lang w:val="pl-PL"/>
        </w:rPr>
      </w:pPr>
      <w:r w:rsidRPr="00C56130">
        <w:rPr>
          <w:lang w:val="pl-PL"/>
        </w:rPr>
        <w:t>celkové finanční náklady na skladovou operativu (Cf)</w:t>
      </w:r>
    </w:p>
    <w:p w:rsidR="00E13EB0" w:rsidRPr="00C56130" w:rsidRDefault="00E13EB0" w:rsidP="00E13EB0">
      <w:pPr>
        <w:pStyle w:val="ListParagraph"/>
        <w:numPr>
          <w:ilvl w:val="0"/>
          <w:numId w:val="10"/>
        </w:numPr>
        <w:rPr>
          <w:lang w:val="pl-PL"/>
        </w:rPr>
      </w:pPr>
      <w:r w:rsidRPr="00C56130">
        <w:rPr>
          <w:lang w:val="pl-PL"/>
        </w:rPr>
        <w:t>celkové finanční náklady balící materiál a jiná spotřeba (Cf</w:t>
      </w:r>
      <w:r>
        <w:t></w:t>
      </w:r>
      <w:r w:rsidRPr="00C56130">
        <w:rPr>
          <w:lang w:val="pl-PL"/>
        </w:rPr>
        <w:t>)</w:t>
      </w:r>
    </w:p>
    <w:p w:rsidR="00E13EB0" w:rsidRPr="00C56130" w:rsidRDefault="00E13EB0" w:rsidP="00E13EB0">
      <w:pPr>
        <w:rPr>
          <w:lang w:val="pl-PL"/>
        </w:rPr>
      </w:pPr>
      <w:r w:rsidRPr="00C56130">
        <w:rPr>
          <w:lang w:val="pl-PL"/>
        </w:rPr>
        <w:t>Tyto se následně sečtou (TCo) a rozdělí dle množství objemu objednávek (Qsp)  na příslušné servisní partnery. Stejně tak náklady na přepravu (Ctsp), které jsou registrovány na jednotlivého servisního partnera  v průběhu kalendářního roku. Výsledkem jsou celkové náklady za všechny objednávky servisního partnera za danné období (TCsp), které se dále vydělí počtem všech objednaných linek v tomto období (Qlsp). Linkou je myšlen řádek objednávky bez ohledu na objednané množství, velikost objednaného náhradního dílu nebo jeho cena.  Tyto se pak používájí v následných logistických kalkulacích pro danný rok jako Náklady na objednávku za linku (Cl).</w:t>
      </w:r>
    </w:p>
    <w:p w:rsidR="00E13EB0" w:rsidRPr="00C56130" w:rsidRDefault="00E13EB0" w:rsidP="00E13EB0">
      <w:pPr>
        <w:rPr>
          <w:lang w:val="pl-PL"/>
        </w:rPr>
      </w:pPr>
      <w:r w:rsidRPr="00C56130">
        <w:rPr>
          <w:lang w:val="pl-PL"/>
        </w:rPr>
        <w:t>Celkové náklady na operativu skladu se vypočítají součtem finančních a mzdových nákladů.</w:t>
      </w:r>
    </w:p>
    <w:p w:rsidR="00E13EB0" w:rsidRPr="00C56130" w:rsidRDefault="00E13EB0" w:rsidP="00E13EB0">
      <w:pPr>
        <w:rPr>
          <w:lang w:val="pl-PL"/>
        </w:rPr>
      </w:pPr>
      <w:r w:rsidRPr="00C56130">
        <w:rPr>
          <w:lang w:val="pl-PL"/>
        </w:rPr>
        <w:t>TCo = Cw + Cf + Cf</w:t>
      </w:r>
      <w:r>
        <w:t></w:t>
      </w:r>
    </w:p>
    <w:p w:rsidR="009449BC" w:rsidRPr="00C56130" w:rsidRDefault="009449BC" w:rsidP="00E13EB0">
      <w:pPr>
        <w:rPr>
          <w:lang w:val="pl-PL"/>
        </w:rPr>
      </w:pPr>
      <w:r w:rsidRPr="00C56130">
        <w:rPr>
          <w:lang w:val="pl-PL"/>
        </w:rPr>
        <w:t>TCo – celkové náklady na skladovou operativu</w:t>
      </w:r>
    </w:p>
    <w:p w:rsidR="009449BC" w:rsidRPr="00C56130" w:rsidRDefault="009449BC" w:rsidP="00E13EB0">
      <w:pPr>
        <w:rPr>
          <w:lang w:val="pl-PL"/>
        </w:rPr>
      </w:pPr>
      <w:r w:rsidRPr="00C56130">
        <w:rPr>
          <w:lang w:val="pl-PL"/>
        </w:rPr>
        <w:t>Cw – mzdové náklady</w:t>
      </w:r>
    </w:p>
    <w:p w:rsidR="009449BC" w:rsidRPr="00C56130" w:rsidRDefault="009449BC" w:rsidP="00E13EB0">
      <w:pPr>
        <w:rPr>
          <w:lang w:val="pl-PL"/>
        </w:rPr>
      </w:pPr>
      <w:r w:rsidRPr="00C56130">
        <w:rPr>
          <w:lang w:val="pl-PL"/>
        </w:rPr>
        <w:t>Cf – finanční náklady na skladovou operativu</w:t>
      </w:r>
    </w:p>
    <w:p w:rsidR="009449BC" w:rsidRDefault="009449BC" w:rsidP="009449BC">
      <w:pPr>
        <w:rPr>
          <w:lang w:val="pl-PL"/>
        </w:rPr>
      </w:pPr>
      <w:r w:rsidRPr="00C56130">
        <w:rPr>
          <w:lang w:val="pl-PL"/>
        </w:rPr>
        <w:t>Cf</w:t>
      </w:r>
      <w:r>
        <w:t></w:t>
      </w:r>
      <w:r w:rsidRPr="00C56130">
        <w:rPr>
          <w:lang w:val="pl-PL"/>
        </w:rPr>
        <w:t xml:space="preserve"> - finanční náklady na balící materiál a jiná spotřeba</w:t>
      </w:r>
    </w:p>
    <w:p w:rsidR="00CF434A" w:rsidRDefault="00CF434A" w:rsidP="009449BC">
      <w:pPr>
        <w:rPr>
          <w:lang w:val="pl-PL"/>
        </w:rPr>
      </w:pPr>
    </w:p>
    <w:p w:rsidR="00CF434A" w:rsidRPr="00C56130" w:rsidRDefault="00CF434A" w:rsidP="009449BC">
      <w:pPr>
        <w:rPr>
          <w:lang w:val="pl-PL"/>
        </w:rPr>
      </w:pPr>
    </w:p>
    <w:p w:rsidR="00CF434A" w:rsidRDefault="00CF434A" w:rsidP="00E13EB0">
      <w:pPr>
        <w:rPr>
          <w:lang w:val="pl-PL"/>
        </w:rPr>
        <w:sectPr w:rsidR="00CF434A" w:rsidSect="00281B1C">
          <w:pgSz w:w="11906" w:h="16838" w:code="9"/>
          <w:pgMar w:top="1276" w:right="1134" w:bottom="1418" w:left="2268" w:header="709" w:footer="567" w:gutter="0"/>
          <w:cols w:space="708"/>
          <w:docGrid w:linePitch="326"/>
        </w:sectPr>
      </w:pPr>
    </w:p>
    <w:p w:rsidR="00E13EB0" w:rsidRPr="00C56130" w:rsidRDefault="00E13EB0" w:rsidP="00380377">
      <w:pPr>
        <w:rPr>
          <w:lang w:val="pl-PL"/>
        </w:rPr>
      </w:pPr>
      <w:r w:rsidRPr="00C56130">
        <w:rPr>
          <w:lang w:val="pl-PL"/>
        </w:rPr>
        <w:lastRenderedPageBreak/>
        <w:t>Náklady na operativu za servisního partnera jsou podílem Celkových nákladů na operativu a celkovým množstvím objemu tohoto servisu z ostatních servisů (v procentech).</w:t>
      </w:r>
    </w:p>
    <w:p w:rsidR="00E13EB0" w:rsidRPr="00C56130" w:rsidRDefault="00E13EB0" w:rsidP="00380377">
      <w:pPr>
        <w:rPr>
          <w:lang w:val="pl-PL"/>
        </w:rPr>
      </w:pPr>
      <w:r w:rsidRPr="00C56130">
        <w:rPr>
          <w:lang w:val="pl-PL"/>
        </w:rPr>
        <w:t>Cosp = TCo/Qsp</w:t>
      </w:r>
    </w:p>
    <w:p w:rsidR="009449BC" w:rsidRPr="00C56130" w:rsidRDefault="009449BC" w:rsidP="00380377">
      <w:pPr>
        <w:rPr>
          <w:lang w:val="pl-PL"/>
        </w:rPr>
      </w:pPr>
      <w:r w:rsidRPr="00C56130">
        <w:rPr>
          <w:lang w:val="pl-PL"/>
        </w:rPr>
        <w:t>Cosp – náklady na operativu za servisního partnera</w:t>
      </w:r>
    </w:p>
    <w:p w:rsidR="009449BC" w:rsidRPr="00C56130" w:rsidRDefault="009449BC" w:rsidP="00380377">
      <w:pPr>
        <w:rPr>
          <w:lang w:val="pl-PL"/>
        </w:rPr>
      </w:pPr>
      <w:r w:rsidRPr="00C56130">
        <w:rPr>
          <w:lang w:val="pl-PL"/>
        </w:rPr>
        <w:t xml:space="preserve">TCo - celkové náklady na skladovou operativu </w:t>
      </w:r>
    </w:p>
    <w:p w:rsidR="009449BC" w:rsidRPr="00C56130" w:rsidRDefault="009449BC" w:rsidP="00380377">
      <w:pPr>
        <w:rPr>
          <w:lang w:val="pl-PL"/>
        </w:rPr>
      </w:pPr>
      <w:r w:rsidRPr="00C56130">
        <w:rPr>
          <w:lang w:val="pl-PL"/>
        </w:rPr>
        <w:t>Qsp – množství objemu konkrétního servisního partnera z celkového množství v %</w:t>
      </w:r>
    </w:p>
    <w:p w:rsidR="00E13EB0" w:rsidRPr="00C56130" w:rsidRDefault="00E13EB0" w:rsidP="00380377">
      <w:pPr>
        <w:rPr>
          <w:lang w:val="pl-PL"/>
        </w:rPr>
      </w:pPr>
      <w:r w:rsidRPr="00C56130">
        <w:rPr>
          <w:lang w:val="pl-PL"/>
        </w:rPr>
        <w:t>Celkové náklady za servisního partnera jsou součtěm Nákladů na operativu a nákladů na přepravu za jednoho servisního partnera.</w:t>
      </w:r>
    </w:p>
    <w:p w:rsidR="00E13EB0" w:rsidRPr="00C56130" w:rsidRDefault="00E13EB0" w:rsidP="00380377">
      <w:pPr>
        <w:rPr>
          <w:lang w:val="pl-PL"/>
        </w:rPr>
      </w:pPr>
      <w:r w:rsidRPr="00C56130">
        <w:rPr>
          <w:lang w:val="pl-PL"/>
        </w:rPr>
        <w:t>TCsp = Cosp + Ctsp</w:t>
      </w:r>
    </w:p>
    <w:p w:rsidR="009449BC" w:rsidRPr="00C56130" w:rsidRDefault="009449BC" w:rsidP="00380377">
      <w:pPr>
        <w:rPr>
          <w:lang w:val="pl-PL"/>
        </w:rPr>
      </w:pPr>
      <w:r w:rsidRPr="00C56130">
        <w:rPr>
          <w:lang w:val="pl-PL"/>
        </w:rPr>
        <w:t>TCsp – celkové náklady za servisního partnera</w:t>
      </w:r>
    </w:p>
    <w:p w:rsidR="009449BC" w:rsidRPr="00C56130" w:rsidRDefault="009449BC" w:rsidP="00380377">
      <w:pPr>
        <w:rPr>
          <w:lang w:val="pl-PL"/>
        </w:rPr>
      </w:pPr>
      <w:r w:rsidRPr="00C56130">
        <w:rPr>
          <w:lang w:val="pl-PL"/>
        </w:rPr>
        <w:t>Cosp - náklady na operativu za servisního partnera</w:t>
      </w:r>
    </w:p>
    <w:p w:rsidR="009449BC" w:rsidRPr="00C56130" w:rsidRDefault="009449BC" w:rsidP="00380377">
      <w:pPr>
        <w:rPr>
          <w:lang w:val="pl-PL"/>
        </w:rPr>
      </w:pPr>
      <w:r w:rsidRPr="00C56130">
        <w:rPr>
          <w:lang w:val="pl-PL"/>
        </w:rPr>
        <w:t xml:space="preserve">Ctsp </w:t>
      </w:r>
      <w:r w:rsidR="00EE2FCB" w:rsidRPr="00C56130">
        <w:rPr>
          <w:lang w:val="pl-PL"/>
        </w:rPr>
        <w:t>–</w:t>
      </w:r>
      <w:r w:rsidRPr="00C56130">
        <w:rPr>
          <w:lang w:val="pl-PL"/>
        </w:rPr>
        <w:t xml:space="preserve"> </w:t>
      </w:r>
      <w:r w:rsidR="00EE2FCB" w:rsidRPr="00C56130">
        <w:rPr>
          <w:lang w:val="pl-PL"/>
        </w:rPr>
        <w:t>náklady na přepravu za servisního partnera</w:t>
      </w:r>
    </w:p>
    <w:p w:rsidR="00E13EB0" w:rsidRPr="0010297E" w:rsidRDefault="00E13EB0" w:rsidP="00380377">
      <w:pPr>
        <w:rPr>
          <w:lang w:val="pl-PL"/>
        </w:rPr>
      </w:pPr>
      <w:r w:rsidRPr="0010297E">
        <w:rPr>
          <w:lang w:val="pl-PL"/>
        </w:rPr>
        <w:t>Náklady na linku objednávky jsou podílem Celkových nákladů za servisního partnera a počtem všech linek.</w:t>
      </w:r>
    </w:p>
    <w:p w:rsidR="00E13EB0" w:rsidRPr="00BB13B4" w:rsidRDefault="00E13EB0" w:rsidP="00380377">
      <w:pPr>
        <w:rPr>
          <w:lang w:val="pl-PL"/>
        </w:rPr>
      </w:pPr>
      <w:r w:rsidRPr="00BB13B4">
        <w:rPr>
          <w:lang w:val="pl-PL"/>
        </w:rPr>
        <w:t>Cl = TCsp/Qlsp</w:t>
      </w:r>
    </w:p>
    <w:p w:rsidR="00EE2FCB" w:rsidRPr="00BB13B4" w:rsidRDefault="00EE2FCB" w:rsidP="00380377">
      <w:pPr>
        <w:rPr>
          <w:lang w:val="pl-PL"/>
        </w:rPr>
      </w:pPr>
      <w:r w:rsidRPr="00BB13B4">
        <w:rPr>
          <w:lang w:val="pl-PL"/>
        </w:rPr>
        <w:t>Cl – náklady na linku (řádek) objednávky</w:t>
      </w:r>
    </w:p>
    <w:p w:rsidR="00EE2FCB" w:rsidRPr="00C56130" w:rsidRDefault="00EE2FCB" w:rsidP="00380377">
      <w:pPr>
        <w:rPr>
          <w:lang w:val="pl-PL"/>
        </w:rPr>
      </w:pPr>
      <w:r w:rsidRPr="00C56130">
        <w:rPr>
          <w:lang w:val="pl-PL"/>
        </w:rPr>
        <w:t>TCsp - celkové náklady za servisního partnera</w:t>
      </w:r>
    </w:p>
    <w:p w:rsidR="00380377" w:rsidRDefault="00EE2FCB" w:rsidP="00380377">
      <w:pPr>
        <w:rPr>
          <w:lang w:val="pl-PL"/>
        </w:rPr>
      </w:pPr>
      <w:r w:rsidRPr="00C56130">
        <w:rPr>
          <w:lang w:val="pl-PL"/>
        </w:rPr>
        <w:t>Qlsp – počet všech linek objednávky servisního partnera</w:t>
      </w:r>
    </w:p>
    <w:p w:rsidR="00380377" w:rsidRDefault="00380377" w:rsidP="00380377">
      <w:pPr>
        <w:jc w:val="left"/>
        <w:rPr>
          <w:lang w:val="pl-PL"/>
        </w:rPr>
      </w:pPr>
    </w:p>
    <w:p w:rsidR="00380377" w:rsidRDefault="00380377" w:rsidP="00380377">
      <w:pPr>
        <w:jc w:val="left"/>
        <w:rPr>
          <w:lang w:val="pl-PL"/>
        </w:rPr>
      </w:pPr>
    </w:p>
    <w:p w:rsidR="00380377" w:rsidRDefault="00380377" w:rsidP="00380377">
      <w:pPr>
        <w:jc w:val="left"/>
        <w:rPr>
          <w:lang w:val="pl-PL"/>
        </w:rPr>
        <w:sectPr w:rsidR="00380377" w:rsidSect="00281B1C">
          <w:pgSz w:w="11906" w:h="16838" w:code="9"/>
          <w:pgMar w:top="1276" w:right="1134" w:bottom="1418" w:left="2268" w:header="709" w:footer="567" w:gutter="0"/>
          <w:cols w:space="708"/>
          <w:docGrid w:linePitch="326"/>
        </w:sectPr>
      </w:pPr>
    </w:p>
    <w:p w:rsidR="00E13EB0" w:rsidRPr="0080229E" w:rsidRDefault="00E13EB0" w:rsidP="00F33D01">
      <w:pPr>
        <w:pStyle w:val="Heading4"/>
      </w:pPr>
      <w:proofErr w:type="spellStart"/>
      <w:r w:rsidRPr="0080229E">
        <w:lastRenderedPageBreak/>
        <w:t>Náklady</w:t>
      </w:r>
      <w:proofErr w:type="spellEnd"/>
      <w:r w:rsidRPr="0080229E">
        <w:t xml:space="preserve"> </w:t>
      </w:r>
      <w:proofErr w:type="spellStart"/>
      <w:proofErr w:type="gramStart"/>
      <w:r w:rsidRPr="0080229E">
        <w:t>na</w:t>
      </w:r>
      <w:proofErr w:type="spellEnd"/>
      <w:proofErr w:type="gramEnd"/>
      <w:r w:rsidRPr="0080229E">
        <w:t xml:space="preserve"> </w:t>
      </w:r>
      <w:proofErr w:type="spellStart"/>
      <w:r w:rsidRPr="0080229E">
        <w:t>skladování</w:t>
      </w:r>
      <w:proofErr w:type="spellEnd"/>
    </w:p>
    <w:p w:rsidR="00E13EB0" w:rsidRDefault="00E13EB0" w:rsidP="00CF434A">
      <w:proofErr w:type="spellStart"/>
      <w:r>
        <w:t>Stejně</w:t>
      </w:r>
      <w:proofErr w:type="spellEnd"/>
      <w:r>
        <w:t xml:space="preserve"> </w:t>
      </w:r>
      <w:proofErr w:type="spellStart"/>
      <w:r>
        <w:t>jako</w:t>
      </w:r>
      <w:proofErr w:type="spellEnd"/>
      <w:r>
        <w:t xml:space="preserve"> u </w:t>
      </w:r>
      <w:proofErr w:type="spellStart"/>
      <w:r>
        <w:t>nákladů</w:t>
      </w:r>
      <w:proofErr w:type="spellEnd"/>
      <w:r>
        <w:t xml:space="preserve"> </w:t>
      </w:r>
      <w:proofErr w:type="spellStart"/>
      <w:proofErr w:type="gramStart"/>
      <w:r>
        <w:t>na</w:t>
      </w:r>
      <w:proofErr w:type="spellEnd"/>
      <w:proofErr w:type="gramEnd"/>
      <w:r>
        <w:t xml:space="preserve"> </w:t>
      </w:r>
      <w:proofErr w:type="spellStart"/>
      <w:r>
        <w:t>objednávku</w:t>
      </w:r>
      <w:proofErr w:type="spellEnd"/>
      <w:r>
        <w:t xml:space="preserve"> </w:t>
      </w:r>
      <w:r w:rsidR="00A74CA2">
        <w:t xml:space="preserve">je </w:t>
      </w:r>
      <w:proofErr w:type="spellStart"/>
      <w:r w:rsidR="00A74CA2">
        <w:t>kalkulace</w:t>
      </w:r>
      <w:proofErr w:type="spellEnd"/>
      <w:r w:rsidR="00A74CA2">
        <w:t xml:space="preserve"> </w:t>
      </w:r>
      <w:proofErr w:type="spellStart"/>
      <w:r w:rsidR="00A74CA2">
        <w:t>zaměřena</w:t>
      </w:r>
      <w:proofErr w:type="spellEnd"/>
      <w:r w:rsidR="00A74CA2">
        <w:t xml:space="preserve"> </w:t>
      </w:r>
      <w:proofErr w:type="spellStart"/>
      <w:r w:rsidR="00A74CA2">
        <w:t>na</w:t>
      </w:r>
      <w:proofErr w:type="spellEnd"/>
      <w:r w:rsidR="00A74CA2">
        <w:t xml:space="preserve"> </w:t>
      </w:r>
      <w:proofErr w:type="spellStart"/>
      <w:r w:rsidR="00A74CA2">
        <w:t>náklady</w:t>
      </w:r>
      <w:proofErr w:type="spellEnd"/>
      <w:r>
        <w:t xml:space="preserve"> </w:t>
      </w:r>
      <w:proofErr w:type="spellStart"/>
      <w:r>
        <w:t>ve</w:t>
      </w:r>
      <w:proofErr w:type="spellEnd"/>
      <w:r>
        <w:t xml:space="preserve"> skladové operativě, tentokrát na straně Servisního partnera, mezi tyto náklady </w:t>
      </w:r>
      <w:r w:rsidR="00A74CA2">
        <w:t xml:space="preserve">se </w:t>
      </w:r>
      <w:r>
        <w:t>zahrnuje:</w:t>
      </w:r>
    </w:p>
    <w:p w:rsidR="00E13EB0" w:rsidRDefault="00E13EB0" w:rsidP="00E13EB0">
      <w:pPr>
        <w:pStyle w:val="ListParagraph"/>
        <w:numPr>
          <w:ilvl w:val="0"/>
          <w:numId w:val="16"/>
        </w:numPr>
      </w:pPr>
      <w:r>
        <w:t>náklady na kapitál</w:t>
      </w:r>
    </w:p>
    <w:p w:rsidR="00E13EB0" w:rsidRDefault="00E13EB0" w:rsidP="00E13EB0">
      <w:pPr>
        <w:pStyle w:val="ListParagraph"/>
        <w:numPr>
          <w:ilvl w:val="0"/>
          <w:numId w:val="16"/>
        </w:numPr>
      </w:pPr>
      <w:r>
        <w:t>skladová operativa</w:t>
      </w:r>
    </w:p>
    <w:p w:rsidR="00E13EB0" w:rsidRDefault="00E13EB0" w:rsidP="00E13EB0">
      <w:pPr>
        <w:pStyle w:val="ListParagraph"/>
        <w:numPr>
          <w:ilvl w:val="0"/>
          <w:numId w:val="16"/>
        </w:numPr>
      </w:pPr>
      <w:r>
        <w:t>pojištění skladu</w:t>
      </w:r>
    </w:p>
    <w:p w:rsidR="00E13EB0" w:rsidRDefault="00E13EB0" w:rsidP="00E13EB0">
      <w:pPr>
        <w:pStyle w:val="ListParagraph"/>
        <w:numPr>
          <w:ilvl w:val="0"/>
          <w:numId w:val="16"/>
        </w:numPr>
      </w:pPr>
      <w:r>
        <w:t>skladové prostory</w:t>
      </w:r>
    </w:p>
    <w:p w:rsidR="00E13EB0" w:rsidRDefault="00E13EB0" w:rsidP="00E13EB0">
      <w:pPr>
        <w:pStyle w:val="ListParagraph"/>
        <w:numPr>
          <w:ilvl w:val="0"/>
          <w:numId w:val="16"/>
        </w:numPr>
      </w:pPr>
      <w:r>
        <w:t>zastararávání dílů</w:t>
      </w:r>
    </w:p>
    <w:p w:rsidR="00521F81" w:rsidRDefault="00D83BAA" w:rsidP="00521F81">
      <w:pPr>
        <w:rPr>
          <w:lang w:val="pl-PL"/>
        </w:rPr>
      </w:pPr>
      <w:r>
        <w:t xml:space="preserve">Vzhledem k tomu, že se jedná o náklady Centráního skladu </w:t>
      </w:r>
      <w:r w:rsidR="00EE2FCB">
        <w:t>není dostup</w:t>
      </w:r>
      <w:r>
        <w:t xml:space="preserve"> do jejich přesné evidence</w:t>
      </w:r>
      <w:r w:rsidR="00EE2FCB">
        <w:t xml:space="preserve"> veřejný</w:t>
      </w:r>
      <w:r>
        <w:t xml:space="preserve">, </w:t>
      </w:r>
      <w:r w:rsidR="00EE2FCB">
        <w:t xml:space="preserve">každý rok je </w:t>
      </w:r>
      <w:r>
        <w:t xml:space="preserve">sdělena </w:t>
      </w:r>
      <w:r w:rsidR="00EE2FCB">
        <w:t xml:space="preserve">aktuální hodnota. </w:t>
      </w:r>
      <w:r w:rsidR="00EE2FCB" w:rsidRPr="00C56130">
        <w:rPr>
          <w:lang w:val="pl-PL"/>
        </w:rPr>
        <w:t>Pro příklad</w:t>
      </w:r>
      <w:r w:rsidRPr="00C56130">
        <w:rPr>
          <w:lang w:val="pl-PL"/>
        </w:rPr>
        <w:t xml:space="preserve"> stávající hodnot</w:t>
      </w:r>
      <w:r w:rsidR="00EE2FCB" w:rsidRPr="00C56130">
        <w:rPr>
          <w:lang w:val="pl-PL"/>
        </w:rPr>
        <w:t xml:space="preserve">a pro rok 2011 je </w:t>
      </w:r>
      <w:r w:rsidRPr="00C56130">
        <w:rPr>
          <w:lang w:val="pl-PL"/>
        </w:rPr>
        <w:t xml:space="preserve"> 1,4 Eur na linku objednávky, tj n</w:t>
      </w:r>
      <w:r w:rsidR="00EE2FCB" w:rsidRPr="00C56130">
        <w:rPr>
          <w:lang w:val="pl-PL"/>
        </w:rPr>
        <w:t>a řádek objednávky</w:t>
      </w:r>
      <w:r w:rsidRPr="00C56130">
        <w:rPr>
          <w:lang w:val="pl-PL"/>
        </w:rPr>
        <w:t>.</w:t>
      </w:r>
    </w:p>
    <w:p w:rsidR="008F44C7" w:rsidRPr="00BB13B4" w:rsidRDefault="00D659DC" w:rsidP="00521F81">
      <w:pPr>
        <w:rPr>
          <w:lang w:val="pl-PL"/>
        </w:rPr>
      </w:pPr>
      <w:r w:rsidRPr="00BB13B4">
        <w:rPr>
          <w:lang w:val="pl-PL"/>
        </w:rPr>
        <w:t>Objednací matrix</w:t>
      </w:r>
      <w:r w:rsidR="007D39A3" w:rsidRPr="00BB13B4">
        <w:rPr>
          <w:lang w:val="pl-PL"/>
        </w:rPr>
        <w:t xml:space="preserve"> (Heading)</w:t>
      </w:r>
    </w:p>
    <w:p w:rsidR="008F44C7" w:rsidRPr="00BB13B4" w:rsidRDefault="008F44C7" w:rsidP="002056AB">
      <w:pPr>
        <w:rPr>
          <w:lang w:val="pl-PL"/>
        </w:rPr>
      </w:pPr>
      <w:r w:rsidRPr="00BB13B4">
        <w:rPr>
          <w:lang w:val="pl-PL"/>
        </w:rPr>
        <w:t xml:space="preserve">Do této chvíle </w:t>
      </w:r>
      <w:r w:rsidR="00A74CA2" w:rsidRPr="00BB13B4">
        <w:rPr>
          <w:lang w:val="pl-PL"/>
        </w:rPr>
        <w:t>byly vždy zmiňovány</w:t>
      </w:r>
      <w:r w:rsidRPr="00BB13B4">
        <w:rPr>
          <w:lang w:val="pl-PL"/>
        </w:rPr>
        <w:t xml:space="preserve"> parametr</w:t>
      </w:r>
      <w:r w:rsidR="00A74CA2" w:rsidRPr="00BB13B4">
        <w:rPr>
          <w:lang w:val="pl-PL"/>
        </w:rPr>
        <w:t>y</w:t>
      </w:r>
      <w:r w:rsidRPr="00BB13B4">
        <w:rPr>
          <w:lang w:val="pl-PL"/>
        </w:rPr>
        <w:t xml:space="preserve"> pro jeden konkrétní díl,  </w:t>
      </w:r>
      <w:r w:rsidRPr="00A74CA2">
        <w:rPr>
          <w:lang w:val="cs-CZ"/>
        </w:rPr>
        <w:t>ve</w:t>
      </w:r>
      <w:r w:rsidRPr="00BB13B4">
        <w:rPr>
          <w:lang w:val="pl-PL"/>
        </w:rPr>
        <w:t xml:space="preserve"> </w:t>
      </w:r>
      <w:r w:rsidRPr="00A74CA2">
        <w:rPr>
          <w:lang w:val="cs-CZ"/>
        </w:rPr>
        <w:t>standar</w:t>
      </w:r>
      <w:r w:rsidR="00A74CA2" w:rsidRPr="00A74CA2">
        <w:rPr>
          <w:lang w:val="cs-CZ"/>
        </w:rPr>
        <w:t>d</w:t>
      </w:r>
      <w:r w:rsidRPr="00A74CA2">
        <w:rPr>
          <w:lang w:val="cs-CZ"/>
        </w:rPr>
        <w:t>ním</w:t>
      </w:r>
      <w:r w:rsidRPr="00BB13B4">
        <w:rPr>
          <w:lang w:val="pl-PL"/>
        </w:rPr>
        <w:t xml:space="preserve"> skladu </w:t>
      </w:r>
      <w:r w:rsidR="008771A4" w:rsidRPr="00BB13B4">
        <w:rPr>
          <w:lang w:val="pl-PL"/>
        </w:rPr>
        <w:t>je skladováno</w:t>
      </w:r>
      <w:r w:rsidRPr="00BB13B4">
        <w:rPr>
          <w:lang w:val="pl-PL"/>
        </w:rPr>
        <w:t xml:space="preserve"> kolem 5 000 položek, v centrálním skladu kolem 80 000 položek. </w:t>
      </w:r>
      <w:r w:rsidR="00A74CA2" w:rsidRPr="00BB13B4">
        <w:rPr>
          <w:lang w:val="pl-PL"/>
        </w:rPr>
        <w:t>Z</w:t>
      </w:r>
      <w:r w:rsidRPr="00BB13B4">
        <w:rPr>
          <w:lang w:val="pl-PL"/>
        </w:rPr>
        <w:t xml:space="preserve"> toho </w:t>
      </w:r>
      <w:r w:rsidR="00A74CA2" w:rsidRPr="00BB13B4">
        <w:rPr>
          <w:lang w:val="pl-PL"/>
        </w:rPr>
        <w:t>vyplývá</w:t>
      </w:r>
      <w:r w:rsidRPr="00BB13B4">
        <w:rPr>
          <w:lang w:val="pl-PL"/>
        </w:rPr>
        <w:t xml:space="preserve">, že není možné přepočítávat uvedené parametry položku po položce a rozhodovat o jejich </w:t>
      </w:r>
      <w:r w:rsidR="008771A4" w:rsidRPr="00BB13B4">
        <w:rPr>
          <w:lang w:val="pl-PL"/>
        </w:rPr>
        <w:t>nákupu a množ</w:t>
      </w:r>
      <w:r w:rsidRPr="00BB13B4">
        <w:rPr>
          <w:lang w:val="pl-PL"/>
        </w:rPr>
        <w:t>ství k</w:t>
      </w:r>
      <w:r w:rsidR="008771A4" w:rsidRPr="00BB13B4">
        <w:rPr>
          <w:lang w:val="pl-PL"/>
        </w:rPr>
        <w:t> </w:t>
      </w:r>
      <w:r w:rsidRPr="00BB13B4">
        <w:rPr>
          <w:lang w:val="pl-PL"/>
        </w:rPr>
        <w:t>objednání</w:t>
      </w:r>
      <w:r w:rsidR="008771A4" w:rsidRPr="00BB13B4">
        <w:rPr>
          <w:lang w:val="pl-PL"/>
        </w:rPr>
        <w:t xml:space="preserve"> každý </w:t>
      </w:r>
      <w:r w:rsidR="008771A4" w:rsidRPr="00A74CA2">
        <w:rPr>
          <w:noProof/>
          <w:lang w:val="cs-CZ"/>
        </w:rPr>
        <w:t>týden</w:t>
      </w:r>
      <w:r w:rsidRPr="00BB13B4">
        <w:rPr>
          <w:lang w:val="pl-PL"/>
        </w:rPr>
        <w:t xml:space="preserve">. Z tohoto důvodu byl vyvinut informační systém založený na zmiňovaných parametrech, byla vytvořena jakási matice na bázi </w:t>
      </w:r>
      <w:r w:rsidR="00EE2FCB" w:rsidRPr="00BB13B4">
        <w:rPr>
          <w:lang w:val="pl-PL"/>
        </w:rPr>
        <w:t>ceny dílu, p</w:t>
      </w:r>
      <w:r w:rsidRPr="00BB13B4">
        <w:rPr>
          <w:lang w:val="pl-PL"/>
        </w:rPr>
        <w:t xml:space="preserve">ředpokladu prodeje, </w:t>
      </w:r>
      <w:r w:rsidR="00EE2FCB" w:rsidRPr="00BB13B4">
        <w:rPr>
          <w:lang w:val="pl-PL"/>
        </w:rPr>
        <w:t>b</w:t>
      </w:r>
      <w:r w:rsidRPr="00BB13B4">
        <w:rPr>
          <w:lang w:val="pl-PL"/>
        </w:rPr>
        <w:t xml:space="preserve">odu objednání a </w:t>
      </w:r>
      <w:r w:rsidR="00EE2FCB" w:rsidRPr="00BB13B4">
        <w:rPr>
          <w:lang w:val="pl-PL"/>
        </w:rPr>
        <w:t>e</w:t>
      </w:r>
      <w:r w:rsidRPr="00BB13B4">
        <w:rPr>
          <w:lang w:val="pl-PL"/>
        </w:rPr>
        <w:t>konomického množství o</w:t>
      </w:r>
      <w:r w:rsidR="00EA6271" w:rsidRPr="00BB13B4">
        <w:rPr>
          <w:lang w:val="pl-PL"/>
        </w:rPr>
        <w:t>bjednávky.</w:t>
      </w:r>
    </w:p>
    <w:p w:rsidR="008771A4" w:rsidRDefault="008771A4" w:rsidP="002056AB">
      <w:proofErr w:type="spellStart"/>
      <w:r>
        <w:t>Tabulka</w:t>
      </w:r>
      <w:proofErr w:type="spellEnd"/>
      <w:r w:rsidR="00C56130">
        <w:t xml:space="preserve"> 2</w:t>
      </w:r>
      <w:r>
        <w:t xml:space="preserve"> </w:t>
      </w:r>
      <w:proofErr w:type="spellStart"/>
      <w:r>
        <w:t>Objednací</w:t>
      </w:r>
      <w:proofErr w:type="spellEnd"/>
      <w:r>
        <w:t xml:space="preserve"> matrix</w:t>
      </w:r>
    </w:p>
    <w:p w:rsidR="008F44C7" w:rsidRDefault="009B0A5D" w:rsidP="002056AB">
      <w:r>
        <w:rPr>
          <w:noProof/>
          <w:lang w:val="cs-CZ" w:eastAsia="cs-CZ"/>
        </w:rPr>
        <w:drawing>
          <wp:inline distT="0" distB="0" distL="0" distR="0" wp14:anchorId="2071E36C" wp14:editId="4C2E7AE7">
            <wp:extent cx="5810250" cy="19240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0" cy="1924050"/>
                    </a:xfrm>
                    <a:prstGeom prst="rect">
                      <a:avLst/>
                    </a:prstGeom>
                    <a:noFill/>
                    <a:ln>
                      <a:solidFill>
                        <a:schemeClr val="tx1">
                          <a:lumMod val="50000"/>
                          <a:lumOff val="50000"/>
                        </a:schemeClr>
                      </a:solidFill>
                    </a:ln>
                  </pic:spPr>
                </pic:pic>
              </a:graphicData>
            </a:graphic>
          </wp:inline>
        </w:drawing>
      </w:r>
    </w:p>
    <w:p w:rsidR="008F44C7" w:rsidRDefault="008F44C7" w:rsidP="002056AB">
      <w:r>
        <w:t xml:space="preserve"> </w:t>
      </w:r>
      <w:r w:rsidR="008771A4">
        <w:t>Zdroj: Interní zdroje Volvo Trucks</w:t>
      </w:r>
    </w:p>
    <w:p w:rsidR="008771A4" w:rsidRDefault="008771A4" w:rsidP="002056AB">
      <w:r>
        <w:lastRenderedPageBreak/>
        <w:t>Příklad</w:t>
      </w:r>
      <w:r w:rsidR="003037E7">
        <w:t>y</w:t>
      </w:r>
      <w:r>
        <w:t xml:space="preserve"> výpočtu</w:t>
      </w:r>
      <w:r w:rsidR="00EE2FCB">
        <w:t xml:space="preserve"> </w:t>
      </w:r>
      <w:r>
        <w:t xml:space="preserve"> podle Objednacího matrixu</w:t>
      </w:r>
      <w:r w:rsidR="003037E7">
        <w:t xml:space="preserve"> jsou uvedeny v tabulce níže</w:t>
      </w:r>
      <w:r>
        <w:t>.</w:t>
      </w:r>
      <w:r w:rsidR="003037E7">
        <w:t xml:space="preserve"> Příklad B vyžaduje, vysvětlení. Pokud je obrátkovost dílu vyšší než průměrně jeden kus za měsíc, je nutné z důvodu výkyvu předpokladu prodeje a </w:t>
      </w:r>
      <w:r w:rsidR="00FD3F6C">
        <w:t>optimálního rozložení všech nákladů, brát ohled na týdenní předpoklad prodeje.</w:t>
      </w:r>
    </w:p>
    <w:p w:rsidR="00FD3F6C" w:rsidRPr="00E41499" w:rsidRDefault="00FD3F6C" w:rsidP="002056AB">
      <w:proofErr w:type="spellStart"/>
      <w:r w:rsidRPr="00E41499">
        <w:t>Tabulka</w:t>
      </w:r>
      <w:proofErr w:type="spellEnd"/>
      <w:r w:rsidRPr="00E41499">
        <w:t xml:space="preserve"> </w:t>
      </w:r>
      <w:r w:rsidR="00C56130" w:rsidRPr="00E41499">
        <w:t>3</w:t>
      </w:r>
      <w:r w:rsidRPr="00E41499">
        <w:t xml:space="preserve"> </w:t>
      </w:r>
      <w:proofErr w:type="spellStart"/>
      <w:r w:rsidRPr="00E41499">
        <w:t>Výpočet</w:t>
      </w:r>
      <w:proofErr w:type="spellEnd"/>
      <w:r w:rsidRPr="00E41499">
        <w:t xml:space="preserve"> </w:t>
      </w:r>
      <w:proofErr w:type="spellStart"/>
      <w:r w:rsidRPr="00E41499">
        <w:t>podle</w:t>
      </w:r>
      <w:proofErr w:type="spellEnd"/>
      <w:r w:rsidRPr="00E41499">
        <w:t xml:space="preserve"> </w:t>
      </w:r>
      <w:proofErr w:type="spellStart"/>
      <w:r w:rsidRPr="00E41499">
        <w:t>Objednacího</w:t>
      </w:r>
      <w:proofErr w:type="spellEnd"/>
      <w:r w:rsidRPr="00E41499">
        <w:t xml:space="preserve"> </w:t>
      </w:r>
      <w:proofErr w:type="spellStart"/>
      <w:r w:rsidRPr="00E41499">
        <w:t>matrixu</w:t>
      </w:r>
      <w:proofErr w:type="spellEnd"/>
    </w:p>
    <w:p w:rsidR="00FD3F6C" w:rsidRPr="00E41499" w:rsidRDefault="00FD3F6C" w:rsidP="002056AB">
      <w:r w:rsidRPr="00FD3F6C">
        <w:rPr>
          <w:noProof/>
          <w:lang w:val="cs-CZ" w:eastAsia="cs-CZ"/>
        </w:rPr>
        <w:drawing>
          <wp:inline distT="0" distB="0" distL="0" distR="0" wp14:anchorId="2E2DD380" wp14:editId="2F179856">
            <wp:extent cx="5400040" cy="417167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4171670"/>
                    </a:xfrm>
                    <a:prstGeom prst="rect">
                      <a:avLst/>
                    </a:prstGeom>
                    <a:noFill/>
                    <a:ln>
                      <a:noFill/>
                    </a:ln>
                  </pic:spPr>
                </pic:pic>
              </a:graphicData>
            </a:graphic>
          </wp:inline>
        </w:drawing>
      </w:r>
      <w:proofErr w:type="spellStart"/>
      <w:r w:rsidRPr="00E41499">
        <w:t>Zdroj</w:t>
      </w:r>
      <w:proofErr w:type="spellEnd"/>
      <w:r w:rsidRPr="00E41499">
        <w:t xml:space="preserve">: </w:t>
      </w:r>
      <w:proofErr w:type="spellStart"/>
      <w:r w:rsidRPr="00E41499">
        <w:t>Vlastní</w:t>
      </w:r>
      <w:proofErr w:type="spellEnd"/>
      <w:r w:rsidRPr="00E41499">
        <w:t xml:space="preserve"> </w:t>
      </w:r>
      <w:proofErr w:type="spellStart"/>
      <w:r w:rsidRPr="00E41499">
        <w:t>příprava</w:t>
      </w:r>
      <w:proofErr w:type="spellEnd"/>
      <w:r w:rsidR="00EE2FCB" w:rsidRPr="00E41499">
        <w:t xml:space="preserve"> </w:t>
      </w:r>
      <w:proofErr w:type="spellStart"/>
      <w:r w:rsidR="00EE2FCB" w:rsidRPr="00E41499">
        <w:t>autora</w:t>
      </w:r>
      <w:proofErr w:type="spellEnd"/>
    </w:p>
    <w:p w:rsidR="00C56130" w:rsidRPr="00E41499" w:rsidRDefault="00C56130" w:rsidP="002056AB"/>
    <w:p w:rsidR="00380377" w:rsidRPr="00E41499" w:rsidRDefault="00380377" w:rsidP="002056AB">
      <w:pPr>
        <w:sectPr w:rsidR="00380377" w:rsidRPr="00E41499" w:rsidSect="00281B1C">
          <w:pgSz w:w="11906" w:h="16838" w:code="9"/>
          <w:pgMar w:top="1276" w:right="1134" w:bottom="1418" w:left="2268" w:header="709" w:footer="567" w:gutter="0"/>
          <w:cols w:space="708"/>
          <w:docGrid w:linePitch="326"/>
        </w:sectPr>
      </w:pPr>
    </w:p>
    <w:p w:rsidR="005B7F59" w:rsidRPr="00BB13B4" w:rsidRDefault="005B7F59" w:rsidP="00BB13B4">
      <w:pPr>
        <w:pStyle w:val="Heading2"/>
        <w:rPr>
          <w:lang w:val="pl-PL"/>
        </w:rPr>
      </w:pPr>
      <w:bookmarkStart w:id="16" w:name="_Toc307926282"/>
      <w:r w:rsidRPr="00BB13B4">
        <w:rPr>
          <w:lang w:val="pl-PL"/>
        </w:rPr>
        <w:lastRenderedPageBreak/>
        <w:t>Plá</w:t>
      </w:r>
      <w:r w:rsidR="009112FA" w:rsidRPr="00BB13B4">
        <w:rPr>
          <w:lang w:val="pl-PL"/>
        </w:rPr>
        <w:t>n</w:t>
      </w:r>
      <w:bookmarkEnd w:id="16"/>
    </w:p>
    <w:p w:rsidR="00060D5B" w:rsidRPr="00BB13B4" w:rsidRDefault="009112FA" w:rsidP="002056AB">
      <w:pPr>
        <w:rPr>
          <w:lang w:val="pl-PL"/>
        </w:rPr>
      </w:pPr>
      <w:r w:rsidRPr="00BB13B4">
        <w:rPr>
          <w:lang w:val="pl-PL"/>
        </w:rPr>
        <w:t xml:space="preserve">Plánování implementace musí být rozloženo do několika části. </w:t>
      </w:r>
      <w:r w:rsidR="00A74CA2" w:rsidRPr="00BB13B4">
        <w:rPr>
          <w:lang w:val="pl-PL"/>
        </w:rPr>
        <w:t>S přihlédnutím k faktu</w:t>
      </w:r>
      <w:r w:rsidRPr="00BB13B4">
        <w:rPr>
          <w:lang w:val="pl-PL"/>
        </w:rPr>
        <w:t xml:space="preserve">, že skladový pracovníci nemohou, z důvodu času a </w:t>
      </w:r>
      <w:r w:rsidR="00060D5B" w:rsidRPr="00BB13B4">
        <w:rPr>
          <w:lang w:val="pl-PL"/>
        </w:rPr>
        <w:t xml:space="preserve">jiných úkolů omezit skaldovou operativu z důvodu implementace, musí být plán velmi efektivní, koncept prezentován jednodušše, ale důvěryhodně a samotná implementace musí být integrována do skladových procesů rychle. </w:t>
      </w:r>
    </w:p>
    <w:p w:rsidR="00060D5B" w:rsidRPr="00C56130" w:rsidRDefault="00060D5B" w:rsidP="002056AB">
      <w:pPr>
        <w:rPr>
          <w:lang w:val="pl-PL"/>
        </w:rPr>
      </w:pPr>
      <w:r w:rsidRPr="00C56130">
        <w:rPr>
          <w:lang w:val="pl-PL"/>
        </w:rPr>
        <w:t xml:space="preserve">Plán je rozdělen do </w:t>
      </w:r>
      <w:r w:rsidR="000A022C" w:rsidRPr="00C56130">
        <w:rPr>
          <w:lang w:val="pl-PL"/>
        </w:rPr>
        <w:t>dvou</w:t>
      </w:r>
      <w:r w:rsidRPr="00C56130">
        <w:rPr>
          <w:lang w:val="pl-PL"/>
        </w:rPr>
        <w:t xml:space="preserve"> částí:</w:t>
      </w:r>
    </w:p>
    <w:p w:rsidR="000A022C" w:rsidRDefault="007D39A3" w:rsidP="00413EE8">
      <w:pPr>
        <w:pStyle w:val="ListParagraph"/>
        <w:numPr>
          <w:ilvl w:val="0"/>
          <w:numId w:val="16"/>
        </w:numPr>
      </w:pPr>
      <w:r>
        <w:t>n</w:t>
      </w:r>
      <w:r w:rsidR="000A022C">
        <w:t>astavení parametrů a cílů</w:t>
      </w:r>
    </w:p>
    <w:p w:rsidR="000A022C" w:rsidRPr="00EA6271" w:rsidRDefault="007D39A3" w:rsidP="00413EE8">
      <w:pPr>
        <w:pStyle w:val="ListParagraph"/>
        <w:numPr>
          <w:ilvl w:val="0"/>
          <w:numId w:val="16"/>
        </w:numPr>
      </w:pPr>
      <w:r>
        <w:t>č</w:t>
      </w:r>
      <w:r w:rsidR="000A022C">
        <w:t>asový plán</w:t>
      </w:r>
    </w:p>
    <w:p w:rsidR="00A74CA2" w:rsidRPr="00A74CA2" w:rsidRDefault="007D39A3" w:rsidP="007D39A3">
      <w:r>
        <w:t>Aby byla implementace úspěšná, musí být nastaveny cíle, které budou splňovat podmínky SMART cílů.</w:t>
      </w:r>
    </w:p>
    <w:p w:rsidR="00C56130" w:rsidRDefault="007D39A3" w:rsidP="007D39A3">
      <w:r>
        <w:t xml:space="preserve">U </w:t>
      </w:r>
      <w:proofErr w:type="spellStart"/>
      <w:r>
        <w:t>skladové</w:t>
      </w:r>
      <w:proofErr w:type="spellEnd"/>
      <w:r>
        <w:t xml:space="preserve"> </w:t>
      </w:r>
      <w:proofErr w:type="spellStart"/>
      <w:r>
        <w:t>operativy</w:t>
      </w:r>
      <w:proofErr w:type="spellEnd"/>
      <w:r>
        <w:t xml:space="preserve"> </w:t>
      </w:r>
      <w:proofErr w:type="spellStart"/>
      <w:r>
        <w:t>jsou</w:t>
      </w:r>
      <w:proofErr w:type="spellEnd"/>
      <w:r>
        <w:t xml:space="preserve"> </w:t>
      </w:r>
      <w:proofErr w:type="spellStart"/>
      <w:r>
        <w:t>cíle</w:t>
      </w:r>
      <w:r w:rsidR="0013002E">
        <w:t>m</w:t>
      </w:r>
      <w:proofErr w:type="spellEnd"/>
      <w:r w:rsidR="0013002E">
        <w:t>:</w:t>
      </w:r>
      <w:r>
        <w:t xml:space="preserve"> </w:t>
      </w:r>
      <w:proofErr w:type="spellStart"/>
      <w:r>
        <w:t>výsledný</w:t>
      </w:r>
      <w:proofErr w:type="spellEnd"/>
      <w:r>
        <w:t xml:space="preserve"> </w:t>
      </w:r>
      <w:proofErr w:type="spellStart"/>
      <w:r>
        <w:t>stav</w:t>
      </w:r>
      <w:proofErr w:type="spellEnd"/>
      <w:r>
        <w:t xml:space="preserve"> </w:t>
      </w:r>
      <w:proofErr w:type="spellStart"/>
      <w:r>
        <w:t>skladov</w:t>
      </w:r>
      <w:r w:rsidR="0013002E">
        <w:t>ý</w:t>
      </w:r>
      <w:r>
        <w:t>ch</w:t>
      </w:r>
      <w:proofErr w:type="spellEnd"/>
      <w:r>
        <w:t xml:space="preserve"> </w:t>
      </w:r>
      <w:proofErr w:type="spellStart"/>
      <w:r>
        <w:t>ukazatelů</w:t>
      </w:r>
      <w:proofErr w:type="spellEnd"/>
      <w:r>
        <w:t xml:space="preserve"> </w:t>
      </w:r>
      <w:proofErr w:type="spellStart"/>
      <w:r w:rsidR="0013002E">
        <w:t>tedy</w:t>
      </w:r>
      <w:proofErr w:type="spellEnd"/>
      <w:r w:rsidR="0013002E">
        <w:t xml:space="preserve"> </w:t>
      </w:r>
      <w:proofErr w:type="spellStart"/>
      <w:r w:rsidR="0013002E">
        <w:t>cíle</w:t>
      </w:r>
      <w:proofErr w:type="spellEnd"/>
      <w:r w:rsidR="0013002E">
        <w:t xml:space="preserve"> </w:t>
      </w:r>
      <w:proofErr w:type="spellStart"/>
      <w:r>
        <w:t>specifické</w:t>
      </w:r>
      <w:proofErr w:type="spellEnd"/>
      <w:r>
        <w:t xml:space="preserve"> </w:t>
      </w:r>
      <w:proofErr w:type="gramStart"/>
      <w:r>
        <w:t>a</w:t>
      </w:r>
      <w:proofErr w:type="gramEnd"/>
      <w:r>
        <w:t xml:space="preserve"> </w:t>
      </w:r>
      <w:proofErr w:type="spellStart"/>
      <w:r>
        <w:t>měřitelné</w:t>
      </w:r>
      <w:proofErr w:type="spellEnd"/>
      <w:r>
        <w:t xml:space="preserve">, </w:t>
      </w:r>
      <w:proofErr w:type="spellStart"/>
      <w:r>
        <w:t>dohoda</w:t>
      </w:r>
      <w:proofErr w:type="spellEnd"/>
      <w:r>
        <w:t xml:space="preserve"> – akceptace cílů je provedena se skladovou operativou a hlavní osobou zodpovědnou za logistiku.</w:t>
      </w:r>
    </w:p>
    <w:p w:rsidR="007D39A3" w:rsidRPr="007D39A3" w:rsidRDefault="007D39A3" w:rsidP="007D39A3">
      <w:r>
        <w:t xml:space="preserve">Co je realistické dosáhnout v daném čase, to jest během období šesti měsíců? </w:t>
      </w:r>
    </w:p>
    <w:p w:rsidR="00C56130" w:rsidRDefault="007D39A3" w:rsidP="007D39A3">
      <w:r>
        <w:t xml:space="preserve">Dle dohody se skladovou </w:t>
      </w:r>
      <w:proofErr w:type="spellStart"/>
      <w:r>
        <w:t>operativou</w:t>
      </w:r>
      <w:proofErr w:type="spellEnd"/>
      <w:r>
        <w:t xml:space="preserve"> </w:t>
      </w:r>
      <w:proofErr w:type="spellStart"/>
      <w:r>
        <w:t>byly</w:t>
      </w:r>
      <w:proofErr w:type="spellEnd"/>
      <w:r>
        <w:t xml:space="preserve"> </w:t>
      </w:r>
      <w:proofErr w:type="spellStart"/>
      <w:r>
        <w:t>stanoveny</w:t>
      </w:r>
      <w:proofErr w:type="spellEnd"/>
      <w:r>
        <w:t xml:space="preserve"> </w:t>
      </w:r>
      <w:proofErr w:type="spellStart"/>
      <w:r>
        <w:t>ná</w:t>
      </w:r>
      <w:r w:rsidR="0013002E">
        <w:t>s</w:t>
      </w:r>
      <w:r>
        <w:t>ledující</w:t>
      </w:r>
      <w:proofErr w:type="spellEnd"/>
      <w:r>
        <w:t xml:space="preserve"> </w:t>
      </w:r>
      <w:proofErr w:type="spellStart"/>
      <w:r>
        <w:t>cíle</w:t>
      </w:r>
      <w:proofErr w:type="spellEnd"/>
      <w:r>
        <w:t>:</w:t>
      </w:r>
    </w:p>
    <w:p w:rsidR="007D39A3" w:rsidRDefault="007D39A3" w:rsidP="007D39A3">
      <w:pPr>
        <w:pStyle w:val="ListParagraph"/>
        <w:numPr>
          <w:ilvl w:val="0"/>
          <w:numId w:val="28"/>
        </w:numPr>
        <w:ind w:left="993" w:firstLine="72"/>
      </w:pPr>
      <w:r>
        <w:t>Servisní index</w:t>
      </w:r>
      <w:r>
        <w:tab/>
      </w:r>
      <w:r>
        <w:tab/>
        <w:t>nad 95%</w:t>
      </w:r>
    </w:p>
    <w:p w:rsidR="007D39A3" w:rsidRDefault="007D39A3" w:rsidP="007D39A3">
      <w:pPr>
        <w:pStyle w:val="ListParagraph"/>
        <w:numPr>
          <w:ilvl w:val="0"/>
          <w:numId w:val="28"/>
        </w:numPr>
        <w:ind w:left="993" w:firstLine="72"/>
      </w:pPr>
      <w:proofErr w:type="spellStart"/>
      <w:r>
        <w:t>m</w:t>
      </w:r>
      <w:r w:rsidR="001F0D29">
        <w:t>rtvý</w:t>
      </w:r>
      <w:proofErr w:type="spellEnd"/>
      <w:r w:rsidR="001F0D29">
        <w:t xml:space="preserve"> </w:t>
      </w:r>
      <w:proofErr w:type="spellStart"/>
      <w:r w:rsidR="001F0D29">
        <w:t>sklad</w:t>
      </w:r>
      <w:proofErr w:type="spellEnd"/>
      <w:r>
        <w:tab/>
      </w:r>
      <w:r>
        <w:tab/>
        <w:t>pod 6%</w:t>
      </w:r>
    </w:p>
    <w:p w:rsidR="007D39A3" w:rsidRPr="00C56130" w:rsidRDefault="007D39A3" w:rsidP="007D39A3">
      <w:pPr>
        <w:pStyle w:val="ListParagraph"/>
        <w:numPr>
          <w:ilvl w:val="0"/>
          <w:numId w:val="28"/>
        </w:numPr>
        <w:ind w:left="993" w:firstLine="72"/>
      </w:pPr>
      <w:proofErr w:type="spellStart"/>
      <w:r>
        <w:t>obrátkovost</w:t>
      </w:r>
      <w:proofErr w:type="spellEnd"/>
      <w:r>
        <w:t xml:space="preserve"> </w:t>
      </w:r>
      <w:proofErr w:type="spellStart"/>
      <w:r>
        <w:t>skladu</w:t>
      </w:r>
      <w:proofErr w:type="spellEnd"/>
      <w:r>
        <w:tab/>
        <w:t>min 5%</w:t>
      </w:r>
    </w:p>
    <w:p w:rsidR="008F44C7" w:rsidRPr="001D2237" w:rsidRDefault="001F0D29" w:rsidP="001F0D29">
      <w:r>
        <w:rPr>
          <w:noProof/>
          <w:lang w:val="cs-CZ" w:eastAsia="cs-CZ"/>
        </w:rPr>
        <w:drawing>
          <wp:anchor distT="0" distB="0" distL="114300" distR="114300" simplePos="0" relativeHeight="251659264" behindDoc="1" locked="0" layoutInCell="1" allowOverlap="1" wp14:anchorId="373BF5FB" wp14:editId="125876C0">
            <wp:simplePos x="0" y="0"/>
            <wp:positionH relativeFrom="column">
              <wp:posOffset>-58420</wp:posOffset>
            </wp:positionH>
            <wp:positionV relativeFrom="paragraph">
              <wp:posOffset>366395</wp:posOffset>
            </wp:positionV>
            <wp:extent cx="5806440" cy="1245235"/>
            <wp:effectExtent l="0" t="0" r="3810" b="0"/>
            <wp:wrapTight wrapText="bothSides">
              <wp:wrapPolygon edited="0">
                <wp:start x="213" y="0"/>
                <wp:lineTo x="0" y="9252"/>
                <wp:lineTo x="0" y="15200"/>
                <wp:lineTo x="71" y="17514"/>
                <wp:lineTo x="8220" y="20157"/>
                <wp:lineTo x="12614" y="20818"/>
                <wp:lineTo x="13039" y="20818"/>
                <wp:lineTo x="14031" y="20157"/>
                <wp:lineTo x="13890" y="18505"/>
                <wp:lineTo x="11693" y="15861"/>
                <wp:lineTo x="21543" y="15200"/>
                <wp:lineTo x="21543" y="11566"/>
                <wp:lineTo x="21402" y="10574"/>
                <wp:lineTo x="21047" y="5287"/>
                <wp:lineTo x="21047" y="0"/>
                <wp:lineTo x="2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06440" cy="124523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D2237" w:rsidRPr="001D2237">
        <w:t>Obrázek</w:t>
      </w:r>
      <w:proofErr w:type="spellEnd"/>
      <w:r w:rsidR="001D2237">
        <w:t xml:space="preserve"> 5</w:t>
      </w:r>
      <w:r w:rsidR="001D2237" w:rsidRPr="001D2237">
        <w:t xml:space="preserve"> </w:t>
      </w:r>
      <w:proofErr w:type="spellStart"/>
      <w:r w:rsidR="004A4B40" w:rsidRPr="001D2237">
        <w:t>Časový</w:t>
      </w:r>
      <w:proofErr w:type="spellEnd"/>
      <w:r w:rsidR="004A4B40" w:rsidRPr="001D2237">
        <w:t xml:space="preserve"> </w:t>
      </w:r>
      <w:r>
        <w:t>plan</w:t>
      </w:r>
    </w:p>
    <w:p w:rsidR="001F0D29" w:rsidRDefault="001F0D29" w:rsidP="007D39A3"/>
    <w:p w:rsidR="007D39A3" w:rsidRPr="007D39A3" w:rsidRDefault="001D2237" w:rsidP="007D39A3">
      <w:proofErr w:type="spellStart"/>
      <w:r>
        <w:t>Zdroj</w:t>
      </w:r>
      <w:proofErr w:type="spellEnd"/>
      <w:r>
        <w:t xml:space="preserve">: </w:t>
      </w:r>
      <w:proofErr w:type="spellStart"/>
      <w:r>
        <w:t>Vlastní</w:t>
      </w:r>
      <w:proofErr w:type="spellEnd"/>
      <w:r>
        <w:t xml:space="preserve"> </w:t>
      </w:r>
      <w:proofErr w:type="spellStart"/>
      <w:r>
        <w:t>příprava</w:t>
      </w:r>
      <w:proofErr w:type="spellEnd"/>
      <w:r>
        <w:t xml:space="preserve"> </w:t>
      </w:r>
      <w:proofErr w:type="spellStart"/>
      <w:r>
        <w:t>autora</w:t>
      </w:r>
      <w:proofErr w:type="spellEnd"/>
    </w:p>
    <w:p w:rsidR="008F44C7" w:rsidRPr="00896E96" w:rsidRDefault="000A022C" w:rsidP="00BB13B4">
      <w:pPr>
        <w:pStyle w:val="Heading2"/>
      </w:pPr>
      <w:bookmarkStart w:id="17" w:name="_Toc307926283"/>
      <w:r w:rsidRPr="00896E96">
        <w:lastRenderedPageBreak/>
        <w:t>Implementace</w:t>
      </w:r>
      <w:bookmarkEnd w:id="17"/>
    </w:p>
    <w:p w:rsidR="000A022C" w:rsidRDefault="000A022C" w:rsidP="002056AB">
      <w:r w:rsidRPr="000A022C">
        <w:t>Samotnou fázi implementace</w:t>
      </w:r>
      <w:r>
        <w:t xml:space="preserve"> mohu díky dobré přípravě rozdělit podle časového plánu do dvou fázi:</w:t>
      </w:r>
    </w:p>
    <w:p w:rsidR="000A022C" w:rsidRDefault="000A022C" w:rsidP="00413EE8">
      <w:pPr>
        <w:pStyle w:val="ListParagraph"/>
        <w:numPr>
          <w:ilvl w:val="0"/>
          <w:numId w:val="16"/>
        </w:numPr>
      </w:pPr>
      <w:r>
        <w:t>Implementace procesu skladové logistiky</w:t>
      </w:r>
    </w:p>
    <w:p w:rsidR="000A022C" w:rsidRPr="000A022C" w:rsidRDefault="000A022C" w:rsidP="00413EE8">
      <w:pPr>
        <w:pStyle w:val="ListParagraph"/>
        <w:numPr>
          <w:ilvl w:val="0"/>
          <w:numId w:val="16"/>
        </w:numPr>
      </w:pPr>
      <w:r>
        <w:t>Instalace systému skladové logistiky</w:t>
      </w:r>
    </w:p>
    <w:p w:rsidR="000A022C" w:rsidRPr="00060D5B" w:rsidRDefault="000A022C" w:rsidP="00CE7627">
      <w:r>
        <w:t xml:space="preserve">Nyní </w:t>
      </w:r>
      <w:r w:rsidRPr="00060D5B">
        <w:t xml:space="preserve">se jedná především o skladové pracovníky. </w:t>
      </w:r>
      <w:r w:rsidR="001D2237">
        <w:t>Jsou</w:t>
      </w:r>
      <w:r w:rsidRPr="00060D5B">
        <w:t xml:space="preserve"> seznámeni s novou koncepcí, zruší se používání excelového formátu objednávek, kdy výdej skladu znamenal zápis do objednávky, protože jak vyplývá z </w:t>
      </w:r>
      <w:r w:rsidR="001D2237">
        <w:t>v</w:t>
      </w:r>
      <w:r w:rsidRPr="00060D5B">
        <w:t>ýpočtu tato praxe není efektivní a vedla sklad k stávajícím hodnotám</w:t>
      </w:r>
      <w:r w:rsidR="001D2237">
        <w:t>.</w:t>
      </w:r>
    </w:p>
    <w:p w:rsidR="000A022C" w:rsidRPr="00C56130" w:rsidRDefault="000A022C" w:rsidP="00CE7627">
      <w:pPr>
        <w:rPr>
          <w:lang w:val="pl-PL"/>
        </w:rPr>
      </w:pPr>
      <w:r w:rsidRPr="00C56130">
        <w:rPr>
          <w:lang w:val="pl-PL"/>
        </w:rPr>
        <w:t xml:space="preserve">Celý proces je tedy závislý na systému a důvěru v něj. Skladový pracovníci </w:t>
      </w:r>
      <w:r w:rsidR="001D2237">
        <w:rPr>
          <w:lang w:val="pl-PL"/>
        </w:rPr>
        <w:t>jsou</w:t>
      </w:r>
      <w:r w:rsidRPr="00C56130">
        <w:rPr>
          <w:lang w:val="pl-PL"/>
        </w:rPr>
        <w:t xml:space="preserve"> poučeni o principu logistického konceptu a </w:t>
      </w:r>
      <w:r w:rsidR="001D2237">
        <w:rPr>
          <w:lang w:val="pl-PL"/>
        </w:rPr>
        <w:t>jsou</w:t>
      </w:r>
      <w:r w:rsidRPr="00C56130">
        <w:rPr>
          <w:lang w:val="pl-PL"/>
        </w:rPr>
        <w:t xml:space="preserve"> jim vysvětleny cíle a časová posloupnost dosažení jednotlivých cílů.  </w:t>
      </w:r>
    </w:p>
    <w:p w:rsidR="000A022C" w:rsidRPr="00C56130" w:rsidRDefault="000A022C" w:rsidP="00CE7627">
      <w:pPr>
        <w:rPr>
          <w:lang w:val="pl-PL"/>
        </w:rPr>
      </w:pPr>
      <w:r w:rsidRPr="00C56130">
        <w:rPr>
          <w:lang w:val="pl-PL"/>
        </w:rPr>
        <w:t xml:space="preserve">Vzhledem k určité nechuti ke změnám, je první reakcí nedůvěra v systém, ale koncepce je pochopena a přijata kladně. Důležitým bodem </w:t>
      </w:r>
      <w:r w:rsidR="001D2237">
        <w:rPr>
          <w:lang w:val="pl-PL"/>
        </w:rPr>
        <w:t>je</w:t>
      </w:r>
      <w:r w:rsidRPr="00C56130">
        <w:rPr>
          <w:lang w:val="pl-PL"/>
        </w:rPr>
        <w:t xml:space="preserve"> vysvětlení vlivu na kapitál, tedy kolik peněz je ve skladu zbytečně zadržováno a díky zastarávání položek také znehodnoceno. Toto je něco, čeho si skladová operativa obvykle nebývá vědoma, pokud to nemá vliv na jejich ohodnocení. I z tohoto důvodu byl navržen nový motivační systém, ve formě čtvrteltního bonusu, který zahrnuje mezi jinými parametry také parametry skladové logistiky: Obrátkovost skladu min 5%, Mrtvý sklad nižší než 5% a Servisní index vyšší než 90%. </w:t>
      </w:r>
      <w:r w:rsidR="001D2237">
        <w:rPr>
          <w:lang w:val="pl-PL"/>
        </w:rPr>
        <w:t xml:space="preserve">Tato vstoupí v platnost od 1.1.2012. </w:t>
      </w:r>
      <w:r w:rsidRPr="00C56130">
        <w:rPr>
          <w:lang w:val="pl-PL"/>
        </w:rPr>
        <w:t xml:space="preserve">Poslední ukazatel vyvolal mnoho diskuzí, hlavně z důvodu jeho složité kalkulace, ale i tak byl do systému implementován. </w:t>
      </w:r>
    </w:p>
    <w:p w:rsidR="000A022C" w:rsidRPr="00BB13B4" w:rsidRDefault="001D2237" w:rsidP="001F0D29">
      <w:pPr>
        <w:rPr>
          <w:lang w:val="pl-PL"/>
        </w:rPr>
      </w:pPr>
      <w:r w:rsidRPr="00BB13B4">
        <w:rPr>
          <w:lang w:val="pl-PL"/>
        </w:rPr>
        <w:t>Samotné istalaci informačního systému</w:t>
      </w:r>
      <w:r w:rsidR="000A022C" w:rsidRPr="00BB13B4">
        <w:rPr>
          <w:lang w:val="pl-PL"/>
        </w:rPr>
        <w:t xml:space="preserve"> nebud</w:t>
      </w:r>
      <w:r w:rsidRPr="00BB13B4">
        <w:rPr>
          <w:lang w:val="pl-PL"/>
        </w:rPr>
        <w:t>e</w:t>
      </w:r>
      <w:r w:rsidR="000A022C" w:rsidRPr="00BB13B4">
        <w:rPr>
          <w:lang w:val="pl-PL"/>
        </w:rPr>
        <w:t xml:space="preserve"> věnov</w:t>
      </w:r>
      <w:r w:rsidRPr="00BB13B4">
        <w:rPr>
          <w:lang w:val="pl-PL"/>
        </w:rPr>
        <w:t>áno příliš prostoru v této práci</w:t>
      </w:r>
      <w:r w:rsidR="000A022C" w:rsidRPr="00BB13B4">
        <w:rPr>
          <w:lang w:val="pl-PL"/>
        </w:rPr>
        <w:t>, na stávající skladový systém bude nainstalován logistický modul, jehož nastavení odpovídá  vypočteným parametrům a na jejich bázi bude vytvářet návrhy skladových objednávek v předem stanovené dny.</w:t>
      </w:r>
    </w:p>
    <w:p w:rsidR="00896E96" w:rsidRPr="00BB13B4" w:rsidRDefault="00896E96" w:rsidP="001F0D29">
      <w:pPr>
        <w:rPr>
          <w:lang w:val="pl-PL"/>
        </w:rPr>
      </w:pPr>
    </w:p>
    <w:p w:rsidR="00EA6271" w:rsidRPr="00BB13B4" w:rsidRDefault="00EA6271" w:rsidP="001F0D29">
      <w:pPr>
        <w:rPr>
          <w:lang w:val="pl-PL"/>
        </w:rPr>
        <w:sectPr w:rsidR="00EA6271" w:rsidRPr="00BB13B4" w:rsidSect="00281B1C">
          <w:pgSz w:w="11906" w:h="16838" w:code="9"/>
          <w:pgMar w:top="1276" w:right="1134" w:bottom="1418" w:left="2268" w:header="709" w:footer="567" w:gutter="0"/>
          <w:cols w:space="708"/>
          <w:docGrid w:linePitch="326"/>
        </w:sectPr>
      </w:pPr>
    </w:p>
    <w:p w:rsidR="00896E96" w:rsidRPr="00BB13B4" w:rsidRDefault="000A022C" w:rsidP="00BB13B4">
      <w:pPr>
        <w:pStyle w:val="Heading2"/>
        <w:rPr>
          <w:lang w:val="pl-PL"/>
        </w:rPr>
      </w:pPr>
      <w:bookmarkStart w:id="18" w:name="_Toc307926284"/>
      <w:r w:rsidRPr="00BB13B4">
        <w:rPr>
          <w:lang w:val="pl-PL"/>
        </w:rPr>
        <w:lastRenderedPageBreak/>
        <w:t>Kontrola</w:t>
      </w:r>
      <w:bookmarkEnd w:id="18"/>
    </w:p>
    <w:p w:rsidR="003C4F49" w:rsidRPr="00BB13B4" w:rsidRDefault="003C4F49" w:rsidP="006C14CE">
      <w:pPr>
        <w:rPr>
          <w:lang w:val="pl-PL"/>
        </w:rPr>
      </w:pPr>
      <w:r w:rsidRPr="00BB13B4">
        <w:rPr>
          <w:lang w:val="pl-PL"/>
        </w:rPr>
        <w:t>První kontrola proběhla tři měsíce po implementaci, kdy byl zkontrolován vývoj skladových parametrů, přenastaveny parametry některých sezónních dílů a vysvětleny nejasnosti se skladovým personálem.</w:t>
      </w:r>
    </w:p>
    <w:p w:rsidR="0041079E" w:rsidRPr="00BB13B4" w:rsidRDefault="003C4F49" w:rsidP="006C14CE">
      <w:pPr>
        <w:rPr>
          <w:lang w:val="pl-PL"/>
        </w:rPr>
      </w:pPr>
      <w:r w:rsidRPr="00BB13B4">
        <w:rPr>
          <w:lang w:val="pl-PL"/>
        </w:rPr>
        <w:t xml:space="preserve">Většina dotazů se týkala sezónních dílů a odchylek od předpokladu prodeje. K nedostupnosti dílu během prvních měsíců došlo pouze jednou, kdy se jednalo o nedostupnost dílu v centrálním skladu, což byl dobrý argument k pokračování podle logistického konceptu. Též </w:t>
      </w:r>
      <w:r w:rsidR="001D2237" w:rsidRPr="00BB13B4">
        <w:rPr>
          <w:lang w:val="pl-PL"/>
        </w:rPr>
        <w:t>byl zaznamenán</w:t>
      </w:r>
      <w:r w:rsidRPr="00BB13B4">
        <w:rPr>
          <w:lang w:val="pl-PL"/>
        </w:rPr>
        <w:t xml:space="preserve"> </w:t>
      </w:r>
      <w:r w:rsidR="0041079E" w:rsidRPr="00BB13B4">
        <w:rPr>
          <w:lang w:val="pl-PL"/>
        </w:rPr>
        <w:t>kladný ohlas na redukci času věnovaného objednávání dílů.</w:t>
      </w:r>
    </w:p>
    <w:p w:rsidR="008406C7" w:rsidRPr="00BB13B4" w:rsidRDefault="0041079E" w:rsidP="006C14CE">
      <w:pPr>
        <w:rPr>
          <w:lang w:val="pl-PL"/>
        </w:rPr>
      </w:pPr>
      <w:r w:rsidRPr="00BB13B4">
        <w:rPr>
          <w:lang w:val="pl-PL"/>
        </w:rPr>
        <w:t xml:space="preserve">Po uplynutí dalších třech měsíců došlo znovu ke kontrole, záměrně </w:t>
      </w:r>
      <w:r w:rsidR="001D2237" w:rsidRPr="00BB13B4">
        <w:rPr>
          <w:lang w:val="pl-PL"/>
        </w:rPr>
        <w:t>není nazývána</w:t>
      </w:r>
      <w:r w:rsidRPr="00BB13B4">
        <w:rPr>
          <w:lang w:val="pl-PL"/>
        </w:rPr>
        <w:t xml:space="preserve"> závěrečn</w:t>
      </w:r>
      <w:r w:rsidR="001D2237" w:rsidRPr="00BB13B4">
        <w:rPr>
          <w:lang w:val="pl-PL"/>
        </w:rPr>
        <w:t>ou</w:t>
      </w:r>
      <w:r w:rsidRPr="00BB13B4">
        <w:rPr>
          <w:lang w:val="pl-PL"/>
        </w:rPr>
        <w:t xml:space="preserve"> kontrol</w:t>
      </w:r>
      <w:r w:rsidR="001D2237" w:rsidRPr="00BB13B4">
        <w:rPr>
          <w:lang w:val="pl-PL"/>
        </w:rPr>
        <w:t>ou</w:t>
      </w:r>
      <w:r w:rsidRPr="00BB13B4">
        <w:rPr>
          <w:lang w:val="pl-PL"/>
        </w:rPr>
        <w:t>, protože za závěrečnou ji lze považovat pouze v souvislosti s touto prací</w:t>
      </w:r>
      <w:r w:rsidR="001D2237" w:rsidRPr="00BB13B4">
        <w:rPr>
          <w:lang w:val="pl-PL"/>
        </w:rPr>
        <w:t>.</w:t>
      </w:r>
      <w:r w:rsidRPr="00BB13B4">
        <w:rPr>
          <w:lang w:val="pl-PL"/>
        </w:rPr>
        <w:t xml:space="preserve"> </w:t>
      </w:r>
      <w:r w:rsidR="001D2237" w:rsidRPr="00BB13B4">
        <w:rPr>
          <w:lang w:val="pl-PL"/>
        </w:rPr>
        <w:t>K</w:t>
      </w:r>
      <w:r w:rsidRPr="00BB13B4">
        <w:rPr>
          <w:lang w:val="pl-PL"/>
        </w:rPr>
        <w:t>ontrola skladových parametrů u servisního partnera se již nyní bude provádět opakovaně během každých uplynulých šesti měsíců.</w:t>
      </w:r>
    </w:p>
    <w:p w:rsidR="00C56130" w:rsidRDefault="008406C7" w:rsidP="00A15CD2">
      <w:pPr>
        <w:rPr>
          <w:lang w:val="sv-SE"/>
        </w:rPr>
      </w:pPr>
      <w:proofErr w:type="spellStart"/>
      <w:r w:rsidRPr="00C56130">
        <w:rPr>
          <w:lang w:val="sv-SE"/>
        </w:rPr>
        <w:t>Tabulka</w:t>
      </w:r>
      <w:proofErr w:type="spellEnd"/>
      <w:r w:rsidRPr="00C56130">
        <w:rPr>
          <w:lang w:val="sv-SE"/>
        </w:rPr>
        <w:t xml:space="preserve"> </w:t>
      </w:r>
      <w:r w:rsidR="00C56130">
        <w:rPr>
          <w:lang w:val="sv-SE"/>
        </w:rPr>
        <w:t xml:space="preserve">4 </w:t>
      </w:r>
      <w:proofErr w:type="spellStart"/>
      <w:r w:rsidRPr="00C56130">
        <w:rPr>
          <w:lang w:val="sv-SE"/>
        </w:rPr>
        <w:t>Report</w:t>
      </w:r>
      <w:proofErr w:type="spellEnd"/>
      <w:r w:rsidRPr="00C56130">
        <w:rPr>
          <w:lang w:val="sv-SE"/>
        </w:rPr>
        <w:t xml:space="preserve"> LPA – skladové hodnoty</w:t>
      </w:r>
    </w:p>
    <w:p w:rsidR="00C56130" w:rsidRDefault="008406C7" w:rsidP="00C56130">
      <w:r w:rsidRPr="00A15CD2">
        <w:rPr>
          <w:noProof/>
          <w:lang w:val="cs-CZ" w:eastAsia="cs-CZ"/>
        </w:rPr>
        <w:drawing>
          <wp:inline distT="0" distB="0" distL="0" distR="0" wp14:anchorId="66D0720C" wp14:editId="65B42F71">
            <wp:extent cx="5272644" cy="3942608"/>
            <wp:effectExtent l="0" t="0" r="444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9792" cy="3947953"/>
                    </a:xfrm>
                    <a:prstGeom prst="rect">
                      <a:avLst/>
                    </a:prstGeom>
                    <a:noFill/>
                    <a:ln>
                      <a:noFill/>
                    </a:ln>
                  </pic:spPr>
                </pic:pic>
              </a:graphicData>
            </a:graphic>
          </wp:inline>
        </w:drawing>
      </w:r>
    </w:p>
    <w:p w:rsidR="008406C7" w:rsidRPr="008406C7" w:rsidRDefault="008406C7" w:rsidP="00C56130">
      <w:proofErr w:type="spellStart"/>
      <w:r>
        <w:t>Z</w:t>
      </w:r>
      <w:r w:rsidR="001F0D29">
        <w:t>droj</w:t>
      </w:r>
      <w:proofErr w:type="spellEnd"/>
      <w:r w:rsidR="001F0D29">
        <w:t xml:space="preserve">: </w:t>
      </w:r>
      <w:proofErr w:type="spellStart"/>
      <w:r w:rsidR="001F0D29">
        <w:t>Interní</w:t>
      </w:r>
      <w:proofErr w:type="spellEnd"/>
      <w:r w:rsidR="001F0D29">
        <w:t xml:space="preserve"> </w:t>
      </w:r>
      <w:proofErr w:type="spellStart"/>
      <w:r w:rsidR="001F0D29">
        <w:t>zdoj</w:t>
      </w:r>
      <w:proofErr w:type="spellEnd"/>
      <w:r w:rsidR="001F0D29">
        <w:t xml:space="preserve"> Volvo Trucks</w:t>
      </w:r>
    </w:p>
    <w:p w:rsidR="008406C7" w:rsidRDefault="008406C7" w:rsidP="008406C7">
      <w:r>
        <w:lastRenderedPageBreak/>
        <w:t xml:space="preserve">Graf </w:t>
      </w:r>
      <w:r w:rsidR="00FA5E47">
        <w:t>5</w:t>
      </w:r>
      <w:r>
        <w:t xml:space="preserve"> </w:t>
      </w:r>
      <w:r w:rsidR="00C56130">
        <w:t xml:space="preserve">– </w:t>
      </w:r>
      <w:r w:rsidR="00FA5E47">
        <w:t>8</w:t>
      </w:r>
      <w:r w:rsidR="00C56130">
        <w:t xml:space="preserve"> </w:t>
      </w:r>
      <w:r>
        <w:t>Report LPA – grafy</w:t>
      </w:r>
    </w:p>
    <w:p w:rsidR="0041079E" w:rsidRDefault="008406C7" w:rsidP="008406C7">
      <w:r w:rsidRPr="008406C7">
        <w:rPr>
          <w:noProof/>
          <w:lang w:val="cs-CZ" w:eastAsia="cs-CZ"/>
        </w:rPr>
        <w:drawing>
          <wp:inline distT="0" distB="0" distL="0" distR="0" wp14:anchorId="4C8CF045" wp14:editId="55EA6853">
            <wp:extent cx="5400040" cy="360002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3600027"/>
                    </a:xfrm>
                    <a:prstGeom prst="rect">
                      <a:avLst/>
                    </a:prstGeom>
                    <a:noFill/>
                    <a:ln>
                      <a:noFill/>
                    </a:ln>
                  </pic:spPr>
                </pic:pic>
              </a:graphicData>
            </a:graphic>
          </wp:inline>
        </w:drawing>
      </w:r>
    </w:p>
    <w:p w:rsidR="008406C7" w:rsidRDefault="008406C7" w:rsidP="008406C7">
      <w:r>
        <w:t>Zdroj: Interní zdroj Volvo Trucks</w:t>
      </w:r>
    </w:p>
    <w:p w:rsidR="008406C7" w:rsidRDefault="00750F77" w:rsidP="0080229E">
      <w:r>
        <w:t>Pro porovnání s výchozím stavem jsem připravila tabulku hodnot, které byly zjištěny před implementací a při prvním kontrolním měření.</w:t>
      </w:r>
    </w:p>
    <w:p w:rsidR="009F52D4" w:rsidRDefault="0032437B" w:rsidP="008406C7">
      <w:r>
        <w:t xml:space="preserve">Tabulka </w:t>
      </w:r>
      <w:r w:rsidR="00C56130">
        <w:t>5</w:t>
      </w:r>
      <w:r>
        <w:t xml:space="preserve"> Porovnání sledovaných hodnot</w:t>
      </w:r>
    </w:p>
    <w:p w:rsidR="009F52D4" w:rsidRDefault="009F52D4" w:rsidP="008406C7">
      <w:r w:rsidRPr="009F52D4">
        <w:rPr>
          <w:noProof/>
          <w:lang w:val="cs-CZ" w:eastAsia="cs-CZ"/>
        </w:rPr>
        <w:drawing>
          <wp:inline distT="0" distB="0" distL="0" distR="0" wp14:anchorId="1CB10927" wp14:editId="4EB8DE35">
            <wp:extent cx="5400040" cy="1144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1144379"/>
                    </a:xfrm>
                    <a:prstGeom prst="rect">
                      <a:avLst/>
                    </a:prstGeom>
                    <a:noFill/>
                    <a:ln>
                      <a:noFill/>
                    </a:ln>
                  </pic:spPr>
                </pic:pic>
              </a:graphicData>
            </a:graphic>
          </wp:inline>
        </w:drawing>
      </w:r>
    </w:p>
    <w:p w:rsidR="009F52D4" w:rsidRDefault="009F52D4" w:rsidP="008406C7">
      <w:r>
        <w:t xml:space="preserve">Zdroj: </w:t>
      </w:r>
      <w:r w:rsidR="00C56130">
        <w:t>Vlastní příprava autora</w:t>
      </w:r>
    </w:p>
    <w:p w:rsidR="00A376A3" w:rsidRDefault="00A376A3" w:rsidP="001F0D29">
      <w:proofErr w:type="spellStart"/>
      <w:proofErr w:type="gramStart"/>
      <w:r>
        <w:t>Dle</w:t>
      </w:r>
      <w:proofErr w:type="spellEnd"/>
      <w:r>
        <w:t xml:space="preserve"> </w:t>
      </w:r>
      <w:proofErr w:type="spellStart"/>
      <w:r>
        <w:t>zjištěných</w:t>
      </w:r>
      <w:proofErr w:type="spellEnd"/>
      <w:r>
        <w:t xml:space="preserve"> </w:t>
      </w:r>
      <w:proofErr w:type="spellStart"/>
      <w:r>
        <w:t>výsledků</w:t>
      </w:r>
      <w:proofErr w:type="spellEnd"/>
      <w:r>
        <w:t xml:space="preserve"> je </w:t>
      </w:r>
      <w:proofErr w:type="spellStart"/>
      <w:r w:rsidR="00606B78">
        <w:t>viditelné</w:t>
      </w:r>
      <w:proofErr w:type="spellEnd"/>
      <w:r>
        <w:t xml:space="preserve">, </w:t>
      </w:r>
      <w:proofErr w:type="spellStart"/>
      <w:r>
        <w:t>že</w:t>
      </w:r>
      <w:proofErr w:type="spellEnd"/>
      <w:r>
        <w:t xml:space="preserve"> </w:t>
      </w:r>
      <w:proofErr w:type="spellStart"/>
      <w:r>
        <w:t>skladové</w:t>
      </w:r>
      <w:proofErr w:type="spellEnd"/>
      <w:r>
        <w:t xml:space="preserve"> </w:t>
      </w:r>
      <w:proofErr w:type="spellStart"/>
      <w:r>
        <w:t>parametry</w:t>
      </w:r>
      <w:proofErr w:type="spellEnd"/>
      <w:r>
        <w:t xml:space="preserve"> se </w:t>
      </w:r>
      <w:proofErr w:type="spellStart"/>
      <w:r>
        <w:t>zlepšily</w:t>
      </w:r>
      <w:proofErr w:type="spellEnd"/>
      <w:r w:rsidR="001D2237">
        <w:t xml:space="preserve">, i </w:t>
      </w:r>
      <w:proofErr w:type="spellStart"/>
      <w:r w:rsidR="001D2237">
        <w:t>když</w:t>
      </w:r>
      <w:proofErr w:type="spellEnd"/>
      <w:r w:rsidR="001D2237">
        <w:t xml:space="preserve"> ne </w:t>
      </w:r>
      <w:proofErr w:type="spellStart"/>
      <w:r w:rsidR="001D2237">
        <w:t>zcela</w:t>
      </w:r>
      <w:proofErr w:type="spellEnd"/>
      <w:r w:rsidR="001D2237">
        <w:t xml:space="preserve"> </w:t>
      </w:r>
      <w:proofErr w:type="spellStart"/>
      <w:r w:rsidR="001D2237">
        <w:t>dle</w:t>
      </w:r>
      <w:proofErr w:type="spellEnd"/>
      <w:r w:rsidR="001D2237">
        <w:t xml:space="preserve"> </w:t>
      </w:r>
      <w:proofErr w:type="spellStart"/>
      <w:r w:rsidR="001D2237">
        <w:t>očekávání</w:t>
      </w:r>
      <w:proofErr w:type="spellEnd"/>
      <w:r w:rsidR="001D2237">
        <w:t xml:space="preserve"> a </w:t>
      </w:r>
      <w:proofErr w:type="spellStart"/>
      <w:r w:rsidR="001D2237">
        <w:t>stanoveného</w:t>
      </w:r>
      <w:proofErr w:type="spellEnd"/>
      <w:r w:rsidR="001D2237">
        <w:t xml:space="preserve"> </w:t>
      </w:r>
      <w:proofErr w:type="spellStart"/>
      <w:r w:rsidR="001D2237">
        <w:t>cíle</w:t>
      </w:r>
      <w:proofErr w:type="spellEnd"/>
      <w:r w:rsidR="001D2237">
        <w:t>.</w:t>
      </w:r>
      <w:proofErr w:type="gramEnd"/>
    </w:p>
    <w:p w:rsidR="001F0D29" w:rsidRDefault="001F0D29" w:rsidP="001F0D29"/>
    <w:p w:rsidR="001F0D29" w:rsidRDefault="001F0D29" w:rsidP="001F0D29">
      <w:pPr>
        <w:sectPr w:rsidR="001F0D29" w:rsidSect="00281B1C">
          <w:pgSz w:w="11906" w:h="16838" w:code="9"/>
          <w:pgMar w:top="1276" w:right="1134" w:bottom="1418" w:left="2268" w:header="709" w:footer="567" w:gutter="0"/>
          <w:cols w:space="708"/>
          <w:docGrid w:linePitch="326"/>
        </w:sectPr>
      </w:pPr>
    </w:p>
    <w:p w:rsidR="00AB62D6" w:rsidRDefault="00AB62D6" w:rsidP="001F0D29">
      <w:proofErr w:type="spellStart"/>
      <w:r>
        <w:lastRenderedPageBreak/>
        <w:t>Důkladnou</w:t>
      </w:r>
      <w:proofErr w:type="spellEnd"/>
      <w:r>
        <w:t xml:space="preserve"> </w:t>
      </w:r>
      <w:proofErr w:type="spellStart"/>
      <w:r>
        <w:t>analýzou</w:t>
      </w:r>
      <w:proofErr w:type="spellEnd"/>
      <w:r>
        <w:t xml:space="preserve"> </w:t>
      </w:r>
      <w:proofErr w:type="spellStart"/>
      <w:r>
        <w:t>všech</w:t>
      </w:r>
      <w:proofErr w:type="spellEnd"/>
      <w:r>
        <w:t xml:space="preserve"> </w:t>
      </w:r>
      <w:proofErr w:type="spellStart"/>
      <w:r>
        <w:t>skladových</w:t>
      </w:r>
      <w:proofErr w:type="spellEnd"/>
      <w:r>
        <w:t xml:space="preserve"> </w:t>
      </w:r>
      <w:proofErr w:type="spellStart"/>
      <w:r>
        <w:t>hodnot</w:t>
      </w:r>
      <w:proofErr w:type="spellEnd"/>
      <w:r>
        <w:t xml:space="preserve"> </w:t>
      </w:r>
      <w:proofErr w:type="spellStart"/>
      <w:r>
        <w:t>dle</w:t>
      </w:r>
      <w:proofErr w:type="spellEnd"/>
      <w:r>
        <w:t xml:space="preserve"> </w:t>
      </w:r>
      <w:proofErr w:type="spellStart"/>
      <w:r>
        <w:t>Tabulky</w:t>
      </w:r>
      <w:proofErr w:type="spellEnd"/>
      <w:r>
        <w:t xml:space="preserve"> 4 LPA report </w:t>
      </w:r>
      <w:proofErr w:type="spellStart"/>
      <w:r>
        <w:t>lze</w:t>
      </w:r>
      <w:proofErr w:type="spellEnd"/>
      <w:r>
        <w:t xml:space="preserve"> </w:t>
      </w:r>
      <w:proofErr w:type="spellStart"/>
      <w:r>
        <w:t>usuzovat</w:t>
      </w:r>
      <w:proofErr w:type="spellEnd"/>
      <w:r>
        <w:t xml:space="preserve">, </w:t>
      </w:r>
      <w:proofErr w:type="spellStart"/>
      <w:r>
        <w:t>že</w:t>
      </w:r>
      <w:proofErr w:type="spellEnd"/>
      <w:r>
        <w:t xml:space="preserve"> </w:t>
      </w:r>
      <w:proofErr w:type="spellStart"/>
      <w:r>
        <w:t>největším</w:t>
      </w:r>
      <w:proofErr w:type="spellEnd"/>
      <w:r>
        <w:t xml:space="preserve"> </w:t>
      </w:r>
      <w:proofErr w:type="spellStart"/>
      <w:r>
        <w:t>problémem</w:t>
      </w:r>
      <w:proofErr w:type="spellEnd"/>
      <w:r>
        <w:t xml:space="preserve"> v </w:t>
      </w:r>
      <w:proofErr w:type="spellStart"/>
      <w:r>
        <w:t>této</w:t>
      </w:r>
      <w:proofErr w:type="spellEnd"/>
      <w:r>
        <w:t xml:space="preserve"> </w:t>
      </w:r>
      <w:proofErr w:type="spellStart"/>
      <w:r>
        <w:t>skladové</w:t>
      </w:r>
      <w:proofErr w:type="spellEnd"/>
      <w:r>
        <w:t xml:space="preserve"> </w:t>
      </w:r>
      <w:proofErr w:type="spellStart"/>
      <w:r>
        <w:t>operativě</w:t>
      </w:r>
      <w:proofErr w:type="spellEnd"/>
      <w:r>
        <w:t xml:space="preserve"> </w:t>
      </w:r>
      <w:proofErr w:type="spellStart"/>
      <w:r>
        <w:t>jsou</w:t>
      </w:r>
      <w:proofErr w:type="spellEnd"/>
      <w:r>
        <w:t xml:space="preserve"> </w:t>
      </w:r>
      <w:proofErr w:type="spellStart"/>
      <w:r>
        <w:t>díly</w:t>
      </w:r>
      <w:proofErr w:type="spellEnd"/>
      <w:r>
        <w:t xml:space="preserve"> </w:t>
      </w:r>
      <w:proofErr w:type="spellStart"/>
      <w:r>
        <w:t>mrtvého</w:t>
      </w:r>
      <w:proofErr w:type="spellEnd"/>
      <w:r>
        <w:t xml:space="preserve"> </w:t>
      </w:r>
      <w:proofErr w:type="spellStart"/>
      <w:r>
        <w:t>skladu</w:t>
      </w:r>
      <w:proofErr w:type="spellEnd"/>
      <w:r>
        <w:t xml:space="preserve">. </w:t>
      </w:r>
      <w:proofErr w:type="spellStart"/>
      <w:r>
        <w:t>Tyto</w:t>
      </w:r>
      <w:proofErr w:type="spellEnd"/>
      <w:r>
        <w:t xml:space="preserve"> </w:t>
      </w:r>
      <w:proofErr w:type="spellStart"/>
      <w:r>
        <w:t>ložky</w:t>
      </w:r>
      <w:proofErr w:type="spellEnd"/>
      <w:r>
        <w:t xml:space="preserve"> </w:t>
      </w:r>
      <w:proofErr w:type="spellStart"/>
      <w:r>
        <w:t>není</w:t>
      </w:r>
      <w:proofErr w:type="spellEnd"/>
      <w:r>
        <w:t xml:space="preserve"> </w:t>
      </w:r>
      <w:proofErr w:type="spellStart"/>
      <w:r>
        <w:t>možné</w:t>
      </w:r>
      <w:proofErr w:type="spellEnd"/>
      <w:r>
        <w:t xml:space="preserve"> </w:t>
      </w:r>
      <w:proofErr w:type="spellStart"/>
      <w:r>
        <w:t>snadno</w:t>
      </w:r>
      <w:proofErr w:type="spellEnd"/>
      <w:r>
        <w:t xml:space="preserve"> </w:t>
      </w:r>
      <w:proofErr w:type="spellStart"/>
      <w:r>
        <w:t>odstranit</w:t>
      </w:r>
      <w:proofErr w:type="spellEnd"/>
      <w:r>
        <w:t xml:space="preserve">, </w:t>
      </w:r>
      <w:proofErr w:type="spellStart"/>
      <w:r>
        <w:t>existují</w:t>
      </w:r>
      <w:proofErr w:type="spellEnd"/>
      <w:r>
        <w:t xml:space="preserve"> </w:t>
      </w:r>
      <w:proofErr w:type="spellStart"/>
      <w:r w:rsidR="001F0D29">
        <w:t>pouze</w:t>
      </w:r>
      <w:proofErr w:type="spellEnd"/>
      <w:r w:rsidR="001F0D29">
        <w:t xml:space="preserve"> </w:t>
      </w:r>
      <w:proofErr w:type="spellStart"/>
      <w:r w:rsidR="001F0D29">
        <w:t>tři</w:t>
      </w:r>
      <w:proofErr w:type="spellEnd"/>
      <w:r w:rsidR="001F0D29">
        <w:t xml:space="preserve"> </w:t>
      </w:r>
      <w:proofErr w:type="spellStart"/>
      <w:r w:rsidR="001F0D29">
        <w:t>možnosti</w:t>
      </w:r>
      <w:proofErr w:type="spellEnd"/>
      <w:r w:rsidR="00785B03">
        <w:t>:</w:t>
      </w:r>
      <w:bookmarkStart w:id="19" w:name="_GoBack"/>
      <w:bookmarkEnd w:id="19"/>
    </w:p>
    <w:p w:rsidR="00AB62D6" w:rsidRDefault="00AB62D6" w:rsidP="00AB62D6">
      <w:pPr>
        <w:pStyle w:val="ListParagraph"/>
        <w:numPr>
          <w:ilvl w:val="0"/>
          <w:numId w:val="29"/>
        </w:numPr>
      </w:pPr>
      <w:proofErr w:type="spellStart"/>
      <w:proofErr w:type="gramStart"/>
      <w:r>
        <w:t>šrotace</w:t>
      </w:r>
      <w:proofErr w:type="spellEnd"/>
      <w:proofErr w:type="gramEnd"/>
      <w:r>
        <w:t xml:space="preserve"> </w:t>
      </w:r>
      <w:proofErr w:type="spellStart"/>
      <w:r>
        <w:t>tj</w:t>
      </w:r>
      <w:proofErr w:type="spellEnd"/>
      <w:r>
        <w:t xml:space="preserve">. </w:t>
      </w:r>
      <w:proofErr w:type="spellStart"/>
      <w:r>
        <w:t>znehodnocení</w:t>
      </w:r>
      <w:proofErr w:type="spellEnd"/>
      <w:r>
        <w:t xml:space="preserve"> </w:t>
      </w:r>
      <w:proofErr w:type="spellStart"/>
      <w:r>
        <w:t>dílu</w:t>
      </w:r>
      <w:proofErr w:type="spellEnd"/>
      <w:r>
        <w:t xml:space="preserve"> </w:t>
      </w:r>
    </w:p>
    <w:p w:rsidR="00AB62D6" w:rsidRDefault="00AB62D6" w:rsidP="00AB62D6">
      <w:pPr>
        <w:pStyle w:val="ListParagraph"/>
        <w:numPr>
          <w:ilvl w:val="0"/>
          <w:numId w:val="29"/>
        </w:numPr>
      </w:pPr>
      <w:proofErr w:type="spellStart"/>
      <w:r>
        <w:t>vrácení</w:t>
      </w:r>
      <w:proofErr w:type="spellEnd"/>
      <w:r>
        <w:t xml:space="preserve"> </w:t>
      </w:r>
      <w:proofErr w:type="spellStart"/>
      <w:r>
        <w:t>dodavateli</w:t>
      </w:r>
      <w:proofErr w:type="spellEnd"/>
    </w:p>
    <w:p w:rsidR="00AB62D6" w:rsidRDefault="00AB62D6" w:rsidP="00AB62D6">
      <w:pPr>
        <w:pStyle w:val="ListParagraph"/>
        <w:numPr>
          <w:ilvl w:val="0"/>
          <w:numId w:val="29"/>
        </w:numPr>
      </w:pPr>
      <w:proofErr w:type="spellStart"/>
      <w:r>
        <w:t>prodej</w:t>
      </w:r>
      <w:proofErr w:type="spellEnd"/>
    </w:p>
    <w:p w:rsidR="00AB62D6" w:rsidRDefault="00AB62D6" w:rsidP="00AB62D6">
      <w:proofErr w:type="spellStart"/>
      <w:r>
        <w:t>Prodej</w:t>
      </w:r>
      <w:proofErr w:type="spellEnd"/>
      <w:r>
        <w:t xml:space="preserve"> </w:t>
      </w:r>
      <w:proofErr w:type="spellStart"/>
      <w:r>
        <w:t>takovéto</w:t>
      </w:r>
      <w:proofErr w:type="spellEnd"/>
      <w:r>
        <w:t xml:space="preserve"> </w:t>
      </w:r>
      <w:proofErr w:type="spellStart"/>
      <w:r>
        <w:t>položky</w:t>
      </w:r>
      <w:proofErr w:type="spellEnd"/>
      <w:r>
        <w:t xml:space="preserve"> je </w:t>
      </w:r>
      <w:proofErr w:type="spellStart"/>
      <w:r>
        <w:t>skutečně</w:t>
      </w:r>
      <w:proofErr w:type="spellEnd"/>
      <w:r>
        <w:t xml:space="preserve"> </w:t>
      </w:r>
      <w:proofErr w:type="spellStart"/>
      <w:r>
        <w:t>závislý</w:t>
      </w:r>
      <w:proofErr w:type="spellEnd"/>
      <w:r>
        <w:t xml:space="preserve"> </w:t>
      </w:r>
      <w:proofErr w:type="spellStart"/>
      <w:r>
        <w:t>na</w:t>
      </w:r>
      <w:proofErr w:type="spellEnd"/>
      <w:r>
        <w:t xml:space="preserve"> </w:t>
      </w:r>
      <w:proofErr w:type="spellStart"/>
      <w:r>
        <w:t>náhodě</w:t>
      </w:r>
      <w:proofErr w:type="spellEnd"/>
      <w:r>
        <w:t xml:space="preserve"> a </w:t>
      </w:r>
      <w:proofErr w:type="spellStart"/>
      <w:r>
        <w:t>nedochází</w:t>
      </w:r>
      <w:proofErr w:type="spellEnd"/>
      <w:r>
        <w:t xml:space="preserve"> k </w:t>
      </w:r>
      <w:proofErr w:type="spellStart"/>
      <w:r>
        <w:t>němu</w:t>
      </w:r>
      <w:proofErr w:type="spellEnd"/>
      <w:r>
        <w:t xml:space="preserve"> </w:t>
      </w:r>
      <w:proofErr w:type="spellStart"/>
      <w:r>
        <w:t>příliš</w:t>
      </w:r>
      <w:proofErr w:type="spellEnd"/>
      <w:r>
        <w:t xml:space="preserve"> </w:t>
      </w:r>
      <w:proofErr w:type="spellStart"/>
      <w:r>
        <w:t>často</w:t>
      </w:r>
      <w:proofErr w:type="spellEnd"/>
      <w:r>
        <w:t xml:space="preserve">, </w:t>
      </w:r>
      <w:proofErr w:type="spellStart"/>
      <w:r>
        <w:t>varianta</w:t>
      </w:r>
      <w:proofErr w:type="spellEnd"/>
      <w:r>
        <w:t xml:space="preserve"> </w:t>
      </w:r>
      <w:proofErr w:type="spellStart"/>
      <w:r>
        <w:t>šrotace</w:t>
      </w:r>
      <w:proofErr w:type="spellEnd"/>
      <w:r>
        <w:t xml:space="preserve"> </w:t>
      </w:r>
      <w:proofErr w:type="spellStart"/>
      <w:r>
        <w:t>tedy</w:t>
      </w:r>
      <w:proofErr w:type="spellEnd"/>
      <w:r>
        <w:t xml:space="preserve"> </w:t>
      </w:r>
      <w:proofErr w:type="spellStart"/>
      <w:r>
        <w:t>znehodnocení</w:t>
      </w:r>
      <w:proofErr w:type="spellEnd"/>
      <w:r>
        <w:t xml:space="preserve"> </w:t>
      </w:r>
      <w:proofErr w:type="spellStart"/>
      <w:r>
        <w:t>položky</w:t>
      </w:r>
      <w:proofErr w:type="spellEnd"/>
      <w:r>
        <w:t xml:space="preserve">, je </w:t>
      </w:r>
      <w:proofErr w:type="spellStart"/>
      <w:r>
        <w:t>velmi</w:t>
      </w:r>
      <w:proofErr w:type="spellEnd"/>
      <w:r>
        <w:t xml:space="preserve"> </w:t>
      </w:r>
      <w:proofErr w:type="spellStart"/>
      <w:r>
        <w:t>nákladná</w:t>
      </w:r>
      <w:proofErr w:type="spellEnd"/>
      <w:r>
        <w:t xml:space="preserve">, v </w:t>
      </w:r>
      <w:proofErr w:type="spellStart"/>
      <w:r>
        <w:t>některých</w:t>
      </w:r>
      <w:proofErr w:type="spellEnd"/>
      <w:r>
        <w:t xml:space="preserve"> </w:t>
      </w:r>
      <w:proofErr w:type="spellStart"/>
      <w:r>
        <w:t>případech</w:t>
      </w:r>
      <w:proofErr w:type="spellEnd"/>
      <w:r>
        <w:t xml:space="preserve">, </w:t>
      </w:r>
      <w:proofErr w:type="spellStart"/>
      <w:r>
        <w:t>například</w:t>
      </w:r>
      <w:proofErr w:type="spellEnd"/>
      <w:r>
        <w:t xml:space="preserve"> </w:t>
      </w:r>
      <w:proofErr w:type="spellStart"/>
      <w:r>
        <w:t>pokud</w:t>
      </w:r>
      <w:proofErr w:type="spellEnd"/>
      <w:r>
        <w:t xml:space="preserve"> </w:t>
      </w:r>
      <w:proofErr w:type="spellStart"/>
      <w:r>
        <w:t>byl</w:t>
      </w:r>
      <w:proofErr w:type="spellEnd"/>
      <w:r>
        <w:t xml:space="preserve"> </w:t>
      </w:r>
      <w:proofErr w:type="spellStart"/>
      <w:r>
        <w:t>díl</w:t>
      </w:r>
      <w:proofErr w:type="spellEnd"/>
      <w:r>
        <w:t xml:space="preserve"> v </w:t>
      </w:r>
      <w:proofErr w:type="spellStart"/>
      <w:r>
        <w:t>mezičase</w:t>
      </w:r>
      <w:proofErr w:type="spellEnd"/>
      <w:r>
        <w:t xml:space="preserve"> </w:t>
      </w:r>
      <w:proofErr w:type="spellStart"/>
      <w:r>
        <w:t>nahrazen</w:t>
      </w:r>
      <w:proofErr w:type="spellEnd"/>
      <w:r>
        <w:t xml:space="preserve"> </w:t>
      </w:r>
      <w:proofErr w:type="spellStart"/>
      <w:r>
        <w:t>lepší</w:t>
      </w:r>
      <w:proofErr w:type="spellEnd"/>
      <w:r>
        <w:t xml:space="preserve"> </w:t>
      </w:r>
      <w:proofErr w:type="spellStart"/>
      <w:r>
        <w:t>technologickou</w:t>
      </w:r>
      <w:proofErr w:type="spellEnd"/>
      <w:r>
        <w:t xml:space="preserve"> </w:t>
      </w:r>
      <w:proofErr w:type="spellStart"/>
      <w:r>
        <w:t>variantou</w:t>
      </w:r>
      <w:proofErr w:type="spellEnd"/>
      <w:r>
        <w:t xml:space="preserve"> je </w:t>
      </w:r>
      <w:proofErr w:type="spellStart"/>
      <w:r>
        <w:t>však</w:t>
      </w:r>
      <w:proofErr w:type="spellEnd"/>
      <w:r>
        <w:t xml:space="preserve"> </w:t>
      </w:r>
      <w:proofErr w:type="spellStart"/>
      <w:r>
        <w:t>nutná</w:t>
      </w:r>
      <w:proofErr w:type="spellEnd"/>
      <w:r>
        <w:t xml:space="preserve"> a  </w:t>
      </w:r>
      <w:proofErr w:type="spellStart"/>
      <w:r>
        <w:t>pokud</w:t>
      </w:r>
      <w:proofErr w:type="spellEnd"/>
      <w:r>
        <w:t xml:space="preserve"> je </w:t>
      </w:r>
      <w:proofErr w:type="spellStart"/>
      <w:r>
        <w:t>šance</w:t>
      </w:r>
      <w:proofErr w:type="spellEnd"/>
      <w:r>
        <w:t xml:space="preserve"> </w:t>
      </w:r>
      <w:proofErr w:type="spellStart"/>
      <w:r>
        <w:t>na</w:t>
      </w:r>
      <w:proofErr w:type="spellEnd"/>
      <w:r>
        <w:t xml:space="preserve"> </w:t>
      </w:r>
      <w:proofErr w:type="spellStart"/>
      <w:r>
        <w:t>prodej</w:t>
      </w:r>
      <w:proofErr w:type="spellEnd"/>
      <w:r>
        <w:t xml:space="preserve"> a </w:t>
      </w:r>
      <w:proofErr w:type="spellStart"/>
      <w:r>
        <w:t>náklady</w:t>
      </w:r>
      <w:proofErr w:type="spellEnd"/>
      <w:r>
        <w:t xml:space="preserve"> </w:t>
      </w:r>
      <w:proofErr w:type="spellStart"/>
      <w:r>
        <w:t>na</w:t>
      </w:r>
      <w:proofErr w:type="spellEnd"/>
      <w:r>
        <w:t xml:space="preserve"> </w:t>
      </w:r>
      <w:proofErr w:type="spellStart"/>
      <w:r>
        <w:t>skladování</w:t>
      </w:r>
      <w:proofErr w:type="spellEnd"/>
      <w:r>
        <w:t xml:space="preserve"> </w:t>
      </w:r>
      <w:proofErr w:type="spellStart"/>
      <w:r>
        <w:t>nejsou</w:t>
      </w:r>
      <w:proofErr w:type="spellEnd"/>
      <w:r>
        <w:t xml:space="preserve"> </w:t>
      </w:r>
      <w:proofErr w:type="spellStart"/>
      <w:r>
        <w:t>vysoké</w:t>
      </w:r>
      <w:proofErr w:type="spellEnd"/>
      <w:r>
        <w:t xml:space="preserve">, </w:t>
      </w:r>
      <w:proofErr w:type="spellStart"/>
      <w:r>
        <w:t>díl</w:t>
      </w:r>
      <w:proofErr w:type="spellEnd"/>
      <w:r>
        <w:t xml:space="preserve"> je </w:t>
      </w:r>
      <w:proofErr w:type="spellStart"/>
      <w:r>
        <w:t>raději</w:t>
      </w:r>
      <w:proofErr w:type="spellEnd"/>
      <w:r>
        <w:t xml:space="preserve"> </w:t>
      </w:r>
      <w:proofErr w:type="spellStart"/>
      <w:r>
        <w:t>skladován</w:t>
      </w:r>
      <w:proofErr w:type="spellEnd"/>
      <w:r>
        <w:t>.</w:t>
      </w:r>
    </w:p>
    <w:p w:rsidR="00517A6F" w:rsidRDefault="00AB62D6" w:rsidP="00AB62D6">
      <w:proofErr w:type="gramStart"/>
      <w:r>
        <w:t xml:space="preserve">Co se </w:t>
      </w:r>
      <w:proofErr w:type="spellStart"/>
      <w:r>
        <w:t>týče</w:t>
      </w:r>
      <w:proofErr w:type="spellEnd"/>
      <w:r>
        <w:t xml:space="preserve"> </w:t>
      </w:r>
      <w:proofErr w:type="spellStart"/>
      <w:r>
        <w:t>vrácení</w:t>
      </w:r>
      <w:proofErr w:type="spellEnd"/>
      <w:r>
        <w:t xml:space="preserve"> </w:t>
      </w:r>
      <w:proofErr w:type="spellStart"/>
      <w:r>
        <w:t>dodavateli</w:t>
      </w:r>
      <w:proofErr w:type="spellEnd"/>
      <w:r>
        <w:t xml:space="preserve">, firma Volvo Trucks </w:t>
      </w:r>
      <w:proofErr w:type="spellStart"/>
      <w:r>
        <w:t>nabízí</w:t>
      </w:r>
      <w:proofErr w:type="spellEnd"/>
      <w:r>
        <w:t xml:space="preserve"> </w:t>
      </w:r>
      <w:proofErr w:type="spellStart"/>
      <w:r>
        <w:t>možnost</w:t>
      </w:r>
      <w:proofErr w:type="spellEnd"/>
      <w:r>
        <w:t xml:space="preserve"> </w:t>
      </w:r>
      <w:proofErr w:type="spellStart"/>
      <w:r>
        <w:t>vrácení</w:t>
      </w:r>
      <w:proofErr w:type="spellEnd"/>
      <w:r>
        <w:t xml:space="preserve"> </w:t>
      </w:r>
      <w:proofErr w:type="spellStart"/>
      <w:r>
        <w:t>vybraných</w:t>
      </w:r>
      <w:proofErr w:type="spellEnd"/>
      <w:r>
        <w:t xml:space="preserve"> </w:t>
      </w:r>
      <w:proofErr w:type="spellStart"/>
      <w:r>
        <w:t>položek</w:t>
      </w:r>
      <w:proofErr w:type="spellEnd"/>
      <w:r>
        <w:t xml:space="preserve"> v </w:t>
      </w:r>
      <w:proofErr w:type="spellStart"/>
      <w:r>
        <w:t>rámci</w:t>
      </w:r>
      <w:proofErr w:type="spellEnd"/>
      <w:r>
        <w:t xml:space="preserve"> LPA.</w:t>
      </w:r>
      <w:proofErr w:type="gramEnd"/>
      <w:r>
        <w:t xml:space="preserve"> </w:t>
      </w:r>
      <w:proofErr w:type="spellStart"/>
      <w:proofErr w:type="gramStart"/>
      <w:r>
        <w:t>Což</w:t>
      </w:r>
      <w:proofErr w:type="spellEnd"/>
      <w:r>
        <w:t xml:space="preserve"> </w:t>
      </w:r>
      <w:proofErr w:type="spellStart"/>
      <w:r>
        <w:t>bude</w:t>
      </w:r>
      <w:proofErr w:type="spellEnd"/>
      <w:r>
        <w:t xml:space="preserve"> </w:t>
      </w:r>
      <w:proofErr w:type="spellStart"/>
      <w:r>
        <w:t>zřejmě</w:t>
      </w:r>
      <w:proofErr w:type="spellEnd"/>
      <w:r>
        <w:t xml:space="preserve"> </w:t>
      </w:r>
      <w:proofErr w:type="spellStart"/>
      <w:r>
        <w:t>řešením</w:t>
      </w:r>
      <w:proofErr w:type="spellEnd"/>
      <w:r>
        <w:t xml:space="preserve"> i pro </w:t>
      </w:r>
      <w:proofErr w:type="spellStart"/>
      <w:r>
        <w:t>tuto</w:t>
      </w:r>
      <w:proofErr w:type="spellEnd"/>
      <w:r>
        <w:t xml:space="preserve"> </w:t>
      </w:r>
      <w:proofErr w:type="spellStart"/>
      <w:r>
        <w:t>vybranou</w:t>
      </w:r>
      <w:proofErr w:type="spellEnd"/>
      <w:r>
        <w:t xml:space="preserve"> </w:t>
      </w:r>
      <w:proofErr w:type="spellStart"/>
      <w:r>
        <w:t>skladovou</w:t>
      </w:r>
      <w:proofErr w:type="spellEnd"/>
      <w:r>
        <w:t xml:space="preserve"> </w:t>
      </w:r>
      <w:proofErr w:type="spellStart"/>
      <w:r w:rsidR="005546F2">
        <w:t>operativu</w:t>
      </w:r>
      <w:proofErr w:type="spellEnd"/>
      <w:r w:rsidR="005546F2">
        <w:t>.</w:t>
      </w:r>
      <w:proofErr w:type="gramEnd"/>
      <w:r w:rsidR="005546F2">
        <w:t xml:space="preserve"> </w:t>
      </w:r>
      <w:proofErr w:type="spellStart"/>
      <w:r w:rsidR="005546F2">
        <w:t>Jednotlivé</w:t>
      </w:r>
      <w:proofErr w:type="spellEnd"/>
      <w:r w:rsidR="005546F2">
        <w:t xml:space="preserve"> </w:t>
      </w:r>
      <w:proofErr w:type="spellStart"/>
      <w:r w:rsidR="005546F2">
        <w:t>položky</w:t>
      </w:r>
      <w:proofErr w:type="spellEnd"/>
      <w:r w:rsidR="005546F2">
        <w:t xml:space="preserve"> </w:t>
      </w:r>
      <w:proofErr w:type="spellStart"/>
      <w:r w:rsidR="005546F2">
        <w:t>jsou</w:t>
      </w:r>
      <w:proofErr w:type="spellEnd"/>
      <w:r w:rsidR="005546F2">
        <w:t xml:space="preserve"> </w:t>
      </w:r>
      <w:proofErr w:type="spellStart"/>
      <w:r w:rsidR="005546F2">
        <w:t>vybrány</w:t>
      </w:r>
      <w:proofErr w:type="spellEnd"/>
      <w:r w:rsidR="005546F2">
        <w:t xml:space="preserve"> </w:t>
      </w:r>
      <w:proofErr w:type="spellStart"/>
      <w:r w:rsidR="005546F2">
        <w:t>ze</w:t>
      </w:r>
      <w:proofErr w:type="spellEnd"/>
      <w:r w:rsidR="005546F2">
        <w:t xml:space="preserve"> </w:t>
      </w:r>
      <w:proofErr w:type="spellStart"/>
      <w:r w:rsidR="005546F2">
        <w:t>seznamu</w:t>
      </w:r>
      <w:proofErr w:type="spellEnd"/>
      <w:r w:rsidR="005546F2">
        <w:t xml:space="preserve"> </w:t>
      </w:r>
      <w:proofErr w:type="spellStart"/>
      <w:r w:rsidR="005546F2">
        <w:t>dílů</w:t>
      </w:r>
      <w:proofErr w:type="spellEnd"/>
      <w:r w:rsidR="005546F2">
        <w:t xml:space="preserve"> v </w:t>
      </w:r>
      <w:proofErr w:type="spellStart"/>
      <w:r w:rsidR="005546F2">
        <w:t>mrtvém</w:t>
      </w:r>
      <w:proofErr w:type="spellEnd"/>
      <w:r w:rsidR="005546F2">
        <w:t xml:space="preserve"> </w:t>
      </w:r>
      <w:proofErr w:type="spellStart"/>
      <w:r w:rsidR="005546F2">
        <w:t>skladu</w:t>
      </w:r>
      <w:proofErr w:type="spellEnd"/>
      <w:r w:rsidR="005546F2">
        <w:t xml:space="preserve"> </w:t>
      </w:r>
      <w:proofErr w:type="gramStart"/>
      <w:r w:rsidR="005546F2">
        <w:t>a</w:t>
      </w:r>
      <w:proofErr w:type="gramEnd"/>
      <w:r w:rsidR="005546F2">
        <w:t xml:space="preserve"> </w:t>
      </w:r>
      <w:proofErr w:type="spellStart"/>
      <w:r w:rsidR="005546F2">
        <w:t>odeslány</w:t>
      </w:r>
      <w:proofErr w:type="spellEnd"/>
      <w:r w:rsidR="005546F2">
        <w:t xml:space="preserve"> </w:t>
      </w:r>
      <w:proofErr w:type="spellStart"/>
      <w:r w:rsidR="005546F2">
        <w:t>zpět</w:t>
      </w:r>
      <w:proofErr w:type="spellEnd"/>
      <w:r w:rsidR="005546F2">
        <w:t xml:space="preserve"> do </w:t>
      </w:r>
      <w:proofErr w:type="spellStart"/>
      <w:r w:rsidR="005546F2">
        <w:t>Centrálního</w:t>
      </w:r>
      <w:proofErr w:type="spellEnd"/>
      <w:r>
        <w:t xml:space="preserve"> </w:t>
      </w:r>
      <w:proofErr w:type="spellStart"/>
      <w:r w:rsidR="005546F2">
        <w:t>skladu</w:t>
      </w:r>
      <w:proofErr w:type="spellEnd"/>
      <w:r w:rsidR="005546F2">
        <w:t xml:space="preserve">. </w:t>
      </w:r>
      <w:proofErr w:type="spellStart"/>
      <w:r w:rsidR="005546F2">
        <w:t>Samozřejmě</w:t>
      </w:r>
      <w:proofErr w:type="spellEnd"/>
      <w:r w:rsidR="005546F2">
        <w:t xml:space="preserve"> je </w:t>
      </w:r>
      <w:proofErr w:type="spellStart"/>
      <w:r w:rsidR="00517A6F">
        <w:t>vrácení</w:t>
      </w:r>
      <w:proofErr w:type="spellEnd"/>
      <w:r w:rsidR="00517A6F">
        <w:t xml:space="preserve"> </w:t>
      </w:r>
      <w:proofErr w:type="spellStart"/>
      <w:r w:rsidR="00517A6F">
        <w:t>spojeno</w:t>
      </w:r>
      <w:proofErr w:type="spellEnd"/>
      <w:r w:rsidR="00517A6F">
        <w:t xml:space="preserve"> s </w:t>
      </w:r>
      <w:proofErr w:type="spellStart"/>
      <w:r w:rsidR="00517A6F">
        <w:t>náklady</w:t>
      </w:r>
      <w:proofErr w:type="spellEnd"/>
      <w:r w:rsidR="00517A6F">
        <w:t xml:space="preserve">, </w:t>
      </w:r>
      <w:proofErr w:type="spellStart"/>
      <w:r w:rsidR="00517A6F">
        <w:t>které</w:t>
      </w:r>
      <w:proofErr w:type="spellEnd"/>
      <w:r w:rsidR="00517A6F">
        <w:t xml:space="preserve"> </w:t>
      </w:r>
      <w:proofErr w:type="spellStart"/>
      <w:r w:rsidR="00517A6F">
        <w:t>ponese</w:t>
      </w:r>
      <w:proofErr w:type="spellEnd"/>
      <w:r w:rsidR="00517A6F">
        <w:t xml:space="preserve"> </w:t>
      </w:r>
      <w:proofErr w:type="spellStart"/>
      <w:r w:rsidR="00517A6F">
        <w:t>servisní</w:t>
      </w:r>
      <w:proofErr w:type="spellEnd"/>
      <w:r w:rsidR="00517A6F">
        <w:t xml:space="preserve"> partner, v </w:t>
      </w:r>
      <w:proofErr w:type="spellStart"/>
      <w:r w:rsidR="00517A6F">
        <w:t>tomot</w:t>
      </w:r>
      <w:proofErr w:type="spellEnd"/>
      <w:r w:rsidR="00517A6F">
        <w:t xml:space="preserve"> </w:t>
      </w:r>
      <w:proofErr w:type="spellStart"/>
      <w:r w:rsidR="00517A6F">
        <w:t>případě</w:t>
      </w:r>
      <w:proofErr w:type="spellEnd"/>
      <w:r w:rsidR="00517A6F">
        <w:t xml:space="preserve"> </w:t>
      </w:r>
      <w:proofErr w:type="spellStart"/>
      <w:r w:rsidR="00517A6F">
        <w:t>jsou</w:t>
      </w:r>
      <w:proofErr w:type="spellEnd"/>
      <w:r w:rsidR="00517A6F">
        <w:t xml:space="preserve"> ale </w:t>
      </w:r>
      <w:proofErr w:type="spellStart"/>
      <w:r w:rsidR="00517A6F">
        <w:t>náklady</w:t>
      </w:r>
      <w:proofErr w:type="spellEnd"/>
      <w:r w:rsidR="00517A6F">
        <w:t xml:space="preserve"> </w:t>
      </w:r>
      <w:proofErr w:type="spellStart"/>
      <w:proofErr w:type="gramStart"/>
      <w:r w:rsidR="00517A6F">
        <w:t>na</w:t>
      </w:r>
      <w:proofErr w:type="spellEnd"/>
      <w:proofErr w:type="gramEnd"/>
      <w:r w:rsidR="00517A6F">
        <w:t xml:space="preserve"> </w:t>
      </w:r>
      <w:proofErr w:type="spellStart"/>
      <w:r w:rsidR="00517A6F">
        <w:t>vrácení</w:t>
      </w:r>
      <w:proofErr w:type="spellEnd"/>
      <w:r w:rsidR="00517A6F">
        <w:t xml:space="preserve"> </w:t>
      </w:r>
      <w:proofErr w:type="spellStart"/>
      <w:r w:rsidR="00517A6F">
        <w:t>nižší</w:t>
      </w:r>
      <w:proofErr w:type="spellEnd"/>
      <w:r w:rsidR="00517A6F">
        <w:t xml:space="preserve"> </w:t>
      </w:r>
      <w:proofErr w:type="spellStart"/>
      <w:r w:rsidR="00517A6F">
        <w:t>než</w:t>
      </w:r>
      <w:proofErr w:type="spellEnd"/>
      <w:r w:rsidR="00517A6F">
        <w:t xml:space="preserve"> </w:t>
      </w:r>
      <w:proofErr w:type="spellStart"/>
      <w:r w:rsidR="00517A6F">
        <w:t>náklady</w:t>
      </w:r>
      <w:proofErr w:type="spellEnd"/>
      <w:r w:rsidR="00517A6F">
        <w:t xml:space="preserve"> </w:t>
      </w:r>
      <w:proofErr w:type="spellStart"/>
      <w:r w:rsidR="00517A6F">
        <w:t>na</w:t>
      </w:r>
      <w:proofErr w:type="spellEnd"/>
      <w:r w:rsidR="00517A6F">
        <w:t xml:space="preserve"> </w:t>
      </w:r>
      <w:proofErr w:type="spellStart"/>
      <w:r w:rsidR="00517A6F">
        <w:t>zadržený</w:t>
      </w:r>
      <w:proofErr w:type="spellEnd"/>
      <w:r w:rsidR="00517A6F">
        <w:t xml:space="preserve"> </w:t>
      </w:r>
      <w:proofErr w:type="spellStart"/>
      <w:r w:rsidR="00517A6F">
        <w:t>kapitál</w:t>
      </w:r>
      <w:proofErr w:type="spellEnd"/>
      <w:r w:rsidR="00517A6F">
        <w:t xml:space="preserve"> a </w:t>
      </w:r>
      <w:proofErr w:type="spellStart"/>
      <w:r w:rsidR="00517A6F">
        <w:t>náklady</w:t>
      </w:r>
      <w:proofErr w:type="spellEnd"/>
      <w:r w:rsidR="00517A6F">
        <w:t xml:space="preserve"> </w:t>
      </w:r>
      <w:proofErr w:type="spellStart"/>
      <w:r w:rsidR="00517A6F">
        <w:t>na</w:t>
      </w:r>
      <w:proofErr w:type="spellEnd"/>
      <w:r w:rsidR="00517A6F">
        <w:t xml:space="preserve"> </w:t>
      </w:r>
      <w:proofErr w:type="spellStart"/>
      <w:r w:rsidR="00517A6F">
        <w:t>skladování</w:t>
      </w:r>
      <w:proofErr w:type="spellEnd"/>
      <w:r w:rsidR="00517A6F">
        <w:t xml:space="preserve"> a </w:t>
      </w:r>
      <w:proofErr w:type="spellStart"/>
      <w:r w:rsidR="00517A6F">
        <w:t>získané</w:t>
      </w:r>
      <w:proofErr w:type="spellEnd"/>
      <w:r w:rsidR="00517A6F">
        <w:t xml:space="preserve"> </w:t>
      </w:r>
      <w:proofErr w:type="spellStart"/>
      <w:r w:rsidR="00517A6F">
        <w:t>finanční</w:t>
      </w:r>
      <w:proofErr w:type="spellEnd"/>
      <w:r w:rsidR="00517A6F">
        <w:t xml:space="preserve"> </w:t>
      </w:r>
      <w:proofErr w:type="spellStart"/>
      <w:r w:rsidR="00517A6F">
        <w:t>prostředky</w:t>
      </w:r>
      <w:proofErr w:type="spellEnd"/>
      <w:r w:rsidR="00517A6F">
        <w:t xml:space="preserve"> </w:t>
      </w:r>
      <w:proofErr w:type="spellStart"/>
      <w:r w:rsidR="00517A6F">
        <w:t>mohou</w:t>
      </w:r>
      <w:proofErr w:type="spellEnd"/>
      <w:r w:rsidR="00517A6F">
        <w:t xml:space="preserve"> </w:t>
      </w:r>
      <w:proofErr w:type="spellStart"/>
      <w:r w:rsidR="00517A6F">
        <w:t>být</w:t>
      </w:r>
      <w:proofErr w:type="spellEnd"/>
      <w:r w:rsidR="00517A6F">
        <w:t xml:space="preserve"> </w:t>
      </w:r>
      <w:proofErr w:type="spellStart"/>
      <w:r w:rsidR="00517A6F">
        <w:t>použity</w:t>
      </w:r>
      <w:proofErr w:type="spellEnd"/>
      <w:r w:rsidR="00517A6F">
        <w:t xml:space="preserve"> </w:t>
      </w:r>
      <w:proofErr w:type="spellStart"/>
      <w:r w:rsidR="00517A6F">
        <w:t>na</w:t>
      </w:r>
      <w:proofErr w:type="spellEnd"/>
      <w:r w:rsidR="00517A6F">
        <w:t xml:space="preserve"> </w:t>
      </w:r>
      <w:proofErr w:type="spellStart"/>
      <w:r w:rsidR="00517A6F">
        <w:t>nákup</w:t>
      </w:r>
      <w:proofErr w:type="spellEnd"/>
      <w:r w:rsidR="00517A6F">
        <w:t xml:space="preserve"> </w:t>
      </w:r>
      <w:proofErr w:type="spellStart"/>
      <w:r w:rsidR="00517A6F">
        <w:t>položek</w:t>
      </w:r>
      <w:proofErr w:type="spellEnd"/>
      <w:r w:rsidR="00517A6F">
        <w:t xml:space="preserve"> </w:t>
      </w:r>
      <w:proofErr w:type="spellStart"/>
      <w:r w:rsidR="00517A6F">
        <w:t>potřebných</w:t>
      </w:r>
      <w:proofErr w:type="spellEnd"/>
      <w:r w:rsidR="00517A6F">
        <w:t xml:space="preserve"> k </w:t>
      </w:r>
      <w:proofErr w:type="spellStart"/>
      <w:r w:rsidR="00517A6F">
        <w:t>zvýšení</w:t>
      </w:r>
      <w:proofErr w:type="spellEnd"/>
      <w:r w:rsidR="00517A6F">
        <w:t xml:space="preserve"> </w:t>
      </w:r>
      <w:proofErr w:type="spellStart"/>
      <w:r w:rsidR="00517A6F">
        <w:t>dostupnosti</w:t>
      </w:r>
      <w:proofErr w:type="spellEnd"/>
      <w:r w:rsidR="00517A6F">
        <w:t xml:space="preserve"> </w:t>
      </w:r>
      <w:proofErr w:type="spellStart"/>
      <w:r w:rsidR="00517A6F">
        <w:t>náhradních</w:t>
      </w:r>
      <w:proofErr w:type="spellEnd"/>
      <w:r w:rsidR="00517A6F">
        <w:t xml:space="preserve"> </w:t>
      </w:r>
      <w:proofErr w:type="spellStart"/>
      <w:r w:rsidR="00517A6F">
        <w:t>dílů</w:t>
      </w:r>
      <w:proofErr w:type="spellEnd"/>
      <w:r w:rsidR="00517A6F">
        <w:t>.</w:t>
      </w:r>
    </w:p>
    <w:p w:rsidR="00517A6F" w:rsidRDefault="00517A6F" w:rsidP="00AB62D6">
      <w:proofErr w:type="spellStart"/>
      <w:r>
        <w:t>Poměrně</w:t>
      </w:r>
      <w:proofErr w:type="spellEnd"/>
      <w:r>
        <w:t xml:space="preserve"> </w:t>
      </w:r>
      <w:proofErr w:type="spellStart"/>
      <w:r>
        <w:t>vysokou</w:t>
      </w:r>
      <w:proofErr w:type="spellEnd"/>
      <w:r>
        <w:t xml:space="preserve"> </w:t>
      </w:r>
      <w:proofErr w:type="spellStart"/>
      <w:r>
        <w:t>hodnotu</w:t>
      </w:r>
      <w:proofErr w:type="spellEnd"/>
      <w:r>
        <w:t xml:space="preserve"> </w:t>
      </w:r>
      <w:proofErr w:type="spellStart"/>
      <w:r>
        <w:t>vykazuje</w:t>
      </w:r>
      <w:proofErr w:type="spellEnd"/>
      <w:r>
        <w:t xml:space="preserve"> </w:t>
      </w:r>
      <w:proofErr w:type="spellStart"/>
      <w:r>
        <w:t>také</w:t>
      </w:r>
      <w:proofErr w:type="spellEnd"/>
      <w:r>
        <w:t xml:space="preserve"> </w:t>
      </w:r>
      <w:proofErr w:type="spellStart"/>
      <w:r>
        <w:t>nadsklad</w:t>
      </w:r>
      <w:proofErr w:type="spellEnd"/>
      <w:r>
        <w:t xml:space="preserve">, </w:t>
      </w:r>
      <w:proofErr w:type="spellStart"/>
      <w:r>
        <w:t>jedná</w:t>
      </w:r>
      <w:proofErr w:type="spellEnd"/>
      <w:r>
        <w:t xml:space="preserve"> se o </w:t>
      </w:r>
      <w:proofErr w:type="spellStart"/>
      <w:r>
        <w:t>počet</w:t>
      </w:r>
      <w:proofErr w:type="spellEnd"/>
      <w:r>
        <w:t xml:space="preserve"> </w:t>
      </w:r>
      <w:proofErr w:type="spellStart"/>
      <w:r>
        <w:t>kusů</w:t>
      </w:r>
      <w:proofErr w:type="spellEnd"/>
      <w:r>
        <w:t xml:space="preserve">, </w:t>
      </w:r>
      <w:proofErr w:type="spellStart"/>
      <w:r>
        <w:t>které</w:t>
      </w:r>
      <w:proofErr w:type="spellEnd"/>
      <w:r>
        <w:t xml:space="preserve"> </w:t>
      </w:r>
      <w:proofErr w:type="spellStart"/>
      <w:r>
        <w:t>jsou</w:t>
      </w:r>
      <w:proofErr w:type="spellEnd"/>
      <w:r>
        <w:t xml:space="preserve"> </w:t>
      </w:r>
      <w:proofErr w:type="spellStart"/>
      <w:proofErr w:type="gramStart"/>
      <w:r>
        <w:t>nad</w:t>
      </w:r>
      <w:proofErr w:type="spellEnd"/>
      <w:proofErr w:type="gramEnd"/>
      <w:r>
        <w:t xml:space="preserve"> </w:t>
      </w:r>
      <w:proofErr w:type="spellStart"/>
      <w:r>
        <w:t>hodnotou</w:t>
      </w:r>
      <w:proofErr w:type="spellEnd"/>
      <w:r>
        <w:t xml:space="preserve"> </w:t>
      </w:r>
      <w:proofErr w:type="spellStart"/>
      <w:r>
        <w:t>optimálního</w:t>
      </w:r>
      <w:proofErr w:type="spellEnd"/>
      <w:r>
        <w:t xml:space="preserve"> </w:t>
      </w:r>
      <w:proofErr w:type="spellStart"/>
      <w:r>
        <w:t>skladu</w:t>
      </w:r>
      <w:proofErr w:type="spellEnd"/>
      <w:r>
        <w:t xml:space="preserve">, to jest </w:t>
      </w:r>
      <w:proofErr w:type="spellStart"/>
      <w:r>
        <w:t>součtu</w:t>
      </w:r>
      <w:proofErr w:type="spellEnd"/>
      <w:r>
        <w:t xml:space="preserve"> </w:t>
      </w:r>
      <w:proofErr w:type="spellStart"/>
      <w:r>
        <w:t>bodu</w:t>
      </w:r>
      <w:proofErr w:type="spellEnd"/>
      <w:r>
        <w:t xml:space="preserve"> </w:t>
      </w:r>
      <w:proofErr w:type="spellStart"/>
      <w:r>
        <w:t>objednání</w:t>
      </w:r>
      <w:proofErr w:type="spellEnd"/>
      <w:r>
        <w:t xml:space="preserve"> a </w:t>
      </w:r>
      <w:proofErr w:type="spellStart"/>
      <w:r>
        <w:t>ekonomického</w:t>
      </w:r>
      <w:proofErr w:type="spellEnd"/>
      <w:r>
        <w:t xml:space="preserve"> </w:t>
      </w:r>
      <w:proofErr w:type="spellStart"/>
      <w:r>
        <w:t>množství</w:t>
      </w:r>
      <w:proofErr w:type="spellEnd"/>
      <w:r>
        <w:t xml:space="preserve"> </w:t>
      </w:r>
      <w:proofErr w:type="spellStart"/>
      <w:r>
        <w:t>objednávky</w:t>
      </w:r>
      <w:proofErr w:type="spellEnd"/>
      <w:r>
        <w:t xml:space="preserve"> pro </w:t>
      </w:r>
      <w:proofErr w:type="spellStart"/>
      <w:r>
        <w:t>danou</w:t>
      </w:r>
      <w:proofErr w:type="spellEnd"/>
      <w:r>
        <w:t xml:space="preserve"> </w:t>
      </w:r>
      <w:proofErr w:type="spellStart"/>
      <w:r>
        <w:t>položku</w:t>
      </w:r>
      <w:proofErr w:type="spellEnd"/>
      <w:r>
        <w:t xml:space="preserve">. </w:t>
      </w:r>
      <w:proofErr w:type="spellStart"/>
      <w:r>
        <w:t>Tento</w:t>
      </w:r>
      <w:proofErr w:type="spellEnd"/>
      <w:r>
        <w:t xml:space="preserve"> </w:t>
      </w:r>
      <w:proofErr w:type="spellStart"/>
      <w:r>
        <w:t>ukazatel</w:t>
      </w:r>
      <w:proofErr w:type="spellEnd"/>
      <w:r>
        <w:t xml:space="preserve"> se </w:t>
      </w:r>
      <w:proofErr w:type="spellStart"/>
      <w:r>
        <w:t>po</w:t>
      </w:r>
      <w:proofErr w:type="spellEnd"/>
      <w:r>
        <w:t xml:space="preserve"> </w:t>
      </w:r>
      <w:proofErr w:type="spellStart"/>
      <w:r>
        <w:t>čase</w:t>
      </w:r>
      <w:proofErr w:type="spellEnd"/>
      <w:r>
        <w:t xml:space="preserve"> </w:t>
      </w:r>
      <w:proofErr w:type="spellStart"/>
      <w:r>
        <w:t>využívání</w:t>
      </w:r>
      <w:proofErr w:type="spellEnd"/>
      <w:r>
        <w:t xml:space="preserve"> </w:t>
      </w:r>
      <w:proofErr w:type="spellStart"/>
      <w:r>
        <w:t>logistického</w:t>
      </w:r>
      <w:proofErr w:type="spellEnd"/>
      <w:r>
        <w:t xml:space="preserve"> </w:t>
      </w:r>
      <w:proofErr w:type="spellStart"/>
      <w:r>
        <w:t>systému</w:t>
      </w:r>
      <w:proofErr w:type="spellEnd"/>
      <w:r>
        <w:t xml:space="preserve"> </w:t>
      </w:r>
      <w:proofErr w:type="spellStart"/>
      <w:r>
        <w:t>srovná</w:t>
      </w:r>
      <w:proofErr w:type="spellEnd"/>
      <w:r>
        <w:t xml:space="preserve">. </w:t>
      </w:r>
      <w:proofErr w:type="spellStart"/>
      <w:r>
        <w:t>Množství</w:t>
      </w:r>
      <w:proofErr w:type="spellEnd"/>
      <w:r>
        <w:t xml:space="preserve"> </w:t>
      </w:r>
      <w:proofErr w:type="spellStart"/>
      <w:r>
        <w:t>kusů</w:t>
      </w:r>
      <w:proofErr w:type="spellEnd"/>
      <w:r>
        <w:t xml:space="preserve"> </w:t>
      </w:r>
      <w:proofErr w:type="spellStart"/>
      <w:proofErr w:type="gramStart"/>
      <w:r>
        <w:t>nad</w:t>
      </w:r>
      <w:proofErr w:type="spellEnd"/>
      <w:proofErr w:type="gramEnd"/>
      <w:r>
        <w:t xml:space="preserve"> </w:t>
      </w:r>
      <w:proofErr w:type="spellStart"/>
      <w:r>
        <w:t>optimálním</w:t>
      </w:r>
      <w:proofErr w:type="spellEnd"/>
      <w:r>
        <w:t xml:space="preserve"> </w:t>
      </w:r>
      <w:proofErr w:type="spellStart"/>
      <w:r>
        <w:t>množstvím</w:t>
      </w:r>
      <w:proofErr w:type="spellEnd"/>
      <w:r>
        <w:t xml:space="preserve"> se </w:t>
      </w:r>
      <w:proofErr w:type="spellStart"/>
      <w:r>
        <w:t>postupně</w:t>
      </w:r>
      <w:proofErr w:type="spellEnd"/>
      <w:r>
        <w:t xml:space="preserve"> </w:t>
      </w:r>
      <w:proofErr w:type="spellStart"/>
      <w:r>
        <w:t>vyprodá</w:t>
      </w:r>
      <w:proofErr w:type="spellEnd"/>
      <w:r>
        <w:t xml:space="preserve"> a </w:t>
      </w:r>
      <w:proofErr w:type="spellStart"/>
      <w:r>
        <w:t>systém</w:t>
      </w:r>
      <w:proofErr w:type="spellEnd"/>
      <w:r>
        <w:t xml:space="preserve"> </w:t>
      </w:r>
      <w:proofErr w:type="spellStart"/>
      <w:r>
        <w:t>neobjedná</w:t>
      </w:r>
      <w:proofErr w:type="spellEnd"/>
      <w:r>
        <w:t xml:space="preserve"> </w:t>
      </w:r>
      <w:proofErr w:type="spellStart"/>
      <w:r>
        <w:t>novou</w:t>
      </w:r>
      <w:proofErr w:type="spellEnd"/>
      <w:r>
        <w:t xml:space="preserve"> </w:t>
      </w:r>
      <w:proofErr w:type="spellStart"/>
      <w:r>
        <w:t>zásilku</w:t>
      </w:r>
      <w:proofErr w:type="spellEnd"/>
      <w:r>
        <w:t xml:space="preserve"> </w:t>
      </w:r>
      <w:proofErr w:type="spellStart"/>
      <w:r>
        <w:t>dříve</w:t>
      </w:r>
      <w:proofErr w:type="spellEnd"/>
      <w:r>
        <w:t xml:space="preserve"> </w:t>
      </w:r>
      <w:proofErr w:type="spellStart"/>
      <w:r>
        <w:t>než</w:t>
      </w:r>
      <w:proofErr w:type="spellEnd"/>
      <w:r>
        <w:t xml:space="preserve"> </w:t>
      </w:r>
      <w:proofErr w:type="spellStart"/>
      <w:r>
        <w:t>hodnota</w:t>
      </w:r>
      <w:proofErr w:type="spellEnd"/>
      <w:r>
        <w:t xml:space="preserve"> </w:t>
      </w:r>
      <w:proofErr w:type="spellStart"/>
      <w:r>
        <w:t>skladu</w:t>
      </w:r>
      <w:proofErr w:type="spellEnd"/>
      <w:r>
        <w:t xml:space="preserve"> </w:t>
      </w:r>
      <w:proofErr w:type="spellStart"/>
      <w:r>
        <w:t>klesne</w:t>
      </w:r>
      <w:proofErr w:type="spellEnd"/>
      <w:r>
        <w:t xml:space="preserve"> pod </w:t>
      </w:r>
      <w:proofErr w:type="spellStart"/>
      <w:r>
        <w:t>nebo</w:t>
      </w:r>
      <w:proofErr w:type="spellEnd"/>
      <w:r>
        <w:t xml:space="preserve"> </w:t>
      </w:r>
      <w:proofErr w:type="spellStart"/>
      <w:r>
        <w:t>na</w:t>
      </w:r>
      <w:proofErr w:type="spellEnd"/>
      <w:r>
        <w:t xml:space="preserve"> bod </w:t>
      </w:r>
      <w:proofErr w:type="spellStart"/>
      <w:r>
        <w:t>objednání</w:t>
      </w:r>
      <w:proofErr w:type="spellEnd"/>
      <w:r>
        <w:t>.</w:t>
      </w:r>
    </w:p>
    <w:p w:rsidR="00F6654A" w:rsidRPr="00F6654A" w:rsidRDefault="00F6654A" w:rsidP="00F6654A">
      <w:bookmarkStart w:id="20" w:name="_Toc272257268"/>
      <w:proofErr w:type="spellStart"/>
      <w:r w:rsidRPr="00F6654A">
        <w:t>Pozitivním</w:t>
      </w:r>
      <w:proofErr w:type="spellEnd"/>
      <w:r w:rsidRPr="00F6654A">
        <w:t xml:space="preserve"> </w:t>
      </w:r>
      <w:proofErr w:type="spellStart"/>
      <w:r w:rsidRPr="00F6654A">
        <w:t>výsledkem</w:t>
      </w:r>
      <w:proofErr w:type="spellEnd"/>
      <w:r w:rsidRPr="00F6654A">
        <w:t xml:space="preserve"> je </w:t>
      </w:r>
      <w:proofErr w:type="spellStart"/>
      <w:r w:rsidRPr="00F6654A">
        <w:t>hodnota</w:t>
      </w:r>
      <w:proofErr w:type="spellEnd"/>
      <w:r w:rsidRPr="00F6654A">
        <w:t xml:space="preserve"> </w:t>
      </w:r>
      <w:proofErr w:type="spellStart"/>
      <w:r w:rsidRPr="00F6654A">
        <w:t>servisního</w:t>
      </w:r>
      <w:proofErr w:type="spellEnd"/>
      <w:r w:rsidRPr="00F6654A">
        <w:t xml:space="preserve"> </w:t>
      </w:r>
      <w:proofErr w:type="spellStart"/>
      <w:r w:rsidRPr="00F6654A">
        <w:t>indexu</w:t>
      </w:r>
      <w:proofErr w:type="spellEnd"/>
      <w:r w:rsidRPr="00F6654A">
        <w:t xml:space="preserve"> = </w:t>
      </w:r>
      <w:proofErr w:type="spellStart"/>
      <w:r w:rsidRPr="00F6654A">
        <w:t>dostupnosti</w:t>
      </w:r>
      <w:proofErr w:type="spellEnd"/>
      <w:r w:rsidRPr="00F6654A">
        <w:t xml:space="preserve"> </w:t>
      </w:r>
      <w:proofErr w:type="spellStart"/>
      <w:r w:rsidRPr="00F6654A">
        <w:t>dílů</w:t>
      </w:r>
      <w:proofErr w:type="spellEnd"/>
      <w:r w:rsidRPr="00F6654A">
        <w:t xml:space="preserve"> v </w:t>
      </w:r>
      <w:proofErr w:type="spellStart"/>
      <w:r w:rsidRPr="00F6654A">
        <w:t>kombinaci</w:t>
      </w:r>
      <w:proofErr w:type="spellEnd"/>
      <w:r w:rsidRPr="00F6654A">
        <w:t xml:space="preserve"> se </w:t>
      </w:r>
      <w:proofErr w:type="spellStart"/>
      <w:r w:rsidRPr="00F6654A">
        <w:t>skladovou</w:t>
      </w:r>
      <w:proofErr w:type="spellEnd"/>
      <w:r w:rsidRPr="00F6654A">
        <w:t xml:space="preserve"> </w:t>
      </w:r>
      <w:proofErr w:type="spellStart"/>
      <w:r w:rsidRPr="00F6654A">
        <w:t>hodnotou</w:t>
      </w:r>
      <w:proofErr w:type="spellEnd"/>
      <w:r w:rsidRPr="00F6654A">
        <w:t xml:space="preserve">, </w:t>
      </w:r>
      <w:proofErr w:type="spellStart"/>
      <w:r w:rsidRPr="00F6654A">
        <w:t>která</w:t>
      </w:r>
      <w:proofErr w:type="spellEnd"/>
      <w:r w:rsidRPr="00F6654A">
        <w:t xml:space="preserve"> </w:t>
      </w:r>
      <w:proofErr w:type="spellStart"/>
      <w:r w:rsidRPr="00F6654A">
        <w:t>mírně</w:t>
      </w:r>
      <w:proofErr w:type="spellEnd"/>
      <w:r w:rsidRPr="00F6654A">
        <w:t xml:space="preserve"> </w:t>
      </w:r>
      <w:proofErr w:type="spellStart"/>
      <w:r w:rsidRPr="00F6654A">
        <w:t>klesla</w:t>
      </w:r>
      <w:proofErr w:type="spellEnd"/>
      <w:r w:rsidRPr="00F6654A">
        <w:t xml:space="preserve">. </w:t>
      </w:r>
      <w:proofErr w:type="spellStart"/>
      <w:r w:rsidRPr="00F6654A">
        <w:t>Během</w:t>
      </w:r>
      <w:proofErr w:type="spellEnd"/>
      <w:r w:rsidRPr="00F6654A">
        <w:t xml:space="preserve"> </w:t>
      </w:r>
      <w:proofErr w:type="spellStart"/>
      <w:r w:rsidRPr="00F6654A">
        <w:t>dalších</w:t>
      </w:r>
      <w:proofErr w:type="spellEnd"/>
      <w:r w:rsidRPr="00F6654A">
        <w:t xml:space="preserve"> </w:t>
      </w:r>
      <w:proofErr w:type="spellStart"/>
      <w:r w:rsidRPr="00F6654A">
        <w:t>měsíců</w:t>
      </w:r>
      <w:proofErr w:type="spellEnd"/>
      <w:r w:rsidRPr="00F6654A">
        <w:t xml:space="preserve"> </w:t>
      </w:r>
      <w:proofErr w:type="spellStart"/>
      <w:r w:rsidRPr="00F6654A">
        <w:t>dojde</w:t>
      </w:r>
      <w:proofErr w:type="spellEnd"/>
      <w:r w:rsidRPr="00F6654A">
        <w:t xml:space="preserve"> k </w:t>
      </w:r>
      <w:proofErr w:type="spellStart"/>
      <w:r w:rsidRPr="00F6654A">
        <w:t>postupné</w:t>
      </w:r>
      <w:proofErr w:type="spellEnd"/>
      <w:r w:rsidRPr="00F6654A">
        <w:t xml:space="preserve"> </w:t>
      </w:r>
      <w:proofErr w:type="spellStart"/>
      <w:r w:rsidRPr="00F6654A">
        <w:t>záměně</w:t>
      </w:r>
      <w:proofErr w:type="spellEnd"/>
      <w:r w:rsidRPr="00F6654A">
        <w:t xml:space="preserve"> </w:t>
      </w:r>
      <w:proofErr w:type="spellStart"/>
      <w:r w:rsidRPr="00F6654A">
        <w:t>položek</w:t>
      </w:r>
      <w:proofErr w:type="spellEnd"/>
      <w:r w:rsidRPr="00F6654A">
        <w:t xml:space="preserve"> s </w:t>
      </w:r>
      <w:proofErr w:type="spellStart"/>
      <w:r w:rsidRPr="00F6654A">
        <w:t>nízkou</w:t>
      </w:r>
      <w:proofErr w:type="spellEnd"/>
      <w:r w:rsidRPr="00F6654A">
        <w:t xml:space="preserve"> </w:t>
      </w:r>
      <w:proofErr w:type="spellStart"/>
      <w:r w:rsidRPr="00F6654A">
        <w:t>obrátkovostí</w:t>
      </w:r>
      <w:proofErr w:type="spellEnd"/>
      <w:r w:rsidRPr="00F6654A">
        <w:t xml:space="preserve"> </w:t>
      </w:r>
      <w:proofErr w:type="spellStart"/>
      <w:proofErr w:type="gramStart"/>
      <w:r w:rsidRPr="00F6654A">
        <w:t>na</w:t>
      </w:r>
      <w:proofErr w:type="spellEnd"/>
      <w:proofErr w:type="gramEnd"/>
      <w:r w:rsidRPr="00F6654A">
        <w:t xml:space="preserve"> </w:t>
      </w:r>
      <w:proofErr w:type="spellStart"/>
      <w:r w:rsidRPr="00F6654A">
        <w:t>položky</w:t>
      </w:r>
      <w:proofErr w:type="spellEnd"/>
      <w:r w:rsidRPr="00F6654A">
        <w:t xml:space="preserve"> </w:t>
      </w:r>
      <w:proofErr w:type="spellStart"/>
      <w:r w:rsidRPr="00F6654A">
        <w:t>vysoce</w:t>
      </w:r>
      <w:proofErr w:type="spellEnd"/>
      <w:r w:rsidRPr="00F6654A">
        <w:t xml:space="preserve"> </w:t>
      </w:r>
      <w:proofErr w:type="spellStart"/>
      <w:r w:rsidRPr="00F6654A">
        <w:t>obrátkové</w:t>
      </w:r>
      <w:proofErr w:type="spellEnd"/>
      <w:r w:rsidRPr="00F6654A">
        <w:t xml:space="preserve">, </w:t>
      </w:r>
      <w:proofErr w:type="spellStart"/>
      <w:r w:rsidRPr="00F6654A">
        <w:t>címž</w:t>
      </w:r>
      <w:proofErr w:type="spellEnd"/>
      <w:r w:rsidRPr="00F6654A">
        <w:t xml:space="preserve"> se </w:t>
      </w:r>
      <w:proofErr w:type="spellStart"/>
      <w:r w:rsidRPr="00F6654A">
        <w:t>zharmonizuje</w:t>
      </w:r>
      <w:proofErr w:type="spellEnd"/>
      <w:r w:rsidRPr="00F6654A">
        <w:t xml:space="preserve"> </w:t>
      </w:r>
      <w:proofErr w:type="spellStart"/>
      <w:r w:rsidRPr="00F6654A">
        <w:t>struktura</w:t>
      </w:r>
      <w:proofErr w:type="spellEnd"/>
      <w:r w:rsidRPr="00F6654A">
        <w:t xml:space="preserve"> </w:t>
      </w:r>
      <w:proofErr w:type="spellStart"/>
      <w:r w:rsidRPr="00F6654A">
        <w:t>skladu</w:t>
      </w:r>
      <w:proofErr w:type="spellEnd"/>
      <w:r w:rsidRPr="00F6654A">
        <w:t xml:space="preserve">. </w:t>
      </w:r>
      <w:proofErr w:type="spellStart"/>
      <w:r w:rsidRPr="00F6654A">
        <w:t>Vzhledem</w:t>
      </w:r>
      <w:proofErr w:type="spellEnd"/>
      <w:r w:rsidRPr="00F6654A">
        <w:t xml:space="preserve"> k </w:t>
      </w:r>
      <w:proofErr w:type="spellStart"/>
      <w:r w:rsidRPr="00F6654A">
        <w:t>vyskovému</w:t>
      </w:r>
      <w:proofErr w:type="spellEnd"/>
      <w:r w:rsidRPr="00F6654A">
        <w:t xml:space="preserve"> </w:t>
      </w:r>
      <w:proofErr w:type="spellStart"/>
      <w:r w:rsidRPr="00F6654A">
        <w:t>počtu</w:t>
      </w:r>
      <w:proofErr w:type="spellEnd"/>
      <w:r w:rsidRPr="00F6654A">
        <w:t xml:space="preserve"> </w:t>
      </w:r>
      <w:proofErr w:type="spellStart"/>
      <w:r w:rsidRPr="00F6654A">
        <w:t>starých</w:t>
      </w:r>
      <w:proofErr w:type="spellEnd"/>
      <w:r w:rsidRPr="00F6654A">
        <w:t xml:space="preserve"> </w:t>
      </w:r>
      <w:proofErr w:type="spellStart"/>
      <w:r w:rsidRPr="00F6654A">
        <w:t>položek</w:t>
      </w:r>
      <w:proofErr w:type="spellEnd"/>
      <w:r w:rsidRPr="00F6654A">
        <w:t xml:space="preserve"> </w:t>
      </w:r>
      <w:proofErr w:type="spellStart"/>
      <w:r w:rsidRPr="00F6654A">
        <w:t>bez</w:t>
      </w:r>
      <w:proofErr w:type="spellEnd"/>
      <w:r w:rsidRPr="00F6654A">
        <w:t xml:space="preserve"> </w:t>
      </w:r>
      <w:proofErr w:type="spellStart"/>
      <w:r w:rsidRPr="00F6654A">
        <w:t>prodeje</w:t>
      </w:r>
      <w:proofErr w:type="spellEnd"/>
      <w:r w:rsidRPr="00F6654A">
        <w:t xml:space="preserve"> </w:t>
      </w:r>
      <w:proofErr w:type="spellStart"/>
      <w:r w:rsidRPr="00F6654A">
        <w:t>bude</w:t>
      </w:r>
      <w:proofErr w:type="spellEnd"/>
      <w:r w:rsidRPr="00F6654A">
        <w:t xml:space="preserve"> </w:t>
      </w:r>
      <w:proofErr w:type="spellStart"/>
      <w:r w:rsidRPr="00F6654A">
        <w:t>skutečně</w:t>
      </w:r>
      <w:proofErr w:type="spellEnd"/>
      <w:r w:rsidRPr="00F6654A">
        <w:t xml:space="preserve"> </w:t>
      </w:r>
      <w:proofErr w:type="spellStart"/>
      <w:r w:rsidRPr="00F6654A">
        <w:t>nutné</w:t>
      </w:r>
      <w:proofErr w:type="spellEnd"/>
      <w:r w:rsidRPr="00F6654A">
        <w:t xml:space="preserve"> </w:t>
      </w:r>
      <w:proofErr w:type="spellStart"/>
      <w:r w:rsidRPr="00F6654A">
        <w:t>provést</w:t>
      </w:r>
      <w:proofErr w:type="spellEnd"/>
      <w:r w:rsidRPr="00F6654A">
        <w:t xml:space="preserve"> </w:t>
      </w:r>
      <w:proofErr w:type="spellStart"/>
      <w:r w:rsidRPr="00F6654A">
        <w:t>vyčištění</w:t>
      </w:r>
      <w:proofErr w:type="spellEnd"/>
      <w:r w:rsidRPr="00F6654A">
        <w:t xml:space="preserve"> </w:t>
      </w:r>
      <w:proofErr w:type="spellStart"/>
      <w:r w:rsidRPr="00F6654A">
        <w:t>skladu</w:t>
      </w:r>
      <w:proofErr w:type="spellEnd"/>
      <w:r w:rsidRPr="00F6654A">
        <w:t xml:space="preserve"> a to </w:t>
      </w:r>
      <w:proofErr w:type="spellStart"/>
      <w:r w:rsidRPr="00F6654A">
        <w:t>kombinací</w:t>
      </w:r>
      <w:proofErr w:type="spellEnd"/>
      <w:r w:rsidRPr="00F6654A">
        <w:t xml:space="preserve"> </w:t>
      </w:r>
      <w:proofErr w:type="spellStart"/>
      <w:r w:rsidRPr="00F6654A">
        <w:t>obou</w:t>
      </w:r>
      <w:proofErr w:type="spellEnd"/>
      <w:r w:rsidRPr="00F6654A">
        <w:t xml:space="preserve"> </w:t>
      </w:r>
      <w:proofErr w:type="spellStart"/>
      <w:r w:rsidRPr="00F6654A">
        <w:t>zmiňovaných</w:t>
      </w:r>
      <w:proofErr w:type="spellEnd"/>
      <w:r w:rsidRPr="00F6654A">
        <w:t xml:space="preserve"> </w:t>
      </w:r>
      <w:proofErr w:type="spellStart"/>
      <w:r w:rsidRPr="00F6654A">
        <w:t>metod</w:t>
      </w:r>
      <w:proofErr w:type="spellEnd"/>
      <w:r w:rsidRPr="00F6654A">
        <w:t xml:space="preserve"> – </w:t>
      </w:r>
      <w:proofErr w:type="spellStart"/>
      <w:r w:rsidRPr="00F6654A">
        <w:t>šrotace</w:t>
      </w:r>
      <w:proofErr w:type="spellEnd"/>
      <w:r w:rsidRPr="00F6654A">
        <w:t xml:space="preserve"> a </w:t>
      </w:r>
      <w:proofErr w:type="spellStart"/>
      <w:r w:rsidRPr="00F6654A">
        <w:t>vrácení</w:t>
      </w:r>
      <w:proofErr w:type="spellEnd"/>
      <w:r w:rsidRPr="00F6654A">
        <w:t xml:space="preserve"> do </w:t>
      </w:r>
      <w:proofErr w:type="spellStart"/>
      <w:r w:rsidRPr="00F6654A">
        <w:t>Centrálního</w:t>
      </w:r>
      <w:proofErr w:type="spellEnd"/>
      <w:r w:rsidRPr="00F6654A">
        <w:t xml:space="preserve"> </w:t>
      </w:r>
      <w:proofErr w:type="spellStart"/>
      <w:r w:rsidRPr="00F6654A">
        <w:t>skladu</w:t>
      </w:r>
      <w:proofErr w:type="spellEnd"/>
      <w:r w:rsidRPr="00F6654A">
        <w:t>.</w:t>
      </w:r>
    </w:p>
    <w:p w:rsidR="00F6654A" w:rsidRPr="00F6654A" w:rsidRDefault="00F6654A" w:rsidP="00F6654A">
      <w:proofErr w:type="spellStart"/>
      <w:r w:rsidRPr="00F6654A">
        <w:lastRenderedPageBreak/>
        <w:t>Celková</w:t>
      </w:r>
      <w:proofErr w:type="spellEnd"/>
      <w:r w:rsidRPr="00F6654A">
        <w:t xml:space="preserve"> </w:t>
      </w:r>
      <w:proofErr w:type="spellStart"/>
      <w:r w:rsidRPr="00F6654A">
        <w:t>obrátkovost</w:t>
      </w:r>
      <w:proofErr w:type="spellEnd"/>
      <w:r w:rsidRPr="00F6654A">
        <w:t xml:space="preserve"> </w:t>
      </w:r>
      <w:proofErr w:type="spellStart"/>
      <w:r w:rsidRPr="00F6654A">
        <w:t>skladu</w:t>
      </w:r>
      <w:proofErr w:type="spellEnd"/>
      <w:r w:rsidRPr="00F6654A">
        <w:t xml:space="preserve"> se </w:t>
      </w:r>
      <w:proofErr w:type="spellStart"/>
      <w:r w:rsidRPr="00F6654A">
        <w:t>snížením</w:t>
      </w:r>
      <w:proofErr w:type="spellEnd"/>
      <w:r w:rsidRPr="00F6654A">
        <w:t xml:space="preserve"> </w:t>
      </w:r>
      <w:proofErr w:type="spellStart"/>
      <w:r w:rsidRPr="00F6654A">
        <w:t>skladové</w:t>
      </w:r>
      <w:proofErr w:type="spellEnd"/>
      <w:r w:rsidRPr="00F6654A">
        <w:t xml:space="preserve"> </w:t>
      </w:r>
      <w:proofErr w:type="spellStart"/>
      <w:r w:rsidRPr="00F6654A">
        <w:t>hodnoty</w:t>
      </w:r>
      <w:proofErr w:type="spellEnd"/>
      <w:r w:rsidRPr="00F6654A">
        <w:t xml:space="preserve"> </w:t>
      </w:r>
      <w:proofErr w:type="spellStart"/>
      <w:r w:rsidRPr="00F6654A">
        <w:t>též</w:t>
      </w:r>
      <w:proofErr w:type="spellEnd"/>
      <w:r w:rsidRPr="00F6654A">
        <w:t xml:space="preserve"> </w:t>
      </w:r>
      <w:proofErr w:type="spellStart"/>
      <w:r w:rsidRPr="00F6654A">
        <w:t>mírně</w:t>
      </w:r>
      <w:proofErr w:type="spellEnd"/>
      <w:r w:rsidRPr="00F6654A">
        <w:t xml:space="preserve"> </w:t>
      </w:r>
      <w:proofErr w:type="spellStart"/>
      <w:r w:rsidRPr="00F6654A">
        <w:t>vylepšila</w:t>
      </w:r>
      <w:proofErr w:type="spellEnd"/>
      <w:r w:rsidRPr="00F6654A">
        <w:t xml:space="preserve">, </w:t>
      </w:r>
      <w:proofErr w:type="spellStart"/>
      <w:r w:rsidRPr="00F6654A">
        <w:t>podle</w:t>
      </w:r>
      <w:proofErr w:type="spellEnd"/>
      <w:r w:rsidRPr="00F6654A">
        <w:t xml:space="preserve"> </w:t>
      </w:r>
      <w:proofErr w:type="spellStart"/>
      <w:r w:rsidRPr="00F6654A">
        <w:t>interních</w:t>
      </w:r>
      <w:proofErr w:type="spellEnd"/>
      <w:r w:rsidRPr="00F6654A">
        <w:t xml:space="preserve"> </w:t>
      </w:r>
      <w:proofErr w:type="spellStart"/>
      <w:r w:rsidRPr="00F6654A">
        <w:t>směrnic</w:t>
      </w:r>
      <w:proofErr w:type="spellEnd"/>
      <w:r w:rsidRPr="00F6654A">
        <w:t xml:space="preserve"> </w:t>
      </w:r>
      <w:proofErr w:type="spellStart"/>
      <w:r w:rsidRPr="00F6654A">
        <w:t>systému</w:t>
      </w:r>
      <w:proofErr w:type="spellEnd"/>
      <w:r w:rsidRPr="00F6654A">
        <w:t xml:space="preserve"> LPA by </w:t>
      </w:r>
      <w:proofErr w:type="spellStart"/>
      <w:r w:rsidRPr="00F6654A">
        <w:t>měla</w:t>
      </w:r>
      <w:proofErr w:type="spellEnd"/>
      <w:r w:rsidRPr="00F6654A">
        <w:t xml:space="preserve"> </w:t>
      </w:r>
      <w:proofErr w:type="spellStart"/>
      <w:r w:rsidRPr="00F6654A">
        <w:t>přesahovat</w:t>
      </w:r>
      <w:proofErr w:type="spellEnd"/>
      <w:r w:rsidRPr="00F6654A">
        <w:t xml:space="preserve"> </w:t>
      </w:r>
      <w:proofErr w:type="spellStart"/>
      <w:r w:rsidRPr="00F6654A">
        <w:t>hodnotu</w:t>
      </w:r>
      <w:proofErr w:type="spellEnd"/>
      <w:r w:rsidRPr="00F6654A">
        <w:t xml:space="preserve"> 5, </w:t>
      </w:r>
      <w:proofErr w:type="spellStart"/>
      <w:r w:rsidRPr="00F6654A">
        <w:t>což</w:t>
      </w:r>
      <w:proofErr w:type="spellEnd"/>
      <w:r w:rsidRPr="00F6654A">
        <w:t xml:space="preserve"> je do </w:t>
      </w:r>
      <w:proofErr w:type="spellStart"/>
      <w:r w:rsidRPr="00F6654A">
        <w:t>budoucna</w:t>
      </w:r>
      <w:proofErr w:type="spellEnd"/>
      <w:r w:rsidRPr="00F6654A">
        <w:t xml:space="preserve"> </w:t>
      </w:r>
      <w:proofErr w:type="spellStart"/>
      <w:r w:rsidRPr="00F6654A">
        <w:t>velmi</w:t>
      </w:r>
      <w:proofErr w:type="spellEnd"/>
      <w:r w:rsidRPr="00F6654A">
        <w:t xml:space="preserve"> </w:t>
      </w:r>
      <w:proofErr w:type="spellStart"/>
      <w:r w:rsidRPr="00F6654A">
        <w:t>reálné</w:t>
      </w:r>
      <w:proofErr w:type="spellEnd"/>
      <w:r w:rsidRPr="00F6654A">
        <w:t>.</w:t>
      </w:r>
    </w:p>
    <w:p w:rsidR="00F6654A" w:rsidRPr="00F6654A" w:rsidRDefault="00F6654A" w:rsidP="00F6654A">
      <w:r w:rsidRPr="00F6654A">
        <w:t xml:space="preserve"> </w:t>
      </w:r>
      <w:proofErr w:type="spellStart"/>
      <w:r w:rsidRPr="00F6654A">
        <w:t>Výsledky</w:t>
      </w:r>
      <w:proofErr w:type="spellEnd"/>
      <w:r w:rsidRPr="00F6654A">
        <w:t xml:space="preserve"> </w:t>
      </w:r>
      <w:proofErr w:type="spellStart"/>
      <w:r w:rsidRPr="00F6654A">
        <w:t>skladové</w:t>
      </w:r>
      <w:proofErr w:type="spellEnd"/>
      <w:r w:rsidRPr="00F6654A">
        <w:t xml:space="preserve"> </w:t>
      </w:r>
      <w:proofErr w:type="spellStart"/>
      <w:r w:rsidRPr="00F6654A">
        <w:t>analýzy</w:t>
      </w:r>
      <w:proofErr w:type="spellEnd"/>
      <w:r w:rsidRPr="00F6654A">
        <w:t xml:space="preserve"> </w:t>
      </w:r>
      <w:proofErr w:type="spellStart"/>
      <w:r w:rsidRPr="00F6654A">
        <w:t>budou</w:t>
      </w:r>
      <w:proofErr w:type="spellEnd"/>
      <w:r w:rsidRPr="00F6654A">
        <w:t xml:space="preserve"> </w:t>
      </w:r>
      <w:proofErr w:type="spellStart"/>
      <w:r w:rsidRPr="00F6654A">
        <w:t>doručeny</w:t>
      </w:r>
      <w:proofErr w:type="spellEnd"/>
      <w:r w:rsidRPr="00F6654A">
        <w:t xml:space="preserve"> </w:t>
      </w:r>
      <w:proofErr w:type="spellStart"/>
      <w:proofErr w:type="gramStart"/>
      <w:r w:rsidRPr="00F6654A">
        <w:t>na</w:t>
      </w:r>
      <w:proofErr w:type="spellEnd"/>
      <w:proofErr w:type="gramEnd"/>
      <w:r w:rsidRPr="00F6654A">
        <w:t xml:space="preserve"> email </w:t>
      </w:r>
      <w:proofErr w:type="spellStart"/>
      <w:r w:rsidRPr="00F6654A">
        <w:t>pracovníků</w:t>
      </w:r>
      <w:proofErr w:type="spellEnd"/>
      <w:r w:rsidRPr="00F6654A">
        <w:t xml:space="preserve"> </w:t>
      </w:r>
      <w:proofErr w:type="spellStart"/>
      <w:r w:rsidRPr="00F6654A">
        <w:t>skladu</w:t>
      </w:r>
      <w:proofErr w:type="spellEnd"/>
      <w:r w:rsidRPr="00F6654A">
        <w:t xml:space="preserve"> </w:t>
      </w:r>
      <w:proofErr w:type="spellStart"/>
      <w:r w:rsidRPr="00F6654A">
        <w:t>každý</w:t>
      </w:r>
      <w:proofErr w:type="spellEnd"/>
      <w:r w:rsidRPr="00F6654A">
        <w:t xml:space="preserve"> </w:t>
      </w:r>
      <w:proofErr w:type="spellStart"/>
      <w:r w:rsidRPr="00F6654A">
        <w:t>měsíc</w:t>
      </w:r>
      <w:proofErr w:type="spellEnd"/>
      <w:r w:rsidRPr="00F6654A">
        <w:t xml:space="preserve"> k </w:t>
      </w:r>
      <w:proofErr w:type="spellStart"/>
      <w:r w:rsidRPr="00F6654A">
        <w:t>průběžné</w:t>
      </w:r>
      <w:proofErr w:type="spellEnd"/>
      <w:r w:rsidRPr="00F6654A">
        <w:t xml:space="preserve"> </w:t>
      </w:r>
      <w:proofErr w:type="spellStart"/>
      <w:r w:rsidRPr="00F6654A">
        <w:t>kontrole</w:t>
      </w:r>
      <w:proofErr w:type="spellEnd"/>
      <w:r w:rsidRPr="00F6654A">
        <w:t xml:space="preserve">. </w:t>
      </w:r>
      <w:proofErr w:type="spellStart"/>
      <w:proofErr w:type="gramStart"/>
      <w:r w:rsidRPr="00F6654A">
        <w:t>Jednou</w:t>
      </w:r>
      <w:proofErr w:type="spellEnd"/>
      <w:r w:rsidRPr="00F6654A">
        <w:t xml:space="preserve"> </w:t>
      </w:r>
      <w:proofErr w:type="spellStart"/>
      <w:r w:rsidRPr="00F6654A">
        <w:t>za</w:t>
      </w:r>
      <w:proofErr w:type="spellEnd"/>
      <w:r w:rsidRPr="00F6654A">
        <w:t xml:space="preserve"> </w:t>
      </w:r>
      <w:proofErr w:type="spellStart"/>
      <w:r w:rsidRPr="00F6654A">
        <w:t>šest</w:t>
      </w:r>
      <w:proofErr w:type="spellEnd"/>
      <w:r w:rsidRPr="00F6654A">
        <w:t xml:space="preserve"> </w:t>
      </w:r>
      <w:proofErr w:type="spellStart"/>
      <w:r w:rsidRPr="00F6654A">
        <w:t>měsíců</w:t>
      </w:r>
      <w:proofErr w:type="spellEnd"/>
      <w:r w:rsidRPr="00F6654A">
        <w:t xml:space="preserve"> </w:t>
      </w:r>
      <w:proofErr w:type="spellStart"/>
      <w:r w:rsidRPr="00F6654A">
        <w:t>bude</w:t>
      </w:r>
      <w:proofErr w:type="spellEnd"/>
      <w:r w:rsidRPr="00F6654A">
        <w:t xml:space="preserve"> </w:t>
      </w:r>
      <w:proofErr w:type="spellStart"/>
      <w:r w:rsidRPr="00F6654A">
        <w:t>provedena</w:t>
      </w:r>
      <w:proofErr w:type="spellEnd"/>
      <w:r w:rsidRPr="00F6654A">
        <w:t xml:space="preserve"> </w:t>
      </w:r>
      <w:proofErr w:type="spellStart"/>
      <w:r w:rsidRPr="00F6654A">
        <w:t>důkladná</w:t>
      </w:r>
      <w:proofErr w:type="spellEnd"/>
      <w:r w:rsidRPr="00F6654A">
        <w:t xml:space="preserve"> </w:t>
      </w:r>
      <w:proofErr w:type="spellStart"/>
      <w:r w:rsidRPr="00F6654A">
        <w:t>analýza</w:t>
      </w:r>
      <w:proofErr w:type="spellEnd"/>
      <w:r w:rsidRPr="00F6654A">
        <w:t xml:space="preserve"> </w:t>
      </w:r>
      <w:proofErr w:type="spellStart"/>
      <w:r w:rsidRPr="00F6654A">
        <w:t>skladových</w:t>
      </w:r>
      <w:proofErr w:type="spellEnd"/>
      <w:r w:rsidRPr="00F6654A">
        <w:t xml:space="preserve"> </w:t>
      </w:r>
      <w:proofErr w:type="spellStart"/>
      <w:r w:rsidRPr="00F6654A">
        <w:t>hodnot</w:t>
      </w:r>
      <w:proofErr w:type="spellEnd"/>
      <w:r w:rsidRPr="00F6654A">
        <w:t xml:space="preserve">, </w:t>
      </w:r>
      <w:proofErr w:type="spellStart"/>
      <w:r w:rsidRPr="00F6654A">
        <w:t>obvykle</w:t>
      </w:r>
      <w:proofErr w:type="spellEnd"/>
      <w:r w:rsidRPr="00F6654A">
        <w:t xml:space="preserve"> pod </w:t>
      </w:r>
      <w:proofErr w:type="spellStart"/>
      <w:r w:rsidRPr="00F6654A">
        <w:t>vedením</w:t>
      </w:r>
      <w:proofErr w:type="spellEnd"/>
      <w:r w:rsidRPr="00F6654A">
        <w:t xml:space="preserve"> </w:t>
      </w:r>
      <w:proofErr w:type="spellStart"/>
      <w:r w:rsidRPr="00F6654A">
        <w:t>Finančního</w:t>
      </w:r>
      <w:proofErr w:type="spellEnd"/>
      <w:r w:rsidRPr="00F6654A">
        <w:t xml:space="preserve"> </w:t>
      </w:r>
      <w:proofErr w:type="spellStart"/>
      <w:r w:rsidRPr="00F6654A">
        <w:t>ředitele</w:t>
      </w:r>
      <w:proofErr w:type="spellEnd"/>
      <w:r w:rsidRPr="00F6654A">
        <w:t xml:space="preserve"> </w:t>
      </w:r>
      <w:proofErr w:type="spellStart"/>
      <w:r w:rsidRPr="00F6654A">
        <w:t>firmy</w:t>
      </w:r>
      <w:proofErr w:type="spellEnd"/>
      <w:r w:rsidRPr="00F6654A">
        <w:t xml:space="preserve"> a </w:t>
      </w:r>
      <w:proofErr w:type="spellStart"/>
      <w:r w:rsidRPr="00F6654A">
        <w:t>provedeny</w:t>
      </w:r>
      <w:proofErr w:type="spellEnd"/>
      <w:r w:rsidRPr="00F6654A">
        <w:t xml:space="preserve"> </w:t>
      </w:r>
      <w:proofErr w:type="spellStart"/>
      <w:r w:rsidRPr="00F6654A">
        <w:t>úpravy</w:t>
      </w:r>
      <w:proofErr w:type="spellEnd"/>
      <w:r w:rsidRPr="00F6654A">
        <w:t xml:space="preserve"> v </w:t>
      </w:r>
      <w:proofErr w:type="spellStart"/>
      <w:r w:rsidRPr="00F6654A">
        <w:t>procesu</w:t>
      </w:r>
      <w:proofErr w:type="spellEnd"/>
      <w:r w:rsidRPr="00F6654A">
        <w:t xml:space="preserve"> </w:t>
      </w:r>
      <w:proofErr w:type="spellStart"/>
      <w:r w:rsidRPr="00F6654A">
        <w:t>popřípadě</w:t>
      </w:r>
      <w:proofErr w:type="spellEnd"/>
      <w:r w:rsidRPr="00F6654A">
        <w:t xml:space="preserve"> v </w:t>
      </w:r>
      <w:proofErr w:type="spellStart"/>
      <w:r w:rsidRPr="00F6654A">
        <w:t>informačním</w:t>
      </w:r>
      <w:proofErr w:type="spellEnd"/>
      <w:r w:rsidRPr="00F6654A">
        <w:t xml:space="preserve"> </w:t>
      </w:r>
      <w:proofErr w:type="spellStart"/>
      <w:r w:rsidRPr="00F6654A">
        <w:t>systému</w:t>
      </w:r>
      <w:proofErr w:type="spellEnd"/>
      <w:r w:rsidRPr="00F6654A">
        <w:t xml:space="preserve"> pro LPA.</w:t>
      </w:r>
      <w:proofErr w:type="gramEnd"/>
    </w:p>
    <w:p w:rsidR="00F6654A" w:rsidRPr="00F6654A" w:rsidRDefault="00F6654A" w:rsidP="00F6654A">
      <w:r w:rsidRPr="00F6654A">
        <w:t xml:space="preserve"> </w:t>
      </w:r>
    </w:p>
    <w:p w:rsidR="00F6654A" w:rsidRPr="00F6654A" w:rsidRDefault="00F6654A" w:rsidP="00F6654A"/>
    <w:p w:rsidR="00F6654A" w:rsidRPr="00E41499" w:rsidRDefault="00F6654A" w:rsidP="00F6654A">
      <w:pPr>
        <w:keepNext/>
        <w:numPr>
          <w:ilvl w:val="0"/>
          <w:numId w:val="41"/>
        </w:numPr>
        <w:tabs>
          <w:tab w:val="num" w:pos="360"/>
        </w:tabs>
        <w:ind w:left="0" w:firstLine="0"/>
        <w:jc w:val="left"/>
        <w:outlineLvl w:val="0"/>
        <w:rPr>
          <w:b/>
          <w:bCs/>
          <w:sz w:val="28"/>
          <w:szCs w:val="28"/>
        </w:rPr>
        <w:sectPr w:rsidR="00F6654A" w:rsidRPr="00E41499" w:rsidSect="00281B1C">
          <w:pgSz w:w="11906" w:h="16838" w:code="9"/>
          <w:pgMar w:top="1276" w:right="1134" w:bottom="1418" w:left="2268" w:header="709" w:footer="567" w:gutter="0"/>
          <w:cols w:space="708"/>
          <w:docGrid w:linePitch="326"/>
        </w:sectPr>
      </w:pPr>
    </w:p>
    <w:p w:rsidR="00F6654A" w:rsidRPr="00F6654A" w:rsidRDefault="00F6654A" w:rsidP="00F6654A">
      <w:pPr>
        <w:keepNext/>
        <w:numPr>
          <w:ilvl w:val="0"/>
          <w:numId w:val="41"/>
        </w:numPr>
        <w:tabs>
          <w:tab w:val="num" w:pos="360"/>
        </w:tabs>
        <w:ind w:left="0" w:firstLine="0"/>
        <w:jc w:val="left"/>
        <w:outlineLvl w:val="0"/>
        <w:rPr>
          <w:b/>
          <w:bCs/>
          <w:sz w:val="28"/>
          <w:szCs w:val="28"/>
          <w:lang w:val="pl-PL"/>
        </w:rPr>
      </w:pPr>
      <w:r w:rsidRPr="00F6654A">
        <w:rPr>
          <w:b/>
          <w:bCs/>
          <w:sz w:val="28"/>
          <w:szCs w:val="28"/>
          <w:lang w:val="pl-PL"/>
        </w:rPr>
        <w:lastRenderedPageBreak/>
        <w:t>Závěr</w:t>
      </w:r>
    </w:p>
    <w:p w:rsidR="00F6654A" w:rsidRPr="00E41499" w:rsidRDefault="00F6654A" w:rsidP="00F6654A">
      <w:pPr>
        <w:rPr>
          <w:lang w:val="pl-PL"/>
        </w:rPr>
      </w:pPr>
      <w:r w:rsidRPr="00F6654A">
        <w:rPr>
          <w:lang w:val="pl-PL"/>
        </w:rPr>
        <w:t xml:space="preserve">Byl splněn cíl práce? Bylo možné v období šesti měsíců </w:t>
      </w:r>
      <w:r w:rsidRPr="00E41499">
        <w:rPr>
          <w:lang w:val="pl-PL"/>
        </w:rPr>
        <w:t>docílit výrazné nápravy skladových ukazatelů a to především dostupnosti náhradních dílů a nákladů na skladování a to i při úspoře finančních prostředků na objednávky a dopravu?</w:t>
      </w:r>
    </w:p>
    <w:p w:rsidR="00F6654A" w:rsidRPr="00F6654A" w:rsidRDefault="00F6654A" w:rsidP="00F6654A">
      <w:proofErr w:type="spellStart"/>
      <w:proofErr w:type="gramStart"/>
      <w:r w:rsidRPr="00F6654A">
        <w:t>Podle</w:t>
      </w:r>
      <w:proofErr w:type="spellEnd"/>
      <w:r w:rsidRPr="00F6654A">
        <w:t xml:space="preserve"> </w:t>
      </w:r>
      <w:proofErr w:type="spellStart"/>
      <w:r w:rsidRPr="00F6654A">
        <w:t>závěrečné</w:t>
      </w:r>
      <w:proofErr w:type="spellEnd"/>
      <w:r w:rsidRPr="00F6654A">
        <w:t xml:space="preserve"> </w:t>
      </w:r>
      <w:proofErr w:type="spellStart"/>
      <w:r w:rsidRPr="00F6654A">
        <w:t>analázy</w:t>
      </w:r>
      <w:proofErr w:type="spellEnd"/>
      <w:r w:rsidRPr="00F6654A">
        <w:t xml:space="preserve"> </w:t>
      </w:r>
      <w:proofErr w:type="spellStart"/>
      <w:r w:rsidRPr="00F6654A">
        <w:t>skladu</w:t>
      </w:r>
      <w:proofErr w:type="spellEnd"/>
      <w:r w:rsidRPr="00F6654A">
        <w:t xml:space="preserve"> </w:t>
      </w:r>
      <w:proofErr w:type="spellStart"/>
      <w:r w:rsidRPr="00F6654A">
        <w:t>lze</w:t>
      </w:r>
      <w:proofErr w:type="spellEnd"/>
      <w:r w:rsidRPr="00F6654A">
        <w:t xml:space="preserve"> </w:t>
      </w:r>
      <w:proofErr w:type="spellStart"/>
      <w:r w:rsidRPr="00F6654A">
        <w:t>usuzovat</w:t>
      </w:r>
      <w:proofErr w:type="spellEnd"/>
      <w:r w:rsidRPr="00F6654A">
        <w:t xml:space="preserve">, </w:t>
      </w:r>
      <w:proofErr w:type="spellStart"/>
      <w:r w:rsidRPr="00F6654A">
        <w:t>že</w:t>
      </w:r>
      <w:proofErr w:type="spellEnd"/>
      <w:r w:rsidRPr="00F6654A">
        <w:t xml:space="preserve"> </w:t>
      </w:r>
      <w:proofErr w:type="spellStart"/>
      <w:r w:rsidRPr="00F6654A">
        <w:t>došlo</w:t>
      </w:r>
      <w:proofErr w:type="spellEnd"/>
      <w:r w:rsidRPr="00F6654A">
        <w:t xml:space="preserve"> k </w:t>
      </w:r>
      <w:proofErr w:type="spellStart"/>
      <w:r w:rsidRPr="00F6654A">
        <w:t>nápravě</w:t>
      </w:r>
      <w:proofErr w:type="spellEnd"/>
      <w:r w:rsidRPr="00F6654A">
        <w:t xml:space="preserve"> </w:t>
      </w:r>
      <w:proofErr w:type="spellStart"/>
      <w:r w:rsidRPr="00F6654A">
        <w:t>výše</w:t>
      </w:r>
      <w:proofErr w:type="spellEnd"/>
      <w:r w:rsidRPr="00F6654A">
        <w:t xml:space="preserve"> </w:t>
      </w:r>
      <w:proofErr w:type="spellStart"/>
      <w:r w:rsidRPr="00F6654A">
        <w:t>uvedených</w:t>
      </w:r>
      <w:proofErr w:type="spellEnd"/>
      <w:r w:rsidRPr="00F6654A">
        <w:t xml:space="preserve"> </w:t>
      </w:r>
      <w:proofErr w:type="spellStart"/>
      <w:r w:rsidRPr="00F6654A">
        <w:t>parametrů</w:t>
      </w:r>
      <w:proofErr w:type="spellEnd"/>
      <w:r w:rsidRPr="00F6654A">
        <w:t>.</w:t>
      </w:r>
      <w:proofErr w:type="gramEnd"/>
      <w:r w:rsidRPr="00F6654A">
        <w:t xml:space="preserve"> </w:t>
      </w:r>
      <w:proofErr w:type="spellStart"/>
      <w:r w:rsidRPr="00F6654A">
        <w:t>Výraznou</w:t>
      </w:r>
      <w:proofErr w:type="spellEnd"/>
      <w:r w:rsidRPr="00F6654A">
        <w:t xml:space="preserve"> </w:t>
      </w:r>
      <w:proofErr w:type="spellStart"/>
      <w:r w:rsidRPr="00F6654A">
        <w:t>nápravou</w:t>
      </w:r>
      <w:proofErr w:type="spellEnd"/>
      <w:r w:rsidRPr="00F6654A">
        <w:t xml:space="preserve"> </w:t>
      </w:r>
      <w:proofErr w:type="spellStart"/>
      <w:r w:rsidRPr="00F6654A">
        <w:t>ukazatele</w:t>
      </w:r>
      <w:proofErr w:type="spellEnd"/>
      <w:r w:rsidRPr="00F6654A">
        <w:t xml:space="preserve"> </w:t>
      </w:r>
      <w:proofErr w:type="spellStart"/>
      <w:proofErr w:type="gramStart"/>
      <w:r w:rsidRPr="00F6654A">
        <w:t>na</w:t>
      </w:r>
      <w:proofErr w:type="spellEnd"/>
      <w:proofErr w:type="gramEnd"/>
      <w:r w:rsidRPr="00F6654A">
        <w:t xml:space="preserve"> </w:t>
      </w:r>
      <w:proofErr w:type="spellStart"/>
      <w:r w:rsidRPr="00F6654A">
        <w:t>počátku</w:t>
      </w:r>
      <w:proofErr w:type="spellEnd"/>
      <w:r w:rsidRPr="00F6654A">
        <w:t xml:space="preserve"> </w:t>
      </w:r>
      <w:proofErr w:type="spellStart"/>
      <w:r w:rsidRPr="00F6654A">
        <w:t>měření</w:t>
      </w:r>
      <w:proofErr w:type="spellEnd"/>
      <w:r w:rsidRPr="00F6654A">
        <w:t xml:space="preserve"> </w:t>
      </w:r>
      <w:proofErr w:type="spellStart"/>
      <w:r w:rsidRPr="00F6654A">
        <w:t>rozhodně</w:t>
      </w:r>
      <w:proofErr w:type="spellEnd"/>
      <w:r w:rsidRPr="00F6654A">
        <w:t xml:space="preserve"> </w:t>
      </w:r>
      <w:proofErr w:type="spellStart"/>
      <w:r w:rsidRPr="00F6654A">
        <w:t>neprošly</w:t>
      </w:r>
      <w:proofErr w:type="spellEnd"/>
      <w:r w:rsidRPr="00F6654A">
        <w:t xml:space="preserve">, </w:t>
      </w:r>
      <w:proofErr w:type="spellStart"/>
      <w:r w:rsidRPr="00F6654A">
        <w:t>došlo</w:t>
      </w:r>
      <w:proofErr w:type="spellEnd"/>
      <w:r w:rsidRPr="00F6654A">
        <w:t xml:space="preserve"> k </w:t>
      </w:r>
      <w:proofErr w:type="spellStart"/>
      <w:r w:rsidRPr="00F6654A">
        <w:t>velmi</w:t>
      </w:r>
      <w:proofErr w:type="spellEnd"/>
      <w:r w:rsidRPr="00F6654A">
        <w:t xml:space="preserve"> </w:t>
      </w:r>
      <w:proofErr w:type="spellStart"/>
      <w:r w:rsidRPr="00F6654A">
        <w:t>uspokojující</w:t>
      </w:r>
      <w:proofErr w:type="spellEnd"/>
      <w:r w:rsidRPr="00F6654A">
        <w:t xml:space="preserve"> </w:t>
      </w:r>
      <w:proofErr w:type="spellStart"/>
      <w:r w:rsidRPr="00F6654A">
        <w:t>nápravě</w:t>
      </w:r>
      <w:proofErr w:type="spellEnd"/>
      <w:r w:rsidRPr="00F6654A">
        <w:t xml:space="preserve"> v </w:t>
      </w:r>
      <w:proofErr w:type="spellStart"/>
      <w:r w:rsidRPr="00F6654A">
        <w:t>oblasti</w:t>
      </w:r>
      <w:proofErr w:type="spellEnd"/>
      <w:r w:rsidRPr="00F6654A">
        <w:t xml:space="preserve"> </w:t>
      </w:r>
      <w:proofErr w:type="spellStart"/>
      <w:r w:rsidRPr="00F6654A">
        <w:t>dostupnosti</w:t>
      </w:r>
      <w:proofErr w:type="spellEnd"/>
      <w:r w:rsidRPr="00F6654A">
        <w:t xml:space="preserve"> </w:t>
      </w:r>
      <w:proofErr w:type="spellStart"/>
      <w:r w:rsidRPr="00F6654A">
        <w:t>dílů</w:t>
      </w:r>
      <w:proofErr w:type="spellEnd"/>
      <w:r w:rsidRPr="00F6654A">
        <w:t xml:space="preserve"> pro </w:t>
      </w:r>
      <w:proofErr w:type="spellStart"/>
      <w:r w:rsidRPr="00F6654A">
        <w:t>zákazníka</w:t>
      </w:r>
      <w:proofErr w:type="spellEnd"/>
      <w:r w:rsidRPr="00F6654A">
        <w:t xml:space="preserve">, ale </w:t>
      </w:r>
      <w:proofErr w:type="spellStart"/>
      <w:r w:rsidRPr="00F6654A">
        <w:t>na</w:t>
      </w:r>
      <w:proofErr w:type="spellEnd"/>
      <w:r w:rsidRPr="00F6654A">
        <w:t xml:space="preserve"> </w:t>
      </w:r>
      <w:proofErr w:type="spellStart"/>
      <w:r w:rsidRPr="00F6654A">
        <w:t>ostatních</w:t>
      </w:r>
      <w:proofErr w:type="spellEnd"/>
      <w:r w:rsidRPr="00F6654A">
        <w:t xml:space="preserve"> </w:t>
      </w:r>
      <w:proofErr w:type="spellStart"/>
      <w:r w:rsidRPr="00F6654A">
        <w:t>parametrech</w:t>
      </w:r>
      <w:proofErr w:type="spellEnd"/>
      <w:r w:rsidRPr="00F6654A">
        <w:t xml:space="preserve"> je </w:t>
      </w:r>
      <w:proofErr w:type="spellStart"/>
      <w:r w:rsidRPr="00F6654A">
        <w:t>třeba</w:t>
      </w:r>
      <w:proofErr w:type="spellEnd"/>
      <w:r w:rsidRPr="00F6654A">
        <w:t xml:space="preserve"> </w:t>
      </w:r>
      <w:proofErr w:type="spellStart"/>
      <w:r w:rsidRPr="00F6654A">
        <w:t>ještě</w:t>
      </w:r>
      <w:proofErr w:type="spellEnd"/>
      <w:r w:rsidRPr="00F6654A">
        <w:t xml:space="preserve"> </w:t>
      </w:r>
      <w:proofErr w:type="spellStart"/>
      <w:r w:rsidRPr="00F6654A">
        <w:t>dále</w:t>
      </w:r>
      <w:proofErr w:type="spellEnd"/>
      <w:r w:rsidRPr="00F6654A">
        <w:t xml:space="preserve"> </w:t>
      </w:r>
      <w:proofErr w:type="spellStart"/>
      <w:r w:rsidRPr="00F6654A">
        <w:t>pracovat</w:t>
      </w:r>
      <w:proofErr w:type="spellEnd"/>
      <w:r w:rsidRPr="00F6654A">
        <w:t xml:space="preserve">. </w:t>
      </w:r>
    </w:p>
    <w:p w:rsidR="00F6654A" w:rsidRPr="00F6654A" w:rsidRDefault="00F6654A" w:rsidP="00F6654A">
      <w:r w:rsidRPr="00F6654A">
        <w:t xml:space="preserve">Trend je ale </w:t>
      </w:r>
      <w:proofErr w:type="spellStart"/>
      <w:r w:rsidRPr="00F6654A">
        <w:t>výrazně</w:t>
      </w:r>
      <w:proofErr w:type="spellEnd"/>
      <w:r w:rsidRPr="00F6654A">
        <w:t xml:space="preserve"> </w:t>
      </w:r>
      <w:proofErr w:type="spellStart"/>
      <w:r w:rsidRPr="00F6654A">
        <w:t>pozitivní</w:t>
      </w:r>
      <w:proofErr w:type="spellEnd"/>
      <w:r w:rsidRPr="00F6654A">
        <w:t xml:space="preserve"> a i </w:t>
      </w:r>
      <w:proofErr w:type="spellStart"/>
      <w:r w:rsidRPr="00F6654A">
        <w:t>přes</w:t>
      </w:r>
      <w:proofErr w:type="spellEnd"/>
      <w:r w:rsidRPr="00F6654A">
        <w:t xml:space="preserve"> </w:t>
      </w:r>
      <w:proofErr w:type="spellStart"/>
      <w:r w:rsidRPr="00F6654A">
        <w:t>některé</w:t>
      </w:r>
      <w:proofErr w:type="spellEnd"/>
      <w:r w:rsidRPr="00F6654A">
        <w:t xml:space="preserve"> </w:t>
      </w:r>
      <w:proofErr w:type="spellStart"/>
      <w:r w:rsidRPr="00F6654A">
        <w:t>dodatečné</w:t>
      </w:r>
      <w:proofErr w:type="spellEnd"/>
      <w:r w:rsidRPr="00F6654A">
        <w:t xml:space="preserve"> </w:t>
      </w:r>
      <w:proofErr w:type="spellStart"/>
      <w:r w:rsidRPr="00F6654A">
        <w:t>náklady</w:t>
      </w:r>
      <w:proofErr w:type="spellEnd"/>
      <w:r w:rsidRPr="00F6654A">
        <w:t xml:space="preserve"> </w:t>
      </w:r>
      <w:proofErr w:type="spellStart"/>
      <w:proofErr w:type="gramStart"/>
      <w:r w:rsidRPr="00F6654A">
        <w:t>na</w:t>
      </w:r>
      <w:proofErr w:type="spellEnd"/>
      <w:proofErr w:type="gramEnd"/>
      <w:r w:rsidRPr="00F6654A">
        <w:t xml:space="preserve"> </w:t>
      </w:r>
      <w:proofErr w:type="spellStart"/>
      <w:r w:rsidRPr="00F6654A">
        <w:t>celkové</w:t>
      </w:r>
      <w:proofErr w:type="spellEnd"/>
      <w:r w:rsidRPr="00F6654A">
        <w:t xml:space="preserve"> </w:t>
      </w:r>
      <w:proofErr w:type="spellStart"/>
      <w:r w:rsidRPr="00F6654A">
        <w:t>vyčištění</w:t>
      </w:r>
      <w:proofErr w:type="spellEnd"/>
      <w:r w:rsidRPr="00F6654A">
        <w:t xml:space="preserve"> </w:t>
      </w:r>
      <w:proofErr w:type="spellStart"/>
      <w:r w:rsidRPr="00F6654A">
        <w:t>skladu</w:t>
      </w:r>
      <w:proofErr w:type="spellEnd"/>
      <w:r w:rsidRPr="00F6654A">
        <w:t xml:space="preserve"> </w:t>
      </w:r>
      <w:proofErr w:type="spellStart"/>
      <w:r w:rsidRPr="00F6654A">
        <w:t>bude</w:t>
      </w:r>
      <w:proofErr w:type="spellEnd"/>
      <w:r w:rsidRPr="00F6654A">
        <w:t xml:space="preserve"> v </w:t>
      </w:r>
      <w:proofErr w:type="spellStart"/>
      <w:r w:rsidRPr="00F6654A">
        <w:t>budoucnu</w:t>
      </w:r>
      <w:proofErr w:type="spellEnd"/>
      <w:r w:rsidRPr="00F6654A">
        <w:t xml:space="preserve"> </w:t>
      </w:r>
      <w:proofErr w:type="spellStart"/>
      <w:r w:rsidRPr="00F6654A">
        <w:t>implementovaný</w:t>
      </w:r>
      <w:proofErr w:type="spellEnd"/>
      <w:r w:rsidRPr="00F6654A">
        <w:t xml:space="preserve"> </w:t>
      </w:r>
      <w:proofErr w:type="spellStart"/>
      <w:r w:rsidRPr="00F6654A">
        <w:t>logistický</w:t>
      </w:r>
      <w:proofErr w:type="spellEnd"/>
      <w:r w:rsidRPr="00F6654A">
        <w:t xml:space="preserve"> </w:t>
      </w:r>
      <w:proofErr w:type="spellStart"/>
      <w:r w:rsidRPr="00F6654A">
        <w:t>koncept</w:t>
      </w:r>
      <w:proofErr w:type="spellEnd"/>
      <w:r w:rsidRPr="00F6654A">
        <w:t xml:space="preserve"> </w:t>
      </w:r>
      <w:proofErr w:type="spellStart"/>
      <w:r w:rsidRPr="00F6654A">
        <w:t>přinášet</w:t>
      </w:r>
      <w:proofErr w:type="spellEnd"/>
      <w:r w:rsidRPr="00F6654A">
        <w:t xml:space="preserve"> </w:t>
      </w:r>
      <w:proofErr w:type="spellStart"/>
      <w:r w:rsidRPr="00F6654A">
        <w:t>dodatečnou</w:t>
      </w:r>
      <w:proofErr w:type="spellEnd"/>
      <w:r w:rsidRPr="00F6654A">
        <w:t xml:space="preserve"> </w:t>
      </w:r>
      <w:proofErr w:type="spellStart"/>
      <w:r w:rsidRPr="00F6654A">
        <w:t>hodnotu</w:t>
      </w:r>
      <w:proofErr w:type="spellEnd"/>
      <w:r w:rsidRPr="00F6654A">
        <w:t xml:space="preserve"> pro </w:t>
      </w:r>
      <w:proofErr w:type="spellStart"/>
      <w:r w:rsidRPr="00F6654A">
        <w:t>všechny</w:t>
      </w:r>
      <w:proofErr w:type="spellEnd"/>
      <w:r w:rsidRPr="00F6654A">
        <w:t xml:space="preserve"> </w:t>
      </w:r>
      <w:proofErr w:type="spellStart"/>
      <w:r w:rsidRPr="00F6654A">
        <w:t>zůčastněné</w:t>
      </w:r>
      <w:proofErr w:type="spellEnd"/>
      <w:r w:rsidRPr="00F6654A">
        <w:t xml:space="preserve"> </w:t>
      </w:r>
      <w:proofErr w:type="spellStart"/>
      <w:r w:rsidRPr="00F6654A">
        <w:t>strany</w:t>
      </w:r>
      <w:proofErr w:type="spellEnd"/>
      <w:r w:rsidRPr="00F6654A">
        <w:t xml:space="preserve"> </w:t>
      </w:r>
      <w:proofErr w:type="spellStart"/>
      <w:r w:rsidRPr="00F6654A">
        <w:t>ve</w:t>
      </w:r>
      <w:proofErr w:type="spellEnd"/>
      <w:r w:rsidRPr="00F6654A">
        <w:t xml:space="preserve"> </w:t>
      </w:r>
      <w:proofErr w:type="spellStart"/>
      <w:r w:rsidRPr="00F6654A">
        <w:t>formě</w:t>
      </w:r>
      <w:proofErr w:type="spellEnd"/>
      <w:r w:rsidRPr="00F6654A">
        <w:t xml:space="preserve"> </w:t>
      </w:r>
      <w:proofErr w:type="spellStart"/>
      <w:r w:rsidRPr="00F6654A">
        <w:t>nižších</w:t>
      </w:r>
      <w:proofErr w:type="spellEnd"/>
      <w:r w:rsidRPr="00F6654A">
        <w:t xml:space="preserve"> </w:t>
      </w:r>
      <w:proofErr w:type="spellStart"/>
      <w:r w:rsidRPr="00F6654A">
        <w:t>nákladů</w:t>
      </w:r>
      <w:proofErr w:type="spellEnd"/>
      <w:r w:rsidRPr="00F6654A">
        <w:t xml:space="preserve"> </w:t>
      </w:r>
      <w:proofErr w:type="spellStart"/>
      <w:r w:rsidRPr="00F6654A">
        <w:t>na</w:t>
      </w:r>
      <w:proofErr w:type="spellEnd"/>
      <w:r w:rsidRPr="00F6654A">
        <w:t xml:space="preserve"> </w:t>
      </w:r>
      <w:proofErr w:type="spellStart"/>
      <w:r w:rsidRPr="00F6654A">
        <w:t>skladování</w:t>
      </w:r>
      <w:proofErr w:type="spellEnd"/>
      <w:r w:rsidRPr="00F6654A">
        <w:t xml:space="preserve"> a </w:t>
      </w:r>
      <w:proofErr w:type="spellStart"/>
      <w:r w:rsidRPr="00F6654A">
        <w:t>dodávky</w:t>
      </w:r>
      <w:proofErr w:type="spellEnd"/>
      <w:r w:rsidRPr="00F6654A">
        <w:t xml:space="preserve"> a </w:t>
      </w:r>
      <w:proofErr w:type="spellStart"/>
      <w:r w:rsidRPr="00F6654A">
        <w:t>vyšší</w:t>
      </w:r>
      <w:proofErr w:type="spellEnd"/>
      <w:r w:rsidRPr="00F6654A">
        <w:t xml:space="preserve"> </w:t>
      </w:r>
      <w:proofErr w:type="spellStart"/>
      <w:r w:rsidRPr="00F6654A">
        <w:t>dostupnosti</w:t>
      </w:r>
      <w:proofErr w:type="spellEnd"/>
      <w:r w:rsidRPr="00F6654A">
        <w:t xml:space="preserve"> </w:t>
      </w:r>
      <w:proofErr w:type="spellStart"/>
      <w:r w:rsidRPr="00F6654A">
        <w:t>náhradních</w:t>
      </w:r>
      <w:proofErr w:type="spellEnd"/>
      <w:r w:rsidRPr="00F6654A">
        <w:t xml:space="preserve"> </w:t>
      </w:r>
      <w:proofErr w:type="spellStart"/>
      <w:r w:rsidRPr="00F6654A">
        <w:t>dílů</w:t>
      </w:r>
      <w:proofErr w:type="spellEnd"/>
      <w:r w:rsidRPr="00F6654A">
        <w:t>.</w:t>
      </w:r>
    </w:p>
    <w:p w:rsidR="00F6654A" w:rsidRPr="00F6654A" w:rsidRDefault="00F6654A" w:rsidP="00F6654A">
      <w:proofErr w:type="spellStart"/>
      <w:r w:rsidRPr="00F6654A">
        <w:t>Budoucí</w:t>
      </w:r>
      <w:proofErr w:type="spellEnd"/>
      <w:r w:rsidRPr="00F6654A">
        <w:t xml:space="preserve"> </w:t>
      </w:r>
      <w:proofErr w:type="spellStart"/>
      <w:r w:rsidRPr="00F6654A">
        <w:t>doporučení</w:t>
      </w:r>
      <w:proofErr w:type="spellEnd"/>
      <w:r w:rsidRPr="00F6654A">
        <w:t xml:space="preserve"> </w:t>
      </w:r>
      <w:proofErr w:type="spellStart"/>
      <w:r w:rsidRPr="00F6654A">
        <w:t>vyplývající</w:t>
      </w:r>
      <w:proofErr w:type="spellEnd"/>
      <w:r w:rsidRPr="00F6654A">
        <w:t xml:space="preserve"> z </w:t>
      </w:r>
      <w:proofErr w:type="spellStart"/>
      <w:r w:rsidRPr="00F6654A">
        <w:t>této</w:t>
      </w:r>
      <w:proofErr w:type="spellEnd"/>
      <w:r w:rsidRPr="00F6654A">
        <w:t xml:space="preserve"> </w:t>
      </w:r>
      <w:proofErr w:type="spellStart"/>
      <w:r w:rsidRPr="00F6654A">
        <w:t>implementace</w:t>
      </w:r>
      <w:proofErr w:type="spellEnd"/>
      <w:r w:rsidRPr="00F6654A">
        <w:t xml:space="preserve"> </w:t>
      </w:r>
      <w:proofErr w:type="spellStart"/>
      <w:r w:rsidRPr="00F6654A">
        <w:t>lze</w:t>
      </w:r>
      <w:proofErr w:type="spellEnd"/>
      <w:r w:rsidRPr="00F6654A">
        <w:t xml:space="preserve"> </w:t>
      </w:r>
      <w:proofErr w:type="spellStart"/>
      <w:r w:rsidRPr="00F6654A">
        <w:t>rozdělit</w:t>
      </w:r>
      <w:proofErr w:type="spellEnd"/>
      <w:r w:rsidRPr="00F6654A">
        <w:t xml:space="preserve"> </w:t>
      </w:r>
      <w:proofErr w:type="spellStart"/>
      <w:r w:rsidRPr="00F6654A">
        <w:t>následujícím</w:t>
      </w:r>
      <w:proofErr w:type="spellEnd"/>
      <w:r w:rsidRPr="00F6654A">
        <w:t xml:space="preserve"> </w:t>
      </w:r>
      <w:proofErr w:type="spellStart"/>
      <w:r w:rsidRPr="00F6654A">
        <w:t>způsobem</w:t>
      </w:r>
      <w:proofErr w:type="spellEnd"/>
      <w:r w:rsidRPr="00F6654A">
        <w:t>:</w:t>
      </w:r>
    </w:p>
    <w:p w:rsidR="00F6654A" w:rsidRPr="00F6654A" w:rsidRDefault="00F6654A" w:rsidP="00F6654A">
      <w:pPr>
        <w:numPr>
          <w:ilvl w:val="0"/>
          <w:numId w:val="45"/>
        </w:numPr>
        <w:contextualSpacing/>
      </w:pPr>
      <w:proofErr w:type="spellStart"/>
      <w:r w:rsidRPr="00F6654A">
        <w:t>lidský</w:t>
      </w:r>
      <w:proofErr w:type="spellEnd"/>
      <w:r w:rsidRPr="00F6654A">
        <w:t xml:space="preserve"> </w:t>
      </w:r>
      <w:proofErr w:type="spellStart"/>
      <w:r w:rsidRPr="00F6654A">
        <w:t>faktor</w:t>
      </w:r>
      <w:proofErr w:type="spellEnd"/>
      <w:r w:rsidRPr="00F6654A">
        <w:t xml:space="preserve"> </w:t>
      </w:r>
    </w:p>
    <w:p w:rsidR="00F6654A" w:rsidRPr="00F6654A" w:rsidRDefault="00F6654A" w:rsidP="00F6654A">
      <w:pPr>
        <w:numPr>
          <w:ilvl w:val="0"/>
          <w:numId w:val="45"/>
        </w:numPr>
        <w:contextualSpacing/>
      </w:pPr>
      <w:proofErr w:type="spellStart"/>
      <w:r w:rsidRPr="00F6654A">
        <w:t>zkvalitnění</w:t>
      </w:r>
      <w:proofErr w:type="spellEnd"/>
      <w:r w:rsidRPr="00F6654A">
        <w:t xml:space="preserve"> </w:t>
      </w:r>
      <w:proofErr w:type="spellStart"/>
      <w:r w:rsidRPr="00F6654A">
        <w:t>procesu</w:t>
      </w:r>
      <w:proofErr w:type="spellEnd"/>
      <w:r w:rsidRPr="00F6654A">
        <w:t xml:space="preserve"> </w:t>
      </w:r>
      <w:proofErr w:type="spellStart"/>
      <w:r w:rsidRPr="00F6654A">
        <w:t>inventarizace</w:t>
      </w:r>
      <w:proofErr w:type="spellEnd"/>
    </w:p>
    <w:p w:rsidR="00F6654A" w:rsidRDefault="00F6654A" w:rsidP="00F6654A">
      <w:pPr>
        <w:numPr>
          <w:ilvl w:val="0"/>
          <w:numId w:val="45"/>
        </w:numPr>
        <w:contextualSpacing/>
      </w:pPr>
      <w:proofErr w:type="spellStart"/>
      <w:r w:rsidRPr="00F6654A">
        <w:t>vymezení</w:t>
      </w:r>
      <w:proofErr w:type="spellEnd"/>
      <w:r w:rsidRPr="00F6654A">
        <w:t xml:space="preserve"> </w:t>
      </w:r>
      <w:proofErr w:type="spellStart"/>
      <w:r w:rsidRPr="00F6654A">
        <w:t>finančních</w:t>
      </w:r>
      <w:proofErr w:type="spellEnd"/>
      <w:r w:rsidRPr="00F6654A">
        <w:t xml:space="preserve"> </w:t>
      </w:r>
      <w:proofErr w:type="spellStart"/>
      <w:r w:rsidRPr="00F6654A">
        <w:t>limitů</w:t>
      </w:r>
      <w:proofErr w:type="spellEnd"/>
    </w:p>
    <w:p w:rsidR="00F6654A" w:rsidRPr="00F6654A" w:rsidRDefault="00F6654A" w:rsidP="00F6654A">
      <w:pPr>
        <w:ind w:left="1426"/>
        <w:contextualSpacing/>
      </w:pPr>
    </w:p>
    <w:p w:rsidR="00F6654A" w:rsidRPr="00F6654A" w:rsidRDefault="00F6654A" w:rsidP="00F6654A">
      <w:proofErr w:type="gramStart"/>
      <w:r w:rsidRPr="00F6654A">
        <w:t xml:space="preserve">Z </w:t>
      </w:r>
      <w:proofErr w:type="spellStart"/>
      <w:r w:rsidRPr="00F6654A">
        <w:t>hlediska</w:t>
      </w:r>
      <w:proofErr w:type="spellEnd"/>
      <w:r w:rsidRPr="00F6654A">
        <w:t xml:space="preserve"> </w:t>
      </w:r>
      <w:proofErr w:type="spellStart"/>
      <w:r w:rsidRPr="00F6654A">
        <w:t>skladové</w:t>
      </w:r>
      <w:proofErr w:type="spellEnd"/>
      <w:r w:rsidRPr="00F6654A">
        <w:t xml:space="preserve"> </w:t>
      </w:r>
      <w:proofErr w:type="spellStart"/>
      <w:r w:rsidRPr="00F6654A">
        <w:t>operativy</w:t>
      </w:r>
      <w:proofErr w:type="spellEnd"/>
      <w:r w:rsidRPr="00F6654A">
        <w:t xml:space="preserve"> je, </w:t>
      </w:r>
      <w:proofErr w:type="spellStart"/>
      <w:r w:rsidRPr="00F6654A">
        <w:t>mimo</w:t>
      </w:r>
      <w:proofErr w:type="spellEnd"/>
      <w:r w:rsidRPr="00F6654A">
        <w:t xml:space="preserve"> </w:t>
      </w:r>
      <w:proofErr w:type="spellStart"/>
      <w:r w:rsidRPr="00F6654A">
        <w:t>dobře</w:t>
      </w:r>
      <w:proofErr w:type="spellEnd"/>
      <w:r w:rsidRPr="00F6654A">
        <w:t xml:space="preserve"> </w:t>
      </w:r>
      <w:proofErr w:type="spellStart"/>
      <w:r w:rsidRPr="00F6654A">
        <w:t>nastaveného</w:t>
      </w:r>
      <w:proofErr w:type="spellEnd"/>
      <w:r w:rsidRPr="00F6654A">
        <w:t xml:space="preserve"> </w:t>
      </w:r>
      <w:proofErr w:type="spellStart"/>
      <w:r w:rsidRPr="00F6654A">
        <w:t>logistického</w:t>
      </w:r>
      <w:proofErr w:type="spellEnd"/>
      <w:r w:rsidRPr="00F6654A">
        <w:t xml:space="preserve"> </w:t>
      </w:r>
      <w:proofErr w:type="spellStart"/>
      <w:r w:rsidRPr="00F6654A">
        <w:t>systému</w:t>
      </w:r>
      <w:proofErr w:type="spellEnd"/>
      <w:r w:rsidRPr="00F6654A">
        <w:t xml:space="preserve">, </w:t>
      </w:r>
      <w:proofErr w:type="spellStart"/>
      <w:r w:rsidRPr="00F6654A">
        <w:t>hlavním</w:t>
      </w:r>
      <w:proofErr w:type="spellEnd"/>
      <w:r w:rsidRPr="00F6654A">
        <w:t xml:space="preserve"> </w:t>
      </w:r>
      <w:proofErr w:type="spellStart"/>
      <w:r w:rsidRPr="00F6654A">
        <w:t>faktorem</w:t>
      </w:r>
      <w:proofErr w:type="spellEnd"/>
      <w:r w:rsidRPr="00F6654A">
        <w:t xml:space="preserve"> </w:t>
      </w:r>
      <w:proofErr w:type="spellStart"/>
      <w:r w:rsidRPr="00F6654A">
        <w:t>lidský</w:t>
      </w:r>
      <w:proofErr w:type="spellEnd"/>
      <w:r w:rsidRPr="00F6654A">
        <w:t xml:space="preserve"> </w:t>
      </w:r>
      <w:proofErr w:type="spellStart"/>
      <w:r w:rsidRPr="00F6654A">
        <w:t>faktor</w:t>
      </w:r>
      <w:proofErr w:type="spellEnd"/>
      <w:r w:rsidRPr="00F6654A">
        <w:t>.</w:t>
      </w:r>
      <w:proofErr w:type="gramEnd"/>
      <w:r w:rsidRPr="00F6654A">
        <w:t xml:space="preserve"> </w:t>
      </w:r>
      <w:proofErr w:type="spellStart"/>
      <w:r w:rsidRPr="00F6654A">
        <w:t>Sounáležitost</w:t>
      </w:r>
      <w:proofErr w:type="spellEnd"/>
      <w:r w:rsidRPr="00F6654A">
        <w:t xml:space="preserve"> v </w:t>
      </w:r>
      <w:proofErr w:type="spellStart"/>
      <w:r w:rsidRPr="00F6654A">
        <w:t>následování</w:t>
      </w:r>
      <w:proofErr w:type="spellEnd"/>
      <w:r w:rsidRPr="00F6654A">
        <w:t xml:space="preserve"> </w:t>
      </w:r>
      <w:proofErr w:type="spellStart"/>
      <w:r w:rsidRPr="00F6654A">
        <w:t>procesů</w:t>
      </w:r>
      <w:proofErr w:type="spellEnd"/>
      <w:r w:rsidRPr="00F6654A">
        <w:t xml:space="preserve"> a </w:t>
      </w:r>
      <w:proofErr w:type="spellStart"/>
      <w:r w:rsidRPr="00F6654A">
        <w:t>důsledná</w:t>
      </w:r>
      <w:proofErr w:type="spellEnd"/>
      <w:r w:rsidRPr="00F6654A">
        <w:t xml:space="preserve"> </w:t>
      </w:r>
      <w:proofErr w:type="spellStart"/>
      <w:r w:rsidRPr="00F6654A">
        <w:t>kontrola</w:t>
      </w:r>
      <w:proofErr w:type="spellEnd"/>
      <w:r w:rsidRPr="00F6654A">
        <w:t xml:space="preserve"> </w:t>
      </w:r>
      <w:proofErr w:type="spellStart"/>
      <w:r w:rsidRPr="00F6654A">
        <w:t>jsou</w:t>
      </w:r>
      <w:proofErr w:type="spellEnd"/>
      <w:r w:rsidRPr="00F6654A">
        <w:t xml:space="preserve"> do </w:t>
      </w:r>
      <w:proofErr w:type="spellStart"/>
      <w:r w:rsidRPr="00F6654A">
        <w:t>budoucna</w:t>
      </w:r>
      <w:proofErr w:type="spellEnd"/>
      <w:r w:rsidRPr="00F6654A">
        <w:t xml:space="preserve"> </w:t>
      </w:r>
      <w:proofErr w:type="spellStart"/>
      <w:r w:rsidRPr="00F6654A">
        <w:t>řešením</w:t>
      </w:r>
      <w:proofErr w:type="spellEnd"/>
      <w:r w:rsidRPr="00F6654A">
        <w:t xml:space="preserve"> </w:t>
      </w:r>
      <w:proofErr w:type="spellStart"/>
      <w:r w:rsidRPr="00F6654A">
        <w:t>zcela</w:t>
      </w:r>
      <w:proofErr w:type="spellEnd"/>
      <w:r w:rsidRPr="00F6654A">
        <w:t xml:space="preserve"> </w:t>
      </w:r>
      <w:proofErr w:type="spellStart"/>
      <w:r w:rsidRPr="00F6654A">
        <w:t>efektivní</w:t>
      </w:r>
      <w:proofErr w:type="spellEnd"/>
      <w:r w:rsidRPr="00F6654A">
        <w:t xml:space="preserve"> </w:t>
      </w:r>
      <w:proofErr w:type="spellStart"/>
      <w:r w:rsidRPr="00F6654A">
        <w:t>skladové</w:t>
      </w:r>
      <w:proofErr w:type="spellEnd"/>
      <w:r w:rsidRPr="00F6654A">
        <w:t xml:space="preserve"> </w:t>
      </w:r>
      <w:proofErr w:type="spellStart"/>
      <w:r w:rsidRPr="00F6654A">
        <w:t>logistiky</w:t>
      </w:r>
      <w:proofErr w:type="spellEnd"/>
      <w:r w:rsidRPr="00F6654A">
        <w:t xml:space="preserve">. </w:t>
      </w:r>
      <w:proofErr w:type="spellStart"/>
      <w:proofErr w:type="gramStart"/>
      <w:r w:rsidRPr="00F6654A">
        <w:t>Ze</w:t>
      </w:r>
      <w:proofErr w:type="spellEnd"/>
      <w:r w:rsidRPr="00F6654A">
        <w:t xml:space="preserve"> </w:t>
      </w:r>
      <w:proofErr w:type="spellStart"/>
      <w:r w:rsidRPr="00F6654A">
        <w:t>sledování</w:t>
      </w:r>
      <w:proofErr w:type="spellEnd"/>
      <w:r w:rsidRPr="00F6654A">
        <w:t xml:space="preserve"> </w:t>
      </w:r>
      <w:proofErr w:type="spellStart"/>
      <w:r w:rsidRPr="00F6654A">
        <w:t>ve</w:t>
      </w:r>
      <w:proofErr w:type="spellEnd"/>
      <w:r w:rsidRPr="00F6654A">
        <w:t xml:space="preserve"> </w:t>
      </w:r>
      <w:proofErr w:type="spellStart"/>
      <w:r w:rsidRPr="00F6654A">
        <w:t>vybraném</w:t>
      </w:r>
      <w:proofErr w:type="spellEnd"/>
      <w:r w:rsidRPr="00F6654A">
        <w:t xml:space="preserve"> </w:t>
      </w:r>
      <w:proofErr w:type="spellStart"/>
      <w:r w:rsidRPr="00F6654A">
        <w:t>skladu</w:t>
      </w:r>
      <w:proofErr w:type="spellEnd"/>
      <w:r w:rsidRPr="00F6654A">
        <w:t xml:space="preserve"> </w:t>
      </w:r>
      <w:proofErr w:type="spellStart"/>
      <w:r w:rsidRPr="00F6654A">
        <w:t>vyplynulo</w:t>
      </w:r>
      <w:proofErr w:type="spellEnd"/>
      <w:r w:rsidRPr="00F6654A">
        <w:t xml:space="preserve">, </w:t>
      </w:r>
      <w:proofErr w:type="spellStart"/>
      <w:r w:rsidRPr="00F6654A">
        <w:t>že</w:t>
      </w:r>
      <w:proofErr w:type="spellEnd"/>
      <w:r w:rsidRPr="00F6654A">
        <w:t xml:space="preserve"> </w:t>
      </w:r>
      <w:proofErr w:type="spellStart"/>
      <w:r w:rsidRPr="00F6654A">
        <w:t>skladový</w:t>
      </w:r>
      <w:proofErr w:type="spellEnd"/>
      <w:r w:rsidRPr="00F6654A">
        <w:t xml:space="preserve"> </w:t>
      </w:r>
      <w:proofErr w:type="spellStart"/>
      <w:r w:rsidRPr="00F6654A">
        <w:t>personál</w:t>
      </w:r>
      <w:proofErr w:type="spellEnd"/>
      <w:r w:rsidRPr="00F6654A">
        <w:t xml:space="preserve"> </w:t>
      </w:r>
      <w:proofErr w:type="spellStart"/>
      <w:r w:rsidRPr="00F6654A">
        <w:t>necítí</w:t>
      </w:r>
      <w:proofErr w:type="spellEnd"/>
      <w:r w:rsidRPr="00F6654A">
        <w:t xml:space="preserve"> </w:t>
      </w:r>
      <w:proofErr w:type="spellStart"/>
      <w:r w:rsidRPr="00F6654A">
        <w:t>žádnou</w:t>
      </w:r>
      <w:proofErr w:type="spellEnd"/>
      <w:r w:rsidRPr="00F6654A">
        <w:t xml:space="preserve"> </w:t>
      </w:r>
      <w:proofErr w:type="spellStart"/>
      <w:r w:rsidRPr="00F6654A">
        <w:t>výraznou</w:t>
      </w:r>
      <w:proofErr w:type="spellEnd"/>
      <w:r w:rsidRPr="00F6654A">
        <w:t xml:space="preserve"> </w:t>
      </w:r>
      <w:proofErr w:type="spellStart"/>
      <w:r w:rsidRPr="00F6654A">
        <w:t>zodpovědnost</w:t>
      </w:r>
      <w:proofErr w:type="spellEnd"/>
      <w:r w:rsidRPr="00F6654A">
        <w:t xml:space="preserve"> </w:t>
      </w:r>
      <w:proofErr w:type="spellStart"/>
      <w:r w:rsidRPr="00F6654A">
        <w:t>za</w:t>
      </w:r>
      <w:proofErr w:type="spellEnd"/>
      <w:r w:rsidRPr="00F6654A">
        <w:t xml:space="preserve"> </w:t>
      </w:r>
      <w:proofErr w:type="spellStart"/>
      <w:r w:rsidRPr="00F6654A">
        <w:t>strukturu</w:t>
      </w:r>
      <w:proofErr w:type="spellEnd"/>
      <w:r w:rsidRPr="00F6654A">
        <w:t xml:space="preserve"> </w:t>
      </w:r>
      <w:proofErr w:type="spellStart"/>
      <w:r w:rsidRPr="00F6654A">
        <w:t>skladu</w:t>
      </w:r>
      <w:proofErr w:type="spellEnd"/>
      <w:r w:rsidRPr="00F6654A">
        <w:t>.</w:t>
      </w:r>
      <w:proofErr w:type="gramEnd"/>
      <w:r w:rsidRPr="00F6654A">
        <w:t xml:space="preserve"> </w:t>
      </w:r>
      <w:proofErr w:type="spellStart"/>
      <w:proofErr w:type="gramStart"/>
      <w:r w:rsidRPr="00F6654A">
        <w:t>Vzhledem</w:t>
      </w:r>
      <w:proofErr w:type="spellEnd"/>
      <w:r w:rsidRPr="00F6654A">
        <w:t xml:space="preserve"> k </w:t>
      </w:r>
      <w:proofErr w:type="spellStart"/>
      <w:r w:rsidRPr="00F6654A">
        <w:t>tomu</w:t>
      </w:r>
      <w:proofErr w:type="spellEnd"/>
      <w:r w:rsidRPr="00F6654A">
        <w:t xml:space="preserve">, </w:t>
      </w:r>
      <w:proofErr w:type="spellStart"/>
      <w:r w:rsidRPr="00F6654A">
        <w:t>že</w:t>
      </w:r>
      <w:proofErr w:type="spellEnd"/>
      <w:r w:rsidRPr="00F6654A">
        <w:t xml:space="preserve"> </w:t>
      </w:r>
      <w:proofErr w:type="spellStart"/>
      <w:r w:rsidRPr="00F6654A">
        <w:t>nese</w:t>
      </w:r>
      <w:proofErr w:type="spellEnd"/>
      <w:r w:rsidRPr="00F6654A">
        <w:t xml:space="preserve"> </w:t>
      </w:r>
      <w:proofErr w:type="spellStart"/>
      <w:r w:rsidRPr="00F6654A">
        <w:t>hmotnou</w:t>
      </w:r>
      <w:proofErr w:type="spellEnd"/>
      <w:r w:rsidRPr="00F6654A">
        <w:t xml:space="preserve"> </w:t>
      </w:r>
      <w:proofErr w:type="spellStart"/>
      <w:r w:rsidRPr="00F6654A">
        <w:t>zodpovědnost</w:t>
      </w:r>
      <w:proofErr w:type="spellEnd"/>
      <w:r w:rsidRPr="00F6654A">
        <w:t xml:space="preserve"> </w:t>
      </w:r>
      <w:proofErr w:type="spellStart"/>
      <w:r w:rsidRPr="00F6654A">
        <w:t>za</w:t>
      </w:r>
      <w:proofErr w:type="spellEnd"/>
      <w:r w:rsidRPr="00F6654A">
        <w:t xml:space="preserve"> </w:t>
      </w:r>
      <w:proofErr w:type="spellStart"/>
      <w:r w:rsidRPr="00F6654A">
        <w:t>shodu</w:t>
      </w:r>
      <w:proofErr w:type="spellEnd"/>
      <w:r w:rsidRPr="00F6654A">
        <w:t xml:space="preserve"> </w:t>
      </w:r>
      <w:proofErr w:type="spellStart"/>
      <w:r w:rsidRPr="00F6654A">
        <w:t>stavu</w:t>
      </w:r>
      <w:proofErr w:type="spellEnd"/>
      <w:r w:rsidRPr="00F6654A">
        <w:t xml:space="preserve"> </w:t>
      </w:r>
      <w:proofErr w:type="spellStart"/>
      <w:r w:rsidRPr="00F6654A">
        <w:t>skladem</w:t>
      </w:r>
      <w:proofErr w:type="spellEnd"/>
      <w:r w:rsidRPr="00F6654A">
        <w:t xml:space="preserve"> s </w:t>
      </w:r>
      <w:proofErr w:type="spellStart"/>
      <w:r w:rsidRPr="00F6654A">
        <w:t>registrem</w:t>
      </w:r>
      <w:proofErr w:type="spellEnd"/>
      <w:r w:rsidRPr="00F6654A">
        <w:t xml:space="preserve">, </w:t>
      </w:r>
      <w:proofErr w:type="spellStart"/>
      <w:r w:rsidRPr="00F6654A">
        <w:t>nebyl</w:t>
      </w:r>
      <w:proofErr w:type="spellEnd"/>
      <w:r w:rsidRPr="00F6654A">
        <w:t xml:space="preserve"> </w:t>
      </w:r>
      <w:proofErr w:type="spellStart"/>
      <w:r w:rsidRPr="00F6654A">
        <w:t>odhalen</w:t>
      </w:r>
      <w:proofErr w:type="spellEnd"/>
      <w:r w:rsidRPr="00F6654A">
        <w:t xml:space="preserve"> </w:t>
      </w:r>
      <w:proofErr w:type="spellStart"/>
      <w:r w:rsidRPr="00F6654A">
        <w:t>žádný</w:t>
      </w:r>
      <w:proofErr w:type="spellEnd"/>
      <w:r w:rsidRPr="00F6654A">
        <w:t xml:space="preserve"> </w:t>
      </w:r>
      <w:proofErr w:type="spellStart"/>
      <w:r w:rsidRPr="00F6654A">
        <w:t>výrazný</w:t>
      </w:r>
      <w:proofErr w:type="spellEnd"/>
      <w:r w:rsidRPr="00F6654A">
        <w:t xml:space="preserve"> </w:t>
      </w:r>
      <w:proofErr w:type="spellStart"/>
      <w:r w:rsidRPr="00F6654A">
        <w:t>problém</w:t>
      </w:r>
      <w:proofErr w:type="spellEnd"/>
      <w:r w:rsidRPr="00F6654A">
        <w:t xml:space="preserve"> v </w:t>
      </w:r>
      <w:proofErr w:type="spellStart"/>
      <w:r w:rsidRPr="00F6654A">
        <w:t>této</w:t>
      </w:r>
      <w:proofErr w:type="spellEnd"/>
      <w:r w:rsidRPr="00F6654A">
        <w:t xml:space="preserve"> </w:t>
      </w:r>
      <w:proofErr w:type="spellStart"/>
      <w:r w:rsidRPr="00F6654A">
        <w:t>oblasti</w:t>
      </w:r>
      <w:proofErr w:type="spellEnd"/>
      <w:r w:rsidRPr="00F6654A">
        <w:t xml:space="preserve">, ale </w:t>
      </w:r>
      <w:proofErr w:type="spellStart"/>
      <w:r w:rsidRPr="00F6654A">
        <w:t>struktura</w:t>
      </w:r>
      <w:proofErr w:type="spellEnd"/>
      <w:r w:rsidRPr="00F6654A">
        <w:t xml:space="preserve"> </w:t>
      </w:r>
      <w:proofErr w:type="spellStart"/>
      <w:r w:rsidRPr="00F6654A">
        <w:t>skladu</w:t>
      </w:r>
      <w:proofErr w:type="spellEnd"/>
      <w:r w:rsidRPr="00F6654A">
        <w:t xml:space="preserve"> </w:t>
      </w:r>
      <w:proofErr w:type="spellStart"/>
      <w:r w:rsidRPr="00F6654A">
        <w:t>byla</w:t>
      </w:r>
      <w:proofErr w:type="spellEnd"/>
      <w:r w:rsidRPr="00F6654A">
        <w:t xml:space="preserve"> </w:t>
      </w:r>
      <w:proofErr w:type="spellStart"/>
      <w:r w:rsidRPr="00F6654A">
        <w:t>zcela</w:t>
      </w:r>
      <w:proofErr w:type="spellEnd"/>
      <w:r w:rsidRPr="00F6654A">
        <w:t xml:space="preserve"> </w:t>
      </w:r>
      <w:proofErr w:type="spellStart"/>
      <w:r w:rsidRPr="00F6654A">
        <w:t>opominuta</w:t>
      </w:r>
      <w:proofErr w:type="spellEnd"/>
      <w:r w:rsidRPr="00F6654A">
        <w:t>.</w:t>
      </w:r>
      <w:proofErr w:type="gramEnd"/>
      <w:r w:rsidRPr="00F6654A">
        <w:t xml:space="preserve"> I z </w:t>
      </w:r>
      <w:proofErr w:type="spellStart"/>
      <w:r w:rsidRPr="00F6654A">
        <w:t>tohoto</w:t>
      </w:r>
      <w:proofErr w:type="spellEnd"/>
      <w:r w:rsidRPr="00F6654A">
        <w:t xml:space="preserve"> </w:t>
      </w:r>
      <w:proofErr w:type="spellStart"/>
      <w:r w:rsidRPr="00F6654A">
        <w:t>důvodu</w:t>
      </w:r>
      <w:proofErr w:type="spellEnd"/>
      <w:r w:rsidRPr="00F6654A">
        <w:t xml:space="preserve"> </w:t>
      </w:r>
      <w:proofErr w:type="spellStart"/>
      <w:r w:rsidRPr="00F6654A">
        <w:t>byl</w:t>
      </w:r>
      <w:proofErr w:type="spellEnd"/>
      <w:r w:rsidRPr="00F6654A">
        <w:t xml:space="preserve"> </w:t>
      </w:r>
      <w:proofErr w:type="spellStart"/>
      <w:r w:rsidRPr="00F6654A">
        <w:t>implementován</w:t>
      </w:r>
      <w:proofErr w:type="spellEnd"/>
      <w:r w:rsidRPr="00F6654A">
        <w:t xml:space="preserve"> </w:t>
      </w:r>
      <w:proofErr w:type="spellStart"/>
      <w:r w:rsidRPr="00F6654A">
        <w:t>motivační</w:t>
      </w:r>
      <w:proofErr w:type="spellEnd"/>
      <w:r w:rsidRPr="00F6654A">
        <w:t xml:space="preserve"> </w:t>
      </w:r>
      <w:proofErr w:type="spellStart"/>
      <w:r w:rsidRPr="00F6654A">
        <w:t>prvek</w:t>
      </w:r>
      <w:proofErr w:type="spellEnd"/>
      <w:r w:rsidRPr="00F6654A">
        <w:t xml:space="preserve"> do </w:t>
      </w:r>
      <w:proofErr w:type="spellStart"/>
      <w:r w:rsidRPr="00F6654A">
        <w:t>bonusového</w:t>
      </w:r>
      <w:proofErr w:type="spellEnd"/>
      <w:r w:rsidRPr="00F6654A">
        <w:t xml:space="preserve"> </w:t>
      </w:r>
      <w:proofErr w:type="spellStart"/>
      <w:r w:rsidRPr="00F6654A">
        <w:t>systému</w:t>
      </w:r>
      <w:proofErr w:type="spellEnd"/>
      <w:r w:rsidRPr="00F6654A">
        <w:t xml:space="preserve">. </w:t>
      </w:r>
      <w:proofErr w:type="spellStart"/>
      <w:proofErr w:type="gramStart"/>
      <w:r w:rsidRPr="00F6654A">
        <w:t>Dalším</w:t>
      </w:r>
      <w:proofErr w:type="spellEnd"/>
      <w:r w:rsidRPr="00F6654A">
        <w:t xml:space="preserve"> </w:t>
      </w:r>
      <w:proofErr w:type="spellStart"/>
      <w:r w:rsidRPr="00F6654A">
        <w:t>lidským</w:t>
      </w:r>
      <w:proofErr w:type="spellEnd"/>
      <w:r w:rsidRPr="00F6654A">
        <w:t xml:space="preserve"> </w:t>
      </w:r>
      <w:proofErr w:type="spellStart"/>
      <w:r w:rsidRPr="00F6654A">
        <w:t>faktorem</w:t>
      </w:r>
      <w:proofErr w:type="spellEnd"/>
      <w:r w:rsidRPr="00F6654A">
        <w:t xml:space="preserve"> </w:t>
      </w:r>
      <w:proofErr w:type="spellStart"/>
      <w:r w:rsidRPr="00F6654A">
        <w:t>silně</w:t>
      </w:r>
      <w:proofErr w:type="spellEnd"/>
      <w:r w:rsidRPr="00F6654A">
        <w:t xml:space="preserve"> </w:t>
      </w:r>
      <w:proofErr w:type="spellStart"/>
      <w:r w:rsidRPr="00F6654A">
        <w:t>ovlivňujícím</w:t>
      </w:r>
      <w:proofErr w:type="spellEnd"/>
      <w:r w:rsidRPr="00F6654A">
        <w:t xml:space="preserve"> </w:t>
      </w:r>
      <w:proofErr w:type="spellStart"/>
      <w:r w:rsidRPr="00F6654A">
        <w:t>skladovou</w:t>
      </w:r>
      <w:proofErr w:type="spellEnd"/>
      <w:r w:rsidRPr="00F6654A">
        <w:t xml:space="preserve"> </w:t>
      </w:r>
      <w:proofErr w:type="spellStart"/>
      <w:r w:rsidRPr="00F6654A">
        <w:t>strukturu</w:t>
      </w:r>
      <w:proofErr w:type="spellEnd"/>
      <w:r w:rsidRPr="00F6654A">
        <w:t xml:space="preserve"> se </w:t>
      </w:r>
      <w:proofErr w:type="spellStart"/>
      <w:r w:rsidRPr="00F6654A">
        <w:t>ukázali</w:t>
      </w:r>
      <w:proofErr w:type="spellEnd"/>
      <w:r w:rsidRPr="00F6654A">
        <w:t xml:space="preserve"> </w:t>
      </w:r>
      <w:proofErr w:type="spellStart"/>
      <w:r w:rsidRPr="00F6654A">
        <w:t>být</w:t>
      </w:r>
      <w:proofErr w:type="spellEnd"/>
      <w:r w:rsidRPr="00F6654A">
        <w:t xml:space="preserve"> </w:t>
      </w:r>
      <w:proofErr w:type="spellStart"/>
      <w:r w:rsidRPr="00F6654A">
        <w:t>zaměstnanci</w:t>
      </w:r>
      <w:proofErr w:type="spellEnd"/>
      <w:r w:rsidRPr="00F6654A">
        <w:t xml:space="preserve"> </w:t>
      </w:r>
      <w:proofErr w:type="spellStart"/>
      <w:r w:rsidRPr="00F6654A">
        <w:t>servisu</w:t>
      </w:r>
      <w:proofErr w:type="spellEnd"/>
      <w:r w:rsidRPr="00F6654A">
        <w:t xml:space="preserve"> </w:t>
      </w:r>
      <w:proofErr w:type="spellStart"/>
      <w:r w:rsidRPr="00F6654A">
        <w:t>nákladních</w:t>
      </w:r>
      <w:proofErr w:type="spellEnd"/>
      <w:r w:rsidRPr="00F6654A">
        <w:t xml:space="preserve"> </w:t>
      </w:r>
      <w:proofErr w:type="spellStart"/>
      <w:r w:rsidRPr="00F6654A">
        <w:t>vozů</w:t>
      </w:r>
      <w:proofErr w:type="spellEnd"/>
      <w:r w:rsidRPr="00F6654A">
        <w:t xml:space="preserve">, </w:t>
      </w:r>
      <w:proofErr w:type="spellStart"/>
      <w:r w:rsidRPr="00F6654A">
        <w:t>ke</w:t>
      </w:r>
      <w:proofErr w:type="spellEnd"/>
      <w:r w:rsidRPr="00F6654A">
        <w:t xml:space="preserve"> </w:t>
      </w:r>
      <w:proofErr w:type="spellStart"/>
      <w:r w:rsidRPr="00F6654A">
        <w:t>kterému</w:t>
      </w:r>
      <w:proofErr w:type="spellEnd"/>
      <w:r w:rsidRPr="00F6654A">
        <w:t xml:space="preserve"> </w:t>
      </w:r>
      <w:proofErr w:type="spellStart"/>
      <w:r w:rsidRPr="00F6654A">
        <w:t>sklad</w:t>
      </w:r>
      <w:proofErr w:type="spellEnd"/>
      <w:r w:rsidRPr="00F6654A">
        <w:t xml:space="preserve"> </w:t>
      </w:r>
      <w:proofErr w:type="spellStart"/>
      <w:r w:rsidRPr="00F6654A">
        <w:t>patří</w:t>
      </w:r>
      <w:proofErr w:type="spellEnd"/>
      <w:r w:rsidRPr="00F6654A">
        <w:t>.</w:t>
      </w:r>
      <w:proofErr w:type="gramEnd"/>
      <w:r w:rsidRPr="00F6654A">
        <w:t xml:space="preserve"> </w:t>
      </w:r>
      <w:proofErr w:type="spellStart"/>
      <w:r w:rsidRPr="00F6654A">
        <w:t>Ve</w:t>
      </w:r>
      <w:proofErr w:type="spellEnd"/>
      <w:r w:rsidRPr="00F6654A">
        <w:t xml:space="preserve"> </w:t>
      </w:r>
      <w:proofErr w:type="spellStart"/>
      <w:r w:rsidRPr="00F6654A">
        <w:t>zřejmě</w:t>
      </w:r>
      <w:proofErr w:type="spellEnd"/>
      <w:r w:rsidRPr="00F6654A">
        <w:t xml:space="preserve"> </w:t>
      </w:r>
      <w:proofErr w:type="spellStart"/>
      <w:r w:rsidRPr="00F6654A">
        <w:t>dobré</w:t>
      </w:r>
      <w:proofErr w:type="spellEnd"/>
      <w:r w:rsidRPr="00F6654A">
        <w:t xml:space="preserve"> </w:t>
      </w:r>
      <w:proofErr w:type="spellStart"/>
      <w:r w:rsidRPr="00F6654A">
        <w:t>vůli</w:t>
      </w:r>
      <w:proofErr w:type="spellEnd"/>
      <w:r w:rsidRPr="00F6654A">
        <w:t xml:space="preserve"> </w:t>
      </w:r>
      <w:proofErr w:type="spellStart"/>
      <w:r w:rsidRPr="00F6654A">
        <w:t>být</w:t>
      </w:r>
      <w:proofErr w:type="spellEnd"/>
      <w:r w:rsidRPr="00F6654A">
        <w:t xml:space="preserve"> </w:t>
      </w:r>
      <w:proofErr w:type="spellStart"/>
      <w:r w:rsidRPr="00F6654A">
        <w:t>vždy</w:t>
      </w:r>
      <w:proofErr w:type="spellEnd"/>
      <w:r w:rsidRPr="00F6654A">
        <w:t xml:space="preserve"> </w:t>
      </w:r>
      <w:proofErr w:type="spellStart"/>
      <w:r w:rsidRPr="00F6654A">
        <w:t>připraveni</w:t>
      </w:r>
      <w:proofErr w:type="spellEnd"/>
      <w:r w:rsidRPr="00F6654A">
        <w:t xml:space="preserve"> </w:t>
      </w:r>
      <w:proofErr w:type="spellStart"/>
      <w:proofErr w:type="gramStart"/>
      <w:r w:rsidRPr="00F6654A">
        <w:t>na</w:t>
      </w:r>
      <w:proofErr w:type="spellEnd"/>
      <w:proofErr w:type="gramEnd"/>
      <w:r w:rsidRPr="00F6654A">
        <w:t xml:space="preserve"> </w:t>
      </w:r>
      <w:proofErr w:type="spellStart"/>
      <w:r w:rsidRPr="00F6654A">
        <w:t>požadavky</w:t>
      </w:r>
      <w:proofErr w:type="spellEnd"/>
      <w:r w:rsidRPr="00F6654A">
        <w:t xml:space="preserve"> </w:t>
      </w:r>
      <w:proofErr w:type="spellStart"/>
      <w:r w:rsidRPr="00F6654A">
        <w:t>zákazníka</w:t>
      </w:r>
      <w:proofErr w:type="spellEnd"/>
      <w:r w:rsidRPr="00F6654A">
        <w:t xml:space="preserve">, </w:t>
      </w:r>
      <w:proofErr w:type="spellStart"/>
      <w:r w:rsidRPr="00F6654A">
        <w:t>nutili</w:t>
      </w:r>
      <w:proofErr w:type="spellEnd"/>
      <w:r w:rsidRPr="00F6654A">
        <w:t xml:space="preserve"> </w:t>
      </w:r>
      <w:proofErr w:type="spellStart"/>
      <w:r w:rsidRPr="00F6654A">
        <w:t>skladové</w:t>
      </w:r>
      <w:proofErr w:type="spellEnd"/>
      <w:r w:rsidRPr="00F6654A">
        <w:t xml:space="preserve"> </w:t>
      </w:r>
      <w:proofErr w:type="spellStart"/>
      <w:r w:rsidRPr="00F6654A">
        <w:t>pracovníky</w:t>
      </w:r>
      <w:proofErr w:type="spellEnd"/>
      <w:r w:rsidRPr="00F6654A">
        <w:t xml:space="preserve"> do </w:t>
      </w:r>
      <w:proofErr w:type="spellStart"/>
      <w:r w:rsidRPr="00F6654A">
        <w:t>skladování</w:t>
      </w:r>
      <w:proofErr w:type="spellEnd"/>
      <w:r w:rsidRPr="00F6654A">
        <w:t xml:space="preserve"> </w:t>
      </w:r>
      <w:proofErr w:type="spellStart"/>
      <w:r w:rsidRPr="00F6654A">
        <w:t>zcela</w:t>
      </w:r>
      <w:proofErr w:type="spellEnd"/>
      <w:r w:rsidRPr="00F6654A">
        <w:t xml:space="preserve"> </w:t>
      </w:r>
      <w:proofErr w:type="spellStart"/>
      <w:r w:rsidRPr="00F6654A">
        <w:t>neprodejných</w:t>
      </w:r>
      <w:proofErr w:type="spellEnd"/>
      <w:r w:rsidRPr="00F6654A">
        <w:t xml:space="preserve"> </w:t>
      </w:r>
      <w:proofErr w:type="spellStart"/>
      <w:r w:rsidRPr="00F6654A">
        <w:t>položek</w:t>
      </w:r>
      <w:proofErr w:type="spellEnd"/>
      <w:r w:rsidRPr="00F6654A">
        <w:t xml:space="preserve">. </w:t>
      </w:r>
      <w:proofErr w:type="gramStart"/>
      <w:r w:rsidRPr="00F6654A">
        <w:t xml:space="preserve">V </w:t>
      </w:r>
      <w:proofErr w:type="spellStart"/>
      <w:r w:rsidRPr="00F6654A">
        <w:t>takovém</w:t>
      </w:r>
      <w:proofErr w:type="spellEnd"/>
      <w:r w:rsidRPr="00F6654A">
        <w:t xml:space="preserve"> </w:t>
      </w:r>
      <w:proofErr w:type="spellStart"/>
      <w:r w:rsidRPr="00F6654A">
        <w:t>případě</w:t>
      </w:r>
      <w:proofErr w:type="spellEnd"/>
      <w:r w:rsidRPr="00F6654A">
        <w:t xml:space="preserve"> je </w:t>
      </w:r>
      <w:proofErr w:type="spellStart"/>
      <w:r w:rsidRPr="00F6654A">
        <w:t>nutná</w:t>
      </w:r>
      <w:proofErr w:type="spellEnd"/>
      <w:r w:rsidRPr="00F6654A">
        <w:t xml:space="preserve"> </w:t>
      </w:r>
      <w:proofErr w:type="spellStart"/>
      <w:r w:rsidRPr="00F6654A">
        <w:t>důsledná</w:t>
      </w:r>
      <w:proofErr w:type="spellEnd"/>
      <w:r w:rsidRPr="00F6654A">
        <w:t xml:space="preserve"> </w:t>
      </w:r>
      <w:proofErr w:type="spellStart"/>
      <w:r w:rsidRPr="00F6654A">
        <w:t>kontrola</w:t>
      </w:r>
      <w:proofErr w:type="spellEnd"/>
      <w:r w:rsidRPr="00F6654A">
        <w:t xml:space="preserve"> a </w:t>
      </w:r>
      <w:proofErr w:type="spellStart"/>
      <w:r w:rsidRPr="00F6654A">
        <w:t>vyjasnění</w:t>
      </w:r>
      <w:proofErr w:type="spellEnd"/>
      <w:r w:rsidRPr="00F6654A">
        <w:t xml:space="preserve"> </w:t>
      </w:r>
      <w:proofErr w:type="spellStart"/>
      <w:r w:rsidRPr="00F6654A">
        <w:t>rolí</w:t>
      </w:r>
      <w:proofErr w:type="spellEnd"/>
      <w:r w:rsidRPr="00F6654A">
        <w:t xml:space="preserve"> </w:t>
      </w:r>
      <w:proofErr w:type="spellStart"/>
      <w:r w:rsidRPr="00F6654A">
        <w:t>vedením</w:t>
      </w:r>
      <w:proofErr w:type="spellEnd"/>
      <w:r w:rsidRPr="00F6654A">
        <w:t xml:space="preserve"> </w:t>
      </w:r>
      <w:proofErr w:type="spellStart"/>
      <w:r w:rsidRPr="00F6654A">
        <w:t>firmy</w:t>
      </w:r>
      <w:proofErr w:type="spellEnd"/>
      <w:r w:rsidRPr="00F6654A">
        <w:t>.</w:t>
      </w:r>
      <w:proofErr w:type="gramEnd"/>
      <w:r w:rsidRPr="00F6654A">
        <w:t xml:space="preserve"> </w:t>
      </w:r>
      <w:proofErr w:type="spellStart"/>
      <w:proofErr w:type="gramStart"/>
      <w:r w:rsidRPr="00F6654A">
        <w:t>Pracovník</w:t>
      </w:r>
      <w:proofErr w:type="spellEnd"/>
      <w:r w:rsidRPr="00F6654A">
        <w:t xml:space="preserve"> </w:t>
      </w:r>
      <w:proofErr w:type="spellStart"/>
      <w:r w:rsidRPr="00F6654A">
        <w:t>servisu</w:t>
      </w:r>
      <w:proofErr w:type="spellEnd"/>
      <w:r w:rsidRPr="00F6654A">
        <w:t xml:space="preserve"> </w:t>
      </w:r>
      <w:proofErr w:type="spellStart"/>
      <w:r w:rsidRPr="00F6654A">
        <w:t>nemůže</w:t>
      </w:r>
      <w:proofErr w:type="spellEnd"/>
      <w:r w:rsidRPr="00F6654A">
        <w:t xml:space="preserve"> </w:t>
      </w:r>
      <w:proofErr w:type="spellStart"/>
      <w:r w:rsidRPr="00F6654A">
        <w:t>rozhodovat</w:t>
      </w:r>
      <w:proofErr w:type="spellEnd"/>
      <w:r w:rsidRPr="00F6654A">
        <w:t xml:space="preserve"> o </w:t>
      </w:r>
      <w:proofErr w:type="spellStart"/>
      <w:r w:rsidRPr="00F6654A">
        <w:t>skladování</w:t>
      </w:r>
      <w:proofErr w:type="spellEnd"/>
      <w:r w:rsidRPr="00F6654A">
        <w:t xml:space="preserve"> </w:t>
      </w:r>
      <w:proofErr w:type="spellStart"/>
      <w:r w:rsidRPr="00F6654A">
        <w:t>vybraných</w:t>
      </w:r>
      <w:proofErr w:type="spellEnd"/>
      <w:r w:rsidRPr="00F6654A">
        <w:t xml:space="preserve"> </w:t>
      </w:r>
      <w:proofErr w:type="spellStart"/>
      <w:r w:rsidRPr="00F6654A">
        <w:t>položek</w:t>
      </w:r>
      <w:proofErr w:type="spellEnd"/>
      <w:r w:rsidRPr="00F6654A">
        <w:t xml:space="preserve">, </w:t>
      </w:r>
      <w:proofErr w:type="spellStart"/>
      <w:r w:rsidRPr="00F6654A">
        <w:t>protože</w:t>
      </w:r>
      <w:proofErr w:type="spellEnd"/>
      <w:r w:rsidRPr="00F6654A">
        <w:t xml:space="preserve"> </w:t>
      </w:r>
      <w:proofErr w:type="spellStart"/>
      <w:r w:rsidRPr="00F6654A">
        <w:t>nenese</w:t>
      </w:r>
      <w:proofErr w:type="spellEnd"/>
      <w:r w:rsidRPr="00F6654A">
        <w:t xml:space="preserve"> </w:t>
      </w:r>
      <w:proofErr w:type="spellStart"/>
      <w:r w:rsidRPr="00F6654A">
        <w:t>žádnou</w:t>
      </w:r>
      <w:proofErr w:type="spellEnd"/>
      <w:r w:rsidRPr="00F6654A">
        <w:t xml:space="preserve"> </w:t>
      </w:r>
      <w:proofErr w:type="spellStart"/>
      <w:r w:rsidRPr="00F6654A">
        <w:t>finanční</w:t>
      </w:r>
      <w:proofErr w:type="spellEnd"/>
      <w:r w:rsidRPr="00F6654A">
        <w:t xml:space="preserve"> </w:t>
      </w:r>
      <w:proofErr w:type="spellStart"/>
      <w:r w:rsidRPr="00F6654A">
        <w:t>ani</w:t>
      </w:r>
      <w:proofErr w:type="spellEnd"/>
      <w:r w:rsidRPr="00F6654A">
        <w:t xml:space="preserve"> </w:t>
      </w:r>
      <w:proofErr w:type="spellStart"/>
      <w:r w:rsidRPr="00F6654A">
        <w:lastRenderedPageBreak/>
        <w:t>morální</w:t>
      </w:r>
      <w:proofErr w:type="spellEnd"/>
      <w:r w:rsidRPr="00F6654A">
        <w:t xml:space="preserve"> </w:t>
      </w:r>
      <w:proofErr w:type="spellStart"/>
      <w:r w:rsidRPr="00F6654A">
        <w:t>zodpovědnost</w:t>
      </w:r>
      <w:proofErr w:type="spellEnd"/>
      <w:r w:rsidRPr="00F6654A">
        <w:t xml:space="preserve"> </w:t>
      </w:r>
      <w:proofErr w:type="spellStart"/>
      <w:r w:rsidRPr="00F6654A">
        <w:t>za</w:t>
      </w:r>
      <w:proofErr w:type="spellEnd"/>
      <w:r w:rsidRPr="00F6654A">
        <w:t xml:space="preserve"> </w:t>
      </w:r>
      <w:proofErr w:type="spellStart"/>
      <w:r w:rsidRPr="00F6654A">
        <w:t>sklad</w:t>
      </w:r>
      <w:proofErr w:type="spellEnd"/>
      <w:r w:rsidRPr="00F6654A">
        <w:t>.</w:t>
      </w:r>
      <w:proofErr w:type="gramEnd"/>
      <w:r w:rsidRPr="00F6654A">
        <w:t xml:space="preserve"> </w:t>
      </w:r>
      <w:proofErr w:type="spellStart"/>
      <w:r w:rsidRPr="00F6654A">
        <w:t>Implementací</w:t>
      </w:r>
      <w:proofErr w:type="spellEnd"/>
      <w:r w:rsidRPr="00F6654A">
        <w:t xml:space="preserve"> </w:t>
      </w:r>
      <w:proofErr w:type="spellStart"/>
      <w:r w:rsidRPr="00F6654A">
        <w:t>jasných</w:t>
      </w:r>
      <w:proofErr w:type="spellEnd"/>
      <w:r w:rsidRPr="00F6654A">
        <w:t xml:space="preserve"> </w:t>
      </w:r>
      <w:proofErr w:type="spellStart"/>
      <w:r w:rsidRPr="00F6654A">
        <w:t>vnitropodnikových</w:t>
      </w:r>
      <w:proofErr w:type="spellEnd"/>
      <w:r w:rsidRPr="00F6654A">
        <w:t xml:space="preserve"> </w:t>
      </w:r>
      <w:proofErr w:type="spellStart"/>
      <w:r w:rsidRPr="00F6654A">
        <w:t>předpisů</w:t>
      </w:r>
      <w:proofErr w:type="spellEnd"/>
      <w:r w:rsidRPr="00F6654A">
        <w:t xml:space="preserve"> </w:t>
      </w:r>
      <w:proofErr w:type="spellStart"/>
      <w:r w:rsidRPr="00F6654A">
        <w:t>specifikujících</w:t>
      </w:r>
      <w:proofErr w:type="spellEnd"/>
      <w:r w:rsidRPr="00F6654A">
        <w:t xml:space="preserve"> </w:t>
      </w:r>
      <w:proofErr w:type="spellStart"/>
      <w:r w:rsidRPr="00F6654A">
        <w:t>rámec</w:t>
      </w:r>
      <w:proofErr w:type="spellEnd"/>
      <w:r w:rsidRPr="00F6654A">
        <w:t xml:space="preserve"> </w:t>
      </w:r>
      <w:proofErr w:type="spellStart"/>
      <w:r w:rsidRPr="00F6654A">
        <w:t>zodpovědnosti</w:t>
      </w:r>
      <w:proofErr w:type="spellEnd"/>
      <w:r w:rsidRPr="00F6654A">
        <w:t xml:space="preserve"> a to i s </w:t>
      </w:r>
      <w:proofErr w:type="spellStart"/>
      <w:r w:rsidRPr="00F6654A">
        <w:t>ohledem</w:t>
      </w:r>
      <w:proofErr w:type="spellEnd"/>
      <w:r w:rsidRPr="00F6654A">
        <w:t xml:space="preserve"> </w:t>
      </w:r>
      <w:proofErr w:type="spellStart"/>
      <w:proofErr w:type="gramStart"/>
      <w:r w:rsidRPr="00F6654A">
        <w:t>na</w:t>
      </w:r>
      <w:proofErr w:type="spellEnd"/>
      <w:proofErr w:type="gramEnd"/>
      <w:r w:rsidRPr="00F6654A">
        <w:t xml:space="preserve"> </w:t>
      </w:r>
      <w:proofErr w:type="spellStart"/>
      <w:r w:rsidRPr="00F6654A">
        <w:t>skladovou</w:t>
      </w:r>
      <w:proofErr w:type="spellEnd"/>
      <w:r w:rsidRPr="00F6654A">
        <w:t xml:space="preserve"> </w:t>
      </w:r>
      <w:proofErr w:type="spellStart"/>
      <w:r w:rsidRPr="00F6654A">
        <w:t>strukturu</w:t>
      </w:r>
      <w:proofErr w:type="spellEnd"/>
      <w:r w:rsidRPr="00F6654A">
        <w:t xml:space="preserve"> by </w:t>
      </w:r>
      <w:proofErr w:type="spellStart"/>
      <w:r w:rsidRPr="00F6654A">
        <w:t>bylo</w:t>
      </w:r>
      <w:proofErr w:type="spellEnd"/>
      <w:r w:rsidRPr="00F6654A">
        <w:t xml:space="preserve"> v </w:t>
      </w:r>
      <w:proofErr w:type="spellStart"/>
      <w:r w:rsidRPr="00F6654A">
        <w:t>budoucnu</w:t>
      </w:r>
      <w:proofErr w:type="spellEnd"/>
      <w:r w:rsidRPr="00F6654A">
        <w:t xml:space="preserve"> </w:t>
      </w:r>
      <w:proofErr w:type="spellStart"/>
      <w:r w:rsidRPr="00F6654A">
        <w:t>dosaženo</w:t>
      </w:r>
      <w:proofErr w:type="spellEnd"/>
      <w:r w:rsidRPr="00F6654A">
        <w:t xml:space="preserve"> </w:t>
      </w:r>
      <w:proofErr w:type="spellStart"/>
      <w:r w:rsidRPr="00F6654A">
        <w:t>výrazné</w:t>
      </w:r>
      <w:proofErr w:type="spellEnd"/>
      <w:r w:rsidRPr="00F6654A">
        <w:t xml:space="preserve"> </w:t>
      </w:r>
      <w:proofErr w:type="spellStart"/>
      <w:r w:rsidRPr="00F6654A">
        <w:t>úspory</w:t>
      </w:r>
      <w:proofErr w:type="spellEnd"/>
      <w:r w:rsidRPr="00F6654A">
        <w:t xml:space="preserve"> </w:t>
      </w:r>
      <w:proofErr w:type="spellStart"/>
      <w:r w:rsidRPr="00F6654A">
        <w:t>nákladů</w:t>
      </w:r>
      <w:proofErr w:type="spellEnd"/>
      <w:r w:rsidRPr="00F6654A">
        <w:t xml:space="preserve"> </w:t>
      </w:r>
      <w:proofErr w:type="spellStart"/>
      <w:r w:rsidRPr="00F6654A">
        <w:t>na</w:t>
      </w:r>
      <w:proofErr w:type="spellEnd"/>
      <w:r w:rsidRPr="00F6654A">
        <w:t xml:space="preserve"> </w:t>
      </w:r>
      <w:proofErr w:type="spellStart"/>
      <w:r w:rsidRPr="00F6654A">
        <w:t>znehodnocené</w:t>
      </w:r>
      <w:proofErr w:type="spellEnd"/>
      <w:r w:rsidRPr="00F6654A">
        <w:t xml:space="preserve">, </w:t>
      </w:r>
      <w:proofErr w:type="spellStart"/>
      <w:r w:rsidRPr="00F6654A">
        <w:t>zastarávající</w:t>
      </w:r>
      <w:proofErr w:type="spellEnd"/>
      <w:r w:rsidRPr="00F6654A">
        <w:t xml:space="preserve"> </w:t>
      </w:r>
      <w:proofErr w:type="spellStart"/>
      <w:r w:rsidRPr="00F6654A">
        <w:t>položky</w:t>
      </w:r>
      <w:proofErr w:type="spellEnd"/>
      <w:r w:rsidRPr="00F6654A">
        <w:t>.</w:t>
      </w:r>
    </w:p>
    <w:p w:rsidR="00F6654A" w:rsidRPr="00F6654A" w:rsidRDefault="00F6654A" w:rsidP="00F6654A">
      <w:proofErr w:type="spellStart"/>
      <w:proofErr w:type="gramStart"/>
      <w:r w:rsidRPr="00F6654A">
        <w:t>Jedním</w:t>
      </w:r>
      <w:proofErr w:type="spellEnd"/>
      <w:r w:rsidRPr="00F6654A">
        <w:t xml:space="preserve"> z </w:t>
      </w:r>
      <w:proofErr w:type="spellStart"/>
      <w:r w:rsidRPr="00F6654A">
        <w:t>procesů</w:t>
      </w:r>
      <w:proofErr w:type="spellEnd"/>
      <w:r w:rsidRPr="00F6654A">
        <w:t xml:space="preserve"> </w:t>
      </w:r>
      <w:proofErr w:type="spellStart"/>
      <w:r w:rsidRPr="00F6654A">
        <w:t>podmíněných</w:t>
      </w:r>
      <w:proofErr w:type="spellEnd"/>
      <w:r w:rsidRPr="00F6654A">
        <w:t xml:space="preserve"> LPA je </w:t>
      </w:r>
      <w:proofErr w:type="spellStart"/>
      <w:r w:rsidRPr="00F6654A">
        <w:t>zavedení</w:t>
      </w:r>
      <w:proofErr w:type="spellEnd"/>
      <w:r w:rsidRPr="00F6654A">
        <w:t xml:space="preserve"> </w:t>
      </w:r>
      <w:proofErr w:type="spellStart"/>
      <w:r w:rsidRPr="00F6654A">
        <w:t>pravidelné</w:t>
      </w:r>
      <w:proofErr w:type="spellEnd"/>
      <w:r w:rsidRPr="00F6654A">
        <w:t xml:space="preserve"> </w:t>
      </w:r>
      <w:proofErr w:type="spellStart"/>
      <w:r w:rsidRPr="00F6654A">
        <w:t>dílčí</w:t>
      </w:r>
      <w:proofErr w:type="spellEnd"/>
      <w:r w:rsidRPr="00F6654A">
        <w:t xml:space="preserve"> </w:t>
      </w:r>
      <w:proofErr w:type="spellStart"/>
      <w:r w:rsidRPr="00F6654A">
        <w:t>inventury</w:t>
      </w:r>
      <w:proofErr w:type="spellEnd"/>
      <w:r w:rsidRPr="00F6654A">
        <w:t xml:space="preserve"> </w:t>
      </w:r>
      <w:proofErr w:type="spellStart"/>
      <w:r w:rsidRPr="00F6654A">
        <w:t>ve</w:t>
      </w:r>
      <w:proofErr w:type="spellEnd"/>
      <w:r w:rsidRPr="00F6654A">
        <w:t xml:space="preserve"> </w:t>
      </w:r>
      <w:proofErr w:type="spellStart"/>
      <w:r w:rsidRPr="00F6654A">
        <w:t>skladu</w:t>
      </w:r>
      <w:proofErr w:type="spellEnd"/>
      <w:r w:rsidRPr="00F6654A">
        <w:t>.</w:t>
      </w:r>
      <w:proofErr w:type="gramEnd"/>
      <w:r w:rsidRPr="00F6654A">
        <w:t xml:space="preserve"> </w:t>
      </w:r>
      <w:proofErr w:type="spellStart"/>
      <w:proofErr w:type="gramStart"/>
      <w:r w:rsidRPr="00F6654A">
        <w:t>Celková</w:t>
      </w:r>
      <w:proofErr w:type="spellEnd"/>
      <w:r w:rsidRPr="00F6654A">
        <w:t xml:space="preserve"> </w:t>
      </w:r>
      <w:proofErr w:type="spellStart"/>
      <w:r w:rsidRPr="00F6654A">
        <w:t>inventura</w:t>
      </w:r>
      <w:proofErr w:type="spellEnd"/>
      <w:r w:rsidRPr="00F6654A">
        <w:t xml:space="preserve"> je </w:t>
      </w:r>
      <w:proofErr w:type="spellStart"/>
      <w:r w:rsidRPr="00F6654A">
        <w:t>prováděna</w:t>
      </w:r>
      <w:proofErr w:type="spellEnd"/>
      <w:r w:rsidRPr="00F6654A">
        <w:t xml:space="preserve"> </w:t>
      </w:r>
      <w:proofErr w:type="spellStart"/>
      <w:r w:rsidRPr="00F6654A">
        <w:t>jednou</w:t>
      </w:r>
      <w:proofErr w:type="spellEnd"/>
      <w:r w:rsidRPr="00F6654A">
        <w:t xml:space="preserve"> </w:t>
      </w:r>
      <w:proofErr w:type="spellStart"/>
      <w:r w:rsidRPr="00F6654A">
        <w:t>ročně</w:t>
      </w:r>
      <w:proofErr w:type="spellEnd"/>
      <w:r w:rsidRPr="00F6654A">
        <w:t xml:space="preserve"> </w:t>
      </w:r>
      <w:proofErr w:type="spellStart"/>
      <w:r w:rsidRPr="00F6654A">
        <w:t>dle</w:t>
      </w:r>
      <w:proofErr w:type="spellEnd"/>
      <w:r w:rsidRPr="00F6654A">
        <w:t xml:space="preserve"> </w:t>
      </w:r>
      <w:proofErr w:type="spellStart"/>
      <w:r w:rsidRPr="00F6654A">
        <w:t>účetních</w:t>
      </w:r>
      <w:proofErr w:type="spellEnd"/>
      <w:r w:rsidRPr="00F6654A">
        <w:t xml:space="preserve"> </w:t>
      </w:r>
      <w:proofErr w:type="spellStart"/>
      <w:r w:rsidRPr="00F6654A">
        <w:t>standardů</w:t>
      </w:r>
      <w:proofErr w:type="spellEnd"/>
      <w:r w:rsidRPr="00F6654A">
        <w:t>.</w:t>
      </w:r>
      <w:proofErr w:type="gramEnd"/>
      <w:r w:rsidRPr="00F6654A">
        <w:t xml:space="preserve"> </w:t>
      </w:r>
      <w:proofErr w:type="spellStart"/>
      <w:proofErr w:type="gramStart"/>
      <w:r w:rsidRPr="00F6654A">
        <w:t>Dílčí</w:t>
      </w:r>
      <w:proofErr w:type="spellEnd"/>
      <w:r w:rsidRPr="00F6654A">
        <w:t xml:space="preserve"> </w:t>
      </w:r>
      <w:proofErr w:type="spellStart"/>
      <w:r w:rsidRPr="00F6654A">
        <w:t>inventury</w:t>
      </w:r>
      <w:proofErr w:type="spellEnd"/>
      <w:r w:rsidRPr="00F6654A">
        <w:t xml:space="preserve"> </w:t>
      </w:r>
      <w:proofErr w:type="spellStart"/>
      <w:r w:rsidRPr="00F6654A">
        <w:t>budou</w:t>
      </w:r>
      <w:proofErr w:type="spellEnd"/>
      <w:r w:rsidRPr="00F6654A">
        <w:t xml:space="preserve"> </w:t>
      </w:r>
      <w:proofErr w:type="spellStart"/>
      <w:r w:rsidRPr="00F6654A">
        <w:t>prováděny</w:t>
      </w:r>
      <w:proofErr w:type="spellEnd"/>
      <w:r w:rsidRPr="00F6654A">
        <w:t xml:space="preserve"> </w:t>
      </w:r>
      <w:proofErr w:type="spellStart"/>
      <w:r w:rsidRPr="00F6654A">
        <w:t>jednou</w:t>
      </w:r>
      <w:proofErr w:type="spellEnd"/>
      <w:r w:rsidRPr="00F6654A">
        <w:t xml:space="preserve"> </w:t>
      </w:r>
      <w:proofErr w:type="spellStart"/>
      <w:r w:rsidRPr="00F6654A">
        <w:t>týdně</w:t>
      </w:r>
      <w:proofErr w:type="spellEnd"/>
      <w:r w:rsidRPr="00F6654A">
        <w:t xml:space="preserve"> a </w:t>
      </w:r>
      <w:proofErr w:type="spellStart"/>
      <w:r w:rsidRPr="00F6654A">
        <w:t>dle</w:t>
      </w:r>
      <w:proofErr w:type="spellEnd"/>
      <w:r w:rsidRPr="00F6654A">
        <w:t xml:space="preserve"> </w:t>
      </w:r>
      <w:proofErr w:type="spellStart"/>
      <w:r w:rsidRPr="00F6654A">
        <w:t>dohody</w:t>
      </w:r>
      <w:proofErr w:type="spellEnd"/>
      <w:r w:rsidRPr="00F6654A">
        <w:t xml:space="preserve"> </w:t>
      </w:r>
      <w:proofErr w:type="spellStart"/>
      <w:r w:rsidRPr="00F6654A">
        <w:t>budou</w:t>
      </w:r>
      <w:proofErr w:type="spellEnd"/>
      <w:r w:rsidRPr="00F6654A">
        <w:t xml:space="preserve"> </w:t>
      </w:r>
      <w:proofErr w:type="spellStart"/>
      <w:r w:rsidRPr="00F6654A">
        <w:t>zahrnovat</w:t>
      </w:r>
      <w:proofErr w:type="spellEnd"/>
      <w:r w:rsidRPr="00F6654A">
        <w:t xml:space="preserve"> </w:t>
      </w:r>
      <w:proofErr w:type="spellStart"/>
      <w:r w:rsidRPr="00F6654A">
        <w:t>vždy</w:t>
      </w:r>
      <w:proofErr w:type="spellEnd"/>
      <w:r w:rsidRPr="00F6654A">
        <w:t xml:space="preserve"> </w:t>
      </w:r>
      <w:proofErr w:type="spellStart"/>
      <w:r w:rsidRPr="00F6654A">
        <w:t>jednu</w:t>
      </w:r>
      <w:proofErr w:type="spellEnd"/>
      <w:r w:rsidRPr="00F6654A">
        <w:t xml:space="preserve"> </w:t>
      </w:r>
      <w:proofErr w:type="spellStart"/>
      <w:r w:rsidRPr="00F6654A">
        <w:t>skladovou</w:t>
      </w:r>
      <w:proofErr w:type="spellEnd"/>
      <w:r w:rsidRPr="00F6654A">
        <w:t xml:space="preserve"> </w:t>
      </w:r>
      <w:proofErr w:type="spellStart"/>
      <w:r w:rsidRPr="00F6654A">
        <w:t>položku</w:t>
      </w:r>
      <w:proofErr w:type="spellEnd"/>
      <w:r w:rsidRPr="00F6654A">
        <w:t>.</w:t>
      </w:r>
      <w:proofErr w:type="gramEnd"/>
      <w:r w:rsidRPr="00F6654A">
        <w:t xml:space="preserve"> </w:t>
      </w:r>
      <w:proofErr w:type="spellStart"/>
      <w:proofErr w:type="gramStart"/>
      <w:r w:rsidRPr="00F6654A">
        <w:t>Důvodem</w:t>
      </w:r>
      <w:proofErr w:type="spellEnd"/>
      <w:r w:rsidRPr="00F6654A">
        <w:t xml:space="preserve"> je </w:t>
      </w:r>
      <w:proofErr w:type="spellStart"/>
      <w:r w:rsidRPr="00F6654A">
        <w:t>zaručit</w:t>
      </w:r>
      <w:proofErr w:type="spellEnd"/>
      <w:r w:rsidRPr="00F6654A">
        <w:t xml:space="preserve"> </w:t>
      </w:r>
      <w:proofErr w:type="spellStart"/>
      <w:r w:rsidRPr="00F6654A">
        <w:t>kvalitu</w:t>
      </w:r>
      <w:proofErr w:type="spellEnd"/>
      <w:r w:rsidRPr="00F6654A">
        <w:t xml:space="preserve"> </w:t>
      </w:r>
      <w:proofErr w:type="spellStart"/>
      <w:r w:rsidRPr="00F6654A">
        <w:t>dat</w:t>
      </w:r>
      <w:proofErr w:type="spellEnd"/>
      <w:r w:rsidRPr="00F6654A">
        <w:t xml:space="preserve"> v </w:t>
      </w:r>
      <w:proofErr w:type="spellStart"/>
      <w:r w:rsidRPr="00F6654A">
        <w:t>registru</w:t>
      </w:r>
      <w:proofErr w:type="spellEnd"/>
      <w:r w:rsidRPr="00F6654A">
        <w:t xml:space="preserve"> </w:t>
      </w:r>
      <w:proofErr w:type="spellStart"/>
      <w:r w:rsidRPr="00F6654A">
        <w:t>skladu</w:t>
      </w:r>
      <w:proofErr w:type="spellEnd"/>
      <w:r w:rsidRPr="00F6654A">
        <w:t xml:space="preserve">, </w:t>
      </w:r>
      <w:proofErr w:type="spellStart"/>
      <w:r w:rsidRPr="00F6654A">
        <w:t>protože</w:t>
      </w:r>
      <w:proofErr w:type="spellEnd"/>
      <w:r w:rsidRPr="00F6654A">
        <w:t xml:space="preserve"> </w:t>
      </w:r>
      <w:proofErr w:type="spellStart"/>
      <w:r w:rsidRPr="00F6654A">
        <w:t>registr</w:t>
      </w:r>
      <w:proofErr w:type="spellEnd"/>
      <w:r w:rsidRPr="00F6654A">
        <w:t xml:space="preserve"> je </w:t>
      </w:r>
      <w:proofErr w:type="spellStart"/>
      <w:r w:rsidRPr="00F6654A">
        <w:t>základem</w:t>
      </w:r>
      <w:proofErr w:type="spellEnd"/>
      <w:r w:rsidRPr="00F6654A">
        <w:t xml:space="preserve"> pro </w:t>
      </w:r>
      <w:proofErr w:type="spellStart"/>
      <w:r w:rsidRPr="00F6654A">
        <w:t>správné</w:t>
      </w:r>
      <w:proofErr w:type="spellEnd"/>
      <w:r w:rsidRPr="00F6654A">
        <w:t xml:space="preserve"> </w:t>
      </w:r>
      <w:proofErr w:type="spellStart"/>
      <w:r w:rsidRPr="00F6654A">
        <w:t>fungování</w:t>
      </w:r>
      <w:proofErr w:type="spellEnd"/>
      <w:r w:rsidRPr="00F6654A">
        <w:t xml:space="preserve"> </w:t>
      </w:r>
      <w:proofErr w:type="spellStart"/>
      <w:r w:rsidRPr="00F6654A">
        <w:t>logistického</w:t>
      </w:r>
      <w:proofErr w:type="spellEnd"/>
      <w:r w:rsidRPr="00F6654A">
        <w:t xml:space="preserve"> </w:t>
      </w:r>
      <w:proofErr w:type="spellStart"/>
      <w:r w:rsidRPr="00F6654A">
        <w:t>systému</w:t>
      </w:r>
      <w:proofErr w:type="spellEnd"/>
      <w:r w:rsidRPr="00F6654A">
        <w:t>.</w:t>
      </w:r>
      <w:proofErr w:type="gramEnd"/>
      <w:r w:rsidRPr="00F6654A">
        <w:t xml:space="preserve"> </w:t>
      </w:r>
    </w:p>
    <w:p w:rsidR="00083058" w:rsidRDefault="00F6654A" w:rsidP="00F6654A">
      <w:proofErr w:type="spellStart"/>
      <w:proofErr w:type="gramStart"/>
      <w:r w:rsidRPr="00F6654A">
        <w:t>Stejně</w:t>
      </w:r>
      <w:proofErr w:type="spellEnd"/>
      <w:r w:rsidRPr="00F6654A">
        <w:t xml:space="preserve"> </w:t>
      </w:r>
      <w:proofErr w:type="spellStart"/>
      <w:r w:rsidRPr="00F6654A">
        <w:t>jako</w:t>
      </w:r>
      <w:proofErr w:type="spellEnd"/>
      <w:r w:rsidR="00FA5E47">
        <w:t xml:space="preserve"> </w:t>
      </w:r>
      <w:proofErr w:type="spellStart"/>
      <w:r w:rsidR="00FA5E47">
        <w:t>implementace</w:t>
      </w:r>
      <w:proofErr w:type="spellEnd"/>
      <w:r w:rsidR="00FA5E47">
        <w:t xml:space="preserve"> </w:t>
      </w:r>
      <w:proofErr w:type="spellStart"/>
      <w:r w:rsidR="00FA5E47">
        <w:t>finančních</w:t>
      </w:r>
      <w:proofErr w:type="spellEnd"/>
      <w:r w:rsidR="00FA5E47">
        <w:t xml:space="preserve"> </w:t>
      </w:r>
      <w:proofErr w:type="spellStart"/>
      <w:r w:rsidR="00FA5E47">
        <w:t>limitů</w:t>
      </w:r>
      <w:proofErr w:type="spellEnd"/>
      <w:r w:rsidR="00FA5E47">
        <w:t xml:space="preserve"> a to </w:t>
      </w:r>
      <w:proofErr w:type="spellStart"/>
      <w:r w:rsidR="00FA5E47">
        <w:t>jak</w:t>
      </w:r>
      <w:proofErr w:type="spellEnd"/>
      <w:r w:rsidR="00FA5E47">
        <w:t xml:space="preserve"> </w:t>
      </w:r>
      <w:proofErr w:type="spellStart"/>
      <w:r w:rsidR="00FA5E47">
        <w:t>finančního</w:t>
      </w:r>
      <w:proofErr w:type="spellEnd"/>
      <w:r w:rsidR="00FA5E47">
        <w:t xml:space="preserve"> </w:t>
      </w:r>
      <w:proofErr w:type="spellStart"/>
      <w:r w:rsidR="00FA5E47">
        <w:t>limitu</w:t>
      </w:r>
      <w:proofErr w:type="spellEnd"/>
      <w:r w:rsidR="00FA5E47">
        <w:t xml:space="preserve"> pro </w:t>
      </w:r>
      <w:proofErr w:type="spellStart"/>
      <w:r w:rsidR="00FA5E47">
        <w:t>hodnotu</w:t>
      </w:r>
      <w:proofErr w:type="spellEnd"/>
      <w:r w:rsidR="00FA5E47">
        <w:t xml:space="preserve"> </w:t>
      </w:r>
      <w:proofErr w:type="spellStart"/>
      <w:r w:rsidR="00FA5E47">
        <w:t>skladu</w:t>
      </w:r>
      <w:proofErr w:type="spellEnd"/>
      <w:r w:rsidR="00FA5E47">
        <w:t xml:space="preserve">, </w:t>
      </w:r>
      <w:proofErr w:type="spellStart"/>
      <w:r w:rsidR="00FA5E47">
        <w:t>tak</w:t>
      </w:r>
      <w:proofErr w:type="spellEnd"/>
      <w:r w:rsidR="00FA5E47">
        <w:t xml:space="preserve"> </w:t>
      </w:r>
      <w:proofErr w:type="spellStart"/>
      <w:r w:rsidR="00FA5E47">
        <w:t>limitů</w:t>
      </w:r>
      <w:proofErr w:type="spellEnd"/>
      <w:r w:rsidR="00FA5E47">
        <w:t xml:space="preserve"> pro </w:t>
      </w:r>
      <w:proofErr w:type="spellStart"/>
      <w:r w:rsidR="00FA5E47">
        <w:t>autorizaci</w:t>
      </w:r>
      <w:proofErr w:type="spellEnd"/>
      <w:r w:rsidR="00FA5E47">
        <w:t xml:space="preserve"> k </w:t>
      </w:r>
      <w:proofErr w:type="spellStart"/>
      <w:r w:rsidR="00FA5E47">
        <w:t>objednání</w:t>
      </w:r>
      <w:proofErr w:type="spellEnd"/>
      <w:r w:rsidR="00FA5E47">
        <w:t xml:space="preserve">, </w:t>
      </w:r>
      <w:proofErr w:type="spellStart"/>
      <w:r w:rsidR="00FA5E47">
        <w:t>které</w:t>
      </w:r>
      <w:proofErr w:type="spellEnd"/>
      <w:r w:rsidR="00FA5E47">
        <w:t xml:space="preserve"> </w:t>
      </w:r>
      <w:proofErr w:type="spellStart"/>
      <w:r w:rsidR="00FA5E47">
        <w:t>musí</w:t>
      </w:r>
      <w:proofErr w:type="spellEnd"/>
      <w:r w:rsidR="00FA5E47">
        <w:t xml:space="preserve"> </w:t>
      </w:r>
      <w:proofErr w:type="spellStart"/>
      <w:r w:rsidR="00FA5E47">
        <w:t>být</w:t>
      </w:r>
      <w:proofErr w:type="spellEnd"/>
      <w:r w:rsidR="00FA5E47">
        <w:t xml:space="preserve"> </w:t>
      </w:r>
      <w:proofErr w:type="spellStart"/>
      <w:r w:rsidR="00FA5E47">
        <w:t>opět</w:t>
      </w:r>
      <w:proofErr w:type="spellEnd"/>
      <w:r w:rsidR="00FA5E47">
        <w:t xml:space="preserve"> </w:t>
      </w:r>
      <w:proofErr w:type="spellStart"/>
      <w:r w:rsidR="00FA5E47">
        <w:t>specifikovány</w:t>
      </w:r>
      <w:proofErr w:type="spellEnd"/>
      <w:r w:rsidR="00FA5E47">
        <w:t xml:space="preserve"> </w:t>
      </w:r>
      <w:proofErr w:type="spellStart"/>
      <w:r w:rsidR="00FA5E47">
        <w:t>interním</w:t>
      </w:r>
      <w:proofErr w:type="spellEnd"/>
      <w:r w:rsidR="00FA5E47">
        <w:t xml:space="preserve"> </w:t>
      </w:r>
      <w:proofErr w:type="spellStart"/>
      <w:r w:rsidR="00FA5E47">
        <w:t>předpisem</w:t>
      </w:r>
      <w:proofErr w:type="spellEnd"/>
      <w:r w:rsidR="00FA5E47">
        <w:t>.</w:t>
      </w:r>
      <w:proofErr w:type="gramEnd"/>
      <w:r w:rsidR="00FA5E47">
        <w:t xml:space="preserve"> </w:t>
      </w:r>
      <w:proofErr w:type="spellStart"/>
      <w:r w:rsidR="00FA5E47">
        <w:t>Skladník</w:t>
      </w:r>
      <w:proofErr w:type="spellEnd"/>
      <w:r w:rsidR="00FA5E47">
        <w:t xml:space="preserve"> </w:t>
      </w:r>
      <w:proofErr w:type="spellStart"/>
      <w:r w:rsidR="00FA5E47">
        <w:t>nemůže</w:t>
      </w:r>
      <w:proofErr w:type="spellEnd"/>
      <w:r w:rsidR="00FA5E47">
        <w:t xml:space="preserve"> </w:t>
      </w:r>
      <w:proofErr w:type="spellStart"/>
      <w:r w:rsidR="00FA5E47">
        <w:t>být</w:t>
      </w:r>
      <w:proofErr w:type="spellEnd"/>
      <w:r w:rsidR="00FA5E47">
        <w:t xml:space="preserve"> </w:t>
      </w:r>
      <w:proofErr w:type="spellStart"/>
      <w:r w:rsidR="00FA5E47">
        <w:t>oprávněn</w:t>
      </w:r>
      <w:proofErr w:type="spellEnd"/>
      <w:r w:rsidR="00FA5E47">
        <w:t xml:space="preserve"> k </w:t>
      </w:r>
      <w:proofErr w:type="spellStart"/>
      <w:r w:rsidR="00FA5E47">
        <w:t>objednávce</w:t>
      </w:r>
      <w:proofErr w:type="spellEnd"/>
      <w:r w:rsidR="00FA5E47">
        <w:t xml:space="preserve"> </w:t>
      </w:r>
      <w:proofErr w:type="spellStart"/>
      <w:r w:rsidR="00FA5E47">
        <w:t>dílu</w:t>
      </w:r>
      <w:proofErr w:type="spellEnd"/>
      <w:r w:rsidR="00FA5E47">
        <w:t xml:space="preserve">, </w:t>
      </w:r>
      <w:proofErr w:type="spellStart"/>
      <w:r w:rsidR="00FA5E47">
        <w:t>který</w:t>
      </w:r>
      <w:proofErr w:type="spellEnd"/>
      <w:r w:rsidR="00FA5E47">
        <w:t xml:space="preserve"> </w:t>
      </w:r>
      <w:proofErr w:type="spellStart"/>
      <w:r w:rsidR="00FA5E47">
        <w:t>svou</w:t>
      </w:r>
      <w:proofErr w:type="spellEnd"/>
      <w:r w:rsidR="00FA5E47">
        <w:t xml:space="preserve"> </w:t>
      </w:r>
      <w:proofErr w:type="spellStart"/>
      <w:r w:rsidR="00FA5E47">
        <w:t>hodnotou</w:t>
      </w:r>
      <w:proofErr w:type="spellEnd"/>
      <w:r w:rsidR="00FA5E47">
        <w:t xml:space="preserve"> </w:t>
      </w:r>
      <w:proofErr w:type="spellStart"/>
      <w:r w:rsidR="00FA5E47">
        <w:t>přesahuje</w:t>
      </w:r>
      <w:proofErr w:type="spellEnd"/>
      <w:r w:rsidR="00FA5E47">
        <w:t xml:space="preserve"> </w:t>
      </w:r>
      <w:proofErr w:type="spellStart"/>
      <w:r w:rsidR="00FA5E47">
        <w:t>určitý</w:t>
      </w:r>
      <w:proofErr w:type="spellEnd"/>
      <w:r w:rsidR="00FA5E47">
        <w:t xml:space="preserve"> </w:t>
      </w:r>
      <w:proofErr w:type="spellStart"/>
      <w:r w:rsidR="00FA5E47">
        <w:t>finanční</w:t>
      </w:r>
      <w:proofErr w:type="spellEnd"/>
      <w:r w:rsidR="00FA5E47">
        <w:t xml:space="preserve"> limit a </w:t>
      </w:r>
      <w:proofErr w:type="spellStart"/>
      <w:r w:rsidR="00FA5E47">
        <w:t>tím</w:t>
      </w:r>
      <w:proofErr w:type="spellEnd"/>
      <w:r w:rsidR="00FA5E47">
        <w:t xml:space="preserve"> </w:t>
      </w:r>
      <w:proofErr w:type="spellStart"/>
      <w:r w:rsidR="00FA5E47">
        <w:t>navyšuje</w:t>
      </w:r>
      <w:proofErr w:type="spellEnd"/>
      <w:r w:rsidR="00FA5E47">
        <w:t xml:space="preserve"> </w:t>
      </w:r>
      <w:proofErr w:type="spellStart"/>
      <w:r w:rsidR="00FA5E47">
        <w:t>sklad</w:t>
      </w:r>
      <w:proofErr w:type="spellEnd"/>
      <w:r w:rsidR="00FA5E47">
        <w:t xml:space="preserve">, </w:t>
      </w:r>
      <w:proofErr w:type="spellStart"/>
      <w:r w:rsidR="00FA5E47">
        <w:t>obzvlášť</w:t>
      </w:r>
      <w:proofErr w:type="spellEnd"/>
      <w:r w:rsidR="00FA5E47">
        <w:t xml:space="preserve"> </w:t>
      </w:r>
      <w:proofErr w:type="spellStart"/>
      <w:r w:rsidR="00FA5E47">
        <w:t>pokud</w:t>
      </w:r>
      <w:proofErr w:type="spellEnd"/>
      <w:r w:rsidR="00FA5E47">
        <w:t xml:space="preserve"> se </w:t>
      </w:r>
      <w:proofErr w:type="spellStart"/>
      <w:r w:rsidR="00FA5E47">
        <w:t>nejedná</w:t>
      </w:r>
      <w:proofErr w:type="spellEnd"/>
      <w:r w:rsidR="00FA5E47">
        <w:t xml:space="preserve"> o </w:t>
      </w:r>
      <w:proofErr w:type="spellStart"/>
      <w:r w:rsidR="00FA5E47">
        <w:t>obrátkový</w:t>
      </w:r>
      <w:proofErr w:type="spellEnd"/>
      <w:r w:rsidR="00FA5E47">
        <w:t xml:space="preserve"> </w:t>
      </w:r>
      <w:proofErr w:type="spellStart"/>
      <w:r w:rsidR="00FA5E47">
        <w:t>díl</w:t>
      </w:r>
      <w:proofErr w:type="spellEnd"/>
      <w:r w:rsidR="00FA5E47">
        <w:t xml:space="preserve">. O </w:t>
      </w:r>
      <w:proofErr w:type="spellStart"/>
      <w:r w:rsidR="00FA5E47">
        <w:t>takovém</w:t>
      </w:r>
      <w:proofErr w:type="spellEnd"/>
      <w:r w:rsidR="00FA5E47">
        <w:t xml:space="preserve"> </w:t>
      </w:r>
      <w:proofErr w:type="spellStart"/>
      <w:r w:rsidR="00FA5E47">
        <w:t>nákupu</w:t>
      </w:r>
      <w:proofErr w:type="spellEnd"/>
      <w:r w:rsidR="00FA5E47">
        <w:t xml:space="preserve"> </w:t>
      </w:r>
      <w:proofErr w:type="spellStart"/>
      <w:r w:rsidR="00FA5E47">
        <w:t>může</w:t>
      </w:r>
      <w:proofErr w:type="spellEnd"/>
      <w:r w:rsidR="00FA5E47">
        <w:t xml:space="preserve"> z </w:t>
      </w:r>
      <w:proofErr w:type="spellStart"/>
      <w:r w:rsidR="00FA5E47">
        <w:t>různých</w:t>
      </w:r>
      <w:proofErr w:type="spellEnd"/>
      <w:r w:rsidR="00FA5E47">
        <w:t xml:space="preserve"> </w:t>
      </w:r>
      <w:proofErr w:type="spellStart"/>
      <w:r w:rsidR="00FA5E47">
        <w:t>důvodu</w:t>
      </w:r>
      <w:proofErr w:type="spellEnd"/>
      <w:r w:rsidR="00FA5E47">
        <w:t xml:space="preserve"> </w:t>
      </w:r>
      <w:proofErr w:type="spellStart"/>
      <w:r w:rsidR="00FA5E47">
        <w:t>rozhodnout</w:t>
      </w:r>
      <w:proofErr w:type="spellEnd"/>
      <w:r w:rsidR="00FA5E47">
        <w:t xml:space="preserve"> </w:t>
      </w:r>
      <w:proofErr w:type="spellStart"/>
      <w:r w:rsidR="00083058">
        <w:t>pouze</w:t>
      </w:r>
      <w:proofErr w:type="spellEnd"/>
      <w:r w:rsidR="00083058">
        <w:t xml:space="preserve"> </w:t>
      </w:r>
      <w:r w:rsidR="00FA5E47">
        <w:t xml:space="preserve">Manager </w:t>
      </w:r>
      <w:proofErr w:type="spellStart"/>
      <w:proofErr w:type="gramStart"/>
      <w:r w:rsidR="00FA5E47">
        <w:t>skladu</w:t>
      </w:r>
      <w:proofErr w:type="spellEnd"/>
      <w:proofErr w:type="gramEnd"/>
      <w:r w:rsidR="00FA5E47">
        <w:t xml:space="preserve"> </w:t>
      </w:r>
      <w:proofErr w:type="spellStart"/>
      <w:r w:rsidR="00FA5E47">
        <w:t>popřípadě</w:t>
      </w:r>
      <w:proofErr w:type="spellEnd"/>
      <w:r w:rsidR="00FA5E47">
        <w:t xml:space="preserve"> Manager </w:t>
      </w:r>
      <w:proofErr w:type="spellStart"/>
      <w:r w:rsidR="00FA5E47">
        <w:t>servisu</w:t>
      </w:r>
      <w:proofErr w:type="spellEnd"/>
      <w:r w:rsidR="00FA5E47">
        <w:t>.</w:t>
      </w:r>
    </w:p>
    <w:p w:rsidR="00083058" w:rsidRPr="00F6654A" w:rsidRDefault="00083058" w:rsidP="00F6654A">
      <w:proofErr w:type="spellStart"/>
      <w:proofErr w:type="gramStart"/>
      <w:r>
        <w:t>Veškerá</w:t>
      </w:r>
      <w:proofErr w:type="spellEnd"/>
      <w:r>
        <w:t xml:space="preserve"> </w:t>
      </w:r>
      <w:proofErr w:type="spellStart"/>
      <w:r>
        <w:t>doporučení</w:t>
      </w:r>
      <w:proofErr w:type="spellEnd"/>
      <w:r>
        <w:t xml:space="preserve"> </w:t>
      </w:r>
      <w:proofErr w:type="spellStart"/>
      <w:r>
        <w:t>budou</w:t>
      </w:r>
      <w:proofErr w:type="spellEnd"/>
      <w:r>
        <w:t xml:space="preserve"> v </w:t>
      </w:r>
      <w:proofErr w:type="spellStart"/>
      <w:r>
        <w:t>budoucnu</w:t>
      </w:r>
      <w:proofErr w:type="spellEnd"/>
      <w:r>
        <w:t xml:space="preserve"> </w:t>
      </w:r>
      <w:proofErr w:type="spellStart"/>
      <w:r>
        <w:t>diskutována</w:t>
      </w:r>
      <w:proofErr w:type="spellEnd"/>
      <w:r>
        <w:t xml:space="preserve"> s </w:t>
      </w:r>
      <w:proofErr w:type="spellStart"/>
      <w:r>
        <w:t>tímto</w:t>
      </w:r>
      <w:proofErr w:type="spellEnd"/>
      <w:r>
        <w:t xml:space="preserve"> </w:t>
      </w:r>
      <w:proofErr w:type="spellStart"/>
      <w:r>
        <w:t>konkrétním</w:t>
      </w:r>
      <w:proofErr w:type="spellEnd"/>
      <w:r>
        <w:t xml:space="preserve"> </w:t>
      </w:r>
      <w:proofErr w:type="spellStart"/>
      <w:r>
        <w:t>servisním</w:t>
      </w:r>
      <w:proofErr w:type="spellEnd"/>
      <w:r>
        <w:t xml:space="preserve"> </w:t>
      </w:r>
      <w:proofErr w:type="spellStart"/>
      <w:r>
        <w:t>parnerem</w:t>
      </w:r>
      <w:proofErr w:type="spellEnd"/>
      <w:r>
        <w:t xml:space="preserve"> a </w:t>
      </w:r>
      <w:proofErr w:type="spellStart"/>
      <w:r>
        <w:t>postupně</w:t>
      </w:r>
      <w:proofErr w:type="spellEnd"/>
      <w:r>
        <w:t xml:space="preserve"> </w:t>
      </w:r>
      <w:proofErr w:type="spellStart"/>
      <w:r>
        <w:t>vytvoří</w:t>
      </w:r>
      <w:proofErr w:type="spellEnd"/>
      <w:r>
        <w:t xml:space="preserve"> </w:t>
      </w:r>
      <w:proofErr w:type="spellStart"/>
      <w:r>
        <w:t>ucelený</w:t>
      </w:r>
      <w:proofErr w:type="spellEnd"/>
      <w:r>
        <w:t xml:space="preserve"> </w:t>
      </w:r>
      <w:proofErr w:type="spellStart"/>
      <w:r>
        <w:t>proces</w:t>
      </w:r>
      <w:proofErr w:type="spellEnd"/>
      <w:r>
        <w:t xml:space="preserve"> pro </w:t>
      </w:r>
      <w:proofErr w:type="spellStart"/>
      <w:r>
        <w:t>skladovou</w:t>
      </w:r>
      <w:proofErr w:type="spellEnd"/>
      <w:r>
        <w:t xml:space="preserve"> </w:t>
      </w:r>
      <w:proofErr w:type="spellStart"/>
      <w:r>
        <w:t>operativu</w:t>
      </w:r>
      <w:proofErr w:type="spellEnd"/>
      <w:r>
        <w:t>.</w:t>
      </w:r>
      <w:proofErr w:type="gramEnd"/>
      <w:r>
        <w:t xml:space="preserve"> </w:t>
      </w:r>
      <w:proofErr w:type="spellStart"/>
      <w:r>
        <w:t>Společnost</w:t>
      </w:r>
      <w:proofErr w:type="spellEnd"/>
      <w:r>
        <w:t xml:space="preserve"> Volvo trucks </w:t>
      </w:r>
      <w:proofErr w:type="spellStart"/>
      <w:r>
        <w:t>nyní</w:t>
      </w:r>
      <w:proofErr w:type="spellEnd"/>
      <w:r>
        <w:t xml:space="preserve"> </w:t>
      </w:r>
      <w:proofErr w:type="spellStart"/>
      <w:r>
        <w:t>prochází</w:t>
      </w:r>
      <w:proofErr w:type="spellEnd"/>
      <w:r>
        <w:t xml:space="preserve"> </w:t>
      </w:r>
      <w:proofErr w:type="spellStart"/>
      <w:r>
        <w:t>velkou</w:t>
      </w:r>
      <w:proofErr w:type="spellEnd"/>
      <w:r>
        <w:t xml:space="preserve"> </w:t>
      </w:r>
      <w:proofErr w:type="spellStart"/>
      <w:r>
        <w:t>reorganizací</w:t>
      </w:r>
      <w:proofErr w:type="spellEnd"/>
      <w:r>
        <w:t xml:space="preserve">, </w:t>
      </w:r>
      <w:proofErr w:type="spellStart"/>
      <w:r>
        <w:t>při</w:t>
      </w:r>
      <w:proofErr w:type="spellEnd"/>
      <w:r>
        <w:t xml:space="preserve"> </w:t>
      </w:r>
      <w:proofErr w:type="spellStart"/>
      <w:r>
        <w:t>které</w:t>
      </w:r>
      <w:proofErr w:type="spellEnd"/>
      <w:r>
        <w:t xml:space="preserve"> je </w:t>
      </w:r>
      <w:proofErr w:type="spellStart"/>
      <w:r>
        <w:t>kladen</w:t>
      </w:r>
      <w:proofErr w:type="spellEnd"/>
      <w:r>
        <w:t xml:space="preserve"> </w:t>
      </w:r>
      <w:proofErr w:type="spellStart"/>
      <w:r>
        <w:t>důraz</w:t>
      </w:r>
      <w:proofErr w:type="spellEnd"/>
      <w:r>
        <w:t xml:space="preserve"> </w:t>
      </w:r>
      <w:proofErr w:type="spellStart"/>
      <w:proofErr w:type="gramStart"/>
      <w:r>
        <w:t>na</w:t>
      </w:r>
      <w:proofErr w:type="spellEnd"/>
      <w:proofErr w:type="gramEnd"/>
      <w:r>
        <w:t xml:space="preserve"> </w:t>
      </w:r>
      <w:proofErr w:type="spellStart"/>
      <w:r>
        <w:t>globální</w:t>
      </w:r>
      <w:proofErr w:type="spellEnd"/>
      <w:r>
        <w:t xml:space="preserve"> </w:t>
      </w:r>
      <w:proofErr w:type="spellStart"/>
      <w:r>
        <w:t>proces</w:t>
      </w:r>
      <w:proofErr w:type="spellEnd"/>
      <w:r>
        <w:t xml:space="preserve"> a </w:t>
      </w:r>
      <w:proofErr w:type="spellStart"/>
      <w:r>
        <w:t>tím</w:t>
      </w:r>
      <w:proofErr w:type="spellEnd"/>
      <w:r>
        <w:t xml:space="preserve"> </w:t>
      </w:r>
      <w:proofErr w:type="spellStart"/>
      <w:r>
        <w:t>sjednocení</w:t>
      </w:r>
      <w:proofErr w:type="spellEnd"/>
      <w:r>
        <w:t xml:space="preserve"> </w:t>
      </w:r>
      <w:proofErr w:type="spellStart"/>
      <w:r>
        <w:t>služeb</w:t>
      </w:r>
      <w:proofErr w:type="spellEnd"/>
      <w:r>
        <w:t xml:space="preserve"> pro </w:t>
      </w:r>
      <w:proofErr w:type="spellStart"/>
      <w:r>
        <w:t>zákazníka</w:t>
      </w:r>
      <w:proofErr w:type="spellEnd"/>
      <w:r>
        <w:t xml:space="preserve">, ale i </w:t>
      </w:r>
      <w:proofErr w:type="spellStart"/>
      <w:r>
        <w:t>sjednocení</w:t>
      </w:r>
      <w:proofErr w:type="spellEnd"/>
      <w:r>
        <w:t xml:space="preserve"> </w:t>
      </w:r>
      <w:proofErr w:type="spellStart"/>
      <w:r>
        <w:t>interních</w:t>
      </w:r>
      <w:proofErr w:type="spellEnd"/>
      <w:r>
        <w:t xml:space="preserve"> </w:t>
      </w:r>
      <w:proofErr w:type="spellStart"/>
      <w:r>
        <w:t>procesů</w:t>
      </w:r>
      <w:proofErr w:type="spellEnd"/>
      <w:r>
        <w:t xml:space="preserve"> </w:t>
      </w:r>
      <w:proofErr w:type="spellStart"/>
      <w:r>
        <w:t>ve</w:t>
      </w:r>
      <w:proofErr w:type="spellEnd"/>
      <w:r>
        <w:t xml:space="preserve"> </w:t>
      </w:r>
      <w:proofErr w:type="spellStart"/>
      <w:r>
        <w:t>všech</w:t>
      </w:r>
      <w:proofErr w:type="spellEnd"/>
      <w:r>
        <w:t xml:space="preserve"> </w:t>
      </w:r>
      <w:proofErr w:type="spellStart"/>
      <w:r>
        <w:t>autorizovaných</w:t>
      </w:r>
      <w:proofErr w:type="spellEnd"/>
      <w:r>
        <w:t xml:space="preserve"> </w:t>
      </w:r>
      <w:proofErr w:type="spellStart"/>
      <w:r>
        <w:t>servisech</w:t>
      </w:r>
      <w:proofErr w:type="spellEnd"/>
      <w:r>
        <w:t xml:space="preserve"> </w:t>
      </w:r>
      <w:proofErr w:type="spellStart"/>
      <w:r>
        <w:t>za</w:t>
      </w:r>
      <w:proofErr w:type="spellEnd"/>
      <w:r>
        <w:t xml:space="preserve"> </w:t>
      </w:r>
      <w:proofErr w:type="spellStart"/>
      <w:r>
        <w:t>účelem</w:t>
      </w:r>
      <w:proofErr w:type="spellEnd"/>
      <w:r>
        <w:t xml:space="preserve"> </w:t>
      </w:r>
      <w:proofErr w:type="spellStart"/>
      <w:r>
        <w:t>úspory</w:t>
      </w:r>
      <w:proofErr w:type="spellEnd"/>
      <w:r>
        <w:t xml:space="preserve"> </w:t>
      </w:r>
      <w:proofErr w:type="spellStart"/>
      <w:r>
        <w:t>nákladů</w:t>
      </w:r>
      <w:proofErr w:type="spellEnd"/>
      <w:r>
        <w:t xml:space="preserve">. </w:t>
      </w:r>
      <w:proofErr w:type="spellStart"/>
      <w:proofErr w:type="gramStart"/>
      <w:r>
        <w:t>Efektivním</w:t>
      </w:r>
      <w:proofErr w:type="spellEnd"/>
      <w:r>
        <w:t xml:space="preserve"> </w:t>
      </w:r>
      <w:proofErr w:type="spellStart"/>
      <w:r>
        <w:t>řízením</w:t>
      </w:r>
      <w:proofErr w:type="spellEnd"/>
      <w:r>
        <w:t xml:space="preserve"> </w:t>
      </w:r>
      <w:proofErr w:type="spellStart"/>
      <w:r>
        <w:t>skladových</w:t>
      </w:r>
      <w:proofErr w:type="spellEnd"/>
      <w:r>
        <w:t xml:space="preserve"> </w:t>
      </w:r>
      <w:proofErr w:type="spellStart"/>
      <w:r>
        <w:t>zásob</w:t>
      </w:r>
      <w:proofErr w:type="spellEnd"/>
      <w:r>
        <w:t xml:space="preserve"> je </w:t>
      </w:r>
      <w:proofErr w:type="spellStart"/>
      <w:r>
        <w:t>možné</w:t>
      </w:r>
      <w:proofErr w:type="spellEnd"/>
      <w:r>
        <w:t xml:space="preserve"> </w:t>
      </w:r>
      <w:proofErr w:type="spellStart"/>
      <w:r>
        <w:t>dosáhnout</w:t>
      </w:r>
      <w:proofErr w:type="spellEnd"/>
      <w:r>
        <w:t xml:space="preserve"> </w:t>
      </w:r>
      <w:proofErr w:type="spellStart"/>
      <w:r>
        <w:t>obou</w:t>
      </w:r>
      <w:proofErr w:type="spellEnd"/>
      <w:r>
        <w:t xml:space="preserve"> </w:t>
      </w:r>
      <w:proofErr w:type="spellStart"/>
      <w:r>
        <w:t>cílů</w:t>
      </w:r>
      <w:proofErr w:type="spellEnd"/>
      <w:r>
        <w:t xml:space="preserve">, </w:t>
      </w:r>
      <w:proofErr w:type="spellStart"/>
      <w:r>
        <w:t>pokud</w:t>
      </w:r>
      <w:proofErr w:type="spellEnd"/>
      <w:r>
        <w:t xml:space="preserve"> je </w:t>
      </w:r>
      <w:proofErr w:type="spellStart"/>
      <w:r>
        <w:t>provedeno</w:t>
      </w:r>
      <w:proofErr w:type="spellEnd"/>
      <w:r>
        <w:t xml:space="preserve"> </w:t>
      </w:r>
      <w:proofErr w:type="spellStart"/>
      <w:r>
        <w:t>smysluplně</w:t>
      </w:r>
      <w:proofErr w:type="spellEnd"/>
      <w:r>
        <w:t xml:space="preserve"> a srozumitelně.</w:t>
      </w:r>
      <w:proofErr w:type="gramEnd"/>
      <w:r>
        <w:t xml:space="preserve"> </w:t>
      </w:r>
    </w:p>
    <w:p w:rsidR="001F0D29" w:rsidRDefault="001F0D29" w:rsidP="00DA5227"/>
    <w:p w:rsidR="001F0D29" w:rsidRDefault="001F0D29" w:rsidP="001F0D29">
      <w:pPr>
        <w:sectPr w:rsidR="001F0D29" w:rsidSect="00281B1C">
          <w:pgSz w:w="11906" w:h="16838" w:code="9"/>
          <w:pgMar w:top="1276" w:right="1134" w:bottom="1418" w:left="2268" w:header="709" w:footer="567" w:gutter="0"/>
          <w:cols w:space="708"/>
          <w:docGrid w:linePitch="326"/>
        </w:sectPr>
      </w:pPr>
    </w:p>
    <w:p w:rsidR="00EF0B15" w:rsidRPr="00E41499" w:rsidRDefault="00663897" w:rsidP="00F33D01">
      <w:pPr>
        <w:pStyle w:val="Heading1"/>
        <w:numPr>
          <w:ilvl w:val="0"/>
          <w:numId w:val="0"/>
        </w:numPr>
        <w:rPr>
          <w:lang w:val="en-US"/>
        </w:rPr>
      </w:pPr>
      <w:proofErr w:type="spellStart"/>
      <w:r w:rsidRPr="00E41499">
        <w:rPr>
          <w:lang w:val="en-US"/>
        </w:rPr>
        <w:lastRenderedPageBreak/>
        <w:t>Literatura</w:t>
      </w:r>
      <w:bookmarkEnd w:id="20"/>
      <w:proofErr w:type="spellEnd"/>
    </w:p>
    <w:p w:rsidR="00663897" w:rsidRPr="00E41499" w:rsidRDefault="00663897" w:rsidP="001F0D29">
      <w:pPr>
        <w:rPr>
          <w:b/>
        </w:rPr>
      </w:pPr>
      <w:proofErr w:type="spellStart"/>
      <w:r w:rsidRPr="00E41499">
        <w:rPr>
          <w:b/>
        </w:rPr>
        <w:t>Monografie</w:t>
      </w:r>
      <w:proofErr w:type="spellEnd"/>
    </w:p>
    <w:p w:rsidR="00EF0B15" w:rsidRPr="00DA5227" w:rsidRDefault="00EF0B15" w:rsidP="001F0D29">
      <w:pPr>
        <w:rPr>
          <w:sz w:val="22"/>
          <w:szCs w:val="22"/>
          <w:lang w:val="cs-CZ" w:eastAsia="cs-CZ"/>
        </w:rPr>
      </w:pPr>
      <w:r w:rsidRPr="00DA5227">
        <w:rPr>
          <w:sz w:val="22"/>
          <w:szCs w:val="22"/>
          <w:lang w:val="cs-CZ" w:eastAsia="cs-CZ"/>
        </w:rPr>
        <w:t xml:space="preserve">Hyršlová, Klečka, Marinič, </w:t>
      </w:r>
      <w:r w:rsidRPr="00DA5227">
        <w:rPr>
          <w:i/>
          <w:sz w:val="22"/>
          <w:szCs w:val="22"/>
          <w:lang w:val="cs-CZ" w:eastAsia="cs-CZ"/>
        </w:rPr>
        <w:t>učebnice Ekonomika podniku</w:t>
      </w:r>
      <w:r w:rsidRPr="00DA5227">
        <w:rPr>
          <w:sz w:val="22"/>
          <w:szCs w:val="22"/>
          <w:lang w:val="cs-CZ" w:eastAsia="cs-CZ"/>
        </w:rPr>
        <w:t>, 1.vyd. Praha: VŠEM 2007</w:t>
      </w:r>
    </w:p>
    <w:p w:rsidR="00EF0B15" w:rsidRPr="00DA5227" w:rsidRDefault="00EF0B15" w:rsidP="001F0D29">
      <w:pPr>
        <w:rPr>
          <w:sz w:val="22"/>
          <w:szCs w:val="22"/>
          <w:lang w:val="cs-CZ" w:eastAsia="cs-CZ"/>
        </w:rPr>
      </w:pPr>
      <w:r w:rsidRPr="00DA5227">
        <w:rPr>
          <w:sz w:val="22"/>
          <w:szCs w:val="22"/>
          <w:lang w:val="cs-CZ" w:eastAsia="cs-CZ"/>
        </w:rPr>
        <w:t xml:space="preserve">Synek a kol., </w:t>
      </w:r>
      <w:r w:rsidRPr="00DA5227">
        <w:rPr>
          <w:i/>
          <w:sz w:val="22"/>
          <w:szCs w:val="22"/>
          <w:lang w:val="cs-CZ" w:eastAsia="cs-CZ"/>
        </w:rPr>
        <w:t>Podniková ekonomika</w:t>
      </w:r>
      <w:r w:rsidRPr="00DA5227">
        <w:rPr>
          <w:sz w:val="22"/>
          <w:szCs w:val="22"/>
          <w:lang w:val="cs-CZ" w:eastAsia="cs-CZ"/>
        </w:rPr>
        <w:t>, 1. vyd. Praha: C. H. Beck 2006</w:t>
      </w:r>
    </w:p>
    <w:p w:rsidR="00EF0B15" w:rsidRPr="00DA5227" w:rsidRDefault="00EF0B15" w:rsidP="001F0D29">
      <w:pPr>
        <w:rPr>
          <w:b/>
          <w:sz w:val="22"/>
          <w:szCs w:val="22"/>
          <w:lang w:val="cs-CZ" w:eastAsia="cs-CZ"/>
        </w:rPr>
      </w:pPr>
      <w:r w:rsidRPr="00DA5227">
        <w:rPr>
          <w:sz w:val="22"/>
          <w:szCs w:val="22"/>
          <w:lang w:val="cs-CZ" w:eastAsia="cs-CZ"/>
        </w:rPr>
        <w:t xml:space="preserve">Petr Pernica, </w:t>
      </w:r>
      <w:r w:rsidRPr="00DA5227">
        <w:rPr>
          <w:bCs/>
          <w:i/>
          <w:sz w:val="22"/>
          <w:szCs w:val="22"/>
          <w:lang w:val="cs-CZ" w:eastAsia="cs-CZ"/>
        </w:rPr>
        <w:t xml:space="preserve">Logistika pro 21. století, </w:t>
      </w:r>
      <w:r w:rsidRPr="00DA5227">
        <w:rPr>
          <w:bCs/>
          <w:sz w:val="22"/>
          <w:szCs w:val="22"/>
          <w:lang w:val="cs-CZ" w:eastAsia="cs-CZ"/>
        </w:rPr>
        <w:t>vyd.: Radix</w:t>
      </w:r>
    </w:p>
    <w:p w:rsidR="00663897" w:rsidRPr="00E41499" w:rsidRDefault="00663897" w:rsidP="001F0D29">
      <w:pPr>
        <w:rPr>
          <w:b/>
          <w:lang w:val="cs-CZ"/>
        </w:rPr>
      </w:pPr>
      <w:r w:rsidRPr="00E41499">
        <w:rPr>
          <w:b/>
          <w:lang w:val="cs-CZ"/>
        </w:rPr>
        <w:t>Internetové zdroje</w:t>
      </w:r>
    </w:p>
    <w:p w:rsidR="00EF0B15" w:rsidRPr="00DA5227" w:rsidRDefault="00DA5227" w:rsidP="00DA5227">
      <w:pPr>
        <w:rPr>
          <w:sz w:val="22"/>
          <w:szCs w:val="22"/>
        </w:rPr>
      </w:pPr>
      <w:r w:rsidRPr="00DA5227">
        <w:rPr>
          <w:sz w:val="22"/>
          <w:szCs w:val="22"/>
        </w:rPr>
        <w:t xml:space="preserve">Free logistic: </w:t>
      </w:r>
      <w:r w:rsidR="00EF0B15" w:rsidRPr="00DA5227">
        <w:rPr>
          <w:sz w:val="22"/>
          <w:szCs w:val="22"/>
        </w:rPr>
        <w:t>Harris-Wilson formula</w:t>
      </w:r>
      <w:r w:rsidR="00663897" w:rsidRPr="00E41499">
        <w:rPr>
          <w:sz w:val="22"/>
          <w:szCs w:val="22"/>
        </w:rPr>
        <w:t xml:space="preserve">:  </w:t>
      </w:r>
      <w:proofErr w:type="spellStart"/>
      <w:r w:rsidR="00663897" w:rsidRPr="00E41499">
        <w:rPr>
          <w:sz w:val="22"/>
          <w:szCs w:val="22"/>
        </w:rPr>
        <w:t>Dostupné</w:t>
      </w:r>
      <w:proofErr w:type="spellEnd"/>
      <w:r w:rsidR="00663897" w:rsidRPr="00E41499">
        <w:rPr>
          <w:sz w:val="22"/>
          <w:szCs w:val="22"/>
        </w:rPr>
        <w:t xml:space="preserve"> </w:t>
      </w:r>
      <w:r w:rsidRPr="00E41499">
        <w:rPr>
          <w:sz w:val="22"/>
          <w:szCs w:val="22"/>
        </w:rPr>
        <w:t xml:space="preserve">28.10.2011 </w:t>
      </w:r>
      <w:r w:rsidR="00663897" w:rsidRPr="00E41499">
        <w:rPr>
          <w:sz w:val="22"/>
          <w:szCs w:val="22"/>
        </w:rPr>
        <w:t xml:space="preserve">z WWW: </w:t>
      </w:r>
      <w:r w:rsidR="00EF0B15" w:rsidRPr="00DA5227">
        <w:rPr>
          <w:sz w:val="22"/>
          <w:szCs w:val="22"/>
        </w:rPr>
        <w:t>(</w:t>
      </w:r>
      <w:hyperlink r:id="rId35" w:history="1">
        <w:r w:rsidR="00EF0B15" w:rsidRPr="00DA5227">
          <w:rPr>
            <w:rStyle w:val="Hyperlink"/>
            <w:color w:val="auto"/>
            <w:sz w:val="22"/>
            <w:szCs w:val="22"/>
          </w:rPr>
          <w:t>www.free-logistic.com/index.php/Spec-Sheet/Forecast-supply-and-Inventory/Wilson-Formula-Economic-Order-Quantity.html</w:t>
        </w:r>
      </w:hyperlink>
      <w:r w:rsidR="00EF0B15" w:rsidRPr="00DA5227">
        <w:rPr>
          <w:sz w:val="22"/>
          <w:szCs w:val="22"/>
        </w:rPr>
        <w:t>)</w:t>
      </w:r>
    </w:p>
    <w:p w:rsidR="00DA5227" w:rsidRPr="00DA5227" w:rsidRDefault="00DA5227" w:rsidP="00DA5227">
      <w:pPr>
        <w:rPr>
          <w:sz w:val="22"/>
          <w:szCs w:val="22"/>
        </w:rPr>
      </w:pPr>
      <w:proofErr w:type="spellStart"/>
      <w:r w:rsidRPr="00DA5227">
        <w:rPr>
          <w:sz w:val="22"/>
          <w:szCs w:val="22"/>
        </w:rPr>
        <w:t>Ostatní</w:t>
      </w:r>
      <w:proofErr w:type="spellEnd"/>
      <w:r w:rsidRPr="00DA5227">
        <w:rPr>
          <w:sz w:val="22"/>
          <w:szCs w:val="22"/>
        </w:rPr>
        <w:t xml:space="preserve"> </w:t>
      </w:r>
      <w:proofErr w:type="spellStart"/>
      <w:r w:rsidRPr="00DA5227">
        <w:rPr>
          <w:sz w:val="22"/>
          <w:szCs w:val="22"/>
        </w:rPr>
        <w:t>zdroje</w:t>
      </w:r>
      <w:proofErr w:type="spellEnd"/>
    </w:p>
    <w:p w:rsidR="00DA5227" w:rsidRPr="00DA5227" w:rsidRDefault="00DA5227" w:rsidP="00DA5227">
      <w:pPr>
        <w:rPr>
          <w:sz w:val="22"/>
          <w:szCs w:val="22"/>
          <w:lang w:val="cs-CZ" w:eastAsia="cs-CZ"/>
        </w:rPr>
      </w:pPr>
      <w:r w:rsidRPr="00DA5227">
        <w:rPr>
          <w:i/>
          <w:sz w:val="22"/>
          <w:szCs w:val="22"/>
          <w:lang w:val="cs-CZ" w:eastAsia="cs-CZ"/>
        </w:rPr>
        <w:t>Logistic Partner Agreement concept</w:t>
      </w:r>
      <w:r w:rsidRPr="00DA5227">
        <w:rPr>
          <w:sz w:val="22"/>
          <w:szCs w:val="22"/>
          <w:lang w:val="cs-CZ" w:eastAsia="cs-CZ"/>
        </w:rPr>
        <w:t>, Interní zdroje Volvo Truck Corporation</w:t>
      </w:r>
    </w:p>
    <w:p w:rsidR="00DA5227" w:rsidRPr="00EF0B15" w:rsidRDefault="00DA5227" w:rsidP="00EF0B15">
      <w:r w:rsidRPr="00DA5227">
        <w:rPr>
          <w:i/>
          <w:sz w:val="22"/>
          <w:szCs w:val="22"/>
          <w:lang w:val="cs-CZ" w:eastAsia="cs-CZ"/>
        </w:rPr>
        <w:t>Supply chain coordination</w:t>
      </w:r>
      <w:r w:rsidRPr="00DA5227">
        <w:rPr>
          <w:b/>
          <w:sz w:val="22"/>
          <w:szCs w:val="22"/>
          <w:lang w:val="cs-CZ" w:eastAsia="cs-CZ"/>
        </w:rPr>
        <w:t xml:space="preserve">, </w:t>
      </w:r>
      <w:r w:rsidRPr="00DA5227">
        <w:rPr>
          <w:sz w:val="22"/>
          <w:szCs w:val="22"/>
          <w:lang w:val="cs-CZ" w:eastAsia="cs-CZ"/>
        </w:rPr>
        <w:t xml:space="preserve">Interní zdroje Volvo Parts AB </w:t>
      </w:r>
      <w:r w:rsidRPr="00DA5227">
        <w:rPr>
          <w:b/>
          <w:sz w:val="22"/>
          <w:szCs w:val="22"/>
          <w:lang w:val="cs-CZ" w:eastAsia="cs-CZ"/>
        </w:rPr>
        <w:t xml:space="preserve"> </w:t>
      </w:r>
    </w:p>
    <w:p w:rsidR="00663897" w:rsidRPr="00E41499" w:rsidRDefault="00663897" w:rsidP="000A022C">
      <w:pPr>
        <w:pStyle w:val="Literatura-text"/>
      </w:pPr>
    </w:p>
    <w:p w:rsidR="00EF0B15" w:rsidRPr="00E41499" w:rsidRDefault="00EF0B15" w:rsidP="000A022C">
      <w:pPr>
        <w:pStyle w:val="Literatura-text"/>
      </w:pPr>
    </w:p>
    <w:sectPr w:rsidR="00EF0B15" w:rsidRPr="00E41499" w:rsidSect="00281B1C">
      <w:pgSz w:w="11906" w:h="16838" w:code="9"/>
      <w:pgMar w:top="1276" w:right="1134" w:bottom="1418" w:left="2268"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1F" w:rsidRDefault="00DC1A1F" w:rsidP="005A66CD">
      <w:pPr>
        <w:spacing w:after="0"/>
      </w:pPr>
      <w:r>
        <w:separator/>
      </w:r>
    </w:p>
  </w:endnote>
  <w:endnote w:type="continuationSeparator" w:id="0">
    <w:p w:rsidR="00DC1A1F" w:rsidRDefault="00DC1A1F" w:rsidP="005A6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VolvoSans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99" w:rsidRPr="00C56130" w:rsidRDefault="00E41499" w:rsidP="00990CF5">
    <w:pPr>
      <w:pStyle w:val="Footer"/>
      <w:jc w:val="center"/>
      <w:rPr>
        <w:rFonts w:ascii="Verdana" w:hAnsi="Verdana"/>
        <w:b/>
        <w:bCs/>
        <w:sz w:val="20"/>
        <w:lang w:val="pl-PL"/>
      </w:rPr>
    </w:pPr>
    <w:r w:rsidRPr="00C56130">
      <w:rPr>
        <w:rFonts w:ascii="Verdana" w:hAnsi="Verdana"/>
        <w:b/>
        <w:bCs/>
        <w:sz w:val="20"/>
        <w:lang w:val="pl-PL"/>
      </w:rPr>
      <w:t>Vysoká škola ekonomie a managementu</w:t>
    </w:r>
  </w:p>
  <w:p w:rsidR="00E41499" w:rsidRPr="00C56130" w:rsidRDefault="00E41499" w:rsidP="00990CF5">
    <w:pPr>
      <w:pStyle w:val="Footer"/>
      <w:jc w:val="center"/>
      <w:rPr>
        <w:rFonts w:ascii="Verdana" w:hAnsi="Verdana"/>
        <w:sz w:val="20"/>
        <w:lang w:val="pl-PL"/>
      </w:rPr>
    </w:pPr>
    <w:r w:rsidRPr="00C56130">
      <w:rPr>
        <w:rFonts w:ascii="Verdana" w:hAnsi="Verdana"/>
        <w:sz w:val="20"/>
        <w:lang w:val="pl-PL"/>
      </w:rPr>
      <w:t xml:space="preserve">+420 841 133 166 / info@vsem.cz / </w:t>
    </w:r>
    <w:hyperlink r:id="rId1" w:history="1">
      <w:r w:rsidRPr="00C56130">
        <w:rPr>
          <w:rStyle w:val="Hyperlink"/>
          <w:rFonts w:ascii="Verdana" w:hAnsi="Verdana"/>
          <w:sz w:val="20"/>
          <w:lang w:val="pl-PL"/>
        </w:rPr>
        <w:t>www.vsem.cz</w:t>
      </w:r>
    </w:hyperlink>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rsidP="00990CF5">
    <w:pPr>
      <w:pStyle w:val="Footer"/>
      <w:jc w:val="center"/>
      <w:rPr>
        <w:rFonts w:ascii="Verdana" w:hAnsi="Verdana"/>
        <w:sz w:val="20"/>
        <w:lang w:val="pl-PL"/>
      </w:rPr>
    </w:pPr>
  </w:p>
  <w:p w:rsidR="00E41499" w:rsidRPr="00C56130" w:rsidRDefault="00E41499">
    <w:pPr>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99" w:rsidRDefault="00E41499" w:rsidP="00990CF5">
    <w:pPr>
      <w:pStyle w:val="Footer"/>
      <w:jc w:val="center"/>
      <w:rPr>
        <w:rFonts w:ascii="Verdana" w:hAnsi="Verdana"/>
        <w:b/>
        <w:bCs/>
        <w:sz w:val="20"/>
      </w:rPr>
    </w:pPr>
  </w:p>
  <w:p w:rsidR="00E41499" w:rsidRDefault="00E41499" w:rsidP="001706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99" w:rsidRDefault="00E41499" w:rsidP="00990CF5">
    <w:pPr>
      <w:pStyle w:val="Footer"/>
      <w:jc w:val="center"/>
      <w:rPr>
        <w:rFonts w:ascii="Verdana" w:hAnsi="Verdana"/>
        <w:b/>
        <w:bCs/>
        <w:sz w:val="20"/>
      </w:rPr>
    </w:pPr>
  </w:p>
  <w:p w:rsidR="00E41499" w:rsidRPr="00C56130" w:rsidRDefault="00E41499" w:rsidP="00990CF5">
    <w:pPr>
      <w:pStyle w:val="Footer"/>
      <w:jc w:val="center"/>
      <w:rPr>
        <w:rFonts w:ascii="Verdana" w:hAnsi="Verdana"/>
        <w:b/>
        <w:bCs/>
        <w:sz w:val="20"/>
        <w:lang w:val="pl-PL"/>
      </w:rPr>
    </w:pPr>
    <w:r w:rsidRPr="00C56130">
      <w:rPr>
        <w:rFonts w:ascii="Verdana" w:hAnsi="Verdana"/>
        <w:b/>
        <w:bCs/>
        <w:sz w:val="20"/>
        <w:lang w:val="pl-PL"/>
      </w:rPr>
      <w:t>Vysoká škola ekonomie a managementu</w:t>
    </w:r>
  </w:p>
  <w:p w:rsidR="00E41499" w:rsidRPr="00C56130" w:rsidRDefault="00E41499" w:rsidP="00990CF5">
    <w:pPr>
      <w:pStyle w:val="Footer"/>
      <w:jc w:val="center"/>
      <w:rPr>
        <w:rFonts w:ascii="Verdana" w:hAnsi="Verdana"/>
        <w:sz w:val="20"/>
        <w:lang w:val="pl-PL"/>
      </w:rPr>
    </w:pPr>
    <w:r w:rsidRPr="00C56130">
      <w:rPr>
        <w:rFonts w:ascii="Verdana" w:hAnsi="Verdana"/>
        <w:sz w:val="20"/>
        <w:lang w:val="pl-PL"/>
      </w:rPr>
      <w:t>+420 841 133 166 / info@vsem.cz / www.vsem.cz</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99" w:rsidRPr="00C56130" w:rsidRDefault="00E41499" w:rsidP="0032047F">
    <w:pPr>
      <w:pStyle w:val="Footer"/>
      <w:tabs>
        <w:tab w:val="left" w:pos="2265"/>
        <w:tab w:val="center" w:pos="4606"/>
      </w:tabs>
      <w:jc w:val="center"/>
      <w:rPr>
        <w:rFonts w:ascii="Verdana" w:hAnsi="Verdana"/>
        <w:b/>
        <w:bCs/>
        <w:color w:val="808080"/>
        <w:sz w:val="20"/>
        <w:lang w:val="pl-PL"/>
      </w:rPr>
    </w:pPr>
    <w:r w:rsidRPr="00C56130">
      <w:rPr>
        <w:rFonts w:ascii="Verdana" w:hAnsi="Verdana"/>
        <w:b/>
        <w:bCs/>
        <w:color w:val="808080"/>
        <w:sz w:val="20"/>
        <w:lang w:val="pl-PL"/>
      </w:rPr>
      <w:t>Vysoká škola ekonomie a managementu</w:t>
    </w:r>
  </w:p>
  <w:p w:rsidR="00E41499" w:rsidRPr="00C56130" w:rsidRDefault="00E41499" w:rsidP="0032047F">
    <w:pPr>
      <w:pStyle w:val="Footer"/>
      <w:jc w:val="center"/>
      <w:rPr>
        <w:rFonts w:ascii="Verdana" w:hAnsi="Verdana"/>
        <w:color w:val="808080"/>
        <w:sz w:val="20"/>
        <w:lang w:val="pl-PL"/>
      </w:rPr>
    </w:pPr>
    <w:r w:rsidRPr="00C56130">
      <w:rPr>
        <w:rFonts w:ascii="Verdana" w:hAnsi="Verdana"/>
        <w:color w:val="808080"/>
        <w:sz w:val="20"/>
        <w:lang w:val="pl-PL"/>
      </w:rPr>
      <w:t>+420 841 133 166 / info@vsem.cz / www.vsem.cz</w:t>
    </w:r>
  </w:p>
  <w:p w:rsidR="00E41499" w:rsidRPr="00C56130" w:rsidRDefault="00E41499" w:rsidP="001706BD">
    <w:pPr>
      <w:rPr>
        <w:lang w:val="pl-P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99" w:rsidRDefault="00E41499" w:rsidP="001706B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99" w:rsidRDefault="00E41499">
    <w:pPr>
      <w:pStyle w:val="Footer"/>
    </w:pPr>
  </w:p>
  <w:p w:rsidR="00E41499" w:rsidRDefault="00E41499" w:rsidP="001706B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99" w:rsidRDefault="00E41499" w:rsidP="00281B1C">
    <w:pPr>
      <w:spacing w:before="240" w:after="0" w:line="240" w:lineRule="auto"/>
      <w:jc w:val="center"/>
    </w:pPr>
    <w:r>
      <w:fldChar w:fldCharType="begin"/>
    </w:r>
    <w:r>
      <w:instrText xml:space="preserve"> PAGE   \* MERGEFORMAT </w:instrText>
    </w:r>
    <w:r>
      <w:fldChar w:fldCharType="separate"/>
    </w:r>
    <w:r w:rsidR="00785B03">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1F" w:rsidRDefault="00DC1A1F">
      <w:pPr>
        <w:spacing w:after="0"/>
        <w:rPr>
          <w:iCs/>
          <w:sz w:val="20"/>
          <w:lang w:val="en-GB"/>
        </w:rPr>
      </w:pPr>
      <w:r>
        <w:separator/>
      </w:r>
    </w:p>
  </w:footnote>
  <w:footnote w:type="continuationSeparator" w:id="0">
    <w:p w:rsidR="00DC1A1F" w:rsidRDefault="00DC1A1F" w:rsidP="005A66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99" w:rsidRPr="00C56130" w:rsidRDefault="00E41499" w:rsidP="00990CF5">
    <w:pPr>
      <w:pStyle w:val="Header"/>
      <w:jc w:val="center"/>
      <w:rPr>
        <w:rFonts w:ascii="Verdana" w:hAnsi="Verdana"/>
        <w:b/>
        <w:bCs/>
        <w:szCs w:val="32"/>
        <w:lang w:val="pl-PL"/>
      </w:rPr>
    </w:pPr>
    <w:r w:rsidRPr="00C56130">
      <w:rPr>
        <w:rFonts w:ascii="Verdana" w:hAnsi="Verdana"/>
        <w:b/>
        <w:bCs/>
        <w:szCs w:val="32"/>
        <w:lang w:val="pl-PL"/>
      </w:rPr>
      <w:t>VYSOKÁ ŠKOLA EKONOMIE A MANAGEMENTU</w:t>
    </w:r>
  </w:p>
  <w:p w:rsidR="00E41499" w:rsidRPr="00C56130" w:rsidRDefault="00E41499" w:rsidP="00990CF5">
    <w:pPr>
      <w:pStyle w:val="Header"/>
      <w:jc w:val="center"/>
      <w:rPr>
        <w:sz w:val="20"/>
        <w:lang w:val="pl-PL"/>
      </w:rPr>
    </w:pPr>
    <w:r w:rsidRPr="00C56130">
      <w:rPr>
        <w:rFonts w:ascii="Verdana" w:hAnsi="Verdana"/>
        <w:sz w:val="20"/>
        <w:lang w:val="pl-PL"/>
      </w:rPr>
      <w:t>Nárožní 2600/9a, 158 00 Praha 5</w:t>
    </w:r>
  </w:p>
  <w:p w:rsidR="00E41499" w:rsidRPr="00C56130" w:rsidRDefault="00E41499">
    <w:pPr>
      <w:pStyle w:val="Header"/>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99" w:rsidRPr="00C56130" w:rsidRDefault="00E41499" w:rsidP="0032047F">
    <w:pPr>
      <w:pStyle w:val="Footer"/>
      <w:tabs>
        <w:tab w:val="left" w:pos="2265"/>
        <w:tab w:val="center" w:pos="4606"/>
      </w:tabs>
      <w:jc w:val="center"/>
      <w:rPr>
        <w:rFonts w:ascii="Verdana" w:hAnsi="Verdana"/>
        <w:b/>
        <w:bCs/>
        <w:color w:val="A6A6A6" w:themeColor="background1" w:themeShade="A6"/>
        <w:sz w:val="32"/>
        <w:szCs w:val="32"/>
        <w:lang w:val="pl-PL"/>
      </w:rPr>
    </w:pPr>
    <w:r w:rsidRPr="00C56130">
      <w:rPr>
        <w:rFonts w:ascii="Verdana" w:hAnsi="Verdana"/>
        <w:b/>
        <w:bCs/>
        <w:color w:val="A6A6A6" w:themeColor="background1" w:themeShade="A6"/>
        <w:sz w:val="32"/>
        <w:szCs w:val="32"/>
        <w:lang w:val="pl-PL"/>
      </w:rPr>
      <w:t>VYSOKÁ ŠKOLA EKONOMIE A MANAGEMENTU</w:t>
    </w:r>
  </w:p>
  <w:p w:rsidR="00E41499" w:rsidRPr="00C56130" w:rsidRDefault="00E41499" w:rsidP="0032047F">
    <w:pPr>
      <w:pStyle w:val="Header"/>
      <w:jc w:val="center"/>
      <w:rPr>
        <w:color w:val="A6A6A6" w:themeColor="background1" w:themeShade="A6"/>
        <w:lang w:val="pl-PL"/>
      </w:rPr>
    </w:pPr>
    <w:r w:rsidRPr="00C56130">
      <w:rPr>
        <w:rFonts w:ascii="Verdana" w:hAnsi="Verdana"/>
        <w:b/>
        <w:bCs/>
        <w:color w:val="A6A6A6" w:themeColor="background1" w:themeShade="A6"/>
        <w:lang w:val="pl-PL"/>
      </w:rPr>
      <w:t>Nárožní 2600/9a, 158 00 Praha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99" w:rsidRPr="004947CA" w:rsidRDefault="00E41499" w:rsidP="00494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9BB"/>
    <w:multiLevelType w:val="hybridMultilevel"/>
    <w:tmpl w:val="F1C83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F45F81"/>
    <w:multiLevelType w:val="hybridMultilevel"/>
    <w:tmpl w:val="3E7EB0F4"/>
    <w:lvl w:ilvl="0" w:tplc="04050001">
      <w:start w:val="1"/>
      <w:numFmt w:val="bullet"/>
      <w:lvlText w:val=""/>
      <w:lvlJc w:val="left"/>
      <w:pPr>
        <w:ind w:left="720" w:hanging="360"/>
      </w:pPr>
      <w:rPr>
        <w:rFonts w:ascii="Symbol" w:hAnsi="Symbol" w:hint="default"/>
      </w:rPr>
    </w:lvl>
    <w:lvl w:ilvl="1" w:tplc="1568A4B6">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B154E9"/>
    <w:multiLevelType w:val="hybridMultilevel"/>
    <w:tmpl w:val="876CC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B3381C"/>
    <w:multiLevelType w:val="hybridMultilevel"/>
    <w:tmpl w:val="804698C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0AAD352A"/>
    <w:multiLevelType w:val="hybridMultilevel"/>
    <w:tmpl w:val="945E552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nsid w:val="10A124AA"/>
    <w:multiLevelType w:val="hybridMultilevel"/>
    <w:tmpl w:val="ADCC0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650199"/>
    <w:multiLevelType w:val="hybridMultilevel"/>
    <w:tmpl w:val="073492F6"/>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7">
    <w:nsid w:val="15464C05"/>
    <w:multiLevelType w:val="hybridMultilevel"/>
    <w:tmpl w:val="1D884DDA"/>
    <w:lvl w:ilvl="0" w:tplc="FF24C30E">
      <w:start w:val="1"/>
      <w:numFmt w:val="decimal"/>
      <w:lvlText w:val="%1."/>
      <w:lvlJc w:val="left"/>
      <w:pPr>
        <w:ind w:left="360" w:hanging="360"/>
      </w:pPr>
    </w:lvl>
    <w:lvl w:ilvl="1" w:tplc="9A120B3A">
      <w:start w:val="1"/>
      <w:numFmt w:val="lowerLetter"/>
      <w:lvlText w:val="%2."/>
      <w:lvlJc w:val="left"/>
      <w:pPr>
        <w:ind w:left="1080" w:hanging="360"/>
      </w:pPr>
    </w:lvl>
    <w:lvl w:ilvl="2" w:tplc="81308E74">
      <w:start w:val="1"/>
      <w:numFmt w:val="decimal"/>
      <w:lvlText w:val="%3."/>
      <w:lvlJc w:val="lef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88A10C0"/>
    <w:multiLevelType w:val="hybridMultilevel"/>
    <w:tmpl w:val="B282D44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nsid w:val="21C250B7"/>
    <w:multiLevelType w:val="multilevel"/>
    <w:tmpl w:val="9F52829C"/>
    <w:styleLink w:val="Thesiss"/>
    <w:lvl w:ilvl="0">
      <w:start w:val="1"/>
      <w:numFmt w:val="decimal"/>
      <w:lvlText w:val="%1."/>
      <w:lvlJc w:val="left"/>
      <w:pPr>
        <w:ind w:left="1418" w:hanging="1418"/>
      </w:pPr>
      <w:rPr>
        <w:rFonts w:ascii="Times New Roman" w:hAnsi="Times New Roman" w:hint="default"/>
        <w:b/>
        <w:i w:val="0"/>
        <w:color w:val="auto"/>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F95F2A"/>
    <w:multiLevelType w:val="hybridMultilevel"/>
    <w:tmpl w:val="2558127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2B564F0D"/>
    <w:multiLevelType w:val="multilevel"/>
    <w:tmpl w:val="D318003A"/>
    <w:lvl w:ilvl="0">
      <w:start w:val="1"/>
      <w:numFmt w:val="decimal"/>
      <w:pStyle w:val="Heading1"/>
      <w:lvlText w:val="%1."/>
      <w:lvlJc w:val="left"/>
      <w:pPr>
        <w:ind w:left="680" w:hanging="680"/>
      </w:pPr>
      <w:rPr>
        <w:rFonts w:ascii="Times New Roman" w:hAnsi="Times New Roman" w:hint="default"/>
        <w:b/>
        <w:i w:val="0"/>
        <w:color w:val="auto"/>
        <w:sz w:val="28"/>
      </w:rPr>
    </w:lvl>
    <w:lvl w:ilvl="1">
      <w:start w:val="1"/>
      <w:numFmt w:val="decimal"/>
      <w:pStyle w:val="Heading2"/>
      <w:lvlText w:val="%1.%2."/>
      <w:lvlJc w:val="left"/>
      <w:pPr>
        <w:ind w:left="680" w:hanging="680"/>
      </w:pPr>
      <w:rPr>
        <w:rFonts w:ascii="Times New Roman" w:hAnsi="Times New Roman" w:hint="default"/>
        <w:b/>
        <w:i w:val="0"/>
        <w:sz w:val="24"/>
      </w:rPr>
    </w:lvl>
    <w:lvl w:ilvl="2">
      <w:start w:val="1"/>
      <w:numFmt w:val="decimal"/>
      <w:pStyle w:val="Heading3"/>
      <w:lvlText w:val="%1.%2.%3."/>
      <w:lvlJc w:val="left"/>
      <w:pPr>
        <w:ind w:left="680" w:hanging="680"/>
      </w:pPr>
      <w:rPr>
        <w:rFonts w:ascii="Times New Roman" w:hAnsi="Times New Roman" w:hint="default"/>
        <w:b w:val="0"/>
        <w:i w:val="0"/>
        <w:color w:val="auto"/>
        <w:sz w:val="24"/>
      </w:rPr>
    </w:lvl>
    <w:lvl w:ilvl="3">
      <w:start w:val="1"/>
      <w:numFmt w:val="decimal"/>
      <w:pStyle w:val="Heading4"/>
      <w:lvlText w:val="%1.%2.%3.%4."/>
      <w:lvlJc w:val="left"/>
      <w:pPr>
        <w:ind w:left="680" w:hanging="680"/>
      </w:pPr>
      <w:rPr>
        <w:rFonts w:ascii="Times New Roman" w:hAnsi="Times New Roman" w:hint="default"/>
        <w:b w:val="0"/>
        <w:i w:val="0"/>
        <w:sz w:val="24"/>
      </w:rPr>
    </w:lvl>
    <w:lvl w:ilvl="4">
      <w:start w:val="1"/>
      <w:numFmt w:val="decimal"/>
      <w:pStyle w:val="Heading5"/>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3">
    <w:nsid w:val="30D77065"/>
    <w:multiLevelType w:val="hybridMultilevel"/>
    <w:tmpl w:val="DCDA1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211408"/>
    <w:multiLevelType w:val="hybridMultilevel"/>
    <w:tmpl w:val="4404C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16">
    <w:nsid w:val="3F195D8C"/>
    <w:multiLevelType w:val="hybridMultilevel"/>
    <w:tmpl w:val="381274B2"/>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7">
    <w:nsid w:val="46B0087A"/>
    <w:multiLevelType w:val="hybridMultilevel"/>
    <w:tmpl w:val="BF001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804633"/>
    <w:multiLevelType w:val="hybridMultilevel"/>
    <w:tmpl w:val="CFB4C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B92A8C"/>
    <w:multiLevelType w:val="multilevel"/>
    <w:tmpl w:val="C5305DF8"/>
    <w:lvl w:ilvl="0">
      <w:start w:val="1"/>
      <w:numFmt w:val="decimal"/>
      <w:lvlText w:val="%1."/>
      <w:lvlJc w:val="left"/>
      <w:pPr>
        <w:ind w:left="1418" w:hanging="1418"/>
      </w:pPr>
      <w:rPr>
        <w:rFonts w:ascii="Times New Roman" w:hAnsi="Times New Roman" w:hint="default"/>
        <w:b/>
        <w:i w:val="0"/>
        <w:color w:val="auto"/>
        <w:sz w:val="28"/>
      </w:rPr>
    </w:lvl>
    <w:lvl w:ilvl="1">
      <w:start w:val="1"/>
      <w:numFmt w:val="decimal"/>
      <w:lvlText w:val="%1.%2."/>
      <w:lvlJc w:val="left"/>
      <w:pPr>
        <w:ind w:left="1418" w:hanging="1418"/>
      </w:pPr>
      <w:rPr>
        <w:rFonts w:ascii="Times New Roman" w:hAnsi="Times New Roman" w:hint="default"/>
        <w:b/>
        <w:i w:val="0"/>
        <w:sz w:val="24"/>
      </w:rPr>
    </w:lvl>
    <w:lvl w:ilvl="2">
      <w:start w:val="1"/>
      <w:numFmt w:val="decimal"/>
      <w:lvlText w:val="%1.%2.%3."/>
      <w:lvlJc w:val="left"/>
      <w:pPr>
        <w:ind w:left="1418" w:hanging="1418"/>
      </w:pPr>
      <w:rPr>
        <w:rFonts w:ascii="Times New Roman" w:hAnsi="Times New Roman" w:hint="default"/>
        <w:b w:val="0"/>
        <w:i w:val="0"/>
        <w:color w:val="auto"/>
        <w:sz w:val="24"/>
      </w:rPr>
    </w:lvl>
    <w:lvl w:ilvl="3">
      <w:start w:val="1"/>
      <w:numFmt w:val="decimal"/>
      <w:lvlText w:val="%1.%2.%3.%4."/>
      <w:lvlJc w:val="left"/>
      <w:pPr>
        <w:ind w:left="1418" w:hanging="1418"/>
      </w:pPr>
      <w:rPr>
        <w:rFonts w:ascii="Times New Roman" w:hAnsi="Times New Roman" w:hint="default"/>
        <w:b w:val="0"/>
        <w:i w:val="0"/>
        <w:sz w:val="24"/>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418" w:hanging="1418"/>
      </w:pPr>
      <w:rPr>
        <w:rFonts w:hint="default"/>
      </w:rPr>
    </w:lvl>
  </w:abstractNum>
  <w:abstractNum w:abstractNumId="20">
    <w:nsid w:val="4F8024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D984D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1B11574"/>
    <w:multiLevelType w:val="hybridMultilevel"/>
    <w:tmpl w:val="95602180"/>
    <w:lvl w:ilvl="0" w:tplc="9702A0C2">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380634A"/>
    <w:multiLevelType w:val="hybridMultilevel"/>
    <w:tmpl w:val="53A4516A"/>
    <w:lvl w:ilvl="0" w:tplc="D59EA9BE">
      <w:start w:val="2"/>
      <w:numFmt w:val="bullet"/>
      <w:lvlText w:val="-"/>
      <w:lvlJc w:val="left"/>
      <w:pPr>
        <w:ind w:left="1224" w:hanging="360"/>
      </w:pPr>
      <w:rPr>
        <w:rFonts w:ascii="Times New Roman" w:eastAsia="Times New Roman" w:hAnsi="Times New Roman" w:cs="Times New Roman" w:hint="default"/>
      </w:rPr>
    </w:lvl>
    <w:lvl w:ilvl="1" w:tplc="04050003" w:tentative="1">
      <w:start w:val="1"/>
      <w:numFmt w:val="bullet"/>
      <w:lvlText w:val="o"/>
      <w:lvlJc w:val="left"/>
      <w:pPr>
        <w:ind w:left="1944" w:hanging="360"/>
      </w:pPr>
      <w:rPr>
        <w:rFonts w:ascii="Courier New" w:hAnsi="Courier New" w:cs="Courier New" w:hint="default"/>
      </w:rPr>
    </w:lvl>
    <w:lvl w:ilvl="2" w:tplc="04050005">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24">
    <w:nsid w:val="687A4B5D"/>
    <w:multiLevelType w:val="hybridMultilevel"/>
    <w:tmpl w:val="00F6439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C42BAA"/>
    <w:multiLevelType w:val="hybridMultilevel"/>
    <w:tmpl w:val="A6EE8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36C5312"/>
    <w:multiLevelType w:val="multilevel"/>
    <w:tmpl w:val="B0D2DD5E"/>
    <w:lvl w:ilvl="0">
      <w:start w:val="1"/>
      <w:numFmt w:val="decimal"/>
      <w:lvlText w:val="%1."/>
      <w:lvlJc w:val="left"/>
      <w:pPr>
        <w:ind w:left="1418" w:hanging="1418"/>
      </w:pPr>
      <w:rPr>
        <w:rFonts w:ascii="Times New Roman" w:hAnsi="Times New Roman" w:hint="default"/>
        <w:b/>
        <w:i w:val="0"/>
        <w:color w:val="auto"/>
        <w:sz w:val="28"/>
      </w:rPr>
    </w:lvl>
    <w:lvl w:ilvl="1">
      <w:start w:val="1"/>
      <w:numFmt w:val="decimal"/>
      <w:lvlText w:val="%1.%2."/>
      <w:lvlJc w:val="left"/>
      <w:pPr>
        <w:ind w:left="1418" w:hanging="1418"/>
      </w:pPr>
      <w:rPr>
        <w:rFonts w:ascii="Times New Roman" w:hAnsi="Times New Roman" w:hint="default"/>
        <w:b/>
        <w:i w:val="0"/>
        <w:sz w:val="24"/>
      </w:rPr>
    </w:lvl>
    <w:lvl w:ilvl="2">
      <w:start w:val="1"/>
      <w:numFmt w:val="decimal"/>
      <w:lvlText w:val="%1.%2.%3."/>
      <w:lvlJc w:val="left"/>
      <w:pPr>
        <w:ind w:left="1418" w:hanging="1418"/>
      </w:pPr>
      <w:rPr>
        <w:rFonts w:ascii="Times New Roman" w:hAnsi="Times New Roman" w:hint="default"/>
        <w:b w:val="0"/>
        <w:i w:val="0"/>
        <w:color w:val="auto"/>
        <w:sz w:val="24"/>
      </w:rPr>
    </w:lvl>
    <w:lvl w:ilvl="3">
      <w:start w:val="1"/>
      <w:numFmt w:val="decimal"/>
      <w:lvlText w:val="%1.%2.%3.%4."/>
      <w:lvlJc w:val="left"/>
      <w:pPr>
        <w:ind w:left="1418" w:hanging="1418"/>
      </w:pPr>
      <w:rPr>
        <w:rFonts w:ascii="Times New Roman" w:hAnsi="Times New Roman" w:hint="default"/>
        <w:b w:val="0"/>
        <w:i w:val="0"/>
        <w:sz w:val="24"/>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418" w:hanging="1418"/>
      </w:pPr>
      <w:rPr>
        <w:rFonts w:hint="default"/>
      </w:rPr>
    </w:lvl>
  </w:abstractNum>
  <w:abstractNum w:abstractNumId="28">
    <w:nsid w:val="7DB443F3"/>
    <w:multiLevelType w:val="multilevel"/>
    <w:tmpl w:val="9FC25D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84305E"/>
    <w:multiLevelType w:val="multilevel"/>
    <w:tmpl w:val="9F52829C"/>
    <w:numStyleLink w:val="Thesiss"/>
  </w:abstractNum>
  <w:num w:numId="1">
    <w:abstractNumId w:val="25"/>
  </w:num>
  <w:num w:numId="2">
    <w:abstractNumId w:val="12"/>
  </w:num>
  <w:num w:numId="3">
    <w:abstractNumId w:val="15"/>
  </w:num>
  <w:num w:numId="4">
    <w:abstractNumId w:val="8"/>
  </w:num>
  <w:num w:numId="5">
    <w:abstractNumId w:val="26"/>
  </w:num>
  <w:num w:numId="6">
    <w:abstractNumId w:val="27"/>
  </w:num>
  <w:num w:numId="7">
    <w:abstractNumId w:val="4"/>
  </w:num>
  <w:num w:numId="8">
    <w:abstractNumId w:val="24"/>
  </w:num>
  <w:num w:numId="9">
    <w:abstractNumId w:val="1"/>
  </w:num>
  <w:num w:numId="10">
    <w:abstractNumId w:val="17"/>
  </w:num>
  <w:num w:numId="11">
    <w:abstractNumId w:val="14"/>
  </w:num>
  <w:num w:numId="12">
    <w:abstractNumId w:val="18"/>
  </w:num>
  <w:num w:numId="13">
    <w:abstractNumId w:val="0"/>
  </w:num>
  <w:num w:numId="14">
    <w:abstractNumId w:val="5"/>
  </w:num>
  <w:num w:numId="15">
    <w:abstractNumId w:val="7"/>
  </w:num>
  <w:num w:numId="16">
    <w:abstractNumId w:val="2"/>
  </w:num>
  <w:num w:numId="17">
    <w:abstractNumId w:val="3"/>
  </w:num>
  <w:num w:numId="18">
    <w:abstractNumId w:val="23"/>
  </w:num>
  <w:num w:numId="19">
    <w:abstractNumId w:val="13"/>
  </w:num>
  <w:num w:numId="20">
    <w:abstractNumId w:val="27"/>
  </w:num>
  <w:num w:numId="21">
    <w:abstractNumId w:val="22"/>
  </w:num>
  <w:num w:numId="22">
    <w:abstractNumId w:val="28"/>
  </w:num>
  <w:num w:numId="23">
    <w:abstractNumId w:val="21"/>
  </w:num>
  <w:num w:numId="24">
    <w:abstractNumId w:val="27"/>
  </w:num>
  <w:num w:numId="25">
    <w:abstractNumId w:val="27"/>
  </w:num>
  <w:num w:numId="26">
    <w:abstractNumId w:val="27"/>
  </w:num>
  <w:num w:numId="27">
    <w:abstractNumId w:val="27"/>
    <w:lvlOverride w:ilvl="0">
      <w:startOverride w:val="3"/>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 w:numId="30">
    <w:abstractNumId w:val="20"/>
  </w:num>
  <w:num w:numId="31">
    <w:abstractNumId w:val="11"/>
  </w:num>
  <w:num w:numId="32">
    <w:abstractNumId w:val="9"/>
  </w:num>
  <w:num w:numId="33">
    <w:abstractNumId w:val="29"/>
  </w:num>
  <w:num w:numId="34">
    <w:abstractNumId w:val="11"/>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num>
  <w:num w:numId="4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0A"/>
    <w:rsid w:val="000047F2"/>
    <w:rsid w:val="00005D23"/>
    <w:rsid w:val="00011C39"/>
    <w:rsid w:val="0001702C"/>
    <w:rsid w:val="000317EA"/>
    <w:rsid w:val="000326CF"/>
    <w:rsid w:val="00045555"/>
    <w:rsid w:val="000511C9"/>
    <w:rsid w:val="00053B07"/>
    <w:rsid w:val="00054341"/>
    <w:rsid w:val="00055EB8"/>
    <w:rsid w:val="00060D5B"/>
    <w:rsid w:val="00065351"/>
    <w:rsid w:val="0007535B"/>
    <w:rsid w:val="00083058"/>
    <w:rsid w:val="00095D4E"/>
    <w:rsid w:val="000A022C"/>
    <w:rsid w:val="000A4BE9"/>
    <w:rsid w:val="000B13F3"/>
    <w:rsid w:val="000B73D2"/>
    <w:rsid w:val="000C175E"/>
    <w:rsid w:val="000C736E"/>
    <w:rsid w:val="000D06CF"/>
    <w:rsid w:val="000D2F14"/>
    <w:rsid w:val="000D421E"/>
    <w:rsid w:val="000D4D9D"/>
    <w:rsid w:val="000F2F0C"/>
    <w:rsid w:val="000F3725"/>
    <w:rsid w:val="000F4683"/>
    <w:rsid w:val="000F680B"/>
    <w:rsid w:val="0010297E"/>
    <w:rsid w:val="00102C5D"/>
    <w:rsid w:val="00113F3C"/>
    <w:rsid w:val="00117EE0"/>
    <w:rsid w:val="00122A8E"/>
    <w:rsid w:val="0012770F"/>
    <w:rsid w:val="0013002E"/>
    <w:rsid w:val="0014355A"/>
    <w:rsid w:val="00144279"/>
    <w:rsid w:val="00145303"/>
    <w:rsid w:val="001542BA"/>
    <w:rsid w:val="00161B99"/>
    <w:rsid w:val="00164167"/>
    <w:rsid w:val="001706BD"/>
    <w:rsid w:val="001724F2"/>
    <w:rsid w:val="00181F08"/>
    <w:rsid w:val="0018258C"/>
    <w:rsid w:val="001865BE"/>
    <w:rsid w:val="00187672"/>
    <w:rsid w:val="00191D08"/>
    <w:rsid w:val="00193F3F"/>
    <w:rsid w:val="00194089"/>
    <w:rsid w:val="0019677C"/>
    <w:rsid w:val="001A09FE"/>
    <w:rsid w:val="001A489C"/>
    <w:rsid w:val="001A54EF"/>
    <w:rsid w:val="001A6DE7"/>
    <w:rsid w:val="001B087D"/>
    <w:rsid w:val="001B2997"/>
    <w:rsid w:val="001B3607"/>
    <w:rsid w:val="001B4BD3"/>
    <w:rsid w:val="001B6C51"/>
    <w:rsid w:val="001C00E1"/>
    <w:rsid w:val="001C04CD"/>
    <w:rsid w:val="001C3BAC"/>
    <w:rsid w:val="001D2237"/>
    <w:rsid w:val="001D2392"/>
    <w:rsid w:val="001D3CE7"/>
    <w:rsid w:val="001D50D3"/>
    <w:rsid w:val="001E3AA7"/>
    <w:rsid w:val="001F0352"/>
    <w:rsid w:val="001F0D29"/>
    <w:rsid w:val="001F3C88"/>
    <w:rsid w:val="001F70F2"/>
    <w:rsid w:val="002056AB"/>
    <w:rsid w:val="00205ECD"/>
    <w:rsid w:val="00206FBA"/>
    <w:rsid w:val="00217F26"/>
    <w:rsid w:val="00221DBB"/>
    <w:rsid w:val="00225E28"/>
    <w:rsid w:val="00226589"/>
    <w:rsid w:val="002268D7"/>
    <w:rsid w:val="0022723F"/>
    <w:rsid w:val="00230DD1"/>
    <w:rsid w:val="00234347"/>
    <w:rsid w:val="0023522F"/>
    <w:rsid w:val="00235BBF"/>
    <w:rsid w:val="00240DE9"/>
    <w:rsid w:val="00245336"/>
    <w:rsid w:val="00246518"/>
    <w:rsid w:val="00250D2B"/>
    <w:rsid w:val="0025128B"/>
    <w:rsid w:val="00251CFA"/>
    <w:rsid w:val="0026039B"/>
    <w:rsid w:val="00260F8F"/>
    <w:rsid w:val="00265875"/>
    <w:rsid w:val="002756C5"/>
    <w:rsid w:val="0027607F"/>
    <w:rsid w:val="00281B1C"/>
    <w:rsid w:val="002A0724"/>
    <w:rsid w:val="002A2F1A"/>
    <w:rsid w:val="002B1680"/>
    <w:rsid w:val="002B205E"/>
    <w:rsid w:val="002C2272"/>
    <w:rsid w:val="002C45BA"/>
    <w:rsid w:val="002E3A50"/>
    <w:rsid w:val="002E5DC2"/>
    <w:rsid w:val="002F08E4"/>
    <w:rsid w:val="002F0B50"/>
    <w:rsid w:val="002F2B2E"/>
    <w:rsid w:val="002F339E"/>
    <w:rsid w:val="00302110"/>
    <w:rsid w:val="0030233D"/>
    <w:rsid w:val="003037E7"/>
    <w:rsid w:val="00305529"/>
    <w:rsid w:val="003068D3"/>
    <w:rsid w:val="003131C7"/>
    <w:rsid w:val="00316BFD"/>
    <w:rsid w:val="0032047F"/>
    <w:rsid w:val="00320E0F"/>
    <w:rsid w:val="003215D0"/>
    <w:rsid w:val="003219A9"/>
    <w:rsid w:val="0032437B"/>
    <w:rsid w:val="003258B1"/>
    <w:rsid w:val="0032655D"/>
    <w:rsid w:val="003336A7"/>
    <w:rsid w:val="003551A9"/>
    <w:rsid w:val="00361771"/>
    <w:rsid w:val="0036573D"/>
    <w:rsid w:val="003748ED"/>
    <w:rsid w:val="00380377"/>
    <w:rsid w:val="00384C28"/>
    <w:rsid w:val="00393748"/>
    <w:rsid w:val="00394F70"/>
    <w:rsid w:val="003A100A"/>
    <w:rsid w:val="003B0FCB"/>
    <w:rsid w:val="003B3C54"/>
    <w:rsid w:val="003B4D2E"/>
    <w:rsid w:val="003B67D4"/>
    <w:rsid w:val="003B7F36"/>
    <w:rsid w:val="003C4F49"/>
    <w:rsid w:val="003D06F0"/>
    <w:rsid w:val="003D3324"/>
    <w:rsid w:val="003D4CCB"/>
    <w:rsid w:val="003F2A3C"/>
    <w:rsid w:val="003F6151"/>
    <w:rsid w:val="00407C8B"/>
    <w:rsid w:val="0041079E"/>
    <w:rsid w:val="0041199D"/>
    <w:rsid w:val="00412B9C"/>
    <w:rsid w:val="0041307F"/>
    <w:rsid w:val="00413EE8"/>
    <w:rsid w:val="00415D5F"/>
    <w:rsid w:val="00434228"/>
    <w:rsid w:val="00437A30"/>
    <w:rsid w:val="0044160F"/>
    <w:rsid w:val="004465E3"/>
    <w:rsid w:val="00450DD8"/>
    <w:rsid w:val="004522E5"/>
    <w:rsid w:val="00454C56"/>
    <w:rsid w:val="00456474"/>
    <w:rsid w:val="004610B8"/>
    <w:rsid w:val="00462360"/>
    <w:rsid w:val="004654F9"/>
    <w:rsid w:val="00465B58"/>
    <w:rsid w:val="004705B8"/>
    <w:rsid w:val="00472479"/>
    <w:rsid w:val="004947CA"/>
    <w:rsid w:val="004A30AB"/>
    <w:rsid w:val="004A4B40"/>
    <w:rsid w:val="004B2795"/>
    <w:rsid w:val="004B42CE"/>
    <w:rsid w:val="004B42F5"/>
    <w:rsid w:val="004B44A0"/>
    <w:rsid w:val="004C033E"/>
    <w:rsid w:val="004C3D83"/>
    <w:rsid w:val="004C6D9A"/>
    <w:rsid w:val="004D09F5"/>
    <w:rsid w:val="004D32FD"/>
    <w:rsid w:val="004D372E"/>
    <w:rsid w:val="004D56FA"/>
    <w:rsid w:val="004E718F"/>
    <w:rsid w:val="004E7350"/>
    <w:rsid w:val="004F736F"/>
    <w:rsid w:val="005074E0"/>
    <w:rsid w:val="005079BB"/>
    <w:rsid w:val="0051298C"/>
    <w:rsid w:val="00517A6F"/>
    <w:rsid w:val="005217CD"/>
    <w:rsid w:val="00521F81"/>
    <w:rsid w:val="00522B1C"/>
    <w:rsid w:val="00532BCE"/>
    <w:rsid w:val="00535282"/>
    <w:rsid w:val="00542024"/>
    <w:rsid w:val="005435F9"/>
    <w:rsid w:val="0054580E"/>
    <w:rsid w:val="00545C54"/>
    <w:rsid w:val="005546F2"/>
    <w:rsid w:val="00556E8E"/>
    <w:rsid w:val="0056002D"/>
    <w:rsid w:val="00560144"/>
    <w:rsid w:val="0056630B"/>
    <w:rsid w:val="00567188"/>
    <w:rsid w:val="00567EF3"/>
    <w:rsid w:val="00574ECC"/>
    <w:rsid w:val="00575184"/>
    <w:rsid w:val="005762FC"/>
    <w:rsid w:val="00581BA1"/>
    <w:rsid w:val="00583FB0"/>
    <w:rsid w:val="00585232"/>
    <w:rsid w:val="00597B01"/>
    <w:rsid w:val="005A33DD"/>
    <w:rsid w:val="005A66CD"/>
    <w:rsid w:val="005B2EA5"/>
    <w:rsid w:val="005B3949"/>
    <w:rsid w:val="005B4629"/>
    <w:rsid w:val="005B560F"/>
    <w:rsid w:val="005B6CE4"/>
    <w:rsid w:val="005B7F59"/>
    <w:rsid w:val="005C061E"/>
    <w:rsid w:val="005C124B"/>
    <w:rsid w:val="005C41F4"/>
    <w:rsid w:val="005C481D"/>
    <w:rsid w:val="005C5EA1"/>
    <w:rsid w:val="005D17EC"/>
    <w:rsid w:val="005D510D"/>
    <w:rsid w:val="005D5691"/>
    <w:rsid w:val="005D7110"/>
    <w:rsid w:val="005F0FB4"/>
    <w:rsid w:val="005F4BD1"/>
    <w:rsid w:val="00600304"/>
    <w:rsid w:val="0060294C"/>
    <w:rsid w:val="00602FE2"/>
    <w:rsid w:val="0060662C"/>
    <w:rsid w:val="00606B78"/>
    <w:rsid w:val="00610EE3"/>
    <w:rsid w:val="00617002"/>
    <w:rsid w:val="00622F49"/>
    <w:rsid w:val="00634BEA"/>
    <w:rsid w:val="0064085E"/>
    <w:rsid w:val="00645713"/>
    <w:rsid w:val="00645949"/>
    <w:rsid w:val="006509E8"/>
    <w:rsid w:val="00656C5C"/>
    <w:rsid w:val="00663897"/>
    <w:rsid w:val="00663BAA"/>
    <w:rsid w:val="00674498"/>
    <w:rsid w:val="006747B4"/>
    <w:rsid w:val="006A26D6"/>
    <w:rsid w:val="006A6766"/>
    <w:rsid w:val="006A7B00"/>
    <w:rsid w:val="006B122F"/>
    <w:rsid w:val="006B682C"/>
    <w:rsid w:val="006C14CE"/>
    <w:rsid w:val="006C1801"/>
    <w:rsid w:val="006C3CAC"/>
    <w:rsid w:val="006C41B9"/>
    <w:rsid w:val="006D5143"/>
    <w:rsid w:val="006E026D"/>
    <w:rsid w:val="006E144D"/>
    <w:rsid w:val="006E273B"/>
    <w:rsid w:val="006E4F07"/>
    <w:rsid w:val="006F074C"/>
    <w:rsid w:val="006F1C24"/>
    <w:rsid w:val="006F36A3"/>
    <w:rsid w:val="006F38FE"/>
    <w:rsid w:val="006F4104"/>
    <w:rsid w:val="006F6B91"/>
    <w:rsid w:val="00705F75"/>
    <w:rsid w:val="007115D9"/>
    <w:rsid w:val="00711ED9"/>
    <w:rsid w:val="007160F5"/>
    <w:rsid w:val="007219A3"/>
    <w:rsid w:val="007219C7"/>
    <w:rsid w:val="00723C5F"/>
    <w:rsid w:val="00735877"/>
    <w:rsid w:val="00741A34"/>
    <w:rsid w:val="00744888"/>
    <w:rsid w:val="00745812"/>
    <w:rsid w:val="007461E8"/>
    <w:rsid w:val="00746378"/>
    <w:rsid w:val="00750F77"/>
    <w:rsid w:val="00757690"/>
    <w:rsid w:val="00761F73"/>
    <w:rsid w:val="00764528"/>
    <w:rsid w:val="007654C3"/>
    <w:rsid w:val="00772D49"/>
    <w:rsid w:val="00782893"/>
    <w:rsid w:val="00783D36"/>
    <w:rsid w:val="00784057"/>
    <w:rsid w:val="00785B03"/>
    <w:rsid w:val="0078685E"/>
    <w:rsid w:val="00793AB3"/>
    <w:rsid w:val="007A068F"/>
    <w:rsid w:val="007A1233"/>
    <w:rsid w:val="007A40AC"/>
    <w:rsid w:val="007A4388"/>
    <w:rsid w:val="007A469B"/>
    <w:rsid w:val="007A6AB6"/>
    <w:rsid w:val="007B4C07"/>
    <w:rsid w:val="007C05E4"/>
    <w:rsid w:val="007C1A74"/>
    <w:rsid w:val="007D39A3"/>
    <w:rsid w:val="007D5C54"/>
    <w:rsid w:val="007E32A7"/>
    <w:rsid w:val="007E49A4"/>
    <w:rsid w:val="007E684B"/>
    <w:rsid w:val="007F1BB5"/>
    <w:rsid w:val="007F4E97"/>
    <w:rsid w:val="007F5302"/>
    <w:rsid w:val="008020C9"/>
    <w:rsid w:val="0080229E"/>
    <w:rsid w:val="008076E6"/>
    <w:rsid w:val="0081244D"/>
    <w:rsid w:val="00820853"/>
    <w:rsid w:val="00831212"/>
    <w:rsid w:val="00832518"/>
    <w:rsid w:val="00837C09"/>
    <w:rsid w:val="00840293"/>
    <w:rsid w:val="008406C7"/>
    <w:rsid w:val="0084413C"/>
    <w:rsid w:val="00845800"/>
    <w:rsid w:val="00851E1F"/>
    <w:rsid w:val="008539F6"/>
    <w:rsid w:val="0085537F"/>
    <w:rsid w:val="00861E7B"/>
    <w:rsid w:val="00863C5D"/>
    <w:rsid w:val="00875E4D"/>
    <w:rsid w:val="00876F72"/>
    <w:rsid w:val="008771A4"/>
    <w:rsid w:val="008845EB"/>
    <w:rsid w:val="00887089"/>
    <w:rsid w:val="00891348"/>
    <w:rsid w:val="00893915"/>
    <w:rsid w:val="00896E96"/>
    <w:rsid w:val="008A5FFE"/>
    <w:rsid w:val="008B3978"/>
    <w:rsid w:val="008C3313"/>
    <w:rsid w:val="008D396D"/>
    <w:rsid w:val="008E2F65"/>
    <w:rsid w:val="008F2339"/>
    <w:rsid w:val="008F27AE"/>
    <w:rsid w:val="008F3410"/>
    <w:rsid w:val="008F44C7"/>
    <w:rsid w:val="008F602B"/>
    <w:rsid w:val="008F6080"/>
    <w:rsid w:val="00901B3C"/>
    <w:rsid w:val="00901B58"/>
    <w:rsid w:val="00904FBA"/>
    <w:rsid w:val="00906957"/>
    <w:rsid w:val="00907BE6"/>
    <w:rsid w:val="009112FA"/>
    <w:rsid w:val="00915704"/>
    <w:rsid w:val="00917A4F"/>
    <w:rsid w:val="00921136"/>
    <w:rsid w:val="009217F2"/>
    <w:rsid w:val="009231A8"/>
    <w:rsid w:val="00931163"/>
    <w:rsid w:val="00931568"/>
    <w:rsid w:val="00932D76"/>
    <w:rsid w:val="00935A3F"/>
    <w:rsid w:val="009449BC"/>
    <w:rsid w:val="00954280"/>
    <w:rsid w:val="00955DEB"/>
    <w:rsid w:val="009565C1"/>
    <w:rsid w:val="00957AE1"/>
    <w:rsid w:val="00960188"/>
    <w:rsid w:val="00961597"/>
    <w:rsid w:val="00963D6E"/>
    <w:rsid w:val="0097157C"/>
    <w:rsid w:val="00990CF5"/>
    <w:rsid w:val="00997CB9"/>
    <w:rsid w:val="009A06FC"/>
    <w:rsid w:val="009A286C"/>
    <w:rsid w:val="009A2963"/>
    <w:rsid w:val="009A4C97"/>
    <w:rsid w:val="009A5B11"/>
    <w:rsid w:val="009A7FF3"/>
    <w:rsid w:val="009B0A5D"/>
    <w:rsid w:val="009B302F"/>
    <w:rsid w:val="009B3AB9"/>
    <w:rsid w:val="009B4B78"/>
    <w:rsid w:val="009B6EE2"/>
    <w:rsid w:val="009C5106"/>
    <w:rsid w:val="009D23E3"/>
    <w:rsid w:val="009D348D"/>
    <w:rsid w:val="009D50A3"/>
    <w:rsid w:val="009D5CB2"/>
    <w:rsid w:val="009D6239"/>
    <w:rsid w:val="009E2406"/>
    <w:rsid w:val="009F52D4"/>
    <w:rsid w:val="00A073EF"/>
    <w:rsid w:val="00A074EB"/>
    <w:rsid w:val="00A101CA"/>
    <w:rsid w:val="00A1409A"/>
    <w:rsid w:val="00A15B7D"/>
    <w:rsid w:val="00A15CD2"/>
    <w:rsid w:val="00A20A00"/>
    <w:rsid w:val="00A318A0"/>
    <w:rsid w:val="00A31C7B"/>
    <w:rsid w:val="00A376A3"/>
    <w:rsid w:val="00A41DA4"/>
    <w:rsid w:val="00A4526F"/>
    <w:rsid w:val="00A46C19"/>
    <w:rsid w:val="00A46F76"/>
    <w:rsid w:val="00A557E2"/>
    <w:rsid w:val="00A57EFA"/>
    <w:rsid w:val="00A63229"/>
    <w:rsid w:val="00A64AAD"/>
    <w:rsid w:val="00A71B27"/>
    <w:rsid w:val="00A74CA2"/>
    <w:rsid w:val="00A74D29"/>
    <w:rsid w:val="00A8133C"/>
    <w:rsid w:val="00A82EC3"/>
    <w:rsid w:val="00A90358"/>
    <w:rsid w:val="00A934D5"/>
    <w:rsid w:val="00A93B0A"/>
    <w:rsid w:val="00A9526F"/>
    <w:rsid w:val="00AA3689"/>
    <w:rsid w:val="00AA3F5F"/>
    <w:rsid w:val="00AA5CC8"/>
    <w:rsid w:val="00AA6F57"/>
    <w:rsid w:val="00AB04FA"/>
    <w:rsid w:val="00AB128F"/>
    <w:rsid w:val="00AB17BA"/>
    <w:rsid w:val="00AB5825"/>
    <w:rsid w:val="00AB62D6"/>
    <w:rsid w:val="00AC4331"/>
    <w:rsid w:val="00AC50C5"/>
    <w:rsid w:val="00AD0935"/>
    <w:rsid w:val="00AD187B"/>
    <w:rsid w:val="00AF024C"/>
    <w:rsid w:val="00AF3428"/>
    <w:rsid w:val="00AF7149"/>
    <w:rsid w:val="00B00C00"/>
    <w:rsid w:val="00B04BBF"/>
    <w:rsid w:val="00B05970"/>
    <w:rsid w:val="00B11F03"/>
    <w:rsid w:val="00B13228"/>
    <w:rsid w:val="00B1603B"/>
    <w:rsid w:val="00B33AA5"/>
    <w:rsid w:val="00B344F3"/>
    <w:rsid w:val="00B3564C"/>
    <w:rsid w:val="00B366F4"/>
    <w:rsid w:val="00B37BC7"/>
    <w:rsid w:val="00B408CB"/>
    <w:rsid w:val="00B40B53"/>
    <w:rsid w:val="00B41AAF"/>
    <w:rsid w:val="00B44B89"/>
    <w:rsid w:val="00B457F4"/>
    <w:rsid w:val="00B464FC"/>
    <w:rsid w:val="00B55AB9"/>
    <w:rsid w:val="00B60B67"/>
    <w:rsid w:val="00B67165"/>
    <w:rsid w:val="00B72334"/>
    <w:rsid w:val="00B72D27"/>
    <w:rsid w:val="00B8042A"/>
    <w:rsid w:val="00B878B5"/>
    <w:rsid w:val="00B907EA"/>
    <w:rsid w:val="00B9550B"/>
    <w:rsid w:val="00BA1381"/>
    <w:rsid w:val="00BA710F"/>
    <w:rsid w:val="00BB13B4"/>
    <w:rsid w:val="00BB5120"/>
    <w:rsid w:val="00BB5D7A"/>
    <w:rsid w:val="00BC14F1"/>
    <w:rsid w:val="00BC4D78"/>
    <w:rsid w:val="00BD1533"/>
    <w:rsid w:val="00BD7149"/>
    <w:rsid w:val="00BE1BBF"/>
    <w:rsid w:val="00BE3AF4"/>
    <w:rsid w:val="00BE60E7"/>
    <w:rsid w:val="00BF64D9"/>
    <w:rsid w:val="00BF6575"/>
    <w:rsid w:val="00C02346"/>
    <w:rsid w:val="00C1342A"/>
    <w:rsid w:val="00C13CE1"/>
    <w:rsid w:val="00C16F82"/>
    <w:rsid w:val="00C220D3"/>
    <w:rsid w:val="00C33043"/>
    <w:rsid w:val="00C53D70"/>
    <w:rsid w:val="00C54D5B"/>
    <w:rsid w:val="00C54DC7"/>
    <w:rsid w:val="00C56130"/>
    <w:rsid w:val="00C62B30"/>
    <w:rsid w:val="00C66815"/>
    <w:rsid w:val="00C66EA0"/>
    <w:rsid w:val="00C72287"/>
    <w:rsid w:val="00C72FD5"/>
    <w:rsid w:val="00C83096"/>
    <w:rsid w:val="00C90850"/>
    <w:rsid w:val="00C91453"/>
    <w:rsid w:val="00C91C02"/>
    <w:rsid w:val="00CA0F4A"/>
    <w:rsid w:val="00CA5884"/>
    <w:rsid w:val="00CB1B52"/>
    <w:rsid w:val="00CB6F5D"/>
    <w:rsid w:val="00CC225C"/>
    <w:rsid w:val="00CC2B80"/>
    <w:rsid w:val="00CC2CD8"/>
    <w:rsid w:val="00CC52B0"/>
    <w:rsid w:val="00CC560C"/>
    <w:rsid w:val="00CD7090"/>
    <w:rsid w:val="00CE0DFD"/>
    <w:rsid w:val="00CE31B1"/>
    <w:rsid w:val="00CE541B"/>
    <w:rsid w:val="00CE7627"/>
    <w:rsid w:val="00CF0BE7"/>
    <w:rsid w:val="00CF26F0"/>
    <w:rsid w:val="00CF434A"/>
    <w:rsid w:val="00D02EDA"/>
    <w:rsid w:val="00D04D8E"/>
    <w:rsid w:val="00D154A9"/>
    <w:rsid w:val="00D179FA"/>
    <w:rsid w:val="00D17B1A"/>
    <w:rsid w:val="00D23352"/>
    <w:rsid w:val="00D302DC"/>
    <w:rsid w:val="00D31432"/>
    <w:rsid w:val="00D41BDB"/>
    <w:rsid w:val="00D422AD"/>
    <w:rsid w:val="00D4232F"/>
    <w:rsid w:val="00D43BD6"/>
    <w:rsid w:val="00D52360"/>
    <w:rsid w:val="00D53B32"/>
    <w:rsid w:val="00D5735F"/>
    <w:rsid w:val="00D57FD4"/>
    <w:rsid w:val="00D633CB"/>
    <w:rsid w:val="00D63CE4"/>
    <w:rsid w:val="00D659DC"/>
    <w:rsid w:val="00D66DBC"/>
    <w:rsid w:val="00D6720A"/>
    <w:rsid w:val="00D735E2"/>
    <w:rsid w:val="00D74A39"/>
    <w:rsid w:val="00D80224"/>
    <w:rsid w:val="00D8245E"/>
    <w:rsid w:val="00D83BAA"/>
    <w:rsid w:val="00D86B5C"/>
    <w:rsid w:val="00D90FFC"/>
    <w:rsid w:val="00D977A7"/>
    <w:rsid w:val="00DA1337"/>
    <w:rsid w:val="00DA4535"/>
    <w:rsid w:val="00DA4A47"/>
    <w:rsid w:val="00DA5227"/>
    <w:rsid w:val="00DA57AC"/>
    <w:rsid w:val="00DB47B9"/>
    <w:rsid w:val="00DB70F8"/>
    <w:rsid w:val="00DC1A1F"/>
    <w:rsid w:val="00DC57FF"/>
    <w:rsid w:val="00DC632B"/>
    <w:rsid w:val="00DC6B57"/>
    <w:rsid w:val="00DD1786"/>
    <w:rsid w:val="00DD1F82"/>
    <w:rsid w:val="00DD24BC"/>
    <w:rsid w:val="00DD6695"/>
    <w:rsid w:val="00DD7FCE"/>
    <w:rsid w:val="00DE31B2"/>
    <w:rsid w:val="00DF5756"/>
    <w:rsid w:val="00E01EBC"/>
    <w:rsid w:val="00E01F97"/>
    <w:rsid w:val="00E042BE"/>
    <w:rsid w:val="00E13EB0"/>
    <w:rsid w:val="00E14DCF"/>
    <w:rsid w:val="00E2064A"/>
    <w:rsid w:val="00E223F6"/>
    <w:rsid w:val="00E25516"/>
    <w:rsid w:val="00E27947"/>
    <w:rsid w:val="00E3327C"/>
    <w:rsid w:val="00E3503C"/>
    <w:rsid w:val="00E37E1C"/>
    <w:rsid w:val="00E41499"/>
    <w:rsid w:val="00E418F0"/>
    <w:rsid w:val="00E43532"/>
    <w:rsid w:val="00E4395C"/>
    <w:rsid w:val="00E46633"/>
    <w:rsid w:val="00E52B85"/>
    <w:rsid w:val="00E543E4"/>
    <w:rsid w:val="00E54E9C"/>
    <w:rsid w:val="00E55D3D"/>
    <w:rsid w:val="00E6388E"/>
    <w:rsid w:val="00E63BA1"/>
    <w:rsid w:val="00E65616"/>
    <w:rsid w:val="00E75F48"/>
    <w:rsid w:val="00E77216"/>
    <w:rsid w:val="00E82303"/>
    <w:rsid w:val="00E86E13"/>
    <w:rsid w:val="00E906D8"/>
    <w:rsid w:val="00E9193C"/>
    <w:rsid w:val="00E96937"/>
    <w:rsid w:val="00EA075E"/>
    <w:rsid w:val="00EA14DB"/>
    <w:rsid w:val="00EA15C9"/>
    <w:rsid w:val="00EA6271"/>
    <w:rsid w:val="00EA7D56"/>
    <w:rsid w:val="00EB513B"/>
    <w:rsid w:val="00EC2DBD"/>
    <w:rsid w:val="00EC2DDA"/>
    <w:rsid w:val="00EC7F8F"/>
    <w:rsid w:val="00ED48F9"/>
    <w:rsid w:val="00ED6E3B"/>
    <w:rsid w:val="00EE0032"/>
    <w:rsid w:val="00EE2FCB"/>
    <w:rsid w:val="00EE410D"/>
    <w:rsid w:val="00EE7290"/>
    <w:rsid w:val="00EF0B15"/>
    <w:rsid w:val="00EF42E4"/>
    <w:rsid w:val="00EF54F6"/>
    <w:rsid w:val="00EF6EBD"/>
    <w:rsid w:val="00EF7086"/>
    <w:rsid w:val="00EF7AF2"/>
    <w:rsid w:val="00F05477"/>
    <w:rsid w:val="00F05E15"/>
    <w:rsid w:val="00F13D37"/>
    <w:rsid w:val="00F162A2"/>
    <w:rsid w:val="00F1714B"/>
    <w:rsid w:val="00F177ED"/>
    <w:rsid w:val="00F24D0A"/>
    <w:rsid w:val="00F328B9"/>
    <w:rsid w:val="00F32DEE"/>
    <w:rsid w:val="00F33D01"/>
    <w:rsid w:val="00F44D16"/>
    <w:rsid w:val="00F4518F"/>
    <w:rsid w:val="00F47B37"/>
    <w:rsid w:val="00F5120F"/>
    <w:rsid w:val="00F54320"/>
    <w:rsid w:val="00F56CE9"/>
    <w:rsid w:val="00F57066"/>
    <w:rsid w:val="00F61245"/>
    <w:rsid w:val="00F6654A"/>
    <w:rsid w:val="00F72854"/>
    <w:rsid w:val="00F768B8"/>
    <w:rsid w:val="00FA2631"/>
    <w:rsid w:val="00FA317D"/>
    <w:rsid w:val="00FA378F"/>
    <w:rsid w:val="00FA425A"/>
    <w:rsid w:val="00FA5E47"/>
    <w:rsid w:val="00FB4225"/>
    <w:rsid w:val="00FB704E"/>
    <w:rsid w:val="00FC17B7"/>
    <w:rsid w:val="00FC4663"/>
    <w:rsid w:val="00FC4D1B"/>
    <w:rsid w:val="00FC6287"/>
    <w:rsid w:val="00FD0E68"/>
    <w:rsid w:val="00FD2AA1"/>
    <w:rsid w:val="00FD3BAF"/>
    <w:rsid w:val="00FD3F6C"/>
    <w:rsid w:val="00FE0312"/>
    <w:rsid w:val="00FE3B68"/>
    <w:rsid w:val="00FF02CE"/>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0F4A"/>
    <w:pPr>
      <w:spacing w:after="240" w:line="360" w:lineRule="auto"/>
      <w:jc w:val="both"/>
    </w:pPr>
  </w:style>
  <w:style w:type="paragraph" w:styleId="Heading1">
    <w:name w:val="heading 1"/>
    <w:basedOn w:val="Normal"/>
    <w:next w:val="Heading2"/>
    <w:link w:val="Heading1Char"/>
    <w:autoRedefine/>
    <w:uiPriority w:val="99"/>
    <w:qFormat/>
    <w:rsid w:val="00F33D01"/>
    <w:pPr>
      <w:keepNext/>
      <w:numPr>
        <w:numId w:val="41"/>
      </w:numPr>
      <w:jc w:val="left"/>
      <w:outlineLvl w:val="0"/>
    </w:pPr>
    <w:rPr>
      <w:b/>
      <w:bCs/>
      <w:sz w:val="28"/>
      <w:szCs w:val="28"/>
      <w:lang w:val="pl-PL"/>
    </w:rPr>
  </w:style>
  <w:style w:type="paragraph" w:styleId="Heading2">
    <w:name w:val="heading 2"/>
    <w:basedOn w:val="Normal"/>
    <w:next w:val="Heading3"/>
    <w:link w:val="Heading2Char"/>
    <w:autoRedefine/>
    <w:uiPriority w:val="99"/>
    <w:qFormat/>
    <w:rsid w:val="00BB13B4"/>
    <w:pPr>
      <w:keepNext/>
      <w:numPr>
        <w:ilvl w:val="1"/>
        <w:numId w:val="41"/>
      </w:numPr>
      <w:jc w:val="left"/>
      <w:outlineLvl w:val="1"/>
    </w:pPr>
    <w:rPr>
      <w:b/>
      <w:bCs/>
      <w:sz w:val="28"/>
      <w:szCs w:val="28"/>
    </w:rPr>
  </w:style>
  <w:style w:type="paragraph" w:styleId="Heading3">
    <w:name w:val="heading 3"/>
    <w:basedOn w:val="Normal"/>
    <w:next w:val="Heading4"/>
    <w:link w:val="Heading3Char"/>
    <w:autoRedefine/>
    <w:uiPriority w:val="99"/>
    <w:qFormat/>
    <w:rsid w:val="00BB13B4"/>
    <w:pPr>
      <w:keepNext/>
      <w:numPr>
        <w:ilvl w:val="2"/>
        <w:numId w:val="41"/>
      </w:numPr>
      <w:tabs>
        <w:tab w:val="left" w:pos="1304"/>
        <w:tab w:val="left" w:pos="1361"/>
      </w:tabs>
      <w:jc w:val="left"/>
      <w:outlineLvl w:val="2"/>
    </w:pPr>
    <w:rPr>
      <w:rFonts w:cs="Arial"/>
      <w:bCs/>
      <w:szCs w:val="26"/>
    </w:rPr>
  </w:style>
  <w:style w:type="paragraph" w:styleId="Heading4">
    <w:name w:val="heading 4"/>
    <w:basedOn w:val="Heading5"/>
    <w:next w:val="Heading5"/>
    <w:link w:val="Heading4Char"/>
    <w:autoRedefine/>
    <w:uiPriority w:val="99"/>
    <w:qFormat/>
    <w:rsid w:val="00F33D01"/>
    <w:pPr>
      <w:numPr>
        <w:ilvl w:val="3"/>
      </w:numPr>
      <w:jc w:val="both"/>
      <w:outlineLvl w:val="3"/>
    </w:pPr>
  </w:style>
  <w:style w:type="paragraph" w:styleId="Heading5">
    <w:name w:val="heading 5"/>
    <w:basedOn w:val="Normal"/>
    <w:next w:val="Normal"/>
    <w:link w:val="Heading5Char"/>
    <w:uiPriority w:val="99"/>
    <w:qFormat/>
    <w:rsid w:val="002A0724"/>
    <w:pPr>
      <w:keepNext/>
      <w:numPr>
        <w:ilvl w:val="4"/>
        <w:numId w:val="41"/>
      </w:numPr>
      <w:spacing w:after="0"/>
      <w:jc w:val="left"/>
      <w:outlineLvl w:val="4"/>
    </w:pPr>
    <w:rPr>
      <w:bCs/>
    </w:rPr>
  </w:style>
  <w:style w:type="paragraph" w:styleId="Heading6">
    <w:name w:val="heading 6"/>
    <w:aliases w:val="Nadpis obrázku"/>
    <w:basedOn w:val="Normal"/>
    <w:next w:val="Normal"/>
    <w:link w:val="Heading6Char"/>
    <w:uiPriority w:val="99"/>
    <w:qFormat/>
    <w:rsid w:val="008E2F65"/>
    <w:pPr>
      <w:keepNext/>
      <w:jc w:val="center"/>
      <w:outlineLvl w:val="5"/>
    </w:pPr>
    <w:rPr>
      <w:b/>
      <w:bCs/>
    </w:rPr>
  </w:style>
  <w:style w:type="paragraph" w:styleId="Heading7">
    <w:name w:val="heading 7"/>
    <w:basedOn w:val="Normal"/>
    <w:next w:val="Normal"/>
    <w:link w:val="Heading7Char"/>
    <w:uiPriority w:val="99"/>
    <w:qFormat/>
    <w:rsid w:val="008E2F65"/>
    <w:pPr>
      <w:keepNext/>
      <w:jc w:val="center"/>
      <w:outlineLvl w:val="6"/>
    </w:pPr>
  </w:style>
  <w:style w:type="paragraph" w:styleId="Heading8">
    <w:name w:val="heading 8"/>
    <w:basedOn w:val="Normal"/>
    <w:next w:val="Normal"/>
    <w:link w:val="Heading8Char"/>
    <w:uiPriority w:val="99"/>
    <w:qFormat/>
    <w:rsid w:val="00FE3B68"/>
    <w:pPr>
      <w:keepNext/>
      <w:keepLines/>
      <w:spacing w:before="200" w:after="0"/>
      <w:outlineLvl w:val="7"/>
    </w:pPr>
    <w:rPr>
      <w:rFonts w:ascii="Cambria" w:hAnsi="Cambria"/>
      <w:color w:val="404040"/>
      <w:sz w:val="20"/>
    </w:rPr>
  </w:style>
  <w:style w:type="paragraph" w:styleId="Heading9">
    <w:name w:val="heading 9"/>
    <w:basedOn w:val="Normal"/>
    <w:next w:val="Normal"/>
    <w:link w:val="Heading9Char"/>
    <w:uiPriority w:val="99"/>
    <w:qFormat/>
    <w:rsid w:val="00FE3B68"/>
    <w:pPr>
      <w:keepNext/>
      <w:keepLines/>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3D01"/>
    <w:rPr>
      <w:b/>
      <w:bCs/>
      <w:sz w:val="28"/>
      <w:szCs w:val="28"/>
      <w:lang w:val="pl-PL"/>
    </w:rPr>
  </w:style>
  <w:style w:type="character" w:customStyle="1" w:styleId="Heading2Char">
    <w:name w:val="Heading 2 Char"/>
    <w:basedOn w:val="DefaultParagraphFont"/>
    <w:link w:val="Heading2"/>
    <w:uiPriority w:val="99"/>
    <w:locked/>
    <w:rsid w:val="00BB13B4"/>
    <w:rPr>
      <w:b/>
      <w:bCs/>
      <w:sz w:val="28"/>
      <w:szCs w:val="28"/>
    </w:rPr>
  </w:style>
  <w:style w:type="character" w:customStyle="1" w:styleId="Heading3Char">
    <w:name w:val="Heading 3 Char"/>
    <w:basedOn w:val="DefaultParagraphFont"/>
    <w:link w:val="Heading3"/>
    <w:uiPriority w:val="99"/>
    <w:locked/>
    <w:rsid w:val="00BB13B4"/>
    <w:rPr>
      <w:rFonts w:cs="Arial"/>
      <w:bCs/>
      <w:szCs w:val="26"/>
    </w:rPr>
  </w:style>
  <w:style w:type="character" w:customStyle="1" w:styleId="Heading4Char">
    <w:name w:val="Heading 4 Char"/>
    <w:basedOn w:val="DefaultParagraphFont"/>
    <w:link w:val="Heading4"/>
    <w:uiPriority w:val="99"/>
    <w:locked/>
    <w:rsid w:val="00F33D01"/>
    <w:rPr>
      <w:bCs/>
    </w:rPr>
  </w:style>
  <w:style w:type="character" w:customStyle="1" w:styleId="Heading5Char">
    <w:name w:val="Heading 5 Char"/>
    <w:basedOn w:val="DefaultParagraphFont"/>
    <w:link w:val="Heading5"/>
    <w:uiPriority w:val="99"/>
    <w:locked/>
    <w:rPr>
      <w:bCs/>
    </w:rPr>
  </w:style>
  <w:style w:type="character" w:customStyle="1" w:styleId="Heading6Char">
    <w:name w:val="Heading 6 Char"/>
    <w:aliases w:val="Nadpis obrázku Char"/>
    <w:basedOn w:val="DefaultParagraphFont"/>
    <w:link w:val="Heading6"/>
    <w:uiPriority w:val="99"/>
    <w:locked/>
    <w:rPr>
      <w:b/>
      <w:bCs/>
    </w:rPr>
  </w:style>
  <w:style w:type="character" w:customStyle="1" w:styleId="Heading7Char">
    <w:name w:val="Heading 7 Char"/>
    <w:basedOn w:val="DefaultParagraphFont"/>
    <w:link w:val="Heading7"/>
    <w:uiPriority w:val="99"/>
    <w:locked/>
  </w:style>
  <w:style w:type="character" w:customStyle="1" w:styleId="Heading8Char">
    <w:name w:val="Heading 8 Char"/>
    <w:basedOn w:val="DefaultParagraphFont"/>
    <w:link w:val="Heading8"/>
    <w:uiPriority w:val="99"/>
    <w:locked/>
    <w:rsid w:val="00FE3B68"/>
    <w:rPr>
      <w:rFonts w:ascii="Cambria" w:hAnsi="Cambria"/>
      <w:color w:val="404040"/>
      <w:sz w:val="20"/>
    </w:rPr>
  </w:style>
  <w:style w:type="character" w:customStyle="1" w:styleId="Heading9Char">
    <w:name w:val="Heading 9 Char"/>
    <w:basedOn w:val="DefaultParagraphFont"/>
    <w:link w:val="Heading9"/>
    <w:uiPriority w:val="99"/>
    <w:locked/>
    <w:rsid w:val="00FE3B68"/>
    <w:rPr>
      <w:rFonts w:ascii="Cambria" w:hAnsi="Cambria"/>
      <w:i/>
      <w:iCs/>
      <w:color w:val="404040"/>
      <w:sz w:val="20"/>
    </w:rPr>
  </w:style>
  <w:style w:type="paragraph" w:customStyle="1" w:styleId="Textodstavce">
    <w:name w:val="Text odstavce"/>
    <w:basedOn w:val="Normal"/>
    <w:link w:val="TextodstavceChar"/>
    <w:uiPriority w:val="99"/>
    <w:rsid w:val="00113F3C"/>
  </w:style>
  <w:style w:type="character" w:customStyle="1" w:styleId="TextodstavceChar">
    <w:name w:val="Text odstavce Char"/>
    <w:basedOn w:val="DefaultParagraphFont"/>
    <w:link w:val="Textodstavce"/>
    <w:uiPriority w:val="99"/>
    <w:locked/>
    <w:rsid w:val="00113F3C"/>
    <w:rPr>
      <w:rFonts w:cs="Times New Roman"/>
      <w:sz w:val="24"/>
    </w:rPr>
  </w:style>
  <w:style w:type="paragraph" w:styleId="FootnoteText">
    <w:name w:val="footnote text"/>
    <w:aliases w:val="Text pozn. pod čarou Char Char Char Char,Text pozn. pod čarou Char Char Char"/>
    <w:basedOn w:val="Normal"/>
    <w:link w:val="FootnoteTextChar"/>
    <w:uiPriority w:val="99"/>
    <w:semiHidden/>
    <w:rsid w:val="00E418F0"/>
    <w:pPr>
      <w:tabs>
        <w:tab w:val="left" w:pos="227"/>
      </w:tabs>
      <w:spacing w:after="0"/>
      <w:ind w:left="227" w:hanging="227"/>
    </w:pPr>
    <w:rPr>
      <w:sz w:val="20"/>
    </w:rPr>
  </w:style>
  <w:style w:type="character" w:customStyle="1" w:styleId="FootnoteTextChar">
    <w:name w:val="Footnote Text Char"/>
    <w:aliases w:val="Text pozn. pod čarou Char Char Char Char Char,Text pozn. pod čarou Char Char Char Char1"/>
    <w:basedOn w:val="DefaultParagraphFont"/>
    <w:link w:val="FootnoteText"/>
    <w:uiPriority w:val="99"/>
    <w:locked/>
    <w:rsid w:val="00935A3F"/>
    <w:rPr>
      <w:rFonts w:cs="Times New Roman"/>
    </w:rPr>
  </w:style>
  <w:style w:type="character" w:styleId="FootnoteReference">
    <w:name w:val="footnote reference"/>
    <w:basedOn w:val="DefaultParagraphFont"/>
    <w:uiPriority w:val="99"/>
    <w:semiHidden/>
    <w:rsid w:val="00E418F0"/>
    <w:rPr>
      <w:rFonts w:cs="Times New Roman"/>
      <w:vertAlign w:val="superscript"/>
    </w:rPr>
  </w:style>
  <w:style w:type="paragraph" w:styleId="Header">
    <w:name w:val="header"/>
    <w:basedOn w:val="Normal"/>
    <w:link w:val="HeaderChar"/>
    <w:uiPriority w:val="99"/>
    <w:rsid w:val="00990CF5"/>
    <w:pPr>
      <w:tabs>
        <w:tab w:val="center" w:pos="4536"/>
        <w:tab w:val="right" w:pos="9072"/>
      </w:tabs>
      <w:spacing w:after="0"/>
    </w:pPr>
  </w:style>
  <w:style w:type="character" w:customStyle="1" w:styleId="HeaderChar">
    <w:name w:val="Header Char"/>
    <w:basedOn w:val="DefaultParagraphFont"/>
    <w:link w:val="Header"/>
    <w:uiPriority w:val="99"/>
    <w:locked/>
    <w:rsid w:val="00990CF5"/>
    <w:rPr>
      <w:rFonts w:cs="Times New Roman"/>
      <w:sz w:val="24"/>
    </w:rPr>
  </w:style>
  <w:style w:type="paragraph" w:customStyle="1" w:styleId="Seznamtypa">
    <w:name w:val="Seznam typ=a"/>
    <w:basedOn w:val="Normal"/>
    <w:uiPriority w:val="99"/>
    <w:rsid w:val="00E418F0"/>
    <w:pPr>
      <w:tabs>
        <w:tab w:val="num" w:pos="360"/>
      </w:tabs>
      <w:ind w:left="360" w:hanging="360"/>
    </w:pPr>
  </w:style>
  <w:style w:type="paragraph" w:styleId="List">
    <w:name w:val="List"/>
    <w:aliases w:val="číslovaný"/>
    <w:basedOn w:val="Normal"/>
    <w:uiPriority w:val="99"/>
    <w:rsid w:val="004D32FD"/>
    <w:pPr>
      <w:tabs>
        <w:tab w:val="num" w:pos="360"/>
      </w:tabs>
      <w:ind w:left="357" w:hanging="357"/>
    </w:pPr>
  </w:style>
  <w:style w:type="character" w:styleId="PageNumber">
    <w:name w:val="page number"/>
    <w:basedOn w:val="DefaultParagraphFont"/>
    <w:uiPriority w:val="99"/>
    <w:rsid w:val="005C061E"/>
    <w:rPr>
      <w:rFonts w:ascii="Times New Roman" w:hAnsi="Times New Roman" w:cs="Times New Roman"/>
      <w:sz w:val="24"/>
    </w:rPr>
  </w:style>
  <w:style w:type="paragraph" w:customStyle="1" w:styleId="Tabulka-text">
    <w:name w:val="Tabulka - text"/>
    <w:basedOn w:val="Normal"/>
    <w:uiPriority w:val="99"/>
    <w:rsid w:val="0060294C"/>
    <w:pPr>
      <w:spacing w:after="0" w:line="240" w:lineRule="auto"/>
      <w:jc w:val="center"/>
    </w:pPr>
    <w:rPr>
      <w:sz w:val="22"/>
    </w:rPr>
  </w:style>
  <w:style w:type="paragraph" w:customStyle="1" w:styleId="Seznamliteratury">
    <w:name w:val="Seznam literatury"/>
    <w:basedOn w:val="Seznamtypa"/>
    <w:uiPriority w:val="99"/>
    <w:rsid w:val="004D32FD"/>
    <w:pPr>
      <w:spacing w:after="0"/>
      <w:ind w:left="357" w:hanging="357"/>
    </w:pPr>
  </w:style>
  <w:style w:type="paragraph" w:customStyle="1" w:styleId="Tabulka">
    <w:name w:val="Tabulka"/>
    <w:aliases w:val="graf,obrázek - číslo"/>
    <w:basedOn w:val="Tabulka-text"/>
    <w:next w:val="Tabulka-text"/>
    <w:uiPriority w:val="99"/>
    <w:rsid w:val="001F3C88"/>
    <w:pPr>
      <w:spacing w:before="360" w:after="120"/>
      <w:jc w:val="left"/>
    </w:pPr>
  </w:style>
  <w:style w:type="paragraph" w:styleId="Footer">
    <w:name w:val="footer"/>
    <w:basedOn w:val="Normal"/>
    <w:link w:val="FooterChar"/>
    <w:uiPriority w:val="99"/>
    <w:rsid w:val="00990CF5"/>
    <w:pPr>
      <w:tabs>
        <w:tab w:val="center" w:pos="4536"/>
        <w:tab w:val="right" w:pos="9072"/>
      </w:tabs>
      <w:spacing w:after="0"/>
    </w:pPr>
  </w:style>
  <w:style w:type="character" w:customStyle="1" w:styleId="FooterChar">
    <w:name w:val="Footer Char"/>
    <w:basedOn w:val="DefaultParagraphFont"/>
    <w:link w:val="Footer"/>
    <w:uiPriority w:val="99"/>
    <w:locked/>
    <w:rsid w:val="00990CF5"/>
    <w:rPr>
      <w:rFonts w:cs="Times New Roman"/>
      <w:sz w:val="24"/>
    </w:rPr>
  </w:style>
  <w:style w:type="paragraph" w:customStyle="1" w:styleId="Tabulka-pramen">
    <w:name w:val="Tabulka - pramen"/>
    <w:aliases w:val="legenda"/>
    <w:basedOn w:val="Normal"/>
    <w:uiPriority w:val="99"/>
    <w:rsid w:val="00CD7090"/>
    <w:pPr>
      <w:spacing w:before="120"/>
      <w:jc w:val="left"/>
    </w:pPr>
    <w:rPr>
      <w:bCs/>
      <w:sz w:val="22"/>
    </w:rPr>
  </w:style>
  <w:style w:type="paragraph" w:customStyle="1" w:styleId="Odstavecprograf">
    <w:name w:val="Odstavec pro graf"/>
    <w:basedOn w:val="Normal"/>
    <w:uiPriority w:val="99"/>
    <w:rsid w:val="004D32FD"/>
    <w:rPr>
      <w:sz w:val="20"/>
    </w:rPr>
  </w:style>
  <w:style w:type="paragraph" w:customStyle="1" w:styleId="Odrka3stupn">
    <w:name w:val="Odrážka 3. stupně"/>
    <w:basedOn w:val="Normal"/>
    <w:uiPriority w:val="99"/>
    <w:rsid w:val="00193F3F"/>
    <w:pPr>
      <w:numPr>
        <w:numId w:val="3"/>
      </w:numPr>
    </w:pPr>
  </w:style>
  <w:style w:type="paragraph" w:customStyle="1" w:styleId="Odrka1stupn">
    <w:name w:val="Odrážka 1. stupně"/>
    <w:basedOn w:val="Normal"/>
    <w:uiPriority w:val="99"/>
    <w:rsid w:val="000B73D2"/>
    <w:pPr>
      <w:numPr>
        <w:numId w:val="1"/>
      </w:numPr>
      <w:spacing w:after="0"/>
      <w:ind w:left="1066" w:hanging="357"/>
    </w:pPr>
  </w:style>
  <w:style w:type="character" w:styleId="PlaceholderText">
    <w:name w:val="Placeholder Text"/>
    <w:basedOn w:val="DefaultParagraphFont"/>
    <w:uiPriority w:val="99"/>
    <w:semiHidden/>
    <w:rsid w:val="000A4BE9"/>
    <w:rPr>
      <w:rFonts w:cs="Times New Roman"/>
      <w:color w:val="808080"/>
    </w:rPr>
  </w:style>
  <w:style w:type="character" w:styleId="Hyperlink">
    <w:name w:val="Hyperlink"/>
    <w:basedOn w:val="DefaultParagraphFont"/>
    <w:uiPriority w:val="99"/>
    <w:rsid w:val="00194089"/>
    <w:rPr>
      <w:rFonts w:ascii="Times New Roman" w:hAnsi="Times New Roman" w:cs="Times New Roman"/>
      <w:color w:val="0000FF"/>
      <w:sz w:val="24"/>
      <w:u w:val="single"/>
    </w:rPr>
  </w:style>
  <w:style w:type="paragraph" w:customStyle="1" w:styleId="Zdroj">
    <w:name w:val="Zdroj"/>
    <w:basedOn w:val="Normal"/>
    <w:uiPriority w:val="99"/>
    <w:rsid w:val="0085537F"/>
    <w:pPr>
      <w:jc w:val="left"/>
    </w:pPr>
    <w:rPr>
      <w:sz w:val="20"/>
    </w:rPr>
  </w:style>
  <w:style w:type="paragraph" w:styleId="BalloonText">
    <w:name w:val="Balloon Text"/>
    <w:basedOn w:val="Normal"/>
    <w:link w:val="BalloonTextChar"/>
    <w:uiPriority w:val="99"/>
    <w:semiHidden/>
    <w:rsid w:val="00E418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cs-CZ" w:eastAsia="cs-CZ"/>
    </w:rPr>
  </w:style>
  <w:style w:type="paragraph" w:customStyle="1" w:styleId="Keywords">
    <w:name w:val="Key words"/>
    <w:basedOn w:val="Normal"/>
    <w:uiPriority w:val="99"/>
    <w:rsid w:val="00194089"/>
    <w:pPr>
      <w:tabs>
        <w:tab w:val="num" w:pos="1304"/>
      </w:tabs>
      <w:ind w:left="1304" w:hanging="1304"/>
    </w:pPr>
  </w:style>
  <w:style w:type="paragraph" w:customStyle="1" w:styleId="Klovslova">
    <w:name w:val="Klíčová slova:"/>
    <w:basedOn w:val="Normal"/>
    <w:uiPriority w:val="99"/>
    <w:rsid w:val="00194089"/>
    <w:pPr>
      <w:tabs>
        <w:tab w:val="num" w:pos="1531"/>
      </w:tabs>
      <w:spacing w:after="360"/>
      <w:ind w:left="1531" w:hanging="1531"/>
    </w:pPr>
  </w:style>
  <w:style w:type="paragraph" w:customStyle="1" w:styleId="AbstractSummary-nadpis">
    <w:name w:val="Abstract/Summary - nadpis"/>
    <w:basedOn w:val="Normal"/>
    <w:uiPriority w:val="99"/>
    <w:rsid w:val="00831212"/>
    <w:pPr>
      <w:tabs>
        <w:tab w:val="num" w:pos="0"/>
      </w:tabs>
      <w:spacing w:before="240"/>
      <w:jc w:val="left"/>
    </w:pPr>
    <w:rPr>
      <w:b/>
    </w:rPr>
  </w:style>
  <w:style w:type="paragraph" w:customStyle="1" w:styleId="AbstractSummary-text">
    <w:name w:val="Abstract/Summary - text"/>
    <w:basedOn w:val="Normal"/>
    <w:uiPriority w:val="99"/>
    <w:rsid w:val="00CE0DFD"/>
  </w:style>
  <w:style w:type="paragraph" w:customStyle="1" w:styleId="JELclassification">
    <w:name w:val="JEL classification"/>
    <w:basedOn w:val="Normal"/>
    <w:uiPriority w:val="99"/>
    <w:rsid w:val="00194089"/>
    <w:pPr>
      <w:tabs>
        <w:tab w:val="num" w:pos="2041"/>
      </w:tabs>
      <w:spacing w:after="0"/>
      <w:ind w:left="2041" w:hanging="2041"/>
    </w:pPr>
  </w:style>
  <w:style w:type="paragraph" w:styleId="TOCHeading">
    <w:name w:val="TOC Heading"/>
    <w:basedOn w:val="Heading1"/>
    <w:next w:val="Normal"/>
    <w:uiPriority w:val="39"/>
    <w:qFormat/>
    <w:rsid w:val="00456474"/>
    <w:pPr>
      <w:keepLines/>
      <w:spacing w:before="480" w:line="276" w:lineRule="auto"/>
      <w:outlineLvl w:val="9"/>
    </w:pPr>
  </w:style>
  <w:style w:type="paragraph" w:styleId="TOC2">
    <w:name w:val="toc 2"/>
    <w:basedOn w:val="Normal"/>
    <w:next w:val="Normal"/>
    <w:autoRedefine/>
    <w:uiPriority w:val="39"/>
    <w:rsid w:val="00BF64D9"/>
    <w:pPr>
      <w:tabs>
        <w:tab w:val="left" w:pos="880"/>
        <w:tab w:val="right" w:leader="dot" w:pos="8494"/>
      </w:tabs>
      <w:spacing w:after="100" w:line="276" w:lineRule="auto"/>
      <w:ind w:left="397" w:hanging="397"/>
      <w:jc w:val="left"/>
    </w:pPr>
    <w:rPr>
      <w:noProof/>
      <w:sz w:val="22"/>
      <w:szCs w:val="22"/>
    </w:rPr>
  </w:style>
  <w:style w:type="paragraph" w:customStyle="1" w:styleId="Odrka2stupn">
    <w:name w:val="Odrážka 2. stupně"/>
    <w:basedOn w:val="Normal"/>
    <w:uiPriority w:val="99"/>
    <w:rsid w:val="000B73D2"/>
    <w:pPr>
      <w:numPr>
        <w:numId w:val="2"/>
      </w:numPr>
      <w:ind w:left="1604" w:hanging="357"/>
    </w:pPr>
  </w:style>
  <w:style w:type="paragraph" w:styleId="TOC1">
    <w:name w:val="toc 1"/>
    <w:basedOn w:val="Normal"/>
    <w:next w:val="Normal"/>
    <w:autoRedefine/>
    <w:uiPriority w:val="39"/>
    <w:rsid w:val="00FC6287"/>
    <w:pPr>
      <w:tabs>
        <w:tab w:val="left" w:pos="440"/>
        <w:tab w:val="right" w:leader="dot" w:pos="8494"/>
      </w:tabs>
      <w:spacing w:after="100" w:line="276" w:lineRule="auto"/>
      <w:ind w:left="284" w:hanging="284"/>
      <w:jc w:val="left"/>
    </w:pPr>
    <w:rPr>
      <w:szCs w:val="22"/>
    </w:rPr>
  </w:style>
  <w:style w:type="paragraph" w:styleId="TOC3">
    <w:name w:val="toc 3"/>
    <w:basedOn w:val="Normal"/>
    <w:next w:val="Normal"/>
    <w:autoRedefine/>
    <w:uiPriority w:val="39"/>
    <w:rsid w:val="00BF64D9"/>
    <w:pPr>
      <w:tabs>
        <w:tab w:val="left" w:pos="1320"/>
        <w:tab w:val="right" w:leader="dot" w:pos="8494"/>
      </w:tabs>
      <w:spacing w:after="100" w:line="276" w:lineRule="auto"/>
      <w:ind w:left="680" w:hanging="680"/>
      <w:jc w:val="left"/>
    </w:pPr>
    <w:rPr>
      <w:sz w:val="22"/>
      <w:szCs w:val="22"/>
    </w:rPr>
  </w:style>
  <w:style w:type="table" w:styleId="TableGrid">
    <w:name w:val="Table Grid"/>
    <w:basedOn w:val="TableNormal"/>
    <w:uiPriority w:val="99"/>
    <w:rsid w:val="00935A3F"/>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A317D"/>
    <w:pPr>
      <w:spacing w:after="0"/>
    </w:pPr>
  </w:style>
  <w:style w:type="character" w:customStyle="1" w:styleId="BodyTextIndentChar">
    <w:name w:val="Body Text Indent Char"/>
    <w:basedOn w:val="DefaultParagraphFont"/>
    <w:link w:val="BodyTextIndent"/>
    <w:uiPriority w:val="99"/>
    <w:locked/>
    <w:rsid w:val="00FA317D"/>
    <w:rPr>
      <w:rFonts w:cs="Times New Roman"/>
      <w:sz w:val="24"/>
    </w:rPr>
  </w:style>
  <w:style w:type="paragraph" w:styleId="BodyText">
    <w:name w:val="Body Text"/>
    <w:basedOn w:val="Normal"/>
    <w:link w:val="BodyTextChar"/>
    <w:uiPriority w:val="99"/>
    <w:rsid w:val="00FA317D"/>
    <w:pPr>
      <w:spacing w:after="0"/>
    </w:pPr>
  </w:style>
  <w:style w:type="character" w:customStyle="1" w:styleId="BodyTextChar">
    <w:name w:val="Body Text Char"/>
    <w:basedOn w:val="DefaultParagraphFont"/>
    <w:link w:val="BodyText"/>
    <w:uiPriority w:val="99"/>
    <w:locked/>
    <w:rsid w:val="00FA317D"/>
    <w:rPr>
      <w:rFonts w:cs="Times New Roman"/>
      <w:sz w:val="24"/>
    </w:rPr>
  </w:style>
  <w:style w:type="paragraph" w:styleId="NormalWeb">
    <w:name w:val="Normal (Web)"/>
    <w:basedOn w:val="Normal"/>
    <w:uiPriority w:val="99"/>
    <w:semiHidden/>
    <w:rsid w:val="0014355A"/>
    <w:pPr>
      <w:spacing w:before="100" w:beforeAutospacing="1" w:after="100" w:afterAutospacing="1"/>
      <w:jc w:val="left"/>
    </w:pPr>
  </w:style>
  <w:style w:type="paragraph" w:customStyle="1" w:styleId="Literatura-text">
    <w:name w:val="Literatura-text"/>
    <w:basedOn w:val="Normal"/>
    <w:uiPriority w:val="99"/>
    <w:rsid w:val="00CE0DFD"/>
    <w:rPr>
      <w:sz w:val="22"/>
      <w:szCs w:val="22"/>
    </w:rPr>
  </w:style>
  <w:style w:type="paragraph" w:customStyle="1" w:styleId="Poznmkapodarou">
    <w:name w:val="Poznámka pod čarou"/>
    <w:uiPriority w:val="99"/>
    <w:rsid w:val="00B13228"/>
    <w:pPr>
      <w:autoSpaceDE w:val="0"/>
      <w:autoSpaceDN w:val="0"/>
      <w:adjustRightInd w:val="0"/>
      <w:spacing w:line="312" w:lineRule="auto"/>
      <w:jc w:val="both"/>
    </w:pPr>
    <w:rPr>
      <w:sz w:val="16"/>
      <w:szCs w:val="16"/>
      <w:lang w:val="cs-CZ" w:eastAsia="cs-CZ"/>
    </w:rPr>
  </w:style>
  <w:style w:type="paragraph" w:styleId="Title">
    <w:name w:val="Title"/>
    <w:basedOn w:val="Normal"/>
    <w:link w:val="TitleChar"/>
    <w:uiPriority w:val="99"/>
    <w:qFormat/>
    <w:rsid w:val="00B55AB9"/>
    <w:pPr>
      <w:spacing w:after="0" w:line="240" w:lineRule="auto"/>
      <w:jc w:val="center"/>
    </w:pPr>
    <w:rPr>
      <w:b/>
      <w:sz w:val="72"/>
    </w:rPr>
  </w:style>
  <w:style w:type="character" w:customStyle="1" w:styleId="TitleChar">
    <w:name w:val="Title Char"/>
    <w:basedOn w:val="DefaultParagraphFont"/>
    <w:link w:val="Title"/>
    <w:uiPriority w:val="99"/>
    <w:locked/>
    <w:rsid w:val="00B55AB9"/>
    <w:rPr>
      <w:rFonts w:cs="Times New Roman"/>
      <w:b/>
      <w:sz w:val="72"/>
    </w:rPr>
  </w:style>
  <w:style w:type="paragraph" w:customStyle="1" w:styleId="Formul">
    <w:name w:val="Formulář"/>
    <w:uiPriority w:val="99"/>
    <w:rsid w:val="00B55AB9"/>
    <w:pPr>
      <w:jc w:val="center"/>
    </w:pPr>
    <w:rPr>
      <w:rFonts w:ascii="Verdana" w:hAnsi="Verdana"/>
      <w:b/>
      <w:bCs/>
      <w:caps/>
      <w:sz w:val="20"/>
      <w:szCs w:val="20"/>
      <w:lang w:val="cs-CZ" w:eastAsia="cs-CZ"/>
    </w:rPr>
  </w:style>
  <w:style w:type="paragraph" w:styleId="ListParagraph">
    <w:name w:val="List Paragraph"/>
    <w:basedOn w:val="Normal"/>
    <w:uiPriority w:val="34"/>
    <w:qFormat/>
    <w:rsid w:val="00CE7627"/>
    <w:pPr>
      <w:ind w:left="720"/>
      <w:contextualSpacing/>
    </w:pPr>
  </w:style>
  <w:style w:type="numbering" w:customStyle="1" w:styleId="Thesiss">
    <w:name w:val="Thesiss"/>
    <w:uiPriority w:val="99"/>
    <w:rsid w:val="00BB13B4"/>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0F4A"/>
    <w:pPr>
      <w:spacing w:after="240" w:line="360" w:lineRule="auto"/>
      <w:jc w:val="both"/>
    </w:pPr>
  </w:style>
  <w:style w:type="paragraph" w:styleId="Heading1">
    <w:name w:val="heading 1"/>
    <w:basedOn w:val="Normal"/>
    <w:next w:val="Heading2"/>
    <w:link w:val="Heading1Char"/>
    <w:autoRedefine/>
    <w:uiPriority w:val="99"/>
    <w:qFormat/>
    <w:rsid w:val="00F33D01"/>
    <w:pPr>
      <w:keepNext/>
      <w:numPr>
        <w:numId w:val="41"/>
      </w:numPr>
      <w:jc w:val="left"/>
      <w:outlineLvl w:val="0"/>
    </w:pPr>
    <w:rPr>
      <w:b/>
      <w:bCs/>
      <w:sz w:val="28"/>
      <w:szCs w:val="28"/>
      <w:lang w:val="pl-PL"/>
    </w:rPr>
  </w:style>
  <w:style w:type="paragraph" w:styleId="Heading2">
    <w:name w:val="heading 2"/>
    <w:basedOn w:val="Normal"/>
    <w:next w:val="Heading3"/>
    <w:link w:val="Heading2Char"/>
    <w:autoRedefine/>
    <w:uiPriority w:val="99"/>
    <w:qFormat/>
    <w:rsid w:val="00BB13B4"/>
    <w:pPr>
      <w:keepNext/>
      <w:numPr>
        <w:ilvl w:val="1"/>
        <w:numId w:val="41"/>
      </w:numPr>
      <w:jc w:val="left"/>
      <w:outlineLvl w:val="1"/>
    </w:pPr>
    <w:rPr>
      <w:b/>
      <w:bCs/>
      <w:sz w:val="28"/>
      <w:szCs w:val="28"/>
    </w:rPr>
  </w:style>
  <w:style w:type="paragraph" w:styleId="Heading3">
    <w:name w:val="heading 3"/>
    <w:basedOn w:val="Normal"/>
    <w:next w:val="Heading4"/>
    <w:link w:val="Heading3Char"/>
    <w:autoRedefine/>
    <w:uiPriority w:val="99"/>
    <w:qFormat/>
    <w:rsid w:val="00BB13B4"/>
    <w:pPr>
      <w:keepNext/>
      <w:numPr>
        <w:ilvl w:val="2"/>
        <w:numId w:val="41"/>
      </w:numPr>
      <w:tabs>
        <w:tab w:val="left" w:pos="1304"/>
        <w:tab w:val="left" w:pos="1361"/>
      </w:tabs>
      <w:jc w:val="left"/>
      <w:outlineLvl w:val="2"/>
    </w:pPr>
    <w:rPr>
      <w:rFonts w:cs="Arial"/>
      <w:bCs/>
      <w:szCs w:val="26"/>
    </w:rPr>
  </w:style>
  <w:style w:type="paragraph" w:styleId="Heading4">
    <w:name w:val="heading 4"/>
    <w:basedOn w:val="Heading5"/>
    <w:next w:val="Heading5"/>
    <w:link w:val="Heading4Char"/>
    <w:autoRedefine/>
    <w:uiPriority w:val="99"/>
    <w:qFormat/>
    <w:rsid w:val="00F33D01"/>
    <w:pPr>
      <w:numPr>
        <w:ilvl w:val="3"/>
      </w:numPr>
      <w:jc w:val="both"/>
      <w:outlineLvl w:val="3"/>
    </w:pPr>
  </w:style>
  <w:style w:type="paragraph" w:styleId="Heading5">
    <w:name w:val="heading 5"/>
    <w:basedOn w:val="Normal"/>
    <w:next w:val="Normal"/>
    <w:link w:val="Heading5Char"/>
    <w:uiPriority w:val="99"/>
    <w:qFormat/>
    <w:rsid w:val="002A0724"/>
    <w:pPr>
      <w:keepNext/>
      <w:numPr>
        <w:ilvl w:val="4"/>
        <w:numId w:val="41"/>
      </w:numPr>
      <w:spacing w:after="0"/>
      <w:jc w:val="left"/>
      <w:outlineLvl w:val="4"/>
    </w:pPr>
    <w:rPr>
      <w:bCs/>
    </w:rPr>
  </w:style>
  <w:style w:type="paragraph" w:styleId="Heading6">
    <w:name w:val="heading 6"/>
    <w:aliases w:val="Nadpis obrázku"/>
    <w:basedOn w:val="Normal"/>
    <w:next w:val="Normal"/>
    <w:link w:val="Heading6Char"/>
    <w:uiPriority w:val="99"/>
    <w:qFormat/>
    <w:rsid w:val="008E2F65"/>
    <w:pPr>
      <w:keepNext/>
      <w:jc w:val="center"/>
      <w:outlineLvl w:val="5"/>
    </w:pPr>
    <w:rPr>
      <w:b/>
      <w:bCs/>
    </w:rPr>
  </w:style>
  <w:style w:type="paragraph" w:styleId="Heading7">
    <w:name w:val="heading 7"/>
    <w:basedOn w:val="Normal"/>
    <w:next w:val="Normal"/>
    <w:link w:val="Heading7Char"/>
    <w:uiPriority w:val="99"/>
    <w:qFormat/>
    <w:rsid w:val="008E2F65"/>
    <w:pPr>
      <w:keepNext/>
      <w:jc w:val="center"/>
      <w:outlineLvl w:val="6"/>
    </w:pPr>
  </w:style>
  <w:style w:type="paragraph" w:styleId="Heading8">
    <w:name w:val="heading 8"/>
    <w:basedOn w:val="Normal"/>
    <w:next w:val="Normal"/>
    <w:link w:val="Heading8Char"/>
    <w:uiPriority w:val="99"/>
    <w:qFormat/>
    <w:rsid w:val="00FE3B68"/>
    <w:pPr>
      <w:keepNext/>
      <w:keepLines/>
      <w:spacing w:before="200" w:after="0"/>
      <w:outlineLvl w:val="7"/>
    </w:pPr>
    <w:rPr>
      <w:rFonts w:ascii="Cambria" w:hAnsi="Cambria"/>
      <w:color w:val="404040"/>
      <w:sz w:val="20"/>
    </w:rPr>
  </w:style>
  <w:style w:type="paragraph" w:styleId="Heading9">
    <w:name w:val="heading 9"/>
    <w:basedOn w:val="Normal"/>
    <w:next w:val="Normal"/>
    <w:link w:val="Heading9Char"/>
    <w:uiPriority w:val="99"/>
    <w:qFormat/>
    <w:rsid w:val="00FE3B68"/>
    <w:pPr>
      <w:keepNext/>
      <w:keepLines/>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3D01"/>
    <w:rPr>
      <w:b/>
      <w:bCs/>
      <w:sz w:val="28"/>
      <w:szCs w:val="28"/>
      <w:lang w:val="pl-PL"/>
    </w:rPr>
  </w:style>
  <w:style w:type="character" w:customStyle="1" w:styleId="Heading2Char">
    <w:name w:val="Heading 2 Char"/>
    <w:basedOn w:val="DefaultParagraphFont"/>
    <w:link w:val="Heading2"/>
    <w:uiPriority w:val="99"/>
    <w:locked/>
    <w:rsid w:val="00BB13B4"/>
    <w:rPr>
      <w:b/>
      <w:bCs/>
      <w:sz w:val="28"/>
      <w:szCs w:val="28"/>
    </w:rPr>
  </w:style>
  <w:style w:type="character" w:customStyle="1" w:styleId="Heading3Char">
    <w:name w:val="Heading 3 Char"/>
    <w:basedOn w:val="DefaultParagraphFont"/>
    <w:link w:val="Heading3"/>
    <w:uiPriority w:val="99"/>
    <w:locked/>
    <w:rsid w:val="00BB13B4"/>
    <w:rPr>
      <w:rFonts w:cs="Arial"/>
      <w:bCs/>
      <w:szCs w:val="26"/>
    </w:rPr>
  </w:style>
  <w:style w:type="character" w:customStyle="1" w:styleId="Heading4Char">
    <w:name w:val="Heading 4 Char"/>
    <w:basedOn w:val="DefaultParagraphFont"/>
    <w:link w:val="Heading4"/>
    <w:uiPriority w:val="99"/>
    <w:locked/>
    <w:rsid w:val="00F33D01"/>
    <w:rPr>
      <w:bCs/>
    </w:rPr>
  </w:style>
  <w:style w:type="character" w:customStyle="1" w:styleId="Heading5Char">
    <w:name w:val="Heading 5 Char"/>
    <w:basedOn w:val="DefaultParagraphFont"/>
    <w:link w:val="Heading5"/>
    <w:uiPriority w:val="99"/>
    <w:locked/>
    <w:rPr>
      <w:bCs/>
    </w:rPr>
  </w:style>
  <w:style w:type="character" w:customStyle="1" w:styleId="Heading6Char">
    <w:name w:val="Heading 6 Char"/>
    <w:aliases w:val="Nadpis obrázku Char"/>
    <w:basedOn w:val="DefaultParagraphFont"/>
    <w:link w:val="Heading6"/>
    <w:uiPriority w:val="99"/>
    <w:locked/>
    <w:rPr>
      <w:b/>
      <w:bCs/>
    </w:rPr>
  </w:style>
  <w:style w:type="character" w:customStyle="1" w:styleId="Heading7Char">
    <w:name w:val="Heading 7 Char"/>
    <w:basedOn w:val="DefaultParagraphFont"/>
    <w:link w:val="Heading7"/>
    <w:uiPriority w:val="99"/>
    <w:locked/>
  </w:style>
  <w:style w:type="character" w:customStyle="1" w:styleId="Heading8Char">
    <w:name w:val="Heading 8 Char"/>
    <w:basedOn w:val="DefaultParagraphFont"/>
    <w:link w:val="Heading8"/>
    <w:uiPriority w:val="99"/>
    <w:locked/>
    <w:rsid w:val="00FE3B68"/>
    <w:rPr>
      <w:rFonts w:ascii="Cambria" w:hAnsi="Cambria"/>
      <w:color w:val="404040"/>
      <w:sz w:val="20"/>
    </w:rPr>
  </w:style>
  <w:style w:type="character" w:customStyle="1" w:styleId="Heading9Char">
    <w:name w:val="Heading 9 Char"/>
    <w:basedOn w:val="DefaultParagraphFont"/>
    <w:link w:val="Heading9"/>
    <w:uiPriority w:val="99"/>
    <w:locked/>
    <w:rsid w:val="00FE3B68"/>
    <w:rPr>
      <w:rFonts w:ascii="Cambria" w:hAnsi="Cambria"/>
      <w:i/>
      <w:iCs/>
      <w:color w:val="404040"/>
      <w:sz w:val="20"/>
    </w:rPr>
  </w:style>
  <w:style w:type="paragraph" w:customStyle="1" w:styleId="Textodstavce">
    <w:name w:val="Text odstavce"/>
    <w:basedOn w:val="Normal"/>
    <w:link w:val="TextodstavceChar"/>
    <w:uiPriority w:val="99"/>
    <w:rsid w:val="00113F3C"/>
  </w:style>
  <w:style w:type="character" w:customStyle="1" w:styleId="TextodstavceChar">
    <w:name w:val="Text odstavce Char"/>
    <w:basedOn w:val="DefaultParagraphFont"/>
    <w:link w:val="Textodstavce"/>
    <w:uiPriority w:val="99"/>
    <w:locked/>
    <w:rsid w:val="00113F3C"/>
    <w:rPr>
      <w:rFonts w:cs="Times New Roman"/>
      <w:sz w:val="24"/>
    </w:rPr>
  </w:style>
  <w:style w:type="paragraph" w:styleId="FootnoteText">
    <w:name w:val="footnote text"/>
    <w:aliases w:val="Text pozn. pod čarou Char Char Char Char,Text pozn. pod čarou Char Char Char"/>
    <w:basedOn w:val="Normal"/>
    <w:link w:val="FootnoteTextChar"/>
    <w:uiPriority w:val="99"/>
    <w:semiHidden/>
    <w:rsid w:val="00E418F0"/>
    <w:pPr>
      <w:tabs>
        <w:tab w:val="left" w:pos="227"/>
      </w:tabs>
      <w:spacing w:after="0"/>
      <w:ind w:left="227" w:hanging="227"/>
    </w:pPr>
    <w:rPr>
      <w:sz w:val="20"/>
    </w:rPr>
  </w:style>
  <w:style w:type="character" w:customStyle="1" w:styleId="FootnoteTextChar">
    <w:name w:val="Footnote Text Char"/>
    <w:aliases w:val="Text pozn. pod čarou Char Char Char Char Char,Text pozn. pod čarou Char Char Char Char1"/>
    <w:basedOn w:val="DefaultParagraphFont"/>
    <w:link w:val="FootnoteText"/>
    <w:uiPriority w:val="99"/>
    <w:locked/>
    <w:rsid w:val="00935A3F"/>
    <w:rPr>
      <w:rFonts w:cs="Times New Roman"/>
    </w:rPr>
  </w:style>
  <w:style w:type="character" w:styleId="FootnoteReference">
    <w:name w:val="footnote reference"/>
    <w:basedOn w:val="DefaultParagraphFont"/>
    <w:uiPriority w:val="99"/>
    <w:semiHidden/>
    <w:rsid w:val="00E418F0"/>
    <w:rPr>
      <w:rFonts w:cs="Times New Roman"/>
      <w:vertAlign w:val="superscript"/>
    </w:rPr>
  </w:style>
  <w:style w:type="paragraph" w:styleId="Header">
    <w:name w:val="header"/>
    <w:basedOn w:val="Normal"/>
    <w:link w:val="HeaderChar"/>
    <w:uiPriority w:val="99"/>
    <w:rsid w:val="00990CF5"/>
    <w:pPr>
      <w:tabs>
        <w:tab w:val="center" w:pos="4536"/>
        <w:tab w:val="right" w:pos="9072"/>
      </w:tabs>
      <w:spacing w:after="0"/>
    </w:pPr>
  </w:style>
  <w:style w:type="character" w:customStyle="1" w:styleId="HeaderChar">
    <w:name w:val="Header Char"/>
    <w:basedOn w:val="DefaultParagraphFont"/>
    <w:link w:val="Header"/>
    <w:uiPriority w:val="99"/>
    <w:locked/>
    <w:rsid w:val="00990CF5"/>
    <w:rPr>
      <w:rFonts w:cs="Times New Roman"/>
      <w:sz w:val="24"/>
    </w:rPr>
  </w:style>
  <w:style w:type="paragraph" w:customStyle="1" w:styleId="Seznamtypa">
    <w:name w:val="Seznam typ=a"/>
    <w:basedOn w:val="Normal"/>
    <w:uiPriority w:val="99"/>
    <w:rsid w:val="00E418F0"/>
    <w:pPr>
      <w:tabs>
        <w:tab w:val="num" w:pos="360"/>
      </w:tabs>
      <w:ind w:left="360" w:hanging="360"/>
    </w:pPr>
  </w:style>
  <w:style w:type="paragraph" w:styleId="List">
    <w:name w:val="List"/>
    <w:aliases w:val="číslovaný"/>
    <w:basedOn w:val="Normal"/>
    <w:uiPriority w:val="99"/>
    <w:rsid w:val="004D32FD"/>
    <w:pPr>
      <w:tabs>
        <w:tab w:val="num" w:pos="360"/>
      </w:tabs>
      <w:ind w:left="357" w:hanging="357"/>
    </w:pPr>
  </w:style>
  <w:style w:type="character" w:styleId="PageNumber">
    <w:name w:val="page number"/>
    <w:basedOn w:val="DefaultParagraphFont"/>
    <w:uiPriority w:val="99"/>
    <w:rsid w:val="005C061E"/>
    <w:rPr>
      <w:rFonts w:ascii="Times New Roman" w:hAnsi="Times New Roman" w:cs="Times New Roman"/>
      <w:sz w:val="24"/>
    </w:rPr>
  </w:style>
  <w:style w:type="paragraph" w:customStyle="1" w:styleId="Tabulka-text">
    <w:name w:val="Tabulka - text"/>
    <w:basedOn w:val="Normal"/>
    <w:uiPriority w:val="99"/>
    <w:rsid w:val="0060294C"/>
    <w:pPr>
      <w:spacing w:after="0" w:line="240" w:lineRule="auto"/>
      <w:jc w:val="center"/>
    </w:pPr>
    <w:rPr>
      <w:sz w:val="22"/>
    </w:rPr>
  </w:style>
  <w:style w:type="paragraph" w:customStyle="1" w:styleId="Seznamliteratury">
    <w:name w:val="Seznam literatury"/>
    <w:basedOn w:val="Seznamtypa"/>
    <w:uiPriority w:val="99"/>
    <w:rsid w:val="004D32FD"/>
    <w:pPr>
      <w:spacing w:after="0"/>
      <w:ind w:left="357" w:hanging="357"/>
    </w:pPr>
  </w:style>
  <w:style w:type="paragraph" w:customStyle="1" w:styleId="Tabulka">
    <w:name w:val="Tabulka"/>
    <w:aliases w:val="graf,obrázek - číslo"/>
    <w:basedOn w:val="Tabulka-text"/>
    <w:next w:val="Tabulka-text"/>
    <w:uiPriority w:val="99"/>
    <w:rsid w:val="001F3C88"/>
    <w:pPr>
      <w:spacing w:before="360" w:after="120"/>
      <w:jc w:val="left"/>
    </w:pPr>
  </w:style>
  <w:style w:type="paragraph" w:styleId="Footer">
    <w:name w:val="footer"/>
    <w:basedOn w:val="Normal"/>
    <w:link w:val="FooterChar"/>
    <w:uiPriority w:val="99"/>
    <w:rsid w:val="00990CF5"/>
    <w:pPr>
      <w:tabs>
        <w:tab w:val="center" w:pos="4536"/>
        <w:tab w:val="right" w:pos="9072"/>
      </w:tabs>
      <w:spacing w:after="0"/>
    </w:pPr>
  </w:style>
  <w:style w:type="character" w:customStyle="1" w:styleId="FooterChar">
    <w:name w:val="Footer Char"/>
    <w:basedOn w:val="DefaultParagraphFont"/>
    <w:link w:val="Footer"/>
    <w:uiPriority w:val="99"/>
    <w:locked/>
    <w:rsid w:val="00990CF5"/>
    <w:rPr>
      <w:rFonts w:cs="Times New Roman"/>
      <w:sz w:val="24"/>
    </w:rPr>
  </w:style>
  <w:style w:type="paragraph" w:customStyle="1" w:styleId="Tabulka-pramen">
    <w:name w:val="Tabulka - pramen"/>
    <w:aliases w:val="legenda"/>
    <w:basedOn w:val="Normal"/>
    <w:uiPriority w:val="99"/>
    <w:rsid w:val="00CD7090"/>
    <w:pPr>
      <w:spacing w:before="120"/>
      <w:jc w:val="left"/>
    </w:pPr>
    <w:rPr>
      <w:bCs/>
      <w:sz w:val="22"/>
    </w:rPr>
  </w:style>
  <w:style w:type="paragraph" w:customStyle="1" w:styleId="Odstavecprograf">
    <w:name w:val="Odstavec pro graf"/>
    <w:basedOn w:val="Normal"/>
    <w:uiPriority w:val="99"/>
    <w:rsid w:val="004D32FD"/>
    <w:rPr>
      <w:sz w:val="20"/>
    </w:rPr>
  </w:style>
  <w:style w:type="paragraph" w:customStyle="1" w:styleId="Odrka3stupn">
    <w:name w:val="Odrážka 3. stupně"/>
    <w:basedOn w:val="Normal"/>
    <w:uiPriority w:val="99"/>
    <w:rsid w:val="00193F3F"/>
    <w:pPr>
      <w:numPr>
        <w:numId w:val="3"/>
      </w:numPr>
    </w:pPr>
  </w:style>
  <w:style w:type="paragraph" w:customStyle="1" w:styleId="Odrka1stupn">
    <w:name w:val="Odrážka 1. stupně"/>
    <w:basedOn w:val="Normal"/>
    <w:uiPriority w:val="99"/>
    <w:rsid w:val="000B73D2"/>
    <w:pPr>
      <w:numPr>
        <w:numId w:val="1"/>
      </w:numPr>
      <w:spacing w:after="0"/>
      <w:ind w:left="1066" w:hanging="357"/>
    </w:pPr>
  </w:style>
  <w:style w:type="character" w:styleId="PlaceholderText">
    <w:name w:val="Placeholder Text"/>
    <w:basedOn w:val="DefaultParagraphFont"/>
    <w:uiPriority w:val="99"/>
    <w:semiHidden/>
    <w:rsid w:val="000A4BE9"/>
    <w:rPr>
      <w:rFonts w:cs="Times New Roman"/>
      <w:color w:val="808080"/>
    </w:rPr>
  </w:style>
  <w:style w:type="character" w:styleId="Hyperlink">
    <w:name w:val="Hyperlink"/>
    <w:basedOn w:val="DefaultParagraphFont"/>
    <w:uiPriority w:val="99"/>
    <w:rsid w:val="00194089"/>
    <w:rPr>
      <w:rFonts w:ascii="Times New Roman" w:hAnsi="Times New Roman" w:cs="Times New Roman"/>
      <w:color w:val="0000FF"/>
      <w:sz w:val="24"/>
      <w:u w:val="single"/>
    </w:rPr>
  </w:style>
  <w:style w:type="paragraph" w:customStyle="1" w:styleId="Zdroj">
    <w:name w:val="Zdroj"/>
    <w:basedOn w:val="Normal"/>
    <w:uiPriority w:val="99"/>
    <w:rsid w:val="0085537F"/>
    <w:pPr>
      <w:jc w:val="left"/>
    </w:pPr>
    <w:rPr>
      <w:sz w:val="20"/>
    </w:rPr>
  </w:style>
  <w:style w:type="paragraph" w:styleId="BalloonText">
    <w:name w:val="Balloon Text"/>
    <w:basedOn w:val="Normal"/>
    <w:link w:val="BalloonTextChar"/>
    <w:uiPriority w:val="99"/>
    <w:semiHidden/>
    <w:rsid w:val="00E418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cs-CZ" w:eastAsia="cs-CZ"/>
    </w:rPr>
  </w:style>
  <w:style w:type="paragraph" w:customStyle="1" w:styleId="Keywords">
    <w:name w:val="Key words"/>
    <w:basedOn w:val="Normal"/>
    <w:uiPriority w:val="99"/>
    <w:rsid w:val="00194089"/>
    <w:pPr>
      <w:tabs>
        <w:tab w:val="num" w:pos="1304"/>
      </w:tabs>
      <w:ind w:left="1304" w:hanging="1304"/>
    </w:pPr>
  </w:style>
  <w:style w:type="paragraph" w:customStyle="1" w:styleId="Klovslova">
    <w:name w:val="Klíčová slova:"/>
    <w:basedOn w:val="Normal"/>
    <w:uiPriority w:val="99"/>
    <w:rsid w:val="00194089"/>
    <w:pPr>
      <w:tabs>
        <w:tab w:val="num" w:pos="1531"/>
      </w:tabs>
      <w:spacing w:after="360"/>
      <w:ind w:left="1531" w:hanging="1531"/>
    </w:pPr>
  </w:style>
  <w:style w:type="paragraph" w:customStyle="1" w:styleId="AbstractSummary-nadpis">
    <w:name w:val="Abstract/Summary - nadpis"/>
    <w:basedOn w:val="Normal"/>
    <w:uiPriority w:val="99"/>
    <w:rsid w:val="00831212"/>
    <w:pPr>
      <w:tabs>
        <w:tab w:val="num" w:pos="0"/>
      </w:tabs>
      <w:spacing w:before="240"/>
      <w:jc w:val="left"/>
    </w:pPr>
    <w:rPr>
      <w:b/>
    </w:rPr>
  </w:style>
  <w:style w:type="paragraph" w:customStyle="1" w:styleId="AbstractSummary-text">
    <w:name w:val="Abstract/Summary - text"/>
    <w:basedOn w:val="Normal"/>
    <w:uiPriority w:val="99"/>
    <w:rsid w:val="00CE0DFD"/>
  </w:style>
  <w:style w:type="paragraph" w:customStyle="1" w:styleId="JELclassification">
    <w:name w:val="JEL classification"/>
    <w:basedOn w:val="Normal"/>
    <w:uiPriority w:val="99"/>
    <w:rsid w:val="00194089"/>
    <w:pPr>
      <w:tabs>
        <w:tab w:val="num" w:pos="2041"/>
      </w:tabs>
      <w:spacing w:after="0"/>
      <w:ind w:left="2041" w:hanging="2041"/>
    </w:pPr>
  </w:style>
  <w:style w:type="paragraph" w:styleId="TOCHeading">
    <w:name w:val="TOC Heading"/>
    <w:basedOn w:val="Heading1"/>
    <w:next w:val="Normal"/>
    <w:uiPriority w:val="39"/>
    <w:qFormat/>
    <w:rsid w:val="00456474"/>
    <w:pPr>
      <w:keepLines/>
      <w:spacing w:before="480" w:line="276" w:lineRule="auto"/>
      <w:outlineLvl w:val="9"/>
    </w:pPr>
  </w:style>
  <w:style w:type="paragraph" w:styleId="TOC2">
    <w:name w:val="toc 2"/>
    <w:basedOn w:val="Normal"/>
    <w:next w:val="Normal"/>
    <w:autoRedefine/>
    <w:uiPriority w:val="39"/>
    <w:rsid w:val="00BF64D9"/>
    <w:pPr>
      <w:tabs>
        <w:tab w:val="left" w:pos="880"/>
        <w:tab w:val="right" w:leader="dot" w:pos="8494"/>
      </w:tabs>
      <w:spacing w:after="100" w:line="276" w:lineRule="auto"/>
      <w:ind w:left="397" w:hanging="397"/>
      <w:jc w:val="left"/>
    </w:pPr>
    <w:rPr>
      <w:noProof/>
      <w:sz w:val="22"/>
      <w:szCs w:val="22"/>
    </w:rPr>
  </w:style>
  <w:style w:type="paragraph" w:customStyle="1" w:styleId="Odrka2stupn">
    <w:name w:val="Odrážka 2. stupně"/>
    <w:basedOn w:val="Normal"/>
    <w:uiPriority w:val="99"/>
    <w:rsid w:val="000B73D2"/>
    <w:pPr>
      <w:numPr>
        <w:numId w:val="2"/>
      </w:numPr>
      <w:ind w:left="1604" w:hanging="357"/>
    </w:pPr>
  </w:style>
  <w:style w:type="paragraph" w:styleId="TOC1">
    <w:name w:val="toc 1"/>
    <w:basedOn w:val="Normal"/>
    <w:next w:val="Normal"/>
    <w:autoRedefine/>
    <w:uiPriority w:val="39"/>
    <w:rsid w:val="00FC6287"/>
    <w:pPr>
      <w:tabs>
        <w:tab w:val="left" w:pos="440"/>
        <w:tab w:val="right" w:leader="dot" w:pos="8494"/>
      </w:tabs>
      <w:spacing w:after="100" w:line="276" w:lineRule="auto"/>
      <w:ind w:left="284" w:hanging="284"/>
      <w:jc w:val="left"/>
    </w:pPr>
    <w:rPr>
      <w:szCs w:val="22"/>
    </w:rPr>
  </w:style>
  <w:style w:type="paragraph" w:styleId="TOC3">
    <w:name w:val="toc 3"/>
    <w:basedOn w:val="Normal"/>
    <w:next w:val="Normal"/>
    <w:autoRedefine/>
    <w:uiPriority w:val="39"/>
    <w:rsid w:val="00BF64D9"/>
    <w:pPr>
      <w:tabs>
        <w:tab w:val="left" w:pos="1320"/>
        <w:tab w:val="right" w:leader="dot" w:pos="8494"/>
      </w:tabs>
      <w:spacing w:after="100" w:line="276" w:lineRule="auto"/>
      <w:ind w:left="680" w:hanging="680"/>
      <w:jc w:val="left"/>
    </w:pPr>
    <w:rPr>
      <w:sz w:val="22"/>
      <w:szCs w:val="22"/>
    </w:rPr>
  </w:style>
  <w:style w:type="table" w:styleId="TableGrid">
    <w:name w:val="Table Grid"/>
    <w:basedOn w:val="TableNormal"/>
    <w:uiPriority w:val="99"/>
    <w:rsid w:val="00935A3F"/>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A317D"/>
    <w:pPr>
      <w:spacing w:after="0"/>
    </w:pPr>
  </w:style>
  <w:style w:type="character" w:customStyle="1" w:styleId="BodyTextIndentChar">
    <w:name w:val="Body Text Indent Char"/>
    <w:basedOn w:val="DefaultParagraphFont"/>
    <w:link w:val="BodyTextIndent"/>
    <w:uiPriority w:val="99"/>
    <w:locked/>
    <w:rsid w:val="00FA317D"/>
    <w:rPr>
      <w:rFonts w:cs="Times New Roman"/>
      <w:sz w:val="24"/>
    </w:rPr>
  </w:style>
  <w:style w:type="paragraph" w:styleId="BodyText">
    <w:name w:val="Body Text"/>
    <w:basedOn w:val="Normal"/>
    <w:link w:val="BodyTextChar"/>
    <w:uiPriority w:val="99"/>
    <w:rsid w:val="00FA317D"/>
    <w:pPr>
      <w:spacing w:after="0"/>
    </w:pPr>
  </w:style>
  <w:style w:type="character" w:customStyle="1" w:styleId="BodyTextChar">
    <w:name w:val="Body Text Char"/>
    <w:basedOn w:val="DefaultParagraphFont"/>
    <w:link w:val="BodyText"/>
    <w:uiPriority w:val="99"/>
    <w:locked/>
    <w:rsid w:val="00FA317D"/>
    <w:rPr>
      <w:rFonts w:cs="Times New Roman"/>
      <w:sz w:val="24"/>
    </w:rPr>
  </w:style>
  <w:style w:type="paragraph" w:styleId="NormalWeb">
    <w:name w:val="Normal (Web)"/>
    <w:basedOn w:val="Normal"/>
    <w:uiPriority w:val="99"/>
    <w:semiHidden/>
    <w:rsid w:val="0014355A"/>
    <w:pPr>
      <w:spacing w:before="100" w:beforeAutospacing="1" w:after="100" w:afterAutospacing="1"/>
      <w:jc w:val="left"/>
    </w:pPr>
  </w:style>
  <w:style w:type="paragraph" w:customStyle="1" w:styleId="Literatura-text">
    <w:name w:val="Literatura-text"/>
    <w:basedOn w:val="Normal"/>
    <w:uiPriority w:val="99"/>
    <w:rsid w:val="00CE0DFD"/>
    <w:rPr>
      <w:sz w:val="22"/>
      <w:szCs w:val="22"/>
    </w:rPr>
  </w:style>
  <w:style w:type="paragraph" w:customStyle="1" w:styleId="Poznmkapodarou">
    <w:name w:val="Poznámka pod čarou"/>
    <w:uiPriority w:val="99"/>
    <w:rsid w:val="00B13228"/>
    <w:pPr>
      <w:autoSpaceDE w:val="0"/>
      <w:autoSpaceDN w:val="0"/>
      <w:adjustRightInd w:val="0"/>
      <w:spacing w:line="312" w:lineRule="auto"/>
      <w:jc w:val="both"/>
    </w:pPr>
    <w:rPr>
      <w:sz w:val="16"/>
      <w:szCs w:val="16"/>
      <w:lang w:val="cs-CZ" w:eastAsia="cs-CZ"/>
    </w:rPr>
  </w:style>
  <w:style w:type="paragraph" w:styleId="Title">
    <w:name w:val="Title"/>
    <w:basedOn w:val="Normal"/>
    <w:link w:val="TitleChar"/>
    <w:uiPriority w:val="99"/>
    <w:qFormat/>
    <w:rsid w:val="00B55AB9"/>
    <w:pPr>
      <w:spacing w:after="0" w:line="240" w:lineRule="auto"/>
      <w:jc w:val="center"/>
    </w:pPr>
    <w:rPr>
      <w:b/>
      <w:sz w:val="72"/>
    </w:rPr>
  </w:style>
  <w:style w:type="character" w:customStyle="1" w:styleId="TitleChar">
    <w:name w:val="Title Char"/>
    <w:basedOn w:val="DefaultParagraphFont"/>
    <w:link w:val="Title"/>
    <w:uiPriority w:val="99"/>
    <w:locked/>
    <w:rsid w:val="00B55AB9"/>
    <w:rPr>
      <w:rFonts w:cs="Times New Roman"/>
      <w:b/>
      <w:sz w:val="72"/>
    </w:rPr>
  </w:style>
  <w:style w:type="paragraph" w:customStyle="1" w:styleId="Formul">
    <w:name w:val="Formulář"/>
    <w:uiPriority w:val="99"/>
    <w:rsid w:val="00B55AB9"/>
    <w:pPr>
      <w:jc w:val="center"/>
    </w:pPr>
    <w:rPr>
      <w:rFonts w:ascii="Verdana" w:hAnsi="Verdana"/>
      <w:b/>
      <w:bCs/>
      <w:caps/>
      <w:sz w:val="20"/>
      <w:szCs w:val="20"/>
      <w:lang w:val="cs-CZ" w:eastAsia="cs-CZ"/>
    </w:rPr>
  </w:style>
  <w:style w:type="paragraph" w:styleId="ListParagraph">
    <w:name w:val="List Paragraph"/>
    <w:basedOn w:val="Normal"/>
    <w:uiPriority w:val="34"/>
    <w:qFormat/>
    <w:rsid w:val="00CE7627"/>
    <w:pPr>
      <w:ind w:left="720"/>
      <w:contextualSpacing/>
    </w:pPr>
  </w:style>
  <w:style w:type="numbering" w:customStyle="1" w:styleId="Thesiss">
    <w:name w:val="Thesiss"/>
    <w:uiPriority w:val="99"/>
    <w:rsid w:val="00BB13B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827">
      <w:marLeft w:val="0"/>
      <w:marRight w:val="0"/>
      <w:marTop w:val="0"/>
      <w:marBottom w:val="0"/>
      <w:divBdr>
        <w:top w:val="none" w:sz="0" w:space="0" w:color="auto"/>
        <w:left w:val="none" w:sz="0" w:space="0" w:color="auto"/>
        <w:bottom w:val="none" w:sz="0" w:space="0" w:color="auto"/>
        <w:right w:val="none" w:sz="0" w:space="0" w:color="auto"/>
      </w:divBdr>
    </w:div>
    <w:div w:id="9992829">
      <w:marLeft w:val="0"/>
      <w:marRight w:val="0"/>
      <w:marTop w:val="0"/>
      <w:marBottom w:val="0"/>
      <w:divBdr>
        <w:top w:val="none" w:sz="0" w:space="0" w:color="auto"/>
        <w:left w:val="none" w:sz="0" w:space="0" w:color="auto"/>
        <w:bottom w:val="none" w:sz="0" w:space="0" w:color="auto"/>
        <w:right w:val="none" w:sz="0" w:space="0" w:color="auto"/>
      </w:divBdr>
      <w:divsChild>
        <w:div w:id="9992831">
          <w:marLeft w:val="619"/>
          <w:marRight w:val="0"/>
          <w:marTop w:val="134"/>
          <w:marBottom w:val="0"/>
          <w:divBdr>
            <w:top w:val="none" w:sz="0" w:space="0" w:color="auto"/>
            <w:left w:val="none" w:sz="0" w:space="0" w:color="auto"/>
            <w:bottom w:val="none" w:sz="0" w:space="0" w:color="auto"/>
            <w:right w:val="none" w:sz="0" w:space="0" w:color="auto"/>
          </w:divBdr>
        </w:div>
        <w:div w:id="9992840">
          <w:marLeft w:val="619"/>
          <w:marRight w:val="0"/>
          <w:marTop w:val="134"/>
          <w:marBottom w:val="0"/>
          <w:divBdr>
            <w:top w:val="none" w:sz="0" w:space="0" w:color="auto"/>
            <w:left w:val="none" w:sz="0" w:space="0" w:color="auto"/>
            <w:bottom w:val="none" w:sz="0" w:space="0" w:color="auto"/>
            <w:right w:val="none" w:sz="0" w:space="0" w:color="auto"/>
          </w:divBdr>
        </w:div>
        <w:div w:id="9992841">
          <w:marLeft w:val="619"/>
          <w:marRight w:val="0"/>
          <w:marTop w:val="134"/>
          <w:marBottom w:val="0"/>
          <w:divBdr>
            <w:top w:val="none" w:sz="0" w:space="0" w:color="auto"/>
            <w:left w:val="none" w:sz="0" w:space="0" w:color="auto"/>
            <w:bottom w:val="none" w:sz="0" w:space="0" w:color="auto"/>
            <w:right w:val="none" w:sz="0" w:space="0" w:color="auto"/>
          </w:divBdr>
        </w:div>
        <w:div w:id="9992843">
          <w:marLeft w:val="619"/>
          <w:marRight w:val="0"/>
          <w:marTop w:val="134"/>
          <w:marBottom w:val="0"/>
          <w:divBdr>
            <w:top w:val="none" w:sz="0" w:space="0" w:color="auto"/>
            <w:left w:val="none" w:sz="0" w:space="0" w:color="auto"/>
            <w:bottom w:val="none" w:sz="0" w:space="0" w:color="auto"/>
            <w:right w:val="none" w:sz="0" w:space="0" w:color="auto"/>
          </w:divBdr>
        </w:div>
        <w:div w:id="9992846">
          <w:marLeft w:val="619"/>
          <w:marRight w:val="0"/>
          <w:marTop w:val="134"/>
          <w:marBottom w:val="0"/>
          <w:divBdr>
            <w:top w:val="none" w:sz="0" w:space="0" w:color="auto"/>
            <w:left w:val="none" w:sz="0" w:space="0" w:color="auto"/>
            <w:bottom w:val="none" w:sz="0" w:space="0" w:color="auto"/>
            <w:right w:val="none" w:sz="0" w:space="0" w:color="auto"/>
          </w:divBdr>
        </w:div>
        <w:div w:id="9992847">
          <w:marLeft w:val="619"/>
          <w:marRight w:val="0"/>
          <w:marTop w:val="134"/>
          <w:marBottom w:val="0"/>
          <w:divBdr>
            <w:top w:val="none" w:sz="0" w:space="0" w:color="auto"/>
            <w:left w:val="none" w:sz="0" w:space="0" w:color="auto"/>
            <w:bottom w:val="none" w:sz="0" w:space="0" w:color="auto"/>
            <w:right w:val="none" w:sz="0" w:space="0" w:color="auto"/>
          </w:divBdr>
        </w:div>
      </w:divsChild>
    </w:div>
    <w:div w:id="9992830">
      <w:marLeft w:val="0"/>
      <w:marRight w:val="0"/>
      <w:marTop w:val="0"/>
      <w:marBottom w:val="0"/>
      <w:divBdr>
        <w:top w:val="none" w:sz="0" w:space="0" w:color="auto"/>
        <w:left w:val="none" w:sz="0" w:space="0" w:color="auto"/>
        <w:bottom w:val="none" w:sz="0" w:space="0" w:color="auto"/>
        <w:right w:val="none" w:sz="0" w:space="0" w:color="auto"/>
      </w:divBdr>
      <w:divsChild>
        <w:div w:id="9992838">
          <w:marLeft w:val="0"/>
          <w:marRight w:val="0"/>
          <w:marTop w:val="0"/>
          <w:marBottom w:val="0"/>
          <w:divBdr>
            <w:top w:val="none" w:sz="0" w:space="0" w:color="auto"/>
            <w:left w:val="none" w:sz="0" w:space="0" w:color="auto"/>
            <w:bottom w:val="none" w:sz="0" w:space="0" w:color="auto"/>
            <w:right w:val="none" w:sz="0" w:space="0" w:color="auto"/>
          </w:divBdr>
        </w:div>
      </w:divsChild>
    </w:div>
    <w:div w:id="9992833">
      <w:marLeft w:val="0"/>
      <w:marRight w:val="0"/>
      <w:marTop w:val="0"/>
      <w:marBottom w:val="0"/>
      <w:divBdr>
        <w:top w:val="none" w:sz="0" w:space="0" w:color="auto"/>
        <w:left w:val="none" w:sz="0" w:space="0" w:color="auto"/>
        <w:bottom w:val="none" w:sz="0" w:space="0" w:color="auto"/>
        <w:right w:val="none" w:sz="0" w:space="0" w:color="auto"/>
      </w:divBdr>
      <w:divsChild>
        <w:div w:id="9992832">
          <w:marLeft w:val="0"/>
          <w:marRight w:val="0"/>
          <w:marTop w:val="0"/>
          <w:marBottom w:val="0"/>
          <w:divBdr>
            <w:top w:val="none" w:sz="0" w:space="0" w:color="auto"/>
            <w:left w:val="none" w:sz="0" w:space="0" w:color="auto"/>
            <w:bottom w:val="none" w:sz="0" w:space="0" w:color="auto"/>
            <w:right w:val="none" w:sz="0" w:space="0" w:color="auto"/>
          </w:divBdr>
        </w:div>
      </w:divsChild>
    </w:div>
    <w:div w:id="9992834">
      <w:marLeft w:val="0"/>
      <w:marRight w:val="0"/>
      <w:marTop w:val="0"/>
      <w:marBottom w:val="0"/>
      <w:divBdr>
        <w:top w:val="none" w:sz="0" w:space="0" w:color="auto"/>
        <w:left w:val="none" w:sz="0" w:space="0" w:color="auto"/>
        <w:bottom w:val="none" w:sz="0" w:space="0" w:color="auto"/>
        <w:right w:val="none" w:sz="0" w:space="0" w:color="auto"/>
      </w:divBdr>
      <w:divsChild>
        <w:div w:id="9992848">
          <w:marLeft w:val="0"/>
          <w:marRight w:val="0"/>
          <w:marTop w:val="0"/>
          <w:marBottom w:val="0"/>
          <w:divBdr>
            <w:top w:val="none" w:sz="0" w:space="0" w:color="auto"/>
            <w:left w:val="none" w:sz="0" w:space="0" w:color="auto"/>
            <w:bottom w:val="none" w:sz="0" w:space="0" w:color="auto"/>
            <w:right w:val="none" w:sz="0" w:space="0" w:color="auto"/>
          </w:divBdr>
        </w:div>
      </w:divsChild>
    </w:div>
    <w:div w:id="9992836">
      <w:marLeft w:val="0"/>
      <w:marRight w:val="0"/>
      <w:marTop w:val="0"/>
      <w:marBottom w:val="0"/>
      <w:divBdr>
        <w:top w:val="none" w:sz="0" w:space="0" w:color="auto"/>
        <w:left w:val="none" w:sz="0" w:space="0" w:color="auto"/>
        <w:bottom w:val="none" w:sz="0" w:space="0" w:color="auto"/>
        <w:right w:val="none" w:sz="0" w:space="0" w:color="auto"/>
      </w:divBdr>
      <w:divsChild>
        <w:div w:id="9992845">
          <w:marLeft w:val="0"/>
          <w:marRight w:val="0"/>
          <w:marTop w:val="0"/>
          <w:marBottom w:val="0"/>
          <w:divBdr>
            <w:top w:val="none" w:sz="0" w:space="0" w:color="auto"/>
            <w:left w:val="none" w:sz="0" w:space="0" w:color="auto"/>
            <w:bottom w:val="none" w:sz="0" w:space="0" w:color="auto"/>
            <w:right w:val="none" w:sz="0" w:space="0" w:color="auto"/>
          </w:divBdr>
        </w:div>
      </w:divsChild>
    </w:div>
    <w:div w:id="9992844">
      <w:marLeft w:val="0"/>
      <w:marRight w:val="0"/>
      <w:marTop w:val="0"/>
      <w:marBottom w:val="0"/>
      <w:divBdr>
        <w:top w:val="none" w:sz="0" w:space="0" w:color="auto"/>
        <w:left w:val="none" w:sz="0" w:space="0" w:color="auto"/>
        <w:bottom w:val="none" w:sz="0" w:space="0" w:color="auto"/>
        <w:right w:val="none" w:sz="0" w:space="0" w:color="auto"/>
      </w:divBdr>
      <w:divsChild>
        <w:div w:id="9992828">
          <w:marLeft w:val="1238"/>
          <w:marRight w:val="0"/>
          <w:marTop w:val="106"/>
          <w:marBottom w:val="0"/>
          <w:divBdr>
            <w:top w:val="none" w:sz="0" w:space="0" w:color="auto"/>
            <w:left w:val="none" w:sz="0" w:space="0" w:color="auto"/>
            <w:bottom w:val="none" w:sz="0" w:space="0" w:color="auto"/>
            <w:right w:val="none" w:sz="0" w:space="0" w:color="auto"/>
          </w:divBdr>
        </w:div>
        <w:div w:id="9992837">
          <w:marLeft w:val="1238"/>
          <w:marRight w:val="0"/>
          <w:marTop w:val="106"/>
          <w:marBottom w:val="0"/>
          <w:divBdr>
            <w:top w:val="none" w:sz="0" w:space="0" w:color="auto"/>
            <w:left w:val="none" w:sz="0" w:space="0" w:color="auto"/>
            <w:bottom w:val="none" w:sz="0" w:space="0" w:color="auto"/>
            <w:right w:val="none" w:sz="0" w:space="0" w:color="auto"/>
          </w:divBdr>
        </w:div>
        <w:div w:id="9992842">
          <w:marLeft w:val="1238"/>
          <w:marRight w:val="0"/>
          <w:marTop w:val="106"/>
          <w:marBottom w:val="0"/>
          <w:divBdr>
            <w:top w:val="none" w:sz="0" w:space="0" w:color="auto"/>
            <w:left w:val="none" w:sz="0" w:space="0" w:color="auto"/>
            <w:bottom w:val="none" w:sz="0" w:space="0" w:color="auto"/>
            <w:right w:val="none" w:sz="0" w:space="0" w:color="auto"/>
          </w:divBdr>
        </w:div>
        <w:div w:id="9992849">
          <w:marLeft w:val="1238"/>
          <w:marRight w:val="0"/>
          <w:marTop w:val="106"/>
          <w:marBottom w:val="0"/>
          <w:divBdr>
            <w:top w:val="none" w:sz="0" w:space="0" w:color="auto"/>
            <w:left w:val="none" w:sz="0" w:space="0" w:color="auto"/>
            <w:bottom w:val="none" w:sz="0" w:space="0" w:color="auto"/>
            <w:right w:val="none" w:sz="0" w:space="0" w:color="auto"/>
          </w:divBdr>
        </w:div>
      </w:divsChild>
    </w:div>
    <w:div w:id="9992850">
      <w:marLeft w:val="0"/>
      <w:marRight w:val="0"/>
      <w:marTop w:val="0"/>
      <w:marBottom w:val="0"/>
      <w:divBdr>
        <w:top w:val="none" w:sz="0" w:space="0" w:color="auto"/>
        <w:left w:val="none" w:sz="0" w:space="0" w:color="auto"/>
        <w:bottom w:val="none" w:sz="0" w:space="0" w:color="auto"/>
        <w:right w:val="none" w:sz="0" w:space="0" w:color="auto"/>
      </w:divBdr>
    </w:div>
    <w:div w:id="9992851">
      <w:marLeft w:val="0"/>
      <w:marRight w:val="0"/>
      <w:marTop w:val="0"/>
      <w:marBottom w:val="0"/>
      <w:divBdr>
        <w:top w:val="none" w:sz="0" w:space="0" w:color="auto"/>
        <w:left w:val="none" w:sz="0" w:space="0" w:color="auto"/>
        <w:bottom w:val="none" w:sz="0" w:space="0" w:color="auto"/>
        <w:right w:val="none" w:sz="0" w:space="0" w:color="auto"/>
      </w:divBdr>
      <w:divsChild>
        <w:div w:id="9992835">
          <w:marLeft w:val="0"/>
          <w:marRight w:val="0"/>
          <w:marTop w:val="0"/>
          <w:marBottom w:val="0"/>
          <w:divBdr>
            <w:top w:val="none" w:sz="0" w:space="0" w:color="auto"/>
            <w:left w:val="none" w:sz="0" w:space="0" w:color="auto"/>
            <w:bottom w:val="none" w:sz="0" w:space="0" w:color="auto"/>
            <w:right w:val="none" w:sz="0" w:space="0" w:color="auto"/>
          </w:divBdr>
        </w:div>
      </w:divsChild>
    </w:div>
    <w:div w:id="9992853">
      <w:marLeft w:val="0"/>
      <w:marRight w:val="0"/>
      <w:marTop w:val="0"/>
      <w:marBottom w:val="0"/>
      <w:divBdr>
        <w:top w:val="none" w:sz="0" w:space="0" w:color="auto"/>
        <w:left w:val="none" w:sz="0" w:space="0" w:color="auto"/>
        <w:bottom w:val="none" w:sz="0" w:space="0" w:color="auto"/>
        <w:right w:val="none" w:sz="0" w:space="0" w:color="auto"/>
      </w:divBdr>
    </w:div>
    <w:div w:id="9992854">
      <w:marLeft w:val="0"/>
      <w:marRight w:val="0"/>
      <w:marTop w:val="0"/>
      <w:marBottom w:val="0"/>
      <w:divBdr>
        <w:top w:val="none" w:sz="0" w:space="0" w:color="auto"/>
        <w:left w:val="none" w:sz="0" w:space="0" w:color="auto"/>
        <w:bottom w:val="none" w:sz="0" w:space="0" w:color="auto"/>
        <w:right w:val="none" w:sz="0" w:space="0" w:color="auto"/>
      </w:divBdr>
    </w:div>
    <w:div w:id="9992855">
      <w:marLeft w:val="0"/>
      <w:marRight w:val="0"/>
      <w:marTop w:val="0"/>
      <w:marBottom w:val="0"/>
      <w:divBdr>
        <w:top w:val="none" w:sz="0" w:space="0" w:color="auto"/>
        <w:left w:val="none" w:sz="0" w:space="0" w:color="auto"/>
        <w:bottom w:val="none" w:sz="0" w:space="0" w:color="auto"/>
        <w:right w:val="none" w:sz="0" w:space="0" w:color="auto"/>
      </w:divBdr>
      <w:divsChild>
        <w:div w:id="9992839">
          <w:marLeft w:val="0"/>
          <w:marRight w:val="0"/>
          <w:marTop w:val="0"/>
          <w:marBottom w:val="0"/>
          <w:divBdr>
            <w:top w:val="none" w:sz="0" w:space="0" w:color="auto"/>
            <w:left w:val="none" w:sz="0" w:space="0" w:color="auto"/>
            <w:bottom w:val="none" w:sz="0" w:space="0" w:color="auto"/>
            <w:right w:val="none" w:sz="0" w:space="0" w:color="auto"/>
          </w:divBdr>
        </w:div>
      </w:divsChild>
    </w:div>
    <w:div w:id="9992856">
      <w:marLeft w:val="0"/>
      <w:marRight w:val="0"/>
      <w:marTop w:val="0"/>
      <w:marBottom w:val="0"/>
      <w:divBdr>
        <w:top w:val="none" w:sz="0" w:space="0" w:color="auto"/>
        <w:left w:val="none" w:sz="0" w:space="0" w:color="auto"/>
        <w:bottom w:val="none" w:sz="0" w:space="0" w:color="auto"/>
        <w:right w:val="none" w:sz="0" w:space="0" w:color="auto"/>
      </w:divBdr>
      <w:divsChild>
        <w:div w:id="9992852">
          <w:marLeft w:val="1238"/>
          <w:marRight w:val="0"/>
          <w:marTop w:val="130"/>
          <w:marBottom w:val="0"/>
          <w:divBdr>
            <w:top w:val="none" w:sz="0" w:space="0" w:color="auto"/>
            <w:left w:val="none" w:sz="0" w:space="0" w:color="auto"/>
            <w:bottom w:val="none" w:sz="0" w:space="0" w:color="auto"/>
            <w:right w:val="none" w:sz="0" w:space="0" w:color="auto"/>
          </w:divBdr>
        </w:div>
      </w:divsChild>
    </w:div>
    <w:div w:id="960501288">
      <w:bodyDiv w:val="1"/>
      <w:marLeft w:val="0"/>
      <w:marRight w:val="0"/>
      <w:marTop w:val="0"/>
      <w:marBottom w:val="0"/>
      <w:divBdr>
        <w:top w:val="none" w:sz="0" w:space="0" w:color="auto"/>
        <w:left w:val="none" w:sz="0" w:space="0" w:color="auto"/>
        <w:bottom w:val="none" w:sz="0" w:space="0" w:color="auto"/>
        <w:right w:val="none" w:sz="0" w:space="0" w:color="auto"/>
      </w:divBdr>
      <w:divsChild>
        <w:div w:id="1063678612">
          <w:marLeft w:val="0"/>
          <w:marRight w:val="0"/>
          <w:marTop w:val="0"/>
          <w:marBottom w:val="0"/>
          <w:divBdr>
            <w:top w:val="none" w:sz="0" w:space="0" w:color="auto"/>
            <w:left w:val="none" w:sz="0" w:space="0" w:color="auto"/>
            <w:bottom w:val="none" w:sz="0" w:space="0" w:color="auto"/>
            <w:right w:val="none" w:sz="0" w:space="0" w:color="auto"/>
          </w:divBdr>
          <w:divsChild>
            <w:div w:id="97212977">
              <w:marLeft w:val="0"/>
              <w:marRight w:val="0"/>
              <w:marTop w:val="0"/>
              <w:marBottom w:val="0"/>
              <w:divBdr>
                <w:top w:val="single" w:sz="6" w:space="0" w:color="DADADA"/>
                <w:left w:val="single" w:sz="6" w:space="0" w:color="DADADA"/>
                <w:bottom w:val="single" w:sz="6" w:space="0" w:color="DADADA"/>
                <w:right w:val="single" w:sz="6" w:space="0" w:color="DADADA"/>
              </w:divBdr>
              <w:divsChild>
                <w:div w:id="939995326">
                  <w:marLeft w:val="0"/>
                  <w:marRight w:val="0"/>
                  <w:marTop w:val="0"/>
                  <w:marBottom w:val="0"/>
                  <w:divBdr>
                    <w:top w:val="none" w:sz="0" w:space="0" w:color="auto"/>
                    <w:left w:val="none" w:sz="0" w:space="0" w:color="auto"/>
                    <w:bottom w:val="none" w:sz="0" w:space="0" w:color="auto"/>
                    <w:right w:val="none" w:sz="0" w:space="0" w:color="auto"/>
                  </w:divBdr>
                  <w:divsChild>
                    <w:div w:id="281621616">
                      <w:marLeft w:val="0"/>
                      <w:marRight w:val="0"/>
                      <w:marTop w:val="0"/>
                      <w:marBottom w:val="0"/>
                      <w:divBdr>
                        <w:top w:val="none" w:sz="0" w:space="0" w:color="auto"/>
                        <w:left w:val="none" w:sz="0" w:space="0" w:color="auto"/>
                        <w:bottom w:val="none" w:sz="0" w:space="0" w:color="auto"/>
                        <w:right w:val="none" w:sz="0" w:space="0" w:color="auto"/>
                      </w:divBdr>
                      <w:divsChild>
                        <w:div w:id="644971325">
                          <w:marLeft w:val="0"/>
                          <w:marRight w:val="0"/>
                          <w:marTop w:val="0"/>
                          <w:marBottom w:val="0"/>
                          <w:divBdr>
                            <w:top w:val="none" w:sz="0" w:space="0" w:color="auto"/>
                            <w:left w:val="none" w:sz="0" w:space="0" w:color="auto"/>
                            <w:bottom w:val="none" w:sz="0" w:space="0" w:color="auto"/>
                            <w:right w:val="none" w:sz="0" w:space="0" w:color="auto"/>
                          </w:divBdr>
                        </w:div>
                      </w:divsChild>
                    </w:div>
                    <w:div w:id="1360164764">
                      <w:marLeft w:val="0"/>
                      <w:marRight w:val="0"/>
                      <w:marTop w:val="0"/>
                      <w:marBottom w:val="0"/>
                      <w:divBdr>
                        <w:top w:val="none" w:sz="0" w:space="0" w:color="auto"/>
                        <w:left w:val="none" w:sz="0" w:space="0" w:color="auto"/>
                        <w:bottom w:val="none" w:sz="0" w:space="0" w:color="auto"/>
                        <w:right w:val="none" w:sz="0" w:space="0" w:color="auto"/>
                      </w:divBdr>
                      <w:divsChild>
                        <w:div w:id="8319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5.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6.png"/><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free-logistic.com/index.php/Spec-Sheet/Forecast-supply-and-Inventory/Wilson-Formula-Economic-Order-Quantity.html" TargetMode="External"/><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1.emf"/><Relationship Id="rId35" Type="http://schemas.openxmlformats.org/officeDocument/2006/relationships/hyperlink" Target="http://www.free-logistic.com/index.php/Spec-Sheet/Forecast-supply-and-Inventory/Wilson-Formula-Economic-Order-Quantity.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1BAB-ABB9-4D52-9B22-EF1880C3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textu.dot</Template>
  <TotalTime>40</TotalTime>
  <Pages>1</Pages>
  <Words>6201</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Díky své nepřehlédnutelnosti a nepřemístitelnosti jsou nemovitosti odedávna přirozeným předmětem daně</vt:lpstr>
    </vt:vector>
  </TitlesOfParts>
  <Company>VŠE</Company>
  <LinksUpToDate>false</LinksUpToDate>
  <CharactersWithSpaces>42703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subject/>
  <dc:creator>petrvymetal</dc:creator>
  <cp:keywords/>
  <dc:description/>
  <cp:lastModifiedBy>Kremlickova Lucie</cp:lastModifiedBy>
  <cp:revision>5</cp:revision>
  <cp:lastPrinted>2011-11-01T14:57:00Z</cp:lastPrinted>
  <dcterms:created xsi:type="dcterms:W3CDTF">2011-11-01T18:33:00Z</dcterms:created>
  <dcterms:modified xsi:type="dcterms:W3CDTF">2011-11-22T17:59:00Z</dcterms:modified>
</cp:coreProperties>
</file>