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33" w:rsidRPr="001A18F1" w:rsidRDefault="00A756BD" w:rsidP="00A756BD">
      <w:pPr>
        <w:jc w:val="center"/>
        <w:rPr>
          <w:b/>
          <w:sz w:val="32"/>
          <w:szCs w:val="28"/>
        </w:rPr>
      </w:pPr>
      <w:r w:rsidRPr="001A18F1">
        <w:rPr>
          <w:b/>
          <w:sz w:val="32"/>
          <w:szCs w:val="28"/>
        </w:rPr>
        <w:t>Univerzita Palackého v Olomouci</w:t>
      </w:r>
    </w:p>
    <w:p w:rsidR="00A756BD" w:rsidRPr="001A18F1" w:rsidRDefault="00A756BD" w:rsidP="00A756BD">
      <w:pPr>
        <w:jc w:val="center"/>
        <w:rPr>
          <w:b/>
          <w:sz w:val="32"/>
          <w:szCs w:val="28"/>
        </w:rPr>
      </w:pPr>
      <w:r w:rsidRPr="001A18F1">
        <w:rPr>
          <w:b/>
          <w:sz w:val="32"/>
          <w:szCs w:val="28"/>
        </w:rPr>
        <w:t>Právnická fakulta</w:t>
      </w:r>
    </w:p>
    <w:p w:rsidR="00A756BD" w:rsidRDefault="00A756BD" w:rsidP="00A756BD">
      <w:pPr>
        <w:jc w:val="center"/>
        <w:rPr>
          <w:b/>
          <w:sz w:val="28"/>
          <w:szCs w:val="28"/>
        </w:rPr>
      </w:pPr>
    </w:p>
    <w:p w:rsidR="00A756BD" w:rsidRDefault="00A756BD" w:rsidP="00A756BD">
      <w:pPr>
        <w:jc w:val="center"/>
        <w:rPr>
          <w:b/>
          <w:sz w:val="28"/>
          <w:szCs w:val="28"/>
        </w:rPr>
      </w:pPr>
    </w:p>
    <w:p w:rsidR="00A756BD" w:rsidRDefault="00A756BD" w:rsidP="00A756BD">
      <w:pPr>
        <w:jc w:val="center"/>
        <w:rPr>
          <w:b/>
          <w:sz w:val="28"/>
          <w:szCs w:val="28"/>
        </w:rPr>
      </w:pPr>
    </w:p>
    <w:p w:rsidR="00A756BD" w:rsidRDefault="00A756BD" w:rsidP="00A756BD">
      <w:pPr>
        <w:jc w:val="center"/>
        <w:rPr>
          <w:b/>
          <w:sz w:val="28"/>
          <w:szCs w:val="28"/>
        </w:rPr>
      </w:pPr>
    </w:p>
    <w:p w:rsidR="00A756BD" w:rsidRDefault="00A756BD" w:rsidP="00A756BD">
      <w:pPr>
        <w:jc w:val="center"/>
        <w:rPr>
          <w:b/>
          <w:sz w:val="28"/>
          <w:szCs w:val="28"/>
        </w:rPr>
      </w:pPr>
    </w:p>
    <w:p w:rsidR="00A756BD" w:rsidRDefault="00A756BD" w:rsidP="005C4C64">
      <w:pPr>
        <w:rPr>
          <w:b/>
          <w:sz w:val="28"/>
          <w:szCs w:val="28"/>
        </w:rPr>
      </w:pPr>
    </w:p>
    <w:p w:rsidR="00A756BD" w:rsidRDefault="00A756BD" w:rsidP="00A756BD">
      <w:pPr>
        <w:jc w:val="center"/>
        <w:rPr>
          <w:b/>
          <w:sz w:val="28"/>
          <w:szCs w:val="28"/>
        </w:rPr>
      </w:pPr>
    </w:p>
    <w:p w:rsidR="00A756BD" w:rsidRDefault="00A756BD" w:rsidP="00A756BD">
      <w:pPr>
        <w:jc w:val="center"/>
        <w:rPr>
          <w:b/>
          <w:sz w:val="28"/>
          <w:szCs w:val="28"/>
        </w:rPr>
      </w:pPr>
    </w:p>
    <w:p w:rsidR="00A756BD" w:rsidRPr="005C4C64" w:rsidRDefault="00A756BD" w:rsidP="00A756BD">
      <w:pPr>
        <w:jc w:val="center"/>
        <w:rPr>
          <w:b/>
          <w:sz w:val="32"/>
          <w:szCs w:val="28"/>
        </w:rPr>
      </w:pPr>
      <w:r w:rsidRPr="005C4C64">
        <w:rPr>
          <w:b/>
          <w:sz w:val="32"/>
          <w:szCs w:val="28"/>
        </w:rPr>
        <w:t>Zdeněk Rohovský</w:t>
      </w:r>
    </w:p>
    <w:p w:rsidR="00A756BD" w:rsidRDefault="00A756BD" w:rsidP="00215761">
      <w:pPr>
        <w:rPr>
          <w:b/>
          <w:sz w:val="28"/>
          <w:szCs w:val="28"/>
        </w:rPr>
      </w:pPr>
    </w:p>
    <w:p w:rsidR="00E64400" w:rsidRDefault="00E64400" w:rsidP="00A756BD">
      <w:pPr>
        <w:jc w:val="center"/>
        <w:rPr>
          <w:b/>
          <w:sz w:val="28"/>
          <w:szCs w:val="28"/>
        </w:rPr>
      </w:pPr>
    </w:p>
    <w:p w:rsidR="005C4C64" w:rsidRDefault="00A756BD" w:rsidP="00A756BD">
      <w:pPr>
        <w:jc w:val="center"/>
        <w:rPr>
          <w:b/>
          <w:sz w:val="32"/>
          <w:szCs w:val="28"/>
        </w:rPr>
      </w:pPr>
      <w:r w:rsidRPr="005C4C64">
        <w:rPr>
          <w:b/>
          <w:sz w:val="32"/>
          <w:szCs w:val="28"/>
        </w:rPr>
        <w:t>Právní úprava veřejné obchodní společnosti</w:t>
      </w:r>
    </w:p>
    <w:p w:rsidR="005C4C64" w:rsidRDefault="00A756BD" w:rsidP="005C4C64">
      <w:pPr>
        <w:jc w:val="center"/>
        <w:rPr>
          <w:b/>
          <w:sz w:val="32"/>
          <w:szCs w:val="28"/>
        </w:rPr>
      </w:pPr>
      <w:r w:rsidRPr="005C4C64">
        <w:rPr>
          <w:b/>
          <w:sz w:val="32"/>
          <w:szCs w:val="28"/>
        </w:rPr>
        <w:t xml:space="preserve"> ve 2. polovině 19. století a v 1. polovině 20. století </w:t>
      </w:r>
    </w:p>
    <w:p w:rsidR="00A756BD" w:rsidRPr="005C4C64" w:rsidRDefault="00A756BD" w:rsidP="005C4C64">
      <w:pPr>
        <w:jc w:val="center"/>
        <w:rPr>
          <w:b/>
          <w:sz w:val="32"/>
          <w:szCs w:val="28"/>
        </w:rPr>
      </w:pPr>
      <w:r w:rsidRPr="005C4C64">
        <w:rPr>
          <w:b/>
          <w:sz w:val="32"/>
          <w:szCs w:val="28"/>
        </w:rPr>
        <w:t>s ohledem na Obchodní dům Breda &amp; Weinstein v Opavě</w:t>
      </w:r>
    </w:p>
    <w:p w:rsidR="00A756BD" w:rsidRDefault="00A756BD" w:rsidP="00A756BD">
      <w:pPr>
        <w:jc w:val="center"/>
        <w:rPr>
          <w:b/>
          <w:szCs w:val="28"/>
        </w:rPr>
      </w:pPr>
    </w:p>
    <w:p w:rsidR="00A756BD" w:rsidRDefault="00A756BD" w:rsidP="00A756BD">
      <w:pPr>
        <w:jc w:val="center"/>
        <w:rPr>
          <w:b/>
          <w:szCs w:val="28"/>
        </w:rPr>
      </w:pPr>
    </w:p>
    <w:p w:rsidR="005C4C64" w:rsidRDefault="005C4C64" w:rsidP="00A756BD">
      <w:pPr>
        <w:jc w:val="center"/>
        <w:rPr>
          <w:b/>
          <w:szCs w:val="28"/>
        </w:rPr>
      </w:pPr>
    </w:p>
    <w:p w:rsidR="00A756BD" w:rsidRPr="005C4C64" w:rsidRDefault="00A756BD" w:rsidP="00A756BD">
      <w:pPr>
        <w:jc w:val="center"/>
        <w:rPr>
          <w:b/>
          <w:sz w:val="28"/>
          <w:szCs w:val="28"/>
        </w:rPr>
      </w:pPr>
      <w:r w:rsidRPr="005C4C64">
        <w:rPr>
          <w:b/>
          <w:sz w:val="28"/>
          <w:szCs w:val="28"/>
        </w:rPr>
        <w:t>Diplomová práce</w:t>
      </w:r>
    </w:p>
    <w:p w:rsidR="00A756BD" w:rsidRDefault="00A756BD" w:rsidP="00A756BD">
      <w:pPr>
        <w:jc w:val="center"/>
        <w:rPr>
          <w:b/>
          <w:szCs w:val="28"/>
        </w:rPr>
      </w:pPr>
    </w:p>
    <w:p w:rsidR="00A756BD" w:rsidRDefault="00A756BD" w:rsidP="00A756BD">
      <w:pPr>
        <w:jc w:val="center"/>
        <w:rPr>
          <w:b/>
          <w:szCs w:val="28"/>
        </w:rPr>
      </w:pPr>
    </w:p>
    <w:p w:rsidR="005C4C64" w:rsidRDefault="005C4C64" w:rsidP="00A756BD">
      <w:pPr>
        <w:jc w:val="center"/>
        <w:rPr>
          <w:b/>
          <w:szCs w:val="28"/>
        </w:rPr>
      </w:pPr>
    </w:p>
    <w:p w:rsidR="00A756BD" w:rsidRDefault="00A756BD" w:rsidP="00A756BD">
      <w:pPr>
        <w:jc w:val="center"/>
        <w:rPr>
          <w:b/>
          <w:szCs w:val="28"/>
        </w:rPr>
      </w:pPr>
    </w:p>
    <w:p w:rsidR="00A756BD" w:rsidRDefault="00A756BD" w:rsidP="00A756BD">
      <w:pPr>
        <w:jc w:val="center"/>
        <w:rPr>
          <w:b/>
          <w:szCs w:val="28"/>
        </w:rPr>
      </w:pPr>
    </w:p>
    <w:p w:rsidR="00A756BD" w:rsidRDefault="00A756BD" w:rsidP="00A756BD">
      <w:pPr>
        <w:jc w:val="center"/>
        <w:rPr>
          <w:b/>
          <w:sz w:val="28"/>
          <w:szCs w:val="28"/>
        </w:rPr>
      </w:pPr>
    </w:p>
    <w:p w:rsidR="005C4C64" w:rsidRPr="005C4C64" w:rsidRDefault="005C4C64" w:rsidP="00A756BD">
      <w:pPr>
        <w:jc w:val="center"/>
        <w:rPr>
          <w:b/>
          <w:sz w:val="28"/>
          <w:szCs w:val="28"/>
        </w:rPr>
      </w:pPr>
    </w:p>
    <w:p w:rsidR="00E64400" w:rsidRDefault="00A756BD" w:rsidP="005C4C64">
      <w:pPr>
        <w:jc w:val="center"/>
        <w:rPr>
          <w:b/>
          <w:sz w:val="28"/>
          <w:szCs w:val="28"/>
        </w:rPr>
        <w:sectPr w:rsidR="00E64400" w:rsidSect="00537633">
          <w:footerReference w:type="default" r:id="rId8"/>
          <w:pgSz w:w="11906" w:h="16838"/>
          <w:pgMar w:top="1418" w:right="1134" w:bottom="1418" w:left="1701" w:header="709" w:footer="709" w:gutter="0"/>
          <w:cols w:space="708"/>
          <w:docGrid w:linePitch="360"/>
        </w:sectPr>
      </w:pPr>
      <w:r w:rsidRPr="005C4C64">
        <w:rPr>
          <w:b/>
          <w:sz w:val="28"/>
          <w:szCs w:val="28"/>
        </w:rPr>
        <w:t>O</w:t>
      </w:r>
      <w:r w:rsidR="00F46157">
        <w:rPr>
          <w:b/>
          <w:sz w:val="28"/>
          <w:szCs w:val="28"/>
        </w:rPr>
        <w:t xml:space="preserve">lomouc </w:t>
      </w:r>
      <w:r w:rsidRPr="005C4C64">
        <w:rPr>
          <w:b/>
          <w:sz w:val="28"/>
          <w:szCs w:val="28"/>
        </w:rPr>
        <w:t>2014</w:t>
      </w:r>
    </w:p>
    <w:p w:rsidR="005C4C64" w:rsidRDefault="005C4C64" w:rsidP="005C4C64">
      <w:pPr>
        <w:jc w:val="center"/>
        <w:rPr>
          <w:b/>
          <w:sz w:val="28"/>
          <w:szCs w:val="28"/>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r>
        <w:rPr>
          <w:rFonts w:cs="Times New Roman"/>
          <w:bCs/>
        </w:rPr>
        <w:t xml:space="preserve">Prohlašuji, že jsem diplomovou práci na téma Právní úprava veřejné obchodní společnosti ve 2. polovině 19. století a v 1. polovině 20. století </w:t>
      </w:r>
      <w:r w:rsidR="001A18F1">
        <w:rPr>
          <w:rFonts w:cs="Times New Roman"/>
          <w:bCs/>
        </w:rPr>
        <w:t>s ohledem na Obchodní dům Breda </w:t>
      </w:r>
      <w:r>
        <w:rPr>
          <w:rFonts w:cs="Times New Roman"/>
          <w:bCs/>
        </w:rPr>
        <w:t>&amp;</w:t>
      </w:r>
      <w:r w:rsidR="001A18F1">
        <w:rPr>
          <w:rFonts w:cs="Times New Roman"/>
          <w:bCs/>
        </w:rPr>
        <w:t> </w:t>
      </w:r>
      <w:r>
        <w:rPr>
          <w:rFonts w:cs="Times New Roman"/>
          <w:bCs/>
        </w:rPr>
        <w:t xml:space="preserve">Weinstein v Opavě vypracoval samostatně a citoval jsem všechny použité zdroje. </w:t>
      </w:r>
    </w:p>
    <w:p w:rsidR="005C4C64" w:rsidRDefault="005C4C64" w:rsidP="005C4C64">
      <w:pPr>
        <w:jc w:val="both"/>
        <w:rPr>
          <w:rFonts w:cs="Times New Roman"/>
          <w:bCs/>
        </w:rPr>
      </w:pPr>
    </w:p>
    <w:p w:rsidR="00215761" w:rsidRDefault="005C4C64" w:rsidP="00E64400">
      <w:pPr>
        <w:jc w:val="both"/>
        <w:rPr>
          <w:rFonts w:cs="Times New Roman"/>
          <w:bCs/>
        </w:rPr>
      </w:pPr>
      <w:r>
        <w:rPr>
          <w:rFonts w:cs="Times New Roman"/>
          <w:bCs/>
        </w:rPr>
        <w:t>V Olomouci dne 2. března 2014</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Zdeněk Rohovský</w:t>
      </w:r>
    </w:p>
    <w:p w:rsidR="005C4C64" w:rsidRDefault="00215761" w:rsidP="00215761">
      <w:pPr>
        <w:jc w:val="right"/>
        <w:rPr>
          <w:rFonts w:cs="Times New Roman"/>
          <w:bCs/>
        </w:rPr>
      </w:pPr>
      <w:r>
        <w:rPr>
          <w:rFonts w:cs="Times New Roman"/>
          <w:bCs/>
        </w:rPr>
        <w:t>……………………….</w:t>
      </w:r>
      <w:r w:rsidR="005C4C64">
        <w:rPr>
          <w:rFonts w:cs="Times New Roman"/>
          <w:bCs/>
        </w:rPr>
        <w:br w:type="page"/>
      </w: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5C4C64" w:rsidRDefault="005C4C64" w:rsidP="005C4C64">
      <w:pPr>
        <w:jc w:val="both"/>
        <w:rPr>
          <w:rFonts w:cs="Times New Roman"/>
          <w:bCs/>
        </w:rPr>
      </w:pPr>
    </w:p>
    <w:p w:rsidR="00CE69F5" w:rsidRDefault="00CE69F5" w:rsidP="005C4C64">
      <w:pPr>
        <w:jc w:val="both"/>
        <w:rPr>
          <w:rFonts w:cs="Times New Roman"/>
          <w:b/>
          <w:bCs/>
        </w:rPr>
      </w:pPr>
    </w:p>
    <w:p w:rsidR="00CE69F5" w:rsidRDefault="00CE69F5" w:rsidP="005C4C64">
      <w:pPr>
        <w:jc w:val="both"/>
        <w:rPr>
          <w:rFonts w:cs="Times New Roman"/>
          <w:b/>
          <w:bCs/>
        </w:rPr>
      </w:pPr>
    </w:p>
    <w:p w:rsidR="00CE69F5" w:rsidRDefault="00CE69F5" w:rsidP="005C4C64">
      <w:pPr>
        <w:jc w:val="both"/>
        <w:rPr>
          <w:rFonts w:cs="Times New Roman"/>
          <w:b/>
          <w:bCs/>
        </w:rPr>
      </w:pPr>
    </w:p>
    <w:p w:rsidR="00CE69F5" w:rsidRDefault="00CE69F5" w:rsidP="005C4C64">
      <w:pPr>
        <w:jc w:val="both"/>
        <w:rPr>
          <w:rFonts w:cs="Times New Roman"/>
          <w:b/>
          <w:bCs/>
        </w:rPr>
      </w:pPr>
    </w:p>
    <w:p w:rsidR="005C4C64" w:rsidRPr="00CE69F5" w:rsidRDefault="005C4C64" w:rsidP="005C4C64">
      <w:pPr>
        <w:jc w:val="both"/>
        <w:rPr>
          <w:rFonts w:cs="Times New Roman"/>
          <w:b/>
          <w:bCs/>
        </w:rPr>
      </w:pPr>
      <w:r w:rsidRPr="00CE69F5">
        <w:rPr>
          <w:rFonts w:cs="Times New Roman"/>
          <w:b/>
          <w:bCs/>
        </w:rPr>
        <w:t>Poděkování</w:t>
      </w:r>
    </w:p>
    <w:p w:rsidR="00CE69F5" w:rsidRDefault="00CE69F5" w:rsidP="005C4C64">
      <w:pPr>
        <w:jc w:val="both"/>
        <w:rPr>
          <w:rFonts w:cs="Times New Roman"/>
          <w:bCs/>
        </w:rPr>
      </w:pPr>
    </w:p>
    <w:p w:rsidR="00A756BD" w:rsidRPr="005C4C64" w:rsidRDefault="005C4C64" w:rsidP="005C4C64">
      <w:pPr>
        <w:jc w:val="both"/>
        <w:rPr>
          <w:b/>
          <w:sz w:val="28"/>
          <w:szCs w:val="28"/>
        </w:rPr>
      </w:pPr>
      <w:r>
        <w:rPr>
          <w:rFonts w:cs="Times New Roman"/>
          <w:bCs/>
        </w:rPr>
        <w:t>Rád bych na tomto místě poděkoval své vedoucí diplomové práce paní Mgr. Janě Janišové, Ph.D. za odborné vedení, profesionální a příjemný přístup</w:t>
      </w:r>
      <w:r w:rsidR="00E64400">
        <w:rPr>
          <w:rFonts w:cs="Times New Roman"/>
          <w:bCs/>
        </w:rPr>
        <w:t>, za neocenitelnou spolupráci a </w:t>
      </w:r>
      <w:r>
        <w:rPr>
          <w:rFonts w:cs="Times New Roman"/>
          <w:bCs/>
        </w:rPr>
        <w:t xml:space="preserve">ochotu pomoci při </w:t>
      </w:r>
      <w:r w:rsidR="00CE69F5">
        <w:rPr>
          <w:rFonts w:cs="Times New Roman"/>
          <w:bCs/>
        </w:rPr>
        <w:t xml:space="preserve">řešení veškerých nesrovnalostí. </w:t>
      </w:r>
      <w:r>
        <w:rPr>
          <w:rFonts w:cs="Times New Roman"/>
          <w:bCs/>
        </w:rPr>
        <w:t xml:space="preserve"> </w:t>
      </w:r>
      <w:r w:rsidR="00F82333">
        <w:rPr>
          <w:rFonts w:cs="Times New Roman"/>
          <w:bCs/>
        </w:rPr>
        <w:br w:type="page"/>
      </w:r>
    </w:p>
    <w:p w:rsidR="00A756BD" w:rsidRPr="00A756BD" w:rsidRDefault="00A756BD" w:rsidP="00A756BD">
      <w:pPr>
        <w:sectPr w:rsidR="00A756BD" w:rsidRPr="00A756BD" w:rsidSect="00537633">
          <w:footerReference w:type="default" r:id="rId9"/>
          <w:pgSz w:w="11906" w:h="16838"/>
          <w:pgMar w:top="1418" w:right="1134" w:bottom="1418" w:left="1701" w:header="709" w:footer="709" w:gutter="0"/>
          <w:cols w:space="708"/>
          <w:docGrid w:linePitch="360"/>
        </w:sectPr>
      </w:pPr>
    </w:p>
    <w:sdt>
      <w:sdtPr>
        <w:rPr>
          <w:rFonts w:ascii="Times New Roman" w:eastAsiaTheme="minorHAnsi" w:hAnsi="Times New Roman" w:cstheme="minorBidi"/>
          <w:b w:val="0"/>
          <w:bCs w:val="0"/>
          <w:color w:val="auto"/>
          <w:sz w:val="24"/>
          <w:szCs w:val="22"/>
        </w:rPr>
        <w:id w:val="874718"/>
        <w:docPartObj>
          <w:docPartGallery w:val="Table of Contents"/>
          <w:docPartUnique/>
        </w:docPartObj>
      </w:sdtPr>
      <w:sdtContent>
        <w:p w:rsidR="00A756BD" w:rsidRDefault="00A756BD" w:rsidP="00A756BD">
          <w:pPr>
            <w:pStyle w:val="Nadpisobsahu"/>
            <w:spacing w:before="0"/>
            <w:rPr>
              <w:rFonts w:ascii="Times New Roman" w:hAnsi="Times New Roman"/>
              <w:sz w:val="24"/>
            </w:rPr>
          </w:pPr>
          <w:r w:rsidRPr="005C4C64">
            <w:rPr>
              <w:rFonts w:ascii="Times New Roman" w:hAnsi="Times New Roman" w:cs="Times New Roman"/>
              <w:color w:val="auto"/>
              <w:sz w:val="32"/>
            </w:rPr>
            <w:t>Obsah</w:t>
          </w:r>
        </w:p>
        <w:p w:rsidR="00A756BD" w:rsidRPr="00F82333" w:rsidRDefault="00A756BD" w:rsidP="00A756BD"/>
        <w:p w:rsidR="00B54DCC" w:rsidRDefault="00E108E6">
          <w:pPr>
            <w:pStyle w:val="Obsah1"/>
            <w:rPr>
              <w:rFonts w:asciiTheme="minorHAnsi" w:eastAsiaTheme="minorEastAsia" w:hAnsiTheme="minorHAnsi"/>
              <w:sz w:val="22"/>
              <w:lang w:eastAsia="cs-CZ"/>
            </w:rPr>
          </w:pPr>
          <w:r w:rsidRPr="00F82333">
            <w:fldChar w:fldCharType="begin"/>
          </w:r>
          <w:r w:rsidR="00A756BD" w:rsidRPr="00F82333">
            <w:instrText xml:space="preserve"> TOC \o "1-3" \h \z \u </w:instrText>
          </w:r>
          <w:r w:rsidRPr="00F82333">
            <w:fldChar w:fldCharType="separate"/>
          </w:r>
          <w:hyperlink w:anchor="_Toc382943904" w:history="1">
            <w:r w:rsidR="00B54DCC" w:rsidRPr="00786F89">
              <w:rPr>
                <w:rStyle w:val="Hypertextovodkaz"/>
              </w:rPr>
              <w:t>Úvod</w:t>
            </w:r>
            <w:r w:rsidR="00B54DCC">
              <w:rPr>
                <w:webHidden/>
              </w:rPr>
              <w:tab/>
            </w:r>
            <w:r>
              <w:rPr>
                <w:webHidden/>
              </w:rPr>
              <w:fldChar w:fldCharType="begin"/>
            </w:r>
            <w:r w:rsidR="00B54DCC">
              <w:rPr>
                <w:webHidden/>
              </w:rPr>
              <w:instrText xml:space="preserve"> PAGEREF _Toc382943904 \h </w:instrText>
            </w:r>
            <w:r>
              <w:rPr>
                <w:webHidden/>
              </w:rPr>
            </w:r>
            <w:r>
              <w:rPr>
                <w:webHidden/>
              </w:rPr>
              <w:fldChar w:fldCharType="separate"/>
            </w:r>
            <w:r w:rsidR="002A0EA1">
              <w:rPr>
                <w:webHidden/>
              </w:rPr>
              <w:t>5</w:t>
            </w:r>
            <w:r>
              <w:rPr>
                <w:webHidden/>
              </w:rPr>
              <w:fldChar w:fldCharType="end"/>
            </w:r>
          </w:hyperlink>
        </w:p>
        <w:p w:rsidR="00B54DCC" w:rsidRDefault="00E108E6">
          <w:pPr>
            <w:pStyle w:val="Obsah1"/>
            <w:rPr>
              <w:rFonts w:asciiTheme="minorHAnsi" w:eastAsiaTheme="minorEastAsia" w:hAnsiTheme="minorHAnsi"/>
              <w:sz w:val="22"/>
              <w:lang w:eastAsia="cs-CZ"/>
            </w:rPr>
          </w:pPr>
          <w:hyperlink w:anchor="_Toc382943905" w:history="1">
            <w:r w:rsidR="00B54DCC" w:rsidRPr="00786F89">
              <w:rPr>
                <w:rStyle w:val="Hypertextovodkaz"/>
                <w:rFonts w:cs="Times New Roman"/>
              </w:rPr>
              <w:t>1</w:t>
            </w:r>
            <w:r w:rsidR="00B54DCC">
              <w:rPr>
                <w:rFonts w:asciiTheme="minorHAnsi" w:eastAsiaTheme="minorEastAsia" w:hAnsiTheme="minorHAnsi"/>
                <w:sz w:val="22"/>
                <w:lang w:eastAsia="cs-CZ"/>
              </w:rPr>
              <w:tab/>
            </w:r>
            <w:r w:rsidR="00B54DCC" w:rsidRPr="00786F89">
              <w:rPr>
                <w:rStyle w:val="Hypertextovodkaz"/>
                <w:rFonts w:cs="Times New Roman"/>
              </w:rPr>
              <w:t>Právní úprava obchodního práva</w:t>
            </w:r>
            <w:r w:rsidR="00B54DCC">
              <w:rPr>
                <w:webHidden/>
              </w:rPr>
              <w:tab/>
            </w:r>
            <w:r>
              <w:rPr>
                <w:webHidden/>
              </w:rPr>
              <w:fldChar w:fldCharType="begin"/>
            </w:r>
            <w:r w:rsidR="00B54DCC">
              <w:rPr>
                <w:webHidden/>
              </w:rPr>
              <w:instrText xml:space="preserve"> PAGEREF _Toc382943905 \h </w:instrText>
            </w:r>
            <w:r>
              <w:rPr>
                <w:webHidden/>
              </w:rPr>
            </w:r>
            <w:r>
              <w:rPr>
                <w:webHidden/>
              </w:rPr>
              <w:fldChar w:fldCharType="separate"/>
            </w:r>
            <w:r w:rsidR="002A0EA1">
              <w:rPr>
                <w:webHidden/>
              </w:rPr>
              <w:t>8</w:t>
            </w:r>
            <w:r>
              <w:rPr>
                <w:webHidden/>
              </w:rPr>
              <w:fldChar w:fldCharType="end"/>
            </w:r>
          </w:hyperlink>
        </w:p>
        <w:p w:rsidR="00B54DCC" w:rsidRDefault="00E108E6">
          <w:pPr>
            <w:pStyle w:val="Obsah1"/>
            <w:rPr>
              <w:rFonts w:asciiTheme="minorHAnsi" w:eastAsiaTheme="minorEastAsia" w:hAnsiTheme="minorHAnsi"/>
              <w:sz w:val="22"/>
              <w:lang w:eastAsia="cs-CZ"/>
            </w:rPr>
          </w:pPr>
          <w:hyperlink w:anchor="_Toc382943906" w:history="1">
            <w:r w:rsidR="00B54DCC" w:rsidRPr="00786F89">
              <w:rPr>
                <w:rStyle w:val="Hypertextovodkaz"/>
              </w:rPr>
              <w:t>2</w:t>
            </w:r>
            <w:r w:rsidR="00B54DCC">
              <w:rPr>
                <w:rFonts w:asciiTheme="minorHAnsi" w:eastAsiaTheme="minorEastAsia" w:hAnsiTheme="minorHAnsi"/>
                <w:sz w:val="22"/>
                <w:lang w:eastAsia="cs-CZ"/>
              </w:rPr>
              <w:tab/>
            </w:r>
            <w:r w:rsidR="00B54DCC" w:rsidRPr="00786F89">
              <w:rPr>
                <w:rStyle w:val="Hypertextovodkaz"/>
              </w:rPr>
              <w:t>Obchodní rejstřík</w:t>
            </w:r>
            <w:r w:rsidR="00B54DCC">
              <w:rPr>
                <w:webHidden/>
              </w:rPr>
              <w:tab/>
            </w:r>
            <w:r>
              <w:rPr>
                <w:webHidden/>
              </w:rPr>
              <w:fldChar w:fldCharType="begin"/>
            </w:r>
            <w:r w:rsidR="00B54DCC">
              <w:rPr>
                <w:webHidden/>
              </w:rPr>
              <w:instrText xml:space="preserve"> PAGEREF _Toc382943906 \h </w:instrText>
            </w:r>
            <w:r>
              <w:rPr>
                <w:webHidden/>
              </w:rPr>
            </w:r>
            <w:r>
              <w:rPr>
                <w:webHidden/>
              </w:rPr>
              <w:fldChar w:fldCharType="separate"/>
            </w:r>
            <w:r w:rsidR="002A0EA1">
              <w:rPr>
                <w:webHidden/>
              </w:rPr>
              <w:t>11</w:t>
            </w:r>
            <w:r>
              <w:rPr>
                <w:webHidden/>
              </w:rPr>
              <w:fldChar w:fldCharType="end"/>
            </w:r>
          </w:hyperlink>
        </w:p>
        <w:p w:rsidR="00B54DCC" w:rsidRDefault="00E108E6">
          <w:pPr>
            <w:pStyle w:val="Obsah1"/>
            <w:rPr>
              <w:rFonts w:asciiTheme="minorHAnsi" w:eastAsiaTheme="minorEastAsia" w:hAnsiTheme="minorHAnsi"/>
              <w:sz w:val="22"/>
              <w:lang w:eastAsia="cs-CZ"/>
            </w:rPr>
          </w:pPr>
          <w:hyperlink w:anchor="_Toc382943907" w:history="1">
            <w:r w:rsidR="00B54DCC" w:rsidRPr="00786F89">
              <w:rPr>
                <w:rStyle w:val="Hypertextovodkaz"/>
              </w:rPr>
              <w:t>3</w:t>
            </w:r>
            <w:r w:rsidR="00B54DCC">
              <w:rPr>
                <w:rFonts w:asciiTheme="minorHAnsi" w:eastAsiaTheme="minorEastAsia" w:hAnsiTheme="minorHAnsi"/>
                <w:sz w:val="22"/>
                <w:lang w:eastAsia="cs-CZ"/>
              </w:rPr>
              <w:tab/>
            </w:r>
            <w:r w:rsidR="00B54DCC" w:rsidRPr="00786F89">
              <w:rPr>
                <w:rStyle w:val="Hypertextovodkaz"/>
              </w:rPr>
              <w:t>O veřejné obchodní společnosti</w:t>
            </w:r>
            <w:r w:rsidR="00B54DCC">
              <w:rPr>
                <w:webHidden/>
              </w:rPr>
              <w:tab/>
            </w:r>
            <w:r>
              <w:rPr>
                <w:webHidden/>
              </w:rPr>
              <w:fldChar w:fldCharType="begin"/>
            </w:r>
            <w:r w:rsidR="00B54DCC">
              <w:rPr>
                <w:webHidden/>
              </w:rPr>
              <w:instrText xml:space="preserve"> PAGEREF _Toc382943907 \h </w:instrText>
            </w:r>
            <w:r>
              <w:rPr>
                <w:webHidden/>
              </w:rPr>
            </w:r>
            <w:r>
              <w:rPr>
                <w:webHidden/>
              </w:rPr>
              <w:fldChar w:fldCharType="separate"/>
            </w:r>
            <w:r w:rsidR="002A0EA1">
              <w:rPr>
                <w:webHidden/>
              </w:rPr>
              <w:t>14</w:t>
            </w:r>
            <w:r>
              <w:rPr>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08" w:history="1">
            <w:r w:rsidR="00B54DCC" w:rsidRPr="00786F89">
              <w:rPr>
                <w:rStyle w:val="Hypertextovodkaz"/>
                <w:noProof/>
              </w:rPr>
              <w:t>3. 1</w:t>
            </w:r>
            <w:r w:rsidR="00B54DCC">
              <w:rPr>
                <w:rFonts w:asciiTheme="minorHAnsi" w:eastAsiaTheme="minorEastAsia" w:hAnsiTheme="minorHAnsi"/>
                <w:noProof/>
                <w:sz w:val="22"/>
                <w:lang w:eastAsia="cs-CZ"/>
              </w:rPr>
              <w:tab/>
            </w:r>
            <w:r w:rsidR="00B54DCC" w:rsidRPr="00786F89">
              <w:rPr>
                <w:rStyle w:val="Hypertextovodkaz"/>
                <w:noProof/>
              </w:rPr>
              <w:t>Obecně o založení a vzniku</w:t>
            </w:r>
            <w:r w:rsidR="00B54DCC">
              <w:rPr>
                <w:noProof/>
                <w:webHidden/>
              </w:rPr>
              <w:tab/>
            </w:r>
            <w:r>
              <w:rPr>
                <w:noProof/>
                <w:webHidden/>
              </w:rPr>
              <w:fldChar w:fldCharType="begin"/>
            </w:r>
            <w:r w:rsidR="00B54DCC">
              <w:rPr>
                <w:noProof/>
                <w:webHidden/>
              </w:rPr>
              <w:instrText xml:space="preserve"> PAGEREF _Toc382943908 \h </w:instrText>
            </w:r>
            <w:r>
              <w:rPr>
                <w:noProof/>
                <w:webHidden/>
              </w:rPr>
            </w:r>
            <w:r>
              <w:rPr>
                <w:noProof/>
                <w:webHidden/>
              </w:rPr>
              <w:fldChar w:fldCharType="separate"/>
            </w:r>
            <w:r w:rsidR="002A0EA1">
              <w:rPr>
                <w:noProof/>
                <w:webHidden/>
              </w:rPr>
              <w:t>14</w:t>
            </w:r>
            <w:r>
              <w:rPr>
                <w:noProof/>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09" w:history="1">
            <w:r w:rsidR="00B54DCC" w:rsidRPr="00786F89">
              <w:rPr>
                <w:rStyle w:val="Hypertextovodkaz"/>
                <w:noProof/>
              </w:rPr>
              <w:t>3. 2</w:t>
            </w:r>
            <w:r w:rsidR="00B54DCC">
              <w:rPr>
                <w:rFonts w:asciiTheme="minorHAnsi" w:eastAsiaTheme="minorEastAsia" w:hAnsiTheme="minorHAnsi"/>
                <w:noProof/>
                <w:sz w:val="22"/>
                <w:lang w:eastAsia="cs-CZ"/>
              </w:rPr>
              <w:tab/>
            </w:r>
            <w:r w:rsidR="00B54DCC" w:rsidRPr="00786F89">
              <w:rPr>
                <w:rStyle w:val="Hypertextovodkaz"/>
                <w:noProof/>
              </w:rPr>
              <w:t>Veřejná obchodní společnost a její obchodní firma</w:t>
            </w:r>
            <w:r w:rsidR="00B54DCC">
              <w:rPr>
                <w:noProof/>
                <w:webHidden/>
              </w:rPr>
              <w:tab/>
            </w:r>
            <w:r>
              <w:rPr>
                <w:noProof/>
                <w:webHidden/>
              </w:rPr>
              <w:fldChar w:fldCharType="begin"/>
            </w:r>
            <w:r w:rsidR="00B54DCC">
              <w:rPr>
                <w:noProof/>
                <w:webHidden/>
              </w:rPr>
              <w:instrText xml:space="preserve"> PAGEREF _Toc382943909 \h </w:instrText>
            </w:r>
            <w:r>
              <w:rPr>
                <w:noProof/>
                <w:webHidden/>
              </w:rPr>
            </w:r>
            <w:r>
              <w:rPr>
                <w:noProof/>
                <w:webHidden/>
              </w:rPr>
              <w:fldChar w:fldCharType="separate"/>
            </w:r>
            <w:r w:rsidR="002A0EA1">
              <w:rPr>
                <w:noProof/>
                <w:webHidden/>
              </w:rPr>
              <w:t>18</w:t>
            </w:r>
            <w:r>
              <w:rPr>
                <w:noProof/>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10" w:history="1">
            <w:r w:rsidR="00B54DCC" w:rsidRPr="00786F89">
              <w:rPr>
                <w:rStyle w:val="Hypertextovodkaz"/>
                <w:noProof/>
              </w:rPr>
              <w:t>3. 3</w:t>
            </w:r>
            <w:r w:rsidR="00B54DCC">
              <w:rPr>
                <w:rFonts w:asciiTheme="minorHAnsi" w:eastAsiaTheme="minorEastAsia" w:hAnsiTheme="minorHAnsi"/>
                <w:noProof/>
                <w:sz w:val="22"/>
                <w:lang w:eastAsia="cs-CZ"/>
              </w:rPr>
              <w:tab/>
            </w:r>
            <w:r w:rsidR="00B54DCC" w:rsidRPr="00786F89">
              <w:rPr>
                <w:rStyle w:val="Hypertextovodkaz"/>
                <w:noProof/>
              </w:rPr>
              <w:t>Práva a povinnosti společníků</w:t>
            </w:r>
            <w:r w:rsidR="00B54DCC">
              <w:rPr>
                <w:noProof/>
                <w:webHidden/>
              </w:rPr>
              <w:tab/>
            </w:r>
            <w:r>
              <w:rPr>
                <w:noProof/>
                <w:webHidden/>
              </w:rPr>
              <w:fldChar w:fldCharType="begin"/>
            </w:r>
            <w:r w:rsidR="00B54DCC">
              <w:rPr>
                <w:noProof/>
                <w:webHidden/>
              </w:rPr>
              <w:instrText xml:space="preserve"> PAGEREF _Toc382943910 \h </w:instrText>
            </w:r>
            <w:r>
              <w:rPr>
                <w:noProof/>
                <w:webHidden/>
              </w:rPr>
            </w:r>
            <w:r>
              <w:rPr>
                <w:noProof/>
                <w:webHidden/>
              </w:rPr>
              <w:fldChar w:fldCharType="separate"/>
            </w:r>
            <w:r w:rsidR="002A0EA1">
              <w:rPr>
                <w:noProof/>
                <w:webHidden/>
              </w:rPr>
              <w:t>21</w:t>
            </w:r>
            <w:r>
              <w:rPr>
                <w:noProof/>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11" w:history="1">
            <w:r w:rsidR="00B54DCC" w:rsidRPr="00786F89">
              <w:rPr>
                <w:rStyle w:val="Hypertextovodkaz"/>
                <w:noProof/>
              </w:rPr>
              <w:t>3. 4</w:t>
            </w:r>
            <w:r w:rsidR="00B54DCC">
              <w:rPr>
                <w:rFonts w:asciiTheme="minorHAnsi" w:eastAsiaTheme="minorEastAsia" w:hAnsiTheme="minorHAnsi"/>
                <w:noProof/>
                <w:sz w:val="22"/>
                <w:lang w:eastAsia="cs-CZ"/>
              </w:rPr>
              <w:tab/>
            </w:r>
            <w:r w:rsidR="00B54DCC" w:rsidRPr="00786F89">
              <w:rPr>
                <w:rStyle w:val="Hypertextovodkaz"/>
                <w:noProof/>
              </w:rPr>
              <w:t>Práva a povinnosti veřejné obchodní společnosti vůči třetím osobám</w:t>
            </w:r>
            <w:r w:rsidR="00B54DCC">
              <w:rPr>
                <w:noProof/>
                <w:webHidden/>
              </w:rPr>
              <w:tab/>
            </w:r>
            <w:r>
              <w:rPr>
                <w:noProof/>
                <w:webHidden/>
              </w:rPr>
              <w:fldChar w:fldCharType="begin"/>
            </w:r>
            <w:r w:rsidR="00B54DCC">
              <w:rPr>
                <w:noProof/>
                <w:webHidden/>
              </w:rPr>
              <w:instrText xml:space="preserve"> PAGEREF _Toc382943911 \h </w:instrText>
            </w:r>
            <w:r>
              <w:rPr>
                <w:noProof/>
                <w:webHidden/>
              </w:rPr>
            </w:r>
            <w:r>
              <w:rPr>
                <w:noProof/>
                <w:webHidden/>
              </w:rPr>
              <w:fldChar w:fldCharType="separate"/>
            </w:r>
            <w:r w:rsidR="002A0EA1">
              <w:rPr>
                <w:noProof/>
                <w:webHidden/>
              </w:rPr>
              <w:t>26</w:t>
            </w:r>
            <w:r>
              <w:rPr>
                <w:noProof/>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12" w:history="1">
            <w:r w:rsidR="00B54DCC" w:rsidRPr="00786F89">
              <w:rPr>
                <w:rStyle w:val="Hypertextovodkaz"/>
                <w:noProof/>
              </w:rPr>
              <w:t>3. 5</w:t>
            </w:r>
            <w:r w:rsidR="00B54DCC">
              <w:rPr>
                <w:rFonts w:asciiTheme="minorHAnsi" w:eastAsiaTheme="minorEastAsia" w:hAnsiTheme="minorHAnsi"/>
                <w:noProof/>
                <w:sz w:val="22"/>
                <w:lang w:eastAsia="cs-CZ"/>
              </w:rPr>
              <w:tab/>
            </w:r>
            <w:r w:rsidR="00B54DCC" w:rsidRPr="00786F89">
              <w:rPr>
                <w:rStyle w:val="Hypertextovodkaz"/>
                <w:noProof/>
              </w:rPr>
              <w:t>O zrušení společnosti a o vystoupení společníků ze společnosti</w:t>
            </w:r>
            <w:r w:rsidR="00B54DCC">
              <w:rPr>
                <w:noProof/>
                <w:webHidden/>
              </w:rPr>
              <w:tab/>
            </w:r>
            <w:r>
              <w:rPr>
                <w:noProof/>
                <w:webHidden/>
              </w:rPr>
              <w:fldChar w:fldCharType="begin"/>
            </w:r>
            <w:r w:rsidR="00B54DCC">
              <w:rPr>
                <w:noProof/>
                <w:webHidden/>
              </w:rPr>
              <w:instrText xml:space="preserve"> PAGEREF _Toc382943912 \h </w:instrText>
            </w:r>
            <w:r>
              <w:rPr>
                <w:noProof/>
                <w:webHidden/>
              </w:rPr>
            </w:r>
            <w:r>
              <w:rPr>
                <w:noProof/>
                <w:webHidden/>
              </w:rPr>
              <w:fldChar w:fldCharType="separate"/>
            </w:r>
            <w:r w:rsidR="002A0EA1">
              <w:rPr>
                <w:noProof/>
                <w:webHidden/>
              </w:rPr>
              <w:t>29</w:t>
            </w:r>
            <w:r>
              <w:rPr>
                <w:noProof/>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13" w:history="1">
            <w:r w:rsidR="00B54DCC" w:rsidRPr="00786F89">
              <w:rPr>
                <w:rStyle w:val="Hypertextovodkaz"/>
                <w:noProof/>
              </w:rPr>
              <w:t>3.6</w:t>
            </w:r>
            <w:r w:rsidR="00B54DCC">
              <w:rPr>
                <w:rFonts w:asciiTheme="minorHAnsi" w:eastAsiaTheme="minorEastAsia" w:hAnsiTheme="minorHAnsi"/>
                <w:noProof/>
                <w:sz w:val="22"/>
                <w:lang w:eastAsia="cs-CZ"/>
              </w:rPr>
              <w:tab/>
            </w:r>
            <w:r w:rsidR="00B54DCC" w:rsidRPr="00786F89">
              <w:rPr>
                <w:rStyle w:val="Hypertextovodkaz"/>
                <w:noProof/>
              </w:rPr>
              <w:t>O likvidaci společnosti</w:t>
            </w:r>
            <w:r w:rsidR="00B54DCC">
              <w:rPr>
                <w:noProof/>
                <w:webHidden/>
              </w:rPr>
              <w:tab/>
            </w:r>
            <w:r>
              <w:rPr>
                <w:noProof/>
                <w:webHidden/>
              </w:rPr>
              <w:fldChar w:fldCharType="begin"/>
            </w:r>
            <w:r w:rsidR="00B54DCC">
              <w:rPr>
                <w:noProof/>
                <w:webHidden/>
              </w:rPr>
              <w:instrText xml:space="preserve"> PAGEREF _Toc382943913 \h </w:instrText>
            </w:r>
            <w:r>
              <w:rPr>
                <w:noProof/>
                <w:webHidden/>
              </w:rPr>
            </w:r>
            <w:r>
              <w:rPr>
                <w:noProof/>
                <w:webHidden/>
              </w:rPr>
              <w:fldChar w:fldCharType="separate"/>
            </w:r>
            <w:r w:rsidR="002A0EA1">
              <w:rPr>
                <w:noProof/>
                <w:webHidden/>
              </w:rPr>
              <w:t>33</w:t>
            </w:r>
            <w:r>
              <w:rPr>
                <w:noProof/>
                <w:webHidden/>
              </w:rPr>
              <w:fldChar w:fldCharType="end"/>
            </w:r>
          </w:hyperlink>
        </w:p>
        <w:p w:rsidR="00B54DCC" w:rsidRDefault="00E108E6">
          <w:pPr>
            <w:pStyle w:val="Obsah1"/>
            <w:rPr>
              <w:rFonts w:asciiTheme="minorHAnsi" w:eastAsiaTheme="minorEastAsia" w:hAnsiTheme="minorHAnsi"/>
              <w:sz w:val="22"/>
              <w:lang w:eastAsia="cs-CZ"/>
            </w:rPr>
          </w:pPr>
          <w:hyperlink w:anchor="_Toc382943914" w:history="1">
            <w:r w:rsidR="00B54DCC" w:rsidRPr="00786F89">
              <w:rPr>
                <w:rStyle w:val="Hypertextovodkaz"/>
              </w:rPr>
              <w:t>4</w:t>
            </w:r>
            <w:r w:rsidR="00B54DCC">
              <w:rPr>
                <w:rFonts w:asciiTheme="minorHAnsi" w:eastAsiaTheme="minorEastAsia" w:hAnsiTheme="minorHAnsi"/>
                <w:sz w:val="22"/>
                <w:lang w:eastAsia="cs-CZ"/>
              </w:rPr>
              <w:tab/>
            </w:r>
            <w:r w:rsidR="00B54DCC" w:rsidRPr="00786F89">
              <w:rPr>
                <w:rStyle w:val="Hypertextovodkaz"/>
              </w:rPr>
              <w:t>Obchodní dům Breda &amp; Weinstein v Opavě</w:t>
            </w:r>
            <w:r w:rsidR="00B54DCC">
              <w:rPr>
                <w:webHidden/>
              </w:rPr>
              <w:tab/>
            </w:r>
            <w:r>
              <w:rPr>
                <w:webHidden/>
              </w:rPr>
              <w:fldChar w:fldCharType="begin"/>
            </w:r>
            <w:r w:rsidR="00B54DCC">
              <w:rPr>
                <w:webHidden/>
              </w:rPr>
              <w:instrText xml:space="preserve"> PAGEREF _Toc382943914 \h </w:instrText>
            </w:r>
            <w:r>
              <w:rPr>
                <w:webHidden/>
              </w:rPr>
            </w:r>
            <w:r>
              <w:rPr>
                <w:webHidden/>
              </w:rPr>
              <w:fldChar w:fldCharType="separate"/>
            </w:r>
            <w:r w:rsidR="002A0EA1">
              <w:rPr>
                <w:webHidden/>
              </w:rPr>
              <w:t>36</w:t>
            </w:r>
            <w:r>
              <w:rPr>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15" w:history="1">
            <w:r w:rsidR="00B54DCC" w:rsidRPr="00786F89">
              <w:rPr>
                <w:rStyle w:val="Hypertextovodkaz"/>
                <w:noProof/>
              </w:rPr>
              <w:t>4. 1</w:t>
            </w:r>
            <w:r w:rsidR="00B54DCC">
              <w:rPr>
                <w:rFonts w:asciiTheme="minorHAnsi" w:eastAsiaTheme="minorEastAsia" w:hAnsiTheme="minorHAnsi"/>
                <w:noProof/>
                <w:sz w:val="22"/>
                <w:lang w:eastAsia="cs-CZ"/>
              </w:rPr>
              <w:tab/>
            </w:r>
            <w:r w:rsidR="00B54DCC" w:rsidRPr="00786F89">
              <w:rPr>
                <w:rStyle w:val="Hypertextovodkaz"/>
                <w:noProof/>
              </w:rPr>
              <w:t>Ze života Maxe Bredy a Davida Weinsteina</w:t>
            </w:r>
            <w:r w:rsidR="00B54DCC">
              <w:rPr>
                <w:noProof/>
                <w:webHidden/>
              </w:rPr>
              <w:tab/>
            </w:r>
            <w:r>
              <w:rPr>
                <w:noProof/>
                <w:webHidden/>
              </w:rPr>
              <w:fldChar w:fldCharType="begin"/>
            </w:r>
            <w:r w:rsidR="00B54DCC">
              <w:rPr>
                <w:noProof/>
                <w:webHidden/>
              </w:rPr>
              <w:instrText xml:space="preserve"> PAGEREF _Toc382943915 \h </w:instrText>
            </w:r>
            <w:r>
              <w:rPr>
                <w:noProof/>
                <w:webHidden/>
              </w:rPr>
            </w:r>
            <w:r>
              <w:rPr>
                <w:noProof/>
                <w:webHidden/>
              </w:rPr>
              <w:fldChar w:fldCharType="separate"/>
            </w:r>
            <w:r w:rsidR="002A0EA1">
              <w:rPr>
                <w:noProof/>
                <w:webHidden/>
              </w:rPr>
              <w:t>36</w:t>
            </w:r>
            <w:r>
              <w:rPr>
                <w:noProof/>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16" w:history="1">
            <w:r w:rsidR="00B54DCC" w:rsidRPr="00786F89">
              <w:rPr>
                <w:rStyle w:val="Hypertextovodkaz"/>
                <w:noProof/>
              </w:rPr>
              <w:t>4. 2</w:t>
            </w:r>
            <w:r w:rsidR="00B54DCC">
              <w:rPr>
                <w:rFonts w:asciiTheme="minorHAnsi" w:eastAsiaTheme="minorEastAsia" w:hAnsiTheme="minorHAnsi"/>
                <w:noProof/>
                <w:sz w:val="22"/>
                <w:lang w:eastAsia="cs-CZ"/>
              </w:rPr>
              <w:tab/>
            </w:r>
            <w:r w:rsidR="00B54DCC" w:rsidRPr="00786F89">
              <w:rPr>
                <w:rStyle w:val="Hypertextovodkaz"/>
                <w:noProof/>
              </w:rPr>
              <w:t>Vznik a vývoj veřejné obchodní společnosti Breda &amp; Weinstein</w:t>
            </w:r>
            <w:r w:rsidR="00B54DCC">
              <w:rPr>
                <w:noProof/>
                <w:webHidden/>
              </w:rPr>
              <w:tab/>
            </w:r>
            <w:r>
              <w:rPr>
                <w:noProof/>
                <w:webHidden/>
              </w:rPr>
              <w:fldChar w:fldCharType="begin"/>
            </w:r>
            <w:r w:rsidR="00B54DCC">
              <w:rPr>
                <w:noProof/>
                <w:webHidden/>
              </w:rPr>
              <w:instrText xml:space="preserve"> PAGEREF _Toc382943916 \h </w:instrText>
            </w:r>
            <w:r>
              <w:rPr>
                <w:noProof/>
                <w:webHidden/>
              </w:rPr>
            </w:r>
            <w:r>
              <w:rPr>
                <w:noProof/>
                <w:webHidden/>
              </w:rPr>
              <w:fldChar w:fldCharType="separate"/>
            </w:r>
            <w:r w:rsidR="002A0EA1">
              <w:rPr>
                <w:noProof/>
                <w:webHidden/>
              </w:rPr>
              <w:t>40</w:t>
            </w:r>
            <w:r>
              <w:rPr>
                <w:noProof/>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17" w:history="1">
            <w:r w:rsidR="00B54DCC" w:rsidRPr="00786F89">
              <w:rPr>
                <w:rStyle w:val="Hypertextovodkaz"/>
                <w:noProof/>
              </w:rPr>
              <w:t>4. 3</w:t>
            </w:r>
            <w:r w:rsidR="00B54DCC">
              <w:rPr>
                <w:rFonts w:asciiTheme="minorHAnsi" w:eastAsiaTheme="minorEastAsia" w:hAnsiTheme="minorHAnsi"/>
                <w:noProof/>
                <w:sz w:val="22"/>
                <w:lang w:eastAsia="cs-CZ"/>
              </w:rPr>
              <w:tab/>
            </w:r>
            <w:r w:rsidR="00B54DCC" w:rsidRPr="00786F89">
              <w:rPr>
                <w:rStyle w:val="Hypertextovodkaz"/>
                <w:noProof/>
              </w:rPr>
              <w:t>Přestavba Obchodního domu Breda &amp;</w:t>
            </w:r>
            <w:r w:rsidR="00364830">
              <w:rPr>
                <w:rStyle w:val="Hypertextovodkaz"/>
                <w:noProof/>
              </w:rPr>
              <w:t xml:space="preserve"> </w:t>
            </w:r>
            <w:r w:rsidR="00B54DCC" w:rsidRPr="00786F89">
              <w:rPr>
                <w:rStyle w:val="Hypertextovodkaz"/>
                <w:noProof/>
              </w:rPr>
              <w:t>Weinstein</w:t>
            </w:r>
            <w:r w:rsidR="00B54DCC">
              <w:rPr>
                <w:noProof/>
                <w:webHidden/>
              </w:rPr>
              <w:tab/>
            </w:r>
            <w:r>
              <w:rPr>
                <w:noProof/>
                <w:webHidden/>
              </w:rPr>
              <w:fldChar w:fldCharType="begin"/>
            </w:r>
            <w:r w:rsidR="00B54DCC">
              <w:rPr>
                <w:noProof/>
                <w:webHidden/>
              </w:rPr>
              <w:instrText xml:space="preserve"> PAGEREF _Toc382943917 \h </w:instrText>
            </w:r>
            <w:r>
              <w:rPr>
                <w:noProof/>
                <w:webHidden/>
              </w:rPr>
            </w:r>
            <w:r>
              <w:rPr>
                <w:noProof/>
                <w:webHidden/>
              </w:rPr>
              <w:fldChar w:fldCharType="separate"/>
            </w:r>
            <w:r w:rsidR="002A0EA1">
              <w:rPr>
                <w:noProof/>
                <w:webHidden/>
              </w:rPr>
              <w:t>44</w:t>
            </w:r>
            <w:r>
              <w:rPr>
                <w:noProof/>
                <w:webHidden/>
              </w:rPr>
              <w:fldChar w:fldCharType="end"/>
            </w:r>
          </w:hyperlink>
        </w:p>
        <w:p w:rsidR="00B54DCC" w:rsidRDefault="00E108E6">
          <w:pPr>
            <w:pStyle w:val="Obsah2"/>
            <w:tabs>
              <w:tab w:val="left" w:pos="880"/>
              <w:tab w:val="right" w:leader="dot" w:pos="9061"/>
            </w:tabs>
            <w:rPr>
              <w:rFonts w:asciiTheme="minorHAnsi" w:eastAsiaTheme="minorEastAsia" w:hAnsiTheme="minorHAnsi"/>
              <w:noProof/>
              <w:sz w:val="22"/>
              <w:lang w:eastAsia="cs-CZ"/>
            </w:rPr>
          </w:pPr>
          <w:hyperlink w:anchor="_Toc382943918" w:history="1">
            <w:r w:rsidR="00B54DCC" w:rsidRPr="00786F89">
              <w:rPr>
                <w:rStyle w:val="Hypertextovodkaz"/>
                <w:noProof/>
              </w:rPr>
              <w:t>4. 4</w:t>
            </w:r>
            <w:r w:rsidR="00B54DCC">
              <w:rPr>
                <w:rFonts w:asciiTheme="minorHAnsi" w:eastAsiaTheme="minorEastAsia" w:hAnsiTheme="minorHAnsi"/>
                <w:noProof/>
                <w:sz w:val="22"/>
                <w:lang w:eastAsia="cs-CZ"/>
              </w:rPr>
              <w:tab/>
            </w:r>
            <w:r w:rsidR="00B54DCC" w:rsidRPr="00786F89">
              <w:rPr>
                <w:rStyle w:val="Hypertextovodkaz"/>
                <w:noProof/>
              </w:rPr>
              <w:t>Krátce ze života stavitele Leopolda Bauera</w:t>
            </w:r>
            <w:r w:rsidR="00B54DCC">
              <w:rPr>
                <w:noProof/>
                <w:webHidden/>
              </w:rPr>
              <w:tab/>
            </w:r>
            <w:r>
              <w:rPr>
                <w:noProof/>
                <w:webHidden/>
              </w:rPr>
              <w:fldChar w:fldCharType="begin"/>
            </w:r>
            <w:r w:rsidR="00B54DCC">
              <w:rPr>
                <w:noProof/>
                <w:webHidden/>
              </w:rPr>
              <w:instrText xml:space="preserve"> PAGEREF _Toc382943918 \h </w:instrText>
            </w:r>
            <w:r>
              <w:rPr>
                <w:noProof/>
                <w:webHidden/>
              </w:rPr>
            </w:r>
            <w:r>
              <w:rPr>
                <w:noProof/>
                <w:webHidden/>
              </w:rPr>
              <w:fldChar w:fldCharType="separate"/>
            </w:r>
            <w:r w:rsidR="002A0EA1">
              <w:rPr>
                <w:noProof/>
                <w:webHidden/>
              </w:rPr>
              <w:t>46</w:t>
            </w:r>
            <w:r>
              <w:rPr>
                <w:noProof/>
                <w:webHidden/>
              </w:rPr>
              <w:fldChar w:fldCharType="end"/>
            </w:r>
          </w:hyperlink>
        </w:p>
        <w:p w:rsidR="00B54DCC" w:rsidRDefault="00E108E6">
          <w:pPr>
            <w:pStyle w:val="Obsah1"/>
            <w:rPr>
              <w:rFonts w:asciiTheme="minorHAnsi" w:eastAsiaTheme="minorEastAsia" w:hAnsiTheme="minorHAnsi"/>
              <w:sz w:val="22"/>
              <w:lang w:eastAsia="cs-CZ"/>
            </w:rPr>
          </w:pPr>
          <w:hyperlink w:anchor="_Toc382943919" w:history="1">
            <w:r w:rsidR="00B54DCC" w:rsidRPr="00786F89">
              <w:rPr>
                <w:rStyle w:val="Hypertextovodkaz"/>
              </w:rPr>
              <w:t>Závěr</w:t>
            </w:r>
            <w:r w:rsidR="00B54DCC">
              <w:rPr>
                <w:webHidden/>
              </w:rPr>
              <w:tab/>
            </w:r>
            <w:r>
              <w:rPr>
                <w:webHidden/>
              </w:rPr>
              <w:fldChar w:fldCharType="begin"/>
            </w:r>
            <w:r w:rsidR="00B54DCC">
              <w:rPr>
                <w:webHidden/>
              </w:rPr>
              <w:instrText xml:space="preserve"> PAGEREF _Toc382943919 \h </w:instrText>
            </w:r>
            <w:r>
              <w:rPr>
                <w:webHidden/>
              </w:rPr>
            </w:r>
            <w:r>
              <w:rPr>
                <w:webHidden/>
              </w:rPr>
              <w:fldChar w:fldCharType="separate"/>
            </w:r>
            <w:r w:rsidR="002A0EA1">
              <w:rPr>
                <w:webHidden/>
              </w:rPr>
              <w:t>48</w:t>
            </w:r>
            <w:r>
              <w:rPr>
                <w:webHidden/>
              </w:rPr>
              <w:fldChar w:fldCharType="end"/>
            </w:r>
          </w:hyperlink>
        </w:p>
        <w:p w:rsidR="00B54DCC" w:rsidRDefault="00E108E6">
          <w:pPr>
            <w:pStyle w:val="Obsah1"/>
            <w:rPr>
              <w:rFonts w:asciiTheme="minorHAnsi" w:eastAsiaTheme="minorEastAsia" w:hAnsiTheme="minorHAnsi"/>
              <w:sz w:val="22"/>
              <w:lang w:eastAsia="cs-CZ"/>
            </w:rPr>
          </w:pPr>
          <w:hyperlink w:anchor="_Toc382943920" w:history="1">
            <w:r w:rsidR="00B54DCC" w:rsidRPr="00786F89">
              <w:rPr>
                <w:rStyle w:val="Hypertextovodkaz"/>
              </w:rPr>
              <w:t>Zdroje</w:t>
            </w:r>
            <w:r w:rsidR="00B54DCC">
              <w:rPr>
                <w:webHidden/>
              </w:rPr>
              <w:tab/>
            </w:r>
            <w:r>
              <w:rPr>
                <w:webHidden/>
              </w:rPr>
              <w:fldChar w:fldCharType="begin"/>
            </w:r>
            <w:r w:rsidR="00B54DCC">
              <w:rPr>
                <w:webHidden/>
              </w:rPr>
              <w:instrText xml:space="preserve"> PAGEREF _Toc382943920 \h </w:instrText>
            </w:r>
            <w:r>
              <w:rPr>
                <w:webHidden/>
              </w:rPr>
            </w:r>
            <w:r>
              <w:rPr>
                <w:webHidden/>
              </w:rPr>
              <w:fldChar w:fldCharType="separate"/>
            </w:r>
            <w:r w:rsidR="002A0EA1">
              <w:rPr>
                <w:webHidden/>
              </w:rPr>
              <w:t>49</w:t>
            </w:r>
            <w:r>
              <w:rPr>
                <w:webHidden/>
              </w:rPr>
              <w:fldChar w:fldCharType="end"/>
            </w:r>
          </w:hyperlink>
        </w:p>
        <w:p w:rsidR="00B54DCC" w:rsidRDefault="00E108E6">
          <w:pPr>
            <w:pStyle w:val="Obsah1"/>
            <w:rPr>
              <w:rFonts w:asciiTheme="minorHAnsi" w:eastAsiaTheme="minorEastAsia" w:hAnsiTheme="minorHAnsi"/>
              <w:sz w:val="22"/>
              <w:lang w:eastAsia="cs-CZ"/>
            </w:rPr>
          </w:pPr>
          <w:hyperlink w:anchor="_Toc382943921" w:history="1">
            <w:r w:rsidR="00B54DCC" w:rsidRPr="00786F89">
              <w:rPr>
                <w:rStyle w:val="Hypertextovodkaz"/>
              </w:rPr>
              <w:t>Shrnutí</w:t>
            </w:r>
            <w:r w:rsidR="00B54DCC">
              <w:rPr>
                <w:webHidden/>
              </w:rPr>
              <w:tab/>
            </w:r>
            <w:r>
              <w:rPr>
                <w:webHidden/>
              </w:rPr>
              <w:fldChar w:fldCharType="begin"/>
            </w:r>
            <w:r w:rsidR="00B54DCC">
              <w:rPr>
                <w:webHidden/>
              </w:rPr>
              <w:instrText xml:space="preserve"> PAGEREF _Toc382943921 \h </w:instrText>
            </w:r>
            <w:r>
              <w:rPr>
                <w:webHidden/>
              </w:rPr>
            </w:r>
            <w:r>
              <w:rPr>
                <w:webHidden/>
              </w:rPr>
              <w:fldChar w:fldCharType="separate"/>
            </w:r>
            <w:r w:rsidR="002A0EA1">
              <w:rPr>
                <w:webHidden/>
              </w:rPr>
              <w:t>56</w:t>
            </w:r>
            <w:r>
              <w:rPr>
                <w:webHidden/>
              </w:rPr>
              <w:fldChar w:fldCharType="end"/>
            </w:r>
          </w:hyperlink>
        </w:p>
        <w:p w:rsidR="00B54DCC" w:rsidRDefault="00E108E6">
          <w:pPr>
            <w:pStyle w:val="Obsah1"/>
            <w:rPr>
              <w:rFonts w:asciiTheme="minorHAnsi" w:eastAsiaTheme="minorEastAsia" w:hAnsiTheme="minorHAnsi"/>
              <w:sz w:val="22"/>
              <w:lang w:eastAsia="cs-CZ"/>
            </w:rPr>
          </w:pPr>
          <w:hyperlink w:anchor="_Toc382943922" w:history="1">
            <w:r w:rsidR="00B54DCC" w:rsidRPr="00786F89">
              <w:rPr>
                <w:rStyle w:val="Hypertextovodkaz"/>
              </w:rPr>
              <w:t>Klíčová slova</w:t>
            </w:r>
            <w:r w:rsidR="00B54DCC">
              <w:rPr>
                <w:webHidden/>
              </w:rPr>
              <w:tab/>
            </w:r>
            <w:r>
              <w:rPr>
                <w:webHidden/>
              </w:rPr>
              <w:fldChar w:fldCharType="begin"/>
            </w:r>
            <w:r w:rsidR="00B54DCC">
              <w:rPr>
                <w:webHidden/>
              </w:rPr>
              <w:instrText xml:space="preserve"> PAGEREF _Toc382943922 \h </w:instrText>
            </w:r>
            <w:r>
              <w:rPr>
                <w:webHidden/>
              </w:rPr>
            </w:r>
            <w:r>
              <w:rPr>
                <w:webHidden/>
              </w:rPr>
              <w:fldChar w:fldCharType="separate"/>
            </w:r>
            <w:r w:rsidR="002A0EA1">
              <w:rPr>
                <w:webHidden/>
              </w:rPr>
              <w:t>57</w:t>
            </w:r>
            <w:r>
              <w:rPr>
                <w:webHidden/>
              </w:rPr>
              <w:fldChar w:fldCharType="end"/>
            </w:r>
          </w:hyperlink>
        </w:p>
        <w:p w:rsidR="00B54DCC" w:rsidRDefault="00E108E6">
          <w:pPr>
            <w:pStyle w:val="Obsah1"/>
            <w:rPr>
              <w:rFonts w:asciiTheme="minorHAnsi" w:eastAsiaTheme="minorEastAsia" w:hAnsiTheme="minorHAnsi"/>
              <w:sz w:val="22"/>
              <w:lang w:eastAsia="cs-CZ"/>
            </w:rPr>
          </w:pPr>
          <w:hyperlink w:anchor="_Toc382943923" w:history="1">
            <w:r w:rsidR="00B54DCC" w:rsidRPr="00786F89">
              <w:rPr>
                <w:rStyle w:val="Hypertextovodkaz"/>
              </w:rPr>
              <w:t>Abstract</w:t>
            </w:r>
            <w:r w:rsidR="00B54DCC">
              <w:rPr>
                <w:webHidden/>
              </w:rPr>
              <w:tab/>
            </w:r>
            <w:r>
              <w:rPr>
                <w:webHidden/>
              </w:rPr>
              <w:fldChar w:fldCharType="begin"/>
            </w:r>
            <w:r w:rsidR="00B54DCC">
              <w:rPr>
                <w:webHidden/>
              </w:rPr>
              <w:instrText xml:space="preserve"> PAGEREF _Toc382943923 \h </w:instrText>
            </w:r>
            <w:r>
              <w:rPr>
                <w:webHidden/>
              </w:rPr>
            </w:r>
            <w:r>
              <w:rPr>
                <w:webHidden/>
              </w:rPr>
              <w:fldChar w:fldCharType="separate"/>
            </w:r>
            <w:r w:rsidR="002A0EA1">
              <w:rPr>
                <w:webHidden/>
              </w:rPr>
              <w:t>58</w:t>
            </w:r>
            <w:r>
              <w:rPr>
                <w:webHidden/>
              </w:rPr>
              <w:fldChar w:fldCharType="end"/>
            </w:r>
          </w:hyperlink>
        </w:p>
        <w:p w:rsidR="00B54DCC" w:rsidRDefault="00E108E6">
          <w:pPr>
            <w:pStyle w:val="Obsah1"/>
            <w:rPr>
              <w:rFonts w:asciiTheme="minorHAnsi" w:eastAsiaTheme="minorEastAsia" w:hAnsiTheme="minorHAnsi"/>
              <w:sz w:val="22"/>
              <w:lang w:eastAsia="cs-CZ"/>
            </w:rPr>
          </w:pPr>
          <w:hyperlink w:anchor="_Toc382943924" w:history="1">
            <w:r w:rsidR="00B54DCC" w:rsidRPr="00786F89">
              <w:rPr>
                <w:rStyle w:val="Hypertextovodkaz"/>
              </w:rPr>
              <w:t>Keywords</w:t>
            </w:r>
            <w:r w:rsidR="00B54DCC">
              <w:rPr>
                <w:webHidden/>
              </w:rPr>
              <w:tab/>
            </w:r>
            <w:r>
              <w:rPr>
                <w:webHidden/>
              </w:rPr>
              <w:fldChar w:fldCharType="begin"/>
            </w:r>
            <w:r w:rsidR="00B54DCC">
              <w:rPr>
                <w:webHidden/>
              </w:rPr>
              <w:instrText xml:space="preserve"> PAGEREF _Toc382943924 \h </w:instrText>
            </w:r>
            <w:r>
              <w:rPr>
                <w:webHidden/>
              </w:rPr>
            </w:r>
            <w:r>
              <w:rPr>
                <w:webHidden/>
              </w:rPr>
              <w:fldChar w:fldCharType="separate"/>
            </w:r>
            <w:r w:rsidR="002A0EA1">
              <w:rPr>
                <w:webHidden/>
              </w:rPr>
              <w:t>59</w:t>
            </w:r>
            <w:r>
              <w:rPr>
                <w:webHidden/>
              </w:rPr>
              <w:fldChar w:fldCharType="end"/>
            </w:r>
          </w:hyperlink>
        </w:p>
        <w:p w:rsidR="00A756BD" w:rsidRDefault="00E108E6" w:rsidP="00A756BD">
          <w:r w:rsidRPr="00F82333">
            <w:fldChar w:fldCharType="end"/>
          </w:r>
        </w:p>
      </w:sdtContent>
    </w:sdt>
    <w:p w:rsidR="00A756BD" w:rsidRDefault="00A756BD">
      <w:pPr>
        <w:spacing w:after="200" w:line="276" w:lineRule="auto"/>
        <w:rPr>
          <w:rFonts w:cs="Times New Roman"/>
          <w:bCs/>
        </w:rPr>
      </w:pPr>
      <w:r>
        <w:rPr>
          <w:rFonts w:cs="Times New Roman"/>
          <w:bCs/>
        </w:rPr>
        <w:br w:type="page"/>
      </w:r>
    </w:p>
    <w:p w:rsidR="00C05715" w:rsidRDefault="00C05715">
      <w:pPr>
        <w:rPr>
          <w:rFonts w:cs="Times New Roman"/>
          <w:bCs/>
        </w:rPr>
        <w:sectPr w:rsidR="00C05715" w:rsidSect="00537633">
          <w:pgSz w:w="11906" w:h="16838"/>
          <w:pgMar w:top="1418" w:right="1134" w:bottom="1418" w:left="1701" w:header="709" w:footer="709" w:gutter="0"/>
          <w:cols w:space="708"/>
          <w:docGrid w:linePitch="360"/>
        </w:sectPr>
      </w:pPr>
    </w:p>
    <w:p w:rsidR="0065083E" w:rsidRPr="00E64400" w:rsidRDefault="0065083E" w:rsidP="0065083E">
      <w:pPr>
        <w:pStyle w:val="Nadpis1"/>
        <w:rPr>
          <w:sz w:val="32"/>
        </w:rPr>
      </w:pPr>
      <w:bookmarkStart w:id="0" w:name="_Toc382943904"/>
      <w:r w:rsidRPr="00E64400">
        <w:rPr>
          <w:sz w:val="32"/>
        </w:rPr>
        <w:lastRenderedPageBreak/>
        <w:t>Úvod</w:t>
      </w:r>
      <w:bookmarkEnd w:id="0"/>
    </w:p>
    <w:p w:rsidR="0065083E" w:rsidRPr="0065083E" w:rsidRDefault="0065083E" w:rsidP="0065083E"/>
    <w:p w:rsidR="0065083E" w:rsidRDefault="0065083E" w:rsidP="0065083E">
      <w:pPr>
        <w:ind w:firstLine="708"/>
        <w:jc w:val="both"/>
        <w:rPr>
          <w:rFonts w:cs="Times New Roman"/>
          <w:szCs w:val="24"/>
        </w:rPr>
      </w:pPr>
      <w:r>
        <w:rPr>
          <w:rFonts w:cs="Times New Roman"/>
          <w:szCs w:val="24"/>
        </w:rPr>
        <w:t xml:space="preserve">Veřejná obchodní společnost, jakožto korporace dle </w:t>
      </w:r>
      <w:r w:rsidR="00215761">
        <w:rPr>
          <w:rFonts w:cs="Times New Roman"/>
          <w:szCs w:val="24"/>
        </w:rPr>
        <w:t>českého práva založená pouze za </w:t>
      </w:r>
      <w:r>
        <w:rPr>
          <w:rFonts w:cs="Times New Roman"/>
          <w:szCs w:val="24"/>
        </w:rPr>
        <w:t>účelem podnikání, je nejstarší formou obchodní společnosti, jejíž historie sahá až do 12. století, kdy na území dnešní Itálie vznikají první typy této společnosti z důvodu obchodování na moři. Již ve svých počátcích dějin se jednalo o společn</w:t>
      </w:r>
      <w:r w:rsidR="00215761">
        <w:rPr>
          <w:rFonts w:cs="Times New Roman"/>
          <w:szCs w:val="24"/>
        </w:rPr>
        <w:t>ost nejméně dvou osoby, z čehož </w:t>
      </w:r>
      <w:r>
        <w:rPr>
          <w:rFonts w:cs="Times New Roman"/>
          <w:szCs w:val="24"/>
        </w:rPr>
        <w:t>následně vyplývá osobní povaha veřejné obchodní společnosti, a dále nebyla stanovena povinná vkladová účast společníků, což jsou dva rysy, jež přetrvávají v právní úpravě až do nynějška. Po dobu vývoje však docházelo k </w:t>
      </w:r>
      <w:r w:rsidR="00215761">
        <w:rPr>
          <w:rFonts w:cs="Times New Roman"/>
          <w:szCs w:val="24"/>
        </w:rPr>
        <w:t>určitým modifikacím a pokusům o </w:t>
      </w:r>
      <w:r>
        <w:rPr>
          <w:rFonts w:cs="Times New Roman"/>
          <w:szCs w:val="24"/>
        </w:rPr>
        <w:t>vytvoření ucelené právní úpravy zabývající se touto tématikou. Historicky prvním uceleným a velmi zdařilým dílem regulujícím veřejnou obchodní společnost byl Všeobecný obchodní zákoník, jenž nabyl účinnosti ke dni 1. července roku 1863. Tento obchodní kodex byl recipován i do nového právního řádu Československé republiky, a z důvodu německé okupace nedošlo do roku 1945 k výrazným změnám či k případné rekodifikaci. Všeobecný obchodní zákoník upravoval také otázku obchodního rejstříku, jenž byl zaveden jako určitá novinka v oblasti obchodní práva, a byl pojat jako veřejný seznam, do něhož se zapisovaly právně relevantní skutečnosti týkající se oblasti obchodních společností, živnosti a podobně.</w:t>
      </w:r>
      <w:r>
        <w:rPr>
          <w:rStyle w:val="Znakapoznpodarou"/>
          <w:rFonts w:cs="Times New Roman"/>
          <w:szCs w:val="24"/>
        </w:rPr>
        <w:footnoteReference w:id="2"/>
      </w:r>
    </w:p>
    <w:p w:rsidR="0065083E" w:rsidRDefault="0065083E" w:rsidP="0065083E">
      <w:pPr>
        <w:ind w:firstLine="708"/>
        <w:jc w:val="both"/>
        <w:rPr>
          <w:rFonts w:cs="Times New Roman"/>
          <w:szCs w:val="24"/>
        </w:rPr>
      </w:pPr>
      <w:r>
        <w:rPr>
          <w:rFonts w:cs="Times New Roman"/>
          <w:szCs w:val="24"/>
        </w:rPr>
        <w:t>Tato diplomová práce se zaměřuje na institut veřejné obchodní společnosti, konkrétně na právní úpravu v období 2. poloviny 19. století a 1. poloviny 20. století na území dnešní České republiky, a dále na právní úpravu Československé republiky v tomto období. Stěžejním právním předpisem, s nímž celá diplomov</w:t>
      </w:r>
      <w:r w:rsidR="00215761">
        <w:rPr>
          <w:rFonts w:cs="Times New Roman"/>
          <w:szCs w:val="24"/>
        </w:rPr>
        <w:t>á práce seznamuje, je Všeobecný </w:t>
      </w:r>
      <w:r>
        <w:rPr>
          <w:rFonts w:cs="Times New Roman"/>
          <w:szCs w:val="24"/>
        </w:rPr>
        <w:t xml:space="preserve">obchodní zákoník (zejména ustanovení článků 85 až 149), </w:t>
      </w:r>
      <w:r w:rsidR="007B6B3C">
        <w:rPr>
          <w:rFonts w:cs="Times New Roman"/>
          <w:szCs w:val="24"/>
        </w:rPr>
        <w:t>jenž zůstává </w:t>
      </w:r>
      <w:r w:rsidR="00215761">
        <w:rPr>
          <w:rFonts w:cs="Times New Roman"/>
          <w:szCs w:val="24"/>
        </w:rPr>
        <w:t>i v </w:t>
      </w:r>
      <w:r w:rsidRPr="001967F1">
        <w:rPr>
          <w:rFonts w:cs="Times New Roman"/>
          <w:szCs w:val="24"/>
        </w:rPr>
        <w:t>současnosti významným inspiračním zdrojem, když byl</w:t>
      </w:r>
      <w:r>
        <w:rPr>
          <w:rFonts w:cs="Times New Roman"/>
          <w:szCs w:val="24"/>
        </w:rPr>
        <w:t xml:space="preserve"> například</w:t>
      </w:r>
      <w:r w:rsidRPr="001967F1">
        <w:rPr>
          <w:rFonts w:cs="Times New Roman"/>
          <w:szCs w:val="24"/>
        </w:rPr>
        <w:t xml:space="preserve"> zohled</w:t>
      </w:r>
      <w:r w:rsidR="007B6B3C">
        <w:rPr>
          <w:rFonts w:cs="Times New Roman"/>
          <w:szCs w:val="24"/>
        </w:rPr>
        <w:t>něn i </w:t>
      </w:r>
      <w:r w:rsidRPr="001967F1">
        <w:rPr>
          <w:rFonts w:cs="Times New Roman"/>
          <w:szCs w:val="24"/>
        </w:rPr>
        <w:t>v rámci rekodifikace soukromého práva (a to zejména obchodního) v České republice.</w:t>
      </w:r>
      <w:r>
        <w:rPr>
          <w:rStyle w:val="Znakapoznpodarou"/>
          <w:rFonts w:cs="Times New Roman"/>
          <w:szCs w:val="24"/>
        </w:rPr>
        <w:footnoteReference w:id="3"/>
      </w:r>
      <w:r w:rsidR="00E46044">
        <w:rPr>
          <w:rFonts w:cs="Times New Roman"/>
          <w:szCs w:val="24"/>
        </w:rPr>
        <w:t xml:space="preserve"> </w:t>
      </w:r>
      <w:r w:rsidR="00692A86">
        <w:rPr>
          <w:rFonts w:cs="Times New Roman"/>
          <w:szCs w:val="24"/>
        </w:rPr>
        <w:t>Pro pochopení </w:t>
      </w:r>
      <w:r>
        <w:rPr>
          <w:rFonts w:cs="Times New Roman"/>
          <w:szCs w:val="24"/>
        </w:rPr>
        <w:t>celého výkladu je reflektována právní úprava veřejné obchodní</w:t>
      </w:r>
      <w:r w:rsidR="00692A86">
        <w:rPr>
          <w:rFonts w:cs="Times New Roman"/>
          <w:szCs w:val="24"/>
        </w:rPr>
        <w:t xml:space="preserve"> společnosti do </w:t>
      </w:r>
      <w:r w:rsidR="00215761">
        <w:rPr>
          <w:rFonts w:cs="Times New Roman"/>
          <w:szCs w:val="24"/>
        </w:rPr>
        <w:t>právní praxe, a </w:t>
      </w:r>
      <w:r>
        <w:rPr>
          <w:rFonts w:cs="Times New Roman"/>
          <w:szCs w:val="24"/>
        </w:rPr>
        <w:t>to zejména tak, že uvádí jako příkla</w:t>
      </w:r>
      <w:r w:rsidR="00692A86">
        <w:rPr>
          <w:rFonts w:cs="Times New Roman"/>
          <w:szCs w:val="24"/>
        </w:rPr>
        <w:t>d společnost Obchodní dům Breda </w:t>
      </w:r>
      <w:r>
        <w:rPr>
          <w:rFonts w:cs="Times New Roman"/>
          <w:szCs w:val="24"/>
        </w:rPr>
        <w:t>&amp;</w:t>
      </w:r>
      <w:r w:rsidR="00692A86">
        <w:rPr>
          <w:rFonts w:cs="Times New Roman"/>
          <w:szCs w:val="24"/>
        </w:rPr>
        <w:t> </w:t>
      </w:r>
      <w:r>
        <w:rPr>
          <w:rFonts w:cs="Times New Roman"/>
          <w:szCs w:val="24"/>
        </w:rPr>
        <w:t>Weinstein v Opavě. V práci uváděné znění právních ustanovení jsou znázorněny</w:t>
      </w:r>
      <w:r w:rsidR="00E46044">
        <w:rPr>
          <w:rFonts w:cs="Times New Roman"/>
          <w:szCs w:val="24"/>
        </w:rPr>
        <w:t xml:space="preserve"> (realizace právních norem v praxi)</w:t>
      </w:r>
      <w:r>
        <w:rPr>
          <w:rFonts w:cs="Times New Roman"/>
          <w:szCs w:val="24"/>
        </w:rPr>
        <w:t xml:space="preserve"> na výše zmíněném obchodním domě, počínaje založením </w:t>
      </w:r>
      <w:r>
        <w:rPr>
          <w:rFonts w:cs="Times New Roman"/>
          <w:szCs w:val="24"/>
        </w:rPr>
        <w:lastRenderedPageBreak/>
        <w:t xml:space="preserve">veřejné obchodní společnosti, rejstříkovým řízením, změnou účastníků, zřízení organizačních složek této společnosti a zánikem společnosti dohodou společníků. </w:t>
      </w:r>
    </w:p>
    <w:p w:rsidR="0065083E" w:rsidRDefault="0065083E" w:rsidP="0065083E">
      <w:pPr>
        <w:ind w:firstLine="708"/>
        <w:jc w:val="both"/>
        <w:rPr>
          <w:rFonts w:cs="Times New Roman"/>
          <w:szCs w:val="24"/>
        </w:rPr>
      </w:pPr>
      <w:r>
        <w:rPr>
          <w:rFonts w:cs="Times New Roman"/>
          <w:szCs w:val="24"/>
        </w:rPr>
        <w:t>Práce je členěna do čtyř kapitol, kdy první tři jsou ryze právní, zabývají se výkladem ustanovení Všeobecného obchodního zákoníku, a čtvrtá kapitola znázorňuje výsledky bádání v archívu s ohledem na Obchodní dům Breda &amp;</w:t>
      </w:r>
      <w:r w:rsidR="00E46044">
        <w:rPr>
          <w:rFonts w:cs="Times New Roman"/>
          <w:szCs w:val="24"/>
        </w:rPr>
        <w:t xml:space="preserve"> </w:t>
      </w:r>
      <w:r>
        <w:rPr>
          <w:rFonts w:cs="Times New Roman"/>
          <w:szCs w:val="24"/>
        </w:rPr>
        <w:t>Weinstein v Opavě. Prvá a druhá kapitola seznamuje stručně s problematikou právní úpravy obchodního</w:t>
      </w:r>
      <w:r w:rsidRPr="00C354A5">
        <w:rPr>
          <w:rFonts w:cs="Times New Roman"/>
          <w:szCs w:val="24"/>
        </w:rPr>
        <w:t xml:space="preserve"> práva </w:t>
      </w:r>
      <w:r>
        <w:rPr>
          <w:rFonts w:cs="Times New Roman"/>
          <w:szCs w:val="24"/>
        </w:rPr>
        <w:t xml:space="preserve">a obchodního rejstříku </w:t>
      </w:r>
      <w:r w:rsidRPr="00C354A5">
        <w:rPr>
          <w:rFonts w:cs="Times New Roman"/>
          <w:szCs w:val="24"/>
        </w:rPr>
        <w:t>v</w:t>
      </w:r>
      <w:r>
        <w:rPr>
          <w:rFonts w:cs="Times New Roman"/>
          <w:szCs w:val="24"/>
        </w:rPr>
        <w:t xml:space="preserve"> 2. polovině </w:t>
      </w:r>
      <w:r w:rsidRPr="00C354A5">
        <w:rPr>
          <w:rFonts w:cs="Times New Roman"/>
          <w:szCs w:val="24"/>
        </w:rPr>
        <w:t>19. století a v</w:t>
      </w:r>
      <w:r>
        <w:rPr>
          <w:rFonts w:cs="Times New Roman"/>
          <w:szCs w:val="24"/>
        </w:rPr>
        <w:t xml:space="preserve"> 1. </w:t>
      </w:r>
      <w:r w:rsidRPr="00C354A5">
        <w:rPr>
          <w:rFonts w:cs="Times New Roman"/>
          <w:szCs w:val="24"/>
        </w:rPr>
        <w:t>polovině 20. století</w:t>
      </w:r>
      <w:r>
        <w:rPr>
          <w:rFonts w:cs="Times New Roman"/>
          <w:szCs w:val="24"/>
        </w:rPr>
        <w:t>, třetí kapitola se zaměřuje na právní úpravu</w:t>
      </w:r>
      <w:r w:rsidRPr="00C354A5">
        <w:rPr>
          <w:rFonts w:cs="Times New Roman"/>
          <w:szCs w:val="24"/>
        </w:rPr>
        <w:t xml:space="preserve"> veřejné obchodní společnosti </w:t>
      </w:r>
      <w:r>
        <w:rPr>
          <w:rFonts w:cs="Times New Roman"/>
          <w:szCs w:val="24"/>
        </w:rPr>
        <w:t>ve výše uvedeném období. V této kapitole je již podrobně rozebírán institut této společnosti, její vznik a zánik, p</w:t>
      </w:r>
      <w:r w:rsidR="00E64400">
        <w:rPr>
          <w:rFonts w:cs="Times New Roman"/>
          <w:szCs w:val="24"/>
        </w:rPr>
        <w:t>ráva a povinnosti společnosti i </w:t>
      </w:r>
      <w:r>
        <w:rPr>
          <w:rFonts w:cs="Times New Roman"/>
          <w:szCs w:val="24"/>
        </w:rPr>
        <w:t>společníků a taktéž samotné rejstříkové řízení. Celý výklad je poté obohacen četnou judikaturou Nejvyššího soudu Československé republiky. Čtvrtá kapitola je tak zvaným promítnutím teorie do praxe, to jest aplikace právníc</w:t>
      </w:r>
      <w:r w:rsidR="00215761">
        <w:rPr>
          <w:rFonts w:cs="Times New Roman"/>
          <w:szCs w:val="24"/>
        </w:rPr>
        <w:t>h norem v reálném světě, což je </w:t>
      </w:r>
      <w:r>
        <w:rPr>
          <w:rFonts w:cs="Times New Roman"/>
          <w:szCs w:val="24"/>
        </w:rPr>
        <w:t>znázorněno na Obchodním domě Breda &amp;</w:t>
      </w:r>
      <w:r w:rsidR="00E46044">
        <w:rPr>
          <w:rFonts w:cs="Times New Roman"/>
          <w:szCs w:val="24"/>
        </w:rPr>
        <w:t xml:space="preserve"> </w:t>
      </w:r>
      <w:r w:rsidR="00692A86">
        <w:rPr>
          <w:rFonts w:cs="Times New Roman"/>
          <w:szCs w:val="24"/>
        </w:rPr>
        <w:t>Weinstein v Opavě, kdy jsou teoretické </w:t>
      </w:r>
      <w:r>
        <w:rPr>
          <w:rFonts w:cs="Times New Roman"/>
          <w:szCs w:val="24"/>
        </w:rPr>
        <w:t xml:space="preserve">poznatky z předchozích kapitol </w:t>
      </w:r>
      <w:r w:rsidR="00E46044">
        <w:rPr>
          <w:rFonts w:cs="Times New Roman"/>
          <w:szCs w:val="24"/>
        </w:rPr>
        <w:t xml:space="preserve">předvedeny na </w:t>
      </w:r>
      <w:r>
        <w:rPr>
          <w:rFonts w:cs="Times New Roman"/>
          <w:szCs w:val="24"/>
        </w:rPr>
        <w:t xml:space="preserve">skutečném případu. </w:t>
      </w:r>
    </w:p>
    <w:p w:rsidR="0065083E" w:rsidRDefault="0065083E" w:rsidP="0065083E">
      <w:pPr>
        <w:ind w:firstLine="708"/>
        <w:jc w:val="both"/>
        <w:rPr>
          <w:rFonts w:cs="Times New Roman"/>
          <w:szCs w:val="24"/>
        </w:rPr>
      </w:pPr>
      <w:r>
        <w:rPr>
          <w:rFonts w:cs="Times New Roman"/>
          <w:szCs w:val="24"/>
        </w:rPr>
        <w:t>Diplomová práce je po metodologické stránce zpracována výraznou m</w:t>
      </w:r>
      <w:r w:rsidR="00E46044">
        <w:rPr>
          <w:rFonts w:cs="Times New Roman"/>
          <w:szCs w:val="24"/>
        </w:rPr>
        <w:t>ěrou historicko-právní metodou. R</w:t>
      </w:r>
      <w:r>
        <w:rPr>
          <w:rFonts w:cs="Times New Roman"/>
          <w:szCs w:val="24"/>
        </w:rPr>
        <w:t>ozebrány</w:t>
      </w:r>
      <w:r w:rsidR="00E46044">
        <w:rPr>
          <w:rFonts w:cs="Times New Roman"/>
          <w:szCs w:val="24"/>
        </w:rPr>
        <w:t xml:space="preserve"> jsou</w:t>
      </w:r>
      <w:r>
        <w:rPr>
          <w:rFonts w:cs="Times New Roman"/>
          <w:szCs w:val="24"/>
        </w:rPr>
        <w:t xml:space="preserve"> právní předpisy z 19. století a 1. poloviny 20. století. Zpracování se neubírá k pouhému dogmatickému a rigidnímu výkladu zákonů a ostatních právních předpisů, </w:t>
      </w:r>
      <w:r w:rsidR="00E46044">
        <w:rPr>
          <w:rFonts w:cs="Times New Roman"/>
          <w:szCs w:val="24"/>
        </w:rPr>
        <w:t>snahou je přinést</w:t>
      </w:r>
      <w:r>
        <w:rPr>
          <w:rFonts w:cs="Times New Roman"/>
          <w:szCs w:val="24"/>
        </w:rPr>
        <w:t xml:space="preserve"> i odlišné názory předních znal</w:t>
      </w:r>
      <w:r w:rsidR="00E46044">
        <w:rPr>
          <w:rFonts w:cs="Times New Roman"/>
          <w:szCs w:val="24"/>
        </w:rPr>
        <w:t>ců tehdejšího obchodního práva. J</w:t>
      </w:r>
      <w:r>
        <w:rPr>
          <w:rFonts w:cs="Times New Roman"/>
          <w:szCs w:val="24"/>
        </w:rPr>
        <w:t>ejich odlišná stanoviska</w:t>
      </w:r>
      <w:r w:rsidR="00E46044">
        <w:rPr>
          <w:rFonts w:cs="Times New Roman"/>
          <w:szCs w:val="24"/>
        </w:rPr>
        <w:t xml:space="preserve"> autor následně</w:t>
      </w:r>
      <w:r>
        <w:rPr>
          <w:rFonts w:cs="Times New Roman"/>
          <w:szCs w:val="24"/>
        </w:rPr>
        <w:t xml:space="preserve"> komparuje, a doplňuje bohatou judikaturou. Částečně je využita i me</w:t>
      </w:r>
      <w:r w:rsidR="00E46044">
        <w:rPr>
          <w:rFonts w:cs="Times New Roman"/>
          <w:szCs w:val="24"/>
        </w:rPr>
        <w:t>toda právní komparace, kdy pro terminologicky upřesněný výklad</w:t>
      </w:r>
      <w:r>
        <w:rPr>
          <w:rFonts w:cs="Times New Roman"/>
          <w:szCs w:val="24"/>
        </w:rPr>
        <w:t xml:space="preserve"> Všeobecného obchodního zákoníku práce srovnává pojmos</w:t>
      </w:r>
      <w:r w:rsidR="00E64400">
        <w:rPr>
          <w:rFonts w:cs="Times New Roman"/>
          <w:szCs w:val="24"/>
        </w:rPr>
        <w:t>loví tehdejší se současným, aby </w:t>
      </w:r>
      <w:r>
        <w:rPr>
          <w:rFonts w:cs="Times New Roman"/>
          <w:szCs w:val="24"/>
        </w:rPr>
        <w:t xml:space="preserve">poskytla </w:t>
      </w:r>
      <w:r w:rsidR="00E46044">
        <w:rPr>
          <w:rFonts w:cs="Times New Roman"/>
          <w:szCs w:val="24"/>
        </w:rPr>
        <w:t>snazší pochopení probíraného tématu.</w:t>
      </w:r>
      <w:r>
        <w:rPr>
          <w:rFonts w:cs="Times New Roman"/>
          <w:szCs w:val="24"/>
        </w:rPr>
        <w:t xml:space="preserve"> Poslední kapitola vychází z badatelské činnosti autora práce, </w:t>
      </w:r>
      <w:r w:rsidR="00E46044">
        <w:rPr>
          <w:rFonts w:cs="Times New Roman"/>
          <w:szCs w:val="24"/>
        </w:rPr>
        <w:t xml:space="preserve">tj. z původního archívního výzkumu, který byl realizován v Zemském archívu v Opavě a v Podnikovém archívu Breda &amp; Weinstein, který je uložen u majitele nemovitosti bývalého obchodního domu. </w:t>
      </w:r>
    </w:p>
    <w:p w:rsidR="00DB4F58" w:rsidRDefault="0065083E" w:rsidP="007B6B3C">
      <w:pPr>
        <w:ind w:firstLine="708"/>
        <w:jc w:val="both"/>
        <w:rPr>
          <w:rFonts w:cs="Times New Roman"/>
          <w:szCs w:val="24"/>
        </w:rPr>
      </w:pPr>
      <w:r>
        <w:rPr>
          <w:rFonts w:cs="Times New Roman"/>
          <w:szCs w:val="24"/>
        </w:rPr>
        <w:t>Česky psaná literatura týkající se tohoto tématu je poměrně početná z období rané historie Československé republiky, kdy je nutné zmínit významné autory – prof. Františka Roučka, prof. Karla Hermann-Otavského, prof. Rudolfa Dominika a doc. Karla Kizlinka. Zdařilé dvousvazkové dílo prof. Roučka pojednává o Všeobecném obchodním zákoníku a</w:t>
      </w:r>
      <w:r w:rsidR="00E64400">
        <w:rPr>
          <w:rFonts w:cs="Times New Roman"/>
          <w:szCs w:val="24"/>
        </w:rPr>
        <w:t> </w:t>
      </w:r>
      <w:r>
        <w:rPr>
          <w:rFonts w:cs="Times New Roman"/>
          <w:szCs w:val="24"/>
        </w:rPr>
        <w:t xml:space="preserve">souvisejících obchodněprávních předpisech doplněných o </w:t>
      </w:r>
      <w:r w:rsidR="00E64400">
        <w:rPr>
          <w:rFonts w:cs="Times New Roman"/>
          <w:szCs w:val="24"/>
        </w:rPr>
        <w:t>stanoviska zahraničních autorů, a </w:t>
      </w:r>
      <w:r>
        <w:rPr>
          <w:rFonts w:cs="Times New Roman"/>
          <w:szCs w:val="24"/>
        </w:rPr>
        <w:t>toto dílo je stěžejní teoretickou publikací pro bližší pochopení vymezené problematiky. Práce však ve velké míře reflektuje odborná zahraniční díla německých představitelů teorie obchodního práva. Nejhodnotnější tvorbou je zejména Kommentar</w:t>
      </w:r>
      <w:r w:rsidR="00A202E6">
        <w:rPr>
          <w:rFonts w:cs="Times New Roman"/>
          <w:szCs w:val="24"/>
        </w:rPr>
        <w:t xml:space="preserve"> </w:t>
      </w:r>
      <w:r>
        <w:rPr>
          <w:rFonts w:cs="Times New Roman"/>
          <w:szCs w:val="24"/>
        </w:rPr>
        <w:t>zum</w:t>
      </w:r>
      <w:r w:rsidR="00A202E6">
        <w:rPr>
          <w:rFonts w:cs="Times New Roman"/>
          <w:szCs w:val="24"/>
        </w:rPr>
        <w:t xml:space="preserve"> </w:t>
      </w:r>
      <w:r>
        <w:rPr>
          <w:rFonts w:cs="Times New Roman"/>
          <w:szCs w:val="24"/>
        </w:rPr>
        <w:t xml:space="preserve">Handles-Gesetzbuch vypracovaný autory Hermannem Staubem a Oskarem Pisko. Dvousvazkové pojednání z roku </w:t>
      </w:r>
      <w:r>
        <w:rPr>
          <w:rFonts w:cs="Times New Roman"/>
          <w:szCs w:val="24"/>
        </w:rPr>
        <w:lastRenderedPageBreak/>
        <w:t>1908 přináší první ucelený výklad obchodního práva a je neocenitelnou pomůckou pro hlubší pochopení tématu. Autor diplomové práce vychází především z originálních znění právních předpisů, jež jsou dostupné v online sbírce Právního informačního systém</w:t>
      </w:r>
      <w:r w:rsidR="007B6B3C">
        <w:rPr>
          <w:rFonts w:cs="Times New Roman"/>
          <w:szCs w:val="24"/>
        </w:rPr>
        <w:t>u Spolkového </w:t>
      </w:r>
      <w:r>
        <w:rPr>
          <w:rFonts w:cs="Times New Roman"/>
          <w:szCs w:val="24"/>
        </w:rPr>
        <w:t>kancléřství Rakouska ve spolupráci s Rakouskou Náro</w:t>
      </w:r>
      <w:r w:rsidR="007B6B3C">
        <w:rPr>
          <w:rFonts w:cs="Times New Roman"/>
          <w:szCs w:val="24"/>
        </w:rPr>
        <w:t>dní knihovnou, kdy tento systém </w:t>
      </w:r>
      <w:r>
        <w:rPr>
          <w:rFonts w:cs="Times New Roman"/>
          <w:szCs w:val="24"/>
        </w:rPr>
        <w:t xml:space="preserve">obsahuje sbírku předpisů od roku 1740. Práce </w:t>
      </w:r>
      <w:r w:rsidR="00692A86">
        <w:rPr>
          <w:rFonts w:cs="Times New Roman"/>
          <w:szCs w:val="24"/>
        </w:rPr>
        <w:t>se tím pokouší přinést</w:t>
      </w:r>
      <w:r w:rsidR="007B6B3C">
        <w:rPr>
          <w:rFonts w:cs="Times New Roman"/>
          <w:szCs w:val="24"/>
        </w:rPr>
        <w:t xml:space="preserve"> ve </w:t>
      </w:r>
      <w:r>
        <w:rPr>
          <w:rFonts w:cs="Times New Roman"/>
          <w:szCs w:val="24"/>
        </w:rPr>
        <w:t>výkladu nový nadhled spočívající v autentickém překladu právních předpisů z německého jazyka</w:t>
      </w:r>
      <w:r w:rsidR="00692A86">
        <w:rPr>
          <w:rFonts w:cs="Times New Roman"/>
          <w:szCs w:val="24"/>
        </w:rPr>
        <w:t xml:space="preserve"> a to</w:t>
      </w:r>
      <w:r>
        <w:rPr>
          <w:rFonts w:cs="Times New Roman"/>
          <w:szCs w:val="24"/>
        </w:rPr>
        <w:t xml:space="preserve"> ve snaze př</w:t>
      </w:r>
      <w:r w:rsidR="00692A86">
        <w:rPr>
          <w:rFonts w:cs="Times New Roman"/>
          <w:szCs w:val="24"/>
        </w:rPr>
        <w:t>iblížit zákonné znění současné odborné veřejnosti</w:t>
      </w:r>
      <w:r w:rsidR="007B6B3C">
        <w:rPr>
          <w:rFonts w:cs="Times New Roman"/>
          <w:szCs w:val="24"/>
        </w:rPr>
        <w:t>. Na základě </w:t>
      </w:r>
      <w:r>
        <w:rPr>
          <w:rFonts w:cs="Times New Roman"/>
          <w:szCs w:val="24"/>
        </w:rPr>
        <w:t>r</w:t>
      </w:r>
      <w:r w:rsidR="007B6B3C">
        <w:rPr>
          <w:rFonts w:cs="Times New Roman"/>
          <w:szCs w:val="24"/>
        </w:rPr>
        <w:t>ecepce </w:t>
      </w:r>
      <w:r w:rsidR="00E64400">
        <w:rPr>
          <w:rFonts w:cs="Times New Roman"/>
          <w:szCs w:val="24"/>
        </w:rPr>
        <w:t>obchodněprávní úpravy do </w:t>
      </w:r>
      <w:r>
        <w:rPr>
          <w:rFonts w:cs="Times New Roman"/>
          <w:szCs w:val="24"/>
        </w:rPr>
        <w:t>československého právního řá</w:t>
      </w:r>
      <w:r w:rsidR="007B6B3C">
        <w:rPr>
          <w:rFonts w:cs="Times New Roman"/>
          <w:szCs w:val="24"/>
        </w:rPr>
        <w:t>du sleduje práce i vývoj a </w:t>
      </w:r>
      <w:r>
        <w:rPr>
          <w:rFonts w:cs="Times New Roman"/>
          <w:szCs w:val="24"/>
        </w:rPr>
        <w:t>výklad poskytovaný judikaturou Nejvyššího soudu Č</w:t>
      </w:r>
      <w:r w:rsidR="007B6B3C">
        <w:rPr>
          <w:rFonts w:cs="Times New Roman"/>
          <w:szCs w:val="24"/>
        </w:rPr>
        <w:t>eskoslovenské republiky, jež je </w:t>
      </w:r>
      <w:r>
        <w:rPr>
          <w:rFonts w:cs="Times New Roman"/>
          <w:szCs w:val="24"/>
        </w:rPr>
        <w:t>dohledatelná v právním systému Beck-O</w:t>
      </w:r>
      <w:r w:rsidR="007B6B3C">
        <w:rPr>
          <w:rFonts w:cs="Times New Roman"/>
          <w:szCs w:val="24"/>
        </w:rPr>
        <w:t>nline. Pro praktické znázornění </w:t>
      </w:r>
      <w:r>
        <w:rPr>
          <w:rFonts w:cs="Times New Roman"/>
          <w:szCs w:val="24"/>
        </w:rPr>
        <w:t xml:space="preserve">aplikace </w:t>
      </w:r>
      <w:r w:rsidR="007B6B3C">
        <w:rPr>
          <w:rFonts w:cs="Times New Roman"/>
          <w:szCs w:val="24"/>
        </w:rPr>
        <w:t>zpracovává výklad</w:t>
      </w:r>
      <w:r>
        <w:rPr>
          <w:rFonts w:cs="Times New Roman"/>
          <w:szCs w:val="24"/>
        </w:rPr>
        <w:t xml:space="preserve"> dokumenty uložené v Zemském</w:t>
      </w:r>
      <w:r w:rsidR="007B6B3C">
        <w:rPr>
          <w:rFonts w:cs="Times New Roman"/>
          <w:szCs w:val="24"/>
        </w:rPr>
        <w:t xml:space="preserve"> archívu Opavě a to převážně ve </w:t>
      </w:r>
      <w:r>
        <w:rPr>
          <w:rFonts w:cs="Times New Roman"/>
          <w:szCs w:val="24"/>
        </w:rPr>
        <w:t>fond</w:t>
      </w:r>
      <w:r w:rsidR="00215761">
        <w:rPr>
          <w:rFonts w:cs="Times New Roman"/>
          <w:szCs w:val="24"/>
        </w:rPr>
        <w:t>u Krajského soudu Opava,</w:t>
      </w:r>
      <w:r w:rsidR="00692A86">
        <w:rPr>
          <w:rFonts w:cs="Times New Roman"/>
          <w:szCs w:val="24"/>
        </w:rPr>
        <w:t xml:space="preserve"> </w:t>
      </w:r>
      <w:r w:rsidR="00215761">
        <w:rPr>
          <w:rFonts w:cs="Times New Roman"/>
          <w:szCs w:val="24"/>
        </w:rPr>
        <w:t>a dále </w:t>
      </w:r>
      <w:r>
        <w:rPr>
          <w:rFonts w:cs="Times New Roman"/>
          <w:szCs w:val="24"/>
        </w:rPr>
        <w:t>také materiály soukromého podnikového archívu Bre</w:t>
      </w:r>
      <w:r w:rsidR="007B6B3C">
        <w:rPr>
          <w:rFonts w:cs="Times New Roman"/>
          <w:szCs w:val="24"/>
        </w:rPr>
        <w:t>da </w:t>
      </w:r>
      <w:r w:rsidR="00215761">
        <w:rPr>
          <w:rFonts w:cs="Times New Roman"/>
          <w:szCs w:val="24"/>
        </w:rPr>
        <w:t>&amp;</w:t>
      </w:r>
      <w:r w:rsidR="007B6B3C">
        <w:rPr>
          <w:rFonts w:cs="Times New Roman"/>
          <w:szCs w:val="24"/>
        </w:rPr>
        <w:t> </w:t>
      </w:r>
      <w:r w:rsidR="00215761">
        <w:rPr>
          <w:rFonts w:cs="Times New Roman"/>
          <w:szCs w:val="24"/>
        </w:rPr>
        <w:t>Weinstein v Opavě, který je </w:t>
      </w:r>
      <w:r>
        <w:rPr>
          <w:rFonts w:cs="Times New Roman"/>
          <w:szCs w:val="24"/>
        </w:rPr>
        <w:t>uložen u vlastníka nemovitosti Breda &amp;</w:t>
      </w:r>
      <w:r w:rsidR="001265B3">
        <w:rPr>
          <w:rFonts w:cs="Times New Roman"/>
          <w:szCs w:val="24"/>
        </w:rPr>
        <w:t xml:space="preserve"> </w:t>
      </w:r>
      <w:r w:rsidR="007B6B3C">
        <w:rPr>
          <w:rFonts w:cs="Times New Roman"/>
          <w:szCs w:val="24"/>
        </w:rPr>
        <w:t>Weinstein. Zde </w:t>
      </w:r>
      <w:r>
        <w:rPr>
          <w:rFonts w:cs="Times New Roman"/>
          <w:szCs w:val="24"/>
        </w:rPr>
        <w:t xml:space="preserve">uložené archiválie nejsou doposud zpracovány, a proto bádání mající za cíl předložení systematicky uspořádaného výkladu vyžaduje jak znalosti právní, tak i znalosti historické s ohledem </w:t>
      </w:r>
      <w:r w:rsidR="007B6B3C">
        <w:rPr>
          <w:rFonts w:cs="Times New Roman"/>
          <w:szCs w:val="24"/>
        </w:rPr>
        <w:t>na </w:t>
      </w:r>
      <w:r>
        <w:rPr>
          <w:rFonts w:cs="Times New Roman"/>
          <w:szCs w:val="24"/>
        </w:rPr>
        <w:t>specifické postavení města Opavy a celého Slezska v rámci našich dějin.</w:t>
      </w:r>
    </w:p>
    <w:p w:rsidR="0065083E" w:rsidRDefault="0065083E" w:rsidP="0065083E">
      <w:pPr>
        <w:ind w:firstLine="708"/>
        <w:jc w:val="both"/>
        <w:rPr>
          <w:rFonts w:cs="Times New Roman"/>
          <w:szCs w:val="24"/>
        </w:rPr>
      </w:pPr>
      <w:r>
        <w:rPr>
          <w:rFonts w:cs="Times New Roman"/>
          <w:szCs w:val="24"/>
        </w:rPr>
        <w:t xml:space="preserve"> Přínosem této práce by mělo být nejen seznámen</w:t>
      </w:r>
      <w:r w:rsidR="002A0EA1">
        <w:rPr>
          <w:rFonts w:cs="Times New Roman"/>
          <w:szCs w:val="24"/>
        </w:rPr>
        <w:t>í se zvolenou</w:t>
      </w:r>
      <w:r w:rsidR="00E64400">
        <w:rPr>
          <w:rFonts w:cs="Times New Roman"/>
          <w:szCs w:val="24"/>
        </w:rPr>
        <w:t xml:space="preserve"> problematikou, ale </w:t>
      </w:r>
      <w:r>
        <w:rPr>
          <w:rFonts w:cs="Times New Roman"/>
          <w:szCs w:val="24"/>
        </w:rPr>
        <w:t>taktéž provedený výzkum, který při</w:t>
      </w:r>
      <w:r w:rsidR="00DB4F58">
        <w:rPr>
          <w:rFonts w:cs="Times New Roman"/>
          <w:szCs w:val="24"/>
        </w:rPr>
        <w:t>spívá ke zpracování daných fondů</w:t>
      </w:r>
      <w:r>
        <w:rPr>
          <w:rFonts w:cs="Times New Roman"/>
          <w:szCs w:val="24"/>
        </w:rPr>
        <w:t xml:space="preserve"> v Zemském archívu v Opavě.</w:t>
      </w:r>
    </w:p>
    <w:p w:rsidR="0065083E" w:rsidRDefault="0065083E" w:rsidP="0065083E">
      <w:pPr>
        <w:jc w:val="both"/>
        <w:rPr>
          <w:rFonts w:cs="Times New Roman"/>
          <w:szCs w:val="24"/>
        </w:rPr>
      </w:pPr>
    </w:p>
    <w:p w:rsidR="0065083E" w:rsidRDefault="0065083E" w:rsidP="0065083E"/>
    <w:p w:rsidR="0065083E" w:rsidRDefault="0065083E">
      <w:pPr>
        <w:spacing w:after="200" w:line="276" w:lineRule="auto"/>
        <w:rPr>
          <w:rFonts w:cs="Times New Roman"/>
          <w:bCs/>
        </w:rPr>
        <w:sectPr w:rsidR="0065083E" w:rsidSect="00537633">
          <w:footerReference w:type="default" r:id="rId10"/>
          <w:pgSz w:w="11906" w:h="16838"/>
          <w:pgMar w:top="1418" w:right="1134" w:bottom="1418" w:left="1701" w:header="709" w:footer="709" w:gutter="0"/>
          <w:cols w:space="708"/>
          <w:docGrid w:linePitch="360"/>
        </w:sectPr>
      </w:pPr>
    </w:p>
    <w:p w:rsidR="00742F8C" w:rsidRPr="00A756BD" w:rsidRDefault="00A756BD" w:rsidP="00F82333">
      <w:pPr>
        <w:pStyle w:val="Nadpis1"/>
        <w:rPr>
          <w:rFonts w:cs="Times New Roman"/>
          <w:sz w:val="32"/>
        </w:rPr>
      </w:pPr>
      <w:bookmarkStart w:id="1" w:name="_Toc382943905"/>
      <w:r w:rsidRPr="00A756BD">
        <w:rPr>
          <w:rFonts w:cs="Times New Roman"/>
          <w:bCs w:val="0"/>
          <w:sz w:val="32"/>
        </w:rPr>
        <w:lastRenderedPageBreak/>
        <w:t>1</w:t>
      </w:r>
      <w:r>
        <w:rPr>
          <w:rFonts w:cs="Times New Roman"/>
          <w:bCs w:val="0"/>
          <w:sz w:val="32"/>
        </w:rPr>
        <w:tab/>
      </w:r>
      <w:r w:rsidR="00281F5F" w:rsidRPr="00A756BD">
        <w:rPr>
          <w:rFonts w:cs="Times New Roman"/>
          <w:sz w:val="32"/>
        </w:rPr>
        <w:t>Právní</w:t>
      </w:r>
      <w:r w:rsidR="00742F8C" w:rsidRPr="00A756BD">
        <w:rPr>
          <w:rFonts w:cs="Times New Roman"/>
          <w:sz w:val="32"/>
        </w:rPr>
        <w:t xml:space="preserve"> úprava obchodního práva</w:t>
      </w:r>
      <w:bookmarkEnd w:id="1"/>
    </w:p>
    <w:p w:rsidR="00F82333" w:rsidRPr="00F82333" w:rsidRDefault="00F82333" w:rsidP="00F82333"/>
    <w:p w:rsidR="00391D48" w:rsidRPr="001377DC" w:rsidRDefault="00742F8C" w:rsidP="00692A86">
      <w:pPr>
        <w:jc w:val="both"/>
        <w:rPr>
          <w:rFonts w:cs="Times New Roman"/>
          <w:szCs w:val="24"/>
        </w:rPr>
      </w:pPr>
      <w:r w:rsidRPr="001377DC">
        <w:rPr>
          <w:rFonts w:cs="Times New Roman"/>
          <w:b/>
          <w:szCs w:val="24"/>
        </w:rPr>
        <w:tab/>
      </w:r>
      <w:r w:rsidRPr="001377DC">
        <w:rPr>
          <w:rFonts w:cs="Times New Roman"/>
          <w:szCs w:val="24"/>
        </w:rPr>
        <w:t>Obchodní právo</w:t>
      </w:r>
      <w:r w:rsidR="00585018" w:rsidRPr="001377DC">
        <w:rPr>
          <w:rStyle w:val="Znakapoznpodarou"/>
          <w:rFonts w:cs="Times New Roman"/>
          <w:szCs w:val="24"/>
        </w:rPr>
        <w:footnoteReference w:id="4"/>
      </w:r>
      <w:r w:rsidRPr="001377DC">
        <w:rPr>
          <w:rFonts w:cs="Times New Roman"/>
          <w:szCs w:val="24"/>
        </w:rPr>
        <w:t xml:space="preserve"> je soukromoprávním odvětvím právního řádu, které lze definovat jako soubor právních norem upravující subjekty obchodněprávních vztahů a tyto obchodněprávní vztahy vznikající mezi nimi.</w:t>
      </w:r>
      <w:r w:rsidR="00C40531" w:rsidRPr="001377DC">
        <w:rPr>
          <w:rStyle w:val="Znakapoznpodarou"/>
          <w:rFonts w:cs="Times New Roman"/>
          <w:szCs w:val="24"/>
        </w:rPr>
        <w:footnoteReference w:id="5"/>
      </w:r>
      <w:r w:rsidRPr="001377DC">
        <w:rPr>
          <w:rFonts w:cs="Times New Roman"/>
          <w:szCs w:val="24"/>
        </w:rPr>
        <w:t xml:space="preserve"> Evoluce tohoto právního odvětví</w:t>
      </w:r>
      <w:r w:rsidR="00215761">
        <w:rPr>
          <w:rFonts w:cs="Times New Roman"/>
          <w:szCs w:val="24"/>
        </w:rPr>
        <w:t>, úprava </w:t>
      </w:r>
      <w:r w:rsidR="00E64400">
        <w:rPr>
          <w:rFonts w:cs="Times New Roman"/>
          <w:szCs w:val="24"/>
        </w:rPr>
        <w:t>a </w:t>
      </w:r>
      <w:r w:rsidR="007D3198" w:rsidRPr="001377DC">
        <w:rPr>
          <w:rFonts w:cs="Times New Roman"/>
          <w:szCs w:val="24"/>
        </w:rPr>
        <w:t>následná kodifikace</w:t>
      </w:r>
      <w:r w:rsidRPr="001377DC">
        <w:rPr>
          <w:rFonts w:cs="Times New Roman"/>
          <w:szCs w:val="24"/>
        </w:rPr>
        <w:t xml:space="preserve"> na našem území </w:t>
      </w:r>
      <w:r w:rsidR="007D3198" w:rsidRPr="001377DC">
        <w:rPr>
          <w:rFonts w:cs="Times New Roman"/>
          <w:szCs w:val="24"/>
        </w:rPr>
        <w:t>byly ovlivněny rakouským a potažmo německým právem.</w:t>
      </w:r>
      <w:r w:rsidR="00382FF5" w:rsidRPr="001377DC">
        <w:rPr>
          <w:rStyle w:val="Znakapoznpodarou"/>
          <w:rFonts w:cs="Times New Roman"/>
          <w:szCs w:val="24"/>
        </w:rPr>
        <w:footnoteReference w:id="6"/>
      </w:r>
      <w:r w:rsidR="00E64400">
        <w:rPr>
          <w:rFonts w:cs="Times New Roman"/>
          <w:szCs w:val="24"/>
        </w:rPr>
        <w:t xml:space="preserve"> </w:t>
      </w:r>
      <w:r w:rsidR="00585018" w:rsidRPr="001377DC">
        <w:rPr>
          <w:rFonts w:cs="Times New Roman"/>
          <w:szCs w:val="24"/>
        </w:rPr>
        <w:t>Po vytvoření jednotného kodexu občanského práva v roce 1811</w:t>
      </w:r>
      <w:r w:rsidR="00B265E6" w:rsidRPr="001377DC">
        <w:rPr>
          <w:rFonts w:cs="Times New Roman"/>
          <w:szCs w:val="24"/>
        </w:rPr>
        <w:t xml:space="preserve"> se jevilo jako nutné, aby byl vypracován i obchodní zákoník, když </w:t>
      </w:r>
      <w:r w:rsidR="00215761">
        <w:rPr>
          <w:rFonts w:cs="Times New Roman"/>
          <w:szCs w:val="24"/>
        </w:rPr>
        <w:t>Nejvyšším vládním listem ze dne </w:t>
      </w:r>
      <w:r w:rsidR="00B265E6" w:rsidRPr="001377DC">
        <w:rPr>
          <w:rFonts w:cs="Times New Roman"/>
          <w:szCs w:val="24"/>
        </w:rPr>
        <w:t>18. února 1809 byla tímto úkolem pověřena dvorská</w:t>
      </w:r>
      <w:r w:rsidR="00215761">
        <w:rPr>
          <w:rFonts w:cs="Times New Roman"/>
          <w:szCs w:val="24"/>
        </w:rPr>
        <w:t xml:space="preserve"> komise právního odboru. Pokusy </w:t>
      </w:r>
      <w:r w:rsidR="00B265E6" w:rsidRPr="001377DC">
        <w:rPr>
          <w:rFonts w:cs="Times New Roman"/>
          <w:szCs w:val="24"/>
        </w:rPr>
        <w:t>o unifikaci z let 1842 až 1855 však nebyly úspěšné</w:t>
      </w:r>
      <w:r w:rsidR="004E2FC3">
        <w:rPr>
          <w:rFonts w:cs="Times New Roman"/>
          <w:szCs w:val="24"/>
        </w:rPr>
        <w:t>.</w:t>
      </w:r>
      <w:r w:rsidR="00B265E6" w:rsidRPr="001377DC">
        <w:rPr>
          <w:rStyle w:val="Znakapoznpodarou"/>
          <w:rFonts w:cs="Times New Roman"/>
          <w:szCs w:val="24"/>
        </w:rPr>
        <w:footnoteReference w:id="7"/>
      </w:r>
      <w:r w:rsidR="00215761">
        <w:rPr>
          <w:rFonts w:cs="Times New Roman"/>
          <w:szCs w:val="24"/>
        </w:rPr>
        <w:t xml:space="preserve"> Teprve 17. dubna 1856 se na </w:t>
      </w:r>
      <w:r w:rsidR="00B265E6" w:rsidRPr="001377DC">
        <w:rPr>
          <w:rFonts w:cs="Times New Roman"/>
          <w:szCs w:val="24"/>
        </w:rPr>
        <w:t xml:space="preserve">návrh Bavorska </w:t>
      </w:r>
      <w:r w:rsidR="007D3198" w:rsidRPr="001377DC">
        <w:rPr>
          <w:rFonts w:cs="Times New Roman"/>
          <w:szCs w:val="24"/>
        </w:rPr>
        <w:t xml:space="preserve">německý spolkový sjezd usnesl na zřízení komise zástupců německých spolkových států, která byla pověřena vypracováním osnovy všeobecného obchodního </w:t>
      </w:r>
      <w:r w:rsidR="00E64400">
        <w:rPr>
          <w:rFonts w:cs="Times New Roman"/>
          <w:szCs w:val="24"/>
        </w:rPr>
        <w:t>zákoníku. Komise se scházela ve </w:t>
      </w:r>
      <w:r w:rsidR="007D3198" w:rsidRPr="001377DC">
        <w:rPr>
          <w:rFonts w:cs="Times New Roman"/>
          <w:szCs w:val="24"/>
        </w:rPr>
        <w:t>městě Norimberku od 15.</w:t>
      </w:r>
      <w:r w:rsidR="007B6B3C">
        <w:rPr>
          <w:rFonts w:cs="Times New Roman"/>
          <w:szCs w:val="24"/>
        </w:rPr>
        <w:t xml:space="preserve"> ledna 1857, předsednictvím byl </w:t>
      </w:r>
      <w:r w:rsidR="00B2379D" w:rsidRPr="001377DC">
        <w:rPr>
          <w:rFonts w:cs="Times New Roman"/>
          <w:szCs w:val="24"/>
        </w:rPr>
        <w:t>pověřen – Dr.</w:t>
      </w:r>
      <w:r w:rsidR="007D3198" w:rsidRPr="001377DC">
        <w:rPr>
          <w:rFonts w:cs="Times New Roman"/>
          <w:szCs w:val="24"/>
        </w:rPr>
        <w:t xml:space="preserve"> Raule, což byl syn českých rodičů. Návrh zákoníku byl přijat usnesením spolkového sjezdu v květnu 1861 a pro císařství Rakouské </w:t>
      </w:r>
      <w:r w:rsidR="00692A86">
        <w:rPr>
          <w:rFonts w:cs="Times New Roman"/>
          <w:szCs w:val="24"/>
        </w:rPr>
        <w:t>vyhlášen v říšském zákoníku dne </w:t>
      </w:r>
      <w:r w:rsidR="007D3198" w:rsidRPr="001377DC">
        <w:rPr>
          <w:rFonts w:cs="Times New Roman"/>
          <w:szCs w:val="24"/>
        </w:rPr>
        <w:t>17. prosince 1862 uvo</w:t>
      </w:r>
      <w:r w:rsidR="007622DE" w:rsidRPr="001377DC">
        <w:rPr>
          <w:rFonts w:cs="Times New Roman"/>
          <w:szCs w:val="24"/>
        </w:rPr>
        <w:t>zovacím zákonem č. 1. ř. z., z roku</w:t>
      </w:r>
      <w:r w:rsidR="00281F5F">
        <w:rPr>
          <w:rFonts w:cs="Times New Roman"/>
          <w:szCs w:val="24"/>
        </w:rPr>
        <w:t xml:space="preserve"> 1863. </w:t>
      </w:r>
      <w:r w:rsidR="007D3198" w:rsidRPr="001377DC">
        <w:rPr>
          <w:rFonts w:cs="Times New Roman"/>
          <w:szCs w:val="24"/>
        </w:rPr>
        <w:t>Účinnost Všeobecného zákoníku obchodního</w:t>
      </w:r>
      <w:r w:rsidR="00E64400">
        <w:rPr>
          <w:rFonts w:cs="Times New Roman"/>
          <w:szCs w:val="24"/>
        </w:rPr>
        <w:t xml:space="preserve"> byla stanovena k 1. </w:t>
      </w:r>
      <w:r w:rsidR="007D3198" w:rsidRPr="001377DC">
        <w:rPr>
          <w:rFonts w:cs="Times New Roman"/>
          <w:szCs w:val="24"/>
        </w:rPr>
        <w:t>červenci 1863.</w:t>
      </w:r>
      <w:r w:rsidR="00A5354B" w:rsidRPr="001377DC">
        <w:rPr>
          <w:rStyle w:val="Znakapoznpodarou"/>
          <w:rFonts w:cs="Times New Roman"/>
          <w:szCs w:val="24"/>
        </w:rPr>
        <w:footnoteReference w:id="8"/>
      </w:r>
      <w:r w:rsidR="00A202E6">
        <w:rPr>
          <w:rFonts w:cs="Times New Roman"/>
          <w:szCs w:val="24"/>
        </w:rPr>
        <w:t xml:space="preserve"> </w:t>
      </w:r>
      <w:r w:rsidR="007B6B3C">
        <w:rPr>
          <w:rFonts w:cs="Times New Roman"/>
          <w:szCs w:val="24"/>
        </w:rPr>
        <w:t>Vyhlášeny </w:t>
      </w:r>
      <w:r w:rsidR="001173FA" w:rsidRPr="001377DC">
        <w:rPr>
          <w:rFonts w:cs="Times New Roman"/>
          <w:szCs w:val="24"/>
        </w:rPr>
        <w:t>byly však jen první čtyři knihy zákoníku, pátá k</w:t>
      </w:r>
      <w:r w:rsidR="007B6B3C">
        <w:rPr>
          <w:rFonts w:cs="Times New Roman"/>
          <w:szCs w:val="24"/>
        </w:rPr>
        <w:t>niha týkající se mořského práva </w:t>
      </w:r>
      <w:r w:rsidR="001173FA" w:rsidRPr="001377DC">
        <w:rPr>
          <w:rFonts w:cs="Times New Roman"/>
          <w:szCs w:val="24"/>
        </w:rPr>
        <w:t xml:space="preserve">přijata nebyla. Tato právní úprava obsahovala soubor právních norem upravujících právo </w:t>
      </w:r>
      <w:r w:rsidR="00215761">
        <w:rPr>
          <w:rFonts w:cs="Times New Roman"/>
          <w:szCs w:val="24"/>
        </w:rPr>
        <w:t>kupecké a právo obchodní. Právo </w:t>
      </w:r>
      <w:r w:rsidR="001173FA" w:rsidRPr="001377DC">
        <w:rPr>
          <w:rFonts w:cs="Times New Roman"/>
          <w:szCs w:val="24"/>
        </w:rPr>
        <w:t>kupecké zahrnuje zejména právní úpravu firem, obchodních knih, prokury a ustanovení o kupcích</w:t>
      </w:r>
      <w:r w:rsidR="001173FA" w:rsidRPr="001377DC">
        <w:rPr>
          <w:rStyle w:val="Znakapoznpodarou"/>
          <w:rFonts w:cs="Times New Roman"/>
          <w:szCs w:val="24"/>
        </w:rPr>
        <w:footnoteReference w:id="9"/>
      </w:r>
      <w:r w:rsidR="001173FA" w:rsidRPr="001377DC">
        <w:rPr>
          <w:rFonts w:cs="Times New Roman"/>
          <w:szCs w:val="24"/>
        </w:rPr>
        <w:t>. Prá</w:t>
      </w:r>
      <w:r w:rsidR="007B6B3C">
        <w:rPr>
          <w:rFonts w:cs="Times New Roman"/>
          <w:szCs w:val="24"/>
        </w:rPr>
        <w:t>vo obchodové lze definovat jako </w:t>
      </w:r>
      <w:r w:rsidR="001173FA" w:rsidRPr="001377DC">
        <w:rPr>
          <w:rFonts w:cs="Times New Roman"/>
          <w:szCs w:val="24"/>
        </w:rPr>
        <w:t>soubor právních norem upravující jednotlivé typy obchodů (závazků).</w:t>
      </w:r>
      <w:r w:rsidR="00B265E6" w:rsidRPr="001377DC">
        <w:rPr>
          <w:rStyle w:val="Znakapoznpodarou"/>
          <w:rFonts w:cs="Times New Roman"/>
          <w:szCs w:val="24"/>
        </w:rPr>
        <w:footnoteReference w:id="10"/>
      </w:r>
      <w:r w:rsidR="00E64400">
        <w:rPr>
          <w:rFonts w:cs="Times New Roman"/>
          <w:szCs w:val="24"/>
        </w:rPr>
        <w:t xml:space="preserve"> Od </w:t>
      </w:r>
      <w:r w:rsidR="007B6B3C">
        <w:rPr>
          <w:rFonts w:cs="Times New Roman"/>
          <w:szCs w:val="24"/>
        </w:rPr>
        <w:t>práva </w:t>
      </w:r>
      <w:r w:rsidR="001173FA" w:rsidRPr="001377DC">
        <w:rPr>
          <w:rFonts w:cs="Times New Roman"/>
          <w:szCs w:val="24"/>
        </w:rPr>
        <w:t>obchodního musí být od</w:t>
      </w:r>
      <w:r w:rsidR="00C45893">
        <w:rPr>
          <w:rFonts w:cs="Times New Roman"/>
          <w:szCs w:val="24"/>
        </w:rPr>
        <w:t>lišeno právo obchodnické, které </w:t>
      </w:r>
      <w:r w:rsidR="001173FA" w:rsidRPr="001377DC">
        <w:rPr>
          <w:rFonts w:cs="Times New Roman"/>
          <w:szCs w:val="24"/>
        </w:rPr>
        <w:t xml:space="preserve">původně bylo řazeno mezi </w:t>
      </w:r>
      <w:r w:rsidR="001173FA" w:rsidRPr="001377DC">
        <w:rPr>
          <w:rFonts w:cs="Times New Roman"/>
          <w:szCs w:val="24"/>
        </w:rPr>
        <w:lastRenderedPageBreak/>
        <w:t>právo obchodní, ale s vývojem se začalo aplikovat i</w:t>
      </w:r>
      <w:r w:rsidR="00C45893">
        <w:rPr>
          <w:rFonts w:cs="Times New Roman"/>
          <w:szCs w:val="24"/>
        </w:rPr>
        <w:t> </w:t>
      </w:r>
      <w:r w:rsidR="001173FA" w:rsidRPr="001377DC">
        <w:rPr>
          <w:rFonts w:cs="Times New Roman"/>
          <w:szCs w:val="24"/>
        </w:rPr>
        <w:t>na</w:t>
      </w:r>
      <w:r w:rsidR="00C45893">
        <w:rPr>
          <w:rFonts w:cs="Times New Roman"/>
          <w:szCs w:val="24"/>
        </w:rPr>
        <w:t> </w:t>
      </w:r>
      <w:r w:rsidR="001173FA" w:rsidRPr="001377DC">
        <w:rPr>
          <w:rFonts w:cs="Times New Roman"/>
          <w:szCs w:val="24"/>
        </w:rPr>
        <w:t>nekupce a</w:t>
      </w:r>
      <w:r w:rsidR="00215761">
        <w:rPr>
          <w:rFonts w:cs="Times New Roman"/>
          <w:szCs w:val="24"/>
        </w:rPr>
        <w:t> </w:t>
      </w:r>
      <w:r w:rsidR="001173FA" w:rsidRPr="001377DC">
        <w:rPr>
          <w:rFonts w:cs="Times New Roman"/>
          <w:szCs w:val="24"/>
        </w:rPr>
        <w:t>neobchody, příkladem je právo směnečné, právo šekové,</w:t>
      </w:r>
      <w:r w:rsidR="00215761">
        <w:rPr>
          <w:rFonts w:cs="Times New Roman"/>
          <w:szCs w:val="24"/>
        </w:rPr>
        <w:t xml:space="preserve"> právo ochranných známek, právo </w:t>
      </w:r>
      <w:r w:rsidR="001173FA" w:rsidRPr="001377DC">
        <w:rPr>
          <w:rFonts w:cs="Times New Roman"/>
          <w:szCs w:val="24"/>
        </w:rPr>
        <w:t>pojišťovací a podobně.</w:t>
      </w:r>
      <w:r w:rsidR="001377DC" w:rsidRPr="001377DC">
        <w:rPr>
          <w:rFonts w:cs="Times New Roman"/>
          <w:szCs w:val="24"/>
        </w:rPr>
        <w:t xml:space="preserve"> Rozdílně než v součas</w:t>
      </w:r>
      <w:r w:rsidR="00215761">
        <w:rPr>
          <w:rFonts w:cs="Times New Roman"/>
          <w:szCs w:val="24"/>
        </w:rPr>
        <w:t>ném systému obchodního práva se </w:t>
      </w:r>
      <w:r w:rsidR="001377DC" w:rsidRPr="001377DC">
        <w:rPr>
          <w:rFonts w:cs="Times New Roman"/>
          <w:szCs w:val="24"/>
        </w:rPr>
        <w:t xml:space="preserve">zákoník </w:t>
      </w:r>
      <w:r w:rsidR="00E64400">
        <w:rPr>
          <w:rFonts w:cs="Times New Roman"/>
          <w:szCs w:val="24"/>
        </w:rPr>
        <w:t>obchodní aplikoval po </w:t>
      </w:r>
      <w:r w:rsidR="001377DC" w:rsidRPr="001377DC">
        <w:rPr>
          <w:rFonts w:cs="Times New Roman"/>
          <w:szCs w:val="24"/>
        </w:rPr>
        <w:t>vyčerpání obchodních zvykl</w:t>
      </w:r>
      <w:r w:rsidR="00215761">
        <w:rPr>
          <w:rFonts w:cs="Times New Roman"/>
          <w:szCs w:val="24"/>
        </w:rPr>
        <w:t>ostí mezi stranami, shodně byla </w:t>
      </w:r>
      <w:r w:rsidR="001377DC" w:rsidRPr="001377DC">
        <w:rPr>
          <w:rFonts w:cs="Times New Roman"/>
          <w:szCs w:val="24"/>
        </w:rPr>
        <w:t>upravena subsidiarita občanského zákoníku, kdy obchodněprávní normy měly speciálního postavení.</w:t>
      </w:r>
      <w:r w:rsidR="001377DC" w:rsidRPr="001377DC">
        <w:rPr>
          <w:rStyle w:val="Znakapoznpodarou"/>
          <w:rFonts w:cs="Times New Roman"/>
          <w:szCs w:val="24"/>
        </w:rPr>
        <w:footnoteReference w:id="11"/>
      </w:r>
    </w:p>
    <w:p w:rsidR="007622DE" w:rsidRPr="001377DC" w:rsidRDefault="00391D48" w:rsidP="007D3198">
      <w:pPr>
        <w:jc w:val="both"/>
        <w:rPr>
          <w:rFonts w:cs="Times New Roman"/>
          <w:szCs w:val="24"/>
        </w:rPr>
      </w:pPr>
      <w:r w:rsidRPr="001377DC">
        <w:rPr>
          <w:rFonts w:cs="Times New Roman"/>
          <w:szCs w:val="24"/>
        </w:rPr>
        <w:tab/>
        <w:t>Všeobecný obchodní zákoník se skládá z uvozovacího zákona</w:t>
      </w:r>
      <w:r w:rsidR="007B6B3C">
        <w:rPr>
          <w:rFonts w:cs="Times New Roman"/>
          <w:szCs w:val="24"/>
        </w:rPr>
        <w:t>, který obsahuje </w:t>
      </w:r>
      <w:r w:rsidR="00E64400">
        <w:rPr>
          <w:rFonts w:cs="Times New Roman"/>
          <w:szCs w:val="24"/>
        </w:rPr>
        <w:t>60 </w:t>
      </w:r>
      <w:r w:rsidR="002450CD" w:rsidRPr="001377DC">
        <w:rPr>
          <w:rFonts w:cs="Times New Roman"/>
          <w:szCs w:val="24"/>
        </w:rPr>
        <w:t>paragrafů vysvětlujících příčiny zavedení prvních čtyř knih obchodního zákoníku, organizaci obchodních soudů a stanovení účinnosti. Jednotlivé knihy</w:t>
      </w:r>
      <w:r w:rsidR="00232406">
        <w:rPr>
          <w:rFonts w:cs="Times New Roman"/>
          <w:szCs w:val="24"/>
        </w:rPr>
        <w:t xml:space="preserve"> obsahují celkem </w:t>
      </w:r>
      <w:r w:rsidR="00232406" w:rsidRPr="00232406">
        <w:t>431</w:t>
      </w:r>
      <w:r w:rsidR="00232406">
        <w:t> </w:t>
      </w:r>
      <w:r w:rsidR="00093E20" w:rsidRPr="00232406">
        <w:t>článků</w:t>
      </w:r>
      <w:r w:rsidR="00093E20" w:rsidRPr="001377DC">
        <w:rPr>
          <w:rFonts w:cs="Times New Roman"/>
          <w:szCs w:val="24"/>
        </w:rPr>
        <w:t xml:space="preserve"> a</w:t>
      </w:r>
      <w:r w:rsidR="002450CD" w:rsidRPr="001377DC">
        <w:rPr>
          <w:rFonts w:cs="Times New Roman"/>
          <w:szCs w:val="24"/>
        </w:rPr>
        <w:t xml:space="preserve"> po řadě upravují obecnou část obchodního práva, obchodní společnosti, tiché společenství a obc</w:t>
      </w:r>
      <w:r w:rsidR="007622DE" w:rsidRPr="001377DC">
        <w:rPr>
          <w:rFonts w:cs="Times New Roman"/>
          <w:szCs w:val="24"/>
        </w:rPr>
        <w:t xml:space="preserve">hodně závazkové právní vztahy. </w:t>
      </w:r>
      <w:r w:rsidR="002450CD" w:rsidRPr="001377DC">
        <w:rPr>
          <w:rFonts w:cs="Times New Roman"/>
          <w:szCs w:val="24"/>
        </w:rPr>
        <w:t xml:space="preserve">Vedle Všeobecného obchodního zákoníku řadíme mezi prameny tehdejšího obchodního práva dále dvě </w:t>
      </w:r>
      <w:r w:rsidR="00215761">
        <w:rPr>
          <w:rFonts w:cs="Times New Roman"/>
          <w:szCs w:val="24"/>
        </w:rPr>
        <w:t>skupiny právních předpisů, a </w:t>
      </w:r>
      <w:r w:rsidR="00E64400">
        <w:rPr>
          <w:rFonts w:cs="Times New Roman"/>
          <w:szCs w:val="24"/>
        </w:rPr>
        <w:t>to </w:t>
      </w:r>
      <w:r w:rsidR="002450CD" w:rsidRPr="001377DC">
        <w:rPr>
          <w:rFonts w:cs="Times New Roman"/>
          <w:szCs w:val="24"/>
        </w:rPr>
        <w:t xml:space="preserve">měnící obchodní zákoník či doplňující. </w:t>
      </w:r>
      <w:r w:rsidR="007622DE" w:rsidRPr="001377DC">
        <w:rPr>
          <w:rFonts w:cs="Times New Roman"/>
          <w:szCs w:val="24"/>
        </w:rPr>
        <w:t xml:space="preserve">Zejména </w:t>
      </w:r>
      <w:r w:rsidR="007B6B3C">
        <w:rPr>
          <w:rFonts w:cs="Times New Roman"/>
          <w:szCs w:val="24"/>
        </w:rPr>
        <w:t>je důležité zmínit zákon ze dne </w:t>
      </w:r>
      <w:r w:rsidR="002450CD" w:rsidRPr="001377DC">
        <w:rPr>
          <w:rFonts w:cs="Times New Roman"/>
          <w:szCs w:val="24"/>
        </w:rPr>
        <w:t>6. března 1906 o společnostech</w:t>
      </w:r>
      <w:r w:rsidR="007622DE" w:rsidRPr="001377DC">
        <w:rPr>
          <w:rFonts w:cs="Times New Roman"/>
          <w:szCs w:val="24"/>
        </w:rPr>
        <w:t xml:space="preserve"> s ručením obmezeným, z podzákonných předpisů především ministerské nařízení č. 27/1863 ř. z., o založení a vedení obchodního rejstříku.</w:t>
      </w:r>
      <w:r w:rsidR="001377DC" w:rsidRPr="001377DC">
        <w:rPr>
          <w:rStyle w:val="Znakapoznpodarou"/>
          <w:rFonts w:cs="Times New Roman"/>
          <w:szCs w:val="24"/>
        </w:rPr>
        <w:footnoteReference w:id="12"/>
      </w:r>
    </w:p>
    <w:p w:rsidR="00892633" w:rsidRPr="001377DC" w:rsidRDefault="00892633" w:rsidP="007D3198">
      <w:pPr>
        <w:jc w:val="both"/>
        <w:rPr>
          <w:rFonts w:cs="Times New Roman"/>
          <w:szCs w:val="24"/>
        </w:rPr>
      </w:pPr>
      <w:r w:rsidRPr="001377DC">
        <w:rPr>
          <w:rFonts w:cs="Times New Roman"/>
          <w:szCs w:val="24"/>
        </w:rPr>
        <w:tab/>
        <w:t>Do právního řádu Československé republiky se úpr</w:t>
      </w:r>
      <w:r w:rsidR="00E64400">
        <w:rPr>
          <w:rFonts w:cs="Times New Roman"/>
          <w:szCs w:val="24"/>
        </w:rPr>
        <w:t>ava obchodního práva dostala na </w:t>
      </w:r>
      <w:r w:rsidRPr="001377DC">
        <w:rPr>
          <w:rFonts w:cs="Times New Roman"/>
          <w:szCs w:val="24"/>
        </w:rPr>
        <w:t xml:space="preserve">základě zákona č. 11/1918 </w:t>
      </w:r>
      <w:r w:rsidR="004E2FC3" w:rsidRPr="001377DC">
        <w:rPr>
          <w:rFonts w:cs="Times New Roman"/>
          <w:szCs w:val="24"/>
        </w:rPr>
        <w:t>Sb. z</w:t>
      </w:r>
      <w:r w:rsidR="004E2FC3">
        <w:rPr>
          <w:rFonts w:cs="Times New Roman"/>
          <w:szCs w:val="24"/>
        </w:rPr>
        <w:t>.</w:t>
      </w:r>
      <w:r w:rsidR="004E2FC3" w:rsidRPr="001377DC">
        <w:rPr>
          <w:rFonts w:cs="Times New Roman"/>
          <w:szCs w:val="24"/>
        </w:rPr>
        <w:t> A n.</w:t>
      </w:r>
      <w:r w:rsidRPr="001377DC">
        <w:rPr>
          <w:rFonts w:cs="Times New Roman"/>
          <w:szCs w:val="24"/>
        </w:rPr>
        <w:t xml:space="preserve">, jenž byl vyhlášen 28. října </w:t>
      </w:r>
      <w:r w:rsidR="00093E20" w:rsidRPr="001377DC">
        <w:rPr>
          <w:rFonts w:cs="Times New Roman"/>
          <w:szCs w:val="24"/>
        </w:rPr>
        <w:t>1918</w:t>
      </w:r>
      <w:r w:rsidRPr="001377DC">
        <w:rPr>
          <w:rFonts w:cs="Times New Roman"/>
          <w:szCs w:val="24"/>
        </w:rPr>
        <w:t xml:space="preserve">. Tento zákon uvádí, že v důsledku vzniku nového státu a předcházení zmatku při zachování nerušeného přechodu k novému státnímu životu je nutné dle článku 2 veškeré dosavadní zemské a říšské </w:t>
      </w:r>
      <w:r w:rsidR="00435BA3">
        <w:rPr>
          <w:rFonts w:cs="Times New Roman"/>
          <w:szCs w:val="24"/>
        </w:rPr>
        <w:t>zákony a </w:t>
      </w:r>
      <w:r w:rsidRPr="001377DC">
        <w:rPr>
          <w:rFonts w:cs="Times New Roman"/>
          <w:szCs w:val="24"/>
        </w:rPr>
        <w:t>nařízení ponechat prozatím v platnost</w:t>
      </w:r>
      <w:r w:rsidR="00093E20" w:rsidRPr="001377DC">
        <w:rPr>
          <w:rFonts w:cs="Times New Roman"/>
          <w:szCs w:val="24"/>
        </w:rPr>
        <w:t>i</w:t>
      </w:r>
      <w:r w:rsidRPr="001377DC">
        <w:rPr>
          <w:rFonts w:cs="Times New Roman"/>
          <w:szCs w:val="24"/>
        </w:rPr>
        <w:t>. Tímto postupem došlo k tzv. recepci právních předpisů do nového právního řádu</w:t>
      </w:r>
      <w:r w:rsidR="00093E20" w:rsidRPr="001377DC">
        <w:rPr>
          <w:rFonts w:cs="Times New Roman"/>
          <w:szCs w:val="24"/>
        </w:rPr>
        <w:t xml:space="preserve"> a od 28. října 1918 již o</w:t>
      </w:r>
      <w:r w:rsidR="00215761">
        <w:rPr>
          <w:rFonts w:cs="Times New Roman"/>
          <w:szCs w:val="24"/>
        </w:rPr>
        <w:t>značujeme obchodní zákoník jako </w:t>
      </w:r>
      <w:r w:rsidR="00093E20" w:rsidRPr="001377DC">
        <w:rPr>
          <w:rFonts w:cs="Times New Roman"/>
          <w:szCs w:val="24"/>
        </w:rPr>
        <w:t>tzv. Československý všeobecný zákoník obchodní.</w:t>
      </w:r>
      <w:r w:rsidR="00B759EC" w:rsidRPr="001377DC">
        <w:rPr>
          <w:rStyle w:val="Znakapoznpodarou"/>
          <w:rFonts w:cs="Times New Roman"/>
          <w:szCs w:val="24"/>
        </w:rPr>
        <w:footnoteReference w:id="13"/>
      </w:r>
      <w:r w:rsidR="00093E20" w:rsidRPr="001377DC">
        <w:rPr>
          <w:rFonts w:cs="Times New Roman"/>
          <w:szCs w:val="24"/>
        </w:rPr>
        <w:t xml:space="preserve"> Určitým problém po následné recepci byl dualismus obchodního práva na našem území</w:t>
      </w:r>
      <w:r w:rsidR="008E3968" w:rsidRPr="001377DC">
        <w:rPr>
          <w:rFonts w:cs="Times New Roman"/>
          <w:szCs w:val="24"/>
        </w:rPr>
        <w:t>, jel</w:t>
      </w:r>
      <w:r w:rsidR="00232406">
        <w:rPr>
          <w:rFonts w:cs="Times New Roman"/>
          <w:szCs w:val="24"/>
        </w:rPr>
        <w:t>ikož pro území Slovenska byl od </w:t>
      </w:r>
      <w:r w:rsidR="008E3968" w:rsidRPr="001377DC">
        <w:rPr>
          <w:rFonts w:cs="Times New Roman"/>
          <w:szCs w:val="24"/>
        </w:rPr>
        <w:t xml:space="preserve">1. ledna 1876 účinný slovenský </w:t>
      </w:r>
      <w:r w:rsidR="00C40531" w:rsidRPr="001377DC">
        <w:rPr>
          <w:rFonts w:cs="Times New Roman"/>
          <w:szCs w:val="24"/>
        </w:rPr>
        <w:t xml:space="preserve">(uherský) </w:t>
      </w:r>
      <w:r w:rsidR="008E3968" w:rsidRPr="001377DC">
        <w:rPr>
          <w:rFonts w:cs="Times New Roman"/>
          <w:szCs w:val="24"/>
        </w:rPr>
        <w:t>zákoník obchodní. Tento zákoník byl vypracován po vzoru německo-rakouského obchodního záko</w:t>
      </w:r>
      <w:r w:rsidR="00232406">
        <w:rPr>
          <w:rFonts w:cs="Times New Roman"/>
          <w:szCs w:val="24"/>
        </w:rPr>
        <w:t>níku prof. Apathym, a taktéž se </w:t>
      </w:r>
      <w:r w:rsidR="008E3968" w:rsidRPr="001377DC">
        <w:rPr>
          <w:rFonts w:cs="Times New Roman"/>
          <w:szCs w:val="24"/>
        </w:rPr>
        <w:t>v roce 1928 stal součástí československého právního řádu.</w:t>
      </w:r>
      <w:r w:rsidR="008E3968" w:rsidRPr="001377DC">
        <w:rPr>
          <w:rStyle w:val="Znakapoznpodarou"/>
          <w:rFonts w:cs="Times New Roman"/>
          <w:szCs w:val="24"/>
        </w:rPr>
        <w:footnoteReference w:id="14"/>
      </w:r>
      <w:r w:rsidR="00232406">
        <w:rPr>
          <w:rFonts w:cs="Times New Roman"/>
          <w:szCs w:val="24"/>
        </w:rPr>
        <w:t xml:space="preserve"> S obtížemi </w:t>
      </w:r>
      <w:r w:rsidR="008E3968" w:rsidRPr="001377DC">
        <w:rPr>
          <w:rFonts w:cs="Times New Roman"/>
          <w:szCs w:val="24"/>
        </w:rPr>
        <w:t>vyplývajícími z právního dualismu úpravy obchodního práva se objevuje potřeba vypracování no</w:t>
      </w:r>
      <w:r w:rsidR="00435BA3">
        <w:rPr>
          <w:rFonts w:cs="Times New Roman"/>
          <w:szCs w:val="24"/>
        </w:rPr>
        <w:t>vého obchodního zákona, který </w:t>
      </w:r>
      <w:r w:rsidR="008E3968" w:rsidRPr="001377DC">
        <w:rPr>
          <w:rFonts w:cs="Times New Roman"/>
          <w:szCs w:val="24"/>
        </w:rPr>
        <w:t>by byl j</w:t>
      </w:r>
      <w:r w:rsidR="00232406">
        <w:rPr>
          <w:rFonts w:cs="Times New Roman"/>
          <w:szCs w:val="24"/>
        </w:rPr>
        <w:t>ednotný pro celou republiku. Ve </w:t>
      </w:r>
      <w:r w:rsidR="008E3968" w:rsidRPr="001377DC">
        <w:rPr>
          <w:rFonts w:cs="Times New Roman"/>
          <w:szCs w:val="24"/>
        </w:rPr>
        <w:t>třicátých letech 20. století byl tento proces zahájen</w:t>
      </w:r>
      <w:r w:rsidR="00437557" w:rsidRPr="001377DC">
        <w:rPr>
          <w:rFonts w:cs="Times New Roman"/>
          <w:szCs w:val="24"/>
        </w:rPr>
        <w:t>, avšak skončil pouze návrhem v roce 1937 jako tzv</w:t>
      </w:r>
      <w:r w:rsidR="00232406">
        <w:rPr>
          <w:rFonts w:cs="Times New Roman"/>
          <w:szCs w:val="24"/>
        </w:rPr>
        <w:t>. Osnova </w:t>
      </w:r>
      <w:r w:rsidR="00435BA3">
        <w:rPr>
          <w:rFonts w:cs="Times New Roman"/>
          <w:szCs w:val="24"/>
        </w:rPr>
        <w:t>obchodního zákona, kdy </w:t>
      </w:r>
      <w:r w:rsidR="00437557" w:rsidRPr="001377DC">
        <w:rPr>
          <w:rFonts w:cs="Times New Roman"/>
          <w:szCs w:val="24"/>
        </w:rPr>
        <w:t xml:space="preserve">především z politických důvodů nebyl nikdy </w:t>
      </w:r>
      <w:r w:rsidR="00437557" w:rsidRPr="001377DC">
        <w:rPr>
          <w:rFonts w:cs="Times New Roman"/>
          <w:szCs w:val="24"/>
        </w:rPr>
        <w:lastRenderedPageBreak/>
        <w:t>schválen. Recipovaná právní úprava zůstala zachována až</w:t>
      </w:r>
      <w:r w:rsidR="00232406">
        <w:rPr>
          <w:rFonts w:cs="Times New Roman"/>
          <w:szCs w:val="24"/>
        </w:rPr>
        <w:t xml:space="preserve"> do 31. prosince 1950, kdy byla </w:t>
      </w:r>
      <w:r w:rsidR="00437557" w:rsidRPr="001377DC">
        <w:rPr>
          <w:rFonts w:cs="Times New Roman"/>
          <w:szCs w:val="24"/>
        </w:rPr>
        <w:t>zrušena zákonem č. 141/1950 Sb., občanský zákoník, jenž sjednotil celou oblast soukromého práva a ryze právním předpisem obchodního pr</w:t>
      </w:r>
      <w:r w:rsidR="00232406">
        <w:rPr>
          <w:rFonts w:cs="Times New Roman"/>
          <w:szCs w:val="24"/>
        </w:rPr>
        <w:t>áva byl pouze zákon č. 243/1949 </w:t>
      </w:r>
      <w:r w:rsidR="00437557" w:rsidRPr="001377DC">
        <w:rPr>
          <w:rFonts w:cs="Times New Roman"/>
          <w:szCs w:val="24"/>
        </w:rPr>
        <w:t>Sb., akciový zákon, jehož praktické využití bylo takřka nulové.</w:t>
      </w:r>
      <w:r w:rsidR="00437557" w:rsidRPr="001377DC">
        <w:rPr>
          <w:rStyle w:val="Znakapoznpodarou"/>
          <w:rFonts w:cs="Times New Roman"/>
          <w:szCs w:val="24"/>
        </w:rPr>
        <w:footnoteReference w:id="15"/>
      </w:r>
    </w:p>
    <w:p w:rsidR="008E3968" w:rsidRPr="001377DC" w:rsidRDefault="008E3968" w:rsidP="007D3198">
      <w:pPr>
        <w:jc w:val="both"/>
        <w:rPr>
          <w:rFonts w:cs="Times New Roman"/>
          <w:szCs w:val="24"/>
        </w:rPr>
      </w:pPr>
      <w:r w:rsidRPr="001377DC">
        <w:rPr>
          <w:rFonts w:cs="Times New Roman"/>
          <w:szCs w:val="24"/>
        </w:rPr>
        <w:tab/>
      </w:r>
    </w:p>
    <w:p w:rsidR="00742F8C" w:rsidRPr="001377DC" w:rsidRDefault="00742F8C" w:rsidP="007D3198">
      <w:pPr>
        <w:jc w:val="both"/>
        <w:rPr>
          <w:rFonts w:cs="Times New Roman"/>
          <w:b/>
          <w:szCs w:val="24"/>
        </w:rPr>
      </w:pPr>
      <w:r w:rsidRPr="001377DC">
        <w:rPr>
          <w:rFonts w:cs="Times New Roman"/>
          <w:b/>
          <w:szCs w:val="24"/>
        </w:rPr>
        <w:br w:type="page"/>
      </w:r>
    </w:p>
    <w:p w:rsidR="00BB7CCF" w:rsidRPr="00A756BD" w:rsidRDefault="00A756BD" w:rsidP="00F82333">
      <w:pPr>
        <w:pStyle w:val="Nadpis1"/>
        <w:rPr>
          <w:sz w:val="32"/>
        </w:rPr>
      </w:pPr>
      <w:bookmarkStart w:id="2" w:name="_Toc382943906"/>
      <w:r w:rsidRPr="00A756BD">
        <w:rPr>
          <w:sz w:val="32"/>
        </w:rPr>
        <w:lastRenderedPageBreak/>
        <w:t>2</w:t>
      </w:r>
      <w:r>
        <w:rPr>
          <w:sz w:val="32"/>
        </w:rPr>
        <w:tab/>
      </w:r>
      <w:r w:rsidR="00BB7CCF" w:rsidRPr="00A756BD">
        <w:rPr>
          <w:sz w:val="32"/>
        </w:rPr>
        <w:t>Obchodní rejstřík</w:t>
      </w:r>
      <w:bookmarkEnd w:id="2"/>
    </w:p>
    <w:p w:rsidR="00F82333" w:rsidRPr="00F82333" w:rsidRDefault="00F82333" w:rsidP="00F82333"/>
    <w:p w:rsidR="00BB7CCF" w:rsidRPr="001377DC" w:rsidRDefault="00BB7CCF" w:rsidP="00692A86">
      <w:pPr>
        <w:jc w:val="both"/>
        <w:rPr>
          <w:rFonts w:cs="Times New Roman"/>
        </w:rPr>
      </w:pPr>
      <w:r w:rsidRPr="001377DC">
        <w:rPr>
          <w:rFonts w:cs="Times New Roman"/>
          <w:szCs w:val="24"/>
        </w:rPr>
        <w:tab/>
      </w:r>
      <w:r w:rsidRPr="001377DC">
        <w:rPr>
          <w:rFonts w:cs="Times New Roman"/>
        </w:rPr>
        <w:t>Právní úprava obchodního registru</w:t>
      </w:r>
      <w:r w:rsidRPr="001377DC">
        <w:rPr>
          <w:rStyle w:val="Znakapoznpodarou"/>
          <w:rFonts w:cs="Times New Roman"/>
        </w:rPr>
        <w:footnoteReference w:id="16"/>
      </w:r>
      <w:r w:rsidRPr="001377DC">
        <w:rPr>
          <w:rFonts w:cs="Times New Roman"/>
        </w:rPr>
        <w:t xml:space="preserve"> je v rámci Všeobecného zákoníku obchodního v knize prvé o obecných ustanoveních a v titulu druhém o</w:t>
      </w:r>
      <w:r w:rsidR="00215761">
        <w:rPr>
          <w:rFonts w:cs="Times New Roman"/>
        </w:rPr>
        <w:t xml:space="preserve"> obchodním registru. Na základě </w:t>
      </w:r>
      <w:r w:rsidRPr="001377DC">
        <w:rPr>
          <w:rFonts w:cs="Times New Roman"/>
        </w:rPr>
        <w:t>znění článku 12 je každý obchodní soud příslušný pro vedení obchodního rejstříku, do něhož se zapisují zákonem stanovené skutečnosti. Obchodní rejstřík</w:t>
      </w:r>
      <w:r w:rsidR="004E2FC3">
        <w:rPr>
          <w:rFonts w:cs="Times New Roman"/>
        </w:rPr>
        <w:t xml:space="preserve"> </w:t>
      </w:r>
      <w:r w:rsidR="00435BA3">
        <w:rPr>
          <w:rFonts w:cs="Times New Roman"/>
        </w:rPr>
        <w:t>je rejstříkem veřejným a </w:t>
      </w:r>
      <w:r w:rsidRPr="001377DC">
        <w:rPr>
          <w:rFonts w:cs="Times New Roman"/>
        </w:rPr>
        <w:t>každému je umožněno do něj nahlížet</w:t>
      </w:r>
      <w:r w:rsidR="00DA709C" w:rsidRPr="001377DC">
        <w:rPr>
          <w:rFonts w:cs="Times New Roman"/>
        </w:rPr>
        <w:t>, pokud prokáže právní zájem</w:t>
      </w:r>
      <w:r w:rsidR="00215761">
        <w:rPr>
          <w:rFonts w:cs="Times New Roman"/>
        </w:rPr>
        <w:t>, a to </w:t>
      </w:r>
      <w:r w:rsidRPr="001377DC">
        <w:rPr>
          <w:rFonts w:cs="Times New Roman"/>
        </w:rPr>
        <w:t xml:space="preserve">v úředních hodinách obchodního soudu. Každému je taktéž </w:t>
      </w:r>
      <w:r w:rsidR="00520F62" w:rsidRPr="001377DC">
        <w:rPr>
          <w:rFonts w:cs="Times New Roman"/>
        </w:rPr>
        <w:t>dovoleno</w:t>
      </w:r>
      <w:r w:rsidR="00DA709C" w:rsidRPr="001377DC">
        <w:rPr>
          <w:rFonts w:cs="Times New Roman"/>
        </w:rPr>
        <w:t xml:space="preserve"> z důvodu právního zájmu</w:t>
      </w:r>
      <w:r w:rsidRPr="001377DC">
        <w:rPr>
          <w:rFonts w:cs="Times New Roman"/>
        </w:rPr>
        <w:t>, pakliže podá žádost, provádět z rejstříku opisy, kt</w:t>
      </w:r>
      <w:r w:rsidR="004C19F7">
        <w:rPr>
          <w:rFonts w:cs="Times New Roman"/>
        </w:rPr>
        <w:t>eré jsou hrazeny. Tímto článkem </w:t>
      </w:r>
      <w:r w:rsidRPr="001377DC">
        <w:rPr>
          <w:rFonts w:cs="Times New Roman"/>
        </w:rPr>
        <w:t>došlo k zavedení obchodního rejstřík</w:t>
      </w:r>
      <w:r w:rsidR="004C19F7">
        <w:rPr>
          <w:rFonts w:cs="Times New Roman"/>
        </w:rPr>
        <w:t>u, jakožto veřejného seznamu se </w:t>
      </w:r>
      <w:r w:rsidRPr="001377DC">
        <w:rPr>
          <w:rFonts w:cs="Times New Roman"/>
        </w:rPr>
        <w:t>zá</w:t>
      </w:r>
      <w:r w:rsidR="00435BA3">
        <w:rPr>
          <w:rFonts w:cs="Times New Roman"/>
        </w:rPr>
        <w:t>konem stanoveným obsahem. Tento </w:t>
      </w:r>
      <w:r w:rsidRPr="001377DC">
        <w:rPr>
          <w:rFonts w:cs="Times New Roman"/>
        </w:rPr>
        <w:t>rejstřík je veden samostatnými a nezávislými soud</w:t>
      </w:r>
      <w:r w:rsidR="00520F62" w:rsidRPr="001377DC">
        <w:rPr>
          <w:rFonts w:cs="Times New Roman"/>
        </w:rPr>
        <w:t>y</w:t>
      </w:r>
      <w:r w:rsidR="004C19F7">
        <w:rPr>
          <w:rFonts w:cs="Times New Roman"/>
        </w:rPr>
        <w:t xml:space="preserve"> a </w:t>
      </w:r>
      <w:r w:rsidRPr="001377DC">
        <w:rPr>
          <w:rFonts w:cs="Times New Roman"/>
        </w:rPr>
        <w:t xml:space="preserve">jeho další právní úprava je normována </w:t>
      </w:r>
      <w:r w:rsidR="007622DE" w:rsidRPr="001377DC">
        <w:rPr>
          <w:rFonts w:cs="Times New Roman"/>
        </w:rPr>
        <w:t>v nařízení</w:t>
      </w:r>
      <w:r w:rsidRPr="001377DC">
        <w:rPr>
          <w:rFonts w:cs="Times New Roman"/>
        </w:rPr>
        <w:t xml:space="preserve"> č. 27 z roku 1863 ministerstva spravedlnosti po shodě s ministerstvem obchodu a s min</w:t>
      </w:r>
      <w:r w:rsidR="004C19F7">
        <w:rPr>
          <w:rFonts w:cs="Times New Roman"/>
        </w:rPr>
        <w:t>isterstvem financí, o provádění </w:t>
      </w:r>
      <w:r w:rsidRPr="001377DC">
        <w:rPr>
          <w:rFonts w:cs="Times New Roman"/>
        </w:rPr>
        <w:t>Všeobecného obchodního zákoníku v souvislosti se zave</w:t>
      </w:r>
      <w:r w:rsidR="004C19F7">
        <w:rPr>
          <w:rFonts w:cs="Times New Roman"/>
        </w:rPr>
        <w:t>dením obchodního rejstříku. Dle </w:t>
      </w:r>
      <w:r w:rsidR="00BB2115" w:rsidRPr="001377DC">
        <w:rPr>
          <w:rFonts w:cs="Times New Roman"/>
        </w:rPr>
        <w:t xml:space="preserve">ustanovení </w:t>
      </w:r>
      <w:r w:rsidRPr="001377DC">
        <w:rPr>
          <w:rFonts w:cs="Times New Roman"/>
        </w:rPr>
        <w:t xml:space="preserve">§ 2 tohoto </w:t>
      </w:r>
      <w:r w:rsidR="007622DE" w:rsidRPr="001377DC">
        <w:rPr>
          <w:rFonts w:cs="Times New Roman"/>
        </w:rPr>
        <w:t>nařízení</w:t>
      </w:r>
      <w:r w:rsidRPr="001377DC">
        <w:rPr>
          <w:rFonts w:cs="Times New Roman"/>
        </w:rPr>
        <w:t xml:space="preserve"> je rejstřík rozdělen n</w:t>
      </w:r>
      <w:r w:rsidR="004C19F7">
        <w:rPr>
          <w:rFonts w:cs="Times New Roman"/>
        </w:rPr>
        <w:t>a dvě oddělení – první pro </w:t>
      </w:r>
      <w:r w:rsidRPr="001377DC">
        <w:rPr>
          <w:rFonts w:cs="Times New Roman"/>
        </w:rPr>
        <w:t xml:space="preserve">podnikatele fyzické osoby, </w:t>
      </w:r>
      <w:r w:rsidR="00215761">
        <w:rPr>
          <w:rFonts w:cs="Times New Roman"/>
        </w:rPr>
        <w:t>jejichž údaje se </w:t>
      </w:r>
      <w:r w:rsidR="00A81B0C" w:rsidRPr="001377DC">
        <w:rPr>
          <w:rFonts w:cs="Times New Roman"/>
        </w:rPr>
        <w:t>zapisují do</w:t>
      </w:r>
      <w:r w:rsidR="00435BA3">
        <w:rPr>
          <w:rFonts w:cs="Times New Roman"/>
        </w:rPr>
        <w:t> </w:t>
      </w:r>
      <w:r w:rsidR="00692A86">
        <w:rPr>
          <w:rFonts w:cs="Times New Roman"/>
        </w:rPr>
        <w:t>formuláře A, a druhé </w:t>
      </w:r>
      <w:r w:rsidRPr="001377DC">
        <w:rPr>
          <w:rFonts w:cs="Times New Roman"/>
        </w:rPr>
        <w:t>oddělení pro podnikatele</w:t>
      </w:r>
      <w:r w:rsidR="0061463B" w:rsidRPr="001377DC">
        <w:rPr>
          <w:rFonts w:cs="Times New Roman"/>
        </w:rPr>
        <w:t xml:space="preserve"> odlišné od fyzických osob</w:t>
      </w:r>
      <w:r w:rsidRPr="001377DC">
        <w:rPr>
          <w:rFonts w:cs="Times New Roman"/>
        </w:rPr>
        <w:t>,</w:t>
      </w:r>
      <w:r w:rsidR="00692A86">
        <w:rPr>
          <w:rFonts w:cs="Times New Roman"/>
        </w:rPr>
        <w:t xml:space="preserve"> konkrétně obchodní společnosti</w:t>
      </w:r>
      <w:r w:rsidRPr="001377DC">
        <w:rPr>
          <w:rFonts w:cs="Times New Roman"/>
        </w:rPr>
        <w:t xml:space="preserve">, </w:t>
      </w:r>
      <w:r w:rsidR="004C19F7">
        <w:rPr>
          <w:rFonts w:cs="Times New Roman"/>
        </w:rPr>
        <w:t>jejichž </w:t>
      </w:r>
      <w:r w:rsidR="00A81B0C" w:rsidRPr="001377DC">
        <w:rPr>
          <w:rFonts w:cs="Times New Roman"/>
        </w:rPr>
        <w:t>údaje a další skutečnosti se zanáší</w:t>
      </w:r>
      <w:r w:rsidR="004E2FC3">
        <w:rPr>
          <w:rFonts w:cs="Times New Roman"/>
        </w:rPr>
        <w:t xml:space="preserve"> </w:t>
      </w:r>
      <w:r w:rsidR="001415F3" w:rsidRPr="001377DC">
        <w:rPr>
          <w:rFonts w:cs="Times New Roman"/>
        </w:rPr>
        <w:t xml:space="preserve">do </w:t>
      </w:r>
      <w:r w:rsidRPr="001377DC">
        <w:rPr>
          <w:rFonts w:cs="Times New Roman"/>
        </w:rPr>
        <w:t>formuláře B.</w:t>
      </w:r>
      <w:r w:rsidR="00A81B0C" w:rsidRPr="001377DC">
        <w:rPr>
          <w:rFonts w:cs="Times New Roman"/>
        </w:rPr>
        <w:t xml:space="preserve"> Na místě je zmínit také</w:t>
      </w:r>
      <w:r w:rsidR="004C19F7">
        <w:rPr>
          <w:rFonts w:cs="Times New Roman"/>
        </w:rPr>
        <w:t xml:space="preserve"> formu a obsah podání, které se </w:t>
      </w:r>
      <w:r w:rsidR="00A81B0C" w:rsidRPr="001377DC">
        <w:rPr>
          <w:rFonts w:cs="Times New Roman"/>
        </w:rPr>
        <w:t xml:space="preserve">následně do rejstříku </w:t>
      </w:r>
      <w:r w:rsidR="001415F3" w:rsidRPr="001377DC">
        <w:rPr>
          <w:rFonts w:cs="Times New Roman"/>
        </w:rPr>
        <w:t>vpisují</w:t>
      </w:r>
      <w:r w:rsidR="00215761">
        <w:rPr>
          <w:rFonts w:cs="Times New Roman"/>
        </w:rPr>
        <w:t>. Jednání </w:t>
      </w:r>
      <w:r w:rsidR="00A81B0C" w:rsidRPr="001377DC">
        <w:rPr>
          <w:rFonts w:cs="Times New Roman"/>
        </w:rPr>
        <w:t>před obchodním soudem v souvislosti s tímto rejstříkem je upraveno v</w:t>
      </w:r>
      <w:r w:rsidR="00232406">
        <w:rPr>
          <w:rFonts w:cs="Times New Roman"/>
        </w:rPr>
        <w:t> § 18 </w:t>
      </w:r>
      <w:r w:rsidR="00215761">
        <w:rPr>
          <w:rFonts w:cs="Times New Roman"/>
        </w:rPr>
        <w:t>a </w:t>
      </w:r>
      <w:r w:rsidR="00435BA3">
        <w:rPr>
          <w:rFonts w:cs="Times New Roman"/>
        </w:rPr>
        <w:t>následujícím, kdy </w:t>
      </w:r>
      <w:r w:rsidR="004C19F7">
        <w:rPr>
          <w:rFonts w:cs="Times New Roman"/>
        </w:rPr>
        <w:t>jsou připuštěný dvě </w:t>
      </w:r>
      <w:r w:rsidR="00A81B0C" w:rsidRPr="001377DC">
        <w:rPr>
          <w:rFonts w:cs="Times New Roman"/>
        </w:rPr>
        <w:t>formy jednání. S</w:t>
      </w:r>
      <w:r w:rsidR="004C19F7">
        <w:rPr>
          <w:rFonts w:cs="Times New Roman"/>
        </w:rPr>
        <w:t>lovy </w:t>
      </w:r>
      <w:r w:rsidR="00215761">
        <w:rPr>
          <w:rFonts w:cs="Times New Roman"/>
        </w:rPr>
        <w:t>zákona lze konstatovat, že </w:t>
      </w:r>
      <w:r w:rsidR="00A81B0C" w:rsidRPr="001377DC">
        <w:rPr>
          <w:rFonts w:cs="Times New Roman"/>
        </w:rPr>
        <w:t>podnika</w:t>
      </w:r>
      <w:r w:rsidR="004C19F7">
        <w:rPr>
          <w:rFonts w:cs="Times New Roman"/>
        </w:rPr>
        <w:t>tel má povinnost, aby opověděl </w:t>
      </w:r>
      <w:r w:rsidR="00A81B0C" w:rsidRPr="001377DC">
        <w:rPr>
          <w:rFonts w:cs="Times New Roman"/>
        </w:rPr>
        <w:t>obchodní soud. Forma opovědi</w:t>
      </w:r>
      <w:r w:rsidR="00A81B0C" w:rsidRPr="001377DC">
        <w:rPr>
          <w:rStyle w:val="Znakapoznpodarou"/>
          <w:rFonts w:cs="Times New Roman"/>
          <w:szCs w:val="24"/>
        </w:rPr>
        <w:footnoteReference w:id="17"/>
      </w:r>
      <w:r w:rsidR="00215761">
        <w:rPr>
          <w:rFonts w:cs="Times New Roman"/>
        </w:rPr>
        <w:t xml:space="preserve"> je dvojí, kdy </w:t>
      </w:r>
      <w:r w:rsidR="00A81B0C" w:rsidRPr="001377DC">
        <w:rPr>
          <w:rFonts w:cs="Times New Roman"/>
        </w:rPr>
        <w:t>první formou je ústní podání, které je nutné zaprotokolov</w:t>
      </w:r>
      <w:r w:rsidR="00232406">
        <w:rPr>
          <w:rFonts w:cs="Times New Roman"/>
        </w:rPr>
        <w:t>at a potvrdit podpisem. Vzniklý </w:t>
      </w:r>
      <w:r w:rsidR="004C19F7">
        <w:rPr>
          <w:rFonts w:cs="Times New Roman"/>
        </w:rPr>
        <w:t>protokol se poté zanese do </w:t>
      </w:r>
      <w:r w:rsidR="00A81B0C" w:rsidRPr="001377DC">
        <w:rPr>
          <w:rFonts w:cs="Times New Roman"/>
        </w:rPr>
        <w:t xml:space="preserve">rejstříku. Druhou formou je písemné podání, které </w:t>
      </w:r>
      <w:r w:rsidR="00435BA3">
        <w:rPr>
          <w:rFonts w:cs="Times New Roman"/>
        </w:rPr>
        <w:t>musí být úředně ověřeno, aby se </w:t>
      </w:r>
      <w:r w:rsidR="00A81B0C" w:rsidRPr="001377DC">
        <w:rPr>
          <w:rFonts w:cs="Times New Roman"/>
        </w:rPr>
        <w:t>předcházelo pochybnostem, kdo</w:t>
      </w:r>
      <w:r w:rsidR="00232406">
        <w:rPr>
          <w:rFonts w:cs="Times New Roman"/>
        </w:rPr>
        <w:t xml:space="preserve"> takovéto jednání učinil. Co se </w:t>
      </w:r>
      <w:r w:rsidR="00A81B0C" w:rsidRPr="001377DC">
        <w:rPr>
          <w:rFonts w:cs="Times New Roman"/>
        </w:rPr>
        <w:t xml:space="preserve">obsahu týče, </w:t>
      </w:r>
      <w:r w:rsidR="00A81B0C" w:rsidRPr="001377DC">
        <w:rPr>
          <w:rFonts w:cs="Times New Roman"/>
        </w:rPr>
        <w:lastRenderedPageBreak/>
        <w:t>podání</w:t>
      </w:r>
      <w:r w:rsidR="004C19F7">
        <w:rPr>
          <w:rFonts w:cs="Times New Roman"/>
        </w:rPr>
        <w:t> </w:t>
      </w:r>
      <w:r w:rsidR="00A81B0C" w:rsidRPr="001377DC">
        <w:rPr>
          <w:rFonts w:cs="Times New Roman"/>
        </w:rPr>
        <w:t xml:space="preserve">musí </w:t>
      </w:r>
      <w:r w:rsidR="00281F5F">
        <w:rPr>
          <w:rFonts w:cs="Times New Roman"/>
        </w:rPr>
        <w:t>zahrnovat</w:t>
      </w:r>
      <w:r w:rsidR="00A81B0C" w:rsidRPr="001377DC">
        <w:rPr>
          <w:rFonts w:cs="Times New Roman"/>
        </w:rPr>
        <w:t xml:space="preserve"> zákonem stanovené náležitosti dle druhu daného</w:t>
      </w:r>
      <w:r w:rsidR="004C19F7">
        <w:rPr>
          <w:rFonts w:cs="Times New Roman"/>
        </w:rPr>
        <w:t xml:space="preserve"> podání. Příkladně lze nastínit </w:t>
      </w:r>
      <w:r w:rsidR="00A81B0C" w:rsidRPr="001377DC">
        <w:rPr>
          <w:rFonts w:cs="Times New Roman"/>
        </w:rPr>
        <w:t>náležitosti podání týkající se zápisu veřejné obchodní s</w:t>
      </w:r>
      <w:r w:rsidR="00215761">
        <w:rPr>
          <w:rFonts w:cs="Times New Roman"/>
        </w:rPr>
        <w:t>polečnost</w:t>
      </w:r>
      <w:r w:rsidR="004C19F7">
        <w:rPr>
          <w:rFonts w:cs="Times New Roman"/>
        </w:rPr>
        <w:t>i do </w:t>
      </w:r>
      <w:r w:rsidR="00215761">
        <w:rPr>
          <w:rFonts w:cs="Times New Roman"/>
        </w:rPr>
        <w:t>rejstříku, kdy je </w:t>
      </w:r>
      <w:r w:rsidR="00A81B0C" w:rsidRPr="001377DC">
        <w:rPr>
          <w:rFonts w:cs="Times New Roman"/>
        </w:rPr>
        <w:t>dle článku 86 Všeobecného zákoníku obchodního nutn</w:t>
      </w:r>
      <w:r w:rsidR="00215761">
        <w:rPr>
          <w:rFonts w:cs="Times New Roman"/>
        </w:rPr>
        <w:t>é uvést jména společníků, firmu </w:t>
      </w:r>
      <w:r w:rsidR="00A81B0C" w:rsidRPr="001377DC">
        <w:rPr>
          <w:rFonts w:cs="Times New Roman"/>
        </w:rPr>
        <w:t>a sídlo společnosti, zahájení činnosti společnosti a případný způsob jednání spol</w:t>
      </w:r>
      <w:r w:rsidR="00F03AB4" w:rsidRPr="001377DC">
        <w:rPr>
          <w:rFonts w:cs="Times New Roman"/>
        </w:rPr>
        <w:t>ečnosti</w:t>
      </w:r>
      <w:r w:rsidRPr="001377DC">
        <w:rPr>
          <w:rFonts w:cs="Times New Roman"/>
        </w:rPr>
        <w:t xml:space="preserve">. </w:t>
      </w:r>
      <w:r w:rsidR="00281F5F">
        <w:rPr>
          <w:rFonts w:cs="Times New Roman"/>
        </w:rPr>
        <w:t>Nařízení</w:t>
      </w:r>
      <w:r w:rsidR="00F03AB4" w:rsidRPr="001377DC">
        <w:rPr>
          <w:rFonts w:cs="Times New Roman"/>
        </w:rPr>
        <w:t xml:space="preserve"> dále</w:t>
      </w:r>
      <w:r w:rsidRPr="001377DC">
        <w:rPr>
          <w:rFonts w:cs="Times New Roman"/>
        </w:rPr>
        <w:t xml:space="preserve"> specifikuje, které soudy jsou</w:t>
      </w:r>
      <w:r w:rsidR="00232406">
        <w:rPr>
          <w:rFonts w:cs="Times New Roman"/>
        </w:rPr>
        <w:t xml:space="preserve"> příslušné vést rejstřík. Jedná </w:t>
      </w:r>
      <w:r w:rsidR="004C19F7">
        <w:rPr>
          <w:rFonts w:cs="Times New Roman"/>
        </w:rPr>
        <w:t>se o </w:t>
      </w:r>
      <w:r w:rsidRPr="001377DC">
        <w:rPr>
          <w:rFonts w:cs="Times New Roman"/>
        </w:rPr>
        <w:t>okresní a krajské soudy a spory vznikající v této souvislosti rozhodují tříčlenné senáty. Soudy vyšší instance, zejména rozhodující o opr</w:t>
      </w:r>
      <w:r w:rsidR="00692A86">
        <w:rPr>
          <w:rFonts w:cs="Times New Roman"/>
        </w:rPr>
        <w:t>avných prostředcích, jsou soudy </w:t>
      </w:r>
      <w:r w:rsidRPr="001377DC">
        <w:rPr>
          <w:rFonts w:cs="Times New Roman"/>
        </w:rPr>
        <w:t>vrchní. Činnost soudu a jejich postavení je omezeno zákon</w:t>
      </w:r>
      <w:r w:rsidR="00692A86">
        <w:rPr>
          <w:rFonts w:cs="Times New Roman"/>
        </w:rPr>
        <w:t>em, jelikož nemají </w:t>
      </w:r>
      <w:r w:rsidR="00232406">
        <w:rPr>
          <w:rFonts w:cs="Times New Roman"/>
        </w:rPr>
        <w:t>všeobecnou a </w:t>
      </w:r>
      <w:r w:rsidRPr="001377DC">
        <w:rPr>
          <w:rFonts w:cs="Times New Roman"/>
        </w:rPr>
        <w:t>neomezenou pravomoc v obch</w:t>
      </w:r>
      <w:r w:rsidR="00692A86">
        <w:rPr>
          <w:rFonts w:cs="Times New Roman"/>
        </w:rPr>
        <w:t>odních věcech. Obecně se jejich </w:t>
      </w:r>
      <w:r w:rsidRPr="001377DC">
        <w:rPr>
          <w:rFonts w:cs="Times New Roman"/>
        </w:rPr>
        <w:t>činnost rozpadá do dvou rovin</w:t>
      </w:r>
      <w:r w:rsidR="00281F5F">
        <w:rPr>
          <w:rFonts w:cs="Times New Roman"/>
        </w:rPr>
        <w:t xml:space="preserve">, a to </w:t>
      </w:r>
      <w:r w:rsidR="00215761">
        <w:rPr>
          <w:rFonts w:cs="Times New Roman"/>
        </w:rPr>
        <w:t>n</w:t>
      </w:r>
      <w:r w:rsidRPr="001377DC">
        <w:rPr>
          <w:rFonts w:cs="Times New Roman"/>
        </w:rPr>
        <w:t>a činnost prováděnou na zá</w:t>
      </w:r>
      <w:r w:rsidR="00692A86">
        <w:rPr>
          <w:rFonts w:cs="Times New Roman"/>
        </w:rPr>
        <w:t>kladě dispoziční zásady, tj. na </w:t>
      </w:r>
      <w:r w:rsidRPr="001377DC">
        <w:rPr>
          <w:rFonts w:cs="Times New Roman"/>
        </w:rPr>
        <w:t>návrh op</w:t>
      </w:r>
      <w:r w:rsidR="00215761">
        <w:rPr>
          <w:rFonts w:cs="Times New Roman"/>
        </w:rPr>
        <w:t>rávněných osob, a na činnost ex </w:t>
      </w:r>
      <w:r w:rsidRPr="001377DC">
        <w:rPr>
          <w:rFonts w:cs="Times New Roman"/>
        </w:rPr>
        <w:t>officio neboli z úřední povinnosti.</w:t>
      </w:r>
      <w:r w:rsidRPr="001377DC">
        <w:rPr>
          <w:rStyle w:val="Znakapoznpodarou"/>
          <w:rFonts w:cs="Times New Roman"/>
        </w:rPr>
        <w:footnoteReference w:id="18"/>
      </w:r>
    </w:p>
    <w:p w:rsidR="00BB7CCF" w:rsidRPr="001377DC" w:rsidRDefault="00BB7CCF" w:rsidP="007D3198">
      <w:pPr>
        <w:ind w:firstLine="708"/>
        <w:jc w:val="both"/>
        <w:rPr>
          <w:rFonts w:cs="Times New Roman"/>
        </w:rPr>
      </w:pPr>
      <w:r w:rsidRPr="001377DC">
        <w:rPr>
          <w:rFonts w:cs="Times New Roman"/>
        </w:rPr>
        <w:t xml:space="preserve">Obsah obchodního rejstříku či jednoduše řečeno, co se </w:t>
      </w:r>
      <w:r w:rsidR="00232406">
        <w:rPr>
          <w:rFonts w:cs="Times New Roman"/>
        </w:rPr>
        <w:t>do rejstříku zapisuje, upravuje </w:t>
      </w:r>
      <w:r w:rsidR="007622DE" w:rsidRPr="001377DC">
        <w:rPr>
          <w:rFonts w:cs="Times New Roman"/>
        </w:rPr>
        <w:t>nařízení</w:t>
      </w:r>
      <w:r w:rsidRPr="001377DC">
        <w:rPr>
          <w:rFonts w:cs="Times New Roman"/>
        </w:rPr>
        <w:t xml:space="preserve"> č. 27 z roku 1863. V souladu s dělením</w:t>
      </w:r>
      <w:r w:rsidR="004C19F7">
        <w:rPr>
          <w:rFonts w:cs="Times New Roman"/>
        </w:rPr>
        <w:t xml:space="preserve"> rejstříku je obsah odlišný </w:t>
      </w:r>
      <w:r w:rsidR="00232406">
        <w:rPr>
          <w:rFonts w:cs="Times New Roman"/>
        </w:rPr>
        <w:t>pro </w:t>
      </w:r>
      <w:r w:rsidRPr="001377DC">
        <w:rPr>
          <w:rFonts w:cs="Times New Roman"/>
        </w:rPr>
        <w:t>podnikatele fyzické osoby a podnikatele obchodní s</w:t>
      </w:r>
      <w:r w:rsidR="004C19F7">
        <w:rPr>
          <w:rFonts w:cs="Times New Roman"/>
        </w:rPr>
        <w:t>polečnosti. Obsah rejstříku </w:t>
      </w:r>
      <w:r w:rsidR="00232406">
        <w:rPr>
          <w:rFonts w:cs="Times New Roman"/>
        </w:rPr>
        <w:t>pro </w:t>
      </w:r>
      <w:r w:rsidRPr="001377DC">
        <w:rPr>
          <w:rFonts w:cs="Times New Roman"/>
        </w:rPr>
        <w:t xml:space="preserve">obchodní společnost je vymezen v § 8, kdy se do formuláře B </w:t>
      </w:r>
      <w:r w:rsidR="00A81B0C" w:rsidRPr="001377DC">
        <w:rPr>
          <w:rFonts w:cs="Times New Roman"/>
        </w:rPr>
        <w:t>zapisují veškerá uč</w:t>
      </w:r>
      <w:r w:rsidR="00435BA3">
        <w:rPr>
          <w:rFonts w:cs="Times New Roman"/>
        </w:rPr>
        <w:t>iněná podání počínaje vznikem a </w:t>
      </w:r>
      <w:r w:rsidR="00A81B0C" w:rsidRPr="001377DC">
        <w:rPr>
          <w:rFonts w:cs="Times New Roman"/>
        </w:rPr>
        <w:t>konče zánikem společnosti. První kolonka je vyhrazena pro</w:t>
      </w:r>
      <w:r w:rsidRPr="001377DC">
        <w:rPr>
          <w:rFonts w:cs="Times New Roman"/>
        </w:rPr>
        <w:t xml:space="preserve"> číslo podání</w:t>
      </w:r>
      <w:r w:rsidR="00A81B0C" w:rsidRPr="001377DC">
        <w:rPr>
          <w:rFonts w:cs="Times New Roman"/>
        </w:rPr>
        <w:t>,</w:t>
      </w:r>
      <w:r w:rsidR="00435BA3">
        <w:rPr>
          <w:rFonts w:cs="Times New Roman"/>
        </w:rPr>
        <w:t xml:space="preserve"> například o </w:t>
      </w:r>
      <w:r w:rsidRPr="001377DC">
        <w:rPr>
          <w:rFonts w:cs="Times New Roman"/>
        </w:rPr>
        <w:t>zanesení firmy obchodní společnosti</w:t>
      </w:r>
      <w:r w:rsidR="00A81B0C" w:rsidRPr="001377DC">
        <w:rPr>
          <w:rFonts w:cs="Times New Roman"/>
        </w:rPr>
        <w:t>,</w:t>
      </w:r>
      <w:r w:rsidR="004C19F7">
        <w:rPr>
          <w:rFonts w:cs="Times New Roman"/>
        </w:rPr>
        <w:t xml:space="preserve"> a </w:t>
      </w:r>
      <w:r w:rsidRPr="001377DC">
        <w:rPr>
          <w:rFonts w:cs="Times New Roman"/>
        </w:rPr>
        <w:t>d</w:t>
      </w:r>
      <w:r w:rsidR="004C19F7">
        <w:rPr>
          <w:rFonts w:cs="Times New Roman"/>
        </w:rPr>
        <w:t>alší údaje </w:t>
      </w:r>
      <w:r w:rsidR="002175F1">
        <w:rPr>
          <w:rFonts w:cs="Times New Roman"/>
        </w:rPr>
        <w:t>související, zejména </w:t>
      </w:r>
      <w:r w:rsidRPr="001377DC">
        <w:rPr>
          <w:rFonts w:cs="Times New Roman"/>
        </w:rPr>
        <w:t>čísla ostatních podání. Do druhé kolonky se uvádí datum učiněného podání a ve třetí kolonce je plný název obchodní firmy. Čtvrtá kolonka obs</w:t>
      </w:r>
      <w:r w:rsidR="002175F1">
        <w:rPr>
          <w:rFonts w:cs="Times New Roman"/>
        </w:rPr>
        <w:t>ahuje sídlo společnosti. V páté </w:t>
      </w:r>
      <w:r w:rsidRPr="001377DC">
        <w:rPr>
          <w:rFonts w:cs="Times New Roman"/>
        </w:rPr>
        <w:t>kolonce se vyplňují jména osob prokuristy či lik</w:t>
      </w:r>
      <w:r w:rsidR="002175F1">
        <w:rPr>
          <w:rFonts w:cs="Times New Roman"/>
        </w:rPr>
        <w:t>vidátora a šestá kolo</w:t>
      </w:r>
      <w:r w:rsidR="004C19F7">
        <w:rPr>
          <w:rFonts w:cs="Times New Roman"/>
        </w:rPr>
        <w:t>nka je </w:t>
      </w:r>
      <w:r w:rsidR="002175F1">
        <w:rPr>
          <w:rFonts w:cs="Times New Roman"/>
        </w:rPr>
        <w:t>pro </w:t>
      </w:r>
      <w:r w:rsidRPr="001377DC">
        <w:rPr>
          <w:rFonts w:cs="Times New Roman"/>
        </w:rPr>
        <w:t>uved</w:t>
      </w:r>
      <w:r w:rsidR="00435BA3">
        <w:rPr>
          <w:rFonts w:cs="Times New Roman"/>
        </w:rPr>
        <w:t>ení veškerých právních vztahů a </w:t>
      </w:r>
      <w:r w:rsidRPr="001377DC">
        <w:rPr>
          <w:rFonts w:cs="Times New Roman"/>
        </w:rPr>
        <w:t>postaven</w:t>
      </w:r>
      <w:r w:rsidR="004C19F7">
        <w:rPr>
          <w:rFonts w:cs="Times New Roman"/>
        </w:rPr>
        <w:t>í společnosti, které dle zákona </w:t>
      </w:r>
      <w:r w:rsidRPr="001377DC">
        <w:rPr>
          <w:rFonts w:cs="Times New Roman"/>
        </w:rPr>
        <w:t>s tímto podáním souvisí, což jsou zejména informace o společn</w:t>
      </w:r>
      <w:r w:rsidR="004C19F7">
        <w:rPr>
          <w:rFonts w:cs="Times New Roman"/>
        </w:rPr>
        <w:t>osti při jednání – o způsobu </w:t>
      </w:r>
      <w:r w:rsidR="00165A1D">
        <w:rPr>
          <w:rFonts w:cs="Times New Roman"/>
        </w:rPr>
        <w:t>či </w:t>
      </w:r>
      <w:r w:rsidRPr="001377DC">
        <w:rPr>
          <w:rFonts w:cs="Times New Roman"/>
        </w:rPr>
        <w:t>případném omezení oprávnění</w:t>
      </w:r>
      <w:r w:rsidR="00435BA3">
        <w:rPr>
          <w:rFonts w:cs="Times New Roman"/>
        </w:rPr>
        <w:t>, o </w:t>
      </w:r>
      <w:r w:rsidR="00A81B0C" w:rsidRPr="001377DC">
        <w:rPr>
          <w:rFonts w:cs="Times New Roman"/>
        </w:rPr>
        <w:t>společnících</w:t>
      </w:r>
      <w:r w:rsidR="00B24FE8">
        <w:rPr>
          <w:rFonts w:cs="Times New Roman"/>
        </w:rPr>
        <w:t xml:space="preserve"> a podobně. Poslední </w:t>
      </w:r>
      <w:r w:rsidR="004C19F7">
        <w:rPr>
          <w:rFonts w:cs="Times New Roman"/>
        </w:rPr>
        <w:t>sedmá a </w:t>
      </w:r>
      <w:r w:rsidRPr="001377DC">
        <w:rPr>
          <w:rFonts w:cs="Times New Roman"/>
        </w:rPr>
        <w:t>osmá kolonka je p</w:t>
      </w:r>
      <w:r w:rsidR="00435BA3">
        <w:rPr>
          <w:rFonts w:cs="Times New Roman"/>
        </w:rPr>
        <w:t>říslušná pro registrační akty a </w:t>
      </w:r>
      <w:r w:rsidRPr="001377DC">
        <w:rPr>
          <w:rFonts w:cs="Times New Roman"/>
        </w:rPr>
        <w:t>poznámky.</w:t>
      </w:r>
      <w:r w:rsidRPr="001377DC">
        <w:rPr>
          <w:rStyle w:val="Znakapoznpodarou"/>
          <w:rFonts w:cs="Times New Roman"/>
        </w:rPr>
        <w:footnoteReference w:id="19"/>
      </w:r>
    </w:p>
    <w:p w:rsidR="00BB7CCF" w:rsidRPr="001377DC" w:rsidRDefault="00BB7CCF" w:rsidP="002175F1">
      <w:pPr>
        <w:ind w:firstLine="708"/>
        <w:jc w:val="both"/>
        <w:rPr>
          <w:rFonts w:cs="Times New Roman"/>
        </w:rPr>
      </w:pPr>
      <w:r w:rsidRPr="001377DC">
        <w:rPr>
          <w:rFonts w:cs="Times New Roman"/>
        </w:rPr>
        <w:t xml:space="preserve">Zápis do obchodního rejstříku provádí obchodní soud </w:t>
      </w:r>
      <w:r w:rsidR="002175F1">
        <w:rPr>
          <w:rFonts w:cs="Times New Roman"/>
        </w:rPr>
        <w:t>v souladu s článkem 13, a pokud </w:t>
      </w:r>
      <w:r w:rsidRPr="001377DC">
        <w:rPr>
          <w:rFonts w:cs="Times New Roman"/>
        </w:rPr>
        <w:t xml:space="preserve">není stanoveno jinak, publikuje se tento zápis listinně </w:t>
      </w:r>
      <w:r w:rsidR="00215761">
        <w:rPr>
          <w:rFonts w:cs="Times New Roman"/>
        </w:rPr>
        <w:t>a veřejně dle obsahu zápisu bez </w:t>
      </w:r>
      <w:r w:rsidRPr="001377DC">
        <w:rPr>
          <w:rFonts w:cs="Times New Roman"/>
        </w:rPr>
        <w:t>zbytečného odkladu. Pojem publikace je nutné odlišovat o</w:t>
      </w:r>
      <w:r w:rsidR="00215761">
        <w:rPr>
          <w:rFonts w:cs="Times New Roman"/>
        </w:rPr>
        <w:t>d pojmu publicity. Publicita se </w:t>
      </w:r>
      <w:r w:rsidRPr="001377DC">
        <w:rPr>
          <w:rFonts w:cs="Times New Roman"/>
        </w:rPr>
        <w:t>rozpadá do dvou oblastí – formální a materiální</w:t>
      </w:r>
      <w:r w:rsidR="00215761">
        <w:rPr>
          <w:rFonts w:cs="Times New Roman"/>
        </w:rPr>
        <w:t>. Formální publicita spočívá ve </w:t>
      </w:r>
      <w:r w:rsidRPr="001377DC">
        <w:rPr>
          <w:rFonts w:cs="Times New Roman"/>
        </w:rPr>
        <w:t>veřejnosti rejstříku, v přístupu každého do něj, tak jak je u</w:t>
      </w:r>
      <w:r w:rsidR="00215761">
        <w:rPr>
          <w:rFonts w:cs="Times New Roman"/>
        </w:rPr>
        <w:t>praveno v článku 13. Materiální </w:t>
      </w:r>
      <w:r w:rsidRPr="001377DC">
        <w:rPr>
          <w:rFonts w:cs="Times New Roman"/>
        </w:rPr>
        <w:t xml:space="preserve">publicitu lze vystihnout dle znění článku 25, </w:t>
      </w:r>
      <w:r w:rsidR="00215761">
        <w:rPr>
          <w:rFonts w:cs="Times New Roman"/>
        </w:rPr>
        <w:t xml:space="preserve">a </w:t>
      </w:r>
      <w:r w:rsidRPr="001377DC">
        <w:rPr>
          <w:rFonts w:cs="Times New Roman"/>
        </w:rPr>
        <w:t xml:space="preserve">spočívá v možnosti dovolání </w:t>
      </w:r>
      <w:r w:rsidR="002175F1">
        <w:rPr>
          <w:rFonts w:cs="Times New Roman"/>
        </w:rPr>
        <w:lastRenderedPageBreak/>
        <w:t>se </w:t>
      </w:r>
      <w:r w:rsidRPr="001377DC">
        <w:rPr>
          <w:rFonts w:cs="Times New Roman"/>
        </w:rPr>
        <w:t>platnosti údajů v tomto rejstříku. Zjednodušeně se jedná o to, že údaje zapsané v </w:t>
      </w:r>
      <w:r w:rsidR="00435BA3">
        <w:rPr>
          <w:rFonts w:cs="Times New Roman"/>
        </w:rPr>
        <w:t>obchodním rejstříku je nutné ve </w:t>
      </w:r>
      <w:r w:rsidRPr="001377DC">
        <w:rPr>
          <w:rFonts w:cs="Times New Roman"/>
        </w:rPr>
        <w:t xml:space="preserve">vztahu k třetí osobě považovat </w:t>
      </w:r>
      <w:r w:rsidR="00F03AB4" w:rsidRPr="001377DC">
        <w:rPr>
          <w:rFonts w:cs="Times New Roman"/>
        </w:rPr>
        <w:t>z</w:t>
      </w:r>
      <w:r w:rsidRPr="001377DC">
        <w:rPr>
          <w:rFonts w:cs="Times New Roman"/>
        </w:rPr>
        <w:t>a skutečné a platné. Publikací je myšleno naopak zveřejnění určité skutečnosti, a to se děje v takovém rozsahu, kter</w:t>
      </w:r>
      <w:r w:rsidR="00BE1A5A">
        <w:rPr>
          <w:rFonts w:cs="Times New Roman"/>
        </w:rPr>
        <w:t xml:space="preserve">ý </w:t>
      </w:r>
      <w:r w:rsidRPr="001377DC">
        <w:rPr>
          <w:rFonts w:cs="Times New Roman"/>
        </w:rPr>
        <w:t xml:space="preserve">odpovídá příslušnému podání. Například u zápisu o vzniku nové </w:t>
      </w:r>
      <w:r w:rsidR="00215761">
        <w:rPr>
          <w:rFonts w:cs="Times New Roman"/>
        </w:rPr>
        <w:t>veřejné obchodní společnosti se </w:t>
      </w:r>
      <w:r w:rsidRPr="001377DC">
        <w:rPr>
          <w:rFonts w:cs="Times New Roman"/>
        </w:rPr>
        <w:t>veřejně publikuje firma obchodní společnosti, ob</w:t>
      </w:r>
      <w:r w:rsidR="002175F1">
        <w:rPr>
          <w:rFonts w:cs="Times New Roman"/>
        </w:rPr>
        <w:t>or, sídlo, informace o </w:t>
      </w:r>
      <w:r w:rsidRPr="001377DC">
        <w:rPr>
          <w:rFonts w:cs="Times New Roman"/>
        </w:rPr>
        <w:t>spo</w:t>
      </w:r>
      <w:r w:rsidR="00215761">
        <w:rPr>
          <w:rFonts w:cs="Times New Roman"/>
        </w:rPr>
        <w:t>lečnících a </w:t>
      </w:r>
      <w:r w:rsidRPr="001377DC">
        <w:rPr>
          <w:rFonts w:cs="Times New Roman"/>
        </w:rPr>
        <w:t>datum zápisu do rejstříku. Podle článku 14 má každý obchodní soud každoročně</w:t>
      </w:r>
      <w:r w:rsidR="00F03AB4" w:rsidRPr="001377DC">
        <w:rPr>
          <w:rFonts w:cs="Times New Roman"/>
        </w:rPr>
        <w:t>,</w:t>
      </w:r>
      <w:r w:rsidR="00215761">
        <w:rPr>
          <w:rFonts w:cs="Times New Roman"/>
        </w:rPr>
        <w:t xml:space="preserve"> a to </w:t>
      </w:r>
      <w:r w:rsidRPr="001377DC">
        <w:rPr>
          <w:rFonts w:cs="Times New Roman"/>
        </w:rPr>
        <w:t>v měsíci prosinci</w:t>
      </w:r>
      <w:r w:rsidR="00F03AB4" w:rsidRPr="001377DC">
        <w:rPr>
          <w:rFonts w:cs="Times New Roman"/>
        </w:rPr>
        <w:t>,</w:t>
      </w:r>
      <w:r w:rsidRPr="001377DC">
        <w:rPr>
          <w:rFonts w:cs="Times New Roman"/>
        </w:rPr>
        <w:t xml:space="preserve"> určit pro svůj okrsek, jak bude publikace v daném místě prováděna. Toto usnesení vydá obchodní soud v tako</w:t>
      </w:r>
      <w:r w:rsidR="004C19F7">
        <w:rPr>
          <w:rFonts w:cs="Times New Roman"/>
        </w:rPr>
        <w:t>vých veřejných listech, myšleno </w:t>
      </w:r>
      <w:r w:rsidRPr="001377DC">
        <w:rPr>
          <w:rFonts w:cs="Times New Roman"/>
        </w:rPr>
        <w:t>v periodickém tisku, kde bude i po zbytek roku</w:t>
      </w:r>
      <w:r w:rsidRPr="001377DC">
        <w:rPr>
          <w:rStyle w:val="Znakapoznpodarou"/>
          <w:rFonts w:cs="Times New Roman"/>
        </w:rPr>
        <w:footnoteReference w:id="20"/>
      </w:r>
      <w:r w:rsidR="004C19F7">
        <w:rPr>
          <w:rFonts w:cs="Times New Roman"/>
        </w:rPr>
        <w:t xml:space="preserve"> publikovat informace o </w:t>
      </w:r>
      <w:r w:rsidRPr="001377DC">
        <w:rPr>
          <w:rFonts w:cs="Times New Roman"/>
        </w:rPr>
        <w:t>provedených zápisech.</w:t>
      </w:r>
      <w:r w:rsidRPr="001377DC">
        <w:rPr>
          <w:rStyle w:val="Znakapoznpodarou"/>
          <w:rFonts w:cs="Times New Roman"/>
        </w:rPr>
        <w:footnoteReference w:id="21"/>
      </w:r>
    </w:p>
    <w:p w:rsidR="00F03AB4" w:rsidRPr="001377DC" w:rsidRDefault="00F03AB4" w:rsidP="007D3198">
      <w:pPr>
        <w:ind w:firstLine="708"/>
        <w:jc w:val="both"/>
        <w:rPr>
          <w:rFonts w:cs="Times New Roman"/>
        </w:rPr>
      </w:pPr>
      <w:r w:rsidRPr="001377DC">
        <w:rPr>
          <w:rFonts w:cs="Times New Roman"/>
        </w:rPr>
        <w:t xml:space="preserve">Na základě </w:t>
      </w:r>
      <w:r w:rsidR="006669F2" w:rsidRPr="001377DC">
        <w:rPr>
          <w:rFonts w:cs="Times New Roman"/>
        </w:rPr>
        <w:t>nařízení</w:t>
      </w:r>
      <w:r w:rsidRPr="001377DC">
        <w:rPr>
          <w:rFonts w:cs="Times New Roman"/>
        </w:rPr>
        <w:t xml:space="preserve"> č. 89 z roku 1906 ministerstva spravedlnosti ve shodě s ministerstvem obchodu, o změnách struktury a veden</w:t>
      </w:r>
      <w:r w:rsidR="004C19F7">
        <w:rPr>
          <w:rFonts w:cs="Times New Roman"/>
        </w:rPr>
        <w:t>í obchodního rejstříku, dochází </w:t>
      </w:r>
      <w:r w:rsidRPr="001377DC">
        <w:rPr>
          <w:rFonts w:cs="Times New Roman"/>
        </w:rPr>
        <w:t>k novelizaci právní úpravy. Zejména se jedná o rozdělení rejst</w:t>
      </w:r>
      <w:r w:rsidR="00215761">
        <w:rPr>
          <w:rFonts w:cs="Times New Roman"/>
        </w:rPr>
        <w:t>říku na tři oddělení, kdy první </w:t>
      </w:r>
      <w:r w:rsidRPr="001377DC">
        <w:rPr>
          <w:rFonts w:cs="Times New Roman"/>
        </w:rPr>
        <w:t xml:space="preserve">oddělení označované písmenem A je příslušné pro </w:t>
      </w:r>
      <w:r w:rsidR="006669F2" w:rsidRPr="001377DC">
        <w:rPr>
          <w:rFonts w:cs="Times New Roman"/>
        </w:rPr>
        <w:t xml:space="preserve">kupce jednotlivce – </w:t>
      </w:r>
      <w:r w:rsidRPr="001377DC">
        <w:rPr>
          <w:rFonts w:cs="Times New Roman"/>
        </w:rPr>
        <w:t>fyzické osoby, veřejné obchodní společnosti a komanditní společnosti. Druhé oddělení označované písmenem B je příslušné ve věcech akciových společností a komanditních společností vedených na akcie. Třetí a poslední oddělení označované písmenem C je příslušné ve věcech nově právně zakotvené</w:t>
      </w:r>
      <w:r w:rsidRPr="001377DC">
        <w:rPr>
          <w:rStyle w:val="Znakapoznpodarou"/>
          <w:rFonts w:cs="Times New Roman"/>
        </w:rPr>
        <w:footnoteReference w:id="22"/>
      </w:r>
      <w:r w:rsidRPr="001377DC">
        <w:rPr>
          <w:rFonts w:cs="Times New Roman"/>
        </w:rPr>
        <w:t xml:space="preserve">  společnosti s ručením omezeným.</w:t>
      </w:r>
      <w:r w:rsidRPr="001377DC">
        <w:rPr>
          <w:rStyle w:val="Znakapoznpodarou"/>
          <w:rFonts w:cs="Times New Roman"/>
        </w:rPr>
        <w:footnoteReference w:id="23"/>
      </w:r>
    </w:p>
    <w:p w:rsidR="00BF0C34" w:rsidRPr="001377DC" w:rsidRDefault="00BF0C34" w:rsidP="007D3198">
      <w:pPr>
        <w:jc w:val="both"/>
        <w:rPr>
          <w:rFonts w:cs="Times New Roman"/>
          <w:b/>
          <w:sz w:val="28"/>
          <w:szCs w:val="24"/>
        </w:rPr>
      </w:pPr>
      <w:r w:rsidRPr="001377DC">
        <w:rPr>
          <w:rFonts w:cs="Times New Roman"/>
          <w:b/>
          <w:sz w:val="28"/>
          <w:szCs w:val="24"/>
        </w:rPr>
        <w:br w:type="page"/>
      </w:r>
    </w:p>
    <w:p w:rsidR="00ED2F1E" w:rsidRPr="00A756BD" w:rsidRDefault="00A756BD" w:rsidP="00C05715">
      <w:pPr>
        <w:pStyle w:val="Nadpis1"/>
        <w:rPr>
          <w:sz w:val="32"/>
        </w:rPr>
      </w:pPr>
      <w:bookmarkStart w:id="3" w:name="_Toc382943907"/>
      <w:r w:rsidRPr="00A756BD">
        <w:rPr>
          <w:sz w:val="32"/>
        </w:rPr>
        <w:lastRenderedPageBreak/>
        <w:t>3</w:t>
      </w:r>
      <w:r>
        <w:rPr>
          <w:sz w:val="32"/>
        </w:rPr>
        <w:tab/>
      </w:r>
      <w:r w:rsidR="00ED2F1E" w:rsidRPr="00A756BD">
        <w:rPr>
          <w:sz w:val="32"/>
        </w:rPr>
        <w:t>O veřejné obchodní společnosti</w:t>
      </w:r>
      <w:bookmarkEnd w:id="3"/>
    </w:p>
    <w:p w:rsidR="00C05715" w:rsidRPr="00C05715" w:rsidRDefault="00C05715" w:rsidP="00C05715"/>
    <w:p w:rsidR="0029669E" w:rsidRPr="00A756BD" w:rsidRDefault="00A756BD" w:rsidP="00C05715">
      <w:pPr>
        <w:pStyle w:val="Nadpis2"/>
        <w:rPr>
          <w:sz w:val="28"/>
        </w:rPr>
      </w:pPr>
      <w:bookmarkStart w:id="4" w:name="_Toc382943908"/>
      <w:r>
        <w:rPr>
          <w:sz w:val="28"/>
        </w:rPr>
        <w:t>3. 1</w:t>
      </w:r>
      <w:r>
        <w:rPr>
          <w:sz w:val="28"/>
        </w:rPr>
        <w:tab/>
      </w:r>
      <w:r w:rsidR="0029669E" w:rsidRPr="00A756BD">
        <w:rPr>
          <w:sz w:val="28"/>
        </w:rPr>
        <w:t>Obecně o založení a vzniku</w:t>
      </w:r>
      <w:bookmarkEnd w:id="4"/>
    </w:p>
    <w:p w:rsidR="00C05715" w:rsidRPr="001377DC" w:rsidRDefault="00C05715" w:rsidP="007D3198">
      <w:pPr>
        <w:jc w:val="both"/>
        <w:rPr>
          <w:rFonts w:cs="Times New Roman"/>
          <w:b/>
          <w:szCs w:val="24"/>
        </w:rPr>
      </w:pPr>
    </w:p>
    <w:p w:rsidR="00BB2115" w:rsidRPr="001377DC" w:rsidRDefault="00D0157A" w:rsidP="007D3198">
      <w:pPr>
        <w:ind w:firstLine="708"/>
        <w:jc w:val="both"/>
        <w:rPr>
          <w:rFonts w:cs="Times New Roman"/>
          <w:szCs w:val="24"/>
        </w:rPr>
      </w:pPr>
      <w:r w:rsidRPr="001377DC">
        <w:rPr>
          <w:rFonts w:cs="Times New Roman"/>
          <w:szCs w:val="24"/>
        </w:rPr>
        <w:t xml:space="preserve">Právní úprava veřejné obchodní společnosti v rámci Všeobecného </w:t>
      </w:r>
      <w:r w:rsidR="000F41B2" w:rsidRPr="001377DC">
        <w:rPr>
          <w:rFonts w:cs="Times New Roman"/>
          <w:szCs w:val="24"/>
        </w:rPr>
        <w:t xml:space="preserve">obchodního </w:t>
      </w:r>
      <w:r w:rsidRPr="001377DC">
        <w:rPr>
          <w:rFonts w:cs="Times New Roman"/>
          <w:szCs w:val="24"/>
        </w:rPr>
        <w:t>zákoníku je začleněna do knihy d</w:t>
      </w:r>
      <w:r w:rsidR="000F41B2" w:rsidRPr="001377DC">
        <w:rPr>
          <w:rFonts w:cs="Times New Roman"/>
          <w:szCs w:val="24"/>
        </w:rPr>
        <w:t xml:space="preserve">ruhé o obchodních společnostech, </w:t>
      </w:r>
      <w:r w:rsidRPr="001377DC">
        <w:rPr>
          <w:rFonts w:cs="Times New Roman"/>
          <w:szCs w:val="24"/>
        </w:rPr>
        <w:t>titulu</w:t>
      </w:r>
      <w:r w:rsidR="000F41B2" w:rsidRPr="001377DC">
        <w:rPr>
          <w:rFonts w:cs="Times New Roman"/>
          <w:szCs w:val="24"/>
        </w:rPr>
        <w:t xml:space="preserve"> prvního o veřejné obchodní společnosti a obecná část v oddíle prvním o zřízení společnosti.</w:t>
      </w:r>
      <w:r w:rsidR="00BB2115" w:rsidRPr="001377DC">
        <w:rPr>
          <w:rStyle w:val="Znakapoznpodarou"/>
          <w:rFonts w:cs="Times New Roman"/>
          <w:szCs w:val="24"/>
        </w:rPr>
        <w:footnoteReference w:id="24"/>
      </w:r>
    </w:p>
    <w:p w:rsidR="0061463B" w:rsidRPr="001377DC" w:rsidRDefault="00D0157A" w:rsidP="007D3198">
      <w:pPr>
        <w:ind w:firstLine="708"/>
        <w:jc w:val="both"/>
        <w:rPr>
          <w:rFonts w:cs="Times New Roman"/>
          <w:szCs w:val="24"/>
        </w:rPr>
      </w:pPr>
      <w:r w:rsidRPr="001377DC">
        <w:rPr>
          <w:rFonts w:cs="Times New Roman"/>
          <w:szCs w:val="24"/>
        </w:rPr>
        <w:t>Článek 85. tohoto říšského zákona definuje ve</w:t>
      </w:r>
      <w:r w:rsidR="00215761">
        <w:rPr>
          <w:rFonts w:cs="Times New Roman"/>
          <w:szCs w:val="24"/>
        </w:rPr>
        <w:t>řejnou obchodní společnost jako </w:t>
      </w:r>
      <w:r w:rsidRPr="001377DC">
        <w:rPr>
          <w:rFonts w:cs="Times New Roman"/>
          <w:szCs w:val="24"/>
        </w:rPr>
        <w:t>společnost dvou a více osob, které pod společnou firmou provozují obchodní živnost</w:t>
      </w:r>
      <w:r w:rsidR="009849A4" w:rsidRPr="001377DC">
        <w:rPr>
          <w:rStyle w:val="Znakapoznpodarou"/>
          <w:rFonts w:cs="Times New Roman"/>
          <w:szCs w:val="24"/>
        </w:rPr>
        <w:footnoteReference w:id="25"/>
      </w:r>
      <w:r w:rsidR="00435BA3">
        <w:rPr>
          <w:rFonts w:cs="Times New Roman"/>
          <w:szCs w:val="24"/>
        </w:rPr>
        <w:t>, a </w:t>
      </w:r>
      <w:r w:rsidRPr="001377DC">
        <w:rPr>
          <w:rFonts w:cs="Times New Roman"/>
          <w:szCs w:val="24"/>
        </w:rPr>
        <w:t>majetková účast těchto společníků v rámci společnosti ne</w:t>
      </w:r>
      <w:r w:rsidR="00215761">
        <w:rPr>
          <w:rFonts w:cs="Times New Roman"/>
          <w:szCs w:val="24"/>
        </w:rPr>
        <w:t>ní nijak omezena. Tentýž článek </w:t>
      </w:r>
      <w:r w:rsidRPr="001377DC">
        <w:rPr>
          <w:rFonts w:cs="Times New Roman"/>
          <w:szCs w:val="24"/>
        </w:rPr>
        <w:t>dále rozvádí, že pro založení společnosti a posouzení platnosti společenské smlouvy</w:t>
      </w:r>
      <w:r w:rsidR="0029669E" w:rsidRPr="001377DC">
        <w:rPr>
          <w:rStyle w:val="Znakapoznpodarou"/>
          <w:rFonts w:cs="Times New Roman"/>
          <w:szCs w:val="24"/>
        </w:rPr>
        <w:footnoteReference w:id="26"/>
      </w:r>
      <w:r w:rsidR="00435BA3">
        <w:rPr>
          <w:rFonts w:cs="Times New Roman"/>
          <w:szCs w:val="24"/>
        </w:rPr>
        <w:t>, jako </w:t>
      </w:r>
      <w:r w:rsidRPr="001377DC">
        <w:rPr>
          <w:rFonts w:cs="Times New Roman"/>
          <w:szCs w:val="24"/>
        </w:rPr>
        <w:t xml:space="preserve">titulu pro založení společnosti, není rozhodné, zda byla sepsána v písemné formě či dále splnila ostatní formální požadavky. Z dikce článku 85 </w:t>
      </w:r>
      <w:r w:rsidR="00835922" w:rsidRPr="001377DC">
        <w:rPr>
          <w:rFonts w:cs="Times New Roman"/>
          <w:szCs w:val="24"/>
        </w:rPr>
        <w:t>je možné částečně</w:t>
      </w:r>
      <w:r w:rsidR="004E2FC3">
        <w:rPr>
          <w:rFonts w:cs="Times New Roman"/>
          <w:szCs w:val="24"/>
        </w:rPr>
        <w:t xml:space="preserve"> </w:t>
      </w:r>
      <w:r w:rsidR="00B40CC1" w:rsidRPr="001377DC">
        <w:rPr>
          <w:rFonts w:cs="Times New Roman"/>
          <w:szCs w:val="24"/>
        </w:rPr>
        <w:t>definovat</w:t>
      </w:r>
      <w:r w:rsidRPr="001377DC">
        <w:rPr>
          <w:rFonts w:cs="Times New Roman"/>
          <w:szCs w:val="24"/>
        </w:rPr>
        <w:t xml:space="preserve"> základní charakteristické rysy veřejné obchodní společnost, a to zejména minimální počet společníků</w:t>
      </w:r>
      <w:r w:rsidR="00835922" w:rsidRPr="001377DC">
        <w:rPr>
          <w:rFonts w:cs="Times New Roman"/>
          <w:szCs w:val="24"/>
        </w:rPr>
        <w:t>, ale povaha</w:t>
      </w:r>
      <w:r w:rsidRPr="001377DC">
        <w:rPr>
          <w:rFonts w:cs="Times New Roman"/>
          <w:szCs w:val="24"/>
        </w:rPr>
        <w:t xml:space="preserve"> společnosti jakožto právnické osoby</w:t>
      </w:r>
      <w:r w:rsidR="00835922" w:rsidRPr="001377DC">
        <w:rPr>
          <w:rFonts w:cs="Times New Roman"/>
          <w:szCs w:val="24"/>
        </w:rPr>
        <w:t xml:space="preserve">, </w:t>
      </w:r>
      <w:r w:rsidR="0061463B" w:rsidRPr="001377DC">
        <w:rPr>
          <w:rFonts w:cs="Times New Roman"/>
          <w:szCs w:val="24"/>
        </w:rPr>
        <w:t>jak by se mohlo na první pohled zdát</w:t>
      </w:r>
      <w:r w:rsidR="00435BA3">
        <w:rPr>
          <w:rFonts w:cs="Times New Roman"/>
          <w:szCs w:val="24"/>
        </w:rPr>
        <w:t xml:space="preserve">, </w:t>
      </w:r>
      <w:r w:rsidR="00435BA3" w:rsidRPr="00435BA3">
        <w:t>je</w:t>
      </w:r>
      <w:r w:rsidR="00435BA3">
        <w:t> </w:t>
      </w:r>
      <w:r w:rsidR="00835922" w:rsidRPr="00435BA3">
        <w:t>sporná</w:t>
      </w:r>
      <w:r w:rsidRPr="001377DC">
        <w:rPr>
          <w:rFonts w:cs="Times New Roman"/>
          <w:szCs w:val="24"/>
        </w:rPr>
        <w:t>.</w:t>
      </w:r>
      <w:r w:rsidR="008A24CB" w:rsidRPr="001377DC">
        <w:rPr>
          <w:rStyle w:val="Znakapoznpodarou"/>
          <w:rFonts w:cs="Times New Roman"/>
          <w:szCs w:val="24"/>
        </w:rPr>
        <w:footnoteReference w:id="27"/>
      </w:r>
      <w:r w:rsidR="0061463B" w:rsidRPr="001377DC">
        <w:rPr>
          <w:rFonts w:cs="Times New Roman"/>
          <w:szCs w:val="24"/>
        </w:rPr>
        <w:t xml:space="preserve"> S ohledem na rozsudek </w:t>
      </w:r>
      <w:r w:rsidR="00B24FE8">
        <w:rPr>
          <w:rFonts w:cs="Times New Roman"/>
          <w:szCs w:val="24"/>
        </w:rPr>
        <w:t>Vrchního soudu v Praze, sp. zn. </w:t>
      </w:r>
      <w:r w:rsidR="0061463B" w:rsidRPr="001377DC">
        <w:rPr>
          <w:rFonts w:cs="Times New Roman"/>
          <w:szCs w:val="24"/>
        </w:rPr>
        <w:t>3</w:t>
      </w:r>
      <w:r w:rsidR="00B24FE8">
        <w:rPr>
          <w:rFonts w:cs="Times New Roman"/>
          <w:szCs w:val="24"/>
        </w:rPr>
        <w:t> Cdo </w:t>
      </w:r>
      <w:r w:rsidR="0061463B" w:rsidRPr="001377DC">
        <w:rPr>
          <w:rFonts w:cs="Times New Roman"/>
          <w:szCs w:val="24"/>
        </w:rPr>
        <w:t>162/93 ze dne 29. června 1993 nastává výkladový problém i kolize samotné</w:t>
      </w:r>
      <w:r w:rsidR="00B24FE8">
        <w:rPr>
          <w:rFonts w:cs="Times New Roman"/>
          <w:szCs w:val="24"/>
        </w:rPr>
        <w:t>ho </w:t>
      </w:r>
      <w:r w:rsidR="00435BA3">
        <w:rPr>
          <w:rFonts w:cs="Times New Roman"/>
          <w:szCs w:val="24"/>
        </w:rPr>
        <w:t>pojetí této společnosti. Dle </w:t>
      </w:r>
      <w:r w:rsidR="0061463B" w:rsidRPr="001377DC">
        <w:rPr>
          <w:rFonts w:cs="Times New Roman"/>
          <w:szCs w:val="24"/>
        </w:rPr>
        <w:t xml:space="preserve">uvedeného rozhodnutí nelze veřejnou obchodní společnost dle Všeobecného zákoníku obchodního považovat za právnickou osobu, </w:t>
      </w:r>
      <w:r w:rsidR="0061463B" w:rsidRPr="001377DC">
        <w:rPr>
          <w:rFonts w:cs="Times New Roman"/>
          <w:szCs w:val="24"/>
        </w:rPr>
        <w:lastRenderedPageBreak/>
        <w:t>nýbrž</w:t>
      </w:r>
      <w:r w:rsidR="00B24FE8">
        <w:rPr>
          <w:rFonts w:cs="Times New Roman"/>
          <w:szCs w:val="24"/>
        </w:rPr>
        <w:t> </w:t>
      </w:r>
      <w:r w:rsidR="0061463B" w:rsidRPr="001377DC">
        <w:rPr>
          <w:rFonts w:cs="Times New Roman"/>
          <w:szCs w:val="24"/>
        </w:rPr>
        <w:t>se</w:t>
      </w:r>
      <w:r w:rsidR="00B24FE8">
        <w:rPr>
          <w:rFonts w:cs="Times New Roman"/>
          <w:szCs w:val="24"/>
        </w:rPr>
        <w:t> </w:t>
      </w:r>
      <w:r w:rsidR="0061463B" w:rsidRPr="001377DC">
        <w:rPr>
          <w:rFonts w:cs="Times New Roman"/>
          <w:szCs w:val="24"/>
        </w:rPr>
        <w:t>jedná o specifické sdružení osob, které</w:t>
      </w:r>
      <w:r w:rsidR="00435BA3">
        <w:rPr>
          <w:rFonts w:cs="Times New Roman"/>
          <w:szCs w:val="24"/>
        </w:rPr>
        <w:t> </w:t>
      </w:r>
      <w:r w:rsidR="0061463B" w:rsidRPr="001377DC">
        <w:rPr>
          <w:rFonts w:cs="Times New Roman"/>
          <w:szCs w:val="24"/>
        </w:rPr>
        <w:t>pro dosa</w:t>
      </w:r>
      <w:r w:rsidR="00B24FE8">
        <w:rPr>
          <w:rFonts w:cs="Times New Roman"/>
          <w:szCs w:val="24"/>
        </w:rPr>
        <w:t>žení společného účelu provozují </w:t>
      </w:r>
      <w:r w:rsidR="0061463B" w:rsidRPr="001377DC">
        <w:rPr>
          <w:rFonts w:cs="Times New Roman"/>
          <w:szCs w:val="24"/>
        </w:rPr>
        <w:t>činnost pod společným názvem (firmou).</w:t>
      </w:r>
      <w:r w:rsidR="00835922" w:rsidRPr="001377DC">
        <w:rPr>
          <w:rStyle w:val="Znakapoznpodarou"/>
          <w:rFonts w:cs="Times New Roman"/>
          <w:szCs w:val="24"/>
        </w:rPr>
        <w:footnoteReference w:id="28"/>
      </w:r>
      <w:r w:rsidR="0061463B" w:rsidRPr="001377DC">
        <w:rPr>
          <w:rFonts w:cs="Times New Roman"/>
          <w:szCs w:val="24"/>
        </w:rPr>
        <w:t xml:space="preserve"> Nelze jednoznač</w:t>
      </w:r>
      <w:r w:rsidR="00B24FE8">
        <w:rPr>
          <w:rFonts w:cs="Times New Roman"/>
          <w:szCs w:val="24"/>
        </w:rPr>
        <w:t>ně shrnout, že veřejná obchodní </w:t>
      </w:r>
      <w:r w:rsidR="0061463B" w:rsidRPr="001377DC">
        <w:rPr>
          <w:rFonts w:cs="Times New Roman"/>
          <w:szCs w:val="24"/>
        </w:rPr>
        <w:t>společnost dle tohoto zákona je právnickou osobou, avšak jako specifická jednotka nabývá pr</w:t>
      </w:r>
      <w:r w:rsidR="00215761">
        <w:rPr>
          <w:rFonts w:cs="Times New Roman"/>
          <w:szCs w:val="24"/>
        </w:rPr>
        <w:t>ávní subjektivity se zápisem do </w:t>
      </w:r>
      <w:r w:rsidR="0061463B" w:rsidRPr="001377DC">
        <w:rPr>
          <w:rFonts w:cs="Times New Roman"/>
          <w:szCs w:val="24"/>
        </w:rPr>
        <w:t>obchodního rejstříku</w:t>
      </w:r>
      <w:r w:rsidR="008A24CB" w:rsidRPr="001377DC">
        <w:rPr>
          <w:rFonts w:cs="Times New Roman"/>
          <w:szCs w:val="24"/>
        </w:rPr>
        <w:t>, případně zahájením podnikatelské činnosti,</w:t>
      </w:r>
      <w:r w:rsidR="00215761">
        <w:rPr>
          <w:rFonts w:cs="Times New Roman"/>
          <w:szCs w:val="24"/>
        </w:rPr>
        <w:t xml:space="preserve"> a je nutné ji odlišovat od </w:t>
      </w:r>
      <w:r w:rsidR="0061463B" w:rsidRPr="001377DC">
        <w:rPr>
          <w:rFonts w:cs="Times New Roman"/>
          <w:szCs w:val="24"/>
        </w:rPr>
        <w:t>sdružení p</w:t>
      </w:r>
      <w:r w:rsidR="00B24FE8">
        <w:rPr>
          <w:rFonts w:cs="Times New Roman"/>
          <w:szCs w:val="24"/>
        </w:rPr>
        <w:t>odle občanského práva, kdy tzv. </w:t>
      </w:r>
      <w:r w:rsidR="0061463B" w:rsidRPr="001377DC">
        <w:rPr>
          <w:rFonts w:cs="Times New Roman"/>
          <w:szCs w:val="24"/>
        </w:rPr>
        <w:t>societas</w:t>
      </w:r>
      <w:r w:rsidR="00D17372" w:rsidRPr="001377DC">
        <w:rPr>
          <w:rStyle w:val="Znakapoznpodarou"/>
          <w:rFonts w:cs="Times New Roman"/>
          <w:szCs w:val="24"/>
        </w:rPr>
        <w:footnoteReference w:id="29"/>
      </w:r>
      <w:r w:rsidR="0061463B" w:rsidRPr="001377DC">
        <w:rPr>
          <w:rFonts w:cs="Times New Roman"/>
          <w:szCs w:val="24"/>
        </w:rPr>
        <w:t xml:space="preserve"> nemá právní subjektivitu a je pouze závazkovým právním vztahem mezi osobami, které společně usilují o </w:t>
      </w:r>
      <w:r w:rsidR="00435BA3">
        <w:rPr>
          <w:rFonts w:cs="Times New Roman"/>
          <w:szCs w:val="24"/>
        </w:rPr>
        <w:t>dosažení jednotného cíle, avšak </w:t>
      </w:r>
      <w:r w:rsidR="0061463B" w:rsidRPr="001377DC">
        <w:rPr>
          <w:rFonts w:cs="Times New Roman"/>
          <w:szCs w:val="24"/>
        </w:rPr>
        <w:t>svými jmény a nikoliv jménem sdružení.</w:t>
      </w:r>
      <w:r w:rsidR="00D17372" w:rsidRPr="001377DC">
        <w:rPr>
          <w:rStyle w:val="Znakapoznpodarou"/>
          <w:rFonts w:cs="Times New Roman"/>
          <w:szCs w:val="24"/>
        </w:rPr>
        <w:footnoteReference w:id="30"/>
      </w:r>
    </w:p>
    <w:p w:rsidR="00934960" w:rsidRPr="001377DC" w:rsidRDefault="00D0157A" w:rsidP="007D3198">
      <w:pPr>
        <w:ind w:firstLine="708"/>
        <w:jc w:val="both"/>
        <w:rPr>
          <w:rFonts w:cs="Times New Roman"/>
          <w:szCs w:val="24"/>
        </w:rPr>
      </w:pPr>
      <w:r w:rsidRPr="001377DC">
        <w:rPr>
          <w:rFonts w:cs="Times New Roman"/>
          <w:szCs w:val="24"/>
        </w:rPr>
        <w:t>Logickým výkladem lze dále dovodit, že veškeré právní jednání činí spole</w:t>
      </w:r>
      <w:r w:rsidR="00215761">
        <w:rPr>
          <w:rFonts w:cs="Times New Roman"/>
          <w:szCs w:val="24"/>
        </w:rPr>
        <w:t>čnost a to </w:t>
      </w:r>
      <w:r w:rsidR="00B40CC1" w:rsidRPr="001377DC">
        <w:rPr>
          <w:rFonts w:cs="Times New Roman"/>
          <w:szCs w:val="24"/>
        </w:rPr>
        <w:t xml:space="preserve">svým jménem, z čehož vyplývá, že se takovéto jednání odvíjí od společné vůle všech společníků a následně je takto zavazuje všechny. Rozebírané ustanovení zakotvuje neomezenou majetkovou účast společníků, jež v obecné rovině znamená nemožnost účastnit se jako společník v další veřejné obchodní společnosti, případně v jiné formě obchodních společností s neomezenou majetkovou účastí. Z pohledu společníků je nutné zmínit ustanovení článku 7, jenž upravuje postavení žen – manželek v oblasti obchodního práva. Tento článek nám zakotvuje povinnost souhlasu manžela, </w:t>
      </w:r>
      <w:r w:rsidR="00435BA3">
        <w:rPr>
          <w:rFonts w:cs="Times New Roman"/>
          <w:szCs w:val="24"/>
        </w:rPr>
        <w:t>případně přivolení soudu, pokud </w:t>
      </w:r>
      <w:r w:rsidR="00B40CC1" w:rsidRPr="001377DC">
        <w:rPr>
          <w:rFonts w:cs="Times New Roman"/>
          <w:szCs w:val="24"/>
        </w:rPr>
        <w:t xml:space="preserve">chce žena – manželka být společníci veřejné obchodní společnosti. </w:t>
      </w:r>
      <w:r w:rsidR="00B24FE8">
        <w:rPr>
          <w:rFonts w:cs="Times New Roman"/>
          <w:szCs w:val="24"/>
        </w:rPr>
        <w:t>Otázkou je dále </w:t>
      </w:r>
      <w:r w:rsidR="009849A4" w:rsidRPr="001377DC">
        <w:rPr>
          <w:rFonts w:cs="Times New Roman"/>
          <w:szCs w:val="24"/>
        </w:rPr>
        <w:t>účast právnické osoby v této formě obchodn</w:t>
      </w:r>
      <w:r w:rsidR="00B24FE8">
        <w:rPr>
          <w:rFonts w:cs="Times New Roman"/>
          <w:szCs w:val="24"/>
        </w:rPr>
        <w:t>í společnosti. I když se říšský </w:t>
      </w:r>
      <w:r w:rsidR="009849A4" w:rsidRPr="001377DC">
        <w:rPr>
          <w:rFonts w:cs="Times New Roman"/>
          <w:szCs w:val="24"/>
        </w:rPr>
        <w:t xml:space="preserve">zákon výslovně nezmiňuje o takovéto </w:t>
      </w:r>
      <w:r w:rsidR="00B24FE8">
        <w:rPr>
          <w:rFonts w:cs="Times New Roman"/>
          <w:szCs w:val="24"/>
        </w:rPr>
        <w:t>možnosti, dovozuje se, že účast </w:t>
      </w:r>
      <w:r w:rsidR="009849A4" w:rsidRPr="001377DC">
        <w:rPr>
          <w:rFonts w:cs="Times New Roman"/>
          <w:szCs w:val="24"/>
        </w:rPr>
        <w:t>právnické osoby jako společníka je možná. K pojmu obchodní živnosti je nezbytné upozornit taktéž na předmět</w:t>
      </w:r>
      <w:r w:rsidR="009849A4" w:rsidRPr="001377DC">
        <w:rPr>
          <w:rStyle w:val="Znakapoznpodarou"/>
          <w:rFonts w:cs="Times New Roman"/>
          <w:szCs w:val="24"/>
        </w:rPr>
        <w:footnoteReference w:id="31"/>
      </w:r>
      <w:r w:rsidR="00670719" w:rsidRPr="001377DC">
        <w:rPr>
          <w:rFonts w:cs="Times New Roman"/>
          <w:szCs w:val="24"/>
        </w:rPr>
        <w:t xml:space="preserve"> této živnosti, kdy je předmět</w:t>
      </w:r>
      <w:r w:rsidR="00B24FE8">
        <w:rPr>
          <w:rFonts w:cs="Times New Roman"/>
          <w:szCs w:val="24"/>
        </w:rPr>
        <w:t xml:space="preserve"> závislý od společníků, čímž je </w:t>
      </w:r>
      <w:r w:rsidR="00670719" w:rsidRPr="001377DC">
        <w:rPr>
          <w:rFonts w:cs="Times New Roman"/>
          <w:szCs w:val="24"/>
        </w:rPr>
        <w:t>myšlen předmět podnikatelské činnosti těchto osob.</w:t>
      </w:r>
    </w:p>
    <w:p w:rsidR="009849A4" w:rsidRPr="001377DC" w:rsidRDefault="009849A4" w:rsidP="007D3198">
      <w:pPr>
        <w:ind w:firstLine="708"/>
        <w:jc w:val="both"/>
        <w:rPr>
          <w:rFonts w:cs="Times New Roman"/>
          <w:szCs w:val="24"/>
        </w:rPr>
      </w:pPr>
      <w:r w:rsidRPr="001377DC">
        <w:rPr>
          <w:rFonts w:cs="Times New Roman"/>
          <w:szCs w:val="24"/>
        </w:rPr>
        <w:t xml:space="preserve">Následující článek 86 upravuje </w:t>
      </w:r>
      <w:r w:rsidR="00D44E02" w:rsidRPr="001377DC">
        <w:rPr>
          <w:rFonts w:cs="Times New Roman"/>
          <w:szCs w:val="24"/>
        </w:rPr>
        <w:t>oznamovací povinnost</w:t>
      </w:r>
      <w:r w:rsidRPr="001377DC">
        <w:rPr>
          <w:rFonts w:cs="Times New Roman"/>
          <w:szCs w:val="24"/>
        </w:rPr>
        <w:t xml:space="preserve"> veřejné obchodní společnosti, když stanovuje společníkům povinnost společnost zapsat</w:t>
      </w:r>
      <w:r w:rsidR="00670719" w:rsidRPr="001377DC">
        <w:rPr>
          <w:rFonts w:cs="Times New Roman"/>
          <w:szCs w:val="24"/>
        </w:rPr>
        <w:t xml:space="preserve"> do re</w:t>
      </w:r>
      <w:r w:rsidR="004948EC" w:rsidRPr="001377DC">
        <w:rPr>
          <w:rFonts w:cs="Times New Roman"/>
          <w:szCs w:val="24"/>
        </w:rPr>
        <w:t>jstříku</w:t>
      </w:r>
      <w:r w:rsidRPr="001377DC">
        <w:rPr>
          <w:rFonts w:cs="Times New Roman"/>
          <w:szCs w:val="24"/>
        </w:rPr>
        <w:t xml:space="preserve"> u příslušného obchodního soudu </w:t>
      </w:r>
      <w:r w:rsidR="00670719" w:rsidRPr="001377DC">
        <w:rPr>
          <w:rFonts w:cs="Times New Roman"/>
          <w:szCs w:val="24"/>
        </w:rPr>
        <w:t xml:space="preserve">do </w:t>
      </w:r>
      <w:r w:rsidRPr="001377DC">
        <w:rPr>
          <w:rFonts w:cs="Times New Roman"/>
          <w:szCs w:val="24"/>
        </w:rPr>
        <w:t xml:space="preserve">dle místa sídla společnosti. Takovýto zápis se provádí </w:t>
      </w:r>
      <w:r w:rsidR="00A027B9" w:rsidRPr="001377DC">
        <w:rPr>
          <w:rFonts w:cs="Times New Roman"/>
          <w:szCs w:val="24"/>
        </w:rPr>
        <w:t>v</w:t>
      </w:r>
      <w:r w:rsidR="004E2FC3">
        <w:rPr>
          <w:rFonts w:cs="Times New Roman"/>
          <w:szCs w:val="24"/>
        </w:rPr>
        <w:t> </w:t>
      </w:r>
      <w:r w:rsidR="00A027B9" w:rsidRPr="001377DC">
        <w:rPr>
          <w:rFonts w:cs="Times New Roman"/>
          <w:szCs w:val="24"/>
        </w:rPr>
        <w:t>podobě</w:t>
      </w:r>
      <w:r w:rsidR="004E2FC3">
        <w:rPr>
          <w:rFonts w:cs="Times New Roman"/>
          <w:szCs w:val="24"/>
        </w:rPr>
        <w:t xml:space="preserve"> </w:t>
      </w:r>
      <w:r w:rsidRPr="001377DC">
        <w:rPr>
          <w:rFonts w:cs="Times New Roman"/>
          <w:szCs w:val="24"/>
        </w:rPr>
        <w:t>opovědi, kdy je nutné splnit zákonem stanovené náležitosti</w:t>
      </w:r>
      <w:r w:rsidR="00165A1D">
        <w:rPr>
          <w:rFonts w:cs="Times New Roman"/>
          <w:szCs w:val="24"/>
        </w:rPr>
        <w:t xml:space="preserve"> takovéhoto podání, mezi něž se </w:t>
      </w:r>
      <w:r w:rsidRPr="001377DC">
        <w:rPr>
          <w:rFonts w:cs="Times New Roman"/>
          <w:szCs w:val="24"/>
        </w:rPr>
        <w:t xml:space="preserve">řadí jméno a příjmení, stav a bydliště každého společníka, dále pak firma a sídlo </w:t>
      </w:r>
      <w:r w:rsidRPr="001377DC">
        <w:rPr>
          <w:rFonts w:cs="Times New Roman"/>
          <w:szCs w:val="24"/>
        </w:rPr>
        <w:lastRenderedPageBreak/>
        <w:t>zapisované společnosti, okamžik zahájení činnosti společnosti</w:t>
      </w:r>
      <w:r w:rsidR="0074299E" w:rsidRPr="001377DC">
        <w:rPr>
          <w:rStyle w:val="Znakapoznpodarou"/>
          <w:rFonts w:cs="Times New Roman"/>
          <w:szCs w:val="24"/>
        </w:rPr>
        <w:footnoteReference w:id="32"/>
      </w:r>
      <w:r w:rsidRPr="001377DC">
        <w:rPr>
          <w:rFonts w:cs="Times New Roman"/>
          <w:szCs w:val="24"/>
        </w:rPr>
        <w:t xml:space="preserve">, a v neposlední řadě taktéž způsob zastupování nově vznikající společnosti, pokud je tak mezi společníky ujednáno. </w:t>
      </w:r>
      <w:r w:rsidR="00215761">
        <w:rPr>
          <w:rFonts w:cs="Times New Roman"/>
          <w:szCs w:val="24"/>
        </w:rPr>
        <w:t>Ze znění </w:t>
      </w:r>
      <w:r w:rsidR="00670719" w:rsidRPr="001377DC">
        <w:rPr>
          <w:rFonts w:cs="Times New Roman"/>
          <w:szCs w:val="24"/>
        </w:rPr>
        <w:t xml:space="preserve">tohoto článku </w:t>
      </w:r>
      <w:r w:rsidR="00D44E02" w:rsidRPr="001377DC">
        <w:rPr>
          <w:rFonts w:cs="Times New Roman"/>
          <w:szCs w:val="24"/>
        </w:rPr>
        <w:t>ne</w:t>
      </w:r>
      <w:r w:rsidR="00670719" w:rsidRPr="001377DC">
        <w:rPr>
          <w:rFonts w:cs="Times New Roman"/>
          <w:szCs w:val="24"/>
        </w:rPr>
        <w:t xml:space="preserve">lze dospět k závěru, že společnost vzniká </w:t>
      </w:r>
      <w:r w:rsidR="00D44E02" w:rsidRPr="001377DC">
        <w:rPr>
          <w:rFonts w:cs="Times New Roman"/>
          <w:szCs w:val="24"/>
        </w:rPr>
        <w:t xml:space="preserve">pouze </w:t>
      </w:r>
      <w:r w:rsidR="00215761">
        <w:rPr>
          <w:rFonts w:cs="Times New Roman"/>
          <w:szCs w:val="24"/>
        </w:rPr>
        <w:t>zápisem do </w:t>
      </w:r>
      <w:r w:rsidR="00670719" w:rsidRPr="001377DC">
        <w:rPr>
          <w:rFonts w:cs="Times New Roman"/>
          <w:szCs w:val="24"/>
        </w:rPr>
        <w:t xml:space="preserve">příslušného </w:t>
      </w:r>
      <w:r w:rsidR="004948EC" w:rsidRPr="001377DC">
        <w:rPr>
          <w:rFonts w:cs="Times New Roman"/>
          <w:szCs w:val="24"/>
        </w:rPr>
        <w:t>rejstříku</w:t>
      </w:r>
      <w:r w:rsidR="00D44E02" w:rsidRPr="001377DC">
        <w:rPr>
          <w:rFonts w:cs="Times New Roman"/>
          <w:szCs w:val="24"/>
        </w:rPr>
        <w:t>. Oporou takovéhoto tvrzení je zejména i rozhodnutí Nejvyššího soudu Československé republiky publ</w:t>
      </w:r>
      <w:r w:rsidR="00281F5F">
        <w:rPr>
          <w:rFonts w:cs="Times New Roman"/>
          <w:szCs w:val="24"/>
        </w:rPr>
        <w:t>ikované pod sp. zn. Rv I 1802/</w:t>
      </w:r>
      <w:r w:rsidR="00215761">
        <w:rPr>
          <w:rFonts w:cs="Times New Roman"/>
          <w:szCs w:val="24"/>
        </w:rPr>
        <w:t>24 ze 13. ledna 1925, když </w:t>
      </w:r>
      <w:r w:rsidR="00D44E02" w:rsidRPr="001377DC">
        <w:rPr>
          <w:rFonts w:cs="Times New Roman"/>
          <w:szCs w:val="24"/>
        </w:rPr>
        <w:t>stanoví, že právní účinnost veřejné obchodní společnosti vůči třetím osobám počíná okamžikem, kdy společnost začala vyvíjet podnikatelskou činnost, nikoliv kdy dojde k zápisu do obchodního rejstříku.</w:t>
      </w:r>
      <w:r w:rsidR="00AF6CC6" w:rsidRPr="001377DC">
        <w:rPr>
          <w:rStyle w:val="Znakapoznpodarou"/>
          <w:rFonts w:cs="Times New Roman"/>
          <w:szCs w:val="24"/>
        </w:rPr>
        <w:footnoteReference w:id="33"/>
      </w:r>
      <w:r w:rsidR="00C32B06" w:rsidRPr="001377DC">
        <w:rPr>
          <w:rFonts w:cs="Times New Roman"/>
          <w:szCs w:val="24"/>
        </w:rPr>
        <w:t xml:space="preserve">Jelikož zákon neřadí mezi náležitosti opovědi příslušná povolení, koncese a jiné vztahující se k předmětu podnikatelské činnosti, vyvstává </w:t>
      </w:r>
      <w:r w:rsidR="00C924CF" w:rsidRPr="001377DC">
        <w:rPr>
          <w:rFonts w:cs="Times New Roman"/>
          <w:szCs w:val="24"/>
        </w:rPr>
        <w:t xml:space="preserve">další </w:t>
      </w:r>
      <w:r w:rsidR="00C32B06" w:rsidRPr="001377DC">
        <w:rPr>
          <w:rFonts w:cs="Times New Roman"/>
          <w:szCs w:val="24"/>
        </w:rPr>
        <w:t xml:space="preserve">spor ohledně okamžiku vzniku společnosti. Nesprávné by bylo konstatovat, že společnost </w:t>
      </w:r>
      <w:r w:rsidR="00C924CF" w:rsidRPr="001377DC">
        <w:rPr>
          <w:rFonts w:cs="Times New Roman"/>
          <w:szCs w:val="24"/>
        </w:rPr>
        <w:t xml:space="preserve">například </w:t>
      </w:r>
      <w:r w:rsidR="00C32B06" w:rsidRPr="001377DC">
        <w:rPr>
          <w:rFonts w:cs="Times New Roman"/>
          <w:szCs w:val="24"/>
        </w:rPr>
        <w:t>vznikne až vydáním daného povolení, jelikož je nutné zohle</w:t>
      </w:r>
      <w:r w:rsidR="00215761">
        <w:rPr>
          <w:rFonts w:cs="Times New Roman"/>
          <w:szCs w:val="24"/>
        </w:rPr>
        <w:t>dnit článek 11, který uvádí, </w:t>
      </w:r>
      <w:r w:rsidR="00435BA3">
        <w:rPr>
          <w:rFonts w:cs="Times New Roman"/>
          <w:szCs w:val="24"/>
        </w:rPr>
        <w:t>že </w:t>
      </w:r>
      <w:r w:rsidR="00C32B06" w:rsidRPr="001377DC">
        <w:rPr>
          <w:rFonts w:cs="Times New Roman"/>
          <w:szCs w:val="24"/>
        </w:rPr>
        <w:t>tento říšský zákon je ve vztahu speciality k ostatním předpisům z oblasti obchodního práva a jeho ustanovení nemohou být vyloučena. Určitou nejasnost může taktéž vyvolávat náležitost okamžiku zahájení činnosti společnosti. Nelze se ztotožnit s</w:t>
      </w:r>
      <w:r w:rsidR="00505D9A" w:rsidRPr="001377DC">
        <w:rPr>
          <w:rFonts w:cs="Times New Roman"/>
          <w:szCs w:val="24"/>
        </w:rPr>
        <w:t xml:space="preserve"> názorem autorů Carla </w:t>
      </w:r>
      <w:r w:rsidR="00505D9A" w:rsidRPr="001377DC">
        <w:rPr>
          <w:rFonts w:cs="Times New Roman"/>
          <w:iCs/>
          <w:szCs w:val="24"/>
        </w:rPr>
        <w:t>Gareis</w:t>
      </w:r>
      <w:r w:rsidR="00435BA3">
        <w:rPr>
          <w:rFonts w:cs="Times New Roman"/>
          <w:szCs w:val="24"/>
        </w:rPr>
        <w:t>e a </w:t>
      </w:r>
      <w:r w:rsidR="00505D9A" w:rsidRPr="001377DC">
        <w:rPr>
          <w:rFonts w:cs="Times New Roman"/>
          <w:szCs w:val="24"/>
        </w:rPr>
        <w:t xml:space="preserve">Otta </w:t>
      </w:r>
      <w:r w:rsidR="00505D9A" w:rsidRPr="001377DC">
        <w:rPr>
          <w:rFonts w:cs="Times New Roman"/>
          <w:iCs/>
          <w:szCs w:val="24"/>
        </w:rPr>
        <w:t>Fuchsberga, kteří za tento okamžik považují okamžik uzavření společenské smlouvy jakožto titulu pro založení společnosti.</w:t>
      </w:r>
      <w:r w:rsidR="00505D9A" w:rsidRPr="001377DC">
        <w:rPr>
          <w:rStyle w:val="Znakapoznpodarou"/>
          <w:rFonts w:cs="Times New Roman"/>
          <w:iCs/>
          <w:szCs w:val="24"/>
        </w:rPr>
        <w:footnoteReference w:id="34"/>
      </w:r>
      <w:r w:rsidR="00505D9A" w:rsidRPr="001377DC">
        <w:rPr>
          <w:rFonts w:cs="Times New Roman"/>
          <w:iCs/>
          <w:szCs w:val="24"/>
        </w:rPr>
        <w:t xml:space="preserve"> V souladu se smyslem zákona lze považovat názor autorů Hermanna Staubeho a Oskara Pisko</w:t>
      </w:r>
      <w:r w:rsidR="00215761">
        <w:rPr>
          <w:rFonts w:cs="Times New Roman"/>
          <w:iCs/>
          <w:szCs w:val="24"/>
        </w:rPr>
        <w:t>. Dle jejich výkladu se jedná o </w:t>
      </w:r>
      <w:r w:rsidR="00505D9A" w:rsidRPr="001377DC">
        <w:rPr>
          <w:rFonts w:cs="Times New Roman"/>
          <w:iCs/>
          <w:szCs w:val="24"/>
        </w:rPr>
        <w:t>okamžik zahájení podnikatelské činnosti.</w:t>
      </w:r>
      <w:r w:rsidR="00F27544" w:rsidRPr="001377DC">
        <w:rPr>
          <w:rStyle w:val="Znakapoznpodarou"/>
          <w:rFonts w:cs="Times New Roman"/>
          <w:iCs/>
          <w:szCs w:val="24"/>
        </w:rPr>
        <w:footnoteReference w:id="35"/>
      </w:r>
    </w:p>
    <w:p w:rsidR="00F27544" w:rsidRPr="001377DC" w:rsidRDefault="00F27544" w:rsidP="007D3198">
      <w:pPr>
        <w:ind w:firstLine="708"/>
        <w:jc w:val="both"/>
        <w:rPr>
          <w:rFonts w:cs="Times New Roman"/>
        </w:rPr>
      </w:pPr>
      <w:r w:rsidRPr="001377DC">
        <w:rPr>
          <w:rFonts w:cs="Times New Roman"/>
          <w:szCs w:val="24"/>
        </w:rPr>
        <w:t xml:space="preserve">Povinnost opovědi do </w:t>
      </w:r>
      <w:r w:rsidR="004948EC" w:rsidRPr="001377DC">
        <w:rPr>
          <w:rFonts w:cs="Times New Roman"/>
          <w:szCs w:val="24"/>
        </w:rPr>
        <w:t>rejstříku</w:t>
      </w:r>
      <w:r w:rsidRPr="001377DC">
        <w:rPr>
          <w:rFonts w:cs="Times New Roman"/>
          <w:szCs w:val="24"/>
        </w:rPr>
        <w:t xml:space="preserve"> u příslušného obchodního soudu není jedinou povinností, kdy společnost </w:t>
      </w:r>
      <w:r w:rsidR="00F03AB4" w:rsidRPr="001377DC">
        <w:rPr>
          <w:rFonts w:cs="Times New Roman"/>
          <w:szCs w:val="24"/>
        </w:rPr>
        <w:t xml:space="preserve">a </w:t>
      </w:r>
      <w:r w:rsidRPr="001377DC">
        <w:rPr>
          <w:rFonts w:cs="Times New Roman"/>
          <w:szCs w:val="24"/>
        </w:rPr>
        <w:t xml:space="preserve">případně společníci zapisují </w:t>
      </w:r>
      <w:r w:rsidR="00435BA3">
        <w:rPr>
          <w:rFonts w:cs="Times New Roman"/>
          <w:szCs w:val="24"/>
        </w:rPr>
        <w:t>zákonem vymezené skutečnosti do </w:t>
      </w:r>
      <w:r w:rsidRPr="001377DC">
        <w:rPr>
          <w:rFonts w:cs="Times New Roman"/>
          <w:szCs w:val="24"/>
        </w:rPr>
        <w:t xml:space="preserve">tohoto </w:t>
      </w:r>
      <w:r w:rsidR="004948EC" w:rsidRPr="001377DC">
        <w:rPr>
          <w:rFonts w:cs="Times New Roman"/>
          <w:szCs w:val="24"/>
        </w:rPr>
        <w:t>rejstříku</w:t>
      </w:r>
      <w:r w:rsidRPr="001377DC">
        <w:rPr>
          <w:rFonts w:cs="Times New Roman"/>
          <w:szCs w:val="24"/>
        </w:rPr>
        <w:t>. Článek 87 dále předepisuje povinnost oznámení informací u míst</w:t>
      </w:r>
      <w:r w:rsidR="006339B4" w:rsidRPr="001377DC">
        <w:rPr>
          <w:rFonts w:cs="Times New Roman"/>
          <w:szCs w:val="24"/>
        </w:rPr>
        <w:t>n</w:t>
      </w:r>
      <w:r w:rsidRPr="001377DC">
        <w:rPr>
          <w:rFonts w:cs="Times New Roman"/>
          <w:szCs w:val="24"/>
        </w:rPr>
        <w:t xml:space="preserve">ě </w:t>
      </w:r>
      <w:r w:rsidRPr="001377DC">
        <w:rPr>
          <w:rFonts w:cs="Times New Roman"/>
          <w:szCs w:val="24"/>
        </w:rPr>
        <w:lastRenderedPageBreak/>
        <w:t>příslušného obch</w:t>
      </w:r>
      <w:r w:rsidR="006339B4" w:rsidRPr="001377DC">
        <w:rPr>
          <w:rFonts w:cs="Times New Roman"/>
          <w:szCs w:val="24"/>
        </w:rPr>
        <w:t>odního soudu týkajících se změn</w:t>
      </w:r>
      <w:r w:rsidRPr="001377DC">
        <w:rPr>
          <w:rFonts w:cs="Times New Roman"/>
          <w:szCs w:val="24"/>
        </w:rPr>
        <w:t xml:space="preserve"> firmy či sídla společnosti, změny účastníků, nebo pokud dojde ke změně </w:t>
      </w:r>
      <w:r w:rsidR="006339B4" w:rsidRPr="001377DC">
        <w:rPr>
          <w:rFonts w:cs="Times New Roman"/>
          <w:szCs w:val="24"/>
        </w:rPr>
        <w:t xml:space="preserve">zastupování společnosti. V porovnání s opovědí pro vznik společnosti, zákon stanovuje rozdílně povinnost přímo společnosti, kdy takto jedná obecně skrze zástupce ustanovené po shodě všech společníků. V těchto případech změn a zanášení změn do </w:t>
      </w:r>
      <w:r w:rsidR="004948EC" w:rsidRPr="001377DC">
        <w:rPr>
          <w:rFonts w:cs="Times New Roman"/>
          <w:szCs w:val="24"/>
        </w:rPr>
        <w:t xml:space="preserve">rejstříku </w:t>
      </w:r>
      <w:r w:rsidR="006339B4" w:rsidRPr="001377DC">
        <w:rPr>
          <w:rFonts w:cs="Times New Roman"/>
          <w:szCs w:val="24"/>
        </w:rPr>
        <w:t>je potřebné upozo</w:t>
      </w:r>
      <w:r w:rsidR="002D7D3E" w:rsidRPr="001377DC">
        <w:rPr>
          <w:rFonts w:cs="Times New Roman"/>
          <w:szCs w:val="24"/>
        </w:rPr>
        <w:t>rnit na článek 25 s ohledem na</w:t>
      </w:r>
      <w:r w:rsidR="006339B4" w:rsidRPr="001377DC">
        <w:rPr>
          <w:rFonts w:cs="Times New Roman"/>
          <w:szCs w:val="24"/>
        </w:rPr>
        <w:t xml:space="preserve"> zakotvení principu materiální publicity. Je stanoveno, že pokud společnost opomene zákonem stanovené skutečnosti oznámit a zanést do re</w:t>
      </w:r>
      <w:r w:rsidR="004948EC" w:rsidRPr="001377DC">
        <w:rPr>
          <w:rFonts w:cs="Times New Roman"/>
          <w:szCs w:val="24"/>
        </w:rPr>
        <w:t>jstříku</w:t>
      </w:r>
      <w:r w:rsidR="006339B4" w:rsidRPr="001377DC">
        <w:rPr>
          <w:rFonts w:cs="Times New Roman"/>
          <w:szCs w:val="24"/>
        </w:rPr>
        <w:t>, nelze se vůči třetí osobě dovolávat neplatn</w:t>
      </w:r>
      <w:r w:rsidR="00435BA3">
        <w:rPr>
          <w:rFonts w:cs="Times New Roman"/>
          <w:szCs w:val="24"/>
        </w:rPr>
        <w:t>osti a </w:t>
      </w:r>
      <w:r w:rsidR="006339B4" w:rsidRPr="001377DC">
        <w:rPr>
          <w:rFonts w:cs="Times New Roman"/>
          <w:szCs w:val="24"/>
        </w:rPr>
        <w:t>skutečného stavu, s výjimkou, že by společnost prokázala, ž</w:t>
      </w:r>
      <w:r w:rsidR="002175F1">
        <w:rPr>
          <w:rFonts w:cs="Times New Roman"/>
          <w:szCs w:val="24"/>
        </w:rPr>
        <w:t>e třetí osoba o skutečném stavu </w:t>
      </w:r>
      <w:r w:rsidR="006339B4" w:rsidRPr="001377DC">
        <w:rPr>
          <w:rFonts w:cs="Times New Roman"/>
          <w:szCs w:val="24"/>
        </w:rPr>
        <w:t xml:space="preserve">věděla. Dále rozebírané ustanovení </w:t>
      </w:r>
      <w:r w:rsidR="0061658F" w:rsidRPr="001377DC">
        <w:rPr>
          <w:rFonts w:cs="Times New Roman"/>
          <w:szCs w:val="24"/>
        </w:rPr>
        <w:t>zakotvuje princip veřejnosti</w:t>
      </w:r>
      <w:r w:rsidR="00110089" w:rsidRPr="001377DC">
        <w:rPr>
          <w:rStyle w:val="Znakapoznpodarou"/>
          <w:rFonts w:cs="Times New Roman"/>
          <w:szCs w:val="24"/>
        </w:rPr>
        <w:footnoteReference w:id="36"/>
      </w:r>
      <w:r w:rsidR="002175F1">
        <w:rPr>
          <w:rFonts w:cs="Times New Roman"/>
          <w:szCs w:val="24"/>
        </w:rPr>
        <w:t>, jelikož postihuje </w:t>
      </w:r>
      <w:r w:rsidR="0061658F" w:rsidRPr="001377DC">
        <w:rPr>
          <w:rFonts w:cs="Times New Roman"/>
          <w:szCs w:val="24"/>
        </w:rPr>
        <w:t xml:space="preserve">neseznámení se třetí osoby s obsahem </w:t>
      </w:r>
      <w:r w:rsidR="004948EC" w:rsidRPr="001377DC">
        <w:rPr>
          <w:rFonts w:cs="Times New Roman"/>
          <w:szCs w:val="24"/>
        </w:rPr>
        <w:t>rejstříku</w:t>
      </w:r>
      <w:r w:rsidR="002175F1">
        <w:rPr>
          <w:rFonts w:cs="Times New Roman"/>
          <w:szCs w:val="24"/>
        </w:rPr>
        <w:t xml:space="preserve"> nemožností dovolání se </w:t>
      </w:r>
      <w:r w:rsidR="0061658F" w:rsidRPr="001377DC">
        <w:rPr>
          <w:rFonts w:cs="Times New Roman"/>
          <w:szCs w:val="24"/>
        </w:rPr>
        <w:t xml:space="preserve">neplatnosti ze strany této osoby. </w:t>
      </w:r>
      <w:r w:rsidR="00FE53F4" w:rsidRPr="001377DC">
        <w:rPr>
          <w:rFonts w:cs="Times New Roman"/>
        </w:rPr>
        <w:t>V této souvislosti dále zákon</w:t>
      </w:r>
      <w:r w:rsidR="0050416E" w:rsidRPr="001377DC">
        <w:rPr>
          <w:rFonts w:cs="Times New Roman"/>
        </w:rPr>
        <w:t xml:space="preserve"> v článku 89</w:t>
      </w:r>
      <w:r w:rsidR="00FE53F4" w:rsidRPr="001377DC">
        <w:rPr>
          <w:rFonts w:cs="Times New Roman"/>
        </w:rPr>
        <w:t xml:space="preserve"> dává pravomoc obchodním soudům ukládat pořádkové pokuty, pokud společnost neučiní zákonem stanovené opovědi.</w:t>
      </w:r>
    </w:p>
    <w:p w:rsidR="00BF0C34" w:rsidRPr="001377DC" w:rsidRDefault="00BF0C34" w:rsidP="007D3198">
      <w:pPr>
        <w:jc w:val="both"/>
        <w:rPr>
          <w:rFonts w:cs="Times New Roman"/>
          <w:b/>
        </w:rPr>
      </w:pPr>
      <w:r w:rsidRPr="001377DC">
        <w:rPr>
          <w:rFonts w:cs="Times New Roman"/>
          <w:b/>
        </w:rPr>
        <w:br w:type="page"/>
      </w:r>
    </w:p>
    <w:p w:rsidR="00CB2B26" w:rsidRPr="00A756BD" w:rsidRDefault="00A756BD" w:rsidP="00C05715">
      <w:pPr>
        <w:pStyle w:val="Nadpis2"/>
        <w:rPr>
          <w:sz w:val="28"/>
        </w:rPr>
      </w:pPr>
      <w:bookmarkStart w:id="5" w:name="_Toc382943909"/>
      <w:r>
        <w:rPr>
          <w:sz w:val="28"/>
        </w:rPr>
        <w:lastRenderedPageBreak/>
        <w:t>3. 2</w:t>
      </w:r>
      <w:r>
        <w:rPr>
          <w:sz w:val="28"/>
        </w:rPr>
        <w:tab/>
      </w:r>
      <w:r w:rsidR="00CB2B26" w:rsidRPr="00A756BD">
        <w:rPr>
          <w:sz w:val="28"/>
        </w:rPr>
        <w:t>Veřejná obchodní společnost a její obchodní firma</w:t>
      </w:r>
      <w:bookmarkEnd w:id="5"/>
    </w:p>
    <w:p w:rsidR="00C05715" w:rsidRPr="00C05715" w:rsidRDefault="00C05715" w:rsidP="00C05715"/>
    <w:p w:rsidR="00CB2B26" w:rsidRPr="001377DC" w:rsidRDefault="00CB2B26" w:rsidP="002175F1">
      <w:pPr>
        <w:jc w:val="both"/>
        <w:rPr>
          <w:rFonts w:cs="Times New Roman"/>
        </w:rPr>
      </w:pPr>
      <w:r w:rsidRPr="001377DC">
        <w:rPr>
          <w:rFonts w:cs="Times New Roman"/>
        </w:rPr>
        <w:tab/>
        <w:t>Obecná právní úprava firemního práva je v rámci Všeobecného zákoníku obchodního situována do knihy prvé o obecných ustanoveních a titulu tř</w:t>
      </w:r>
      <w:r w:rsidR="002175F1">
        <w:rPr>
          <w:rFonts w:cs="Times New Roman"/>
        </w:rPr>
        <w:t>etího o obchodní firmě. Legální </w:t>
      </w:r>
      <w:r w:rsidRPr="001377DC">
        <w:rPr>
          <w:rFonts w:cs="Times New Roman"/>
        </w:rPr>
        <w:t>definice pojmu firma se nalézá v článku 15, když te</w:t>
      </w:r>
      <w:r w:rsidR="002175F1">
        <w:rPr>
          <w:rFonts w:cs="Times New Roman"/>
        </w:rPr>
        <w:t>nto článek stanovuje, že firmou </w:t>
      </w:r>
      <w:r w:rsidRPr="001377DC">
        <w:rPr>
          <w:rFonts w:cs="Times New Roman"/>
        </w:rPr>
        <w:t>kupce</w:t>
      </w:r>
      <w:r w:rsidRPr="001377DC">
        <w:rPr>
          <w:rStyle w:val="Znakapoznpodarou"/>
          <w:rFonts w:cs="Times New Roman"/>
        </w:rPr>
        <w:footnoteReference w:id="37"/>
      </w:r>
      <w:r w:rsidR="00215761">
        <w:rPr>
          <w:rFonts w:cs="Times New Roman"/>
        </w:rPr>
        <w:t xml:space="preserve"> je </w:t>
      </w:r>
      <w:r w:rsidRPr="001377DC">
        <w:rPr>
          <w:rFonts w:cs="Times New Roman"/>
        </w:rPr>
        <w:t>název (jméno), pod kterým tento kupec vystupuje, ted</w:t>
      </w:r>
      <w:r w:rsidR="00215761">
        <w:rPr>
          <w:rFonts w:cs="Times New Roman"/>
        </w:rPr>
        <w:t>y obecně právně jedná a jimž se </w:t>
      </w:r>
      <w:r w:rsidRPr="001377DC">
        <w:rPr>
          <w:rFonts w:cs="Times New Roman"/>
        </w:rPr>
        <w:t xml:space="preserve">taktéž podepisuje. Jelikož se veškerá ustanovení týkající se oblasti </w:t>
      </w:r>
      <w:r w:rsidR="00435BA3">
        <w:rPr>
          <w:rFonts w:cs="Times New Roman"/>
        </w:rPr>
        <w:t>firemního práva zmiňují pouze o </w:t>
      </w:r>
      <w:r w:rsidRPr="001377DC">
        <w:rPr>
          <w:rFonts w:cs="Times New Roman"/>
        </w:rPr>
        <w:t>pojmu kupec – podnikatel, je nutné</w:t>
      </w:r>
      <w:r w:rsidR="002175F1">
        <w:rPr>
          <w:rFonts w:cs="Times New Roman"/>
        </w:rPr>
        <w:t xml:space="preserve"> si vymezit, že dle článku 5 se </w:t>
      </w:r>
      <w:r w:rsidRPr="001377DC">
        <w:rPr>
          <w:rFonts w:cs="Times New Roman"/>
        </w:rPr>
        <w:t>veškerá ustanovení, používající pojmu kupec – podnikatel, vztahují i na obch</w:t>
      </w:r>
      <w:r w:rsidR="00215761">
        <w:rPr>
          <w:rFonts w:cs="Times New Roman"/>
        </w:rPr>
        <w:t>odní společnosti, mezi které </w:t>
      </w:r>
      <w:r w:rsidR="00435BA3">
        <w:rPr>
          <w:rFonts w:cs="Times New Roman"/>
        </w:rPr>
        <w:t>se </w:t>
      </w:r>
      <w:r w:rsidRPr="001377DC">
        <w:rPr>
          <w:rFonts w:cs="Times New Roman"/>
        </w:rPr>
        <w:t>zařazuje i veřejná obchodní společn</w:t>
      </w:r>
      <w:r w:rsidR="00B24FE8">
        <w:rPr>
          <w:rFonts w:cs="Times New Roman"/>
        </w:rPr>
        <w:t>ost. Co firmu tvoří, jak vypadá </w:t>
      </w:r>
      <w:r w:rsidRPr="001377DC">
        <w:rPr>
          <w:rFonts w:cs="Times New Roman"/>
        </w:rPr>
        <w:t>a jaké jsou povolené dodatky a ostatní, upravuje zákon v následujících</w:t>
      </w:r>
      <w:r w:rsidR="002175F1">
        <w:rPr>
          <w:rFonts w:cs="Times New Roman"/>
        </w:rPr>
        <w:t xml:space="preserve"> článcích. Zejména </w:t>
      </w:r>
      <w:r w:rsidR="00215761">
        <w:rPr>
          <w:rFonts w:cs="Times New Roman"/>
        </w:rPr>
        <w:t>s ohledem na </w:t>
      </w:r>
      <w:r w:rsidRPr="001377DC">
        <w:rPr>
          <w:rFonts w:cs="Times New Roman"/>
        </w:rPr>
        <w:t>článek 16 může kupec vykonáva</w:t>
      </w:r>
      <w:r w:rsidR="002175F1">
        <w:rPr>
          <w:rFonts w:cs="Times New Roman"/>
        </w:rPr>
        <w:t>jící podnikatelskou činnost bez </w:t>
      </w:r>
      <w:r w:rsidRPr="001377DC">
        <w:rPr>
          <w:rFonts w:cs="Times New Roman"/>
        </w:rPr>
        <w:t>dalších společníků, včetně tichého společenství, jako fi</w:t>
      </w:r>
      <w:r w:rsidR="002175F1">
        <w:rPr>
          <w:rFonts w:cs="Times New Roman"/>
        </w:rPr>
        <w:t>rmu užít pouze svého příjmení a </w:t>
      </w:r>
      <w:r w:rsidRPr="001377DC">
        <w:rPr>
          <w:rFonts w:cs="Times New Roman"/>
        </w:rPr>
        <w:t>jména, nemůže užít žádného dodatku, který by společenství osob nějak naznačoval</w:t>
      </w:r>
      <w:r w:rsidRPr="001377DC">
        <w:rPr>
          <w:rStyle w:val="Znakapoznpodarou"/>
          <w:rFonts w:cs="Times New Roman"/>
        </w:rPr>
        <w:footnoteReference w:id="38"/>
      </w:r>
      <w:r w:rsidR="002175F1">
        <w:rPr>
          <w:rFonts w:cs="Times New Roman"/>
        </w:rPr>
        <w:t>, avšak </w:t>
      </w:r>
      <w:r w:rsidRPr="001377DC">
        <w:rPr>
          <w:rFonts w:cs="Times New Roman"/>
        </w:rPr>
        <w:t>oproti tomu může užít takového dodatku</w:t>
      </w:r>
      <w:r w:rsidRPr="001377DC">
        <w:rPr>
          <w:rStyle w:val="Znakapoznpodarou"/>
          <w:rFonts w:cs="Times New Roman"/>
        </w:rPr>
        <w:footnoteReference w:id="39"/>
      </w:r>
      <w:r w:rsidRPr="001377DC">
        <w:rPr>
          <w:rFonts w:cs="Times New Roman"/>
        </w:rPr>
        <w:t xml:space="preserve">, jenž blíže </w:t>
      </w:r>
      <w:r w:rsidR="002175F1">
        <w:rPr>
          <w:rFonts w:cs="Times New Roman"/>
        </w:rPr>
        <w:t>určuje podnikatele s ohledem na </w:t>
      </w:r>
      <w:r w:rsidRPr="001377DC">
        <w:rPr>
          <w:rFonts w:cs="Times New Roman"/>
        </w:rPr>
        <w:t>jeho předmět podnikatelské činnosti.  Právní úprava s ohledem na firmu veřejné obchodní společnost</w:t>
      </w:r>
      <w:r w:rsidR="00435BA3">
        <w:rPr>
          <w:rFonts w:cs="Times New Roman"/>
        </w:rPr>
        <w:t>i je zakotvena v článku 17, kdy </w:t>
      </w:r>
      <w:r w:rsidRPr="001377DC">
        <w:rPr>
          <w:rFonts w:cs="Times New Roman"/>
        </w:rPr>
        <w:t>firma této společnosti, pokud neobsahuje výčet všech společníků</w:t>
      </w:r>
      <w:r w:rsidRPr="001377DC">
        <w:rPr>
          <w:rStyle w:val="Znakapoznpodarou"/>
          <w:rFonts w:cs="Times New Roman"/>
        </w:rPr>
        <w:footnoteReference w:id="40"/>
      </w:r>
      <w:r w:rsidR="00215761">
        <w:rPr>
          <w:rFonts w:cs="Times New Roman"/>
        </w:rPr>
        <w:t>, musí </w:t>
      </w:r>
      <w:r w:rsidRPr="001377DC">
        <w:rPr>
          <w:rFonts w:cs="Times New Roman"/>
        </w:rPr>
        <w:t>obsahovat alespoň jedno jméno</w:t>
      </w:r>
      <w:r w:rsidRPr="001377DC">
        <w:rPr>
          <w:rStyle w:val="Znakapoznpodarou"/>
          <w:rFonts w:cs="Times New Roman"/>
        </w:rPr>
        <w:footnoteReference w:id="41"/>
      </w:r>
      <w:r w:rsidRPr="001377DC">
        <w:rPr>
          <w:rFonts w:cs="Times New Roman"/>
        </w:rPr>
        <w:t xml:space="preserve"> sp</w:t>
      </w:r>
      <w:r w:rsidR="002175F1">
        <w:rPr>
          <w:rFonts w:cs="Times New Roman"/>
        </w:rPr>
        <w:t xml:space="preserve">olečníka a takový dodatek, </w:t>
      </w:r>
      <w:r w:rsidR="002175F1">
        <w:rPr>
          <w:rFonts w:cs="Times New Roman"/>
        </w:rPr>
        <w:lastRenderedPageBreak/>
        <w:t>jenž </w:t>
      </w:r>
      <w:r w:rsidRPr="001377DC">
        <w:rPr>
          <w:rFonts w:cs="Times New Roman"/>
        </w:rPr>
        <w:t>charakterizuje formu obchodní společnosti. Jména jiných (třetích) osob odlišných od</w:t>
      </w:r>
      <w:r w:rsidR="002175F1">
        <w:rPr>
          <w:rFonts w:cs="Times New Roman"/>
        </w:rPr>
        <w:t> </w:t>
      </w:r>
      <w:r w:rsidRPr="001377DC">
        <w:rPr>
          <w:rFonts w:cs="Times New Roman"/>
        </w:rPr>
        <w:t>osob společníků nemohou být součástí firmy, i kdyby se jednalo například o osoby ručící za závazky oné společnosti. Firma každého kupce a v návaznosti na článek 86 i firma veřejné obchodní společnosti musí být dle článku 19 zapsána do rejstříku u místně příslušného obchodního soudu dle místa sídla této společnosti. Zápis se provádí na z</w:t>
      </w:r>
      <w:r w:rsidR="00215761">
        <w:rPr>
          <w:rFonts w:cs="Times New Roman"/>
        </w:rPr>
        <w:t>ákladě tzv. opovědi. Každá nově </w:t>
      </w:r>
      <w:r w:rsidRPr="001377DC">
        <w:rPr>
          <w:rFonts w:cs="Times New Roman"/>
        </w:rPr>
        <w:t>zapisovaná firma musí splňovat i kritéria nezaměnitelnosti s již firmou zapsanou. Konkrétní pravidla jsou uvedená v článku 20 a spočívají v to</w:t>
      </w:r>
      <w:r w:rsidR="00215761">
        <w:rPr>
          <w:rFonts w:cs="Times New Roman"/>
        </w:rPr>
        <w:t>m, že každá zapisovaná firma se </w:t>
      </w:r>
      <w:r w:rsidRPr="001377DC">
        <w:rPr>
          <w:rFonts w:cs="Times New Roman"/>
        </w:rPr>
        <w:t>musí odlišovat od firmy již zapsané, a pokud má podnik</w:t>
      </w:r>
      <w:r w:rsidR="00C47B60">
        <w:rPr>
          <w:rFonts w:cs="Times New Roman"/>
        </w:rPr>
        <w:t>atel, jenž nově zapisuje firmu, </w:t>
      </w:r>
      <w:r w:rsidRPr="001377DC">
        <w:rPr>
          <w:rFonts w:cs="Times New Roman"/>
        </w:rPr>
        <w:t>shodné jméno a příjmení s firmou již zapsanou, a toto hodlá u</w:t>
      </w:r>
      <w:r w:rsidR="00C47B60">
        <w:rPr>
          <w:rFonts w:cs="Times New Roman"/>
        </w:rPr>
        <w:t>žít jako svou firmu, musí tento </w:t>
      </w:r>
      <w:r w:rsidRPr="001377DC">
        <w:rPr>
          <w:rFonts w:cs="Times New Roman"/>
        </w:rPr>
        <w:t xml:space="preserve">podnikatel doplnit svou firmu dodatkem, </w:t>
      </w:r>
      <w:r w:rsidR="00C47B60">
        <w:rPr>
          <w:rFonts w:cs="Times New Roman"/>
        </w:rPr>
        <w:t>kterým se nově zapisovaná firma </w:t>
      </w:r>
      <w:r w:rsidRPr="001377DC">
        <w:rPr>
          <w:rFonts w:cs="Times New Roman"/>
        </w:rPr>
        <w:t>dostatečně odliší od firmy již zapsané.</w:t>
      </w:r>
      <w:r w:rsidRPr="001377DC">
        <w:rPr>
          <w:rStyle w:val="Znakapoznpodarou"/>
          <w:rFonts w:cs="Times New Roman"/>
        </w:rPr>
        <w:footnoteReference w:id="42"/>
      </w:r>
    </w:p>
    <w:p w:rsidR="00CB2B26" w:rsidRPr="001377DC" w:rsidRDefault="00CB2B26" w:rsidP="007D3198">
      <w:pPr>
        <w:jc w:val="both"/>
        <w:rPr>
          <w:rFonts w:cs="Times New Roman"/>
        </w:rPr>
      </w:pPr>
      <w:r w:rsidRPr="001377DC">
        <w:rPr>
          <w:rFonts w:cs="Times New Roman"/>
        </w:rPr>
        <w:tab/>
        <w:t>S ohledem na veřejnou obchodní společnost lze rozeznávat dva typy jejich obchodních firem, a to zejména firmy skládající se ze jmen všech společníků a v druhém případě firmy skládající se ze jména jednoho či některých dalších společníků, kdy je nutnosti vtělení dodatku, jenž společenství blíže charakterizuje jako jednu z fo</w:t>
      </w:r>
      <w:r w:rsidR="00435BA3">
        <w:rPr>
          <w:rFonts w:cs="Times New Roman"/>
        </w:rPr>
        <w:t>rem obchodních společností. Při </w:t>
      </w:r>
      <w:r w:rsidRPr="001377DC">
        <w:rPr>
          <w:rFonts w:cs="Times New Roman"/>
        </w:rPr>
        <w:t>prvním typu firmy je nutné uvést jména všech společník</w:t>
      </w:r>
      <w:r w:rsidR="002175F1">
        <w:rPr>
          <w:rFonts w:cs="Times New Roman"/>
        </w:rPr>
        <w:t>ů, a to i opakovaně, pokud jsou </w:t>
      </w:r>
      <w:r w:rsidRPr="001377DC">
        <w:rPr>
          <w:rFonts w:cs="Times New Roman"/>
        </w:rPr>
        <w:t>společníci se stejným jménem. Slovosled ani spojení jmen n</w:t>
      </w:r>
      <w:r w:rsidR="00215761">
        <w:rPr>
          <w:rFonts w:cs="Times New Roman"/>
        </w:rPr>
        <w:t>ení zákonem upraveno, a postačí </w:t>
      </w:r>
      <w:r w:rsidRPr="001377DC">
        <w:rPr>
          <w:rFonts w:cs="Times New Roman"/>
        </w:rPr>
        <w:t>užití základních gramatických pravidel. U druhého typu firmy je významné vtělení dodatku určující formu obchodní společnosti, kdy je mo</w:t>
      </w:r>
      <w:r w:rsidR="00435BA3">
        <w:rPr>
          <w:rFonts w:cs="Times New Roman"/>
        </w:rPr>
        <w:t xml:space="preserve">žné užít přímo slovního spojení </w:t>
      </w:r>
      <w:r w:rsidR="00215761">
        <w:rPr>
          <w:rFonts w:cs="Times New Roman"/>
        </w:rPr>
        <w:t>,,a </w:t>
      </w:r>
      <w:r w:rsidRPr="001377DC">
        <w:rPr>
          <w:rFonts w:cs="Times New Roman"/>
        </w:rPr>
        <w:t xml:space="preserve">společníci“ či jiných obdobných, nebo </w:t>
      </w:r>
      <w:r w:rsidR="00C47B60">
        <w:rPr>
          <w:rFonts w:cs="Times New Roman"/>
        </w:rPr>
        <w:t>v druhém případě, pokud je mezi </w:t>
      </w:r>
      <w:r w:rsidRPr="001377DC">
        <w:rPr>
          <w:rFonts w:cs="Times New Roman"/>
        </w:rPr>
        <w:t xml:space="preserve">společníky skutečně příbuzenský vztah, užívat dodatku ,,a syn“ a podobně. </w:t>
      </w:r>
      <w:r w:rsidRPr="001377DC">
        <w:rPr>
          <w:rStyle w:val="Znakapoznpodarou"/>
          <w:rFonts w:cs="Times New Roman"/>
        </w:rPr>
        <w:footnoteReference w:id="43"/>
      </w:r>
    </w:p>
    <w:p w:rsidR="00CB2B26" w:rsidRPr="001377DC" w:rsidRDefault="00CB2B26" w:rsidP="007D3198">
      <w:pPr>
        <w:jc w:val="both"/>
        <w:rPr>
          <w:rFonts w:cs="Times New Roman"/>
        </w:rPr>
      </w:pPr>
      <w:r w:rsidRPr="001377DC">
        <w:rPr>
          <w:rFonts w:cs="Times New Roman"/>
        </w:rPr>
        <w:tab/>
        <w:t xml:space="preserve">V otázkách změny firmy, případně převodu firmy na osobu odlišnou, zákon poskytuje taktéž právní úpravu, a to zejména v článcích 23 a </w:t>
      </w:r>
      <w:r w:rsidR="002175F1">
        <w:rPr>
          <w:rFonts w:cs="Times New Roman"/>
        </w:rPr>
        <w:t>následujících. Prvním kogentním </w:t>
      </w:r>
      <w:r w:rsidRPr="001377DC">
        <w:rPr>
          <w:rFonts w:cs="Times New Roman"/>
        </w:rPr>
        <w:t>ustanovením, které nelze nikterak vyloučit, je článek 23, kter</w:t>
      </w:r>
      <w:r w:rsidR="002175F1">
        <w:rPr>
          <w:rFonts w:cs="Times New Roman"/>
        </w:rPr>
        <w:t>ý znemožňuje </w:t>
      </w:r>
      <w:r w:rsidR="00435BA3">
        <w:rPr>
          <w:rFonts w:cs="Times New Roman"/>
        </w:rPr>
        <w:t>převod firmy, aniž </w:t>
      </w:r>
      <w:r w:rsidRPr="001377DC">
        <w:rPr>
          <w:rFonts w:cs="Times New Roman"/>
        </w:rPr>
        <w:t>by docházelo</w:t>
      </w:r>
      <w:r w:rsidR="002175F1">
        <w:rPr>
          <w:rFonts w:cs="Times New Roman"/>
        </w:rPr>
        <w:t xml:space="preserve"> k převodu podniku. Pokud dojde </w:t>
      </w:r>
      <w:r w:rsidRPr="001377DC">
        <w:rPr>
          <w:rFonts w:cs="Times New Roman"/>
        </w:rPr>
        <w:t>k přistoupení společníka do stávající společnosti či je společník z dané společnosti vyloučen pro p</w:t>
      </w:r>
      <w:r w:rsidR="00215761">
        <w:rPr>
          <w:rFonts w:cs="Times New Roman"/>
        </w:rPr>
        <w:t>orušení práv a povinností, může </w:t>
      </w:r>
      <w:r w:rsidRPr="001377DC">
        <w:rPr>
          <w:rFonts w:cs="Times New Roman"/>
        </w:rPr>
        <w:t>se i nadále firma v souladu s článkem 24 užívat beze změny. J</w:t>
      </w:r>
      <w:r w:rsidR="00435BA3">
        <w:rPr>
          <w:rFonts w:cs="Times New Roman"/>
        </w:rPr>
        <w:t>iná situace však nastává, pokud </w:t>
      </w:r>
      <w:r w:rsidRPr="001377DC">
        <w:rPr>
          <w:rFonts w:cs="Times New Roman"/>
        </w:rPr>
        <w:t>společník opustí společnost ze své vlastní vůle. V tomto případě může být fi</w:t>
      </w:r>
      <w:r w:rsidR="002175F1">
        <w:rPr>
          <w:rFonts w:cs="Times New Roman"/>
        </w:rPr>
        <w:t xml:space="preserve">rma užívána beze změny pouze </w:t>
      </w:r>
      <w:r w:rsidR="002175F1">
        <w:rPr>
          <w:rFonts w:cs="Times New Roman"/>
        </w:rPr>
        <w:lastRenderedPageBreak/>
        <w:t>za </w:t>
      </w:r>
      <w:r w:rsidRPr="001377DC">
        <w:rPr>
          <w:rFonts w:cs="Times New Roman"/>
        </w:rPr>
        <w:t>předpokladu, že vystupující společník udělí k tomuto užívání firmy výslovný souhlas. O</w:t>
      </w:r>
      <w:r w:rsidR="002175F1">
        <w:rPr>
          <w:rFonts w:cs="Times New Roman"/>
        </w:rPr>
        <w:t> </w:t>
      </w:r>
      <w:r w:rsidRPr="001377DC">
        <w:rPr>
          <w:rFonts w:cs="Times New Roman"/>
        </w:rPr>
        <w:t>veškerých změnách firmy, případně při změně společníků, je nutné podat oznámení příslušnému obchodnímu soudu, u něhož je podnikatel zas</w:t>
      </w:r>
      <w:r w:rsidR="002175F1">
        <w:rPr>
          <w:rFonts w:cs="Times New Roman"/>
        </w:rPr>
        <w:t>pán v daném rejstříku. Takovéto </w:t>
      </w:r>
      <w:r w:rsidRPr="001377DC">
        <w:rPr>
          <w:rFonts w:cs="Times New Roman"/>
        </w:rPr>
        <w:t xml:space="preserve">podání se činí v podobě opovědi. </w:t>
      </w:r>
    </w:p>
    <w:p w:rsidR="00CB2B26" w:rsidRPr="001377DC" w:rsidRDefault="00CB2B26" w:rsidP="007D3198">
      <w:pPr>
        <w:jc w:val="both"/>
        <w:rPr>
          <w:rFonts w:cs="Times New Roman"/>
        </w:rPr>
      </w:pPr>
      <w:r w:rsidRPr="001377DC">
        <w:rPr>
          <w:rFonts w:cs="Times New Roman"/>
        </w:rPr>
        <w:tab/>
        <w:t>Z právní úpravy firemního práva vyplývají kup</w:t>
      </w:r>
      <w:r w:rsidR="00215761">
        <w:rPr>
          <w:rFonts w:cs="Times New Roman"/>
        </w:rPr>
        <w:t>cům práva a povinnosti. Zejména </w:t>
      </w:r>
      <w:r w:rsidRPr="001377DC">
        <w:rPr>
          <w:rFonts w:cs="Times New Roman"/>
        </w:rPr>
        <w:t>povinnost firmu s ohledem na zákonné požadavky nechat zap</w:t>
      </w:r>
      <w:r w:rsidR="00435BA3">
        <w:rPr>
          <w:rFonts w:cs="Times New Roman"/>
        </w:rPr>
        <w:t>sat do příslušného rejstříku, a </w:t>
      </w:r>
      <w:r w:rsidRPr="001377DC">
        <w:rPr>
          <w:rFonts w:cs="Times New Roman"/>
        </w:rPr>
        <w:t>proti tomu právo firmu užívat jako svou vlastní b</w:t>
      </w:r>
      <w:r w:rsidR="00215761">
        <w:rPr>
          <w:rFonts w:cs="Times New Roman"/>
        </w:rPr>
        <w:t>ez zásahu třetích osob. Ochranu </w:t>
      </w:r>
      <w:r w:rsidRPr="001377DC">
        <w:rPr>
          <w:rFonts w:cs="Times New Roman"/>
        </w:rPr>
        <w:t>obchodní je možné rozlišit na ochranu v zájmu veřejného pořádku a na ochranu v soukromém zájmu. První druh ochrany firmy poskytují obchodní soudy na základě č</w:t>
      </w:r>
      <w:r w:rsidR="00435BA3">
        <w:rPr>
          <w:rFonts w:cs="Times New Roman"/>
        </w:rPr>
        <w:t>l. 26 z úřední povinnosti, a to </w:t>
      </w:r>
      <w:r w:rsidRPr="001377DC">
        <w:rPr>
          <w:rFonts w:cs="Times New Roman"/>
        </w:rPr>
        <w:t xml:space="preserve">vždy, když se dozvědí o nesprávném </w:t>
      </w:r>
      <w:r w:rsidR="00215761">
        <w:rPr>
          <w:rFonts w:cs="Times New Roman"/>
        </w:rPr>
        <w:t>užívání firmy. K dosažení stavu </w:t>
      </w:r>
      <w:r w:rsidRPr="001377DC">
        <w:rPr>
          <w:rFonts w:cs="Times New Roman"/>
        </w:rPr>
        <w:t>shodného s právním postavením osob nesporného řízení ukládá soud pořádkové pokuty. Článek 27 se zabývá ochranou už</w:t>
      </w:r>
      <w:r w:rsidR="00215761">
        <w:rPr>
          <w:rFonts w:cs="Times New Roman"/>
        </w:rPr>
        <w:t>ívání firmy v soukromém zájmu a </w:t>
      </w:r>
      <w:r w:rsidRPr="001377DC">
        <w:rPr>
          <w:rFonts w:cs="Times New Roman"/>
        </w:rPr>
        <w:t>zakotvuje možnost domoci se soudní ochrany, pokud firm</w:t>
      </w:r>
      <w:r w:rsidR="00215761">
        <w:rPr>
          <w:rFonts w:cs="Times New Roman"/>
        </w:rPr>
        <w:t>a není užívána po právu. Význam </w:t>
      </w:r>
      <w:r w:rsidRPr="001377DC">
        <w:rPr>
          <w:rFonts w:cs="Times New Roman"/>
        </w:rPr>
        <w:t>tohoto ustanovení lze spatřovat v oblasti ochrany práva</w:t>
      </w:r>
      <w:r w:rsidR="00215761">
        <w:rPr>
          <w:rFonts w:cs="Times New Roman"/>
        </w:rPr>
        <w:t xml:space="preserve"> firmu užívat jako vlastní, kdy </w:t>
      </w:r>
      <w:r w:rsidRPr="001377DC">
        <w:rPr>
          <w:rFonts w:cs="Times New Roman"/>
        </w:rPr>
        <w:t>mohou nastat případy uží</w:t>
      </w:r>
      <w:r w:rsidR="00435BA3">
        <w:rPr>
          <w:rFonts w:cs="Times New Roman"/>
        </w:rPr>
        <w:t>vání firmy třetí osobou. V této </w:t>
      </w:r>
      <w:r w:rsidRPr="001377DC">
        <w:rPr>
          <w:rFonts w:cs="Times New Roman"/>
        </w:rPr>
        <w:t>s</w:t>
      </w:r>
      <w:r w:rsidR="00215761">
        <w:rPr>
          <w:rFonts w:cs="Times New Roman"/>
        </w:rPr>
        <w:t>ituaci může osoba, které svědčí </w:t>
      </w:r>
      <w:r w:rsidRPr="001377DC">
        <w:rPr>
          <w:rFonts w:cs="Times New Roman"/>
        </w:rPr>
        <w:t>právo firmu užívat, podat u místně příslušného obchodního soudu civilní žalobu spočívající v zanechání nedovoleného užívání firmy</w:t>
      </w:r>
      <w:r w:rsidR="00287EC8" w:rsidRPr="001377DC">
        <w:rPr>
          <w:rStyle w:val="Znakapoznpodarou"/>
          <w:rFonts w:cs="Times New Roman"/>
        </w:rPr>
        <w:footnoteReference w:id="44"/>
      </w:r>
      <w:r w:rsidR="00435BA3">
        <w:rPr>
          <w:rFonts w:cs="Times New Roman"/>
        </w:rPr>
        <w:t xml:space="preserve"> a </w:t>
      </w:r>
      <w:r w:rsidRPr="001377DC">
        <w:rPr>
          <w:rFonts w:cs="Times New Roman"/>
        </w:rPr>
        <w:t>případně i žádat náhradu škody.</w:t>
      </w:r>
      <w:r w:rsidRPr="001377DC">
        <w:rPr>
          <w:rStyle w:val="Znakapoznpodarou"/>
          <w:rFonts w:cs="Times New Roman"/>
        </w:rPr>
        <w:footnoteReference w:id="45"/>
      </w:r>
      <w:r w:rsidR="00215761">
        <w:rPr>
          <w:rFonts w:cs="Times New Roman"/>
        </w:rPr>
        <w:t xml:space="preserve"> O </w:t>
      </w:r>
      <w:r w:rsidRPr="001377DC">
        <w:rPr>
          <w:rFonts w:cs="Times New Roman"/>
        </w:rPr>
        <w:t>výši náhrady škody však rozhoduje obchodní soud na zák</w:t>
      </w:r>
      <w:r w:rsidR="00C47B60">
        <w:rPr>
          <w:rFonts w:cs="Times New Roman"/>
        </w:rPr>
        <w:t>ladě svého uvážení, a dále soud </w:t>
      </w:r>
      <w:r w:rsidRPr="001377DC">
        <w:rPr>
          <w:rFonts w:cs="Times New Roman"/>
        </w:rPr>
        <w:t>ve zvlášť odůvodněn</w:t>
      </w:r>
      <w:r w:rsidR="00435BA3">
        <w:rPr>
          <w:rFonts w:cs="Times New Roman"/>
        </w:rPr>
        <w:t xml:space="preserve">ých případech může rozhodnout o </w:t>
      </w:r>
      <w:r w:rsidR="00C47B60">
        <w:rPr>
          <w:rFonts w:cs="Times New Roman"/>
        </w:rPr>
        <w:t>zveřejnění rozsudku na </w:t>
      </w:r>
      <w:r w:rsidRPr="001377DC">
        <w:rPr>
          <w:rFonts w:cs="Times New Roman"/>
        </w:rPr>
        <w:t>náklady žalovaného.</w:t>
      </w:r>
      <w:r w:rsidRPr="001377DC">
        <w:rPr>
          <w:rStyle w:val="Znakapoznpodarou"/>
          <w:rFonts w:cs="Times New Roman"/>
        </w:rPr>
        <w:footnoteReference w:id="46"/>
      </w:r>
    </w:p>
    <w:p w:rsidR="00BF0C34" w:rsidRPr="001377DC" w:rsidRDefault="00BF0C34" w:rsidP="007D3198">
      <w:pPr>
        <w:jc w:val="both"/>
        <w:rPr>
          <w:rFonts w:cs="Times New Roman"/>
          <w:b/>
        </w:rPr>
      </w:pPr>
      <w:r w:rsidRPr="001377DC">
        <w:rPr>
          <w:rFonts w:cs="Times New Roman"/>
          <w:b/>
        </w:rPr>
        <w:br w:type="page"/>
      </w:r>
    </w:p>
    <w:p w:rsidR="004F76CF" w:rsidRPr="00A756BD" w:rsidRDefault="00A756BD" w:rsidP="00C05715">
      <w:pPr>
        <w:pStyle w:val="Nadpis2"/>
        <w:rPr>
          <w:sz w:val="28"/>
        </w:rPr>
      </w:pPr>
      <w:bookmarkStart w:id="6" w:name="_Toc382943910"/>
      <w:r>
        <w:rPr>
          <w:sz w:val="28"/>
        </w:rPr>
        <w:lastRenderedPageBreak/>
        <w:t>3. 3</w:t>
      </w:r>
      <w:r>
        <w:rPr>
          <w:sz w:val="28"/>
        </w:rPr>
        <w:tab/>
      </w:r>
      <w:r w:rsidR="004F76CF" w:rsidRPr="00A756BD">
        <w:rPr>
          <w:sz w:val="28"/>
        </w:rPr>
        <w:t>Práva a povinnosti společníků</w:t>
      </w:r>
      <w:bookmarkEnd w:id="6"/>
    </w:p>
    <w:p w:rsidR="00C05715" w:rsidRPr="00C05715" w:rsidRDefault="00C05715" w:rsidP="00C05715"/>
    <w:p w:rsidR="004F76CF" w:rsidRPr="001377DC" w:rsidRDefault="004F76CF" w:rsidP="007D3198">
      <w:pPr>
        <w:jc w:val="both"/>
        <w:rPr>
          <w:rFonts w:cs="Times New Roman"/>
        </w:rPr>
      </w:pPr>
      <w:r w:rsidRPr="001377DC">
        <w:rPr>
          <w:rFonts w:cs="Times New Roman"/>
        </w:rPr>
        <w:tab/>
      </w:r>
      <w:r w:rsidR="000F41B2" w:rsidRPr="001377DC">
        <w:rPr>
          <w:rFonts w:cs="Times New Roman"/>
        </w:rPr>
        <w:t>Práva a povinností společníků veřejné obchodní společnosti jsou v rámci Všeobecného obchodního zákoníku upraveny knize druhé o obchodních</w:t>
      </w:r>
      <w:r w:rsidR="00C47B60">
        <w:rPr>
          <w:rFonts w:cs="Times New Roman"/>
        </w:rPr>
        <w:t xml:space="preserve"> společnostech, titulu prvním </w:t>
      </w:r>
      <w:r w:rsidR="00435BA3">
        <w:rPr>
          <w:rFonts w:cs="Times New Roman"/>
        </w:rPr>
        <w:t>o </w:t>
      </w:r>
      <w:r w:rsidR="000F41B2" w:rsidRPr="001377DC">
        <w:rPr>
          <w:rFonts w:cs="Times New Roman"/>
        </w:rPr>
        <w:t xml:space="preserve">veřejné obchodní společnosti a oddíle druhém o právním poměru společníků navzájem. </w:t>
      </w:r>
      <w:r w:rsidRPr="001377DC">
        <w:rPr>
          <w:rFonts w:cs="Times New Roman"/>
        </w:rPr>
        <w:t>Projevem dispozitivnosti úpravy právních vztahů</w:t>
      </w:r>
      <w:r w:rsidR="004B30D0" w:rsidRPr="001377DC">
        <w:rPr>
          <w:rFonts w:cs="Times New Roman"/>
        </w:rPr>
        <w:t xml:space="preserve"> společníků</w:t>
      </w:r>
      <w:r w:rsidRPr="001377DC">
        <w:rPr>
          <w:rFonts w:cs="Times New Roman"/>
        </w:rPr>
        <w:t xml:space="preserve"> veřejné obchodní společnosti je článek 90, jenž stanoví, že práva a povinnosti společníku v prvé řadě upravuje společenská smlouva, a pokud tato úprava chybí, aplikují se zákonná ustanovení.  Dispozitivnost však není neomezená a v případě, že společen</w:t>
      </w:r>
      <w:r w:rsidR="00C47B60">
        <w:rPr>
          <w:rFonts w:cs="Times New Roman"/>
        </w:rPr>
        <w:t>ská smlouva stanoví něco jiného </w:t>
      </w:r>
      <w:r w:rsidRPr="001377DC">
        <w:rPr>
          <w:rFonts w:cs="Times New Roman"/>
        </w:rPr>
        <w:t>než kogentní zákonná úprava, jsou tato ustanovení smlouvy</w:t>
      </w:r>
      <w:r w:rsidR="00C47B60">
        <w:rPr>
          <w:rFonts w:cs="Times New Roman"/>
        </w:rPr>
        <w:t xml:space="preserve"> neplatná. Významné je primárně </w:t>
      </w:r>
      <w:r w:rsidRPr="001377DC">
        <w:rPr>
          <w:rFonts w:cs="Times New Roman"/>
        </w:rPr>
        <w:t>určit obchodní jmění společnosti, ke kterému se část práv a pov</w:t>
      </w:r>
      <w:r w:rsidR="00C47B60">
        <w:rPr>
          <w:rFonts w:cs="Times New Roman"/>
        </w:rPr>
        <w:t>inností vztahuje. Za toto jmění </w:t>
      </w:r>
      <w:r w:rsidRPr="001377DC">
        <w:rPr>
          <w:rFonts w:cs="Times New Roman"/>
        </w:rPr>
        <w:t xml:space="preserve">se v souladu s článkem 91 považují </w:t>
      </w:r>
      <w:r w:rsidR="00C47B60">
        <w:rPr>
          <w:rFonts w:cs="Times New Roman"/>
        </w:rPr>
        <w:t>veškeré peníze, spotřebitelné a </w:t>
      </w:r>
      <w:r w:rsidRPr="001377DC">
        <w:rPr>
          <w:rFonts w:cs="Times New Roman"/>
        </w:rPr>
        <w:t xml:space="preserve">zastupitelné věci, jakož i opotřebitelné a nezastupitelné věci, </w:t>
      </w:r>
      <w:r w:rsidR="00C47B60">
        <w:rPr>
          <w:rFonts w:cs="Times New Roman"/>
        </w:rPr>
        <w:t>movité i nemovité věci, jejichž </w:t>
      </w:r>
      <w:r w:rsidRPr="001377DC">
        <w:rPr>
          <w:rFonts w:cs="Times New Roman"/>
        </w:rPr>
        <w:t>h</w:t>
      </w:r>
      <w:r w:rsidR="00435BA3">
        <w:rPr>
          <w:rFonts w:cs="Times New Roman"/>
        </w:rPr>
        <w:t>odnota je stanovena odhadem, za </w:t>
      </w:r>
      <w:r w:rsidRPr="001377DC">
        <w:rPr>
          <w:rFonts w:cs="Times New Roman"/>
        </w:rPr>
        <w:t>předpokladu, že</w:t>
      </w:r>
      <w:r w:rsidR="00C47B60">
        <w:rPr>
          <w:rFonts w:cs="Times New Roman"/>
        </w:rPr>
        <w:t xml:space="preserve"> jsou do společnosti vneseny za </w:t>
      </w:r>
      <w:r w:rsidRPr="001377DC">
        <w:rPr>
          <w:rFonts w:cs="Times New Roman"/>
        </w:rPr>
        <w:t xml:space="preserve">jiným účelem než rozdělením zisku mezi společníky. V pochybnostech, zda určité věci jsou součástí jmění společnosti, se přihlíží k tomu, zda </w:t>
      </w:r>
      <w:r w:rsidR="0004327D" w:rsidRPr="001377DC">
        <w:rPr>
          <w:rFonts w:cs="Times New Roman"/>
        </w:rPr>
        <w:t>byly doposud</w:t>
      </w:r>
      <w:r w:rsidRPr="001377DC">
        <w:rPr>
          <w:rFonts w:cs="Times New Roman"/>
        </w:rPr>
        <w:t xml:space="preserve"> ve vlastnictví společníka a zda jsou zapsány v inventáři majetku společnosti, který se opatřuje podpisem všech společ</w:t>
      </w:r>
      <w:r w:rsidR="0028580E">
        <w:rPr>
          <w:rFonts w:cs="Times New Roman"/>
        </w:rPr>
        <w:t>níků. Obecně lze říci, že jmění </w:t>
      </w:r>
      <w:r w:rsidRPr="001377DC">
        <w:rPr>
          <w:rFonts w:cs="Times New Roman"/>
        </w:rPr>
        <w:t>společnosti tvoří veškeré věci v právním smyslu</w:t>
      </w:r>
      <w:r w:rsidR="00C47B60">
        <w:rPr>
          <w:rFonts w:cs="Times New Roman"/>
        </w:rPr>
        <w:t xml:space="preserve"> dle </w:t>
      </w:r>
      <w:r w:rsidR="0004327D" w:rsidRPr="001377DC">
        <w:rPr>
          <w:rFonts w:cs="Times New Roman"/>
        </w:rPr>
        <w:t>tehdejšího pojetí</w:t>
      </w:r>
      <w:r w:rsidR="00634F10" w:rsidRPr="001377DC">
        <w:rPr>
          <w:rStyle w:val="Znakapoznpodarou"/>
          <w:rFonts w:cs="Times New Roman"/>
        </w:rPr>
        <w:footnoteReference w:id="47"/>
      </w:r>
      <w:r w:rsidR="0028580E">
        <w:rPr>
          <w:rFonts w:cs="Times New Roman"/>
        </w:rPr>
        <w:t>, pokud jsou </w:t>
      </w:r>
      <w:r w:rsidR="00435BA3">
        <w:rPr>
          <w:rFonts w:cs="Times New Roman"/>
        </w:rPr>
        <w:t>ve </w:t>
      </w:r>
      <w:r w:rsidRPr="001377DC">
        <w:rPr>
          <w:rFonts w:cs="Times New Roman"/>
        </w:rPr>
        <w:t>vlastnictví společnosti.</w:t>
      </w:r>
      <w:r w:rsidR="00CB6C18" w:rsidRPr="001377DC">
        <w:rPr>
          <w:rStyle w:val="Znakapoznpodarou"/>
          <w:rFonts w:cs="Times New Roman"/>
        </w:rPr>
        <w:footnoteReference w:id="48"/>
      </w:r>
    </w:p>
    <w:p w:rsidR="004F76CF" w:rsidRPr="001377DC" w:rsidRDefault="004F76CF" w:rsidP="007D3198">
      <w:pPr>
        <w:jc w:val="both"/>
        <w:rPr>
          <w:rFonts w:cs="Times New Roman"/>
        </w:rPr>
      </w:pPr>
      <w:r w:rsidRPr="001377DC">
        <w:rPr>
          <w:rFonts w:cs="Times New Roman"/>
        </w:rPr>
        <w:tab/>
      </w:r>
      <w:r w:rsidR="00C15796" w:rsidRPr="001377DC">
        <w:rPr>
          <w:rFonts w:cs="Times New Roman"/>
        </w:rPr>
        <w:t>Společenská smlouva může stanovit vkladovou povin</w:t>
      </w:r>
      <w:r w:rsidR="00435BA3">
        <w:rPr>
          <w:rFonts w:cs="Times New Roman"/>
        </w:rPr>
        <w:t>nost a zejména výši vkladu, kdy </w:t>
      </w:r>
      <w:r w:rsidR="00C15796" w:rsidRPr="001377DC">
        <w:rPr>
          <w:rFonts w:cs="Times New Roman"/>
        </w:rPr>
        <w:t xml:space="preserve">následně není žádný ze společníků povinen, aby nad tuto částku svůj vklad navyšoval, stejně tak nemůže být společník nucen, aby nesl ztrátu společnosti nad podíl stanovený taktéž společenskou smlouvou. Pro pochopení práv a povinností společníků je nezbytné rozlišovat pojmu ztráta společnosti a </w:t>
      </w:r>
      <w:r w:rsidR="00352B1C" w:rsidRPr="001377DC">
        <w:rPr>
          <w:rFonts w:cs="Times New Roman"/>
        </w:rPr>
        <w:t>ručení</w:t>
      </w:r>
      <w:r w:rsidR="00C15796" w:rsidRPr="001377DC">
        <w:rPr>
          <w:rFonts w:cs="Times New Roman"/>
        </w:rPr>
        <w:t xml:space="preserve"> společníků za závazky společnosti, jelikož se jedná o dva rozdílné instituty s různým režimem. Ztráta společnosti je výsledek hospodaření společnosti za uplynulé zúčtovací období. Závazky společnosti jsou zejména dluhy společnosti vůči svým věřitelům, a pokud společnost není schopna dostat svého dluhu, </w:t>
      </w:r>
      <w:r w:rsidR="008807FF" w:rsidRPr="001377DC">
        <w:rPr>
          <w:rFonts w:cs="Times New Roman"/>
        </w:rPr>
        <w:t>ručí</w:t>
      </w:r>
      <w:r w:rsidR="00C15796" w:rsidRPr="001377DC">
        <w:rPr>
          <w:rFonts w:cs="Times New Roman"/>
        </w:rPr>
        <w:t xml:space="preserve"> za společnost společně </w:t>
      </w:r>
      <w:r w:rsidR="00C15796" w:rsidRPr="001377DC">
        <w:rPr>
          <w:rFonts w:cs="Times New Roman"/>
        </w:rPr>
        <w:lastRenderedPageBreak/>
        <w:t>a</w:t>
      </w:r>
      <w:r w:rsidR="00435BA3">
        <w:rPr>
          <w:rFonts w:cs="Times New Roman"/>
        </w:rPr>
        <w:t> </w:t>
      </w:r>
      <w:r w:rsidR="00C15796" w:rsidRPr="001377DC">
        <w:rPr>
          <w:rFonts w:cs="Times New Roman"/>
        </w:rPr>
        <w:t>nerozdílně celým svým majetkem společníci</w:t>
      </w:r>
      <w:r w:rsidR="00352B1C" w:rsidRPr="001377DC">
        <w:rPr>
          <w:rStyle w:val="Znakapoznpodarou"/>
          <w:rFonts w:cs="Times New Roman"/>
        </w:rPr>
        <w:footnoteReference w:id="49"/>
      </w:r>
      <w:r w:rsidR="00C15796" w:rsidRPr="001377DC">
        <w:rPr>
          <w:rFonts w:cs="Times New Roman"/>
        </w:rPr>
        <w:t>, což spočívá v </w:t>
      </w:r>
      <w:r w:rsidR="0028580E">
        <w:rPr>
          <w:rFonts w:cs="Times New Roman"/>
        </w:rPr>
        <w:t>možnosti věřitele obrátit se </w:t>
      </w:r>
      <w:r w:rsidR="00435BA3">
        <w:rPr>
          <w:rFonts w:cs="Times New Roman"/>
        </w:rPr>
        <w:t>na </w:t>
      </w:r>
      <w:r w:rsidR="00C15796" w:rsidRPr="001377DC">
        <w:rPr>
          <w:rFonts w:cs="Times New Roman"/>
        </w:rPr>
        <w:t>kteréhokoliv společníka s výzvou o splacení dluhu. Vnitřní úprava poměrů mezi společníky je vůči věřiteli zcela bez významu. Při výkladu tohoto článku 92 v souvislosti se vkladovou povinnosti stojí za zmínku článek 95, jenž upravuje následky prodlení společníka se zaplacením svého vkladu. V důsledku tohoto prodlení</w:t>
      </w:r>
      <w:r w:rsidR="00822284" w:rsidRPr="001377DC">
        <w:rPr>
          <w:rFonts w:cs="Times New Roman"/>
        </w:rPr>
        <w:t xml:space="preserve"> je povinen zaplatit úroky z prodlení ode dne následujícího od splatnosti, čímž však není</w:t>
      </w:r>
      <w:r w:rsidR="00435BA3">
        <w:rPr>
          <w:rFonts w:cs="Times New Roman"/>
        </w:rPr>
        <w:t xml:space="preserve"> vyloučena náhrada škody, která </w:t>
      </w:r>
      <w:r w:rsidR="00822284" w:rsidRPr="001377DC">
        <w:rPr>
          <w:rFonts w:cs="Times New Roman"/>
        </w:rPr>
        <w:t>prodlením vznikla. Úrok z prodlení je ve výši 6 % na základě článku 287 tohoto zákona.</w:t>
      </w:r>
    </w:p>
    <w:p w:rsidR="008807FF" w:rsidRPr="001377DC" w:rsidRDefault="008807FF" w:rsidP="007D3198">
      <w:pPr>
        <w:jc w:val="both"/>
        <w:rPr>
          <w:rFonts w:eastAsia="Times New Roman" w:cs="Times New Roman"/>
          <w:szCs w:val="24"/>
          <w:lang w:eastAsia="cs-CZ"/>
        </w:rPr>
      </w:pPr>
      <w:r w:rsidRPr="001377DC">
        <w:rPr>
          <w:rFonts w:cs="Times New Roman"/>
        </w:rPr>
        <w:tab/>
        <w:t>Nejen společnost má vůči svým společníkům pohledávky, zejména v podobě splacení vkladu, ale i naopak může mít společník vůči společnosti</w:t>
      </w:r>
      <w:r w:rsidR="00C47B60">
        <w:rPr>
          <w:rFonts w:cs="Times New Roman"/>
        </w:rPr>
        <w:t xml:space="preserve"> pohledávku. S takovou situací </w:t>
      </w:r>
      <w:r w:rsidRPr="001377DC">
        <w:rPr>
          <w:rFonts w:cs="Times New Roman"/>
        </w:rPr>
        <w:t xml:space="preserve">výslovně počítá i článek 93, který stanovuje, že </w:t>
      </w:r>
      <w:r w:rsidRPr="001377DC">
        <w:rPr>
          <w:rFonts w:eastAsia="Times New Roman" w:cs="Times New Roman"/>
          <w:szCs w:val="24"/>
          <w:lang w:eastAsia="cs-CZ"/>
        </w:rPr>
        <w:t>výdaje, které společník učiní ze svého v záležitostech společnosti, dále také závazky (dluhy), které za společnost přejímá a ztráty, které společník utrpí v souvislosti se společností, tvoří pohledávku společníka vůči společnosti. Veškeré hodnoty, které společník vložil do spol</w:t>
      </w:r>
      <w:r w:rsidR="0028580E">
        <w:rPr>
          <w:rFonts w:eastAsia="Times New Roman" w:cs="Times New Roman"/>
          <w:szCs w:val="24"/>
          <w:lang w:eastAsia="cs-CZ"/>
        </w:rPr>
        <w:t>ečnosti, se úročí, a tyto úroky </w:t>
      </w:r>
      <w:r w:rsidRPr="001377DC">
        <w:rPr>
          <w:rFonts w:eastAsia="Times New Roman" w:cs="Times New Roman"/>
          <w:szCs w:val="24"/>
          <w:lang w:eastAsia="cs-CZ"/>
        </w:rPr>
        <w:t>může společník žádat. Oproti tomu však společník nemůže žádat odměnu za to, že jedná jménem společnosti a pro ni. I v tomto případě v otázce výše úroků je nezbytné aplikovat článek 287, jelikož dle něj se aplikuje úroková m</w:t>
      </w:r>
      <w:r w:rsidR="0028580E">
        <w:rPr>
          <w:rFonts w:eastAsia="Times New Roman" w:cs="Times New Roman"/>
          <w:szCs w:val="24"/>
          <w:lang w:eastAsia="cs-CZ"/>
        </w:rPr>
        <w:t>íra 6 % ve všech případech, kdy </w:t>
      </w:r>
      <w:r w:rsidRPr="001377DC">
        <w:rPr>
          <w:rFonts w:eastAsia="Times New Roman" w:cs="Times New Roman"/>
          <w:szCs w:val="24"/>
          <w:lang w:eastAsia="cs-CZ"/>
        </w:rPr>
        <w:t>zákon zakotvuje úrokovou povinnost, ale o její výši se nezmiňuje. Sp</w:t>
      </w:r>
      <w:r w:rsidR="00435BA3">
        <w:rPr>
          <w:rFonts w:eastAsia="Times New Roman" w:cs="Times New Roman"/>
          <w:szCs w:val="24"/>
          <w:lang w:eastAsia="cs-CZ"/>
        </w:rPr>
        <w:t>ornou je zajisté část článku 93 </w:t>
      </w:r>
      <w:r w:rsidRPr="001377DC">
        <w:rPr>
          <w:rFonts w:eastAsia="Times New Roman" w:cs="Times New Roman"/>
          <w:szCs w:val="24"/>
          <w:lang w:eastAsia="cs-CZ"/>
        </w:rPr>
        <w:t xml:space="preserve">ohledně odměny za jednání jménem společnosti a pro ni. Co se týče jednání jménem společnosti osobou k tomu pověřenou, lze souhlasit, </w:t>
      </w:r>
      <w:r w:rsidR="002175F1">
        <w:rPr>
          <w:rFonts w:eastAsia="Times New Roman" w:cs="Times New Roman"/>
          <w:szCs w:val="24"/>
          <w:lang w:eastAsia="cs-CZ"/>
        </w:rPr>
        <w:t>avšak činnost společníka, která </w:t>
      </w:r>
      <w:r w:rsidRPr="001377DC">
        <w:rPr>
          <w:rFonts w:eastAsia="Times New Roman" w:cs="Times New Roman"/>
          <w:szCs w:val="24"/>
          <w:lang w:eastAsia="cs-CZ"/>
        </w:rPr>
        <w:t xml:space="preserve">přesahuje obvyklost jednání a představuje spíše pomoc odborného rázu nad rámec předmětu podnikatelské činnosti, </w:t>
      </w:r>
      <w:r w:rsidR="00C102D2" w:rsidRPr="001377DC">
        <w:rPr>
          <w:rFonts w:eastAsia="Times New Roman" w:cs="Times New Roman"/>
          <w:szCs w:val="24"/>
          <w:lang w:eastAsia="cs-CZ"/>
        </w:rPr>
        <w:t>může být odměněna a aplikace části tohoto článku je konkludentně vyloučena.</w:t>
      </w:r>
      <w:r w:rsidR="00C102D2" w:rsidRPr="001377DC">
        <w:rPr>
          <w:rStyle w:val="Znakapoznpodarou"/>
          <w:rFonts w:eastAsia="Times New Roman" w:cs="Times New Roman"/>
          <w:szCs w:val="24"/>
          <w:lang w:eastAsia="cs-CZ"/>
        </w:rPr>
        <w:footnoteReference w:id="50"/>
      </w:r>
    </w:p>
    <w:p w:rsidR="001B224E" w:rsidRDefault="00C102D2" w:rsidP="001B224E">
      <w:pPr>
        <w:jc w:val="both"/>
        <w:rPr>
          <w:rFonts w:eastAsia="Times New Roman" w:cs="Times New Roman"/>
          <w:szCs w:val="24"/>
          <w:lang w:eastAsia="cs-CZ"/>
        </w:rPr>
      </w:pPr>
      <w:r w:rsidRPr="001377DC">
        <w:rPr>
          <w:rFonts w:eastAsia="Times New Roman" w:cs="Times New Roman"/>
          <w:szCs w:val="24"/>
          <w:lang w:eastAsia="cs-CZ"/>
        </w:rPr>
        <w:tab/>
        <w:t xml:space="preserve">Zákon dále </w:t>
      </w:r>
      <w:r w:rsidR="00802151" w:rsidRPr="001377DC">
        <w:rPr>
          <w:rFonts w:eastAsia="Times New Roman" w:cs="Times New Roman"/>
          <w:szCs w:val="24"/>
          <w:lang w:eastAsia="cs-CZ"/>
        </w:rPr>
        <w:t>upravuje míru odbornosti</w:t>
      </w:r>
      <w:r w:rsidRPr="001377DC">
        <w:rPr>
          <w:rFonts w:eastAsia="Times New Roman" w:cs="Times New Roman"/>
          <w:szCs w:val="24"/>
          <w:lang w:eastAsia="cs-CZ"/>
        </w:rPr>
        <w:t xml:space="preserve"> jednání společníků za společnost a taktéž zákaz konkurenčního jednání. Podle článku 94 </w:t>
      </w:r>
      <w:r w:rsidRPr="001377DC">
        <w:rPr>
          <w:rFonts w:cs="Times New Roman"/>
          <w:szCs w:val="24"/>
        </w:rPr>
        <w:t>je každý společník povinen jednat v záležitostech společnosti s takovou péčí</w:t>
      </w:r>
      <w:r w:rsidR="00D219AC" w:rsidRPr="001377DC">
        <w:rPr>
          <w:rStyle w:val="Znakapoznpodarou"/>
          <w:rFonts w:cs="Times New Roman"/>
          <w:szCs w:val="24"/>
        </w:rPr>
        <w:footnoteReference w:id="51"/>
      </w:r>
      <w:r w:rsidRPr="001377DC">
        <w:rPr>
          <w:rFonts w:cs="Times New Roman"/>
          <w:szCs w:val="24"/>
        </w:rPr>
        <w:t xml:space="preserve"> a pozornosti jako by jednal ve sv</w:t>
      </w:r>
      <w:r w:rsidR="0028580E">
        <w:rPr>
          <w:rFonts w:cs="Times New Roman"/>
          <w:szCs w:val="24"/>
        </w:rPr>
        <w:t>ých záležitostech. Společník je </w:t>
      </w:r>
      <w:r w:rsidRPr="001377DC">
        <w:rPr>
          <w:rFonts w:cs="Times New Roman"/>
          <w:szCs w:val="24"/>
        </w:rPr>
        <w:t>odpovědný společnosti za škodu, která vz</w:t>
      </w:r>
      <w:r w:rsidR="004C19F7">
        <w:rPr>
          <w:rFonts w:cs="Times New Roman"/>
          <w:szCs w:val="24"/>
        </w:rPr>
        <w:t>nikla jeho zaviněním, vůči této </w:t>
      </w:r>
      <w:r w:rsidRPr="001377DC">
        <w:rPr>
          <w:rFonts w:cs="Times New Roman"/>
          <w:szCs w:val="24"/>
        </w:rPr>
        <w:t>pohledávce nemůže započíst aktiva společnosti získaná jeho jednáním.</w:t>
      </w:r>
      <w:r w:rsidR="004C19F7">
        <w:rPr>
          <w:rFonts w:cs="Times New Roman"/>
          <w:szCs w:val="24"/>
        </w:rPr>
        <w:t xml:space="preserve"> Dle tohoto </w:t>
      </w:r>
      <w:r w:rsidR="00D219AC" w:rsidRPr="001377DC">
        <w:rPr>
          <w:rFonts w:cs="Times New Roman"/>
          <w:szCs w:val="24"/>
        </w:rPr>
        <w:t>ustanovení odpovídá společník za nedbalost,</w:t>
      </w:r>
      <w:r w:rsidR="004C19F7">
        <w:rPr>
          <w:rFonts w:cs="Times New Roman"/>
          <w:szCs w:val="24"/>
        </w:rPr>
        <w:t xml:space="preserve"> v žádném případě neodpovídá za </w:t>
      </w:r>
      <w:r w:rsidR="00D219AC" w:rsidRPr="001377DC">
        <w:rPr>
          <w:rFonts w:cs="Times New Roman"/>
          <w:szCs w:val="24"/>
        </w:rPr>
        <w:t xml:space="preserve">hrubou nedbalost či úmysl, jelikož nelze tvrdit, že by společník ve svých věcech takto </w:t>
      </w:r>
      <w:r w:rsidR="00D219AC" w:rsidRPr="001377DC">
        <w:rPr>
          <w:rFonts w:cs="Times New Roman"/>
          <w:szCs w:val="24"/>
        </w:rPr>
        <w:lastRenderedPageBreak/>
        <w:t>jednal. Za jednání nepostižitelné tímto článkem odpovídá společník dle obecných ustanovení o náhradě škody.</w:t>
      </w:r>
      <w:r w:rsidR="00D219AC" w:rsidRPr="001377DC">
        <w:rPr>
          <w:rStyle w:val="Znakapoznpodarou"/>
          <w:rFonts w:cs="Times New Roman"/>
          <w:szCs w:val="24"/>
        </w:rPr>
        <w:footnoteReference w:id="52"/>
      </w:r>
      <w:r w:rsidR="0028580E">
        <w:rPr>
          <w:rFonts w:cs="Times New Roman"/>
          <w:szCs w:val="24"/>
        </w:rPr>
        <w:t xml:space="preserve"> Vedle úpravy </w:t>
      </w:r>
      <w:r w:rsidR="00D219AC" w:rsidRPr="001377DC">
        <w:rPr>
          <w:rFonts w:cs="Times New Roman"/>
          <w:szCs w:val="24"/>
        </w:rPr>
        <w:t>způsobu jednání, upraveno jest dále i konkurenčn</w:t>
      </w:r>
      <w:r w:rsidR="0028580E">
        <w:rPr>
          <w:rFonts w:cs="Times New Roman"/>
          <w:szCs w:val="24"/>
        </w:rPr>
        <w:t>í jednání. Za takové jednání se </w:t>
      </w:r>
      <w:r w:rsidR="00D219AC" w:rsidRPr="001377DC">
        <w:rPr>
          <w:rFonts w:cs="Times New Roman"/>
          <w:szCs w:val="24"/>
        </w:rPr>
        <w:t xml:space="preserve">v souladu s článkem 96 považuje vyvíjení </w:t>
      </w:r>
      <w:r w:rsidR="00FA2572" w:rsidRPr="001377DC">
        <w:rPr>
          <w:rFonts w:cs="Times New Roman"/>
          <w:szCs w:val="24"/>
        </w:rPr>
        <w:t>podnikatelské</w:t>
      </w:r>
      <w:r w:rsidR="00D219AC" w:rsidRPr="001377DC">
        <w:rPr>
          <w:rFonts w:cs="Times New Roman"/>
          <w:szCs w:val="24"/>
        </w:rPr>
        <w:t xml:space="preserve"> činnost</w:t>
      </w:r>
      <w:r w:rsidR="00FA2572" w:rsidRPr="001377DC">
        <w:rPr>
          <w:rFonts w:cs="Times New Roman"/>
          <w:szCs w:val="24"/>
        </w:rPr>
        <w:t>i společníkem</w:t>
      </w:r>
      <w:r w:rsidR="00D219AC" w:rsidRPr="001377DC">
        <w:rPr>
          <w:rFonts w:cs="Times New Roman"/>
          <w:szCs w:val="24"/>
        </w:rPr>
        <w:t xml:space="preserve"> ve stejném oboru jako společnost, nehledě na to, zda takto činí na svůj úče</w:t>
      </w:r>
      <w:r w:rsidR="004C19F7">
        <w:rPr>
          <w:rFonts w:cs="Times New Roman"/>
          <w:szCs w:val="24"/>
        </w:rPr>
        <w:t>t či </w:t>
      </w:r>
      <w:r w:rsidR="0028580E">
        <w:rPr>
          <w:rFonts w:cs="Times New Roman"/>
          <w:szCs w:val="24"/>
        </w:rPr>
        <w:t>účet někoho jiného, ledaže </w:t>
      </w:r>
      <w:r w:rsidR="00D219AC" w:rsidRPr="001377DC">
        <w:rPr>
          <w:rFonts w:cs="Times New Roman"/>
          <w:szCs w:val="24"/>
        </w:rPr>
        <w:t>by ostatní společníci dali k takovému jednání souhlas. Společní</w:t>
      </w:r>
      <w:r w:rsidR="004C19F7">
        <w:rPr>
          <w:rFonts w:cs="Times New Roman"/>
          <w:szCs w:val="24"/>
        </w:rPr>
        <w:t>k </w:t>
      </w:r>
      <w:r w:rsidR="00D219AC" w:rsidRPr="001377DC">
        <w:rPr>
          <w:rFonts w:cs="Times New Roman"/>
          <w:szCs w:val="24"/>
        </w:rPr>
        <w:t>nemůže být společníkem v jiné veřejné obchodní společnosti.</w:t>
      </w:r>
      <w:r w:rsidR="00FA2572" w:rsidRPr="001377DC">
        <w:rPr>
          <w:rStyle w:val="Znakapoznpodarou"/>
          <w:rFonts w:cs="Times New Roman"/>
          <w:szCs w:val="24"/>
        </w:rPr>
        <w:footnoteReference w:id="53"/>
      </w:r>
      <w:r w:rsidR="004C19F7">
        <w:rPr>
          <w:rFonts w:cs="Times New Roman"/>
          <w:szCs w:val="24"/>
        </w:rPr>
        <w:t xml:space="preserve"> Za projevení </w:t>
      </w:r>
      <w:r w:rsidR="00D219AC" w:rsidRPr="001377DC">
        <w:rPr>
          <w:rFonts w:cs="Times New Roman"/>
          <w:szCs w:val="24"/>
        </w:rPr>
        <w:t>souhlasu s výkonem podnikatelské činnosti ve stejném oboru jak</w:t>
      </w:r>
      <w:r w:rsidR="00FA2572" w:rsidRPr="001377DC">
        <w:rPr>
          <w:rFonts w:cs="Times New Roman"/>
          <w:szCs w:val="24"/>
        </w:rPr>
        <w:t xml:space="preserve">o společnost, lze považovat i </w:t>
      </w:r>
      <w:r w:rsidR="0028580E">
        <w:rPr>
          <w:rFonts w:cs="Times New Roman"/>
          <w:szCs w:val="24"/>
        </w:rPr>
        <w:t>vědomí společníků o </w:t>
      </w:r>
      <w:r w:rsidR="00D219AC" w:rsidRPr="001377DC">
        <w:rPr>
          <w:rFonts w:cs="Times New Roman"/>
          <w:szCs w:val="24"/>
        </w:rPr>
        <w:t xml:space="preserve">této činnosti, jestliže při vzniku společnosti </w:t>
      </w:r>
      <w:r w:rsidR="0028580E">
        <w:rPr>
          <w:rFonts w:cs="Times New Roman"/>
          <w:szCs w:val="24"/>
        </w:rPr>
        <w:t>nevyžadují po společníkovi, aby </w:t>
      </w:r>
      <w:r w:rsidR="00D219AC" w:rsidRPr="001377DC">
        <w:rPr>
          <w:rFonts w:cs="Times New Roman"/>
          <w:szCs w:val="24"/>
        </w:rPr>
        <w:t>tak</w:t>
      </w:r>
      <w:r w:rsidR="0028580E">
        <w:rPr>
          <w:rFonts w:cs="Times New Roman"/>
          <w:szCs w:val="24"/>
        </w:rPr>
        <w:t>ovouto </w:t>
      </w:r>
      <w:r w:rsidR="00B5498E" w:rsidRPr="001377DC">
        <w:rPr>
          <w:rFonts w:cs="Times New Roman"/>
          <w:szCs w:val="24"/>
        </w:rPr>
        <w:t xml:space="preserve">činnost přestal vyvíjet. </w:t>
      </w:r>
      <w:r w:rsidR="00435BA3">
        <w:rPr>
          <w:rFonts w:cs="Times New Roman"/>
          <w:szCs w:val="24"/>
        </w:rPr>
        <w:t>Následující článek 97 </w:t>
      </w:r>
      <w:r w:rsidR="004C19F7">
        <w:rPr>
          <w:rFonts w:cs="Times New Roman"/>
          <w:szCs w:val="24"/>
        </w:rPr>
        <w:t>upravuje, že </w:t>
      </w:r>
      <w:r w:rsidR="0028580E">
        <w:rPr>
          <w:rFonts w:eastAsia="Times New Roman" w:cs="Times New Roman"/>
          <w:szCs w:val="24"/>
          <w:lang w:eastAsia="cs-CZ"/>
        </w:rPr>
        <w:t>společník, který </w:t>
      </w:r>
      <w:r w:rsidR="00FA738F" w:rsidRPr="001377DC">
        <w:rPr>
          <w:rFonts w:eastAsia="Times New Roman" w:cs="Times New Roman"/>
          <w:szCs w:val="24"/>
          <w:lang w:eastAsia="cs-CZ"/>
        </w:rPr>
        <w:t>jedná proti výše uvedeným ustanovením, musí, po</w:t>
      </w:r>
      <w:r w:rsidR="0028580E">
        <w:rPr>
          <w:rFonts w:eastAsia="Times New Roman" w:cs="Times New Roman"/>
          <w:szCs w:val="24"/>
          <w:lang w:eastAsia="cs-CZ"/>
        </w:rPr>
        <w:t>kud o to společnost požádá, aby </w:t>
      </w:r>
      <w:r w:rsidR="00FA738F" w:rsidRPr="001377DC">
        <w:rPr>
          <w:rFonts w:eastAsia="Times New Roman" w:cs="Times New Roman"/>
          <w:szCs w:val="24"/>
          <w:lang w:eastAsia="cs-CZ"/>
        </w:rPr>
        <w:t>veškeré jednání převedl na společnost, jako by jednal</w:t>
      </w:r>
      <w:r w:rsidR="0028580E">
        <w:rPr>
          <w:rFonts w:eastAsia="Times New Roman" w:cs="Times New Roman"/>
          <w:szCs w:val="24"/>
          <w:lang w:eastAsia="cs-CZ"/>
        </w:rPr>
        <w:t xml:space="preserve"> jménem společnosti. Společnost </w:t>
      </w:r>
      <w:r w:rsidR="00FA738F" w:rsidRPr="001377DC">
        <w:rPr>
          <w:rFonts w:eastAsia="Times New Roman" w:cs="Times New Roman"/>
          <w:szCs w:val="24"/>
          <w:lang w:eastAsia="cs-CZ"/>
        </w:rPr>
        <w:t>může také žádat náhradu vzniklé škody.</w:t>
      </w:r>
      <w:r w:rsidR="0028580E">
        <w:rPr>
          <w:rFonts w:eastAsia="Times New Roman" w:cs="Times New Roman"/>
          <w:szCs w:val="24"/>
          <w:lang w:eastAsia="cs-CZ"/>
        </w:rPr>
        <w:t xml:space="preserve"> Dále není vyloučeno, aby došlo </w:t>
      </w:r>
      <w:r w:rsidR="00FA738F" w:rsidRPr="001377DC">
        <w:rPr>
          <w:rFonts w:eastAsia="Times New Roman" w:cs="Times New Roman"/>
          <w:szCs w:val="24"/>
          <w:lang w:eastAsia="cs-CZ"/>
        </w:rPr>
        <w:t>s takovýmto společníkem k</w:t>
      </w:r>
      <w:r w:rsidR="004C19F7">
        <w:rPr>
          <w:rFonts w:eastAsia="Times New Roman" w:cs="Times New Roman"/>
          <w:szCs w:val="24"/>
          <w:lang w:eastAsia="cs-CZ"/>
        </w:rPr>
        <w:t> následnému</w:t>
      </w:r>
      <w:r w:rsidR="00FA738F" w:rsidRPr="001377DC">
        <w:rPr>
          <w:rFonts w:eastAsia="Times New Roman" w:cs="Times New Roman"/>
          <w:szCs w:val="24"/>
          <w:lang w:eastAsia="cs-CZ"/>
        </w:rPr>
        <w:t> rozvázání společen</w:t>
      </w:r>
      <w:r w:rsidR="002175F1">
        <w:rPr>
          <w:rFonts w:eastAsia="Times New Roman" w:cs="Times New Roman"/>
          <w:szCs w:val="24"/>
          <w:lang w:eastAsia="cs-CZ"/>
        </w:rPr>
        <w:t>ské smlouvy. Právo </w:t>
      </w:r>
      <w:r w:rsidR="0028580E">
        <w:rPr>
          <w:rFonts w:eastAsia="Times New Roman" w:cs="Times New Roman"/>
          <w:szCs w:val="24"/>
          <w:lang w:eastAsia="cs-CZ"/>
        </w:rPr>
        <w:t>n</w:t>
      </w:r>
      <w:r w:rsidR="002175F1">
        <w:rPr>
          <w:rFonts w:eastAsia="Times New Roman" w:cs="Times New Roman"/>
          <w:szCs w:val="24"/>
          <w:lang w:eastAsia="cs-CZ"/>
        </w:rPr>
        <w:t>astoupit </w:t>
      </w:r>
      <w:r w:rsidR="0028580E">
        <w:rPr>
          <w:rFonts w:eastAsia="Times New Roman" w:cs="Times New Roman"/>
          <w:szCs w:val="24"/>
          <w:lang w:eastAsia="cs-CZ"/>
        </w:rPr>
        <w:t>na </w:t>
      </w:r>
      <w:r w:rsidR="00FA738F" w:rsidRPr="001377DC">
        <w:rPr>
          <w:rFonts w:eastAsia="Times New Roman" w:cs="Times New Roman"/>
          <w:szCs w:val="24"/>
          <w:lang w:eastAsia="cs-CZ"/>
        </w:rPr>
        <w:t>místo společníka v daném jednání a právo na náhradu škody zanikne uplynutím tří měsíců ode dne, kdy se o společnost o takovém jednání dozví.</w:t>
      </w:r>
      <w:r w:rsidR="004C19F7">
        <w:rPr>
          <w:rFonts w:eastAsia="Times New Roman" w:cs="Times New Roman"/>
          <w:szCs w:val="24"/>
          <w:lang w:eastAsia="cs-CZ"/>
        </w:rPr>
        <w:t xml:space="preserve"> Toto </w:t>
      </w:r>
      <w:r w:rsidR="003706E7" w:rsidRPr="001377DC">
        <w:rPr>
          <w:rFonts w:eastAsia="Times New Roman" w:cs="Times New Roman"/>
          <w:szCs w:val="24"/>
          <w:lang w:eastAsia="cs-CZ"/>
        </w:rPr>
        <w:t>usta</w:t>
      </w:r>
      <w:r w:rsidR="004C19F7">
        <w:rPr>
          <w:rFonts w:eastAsia="Times New Roman" w:cs="Times New Roman"/>
          <w:szCs w:val="24"/>
          <w:lang w:eastAsia="cs-CZ"/>
        </w:rPr>
        <w:t>novení </w:t>
      </w:r>
      <w:r w:rsidR="00435BA3">
        <w:rPr>
          <w:rFonts w:eastAsia="Times New Roman" w:cs="Times New Roman"/>
          <w:szCs w:val="24"/>
          <w:lang w:eastAsia="cs-CZ"/>
        </w:rPr>
        <w:t>je dispozitivní povahy a </w:t>
      </w:r>
      <w:r w:rsidR="003706E7" w:rsidRPr="001377DC">
        <w:rPr>
          <w:rFonts w:eastAsia="Times New Roman" w:cs="Times New Roman"/>
          <w:szCs w:val="24"/>
          <w:lang w:eastAsia="cs-CZ"/>
        </w:rPr>
        <w:t>společenská smlouva může jeho účinky vyloučit nebo také zesílit. Společnost má právo volby, zda bude žádat převedení jednání na společnost či náhradu škody. Výkon tohoto práva v souladu s názorem Dr. Oskara Piska a Dr. Hermanna Staubeho je rozhodnutím společnosti nikoliv společníka oprávněného jednat jménem společnos</w:t>
      </w:r>
      <w:r w:rsidR="002175F1">
        <w:rPr>
          <w:rFonts w:eastAsia="Times New Roman" w:cs="Times New Roman"/>
          <w:szCs w:val="24"/>
          <w:lang w:eastAsia="cs-CZ"/>
        </w:rPr>
        <w:t>ti, jak </w:t>
      </w:r>
      <w:r w:rsidR="003706E7" w:rsidRPr="001377DC">
        <w:rPr>
          <w:rFonts w:eastAsia="Times New Roman" w:cs="Times New Roman"/>
          <w:szCs w:val="24"/>
          <w:lang w:eastAsia="cs-CZ"/>
        </w:rPr>
        <w:t>nesprávně připouští Dr. Karel Hermann-Otavský.</w:t>
      </w:r>
      <w:r w:rsidR="003706E7" w:rsidRPr="001377DC">
        <w:rPr>
          <w:rStyle w:val="Znakapoznpodarou"/>
          <w:rFonts w:eastAsia="Times New Roman" w:cs="Times New Roman"/>
          <w:szCs w:val="24"/>
          <w:lang w:eastAsia="cs-CZ"/>
        </w:rPr>
        <w:footnoteReference w:id="54"/>
      </w:r>
      <w:r w:rsidR="002175F1">
        <w:rPr>
          <w:rFonts w:eastAsia="Times New Roman" w:cs="Times New Roman"/>
          <w:szCs w:val="24"/>
          <w:lang w:eastAsia="cs-CZ"/>
        </w:rPr>
        <w:t xml:space="preserve"> </w:t>
      </w:r>
      <w:r w:rsidR="00B154EB" w:rsidRPr="001377DC">
        <w:rPr>
          <w:rFonts w:eastAsia="Times New Roman" w:cs="Times New Roman"/>
          <w:szCs w:val="24"/>
          <w:lang w:eastAsia="cs-CZ"/>
        </w:rPr>
        <w:t>V neposlední řadě je omezením společníka</w:t>
      </w:r>
      <w:r w:rsidR="00435BA3">
        <w:rPr>
          <w:rFonts w:eastAsia="Times New Roman" w:cs="Times New Roman"/>
          <w:szCs w:val="24"/>
          <w:lang w:eastAsia="cs-CZ"/>
        </w:rPr>
        <w:t xml:space="preserve"> i zákaz přijetí další osoby do </w:t>
      </w:r>
      <w:r w:rsidR="00B154EB" w:rsidRPr="001377DC">
        <w:rPr>
          <w:rFonts w:eastAsia="Times New Roman" w:cs="Times New Roman"/>
          <w:szCs w:val="24"/>
          <w:lang w:eastAsia="cs-CZ"/>
        </w:rPr>
        <w:t>společnosti bez souhl</w:t>
      </w:r>
      <w:r w:rsidR="003A4B95">
        <w:rPr>
          <w:rFonts w:eastAsia="Times New Roman" w:cs="Times New Roman"/>
          <w:szCs w:val="24"/>
          <w:lang w:eastAsia="cs-CZ"/>
        </w:rPr>
        <w:t>asu ostatních společníků. Pokud </w:t>
      </w:r>
      <w:r w:rsidR="00B154EB" w:rsidRPr="001377DC">
        <w:rPr>
          <w:rFonts w:eastAsia="Times New Roman" w:cs="Times New Roman"/>
          <w:szCs w:val="24"/>
          <w:lang w:eastAsia="cs-CZ"/>
        </w:rPr>
        <w:t>tak společník jednostranně učiní, případně třetí osobě postoupí svůj podíl, nemá tato osoba žádných práv vůči společnosti, zejména nemá práv</w:t>
      </w:r>
      <w:r w:rsidR="003A4B95">
        <w:rPr>
          <w:rFonts w:eastAsia="Times New Roman" w:cs="Times New Roman"/>
          <w:szCs w:val="24"/>
          <w:lang w:eastAsia="cs-CZ"/>
        </w:rPr>
        <w:t>o nahlížet do obchodních knih a </w:t>
      </w:r>
      <w:r w:rsidR="00B154EB" w:rsidRPr="001377DC">
        <w:rPr>
          <w:rFonts w:eastAsia="Times New Roman" w:cs="Times New Roman"/>
          <w:szCs w:val="24"/>
          <w:lang w:eastAsia="cs-CZ"/>
        </w:rPr>
        <w:t xml:space="preserve">papírů společnosti. </w:t>
      </w:r>
      <w:r w:rsidR="0028580E">
        <w:rPr>
          <w:rFonts w:eastAsia="Times New Roman" w:cs="Times New Roman"/>
          <w:szCs w:val="24"/>
          <w:lang w:eastAsia="cs-CZ"/>
        </w:rPr>
        <w:t>Jelikož přijetí </w:t>
      </w:r>
      <w:r w:rsidR="00EB1E58" w:rsidRPr="001377DC">
        <w:rPr>
          <w:rFonts w:eastAsia="Times New Roman" w:cs="Times New Roman"/>
          <w:szCs w:val="24"/>
          <w:lang w:eastAsia="cs-CZ"/>
        </w:rPr>
        <w:t>společníka do společnosti přesahuje meze obvyklého jednání, je v</w:t>
      </w:r>
      <w:r w:rsidR="0028580E">
        <w:rPr>
          <w:rFonts w:eastAsia="Times New Roman" w:cs="Times New Roman"/>
          <w:szCs w:val="24"/>
          <w:lang w:eastAsia="cs-CZ"/>
        </w:rPr>
        <w:t> návaznosti na </w:t>
      </w:r>
      <w:r w:rsidR="00802151" w:rsidRPr="001377DC">
        <w:rPr>
          <w:rFonts w:eastAsia="Times New Roman" w:cs="Times New Roman"/>
          <w:szCs w:val="24"/>
          <w:lang w:eastAsia="cs-CZ"/>
        </w:rPr>
        <w:t xml:space="preserve">článek 103 vyžadováno jednomyslné rozhodnutí všech společníků a taktéž změna společenské smlouvy. </w:t>
      </w:r>
    </w:p>
    <w:p w:rsidR="001B224E" w:rsidRDefault="00802151" w:rsidP="001B224E">
      <w:pPr>
        <w:ind w:firstLine="708"/>
        <w:jc w:val="both"/>
      </w:pPr>
      <w:r w:rsidRPr="001377DC">
        <w:t>Naproti výše uvedeným omezením je v další řadě upraveno</w:t>
      </w:r>
      <w:r w:rsidR="00616B17" w:rsidRPr="001377DC">
        <w:t xml:space="preserve"> i</w:t>
      </w:r>
      <w:r w:rsidRPr="001377DC">
        <w:t xml:space="preserve"> jednání </w:t>
      </w:r>
      <w:r w:rsidR="00F42F55" w:rsidRPr="001377DC">
        <w:t xml:space="preserve">vnitřní a </w:t>
      </w:r>
      <w:r w:rsidRPr="001377DC">
        <w:t>vnější</w:t>
      </w:r>
      <w:r w:rsidR="009D6B2A" w:rsidRPr="001377DC">
        <w:t xml:space="preserve">. </w:t>
      </w:r>
      <w:r w:rsidR="00250E72" w:rsidRPr="001377DC">
        <w:t xml:space="preserve">Zásadní je odlišení oprávnění jednat jménem společnosti navenek (přímé zastupování společnost, jednání vnější) a právo k jednatelství (správa společenských záležitostí v poměru </w:t>
      </w:r>
      <w:r w:rsidR="00250E72" w:rsidRPr="001377DC">
        <w:lastRenderedPageBreak/>
        <w:t>vnitřním, jednání vnitřní).</w:t>
      </w:r>
      <w:r w:rsidR="000A7235" w:rsidRPr="001377DC">
        <w:rPr>
          <w:rStyle w:val="Znakapoznpodarou"/>
        </w:rPr>
        <w:footnoteReference w:id="55"/>
      </w:r>
      <w:r w:rsidR="001B6417" w:rsidRPr="001377DC">
        <w:t>Vnější jednání je upraveno v oddíle třetím o právním poměru společnosti ke třetím osobám, zejména článek 11</w:t>
      </w:r>
      <w:r w:rsidR="00865E18" w:rsidRPr="001377DC">
        <w:t>4</w:t>
      </w:r>
      <w:r w:rsidR="005811DD" w:rsidRPr="001377DC">
        <w:t xml:space="preserve"> a následující. </w:t>
      </w:r>
      <w:r w:rsidR="00D524C6" w:rsidRPr="001377DC">
        <w:t>V</w:t>
      </w:r>
      <w:r w:rsidR="00250E72" w:rsidRPr="001377DC">
        <w:t> </w:t>
      </w:r>
      <w:r w:rsidR="00D524C6" w:rsidRPr="001377DC">
        <w:t>rámci</w:t>
      </w:r>
      <w:r w:rsidR="0028580E">
        <w:t xml:space="preserve"> vnitřního jednání se </w:t>
      </w:r>
      <w:r w:rsidR="00250E72" w:rsidRPr="001377DC">
        <w:t>úprava rozpadá do dvou rovin, smluvní úprava na základě společenské smlouvy a zákonná úprava zakotvena v článku 99 a následujících.</w:t>
      </w:r>
      <w:r w:rsidR="00250E72" w:rsidRPr="001377DC">
        <w:rPr>
          <w:rStyle w:val="Znakapoznpodarou"/>
        </w:rPr>
        <w:footnoteReference w:id="56"/>
      </w:r>
      <w:r w:rsidRPr="001377DC">
        <w:t xml:space="preserve">Dle článku 99 společenská smlouva zpravidla upravuje </w:t>
      </w:r>
      <w:r w:rsidR="00F42F55" w:rsidRPr="001377DC">
        <w:t xml:space="preserve">vedení </w:t>
      </w:r>
      <w:r w:rsidRPr="001377DC">
        <w:t>společnosti</w:t>
      </w:r>
      <w:r w:rsidR="00F42F55" w:rsidRPr="001377DC">
        <w:t xml:space="preserve"> (jednatelství)</w:t>
      </w:r>
      <w:r w:rsidRPr="001377DC">
        <w:t xml:space="preserve"> tím, že pouze někteří společníci jsou oprávněni </w:t>
      </w:r>
      <w:r w:rsidR="00F42F55" w:rsidRPr="001377DC">
        <w:t>společnost vést</w:t>
      </w:r>
      <w:r w:rsidRPr="001377DC">
        <w:t xml:space="preserve">, v tom případě jsou ostatní společníci z takovéhoto </w:t>
      </w:r>
      <w:r w:rsidR="00F42F55" w:rsidRPr="001377DC">
        <w:t>vedení</w:t>
      </w:r>
      <w:r w:rsidR="0028580E">
        <w:t xml:space="preserve"> vyloučeni. Jejich </w:t>
      </w:r>
      <w:r w:rsidRPr="001377DC">
        <w:t xml:space="preserve">práva související s vedením obvyklých věci ve společnosti (jednání směřující dovnitř) nejsou dotčena. Nadcházející článek blíže specifikuje, že pokud společenská smlouva stanoví </w:t>
      </w:r>
      <w:r w:rsidR="00F42F55" w:rsidRPr="001377DC">
        <w:t xml:space="preserve">jednatelství </w:t>
      </w:r>
      <w:r w:rsidRPr="001377DC">
        <w:t>více společníků tak, že jsou oprávnění jen společně, nemůže společník sám jednat, ledaže by hrozilo nebezpečí z prodlení. Pokud spol</w:t>
      </w:r>
      <w:r w:rsidR="0028580E">
        <w:t>ečenská smlouva neupraví způsob </w:t>
      </w:r>
      <w:r w:rsidRPr="001377DC">
        <w:t>jednání společníků, může každý společník činit veškeré</w:t>
      </w:r>
      <w:r w:rsidR="0028580E">
        <w:t xml:space="preserve"> jednání. Pokud však některý </w:t>
      </w:r>
      <w:r w:rsidR="00435BA3">
        <w:t>ze </w:t>
      </w:r>
      <w:r w:rsidRPr="001377DC">
        <w:t xml:space="preserve">společníků odporuje takovémuto jednání, není jednání </w:t>
      </w:r>
      <w:r w:rsidR="00191AF6" w:rsidRPr="001377DC">
        <w:t xml:space="preserve">právně </w:t>
      </w:r>
      <w:r w:rsidRPr="001377DC">
        <w:t>účinné.</w:t>
      </w:r>
      <w:r w:rsidR="00D508E3" w:rsidRPr="001377DC">
        <w:rPr>
          <w:rStyle w:val="Znakapoznpodarou"/>
        </w:rPr>
        <w:footnoteReference w:id="57"/>
      </w:r>
      <w:r w:rsidR="00191AF6" w:rsidRPr="001377DC">
        <w:t xml:space="preserve"> Takto stanovené oprávnění</w:t>
      </w:r>
      <w:r w:rsidR="00F42F55" w:rsidRPr="001377DC">
        <w:t xml:space="preserve"> (jednatelství)</w:t>
      </w:r>
      <w:r w:rsidR="00191AF6" w:rsidRPr="001377DC">
        <w:t xml:space="preserve"> může být za trvání společnosti dle článku 101 odvoláno pouze ze spravedlivých důvodů. Posouzení těchto důvodů náleží úvaze soudu. Příkladnými důvody mohou být jednání společníků uvedená</w:t>
      </w:r>
      <w:r w:rsidR="0028580E">
        <w:t xml:space="preserve"> v článku 125 pod číslem dva až </w:t>
      </w:r>
      <w:r w:rsidR="00191AF6" w:rsidRPr="001377DC">
        <w:t>pět, kde patří nepoctivé jednání společníka, neplnění jeho podstatných povinností, zneužívání jmění společnosti k soukromým účelům nebo pok</w:t>
      </w:r>
      <w:r w:rsidR="0028580E">
        <w:t>ud společník trvale onemocní či </w:t>
      </w:r>
      <w:r w:rsidR="00191AF6" w:rsidRPr="001377DC">
        <w:t xml:space="preserve">z dalších příčin, které trvale znemožňují </w:t>
      </w:r>
      <w:r w:rsidR="00616B17" w:rsidRPr="001377DC">
        <w:t>výkon jednatelství</w:t>
      </w:r>
      <w:r w:rsidR="00191AF6" w:rsidRPr="001377DC">
        <w:t xml:space="preserve">. </w:t>
      </w:r>
    </w:p>
    <w:p w:rsidR="00CB2B26" w:rsidRPr="0028580E" w:rsidRDefault="00431105" w:rsidP="0028580E">
      <w:pPr>
        <w:ind w:firstLine="708"/>
        <w:jc w:val="both"/>
      </w:pPr>
      <w:r w:rsidRPr="001377DC">
        <w:t xml:space="preserve">V neposlední řadě je v oblasti práv a povinností společníků upravena kontrola chodu společnosti, nahlížení do jejich obchodních dokumentů a roční bilance a rozdělení výsledku hospodaření celé společnosti. Každý společník má podle </w:t>
      </w:r>
      <w:r w:rsidR="0028580E">
        <w:t>článku 105 právo na informace o </w:t>
      </w:r>
      <w:r w:rsidRPr="001377DC">
        <w:t>vedení a ostatních záležitostech společnosti, i když se osobně neúčastní ve vedení společnosti. Dále má právo vstupu do provozních prostorů společnosti</w:t>
      </w:r>
      <w:r w:rsidR="0028580E">
        <w:t>, nahlížet do </w:t>
      </w:r>
      <w:r w:rsidR="00435BA3">
        <w:t>obchodních knih a </w:t>
      </w:r>
      <w:r w:rsidRPr="001377DC">
        <w:t xml:space="preserve">papírů a sestavovat vlastní bilanci. Toto ustanovení nelze společenskou smlouvou vyloučit. Nejvyšší soud Československé republiky se ve svém rozhodnutí publikovaném pod </w:t>
      </w:r>
      <w:r w:rsidR="00281F5F">
        <w:t xml:space="preserve">sp. zn. </w:t>
      </w:r>
      <w:r w:rsidRPr="001377DC">
        <w:t xml:space="preserve">Rv I 1170/29 </w:t>
      </w:r>
      <w:r w:rsidR="00281F5F">
        <w:t xml:space="preserve">ze dne 28. března 1930 </w:t>
      </w:r>
      <w:r w:rsidRPr="001377DC">
        <w:t xml:space="preserve">stanovil, že pro výkon kontroly hospodaření společnosti může společník přibrat i třetích osob, což budou zejména znalci v daném oboru kontroly. </w:t>
      </w:r>
      <w:r w:rsidR="00CB2B26" w:rsidRPr="001377DC">
        <w:t xml:space="preserve">Na základě článku 106 má za každé zúčtovací období společník pohledávku vůči společnosti, jejímž obsahem jsou zejména podíly na zisku a úroky z jeho vkladu nebo podílu ve výši 4 %. Pokud společnost nedosáhla zisku, případně nejsou </w:t>
      </w:r>
      <w:r w:rsidR="00CB2B26" w:rsidRPr="001377DC">
        <w:lastRenderedPageBreak/>
        <w:t>úroky</w:t>
      </w:r>
      <w:r w:rsidR="00435BA3">
        <w:t xml:space="preserve"> uhrazeny, připočítává se to ke </w:t>
      </w:r>
      <w:r w:rsidR="00CB2B26" w:rsidRPr="001377DC">
        <w:t>ztrátám společnosti. V souladu s následujícím článkem se na konci každého zúčtovacího roku provádí soupis aktiv a pasiv, dle této bilance se vypočte zisk či ztráta společnosti v tomto období. Zisk či ztráta se rozdělí na každého společníka</w:t>
      </w:r>
      <w:r w:rsidR="00CB2B26" w:rsidRPr="001377DC">
        <w:rPr>
          <w:rStyle w:val="Znakapoznpodarou"/>
        </w:rPr>
        <w:footnoteReference w:id="58"/>
      </w:r>
      <w:r w:rsidR="0028580E">
        <w:t xml:space="preserve"> a </w:t>
      </w:r>
      <w:r w:rsidR="00CB2B26" w:rsidRPr="001377DC">
        <w:t xml:space="preserve">v kladném případě se připisuje k jeho podílu a v záporném případě se odečítá z podílu společníka ve společnosti. V návaznosti na článek 108 nemůže žádný společník bez souhlasu ostatních společníků snižovat svůj vklad či podíl ve společnosti. Bez souhlasu může společník ze svého podílu vybrat úroky za poslední rok, a dále jestliže to není společnosti ke škodě, může společník vybrat finanční prostředky až do částky, která nepřevýší jeho podíl na zisku v posledním zúčtovacím období. </w:t>
      </w:r>
      <w:r w:rsidR="009C103E" w:rsidRPr="001377DC">
        <w:t>V těchto ustanoveních se užívá pojmu podíl, což je spíše pojmem účetním a lze jej definovat jako částku, která stanoví, kolik by společník obdržel v penězích ze jmění společnosti. Nezbytné je připomenout, že i</w:t>
      </w:r>
      <w:r w:rsidR="0028580E">
        <w:t xml:space="preserve"> naturální vklady společníků se </w:t>
      </w:r>
      <w:r w:rsidR="009C103E" w:rsidRPr="001377DC">
        <w:t>zapisují v peněžní hodnotě, jež je taktéž základem pro výpočet úroku a podílu.</w:t>
      </w:r>
      <w:r w:rsidR="009C103E" w:rsidRPr="001377DC">
        <w:rPr>
          <w:rStyle w:val="Znakapoznpodarou"/>
        </w:rPr>
        <w:footnoteReference w:id="59"/>
      </w:r>
      <w:r w:rsidR="0028580E">
        <w:t xml:space="preserve"> Nejvyšší </w:t>
      </w:r>
      <w:r w:rsidR="009C103E" w:rsidRPr="001377DC">
        <w:t xml:space="preserve">soud Československé republiky ve svém rozhodnutí publikovaném pod </w:t>
      </w:r>
      <w:r w:rsidR="00281F5F">
        <w:t>sp. zn.</w:t>
      </w:r>
      <w:r w:rsidR="00435BA3">
        <w:t xml:space="preserve"> </w:t>
      </w:r>
      <w:r w:rsidR="009C103E" w:rsidRPr="001377DC">
        <w:t>Rv II 451/27</w:t>
      </w:r>
      <w:r w:rsidR="00281F5F">
        <w:t xml:space="preserve"> ze dne 24. března 1928</w:t>
      </w:r>
      <w:r w:rsidR="009C103E" w:rsidRPr="001377DC">
        <w:t xml:space="preserve"> uvádí, že není nijak zakázáno, aby společník nevybral</w:t>
      </w:r>
      <w:r w:rsidR="009C103E" w:rsidRPr="001377DC">
        <w:rPr>
          <w:bCs/>
        </w:rPr>
        <w:t xml:space="preserve"> </w:t>
      </w:r>
      <w:r w:rsidR="0028580E">
        <w:rPr>
          <w:bCs/>
        </w:rPr>
        <w:t>ze </w:t>
      </w:r>
      <w:r w:rsidR="009C103E" w:rsidRPr="001377DC">
        <w:rPr>
          <w:bCs/>
        </w:rPr>
        <w:t>svého podílu peněžité částky, které jsou tvořeny úr</w:t>
      </w:r>
      <w:r w:rsidR="0028580E">
        <w:rPr>
          <w:bCs/>
        </w:rPr>
        <w:t>okem za poslední rok a ziskem z </w:t>
      </w:r>
      <w:r w:rsidR="009C103E" w:rsidRPr="001377DC">
        <w:rPr>
          <w:bCs/>
        </w:rPr>
        <w:t>předešlého roku.</w:t>
      </w:r>
      <w:r w:rsidR="00C525D2" w:rsidRPr="001377DC">
        <w:t> </w:t>
      </w:r>
      <w:r w:rsidR="009C103E" w:rsidRPr="001377DC">
        <w:t xml:space="preserve">Touto otázkou se soud zabýval v souvislosti </w:t>
      </w:r>
      <w:r w:rsidR="0028580E">
        <w:t xml:space="preserve">existence </w:t>
      </w:r>
      <w:r w:rsidR="009C103E" w:rsidRPr="001377DC">
        <w:t>dluhu mezi společník</w:t>
      </w:r>
      <w:r w:rsidR="0028580E">
        <w:t>y, kdy </w:t>
      </w:r>
      <w:r w:rsidR="00435BA3">
        <w:t>není povinností, aby </w:t>
      </w:r>
      <w:r w:rsidR="009C103E" w:rsidRPr="001377DC">
        <w:rPr>
          <w:bCs/>
        </w:rPr>
        <w:t>společník postupoval na úhradu svého dluhu druhému společníku část své pohledávky vůči společnosti z důvodu svého podílu na této společnosti.</w:t>
      </w:r>
    </w:p>
    <w:p w:rsidR="00BF0C34" w:rsidRPr="001377DC" w:rsidRDefault="00BF0C34" w:rsidP="007D3198">
      <w:pPr>
        <w:jc w:val="both"/>
        <w:rPr>
          <w:rFonts w:eastAsia="Times New Roman" w:cs="Times New Roman"/>
          <w:b/>
          <w:szCs w:val="24"/>
          <w:lang w:eastAsia="cs-CZ"/>
        </w:rPr>
      </w:pPr>
      <w:r w:rsidRPr="001377DC">
        <w:rPr>
          <w:rFonts w:cs="Times New Roman"/>
          <w:b/>
        </w:rPr>
        <w:br w:type="page"/>
      </w:r>
    </w:p>
    <w:p w:rsidR="00F25BCD" w:rsidRDefault="00A756BD" w:rsidP="00C05715">
      <w:pPr>
        <w:pStyle w:val="Nadpis2"/>
        <w:rPr>
          <w:sz w:val="28"/>
        </w:rPr>
      </w:pPr>
      <w:bookmarkStart w:id="7" w:name="_Toc382943911"/>
      <w:r>
        <w:rPr>
          <w:sz w:val="28"/>
        </w:rPr>
        <w:lastRenderedPageBreak/>
        <w:t>3. 4</w:t>
      </w:r>
      <w:r>
        <w:rPr>
          <w:sz w:val="28"/>
        </w:rPr>
        <w:tab/>
      </w:r>
      <w:r w:rsidR="00F25BCD" w:rsidRPr="00A756BD">
        <w:rPr>
          <w:sz w:val="28"/>
        </w:rPr>
        <w:t>Práva a povinnosti veřejné obchodní společnosti vůči třetím osobám</w:t>
      </w:r>
      <w:bookmarkEnd w:id="7"/>
    </w:p>
    <w:p w:rsidR="00A756BD" w:rsidRPr="00A756BD" w:rsidRDefault="00A756BD" w:rsidP="00A756BD"/>
    <w:p w:rsidR="001B224E" w:rsidRDefault="000F41B2" w:rsidP="001B224E">
      <w:pPr>
        <w:ind w:firstLine="709"/>
        <w:jc w:val="both"/>
      </w:pPr>
      <w:r w:rsidRPr="001377DC">
        <w:t>Právní úprava práv a povinností veřejné obchodní sp</w:t>
      </w:r>
      <w:r w:rsidR="0028580E">
        <w:t>olečnosti vůči třetím osobám je </w:t>
      </w:r>
      <w:r w:rsidRPr="001377DC">
        <w:t>v rámci Všeobecného zákoníku obchodního situována do knihy druhé o obchodních společnostech, titulu prvního o veřejné obchodní společnosti a oddílu třetího o právním poměru společnosti ke třetím osobám.</w:t>
      </w:r>
      <w:r w:rsidR="0060128E" w:rsidRPr="001377DC">
        <w:rPr>
          <w:rStyle w:val="Znakapoznpodarou"/>
        </w:rPr>
        <w:footnoteReference w:id="60"/>
      </w:r>
    </w:p>
    <w:p w:rsidR="001B224E" w:rsidRDefault="000F41B2" w:rsidP="001B224E">
      <w:pPr>
        <w:ind w:firstLine="709"/>
        <w:jc w:val="both"/>
      </w:pPr>
      <w:r w:rsidRPr="001377DC">
        <w:t xml:space="preserve">Základním ustanovením je článek 110, dle jehož znění právní účinky jednání společnosti vůči třetím osobám nastávají okamžikem vzniku společnosti, tj. kdy je společnost zapsána do obchodního rejstříku či společnost zahájí podnikatelskou činnost. </w:t>
      </w:r>
      <w:r w:rsidR="0028580E">
        <w:t>Ustanovení </w:t>
      </w:r>
      <w:r w:rsidR="00352B1C" w:rsidRPr="001377DC">
        <w:t>společenské smlouvy o odložení právních účinku jednání</w:t>
      </w:r>
      <w:r w:rsidR="00435BA3">
        <w:t xml:space="preserve"> později než s jejím zápisem do </w:t>
      </w:r>
      <w:r w:rsidR="00352B1C" w:rsidRPr="001377DC">
        <w:t>obchodního rejstříku, jsou právně neúčinná. Obchodní společnost v souladu s článkem 111 jedná pod svou firmou, nabývá práv a povinností ze svého podnikatelské činnosti. Společnost je aktivně i pasivně legitimována</w:t>
      </w:r>
      <w:r w:rsidR="00352B1C" w:rsidRPr="001377DC">
        <w:rPr>
          <w:rStyle w:val="Znakapoznpodarou"/>
        </w:rPr>
        <w:footnoteReference w:id="61"/>
      </w:r>
      <w:r w:rsidR="0028580E">
        <w:t xml:space="preserve"> v civilním soudním řízení, kdy </w:t>
      </w:r>
      <w:r w:rsidR="00352B1C" w:rsidRPr="001377DC">
        <w:t>soudem příslušným pro řešení sporů je soud, u něhož je tato společnost zapsána. Čl</w:t>
      </w:r>
      <w:r w:rsidR="0028580E">
        <w:t>ánek </w:t>
      </w:r>
      <w:r w:rsidR="00435BA3">
        <w:t>112 zakotvuje pravidlo, že </w:t>
      </w:r>
      <w:r w:rsidR="00352B1C" w:rsidRPr="001377DC">
        <w:t xml:space="preserve">společníci ručí za závazky společnosti </w:t>
      </w:r>
      <w:r w:rsidR="0028580E">
        <w:t>společně a </w:t>
      </w:r>
      <w:r w:rsidR="00352B1C" w:rsidRPr="001377DC">
        <w:t>ne</w:t>
      </w:r>
      <w:r w:rsidR="00435BA3">
        <w:t>rozdílně celým svým majetkem, a </w:t>
      </w:r>
      <w:r w:rsidR="00352B1C" w:rsidRPr="001377DC">
        <w:t>ustanovení společenské smlouvy stanovující něco jiného, nemají právní účinek. Nejvyšší soud Československé republiky se v rozhodnutí publikovaném p</w:t>
      </w:r>
      <w:r w:rsidR="00281F5F">
        <w:t>od sp. zn. Rv II 200/</w:t>
      </w:r>
      <w:r w:rsidR="00352B1C" w:rsidRPr="001377DC">
        <w:t>30 ze dne 5. března 1931 vyjádřil k otázce povahy ručení. Dle tohoto rozhodnutí je ručení společníků primární a nikoliv subsidiární, z čehož vyplý</w:t>
      </w:r>
      <w:r w:rsidR="00435BA3">
        <w:t>vá právo věřitele obrátit se na </w:t>
      </w:r>
      <w:r w:rsidR="00352B1C" w:rsidRPr="001377DC">
        <w:t xml:space="preserve">kteréhokoliv společníka </w:t>
      </w:r>
      <w:r w:rsidR="00AD695A" w:rsidRPr="001377DC">
        <w:t xml:space="preserve">a žádat zaplacení dluhu, aniž by před tím musel žalovat společnost či ji jen upomínat. Tímto však není vyloučena akcesorická povaha závazku společníka za dluh společnosti, a nadále platí, že závazek společníka trvá potud, dokud je zde závazek společnosti. </w:t>
      </w:r>
      <w:r w:rsidR="00643364" w:rsidRPr="001377DC">
        <w:t>S ohledem na článek 90, kdy je připuštěna možnost úpravy poměrů mezi společníky a v návaznosti na článek 93, na jehož základě vzniká pohledávka společníka vůči společnosti, jestliže plní závazek za společnost</w:t>
      </w:r>
      <w:r w:rsidR="0028580E">
        <w:t>, je nutné si uvědomit, že i za </w:t>
      </w:r>
      <w:r w:rsidR="00643364" w:rsidRPr="001377DC">
        <w:t xml:space="preserve">tuto pohledávku společníka vůči společnosti ručí ostatní společníci společně </w:t>
      </w:r>
      <w:r w:rsidR="00643364" w:rsidRPr="001377DC">
        <w:lastRenderedPageBreak/>
        <w:t>a</w:t>
      </w:r>
      <w:r w:rsidR="0028580E">
        <w:t> </w:t>
      </w:r>
      <w:r w:rsidR="00643364" w:rsidRPr="001377DC">
        <w:t>nerozdílně. Společník mající tuto pohledávku ji může uplatn</w:t>
      </w:r>
      <w:r w:rsidR="0028580E">
        <w:t>it vůči ostatním společníkům za </w:t>
      </w:r>
      <w:r w:rsidR="00643364" w:rsidRPr="001377DC">
        <w:t>podmínky, že od ní odečte část, kterou musel dle úpravy vnitřních poměrů mezi společníky uhradit sám.</w:t>
      </w:r>
      <w:r w:rsidR="00643364" w:rsidRPr="001377DC">
        <w:rPr>
          <w:rStyle w:val="Znakapoznpodarou"/>
        </w:rPr>
        <w:footnoteReference w:id="62"/>
      </w:r>
      <w:r w:rsidR="000000C0" w:rsidRPr="001377DC">
        <w:t>V případě přistoupení nového společníka do společnosti již vzniklé, ručí podle článku 113 nový společník za veškeré závazky společnosti stejně jako ostatní společníci nehledě na to, že tyto závazky vznikly před jeho přistoupením.</w:t>
      </w:r>
      <w:r w:rsidR="003A4B95">
        <w:t xml:space="preserve"> Vliv na rozsah ručení nemá ani </w:t>
      </w:r>
      <w:r w:rsidR="000000C0" w:rsidRPr="001377DC">
        <w:t xml:space="preserve">změna obchodní firmy spojená s přistoupením onoho společníka, a stejně tak nemají právního účinky ustanovení společenské, které určují něco jiného. </w:t>
      </w:r>
    </w:p>
    <w:p w:rsidR="001B224E" w:rsidRDefault="000000C0" w:rsidP="001B224E">
      <w:pPr>
        <w:ind w:firstLine="709"/>
        <w:jc w:val="both"/>
      </w:pPr>
      <w:r w:rsidRPr="001377DC">
        <w:t xml:space="preserve">Podkladem pro jednání společnosti vůči třetím osobám </w:t>
      </w:r>
      <w:r w:rsidR="00435BA3">
        <w:t>je v prvé řadě článek 114, jenž </w:t>
      </w:r>
      <w:r w:rsidRPr="001377DC">
        <w:t>vymezuje, že každý společník, který je zmocněn k je</w:t>
      </w:r>
      <w:r w:rsidR="003B4269" w:rsidRPr="001377DC">
        <w:t>dnání</w:t>
      </w:r>
      <w:r w:rsidRPr="001377DC">
        <w:t xml:space="preserve"> jménem společnosti navenek, tuto společnost </w:t>
      </w:r>
      <w:r w:rsidR="003B4269" w:rsidRPr="001377DC">
        <w:t>zavazuje a je taktéž oprávněn zcizovat a zatěžovat pozemky společnosti. Společnost se stává nositelem práv a povinností vyplývajících</w:t>
      </w:r>
      <w:r w:rsidR="0028580E">
        <w:t xml:space="preserve"> z jednání společníka, který je </w:t>
      </w:r>
      <w:r w:rsidR="003B4269" w:rsidRPr="001377DC">
        <w:t xml:space="preserve">k tomu oprávněn, nehledě na to, zda je takovéto jednání činěno jménem společnosti nebo z okolnosti vyplývá, že vůle smluvních stran </w:t>
      </w:r>
      <w:r w:rsidR="0028580E">
        <w:t>směřovala k právním účinkům pro </w:t>
      </w:r>
      <w:r w:rsidR="003B4269" w:rsidRPr="001377DC">
        <w:t xml:space="preserve">společnost. </w:t>
      </w:r>
      <w:r w:rsidR="00DD7252" w:rsidRPr="001377DC">
        <w:t xml:space="preserve">Je na místě připomenout rozdíl mezi tzv. </w:t>
      </w:r>
      <w:r w:rsidR="0028580E">
        <w:t>jednatelstvím, které směřuje ke </w:t>
      </w:r>
      <w:r w:rsidR="00DD7252" w:rsidRPr="001377DC">
        <w:t>správě společenských záležitostí v poměru vnitřním, a mezi přímým zastupováním společnosti navenek. K přímému zastoupení jsou</w:t>
      </w:r>
      <w:r w:rsidR="0028580E">
        <w:t xml:space="preserve"> oprávněni ti společníci, kteří </w:t>
      </w:r>
      <w:r w:rsidR="00DD7252" w:rsidRPr="001377DC">
        <w:t xml:space="preserve">jsou uvedeni </w:t>
      </w:r>
      <w:r w:rsidR="00435BA3">
        <w:t xml:space="preserve">v opovědi zápisu společnosti do </w:t>
      </w:r>
      <w:r w:rsidR="00DD7252" w:rsidRPr="001377DC">
        <w:t>obchodního</w:t>
      </w:r>
      <w:r w:rsidR="003A4B95">
        <w:t xml:space="preserve"> rejstříku, pokud je takto mezi </w:t>
      </w:r>
      <w:r w:rsidR="00DD7252" w:rsidRPr="001377DC">
        <w:t xml:space="preserve">společníky ujednáno v souladu s článkem 86. Zastupovat společnost mohou společníci individuálně (samostatně) případně kolektivně. Kolektivní </w:t>
      </w:r>
      <w:r w:rsidR="0028580E">
        <w:t>způsob zastupování s ohledem na </w:t>
      </w:r>
      <w:r w:rsidR="00DD7252" w:rsidRPr="001377DC">
        <w:t>rozhodnutí Nejvyššího soudu Československé republiky pu</w:t>
      </w:r>
      <w:r w:rsidR="0028580E">
        <w:t>blikované pod sp. zn. R I </w:t>
      </w:r>
      <w:r w:rsidR="00281F5F">
        <w:t>673/</w:t>
      </w:r>
      <w:r w:rsidR="00DD7252" w:rsidRPr="001377DC">
        <w:t>23</w:t>
      </w:r>
      <w:r w:rsidR="00E23236" w:rsidRPr="001377DC">
        <w:rPr>
          <w:rStyle w:val="Znakapoznpodarou"/>
        </w:rPr>
        <w:footnoteReference w:id="63"/>
      </w:r>
      <w:r w:rsidR="00DD7252" w:rsidRPr="001377DC">
        <w:t xml:space="preserve"> ze dn</w:t>
      </w:r>
      <w:r w:rsidR="00435BA3">
        <w:t>e 24. července 1923 znamená, že </w:t>
      </w:r>
      <w:r w:rsidR="00DB1EF8" w:rsidRPr="001377DC">
        <w:t>takovýto zástupci musí při právním jednání spolupůsobit a právní jednání pouze jednoho z nich sp</w:t>
      </w:r>
      <w:r w:rsidR="0028580E">
        <w:t>olečnost nezavazuje, nehledě na </w:t>
      </w:r>
      <w:r w:rsidR="00DB1EF8" w:rsidRPr="001377DC">
        <w:t xml:space="preserve">to, zda se jedná o právní jednání běžné či s mimořádnými dosahy. </w:t>
      </w:r>
      <w:r w:rsidR="0028580E">
        <w:t>Z uvedeného a </w:t>
      </w:r>
      <w:r w:rsidR="00CF5C56" w:rsidRPr="001377DC">
        <w:t xml:space="preserve">taktéž z článku 115 lze dovodit, že </w:t>
      </w:r>
      <w:r w:rsidR="0028580E">
        <w:t>společnost není vázána jednáním </w:t>
      </w:r>
      <w:r w:rsidR="00CF5C56" w:rsidRPr="001377DC">
        <w:t>společníka, který k zastupování není zmocněn v souladu s člán</w:t>
      </w:r>
      <w:r w:rsidR="0028580E">
        <w:t>kem 86, případně bylo jeho </w:t>
      </w:r>
      <w:r w:rsidR="00CF5C56" w:rsidRPr="001377DC">
        <w:t>zastupování na základě článku 87 z obchodního re</w:t>
      </w:r>
      <w:r w:rsidR="0028580E">
        <w:t>jstříku vymazáno. Nejvyšší soud </w:t>
      </w:r>
      <w:r w:rsidR="00CF5C56" w:rsidRPr="001377DC">
        <w:t>Československé republiky se ve sv</w:t>
      </w:r>
      <w:r w:rsidR="00281F5F">
        <w:t>ém rozhodnutí publikovaném pod sp. zn.</w:t>
      </w:r>
      <w:r w:rsidR="00435BA3">
        <w:t xml:space="preserve"> R </w:t>
      </w:r>
      <w:r w:rsidR="00CF5C56" w:rsidRPr="001377DC">
        <w:t>II 319/25</w:t>
      </w:r>
      <w:r w:rsidR="00281F5F">
        <w:t xml:space="preserve"> ze dne 10. listopadu 1925 </w:t>
      </w:r>
      <w:r w:rsidR="00CF5C56" w:rsidRPr="001377DC">
        <w:t xml:space="preserve">vyjádřil k otázce odvolání zmocnění zastupovat společnost vůči třetím osobám tak, že prostým usnesením většiny společníků nelze toto oprávnění odvolat. Z tohoto důvodů musí být návrh na výmaz z rejstříku podložen souhlasem </w:t>
      </w:r>
      <w:r w:rsidR="00CF5C56" w:rsidRPr="001377DC">
        <w:lastRenderedPageBreak/>
        <w:t>všech společníků s ohledem na článek 103, kdy je potřeba takto jednomyslného souhlasu, když jednání přesahuje rámec obvyklého jednání společnosti</w:t>
      </w:r>
      <w:r w:rsidR="0028580E">
        <w:t>, anebo jednání souvisí s jiným </w:t>
      </w:r>
      <w:r w:rsidR="00CF5C56" w:rsidRPr="001377DC">
        <w:t>předmětem podnikatelské činnosti, než ke kterému b</w:t>
      </w:r>
      <w:r w:rsidR="0028580E">
        <w:t>yla společnost zřízena. V rámci </w:t>
      </w:r>
      <w:r w:rsidR="00CF5C56" w:rsidRPr="001377DC">
        <w:t>zastupování společnosti navenek se rozlišuje způsob zastupování (samostatně,</w:t>
      </w:r>
      <w:r w:rsidR="0028580E">
        <w:t> </w:t>
      </w:r>
      <w:r w:rsidR="00435BA3">
        <w:t xml:space="preserve">kolektivně) a </w:t>
      </w:r>
      <w:r w:rsidR="00CF5C56" w:rsidRPr="001377DC">
        <w:t>omezení oprávnění zastupovat spol</w:t>
      </w:r>
      <w:r w:rsidR="0028580E">
        <w:t>ečnost navenek. Veškerá omezení </w:t>
      </w:r>
      <w:r w:rsidR="00CF5C56" w:rsidRPr="001377DC">
        <w:t>zastupování společnosti jsou v souladu s dikcí článku 116 vůči třetím osobám práv</w:t>
      </w:r>
      <w:r w:rsidR="00435BA3">
        <w:t>ně neúčinná. Jedná se zejména o </w:t>
      </w:r>
      <w:r w:rsidR="00CF5C56" w:rsidRPr="001377DC">
        <w:t>taková omezení, kdy společník může uzavírat pouze vymezený okruh smluv, do určité hodnoty, na ur</w:t>
      </w:r>
      <w:r w:rsidR="0028580E">
        <w:t>čitém místě či v určitém čase a </w:t>
      </w:r>
      <w:r w:rsidR="00CF5C56" w:rsidRPr="001377DC">
        <w:t>podo</w:t>
      </w:r>
      <w:r w:rsidR="0068739E" w:rsidRPr="001377DC">
        <w:t>bně. V otázce zastupování společnosti před soudem j</w:t>
      </w:r>
      <w:r w:rsidR="0028580E">
        <w:t>e v článku 117 normováno, že je </w:t>
      </w:r>
      <w:r w:rsidR="0068739E" w:rsidRPr="001377DC">
        <w:t>oprávněn společnost zastupovat každý společník, který je zmocněn k zastupování společnosti v souladu s článkem 86 a je takto zapsán v</w:t>
      </w:r>
      <w:r w:rsidR="0028580E">
        <w:t> obchodním rejstříku. V případě </w:t>
      </w:r>
      <w:r w:rsidR="0068739E" w:rsidRPr="001377DC">
        <w:t>kolektivního zastupování může vyvstat problém, zda musí být společnost v řízení zastoupena taktéž všemi kolektivně zmocněnými společníky. K tomu se Nejvyšší soud Československé republiky vyjádřil v rozhodnutí pub</w:t>
      </w:r>
      <w:r w:rsidR="00281F5F">
        <w:t>likovaném pod sp. zn. R I 171/</w:t>
      </w:r>
      <w:r w:rsidR="0028580E">
        <w:t>23 ze dne </w:t>
      </w:r>
      <w:r w:rsidR="0068739E" w:rsidRPr="001377DC">
        <w:t>20. února 1923 tak, že i když se ustanovení o kolekt</w:t>
      </w:r>
      <w:r w:rsidR="0028580E">
        <w:t>ivním zastupování vztahuje i na </w:t>
      </w:r>
      <w:r w:rsidR="0068739E" w:rsidRPr="001377DC">
        <w:t>zastupování před soudem, není bezpodmínečné, aby se soudního jednání účastnili osobně všichni. Je možné na základě plné moci určit pouze jednoho</w:t>
      </w:r>
      <w:r w:rsidR="0028580E">
        <w:t xml:space="preserve"> z těchto společníků. Taktéž se považují</w:t>
      </w:r>
      <w:r w:rsidR="0068739E" w:rsidRPr="001377DC">
        <w:t xml:space="preserve"> veškeré písemnosti ze strany soudu za doručené, pokud je obdrží alespoň jeden z těchto k zastupování oprávněných společníků. </w:t>
      </w:r>
    </w:p>
    <w:p w:rsidR="009F7D2A" w:rsidRPr="001377DC" w:rsidRDefault="009F7D2A" w:rsidP="001B224E">
      <w:pPr>
        <w:ind w:firstLine="709"/>
        <w:jc w:val="both"/>
      </w:pPr>
      <w:r w:rsidRPr="001377DC">
        <w:t>V případě dluhu společníka, který nesouvisí se společnosti</w:t>
      </w:r>
      <w:r w:rsidRPr="001377DC">
        <w:rPr>
          <w:rStyle w:val="Znakapoznpodarou"/>
        </w:rPr>
        <w:footnoteReference w:id="64"/>
      </w:r>
      <w:r w:rsidR="004C19F7">
        <w:t>, nejsou věřitelé dle </w:t>
      </w:r>
      <w:r w:rsidRPr="001377DC">
        <w:t>článku 119 oprávnění uspokojit svou pohledávku, případně žáda</w:t>
      </w:r>
      <w:r w:rsidR="0028580E">
        <w:t>t zajištění této pohledávky, na </w:t>
      </w:r>
      <w:r w:rsidRPr="001377DC">
        <w:t>věcech a právech, které tvoří jmění sp</w:t>
      </w:r>
      <w:r w:rsidR="00D524C6" w:rsidRPr="001377DC">
        <w:t xml:space="preserve">olečnosti. Předmětem uspokojení, </w:t>
      </w:r>
      <w:r w:rsidRPr="001377DC">
        <w:t>exekuce</w:t>
      </w:r>
      <w:r w:rsidR="0028580E">
        <w:t xml:space="preserve"> či </w:t>
      </w:r>
      <w:r w:rsidR="00D524C6" w:rsidRPr="001377DC">
        <w:t>arrestu</w:t>
      </w:r>
      <w:r w:rsidR="00D524C6" w:rsidRPr="001377DC">
        <w:rPr>
          <w:rStyle w:val="Znakapoznpodarou"/>
        </w:rPr>
        <w:footnoteReference w:id="65"/>
      </w:r>
      <w:r w:rsidRPr="001377DC">
        <w:t xml:space="preserve"> mohou být pouze ty peněžité částky</w:t>
      </w:r>
      <w:r w:rsidR="00C47B60">
        <w:t>, které může společník žádat na </w:t>
      </w:r>
      <w:r w:rsidRPr="001377DC">
        <w:t>společnosti z titulu úroku či podílu na zisku společ</w:t>
      </w:r>
      <w:r w:rsidR="00BD3D6F" w:rsidRPr="001377DC">
        <w:t xml:space="preserve">nosti. </w:t>
      </w:r>
      <w:r w:rsidR="008A24CB" w:rsidRPr="001377DC">
        <w:t>Zákon užívá</w:t>
      </w:r>
      <w:r w:rsidR="0028580E">
        <w:t xml:space="preserve"> pojmu soukromý věřitel, kdy je </w:t>
      </w:r>
      <w:r w:rsidR="008A24CB" w:rsidRPr="001377DC">
        <w:t>nezbytné tento pojem vykládat jako věřitele, jehož pohledávka nevychází z ručení společníka za závazky společnosti. Opakem tohoto věřitele j</w:t>
      </w:r>
      <w:r w:rsidR="0028580E">
        <w:t>e věřitel společenský, kdy jeho </w:t>
      </w:r>
      <w:r w:rsidR="008A24CB" w:rsidRPr="001377DC">
        <w:t>pohledávka vychází z pohledávky vůči společnosti, a dle článku 112 primárně ručí za závazky společnosti její společníci.</w:t>
      </w:r>
    </w:p>
    <w:p w:rsidR="00B9741F" w:rsidRPr="001377DC" w:rsidRDefault="00B9741F" w:rsidP="007D3198">
      <w:pPr>
        <w:jc w:val="both"/>
        <w:rPr>
          <w:rFonts w:eastAsia="Times New Roman" w:cs="Times New Roman"/>
          <w:b/>
          <w:szCs w:val="24"/>
          <w:lang w:eastAsia="cs-CZ"/>
        </w:rPr>
      </w:pPr>
      <w:r w:rsidRPr="001377DC">
        <w:rPr>
          <w:rFonts w:cs="Times New Roman"/>
          <w:b/>
        </w:rPr>
        <w:br w:type="page"/>
      </w:r>
    </w:p>
    <w:p w:rsidR="00352B1C" w:rsidRDefault="00A756BD" w:rsidP="00C05715">
      <w:pPr>
        <w:pStyle w:val="Nadpis2"/>
        <w:rPr>
          <w:sz w:val="28"/>
        </w:rPr>
      </w:pPr>
      <w:bookmarkStart w:id="8" w:name="_Toc382943912"/>
      <w:r>
        <w:rPr>
          <w:sz w:val="28"/>
        </w:rPr>
        <w:lastRenderedPageBreak/>
        <w:t>3. 5</w:t>
      </w:r>
      <w:r>
        <w:rPr>
          <w:sz w:val="28"/>
        </w:rPr>
        <w:tab/>
      </w:r>
      <w:r w:rsidR="00996441" w:rsidRPr="00A756BD">
        <w:rPr>
          <w:sz w:val="28"/>
        </w:rPr>
        <w:t xml:space="preserve">O zrušení společnosti </w:t>
      </w:r>
      <w:r w:rsidR="00E90FD3" w:rsidRPr="00A756BD">
        <w:rPr>
          <w:sz w:val="28"/>
        </w:rPr>
        <w:t xml:space="preserve">a </w:t>
      </w:r>
      <w:r w:rsidR="00B9741F" w:rsidRPr="00A756BD">
        <w:rPr>
          <w:sz w:val="28"/>
        </w:rPr>
        <w:t xml:space="preserve">o </w:t>
      </w:r>
      <w:r w:rsidR="00E90FD3" w:rsidRPr="00A756BD">
        <w:rPr>
          <w:sz w:val="28"/>
        </w:rPr>
        <w:t>vystoupení společníků ze společnosti</w:t>
      </w:r>
      <w:bookmarkEnd w:id="8"/>
    </w:p>
    <w:p w:rsidR="00A756BD" w:rsidRPr="00A756BD" w:rsidRDefault="00A756BD" w:rsidP="00A756BD"/>
    <w:p w:rsidR="001B224E" w:rsidRDefault="00E90FD3" w:rsidP="001B224E">
      <w:pPr>
        <w:ind w:firstLine="708"/>
        <w:jc w:val="both"/>
      </w:pPr>
      <w:r w:rsidRPr="001377DC">
        <w:t>Pr</w:t>
      </w:r>
      <w:r w:rsidR="00B9741F" w:rsidRPr="001377DC">
        <w:t>ávní úprava zrušení společn</w:t>
      </w:r>
      <w:r w:rsidR="00996441" w:rsidRPr="001377DC">
        <w:t>osti</w:t>
      </w:r>
      <w:r w:rsidR="00594F59">
        <w:t xml:space="preserve"> </w:t>
      </w:r>
      <w:r w:rsidRPr="001377DC">
        <w:t>a vystoupení společníků ze společnosti je situována v rámci Všeobecného zákoníku obchodního do knihy druhé o obchodních společnostech, titulu prvního o veřejné obchodní společnosti a oddílu čtv</w:t>
      </w:r>
      <w:r w:rsidR="00435BA3">
        <w:t>rtého o zrušení společnosti a o </w:t>
      </w:r>
      <w:r w:rsidRPr="001377DC">
        <w:t>vyst</w:t>
      </w:r>
      <w:r w:rsidR="00B9741F" w:rsidRPr="001377DC">
        <w:t>oupení jednotlivých společníků. S ohledem na tuto problematiku je zásadní pochopit rozlišování tehdejší a současné terminologie. Současné pojmové označení - zrušení a zánik, týkající se ukončení činnosti společnosti vykazuje jisto</w:t>
      </w:r>
      <w:r w:rsidR="003A4B95">
        <w:t>u dvoufázovost procesu jako při </w:t>
      </w:r>
      <w:r w:rsidR="00B9741F" w:rsidRPr="001377DC">
        <w:t>samotném založení</w:t>
      </w:r>
      <w:r w:rsidR="00BF0C34" w:rsidRPr="001377DC">
        <w:t xml:space="preserve"> a vzniku společnosti, což je shodné se Všeobecným obchodním zákoníkem. Naproti tomu však p</w:t>
      </w:r>
      <w:r w:rsidR="00B9741F" w:rsidRPr="001377DC">
        <w:t>rávní úprava z roku 1863 už</w:t>
      </w:r>
      <w:r w:rsidR="003A4B95">
        <w:t>ívala termínů rozvázání a zánik </w:t>
      </w:r>
      <w:r w:rsidR="00B9741F" w:rsidRPr="001377DC">
        <w:t>pro současné označení zrušení společnosti, dnes platné a účinné terminologii zániku společnosti koresponduje tehdejší výmaz firmy společnosti z obchodního rejstříku.</w:t>
      </w:r>
      <w:r w:rsidR="003F6E81" w:rsidRPr="001377DC">
        <w:rPr>
          <w:rStyle w:val="Znakapoznpodarou"/>
        </w:rPr>
        <w:footnoteReference w:id="66"/>
      </w:r>
    </w:p>
    <w:p w:rsidR="001B224E" w:rsidRDefault="00E90FD3" w:rsidP="001B224E">
      <w:pPr>
        <w:ind w:firstLine="708"/>
        <w:jc w:val="both"/>
      </w:pPr>
      <w:r w:rsidRPr="001377DC">
        <w:t>Zákonné důvody pro zrušení veřejné obchodní společnosti jsou vypočteny v článku 123, k</w:t>
      </w:r>
      <w:r w:rsidR="00D927E7" w:rsidRPr="001377DC">
        <w:t xml:space="preserve">dy se jedná o tyto případy: a) </w:t>
      </w:r>
      <w:r w:rsidRPr="001377DC">
        <w:t xml:space="preserve">společnost </w:t>
      </w:r>
      <w:r w:rsidR="00D927E7" w:rsidRPr="001377DC">
        <w:t xml:space="preserve">se </w:t>
      </w:r>
      <w:r w:rsidRPr="001377DC">
        <w:t>dostala do konkurzu</w:t>
      </w:r>
      <w:r w:rsidR="00283B4E" w:rsidRPr="001377DC">
        <w:rPr>
          <w:rStyle w:val="Znakapoznpodarou"/>
        </w:rPr>
        <w:footnoteReference w:id="67"/>
      </w:r>
      <w:r w:rsidRPr="001377DC">
        <w:t>, b) zemřel-li společník a společenská smlouva nestanovila možnost vstupu dědiců</w:t>
      </w:r>
      <w:r w:rsidR="00283B4E" w:rsidRPr="001377DC">
        <w:rPr>
          <w:rStyle w:val="Znakapoznpodarou"/>
        </w:rPr>
        <w:footnoteReference w:id="68"/>
      </w:r>
      <w:r w:rsidRPr="001377DC">
        <w:t xml:space="preserve"> a následné trvání společnosti, c) konkurz na majetku jednoho ze společníků</w:t>
      </w:r>
      <w:r w:rsidR="00D927E7" w:rsidRPr="001377DC">
        <w:rPr>
          <w:rStyle w:val="Znakapoznpodarou"/>
        </w:rPr>
        <w:footnoteReference w:id="69"/>
      </w:r>
      <w:r w:rsidRPr="001377DC">
        <w:t xml:space="preserve"> či ztráta způsobilosti k právním úkonům jednoho ze společníků, d) na základě dohody společníků</w:t>
      </w:r>
      <w:r w:rsidR="002C16CE" w:rsidRPr="001377DC">
        <w:rPr>
          <w:rStyle w:val="Znakapoznpodarou"/>
        </w:rPr>
        <w:footnoteReference w:id="70"/>
      </w:r>
      <w:r w:rsidRPr="001377DC">
        <w:t>, e) uplynutím doby</w:t>
      </w:r>
      <w:r w:rsidRPr="001377DC">
        <w:rPr>
          <w:rStyle w:val="Znakapoznpodarou"/>
        </w:rPr>
        <w:footnoteReference w:id="71"/>
      </w:r>
      <w:r w:rsidRPr="001377DC">
        <w:t xml:space="preserve">, </w:t>
      </w:r>
      <w:r w:rsidRPr="001377DC">
        <w:lastRenderedPageBreak/>
        <w:t>na</w:t>
      </w:r>
      <w:r w:rsidR="00435BA3">
        <w:t> </w:t>
      </w:r>
      <w:r w:rsidRPr="001377DC">
        <w:t>kterou byla společnost dle společenské smlouvy sjednána</w:t>
      </w:r>
      <w:r w:rsidRPr="001377DC">
        <w:rPr>
          <w:rStyle w:val="Znakapoznpodarou"/>
        </w:rPr>
        <w:footnoteReference w:id="72"/>
      </w:r>
      <w:r w:rsidRPr="001377DC">
        <w:t xml:space="preserve">, f) vystoupením společníka, v případě společnosti zřízené na dobu neurčitou. </w:t>
      </w:r>
      <w:r w:rsidR="002C16CE" w:rsidRPr="001377DC">
        <w:t xml:space="preserve">Zrušení </w:t>
      </w:r>
      <w:r w:rsidR="0028580E">
        <w:t>veřejné obchodní společnosti se </w:t>
      </w:r>
      <w:r w:rsidR="002C16CE" w:rsidRPr="001377DC">
        <w:t>oznamuje místně příslušnému rejstříkovému soudu.</w:t>
      </w:r>
      <w:r w:rsidR="00B63046" w:rsidRPr="001377DC">
        <w:rPr>
          <w:rStyle w:val="Znakapoznpodarou"/>
        </w:rPr>
        <w:footnoteReference w:id="73"/>
      </w:r>
      <w:r w:rsidR="00B63046" w:rsidRPr="001377DC">
        <w:t xml:space="preserve"> Tato povinnost je jedním z mnoha projevů zásady publicity obchodního rejstříku zakotvené v článku 25.</w:t>
      </w:r>
      <w:r w:rsidR="00AB0A43">
        <w:t xml:space="preserve"> </w:t>
      </w:r>
      <w:r w:rsidR="00D07F6A" w:rsidRPr="001377DC">
        <w:t>Dále je zrušení společnosti zřízené na dobu určitou či dobu neurčitou připuštěno na návrh společníka</w:t>
      </w:r>
      <w:r w:rsidR="00494A1B" w:rsidRPr="001377DC">
        <w:t>, jestliže důvody tkví v osobě společníka</w:t>
      </w:r>
      <w:r w:rsidR="00D07F6A" w:rsidRPr="001377DC">
        <w:t>,</w:t>
      </w:r>
      <w:r w:rsidR="00494A1B" w:rsidRPr="001377DC">
        <w:t xml:space="preserve"> a</w:t>
      </w:r>
      <w:r w:rsidR="00D07F6A" w:rsidRPr="001377DC">
        <w:t xml:space="preserve"> pokud jsou naplněny zákonem stanovené podmínky. Článek 125 předvídá i existenci sporu, zda tu taková skutečnos</w:t>
      </w:r>
      <w:r w:rsidR="0028580E">
        <w:t>t pro zrušení společnosti je či </w:t>
      </w:r>
      <w:r w:rsidR="00D07F6A" w:rsidRPr="001377DC">
        <w:t>není, v takovém případě rozhoduje příslušný soud. Zrušení společnosti může být společníkem navrženo, pokud: a) vlivem okolností nezávislých na vůlích společníků je účel společnosti nemožný, b) společníci pověření jednatelstvím hr</w:t>
      </w:r>
      <w:r w:rsidR="003A4B95">
        <w:t>ubě porušují své povinnosti, c) </w:t>
      </w:r>
      <w:r w:rsidR="00D07F6A" w:rsidRPr="001377DC">
        <w:t>společník zanedbává své podstatné povinnosti, d) jeden ze společn</w:t>
      </w:r>
      <w:r w:rsidR="00435BA3">
        <w:t>íků užívá jmění společnosti bez </w:t>
      </w:r>
      <w:r w:rsidR="00D07F6A" w:rsidRPr="001377DC">
        <w:t>souhlasu ostatních k soukromým účelům</w:t>
      </w:r>
      <w:r w:rsidR="00B37D8C" w:rsidRPr="001377DC">
        <w:t xml:space="preserve"> a v neposlední řadě za e) společník trpí trvalou nemocí znemožňující mu výkon jednatelského oprávnění</w:t>
      </w:r>
      <w:r w:rsidR="00B37D8C" w:rsidRPr="001377DC">
        <w:rPr>
          <w:rStyle w:val="Znakapoznpodarou"/>
        </w:rPr>
        <w:footnoteReference w:id="74"/>
      </w:r>
      <w:r w:rsidR="00B37D8C" w:rsidRPr="001377DC">
        <w:t xml:space="preserve"> či přímé zastupování společnosti. </w:t>
      </w:r>
      <w:r w:rsidR="00C21648" w:rsidRPr="001377DC">
        <w:t>Tento výčet v článku 125 by mohl být na první pohle</w:t>
      </w:r>
      <w:r w:rsidR="0028580E">
        <w:t>d považován za taxativní, avšak </w:t>
      </w:r>
      <w:r w:rsidR="00C21648" w:rsidRPr="001377DC">
        <w:t>s přikloněním se k rozhodnutí Nejvyššího soudu Československé republiky publik</w:t>
      </w:r>
      <w:r w:rsidR="00281F5F">
        <w:t>ovaného pod sp. zn. Rv I 1571/</w:t>
      </w:r>
      <w:r w:rsidR="00C21648" w:rsidRPr="001377DC">
        <w:t>29 ze dne 17. října 1930</w:t>
      </w:r>
      <w:r w:rsidR="003A4B95">
        <w:t xml:space="preserve"> je konstatováno, že se jedná </w:t>
      </w:r>
      <w:r w:rsidR="0028580E">
        <w:t>o </w:t>
      </w:r>
      <w:r w:rsidR="00C21648" w:rsidRPr="001377DC">
        <w:t xml:space="preserve">výčet příkladný (demonstrativní). </w:t>
      </w:r>
    </w:p>
    <w:p w:rsidR="001B224E" w:rsidRDefault="006F6C7D" w:rsidP="001B224E">
      <w:pPr>
        <w:ind w:firstLine="708"/>
        <w:jc w:val="both"/>
      </w:pPr>
      <w:r w:rsidRPr="001377DC">
        <w:t>S ohledem na určitou míru subjektivního posuzován</w:t>
      </w:r>
      <w:r w:rsidR="00435BA3">
        <w:t>í důvodů zrušení společnosti ze </w:t>
      </w:r>
      <w:r w:rsidRPr="001377DC">
        <w:t>strany společníků se vyskytlo větší množství sporných otázek, které musely být řešeny rejstříkovými soudy, což má za následek bohatou judikatur</w:t>
      </w:r>
      <w:r w:rsidR="00435BA3">
        <w:t>ní činnost Nejvyššího soudu. Na </w:t>
      </w:r>
      <w:r w:rsidRPr="001377DC">
        <w:t>prvním místě je nutné uvést rozhodnutí Nejvyššího soudu Československé republiky pub</w:t>
      </w:r>
      <w:r w:rsidR="00281F5F">
        <w:t>likované pod sp. zn. Rv I 320/</w:t>
      </w:r>
      <w:r w:rsidRPr="001377DC">
        <w:t xml:space="preserve">29 ze dne 12. dubna 1929, podle něhož není možné v případě nastoupení dědice na místo zemřelého společníka uplatňovat důvody pro zrušení společnosti, které byly vázány na osobu zemřelého společníka. </w:t>
      </w:r>
      <w:r w:rsidR="00AF6CC6" w:rsidRPr="001377DC">
        <w:t>V souladu s článkem 125</w:t>
      </w:r>
      <w:r w:rsidR="005811DD" w:rsidRPr="001377DC">
        <w:t xml:space="preserve"> je</w:t>
      </w:r>
      <w:r w:rsidR="0028580E">
        <w:t> </w:t>
      </w:r>
      <w:r w:rsidR="00AF6CC6" w:rsidRPr="001377DC">
        <w:t xml:space="preserve">důvodem pro zrušení společnosti na návrh společníka jednání druhého společníka spočívající v zaslání dopisů, ve kterém bylo oznámeno, že vstup do sídla společnosti </w:t>
      </w:r>
      <w:r w:rsidR="00AF6CC6" w:rsidRPr="001377DC">
        <w:lastRenderedPageBreak/>
        <w:t>je</w:t>
      </w:r>
      <w:r w:rsidR="0028580E">
        <w:t> </w:t>
      </w:r>
      <w:r w:rsidR="00AF6CC6" w:rsidRPr="001377DC">
        <w:t>zakázán a všem pracovníků</w:t>
      </w:r>
      <w:r w:rsidR="00C21648" w:rsidRPr="001377DC">
        <w:t>m</w:t>
      </w:r>
      <w:r w:rsidR="00AF6CC6" w:rsidRPr="001377DC">
        <w:t>, bylo oznámeno, aby neuposlechli žádného pokynu ze strany druhého společníka.</w:t>
      </w:r>
      <w:r w:rsidR="00C21648" w:rsidRPr="001377DC">
        <w:rPr>
          <w:rStyle w:val="Znakapoznpodarou"/>
        </w:rPr>
        <w:footnoteReference w:id="75"/>
      </w:r>
    </w:p>
    <w:p w:rsidR="001B224E" w:rsidRDefault="00C21648" w:rsidP="001B224E">
      <w:pPr>
        <w:ind w:firstLine="708"/>
        <w:jc w:val="both"/>
      </w:pPr>
      <w:r w:rsidRPr="001377DC">
        <w:t xml:space="preserve">I v zákonné úpravě z roku </w:t>
      </w:r>
      <w:r w:rsidR="009A6062" w:rsidRPr="001377DC">
        <w:t>1863 je možné se setkat s </w:t>
      </w:r>
      <w:r w:rsidR="0028580E">
        <w:t>neurčitými právními pojmy, jako </w:t>
      </w:r>
      <w:r w:rsidR="009A6062" w:rsidRPr="001377DC">
        <w:t>je tomu například v ustanovení článku 125 písm. c), kdy jest normováno, že o zrušení společnosti může požádat jeden ze společníků, pokud kterýkoliv z ostatních společníků porušuje a zanedbává své povinnosti vyplývající mu z jeho po</w:t>
      </w:r>
      <w:r w:rsidR="0028580E">
        <w:t>stavení ve společnosti. Otázkou </w:t>
      </w:r>
      <w:r w:rsidR="009A6062" w:rsidRPr="001377DC">
        <w:t>zůstává, v jaké míče jsou povinnosti porušovány, o které povinnosti se jedná, následek či trvání. Posouzení těchto případů proto zůstává na místně příslušných rejstříkových soudech. V rozhodnutí Nejvyššího soudu Československé republiky publ</w:t>
      </w:r>
      <w:r w:rsidR="004C19F7">
        <w:t>ikovaném pod sp. </w:t>
      </w:r>
      <w:r w:rsidR="00435BA3">
        <w:t>zn. Rv I </w:t>
      </w:r>
      <w:r w:rsidR="00281F5F">
        <w:t>696/</w:t>
      </w:r>
      <w:r w:rsidR="009A6062" w:rsidRPr="001377DC">
        <w:t>20 ze dne 16. listopadu 1920 byl důvod pro zrušení společnosti na návrh společníka dle článku 125 písm. c) vymezen následovně. Veřejná obc</w:t>
      </w:r>
      <w:r w:rsidR="0028580E">
        <w:t>hodní společnost se </w:t>
      </w:r>
      <w:r w:rsidR="00435BA3">
        <w:t>skládala ze </w:t>
      </w:r>
      <w:r w:rsidR="009A6062" w:rsidRPr="001377DC">
        <w:t>dvou společníků, kdy jeden ze společníků byl</w:t>
      </w:r>
      <w:r w:rsidR="0028580E">
        <w:t xml:space="preserve"> pověřen vedením společnosti po </w:t>
      </w:r>
      <w:r w:rsidR="009A6062" w:rsidRPr="001377DC">
        <w:t>stránce administrativní, vedení obchodních knih a vypraco</w:t>
      </w:r>
      <w:r w:rsidR="0028580E">
        <w:t>vávání účetních uzávěrek. Tento </w:t>
      </w:r>
      <w:r w:rsidR="009A6062" w:rsidRPr="001377DC">
        <w:t xml:space="preserve">společník však svou činnost nevykonával řádně a byly </w:t>
      </w:r>
      <w:r w:rsidR="0028580E">
        <w:t>zjištěny závažné nedostatky, na </w:t>
      </w:r>
      <w:r w:rsidR="009A6062" w:rsidRPr="001377DC">
        <w:t xml:space="preserve">základě kterých druhý společník podal návrh na zrušení společnosti. V rámci řízení soud po provedeném dokazování znalcem a svědky </w:t>
      </w:r>
      <w:r w:rsidR="00214EF6" w:rsidRPr="001377DC">
        <w:t>dospěl k závěru, že se jedná o důvod zrušení společnosti dle článku 125, přičemž vyslovil, že není podstatné, zda porušení povinností j</w:t>
      </w:r>
      <w:r w:rsidR="0028580E">
        <w:t>e </w:t>
      </w:r>
      <w:r w:rsidR="00214EF6" w:rsidRPr="001377DC">
        <w:t>zavin</w:t>
      </w:r>
      <w:r w:rsidR="00435BA3">
        <w:t>ěné či </w:t>
      </w:r>
      <w:r w:rsidR="00214EF6" w:rsidRPr="001377DC">
        <w:t>nikoliv.</w:t>
      </w:r>
    </w:p>
    <w:p w:rsidR="001B224E" w:rsidRDefault="00494A1B" w:rsidP="001B224E">
      <w:pPr>
        <w:ind w:firstLine="708"/>
        <w:jc w:val="both"/>
      </w:pPr>
      <w:r w:rsidRPr="001377DC">
        <w:t>Specifický způsob zrušení společnosti obsahuje článek 126, který připouští možnost zrušení ze strany na společnosti nezúčastněné osoby. Pokud soukromý věřitel, čímž je myšlen věřitel mající pohledávku vůči společníkovi nezávisle na jeho účasti na společnosti, nedosáhne plného uspokojení po provedené exekuci na s</w:t>
      </w:r>
      <w:r w:rsidR="00435BA3">
        <w:t>oukromém majetku společníka, je </w:t>
      </w:r>
      <w:r w:rsidRPr="001377DC">
        <w:t xml:space="preserve">možné, aby získal nárok na pohledávku společníka, kterou by získal v případě zrušení společnosti a následné likvidace. V této situaci při splnění výše nastíněných podmínek může věřitel žádat zrušení společnosti bez ohledu na to, zda byla společnost zřízena na dobu určitou či neurčitou. Takovéto pojetí nasvědčuje tomu, že článek 126 je ve speciálním postavení vůči článkům 123 a 125. Do této problematiky dále zasahují ustanovení článku 124 a 127. V prvém případě je přípustné řešení spočívající ve vystoupení společníka na základě výpovědi, avšak u společnosti zřízené na dobu neurčitou je zákonem zakotveno, že takto musí být učiněno alespoň šest měsíců před koncem hospodářského roku, nestanoví-li společenská smlouva něco jiného. </w:t>
      </w:r>
      <w:r w:rsidR="00090F5E" w:rsidRPr="001377DC">
        <w:t xml:space="preserve">V druhém případě článek 127 přímo připouští dohodu ostatních </w:t>
      </w:r>
      <w:r w:rsidR="00090F5E" w:rsidRPr="001377DC">
        <w:lastRenderedPageBreak/>
        <w:t>společníků na trvání společnosti</w:t>
      </w:r>
      <w:r w:rsidR="00090F5E" w:rsidRPr="001377DC">
        <w:rPr>
          <w:rStyle w:val="Znakapoznpodarou"/>
        </w:rPr>
        <w:footnoteReference w:id="76"/>
      </w:r>
      <w:r w:rsidR="00090F5E" w:rsidRPr="001377DC">
        <w:t xml:space="preserve"> v případě odpadnutí jednoho ze společníků z důvodů vedoucích ke zrušení společnosti. Pro tuto dohodu je nutné souh</w:t>
      </w:r>
      <w:r w:rsidR="003A4B95">
        <w:t>lasu všech, včetně </w:t>
      </w:r>
      <w:r w:rsidR="00090F5E" w:rsidRPr="001377DC">
        <w:t>odpadávajícího společníka.</w:t>
      </w:r>
      <w:r w:rsidR="00AB0A43">
        <w:t xml:space="preserve"> </w:t>
      </w:r>
      <w:r w:rsidR="00B321E3" w:rsidRPr="001377DC">
        <w:t xml:space="preserve">Ukončení účasti společníka na společnosti vymezené výše doplňuje v poslední řadě oprávnění ostatních společníků rozhodnout o vyloučení společníka. Článek 128 </w:t>
      </w:r>
      <w:r w:rsidR="0052196F" w:rsidRPr="001377DC">
        <w:t>uvádí, že pokud jsou zde důvody pro zrušení s</w:t>
      </w:r>
      <w:r w:rsidR="00435BA3">
        <w:t>polečnosti v osobě některého ze </w:t>
      </w:r>
      <w:r w:rsidR="0052196F" w:rsidRPr="001377DC">
        <w:t xml:space="preserve">společníků, mohou ostatní rozhodnout o jeho vyloučení. Návrh je nutné podat ve formě žaloby u soudu, který zde rozhodne rozsudkem, jež má konstitutivní účinky (ex tunc). </w:t>
      </w:r>
    </w:p>
    <w:p w:rsidR="004D580D" w:rsidRPr="001377DC" w:rsidRDefault="008A2B5E" w:rsidP="001B224E">
      <w:pPr>
        <w:ind w:firstLine="708"/>
        <w:jc w:val="both"/>
      </w:pPr>
      <w:r w:rsidRPr="001377DC">
        <w:t>Poslední otázkou, kterou je nezbytné řešit, je maj</w:t>
      </w:r>
      <w:r w:rsidR="00435BA3">
        <w:t>etkové vypořádání společníka se </w:t>
      </w:r>
      <w:r w:rsidRPr="001377DC">
        <w:t>společností, pokud došlo k jeho vystoupení (odpadnutí)</w:t>
      </w:r>
      <w:r w:rsidR="0028580E">
        <w:t xml:space="preserve"> či vyloučení. Pravidlo přináší </w:t>
      </w:r>
      <w:r w:rsidRPr="001377DC">
        <w:t>článek 130, dle kterého se vypořádání děje na základě majetkového stavu společnosti k okamžiku ukončení účasti společníka na společnosti, p</w:t>
      </w:r>
      <w:r w:rsidR="00435BA3">
        <w:t>řípadně ke dni podání žaloby na </w:t>
      </w:r>
      <w:r w:rsidRPr="001377DC">
        <w:t xml:space="preserve">vyloučení. </w:t>
      </w:r>
      <w:r w:rsidR="00F06AE3" w:rsidRPr="001377DC">
        <w:t>Do pozdějších práv a povinností vstupuje s</w:t>
      </w:r>
      <w:r w:rsidR="0028580E">
        <w:t>polečník pouze tehdy, když jsou </w:t>
      </w:r>
      <w:r w:rsidR="00F06AE3" w:rsidRPr="001377DC">
        <w:t>přímým následkem jednání před rozhodným okamžikem</w:t>
      </w:r>
      <w:r w:rsidR="005E2DB4">
        <w:t xml:space="preserve">. Jednání doposud neskončena se </w:t>
      </w:r>
      <w:r w:rsidR="00F06AE3" w:rsidRPr="001377DC">
        <w:t>ukončí dle způsobu, který zbylí společ</w:t>
      </w:r>
      <w:r w:rsidR="005E2DB4">
        <w:t>níky uznají za vhodný, což musí </w:t>
      </w:r>
      <w:r w:rsidR="00F06AE3" w:rsidRPr="001377DC">
        <w:t>společník strpět. S rozhodným okamžikem ta</w:t>
      </w:r>
      <w:r w:rsidR="005E2DB4">
        <w:t>ktéž zaniká povinnost ručení za </w:t>
      </w:r>
      <w:r w:rsidR="00F06AE3" w:rsidRPr="001377DC">
        <w:t>závazky společnosti vzniklé po tomto okamžiku, ručení za stávající závazky nezaniká, podléhá však dle článku 146 pětiletému promlčení. V souladu s článkem 131 je má společník právo na vypořádací podíl</w:t>
      </w:r>
      <w:r w:rsidR="00F06AE3" w:rsidRPr="001377DC">
        <w:rPr>
          <w:rStyle w:val="Znakapoznpodarou"/>
        </w:rPr>
        <w:footnoteReference w:id="77"/>
      </w:r>
      <w:r w:rsidR="00F06AE3" w:rsidRPr="001377DC">
        <w:t xml:space="preserve"> vyjádřený v penězích, nemáš však právo na podíl ze zboží, pohledávek či jiného společenského jmění.</w:t>
      </w:r>
    </w:p>
    <w:p w:rsidR="008A2B5E" w:rsidRDefault="004D580D" w:rsidP="00C05715">
      <w:pPr>
        <w:pStyle w:val="Nadpis2"/>
        <w:rPr>
          <w:sz w:val="28"/>
        </w:rPr>
      </w:pPr>
      <w:r w:rsidRPr="001377DC">
        <w:br w:type="page"/>
      </w:r>
      <w:bookmarkStart w:id="9" w:name="_Toc382943913"/>
      <w:r w:rsidR="00A756BD">
        <w:rPr>
          <w:sz w:val="28"/>
        </w:rPr>
        <w:lastRenderedPageBreak/>
        <w:t>3.6</w:t>
      </w:r>
      <w:r w:rsidR="00A756BD">
        <w:rPr>
          <w:sz w:val="28"/>
        </w:rPr>
        <w:tab/>
      </w:r>
      <w:r w:rsidRPr="00A756BD">
        <w:rPr>
          <w:sz w:val="28"/>
        </w:rPr>
        <w:t>O likvidaci společnosti</w:t>
      </w:r>
      <w:bookmarkEnd w:id="9"/>
    </w:p>
    <w:p w:rsidR="00A756BD" w:rsidRPr="00A756BD" w:rsidRDefault="00A756BD" w:rsidP="00A756BD"/>
    <w:p w:rsidR="001B224E" w:rsidRDefault="004D580D" w:rsidP="001B224E">
      <w:pPr>
        <w:ind w:firstLine="708"/>
        <w:jc w:val="both"/>
      </w:pPr>
      <w:r w:rsidRPr="001377DC">
        <w:t>Právní úprava likvidace společnosti je situována v rámci Všeobecného zákoníku obchodního do knihy druhé o obchodních společnostech, titulu prvního o veřejné obchodní společnosti a oddílu pátého o likvidaci společnosti.</w:t>
      </w:r>
      <w:r w:rsidR="00AB7A77" w:rsidRPr="001377DC">
        <w:t xml:space="preserve"> S vysvětlením rozdílů tehdejší a současné terminologie uvedené výše je zapotřebí doplnit, že likvidace je určitým řízením, které nastává v zákonem vymezených případech po zrušení společnosti a směřuje k vzájemnému vypořádání společníků se společností, což je podmínkou posledního kroku – výmaz firmy veřejné obchodní společnosti z obchodního rejstříku.</w:t>
      </w:r>
      <w:r w:rsidR="008563BF" w:rsidRPr="001377DC">
        <w:rPr>
          <w:rStyle w:val="Znakapoznpodarou"/>
        </w:rPr>
        <w:footnoteReference w:id="78"/>
      </w:r>
    </w:p>
    <w:p w:rsidR="001B224E" w:rsidRDefault="00AB7A77" w:rsidP="001B224E">
      <w:pPr>
        <w:ind w:firstLine="708"/>
        <w:jc w:val="both"/>
      </w:pPr>
      <w:r w:rsidRPr="001377DC">
        <w:t xml:space="preserve">Na základě znění článku 133 nastává likvidace po </w:t>
      </w:r>
      <w:r w:rsidR="004C2CF5" w:rsidRPr="001377DC">
        <w:t>z</w:t>
      </w:r>
      <w:r w:rsidRPr="001377DC">
        <w:t>rušení společnosti, s výjimkou případů konkurzu společnosti.</w:t>
      </w:r>
      <w:r w:rsidR="004C2CF5" w:rsidRPr="001377DC">
        <w:t xml:space="preserve"> Zvláštně pouze u veřejné obchodní společnosti a komanditní společnosti je připuštěno majetkové vyrovnání i dohodou společníků.</w:t>
      </w:r>
      <w:r w:rsidR="004C2CF5" w:rsidRPr="001377DC">
        <w:rPr>
          <w:rStyle w:val="Znakapoznpodarou"/>
        </w:rPr>
        <w:footnoteReference w:id="79"/>
      </w:r>
      <w:r w:rsidR="005E2DB4">
        <w:t xml:space="preserve"> Volbu osoby </w:t>
      </w:r>
      <w:r w:rsidRPr="001377DC">
        <w:t>likvidátora, tj. osoby odpovědné za ma</w:t>
      </w:r>
      <w:r w:rsidR="005E2DB4">
        <w:t>jetkové vypořádání, lze provést </w:t>
      </w:r>
      <w:r w:rsidRPr="001377DC">
        <w:t>jednomyslným usnesením společníků</w:t>
      </w:r>
      <w:r w:rsidR="009944CD" w:rsidRPr="001377DC">
        <w:t>, pokud nejsou likvidátory všichni společníci či jejich zástupce nebo společenská smlouva nestanoví jiný postup</w:t>
      </w:r>
      <w:r w:rsidRPr="001377DC">
        <w:t>. Jakmile nedojde k</w:t>
      </w:r>
      <w:r w:rsidR="002766A9">
        <w:t>e shodě v osobě likvidátora, má </w:t>
      </w:r>
      <w:r w:rsidRPr="001377DC">
        <w:t>právo kterýkoliv ze společníků podat místně příslušnému rejstříkovému soudu návrh na stanovení likvidátora. Soudce v takovém p</w:t>
      </w:r>
      <w:r w:rsidR="005E2DB4">
        <w:t>řípadě ustanovuje za </w:t>
      </w:r>
      <w:r w:rsidR="001009CD" w:rsidRPr="001377DC">
        <w:t xml:space="preserve">osobu likvidátora osobu odlišnou od samotných společníků. </w:t>
      </w:r>
      <w:r w:rsidR="000F1335" w:rsidRPr="001377DC">
        <w:t xml:space="preserve">Ustanovení </w:t>
      </w:r>
      <w:r w:rsidR="00310040" w:rsidRPr="001377DC">
        <w:t>této části se mohou jevit jakožto normy kogentní povahy, avšak jedná s</w:t>
      </w:r>
      <w:r w:rsidR="005E2DB4">
        <w:t>e o normy dispozitivní, zejména </w:t>
      </w:r>
      <w:r w:rsidR="00310040" w:rsidRPr="001377DC">
        <w:t>s ohledem na možnost určení si usnesením či společenskou smlouvou jinak.</w:t>
      </w:r>
      <w:r w:rsidR="00310040" w:rsidRPr="001377DC">
        <w:rPr>
          <w:rStyle w:val="Znakapoznpodarou"/>
        </w:rPr>
        <w:footnoteReference w:id="80"/>
      </w:r>
      <w:r w:rsidR="005E2DB4">
        <w:t xml:space="preserve"> Spornou </w:t>
      </w:r>
      <w:r w:rsidR="001009CD" w:rsidRPr="001377DC">
        <w:t>otázkou se může zdát, jak postupovat vůči s</w:t>
      </w:r>
      <w:r w:rsidR="003A4B95">
        <w:t xml:space="preserve">polečnosti zrušené, avšak stále existující. </w:t>
      </w:r>
      <w:r w:rsidR="001009CD" w:rsidRPr="001377DC">
        <w:t>Dle rozhodnutí Nejvyššího soudu Československé republiky pub</w:t>
      </w:r>
      <w:r w:rsidR="004C19F7">
        <w:t>likovaného pod sp. zn. R I </w:t>
      </w:r>
      <w:r w:rsidR="00086D34">
        <w:t>686/</w:t>
      </w:r>
      <w:r w:rsidR="001009CD" w:rsidRPr="001377DC">
        <w:t>30 ze dne 24. září 1930 je nutné zmínit, že při zrušení zaniká veřejná obchodní společnost jen po stránce produktivní, nadále trvá existence do okamžiku urovnání všech právních poměrů, které jednáním společnosti vznikly</w:t>
      </w:r>
      <w:r w:rsidR="005E2DB4">
        <w:t>. K zániku existence dochází až </w:t>
      </w:r>
      <w:r w:rsidR="001009CD" w:rsidRPr="001377DC">
        <w:t>výmazem firmy společ</w:t>
      </w:r>
      <w:r w:rsidR="002766A9">
        <w:t>nosti z obchodního rejstříku po </w:t>
      </w:r>
      <w:r w:rsidR="001009CD" w:rsidRPr="001377DC">
        <w:t>následné likvidaci či po jiném úplném vypořádání.</w:t>
      </w:r>
      <w:r w:rsidR="00AB0A43">
        <w:t xml:space="preserve"> </w:t>
      </w:r>
      <w:r w:rsidR="000F1335" w:rsidRPr="001377DC">
        <w:t xml:space="preserve">Osoba likvidátora může být souhlasně s článkem 134 odvolána jednomyslným usnesením všech společníků, případně ve zvlášť zřetele hodných důvodů </w:t>
      </w:r>
      <w:r w:rsidR="000F1335" w:rsidRPr="001377DC">
        <w:lastRenderedPageBreak/>
        <w:t>i</w:t>
      </w:r>
      <w:r w:rsidR="005E2DB4">
        <w:t> </w:t>
      </w:r>
      <w:r w:rsidR="000F1335" w:rsidRPr="001377DC">
        <w:t>rozhodnutím soudu. Takovéto</w:t>
      </w:r>
      <w:r w:rsidR="003A4B95">
        <w:t> </w:t>
      </w:r>
      <w:r w:rsidR="000F1335" w:rsidRPr="001377DC">
        <w:t xml:space="preserve">soudní řízení je řízením nesporným, ledaže </w:t>
      </w:r>
      <w:r w:rsidR="00F6294D">
        <w:t>by se důvody odvolání opíraly o </w:t>
      </w:r>
      <w:r w:rsidR="000F1335" w:rsidRPr="001377DC">
        <w:t>skutečnosti, které jsou sporné a mohou být vysvětleny pouze v rámci řádného sporného řízení.</w:t>
      </w:r>
      <w:r w:rsidR="000F1335" w:rsidRPr="001377DC">
        <w:rPr>
          <w:rStyle w:val="Znakapoznpodarou"/>
        </w:rPr>
        <w:footnoteReference w:id="81"/>
      </w:r>
      <w:r w:rsidR="000F1335" w:rsidRPr="001377DC">
        <w:t xml:space="preserve"> Samozřejmostí je i ohlašovací povinnost</w:t>
      </w:r>
      <w:r w:rsidR="000F1335" w:rsidRPr="001377DC">
        <w:rPr>
          <w:rStyle w:val="Znakapoznpodarou"/>
        </w:rPr>
        <w:footnoteReference w:id="82"/>
      </w:r>
      <w:r w:rsidR="005E2DB4">
        <w:t xml:space="preserve"> obchodnímu rejstříku o </w:t>
      </w:r>
      <w:r w:rsidR="000F1335" w:rsidRPr="001377DC">
        <w:t xml:space="preserve">osobě likvidátora, zejména vznik a odvolání, případně způsob jednání, což je dalším nedílným projevem zásady publicity tohoto rejstříku. </w:t>
      </w:r>
    </w:p>
    <w:p w:rsidR="001B224E" w:rsidRDefault="00310040" w:rsidP="005E2DB4">
      <w:pPr>
        <w:ind w:firstLine="708"/>
        <w:jc w:val="both"/>
      </w:pPr>
      <w:r w:rsidRPr="001377DC">
        <w:t>K oblasti jednání likvidátora se zákonná úprava</w:t>
      </w:r>
      <w:r w:rsidRPr="001377DC">
        <w:rPr>
          <w:rStyle w:val="Znakapoznpodarou"/>
        </w:rPr>
        <w:footnoteReference w:id="83"/>
      </w:r>
      <w:r w:rsidRPr="001377DC">
        <w:t xml:space="preserve"> vyjadřuje tak, že je-li více likvidátorů, má jejích jednání právních účinků vůči třetím </w:t>
      </w:r>
      <w:r w:rsidR="005E2DB4">
        <w:t>osobám pouze tehdy, činí-li tak </w:t>
      </w:r>
      <w:r w:rsidRPr="001377DC">
        <w:t>společně, ledaže by bylo výslovně stanoveno, že m</w:t>
      </w:r>
      <w:r w:rsidR="005E2DB4">
        <w:t>ohou jednat samostatně, to však </w:t>
      </w:r>
      <w:r w:rsidRPr="001377DC">
        <w:t>s ohledem na článek 135 ve spojení s článkem 25 musí být uveřejněno v obchodním r</w:t>
      </w:r>
      <w:r w:rsidR="002766A9">
        <w:t xml:space="preserve">ejstříku. </w:t>
      </w:r>
      <w:r w:rsidR="002766A9" w:rsidRPr="002766A9">
        <w:t>Co</w:t>
      </w:r>
      <w:r w:rsidR="002766A9">
        <w:t> </w:t>
      </w:r>
      <w:r w:rsidR="002766A9" w:rsidRPr="002766A9">
        <w:t>se</w:t>
      </w:r>
      <w:r w:rsidR="002766A9">
        <w:t> týče </w:t>
      </w:r>
      <w:r w:rsidRPr="001377DC">
        <w:t>omezení jednatelského oprávnění</w:t>
      </w:r>
      <w:r w:rsidRPr="001377DC">
        <w:rPr>
          <w:rStyle w:val="Znakapoznpodarou"/>
        </w:rPr>
        <w:footnoteReference w:id="84"/>
      </w:r>
      <w:r w:rsidRPr="001377DC">
        <w:t>, kdy úkony do určité v</w:t>
      </w:r>
      <w:r w:rsidR="002766A9">
        <w:t>ýše smí činit pouze jeden či ve </w:t>
      </w:r>
      <w:r w:rsidRPr="001377DC">
        <w:t>shodě s ostatními, nemá toto omezení právní účin</w:t>
      </w:r>
      <w:r w:rsidR="002766A9">
        <w:t>ky vůči třetím osobám. Posláním </w:t>
      </w:r>
      <w:r w:rsidRPr="001377DC">
        <w:t xml:space="preserve">likvidátora je dle článku 137 zejména skoncování jednání již zahájených, splnění všech závazků zrušené společnosti, vymožení všech pohledávek společnosti a </w:t>
      </w:r>
      <w:r w:rsidR="00930C5E" w:rsidRPr="001377DC">
        <w:t>konečně zpeněžení jmění společnosti. K těmto úkolům je likvidátor oprávněn zastupovat společnost před soudem</w:t>
      </w:r>
      <w:r w:rsidR="00930C5E" w:rsidRPr="001377DC">
        <w:rPr>
          <w:rStyle w:val="Znakapoznpodarou"/>
        </w:rPr>
        <w:footnoteReference w:id="85"/>
      </w:r>
      <w:r w:rsidR="00930C5E" w:rsidRPr="001377DC">
        <w:t xml:space="preserve"> i mimo soudu a taktéž činit nové úkony zrušené společnosti jejím jménem, avšak pouze směřují-li k ukončení nevyřízených záležitostí. Veškeré písemnosti likvidátor podepisuje svým jménem a uvádí dodatek, že se společnost </w:t>
      </w:r>
      <w:r w:rsidR="005E2DB4">
        <w:t>nachází k likvidaci. Povinností </w:t>
      </w:r>
      <w:r w:rsidR="00930C5E" w:rsidRPr="001377DC">
        <w:t xml:space="preserve">likvidátora je taktéž, vedle zákonem určených povinností, dodržovat dle článku 140 pokyny ostatních společníků, jež mu jsou uděleny jednomyslným usnesením. </w:t>
      </w:r>
    </w:p>
    <w:p w:rsidR="008E777D" w:rsidRDefault="00193D6D" w:rsidP="001B224E">
      <w:pPr>
        <w:ind w:firstLine="708"/>
        <w:jc w:val="both"/>
      </w:pPr>
      <w:r w:rsidRPr="001377DC">
        <w:t xml:space="preserve">Průběh samotné likvidaci směřující k majetkovému vypořádání </w:t>
      </w:r>
      <w:r w:rsidR="005E2DB4">
        <w:t>upravují články 141 až </w:t>
      </w:r>
      <w:r w:rsidR="008470C7" w:rsidRPr="001377DC">
        <w:t xml:space="preserve">145. </w:t>
      </w:r>
      <w:r w:rsidR="00002A92" w:rsidRPr="001377DC">
        <w:t xml:space="preserve">I přes zrušení společnosti, jestliže z povahy likvidace nevyplývá něco jiného, zůstávají práva a povinnosti společníků a společnosti dle ustanovení oddílu druhého a třetího nedotčena, až po skončení likvidace, z čehož taktéž vyplývá příslušnost soudu, která nadále zůstává ve stejném stavu jako k okamžiku zrušení společnosti. </w:t>
      </w:r>
      <w:r w:rsidR="008470C7" w:rsidRPr="001377DC">
        <w:t xml:space="preserve">Veškeré peněžní prostředky, které nejsou využity v rámci likvidace pro urovnání závazků společnosti, jsou prozatímně rozděleny mezi společníky. Ostatní peněžní prostředky kryjící splnění závazků, </w:t>
      </w:r>
      <w:r w:rsidR="008470C7" w:rsidRPr="001377DC">
        <w:lastRenderedPageBreak/>
        <w:t>které</w:t>
      </w:r>
      <w:r w:rsidR="005E2DB4">
        <w:t> </w:t>
      </w:r>
      <w:r w:rsidR="008470C7" w:rsidRPr="001377DC">
        <w:t>jsou</w:t>
      </w:r>
      <w:r w:rsidR="005E2DB4">
        <w:t> </w:t>
      </w:r>
      <w:r w:rsidR="008470C7" w:rsidRPr="001377DC">
        <w:t xml:space="preserve">splatné v budoucnu, či částky příslušející jednotlivým společníkům, zůstávají zadrženy. Vložil-li jeden ze společníků věc do společnosti, a ta se stala jejím vlastníkem, nepřipadne mu v rámci vypořádání věc zpět, nýbrž je mu </w:t>
      </w:r>
      <w:r w:rsidR="004E60C6" w:rsidRPr="001377DC">
        <w:t xml:space="preserve">ze jmění společnosti </w:t>
      </w:r>
      <w:r w:rsidR="008470C7" w:rsidRPr="001377DC">
        <w:t xml:space="preserve">poskytnuta peněžní částka </w:t>
      </w:r>
      <w:r w:rsidR="004E60C6" w:rsidRPr="001377DC">
        <w:t>odpovídající hodnotě, za kterou tato věc byla s</w:t>
      </w:r>
      <w:r w:rsidR="005E2DB4">
        <w:t>polečnosti předána. Pokud takto </w:t>
      </w:r>
      <w:r w:rsidR="004E60C6" w:rsidRPr="001377DC">
        <w:t>hodnota věci určena nebyla, vychází se z</w:t>
      </w:r>
      <w:r w:rsidR="005E2DB4">
        <w:t> hodnoty věci v době vložení do </w:t>
      </w:r>
      <w:r w:rsidR="004E60C6" w:rsidRPr="001377DC">
        <w:t xml:space="preserve">společnosti. </w:t>
      </w:r>
      <w:r w:rsidR="00002A92" w:rsidRPr="001377DC">
        <w:t xml:space="preserve">Hlavním úkolem likvidátora je povinnost </w:t>
      </w:r>
      <w:r w:rsidR="005E2DB4">
        <w:t>provést konečné vypořádání mezi </w:t>
      </w:r>
      <w:r w:rsidR="00002A92" w:rsidRPr="001377DC">
        <w:t>společníky, jestliže při vypořádání vzniknou spory, r</w:t>
      </w:r>
      <w:r w:rsidR="005E2DB4">
        <w:t>ozhodne o nich soud. Blíže tuto </w:t>
      </w:r>
      <w:r w:rsidR="00002A92" w:rsidRPr="001377DC">
        <w:t>povinnost roz</w:t>
      </w:r>
      <w:r w:rsidR="002766A9">
        <w:t>vádí taktéž judikatura, kdy lze </w:t>
      </w:r>
      <w:r w:rsidR="00002A92" w:rsidRPr="001377DC">
        <w:t>uvést rozhodnutí Nejvyššího soudu Československé republiky pu</w:t>
      </w:r>
      <w:r w:rsidR="002766A9">
        <w:t>blikované pod sp. zn. R </w:t>
      </w:r>
      <w:r w:rsidR="002766A9" w:rsidRPr="002766A9">
        <w:t>I</w:t>
      </w:r>
      <w:r w:rsidR="00281F5F" w:rsidRPr="002766A9">
        <w:t>796</w:t>
      </w:r>
      <w:r w:rsidR="00281F5F">
        <w:t>/</w:t>
      </w:r>
      <w:r w:rsidR="00002A92" w:rsidRPr="001377DC">
        <w:t>29 ze dne 15. li</w:t>
      </w:r>
      <w:r w:rsidR="005E2DB4">
        <w:t>stopadu 1929, kde </w:t>
      </w:r>
      <w:r w:rsidR="005811DD" w:rsidRPr="001377DC">
        <w:t>se mimo jiné stanov</w:t>
      </w:r>
      <w:r w:rsidR="00002A92" w:rsidRPr="001377DC">
        <w:t>í, že likvidátor předkládá veškeré úč</w:t>
      </w:r>
      <w:r w:rsidR="005E2DB4">
        <w:t>ty a konečnou rozvahu, která je </w:t>
      </w:r>
      <w:r w:rsidR="00002A92" w:rsidRPr="001377DC">
        <w:t>následně schválena, a podle níž se určí konta</w:t>
      </w:r>
      <w:r w:rsidR="005E2DB4">
        <w:t xml:space="preserve"> společníků buďto v aktivním či </w:t>
      </w:r>
      <w:r w:rsidR="00002A92" w:rsidRPr="001377DC">
        <w:t>pasivním saldu. Po skončení likvidace se odevzdají veškeré obchodní knihy a spisy zrušené společnosti do úschovy j</w:t>
      </w:r>
      <w:r w:rsidR="002766A9">
        <w:t>ednomu z bývalých společníků či </w:t>
      </w:r>
      <w:r w:rsidR="00002A92" w:rsidRPr="001377DC">
        <w:t xml:space="preserve">třetí nezúčastněné osobě, </w:t>
      </w:r>
      <w:r w:rsidR="003A4B95">
        <w:t>jestliže </w:t>
      </w:r>
      <w:r w:rsidR="00002A92" w:rsidRPr="001377DC">
        <w:t xml:space="preserve">není možné takto dohodou určit, stanoví tak soud. </w:t>
      </w:r>
      <w:r w:rsidR="002766A9">
        <w:t>Po </w:t>
      </w:r>
      <w:r w:rsidR="004C2CF5" w:rsidRPr="001377DC">
        <w:t>skončení likvidace mají společníci povinnosti ohlás</w:t>
      </w:r>
      <w:r w:rsidR="002766A9">
        <w:t>it firmy společnosti k výmazu u </w:t>
      </w:r>
      <w:r w:rsidR="004C2CF5" w:rsidRPr="001377DC">
        <w:t>příslušn</w:t>
      </w:r>
      <w:r w:rsidR="005E2DB4">
        <w:t>ého rejstříkového soudu, kde je </w:t>
      </w:r>
      <w:r w:rsidR="004C2CF5" w:rsidRPr="001377DC">
        <w:t>společnost zapsána.</w:t>
      </w:r>
      <w:r w:rsidR="004C2CF5" w:rsidRPr="001377DC">
        <w:rPr>
          <w:rStyle w:val="Znakapoznpodarou"/>
        </w:rPr>
        <w:footnoteReference w:id="86"/>
      </w:r>
      <w:r w:rsidR="004C2CF5" w:rsidRPr="001377DC">
        <w:t xml:space="preserve"> Ohlášení nevyplývá z právní úpravy knihy druhé o veřejné obchodní společnosti, ale je bezpodmínečné ji dovozovat z ustanovení článků 25 a 26 týkajících se zásady publicity obchodního rejstříku, jak shodně uvádí rozsudek Nejvyššího soudu Československé republiky publ</w:t>
      </w:r>
      <w:r w:rsidR="00281F5F">
        <w:t>ikovaný pod sp.</w:t>
      </w:r>
      <w:r w:rsidR="002766A9">
        <w:t xml:space="preserve"> zn. Rv II </w:t>
      </w:r>
      <w:r w:rsidR="00281F5F">
        <w:t>882/</w:t>
      </w:r>
      <w:r w:rsidR="004C2CF5" w:rsidRPr="001377DC">
        <w:t>30 ze dne 18. dubna 1931</w:t>
      </w:r>
      <w:r w:rsidR="00C429C1" w:rsidRPr="001377DC">
        <w:t>, a dodává, že k vynucení této povinnosti je rejstříkový soud oprávněn ukládat pořádkové pokuty.</w:t>
      </w:r>
      <w:r w:rsidR="00C429C1" w:rsidRPr="001377DC">
        <w:rPr>
          <w:rStyle w:val="Znakapoznpodarou"/>
        </w:rPr>
        <w:footnoteReference w:id="87"/>
      </w:r>
    </w:p>
    <w:p w:rsidR="008E777D" w:rsidRDefault="008E777D">
      <w:pPr>
        <w:spacing w:after="200" w:line="276" w:lineRule="auto"/>
        <w:rPr>
          <w:rFonts w:eastAsia="Times New Roman" w:cs="Times New Roman"/>
          <w:szCs w:val="24"/>
          <w:lang w:eastAsia="cs-CZ"/>
        </w:rPr>
      </w:pPr>
      <w:r>
        <w:br w:type="page"/>
      </w:r>
    </w:p>
    <w:p w:rsidR="00193D6D" w:rsidRPr="00A756BD" w:rsidRDefault="00A756BD" w:rsidP="008E777D">
      <w:pPr>
        <w:pStyle w:val="Nadpis1"/>
        <w:rPr>
          <w:sz w:val="32"/>
        </w:rPr>
      </w:pPr>
      <w:bookmarkStart w:id="10" w:name="_Toc382943914"/>
      <w:r>
        <w:rPr>
          <w:sz w:val="32"/>
        </w:rPr>
        <w:lastRenderedPageBreak/>
        <w:t>4</w:t>
      </w:r>
      <w:r>
        <w:rPr>
          <w:sz w:val="32"/>
        </w:rPr>
        <w:tab/>
      </w:r>
      <w:r w:rsidR="008E777D" w:rsidRPr="00A756BD">
        <w:rPr>
          <w:sz w:val="32"/>
        </w:rPr>
        <w:t>Obchodní dům Breda &amp;</w:t>
      </w:r>
      <w:r w:rsidR="001265B3">
        <w:rPr>
          <w:sz w:val="32"/>
        </w:rPr>
        <w:t xml:space="preserve"> </w:t>
      </w:r>
      <w:r w:rsidR="008E777D" w:rsidRPr="00A756BD">
        <w:rPr>
          <w:sz w:val="32"/>
        </w:rPr>
        <w:t>Weinstein v Opavě</w:t>
      </w:r>
      <w:bookmarkEnd w:id="10"/>
    </w:p>
    <w:p w:rsidR="008E777D" w:rsidRPr="008E777D" w:rsidRDefault="008E777D" w:rsidP="008E777D"/>
    <w:p w:rsidR="008E777D" w:rsidRPr="008E777D" w:rsidRDefault="008E777D" w:rsidP="008E777D">
      <w:pPr>
        <w:pStyle w:val="Bezmezer"/>
        <w:spacing w:line="360" w:lineRule="auto"/>
        <w:ind w:firstLine="708"/>
        <w:jc w:val="both"/>
        <w:rPr>
          <w:rFonts w:ascii="Times New Roman" w:hAnsi="Times New Roman" w:cs="Times New Roman"/>
          <w:sz w:val="24"/>
          <w:szCs w:val="24"/>
        </w:rPr>
      </w:pPr>
      <w:r w:rsidRPr="00D41B08">
        <w:rPr>
          <w:rFonts w:ascii="Times New Roman" w:hAnsi="Times New Roman" w:cs="Times New Roman"/>
          <w:i/>
          <w:sz w:val="24"/>
          <w:szCs w:val="24"/>
        </w:rPr>
        <w:t>V tomto domě by nemělo ležet nic skryto. Všechno, co je určeno k prode</w:t>
      </w:r>
      <w:r w:rsidR="005E2DB4">
        <w:rPr>
          <w:rFonts w:ascii="Times New Roman" w:hAnsi="Times New Roman" w:cs="Times New Roman"/>
          <w:i/>
          <w:sz w:val="24"/>
          <w:szCs w:val="24"/>
        </w:rPr>
        <w:t>ji, má být </w:t>
      </w:r>
      <w:r w:rsidRPr="00D41B08">
        <w:rPr>
          <w:rFonts w:ascii="Times New Roman" w:hAnsi="Times New Roman" w:cs="Times New Roman"/>
          <w:i/>
          <w:sz w:val="24"/>
          <w:szCs w:val="24"/>
        </w:rPr>
        <w:t>nabízeno formou stálé přehlídky, oči návštěvníka mají každý předmět, o který je zájem,</w:t>
      </w:r>
      <w:r>
        <w:rPr>
          <w:rFonts w:ascii="Times New Roman" w:hAnsi="Times New Roman" w:cs="Times New Roman"/>
          <w:i/>
          <w:sz w:val="24"/>
          <w:szCs w:val="24"/>
        </w:rPr>
        <w:br/>
      </w:r>
      <w:r w:rsidRPr="00D41B08">
        <w:rPr>
          <w:rFonts w:ascii="Times New Roman" w:hAnsi="Times New Roman" w:cs="Times New Roman"/>
          <w:i/>
          <w:sz w:val="24"/>
          <w:szCs w:val="24"/>
        </w:rPr>
        <w:t xml:space="preserve"> vidět co možná v nejhodnějším osvětlení, aby tak vynikly jeho kvalita a barvy. </w:t>
      </w:r>
      <w:r>
        <w:rPr>
          <w:rFonts w:ascii="Times New Roman" w:hAnsi="Times New Roman" w:cs="Times New Roman"/>
          <w:i/>
          <w:sz w:val="24"/>
          <w:szCs w:val="24"/>
        </w:rPr>
        <w:br/>
      </w:r>
      <w:r w:rsidRPr="00D41B08">
        <w:rPr>
          <w:rFonts w:ascii="Times New Roman" w:hAnsi="Times New Roman" w:cs="Times New Roman"/>
          <w:i/>
          <w:sz w:val="24"/>
          <w:szCs w:val="24"/>
        </w:rPr>
        <w:t xml:space="preserve">Také celé aranžmá má být takové, aby vzbuzovalo příjemný umělecký dojem a aby všude vládl snadno přehledný pořádek. Konečně co jiného jsou hlavní prvky architektonického umění </w:t>
      </w:r>
      <w:r>
        <w:rPr>
          <w:rFonts w:ascii="Times New Roman" w:hAnsi="Times New Roman" w:cs="Times New Roman"/>
          <w:i/>
          <w:sz w:val="24"/>
          <w:szCs w:val="24"/>
        </w:rPr>
        <w:br/>
      </w:r>
      <w:r w:rsidRPr="00D41B08">
        <w:rPr>
          <w:rFonts w:ascii="Times New Roman" w:hAnsi="Times New Roman" w:cs="Times New Roman"/>
          <w:i/>
          <w:sz w:val="24"/>
          <w:szCs w:val="24"/>
        </w:rPr>
        <w:t>než přehlednost a řád</w:t>
      </w:r>
      <w:r>
        <w:rPr>
          <w:rFonts w:ascii="Times New Roman" w:hAnsi="Times New Roman" w:cs="Times New Roman"/>
          <w:i/>
          <w:sz w:val="24"/>
          <w:szCs w:val="24"/>
        </w:rPr>
        <w:t>.</w:t>
      </w:r>
      <w:r w:rsidRPr="008E777D">
        <w:rPr>
          <w:rStyle w:val="Znakapoznpodarou"/>
          <w:rFonts w:ascii="Times New Roman" w:hAnsi="Times New Roman" w:cs="Times New Roman"/>
          <w:sz w:val="24"/>
          <w:szCs w:val="24"/>
        </w:rPr>
        <w:footnoteReference w:id="88"/>
      </w:r>
    </w:p>
    <w:p w:rsidR="008E777D" w:rsidRDefault="008E777D" w:rsidP="008E777D"/>
    <w:p w:rsidR="008E777D" w:rsidRPr="00A756BD" w:rsidRDefault="00A756BD" w:rsidP="008E777D">
      <w:pPr>
        <w:pStyle w:val="Nadpis2"/>
        <w:rPr>
          <w:sz w:val="28"/>
        </w:rPr>
      </w:pPr>
      <w:bookmarkStart w:id="11" w:name="_Toc382943915"/>
      <w:r>
        <w:rPr>
          <w:sz w:val="28"/>
        </w:rPr>
        <w:t>4. 1</w:t>
      </w:r>
      <w:r>
        <w:rPr>
          <w:sz w:val="28"/>
        </w:rPr>
        <w:tab/>
      </w:r>
      <w:r w:rsidR="008E777D" w:rsidRPr="00A756BD">
        <w:rPr>
          <w:sz w:val="28"/>
        </w:rPr>
        <w:t>Ze života Maxe Bredy a Davida Weinsteina</w:t>
      </w:r>
      <w:bookmarkEnd w:id="11"/>
    </w:p>
    <w:p w:rsidR="008E777D" w:rsidRDefault="008E777D" w:rsidP="008E777D">
      <w:pPr>
        <w:jc w:val="both"/>
      </w:pPr>
    </w:p>
    <w:p w:rsidR="001B224E" w:rsidRDefault="008E777D" w:rsidP="008E777D">
      <w:pPr>
        <w:jc w:val="both"/>
      </w:pPr>
      <w:r>
        <w:tab/>
        <w:t>Max Breda, jakožto spoluzakladatel obchodní</w:t>
      </w:r>
      <w:r w:rsidR="004C5021">
        <w:t>ho</w:t>
      </w:r>
      <w:r>
        <w:t xml:space="preserve"> domu</w:t>
      </w:r>
      <w:r w:rsidR="004C5021">
        <w:t xml:space="preserve"> Breda &amp;</w:t>
      </w:r>
      <w:r w:rsidR="002478DD">
        <w:t xml:space="preserve"> </w:t>
      </w:r>
      <w:r w:rsidR="004C5021">
        <w:t>Weinstein</w:t>
      </w:r>
      <w:r>
        <w:t>, se narodil dne 22. září 1863 v Boskovicích na Moravě v početné rodi</w:t>
      </w:r>
      <w:r w:rsidR="005E2DB4">
        <w:t>ně židovského obchodníka. První </w:t>
      </w:r>
      <w:r>
        <w:t xml:space="preserve">záznam o pobytu Bredy v Opavě </w:t>
      </w:r>
      <w:r w:rsidR="00C0160E">
        <w:t>je z roku 1894, kdy zde zaví</w:t>
      </w:r>
      <w:r w:rsidR="005E2DB4">
        <w:t>tal jako cestující obchodník, a </w:t>
      </w:r>
      <w:r w:rsidR="00C0160E">
        <w:t xml:space="preserve">ubytoval se v domě Josefíny Schmidtové. V centru českého Slezska se po krátké době seznámil s o deset let </w:t>
      </w:r>
      <w:r w:rsidR="003C3E26">
        <w:t>mladší</w:t>
      </w:r>
      <w:r w:rsidR="00C0160E">
        <w:t xml:space="preserve"> Olgou Westreichovou</w:t>
      </w:r>
      <w:r w:rsidR="00712F96">
        <w:rPr>
          <w:rStyle w:val="Znakapoznpodarou"/>
        </w:rPr>
        <w:footnoteReference w:id="89"/>
      </w:r>
      <w:r w:rsidR="00C0160E">
        <w:t xml:space="preserve">, s níž se v roce 1896 oženil, a měli společně pět dětí – </w:t>
      </w:r>
      <w:r w:rsidR="00712F96">
        <w:t>čtyři chlapce:</w:t>
      </w:r>
      <w:r w:rsidR="00C0160E">
        <w:t xml:space="preserve"> Ericha</w:t>
      </w:r>
      <w:r w:rsidR="00712F96">
        <w:t xml:space="preserve"> (* 1897)</w:t>
      </w:r>
      <w:r w:rsidR="00C0160E">
        <w:t>, Lea</w:t>
      </w:r>
      <w:r w:rsidR="00712F96">
        <w:t xml:space="preserve"> (* 1900)</w:t>
      </w:r>
      <w:r w:rsidR="00C0160E">
        <w:t>, Pavla</w:t>
      </w:r>
      <w:r w:rsidR="00712F96">
        <w:t xml:space="preserve"> (* 1902)</w:t>
      </w:r>
      <w:r w:rsidR="00C0160E">
        <w:t>, Jana</w:t>
      </w:r>
      <w:r w:rsidR="00712F96">
        <w:t xml:space="preserve"> (* 1904)</w:t>
      </w:r>
      <w:r w:rsidR="00C0160E">
        <w:t xml:space="preserve"> a jedinou dceru Irenu</w:t>
      </w:r>
      <w:r w:rsidR="00712F96">
        <w:t xml:space="preserve"> (* 1899)</w:t>
      </w:r>
      <w:r w:rsidR="00C0160E">
        <w:t>. V opavské, v současnosti již nestojící, synagoze</w:t>
      </w:r>
      <w:r w:rsidR="00C0160E">
        <w:rPr>
          <w:rStyle w:val="Znakapoznpodarou"/>
        </w:rPr>
        <w:footnoteReference w:id="90"/>
      </w:r>
      <w:r w:rsidR="00C47B60">
        <w:t xml:space="preserve"> se potkal se </w:t>
      </w:r>
      <w:r w:rsidR="00C0160E">
        <w:t xml:space="preserve">svým budoucím společníkem Davidem Weinsteinem, s nímž založil posléze veřejnou obchodní společnost. </w:t>
      </w:r>
      <w:r w:rsidR="00EE4501">
        <w:t>V souladu s § 5 č. 3 ve spojení s § 8</w:t>
      </w:r>
      <w:r w:rsidR="00C42C2E">
        <w:t xml:space="preserve"> zá</w:t>
      </w:r>
      <w:r w:rsidR="005E2DB4">
        <w:t>kona č. 105/1863 ř. z., o právu </w:t>
      </w:r>
      <w:r w:rsidR="00C42C2E">
        <w:t>domovském</w:t>
      </w:r>
      <w:r w:rsidR="00C42C2E">
        <w:rPr>
          <w:rStyle w:val="Znakapoznpodarou"/>
        </w:rPr>
        <w:footnoteReference w:id="91"/>
      </w:r>
      <w:r w:rsidR="00C42C2E">
        <w:t xml:space="preserve"> ve znění zákona č. 222/1896 ř. z., získal Max Breda domovské právo v Opavě</w:t>
      </w:r>
      <w:r w:rsidR="005D45D5">
        <w:rPr>
          <w:rStyle w:val="Znakapoznpodarou"/>
        </w:rPr>
        <w:footnoteReference w:id="92"/>
      </w:r>
      <w:r w:rsidR="00C42C2E">
        <w:t>, na jehož základě pro svou rodinu</w:t>
      </w:r>
      <w:r w:rsidR="00712F96">
        <w:t xml:space="preserve"> zakoupil dům na Kopečné ulici od Leonie</w:t>
      </w:r>
      <w:r w:rsidR="00F90958">
        <w:t xml:space="preserve"> </w:t>
      </w:r>
      <w:r w:rsidR="00712F96">
        <w:t xml:space="preserve">Beinhauerové, který byl na zakázku vystavěn Antonínem Válkem. V tomto domě Breda ubytoval nejen celou svou rodinu ale i ovdovělou sestru Terezu a tříčlenné služebnictvo. </w:t>
      </w:r>
      <w:r w:rsidR="00305658">
        <w:t>Postupem získával</w:t>
      </w:r>
      <w:r w:rsidR="00C42C2E">
        <w:t xml:space="preserve"> Breda na společenském postavení, avšak se svou</w:t>
      </w:r>
      <w:r w:rsidR="00305658">
        <w:t xml:space="preserve"> rodinou žil</w:t>
      </w:r>
      <w:r w:rsidR="00C42C2E">
        <w:t xml:space="preserve"> v ústraní </w:t>
      </w:r>
      <w:r w:rsidR="00C42C2E">
        <w:lastRenderedPageBreak/>
        <w:t>a</w:t>
      </w:r>
      <w:r w:rsidR="005E2DB4">
        <w:t> </w:t>
      </w:r>
      <w:r w:rsidR="00305658">
        <w:t>stýkal</w:t>
      </w:r>
      <w:r w:rsidR="00C42C2E">
        <w:t xml:space="preserve"> se pouze se židovskou komunitou.</w:t>
      </w:r>
      <w:r w:rsidR="00AB79E3">
        <w:rPr>
          <w:rStyle w:val="Znakapoznpodarou"/>
        </w:rPr>
        <w:footnoteReference w:id="93"/>
      </w:r>
      <w:r w:rsidR="00A756BD">
        <w:t xml:space="preserve"> </w:t>
      </w:r>
      <w:r w:rsidR="003C3E26">
        <w:t xml:space="preserve">Mnohé úspěchy v podnikání byly v Bredově rodině negativně kompenzovány zdravotními problémy, kdy dne 31. května 1906 umírá manželka Olga na chronické onemocnění srdce, a to ve svých </w:t>
      </w:r>
      <w:r w:rsidR="005E2DB4">
        <w:t>pouhých 33 letech. Starání se o </w:t>
      </w:r>
      <w:r w:rsidR="003C3E26">
        <w:t>děti zůstalo na otci, který je vychovával společně se svou ovdovělou sestrou</w:t>
      </w:r>
      <w:r w:rsidR="00F80363">
        <w:t xml:space="preserve"> Terezou</w:t>
      </w:r>
      <w:r w:rsidR="003C3E26">
        <w:t xml:space="preserve">, a sám začal trpět kornatěním tepen. Z těchto důvodů ukončil svou </w:t>
      </w:r>
      <w:r w:rsidR="005E2DB4">
        <w:t>činnost ve </w:t>
      </w:r>
      <w:r w:rsidR="003C3E26">
        <w:t>společnosti s Weinsteinem. Dne 27. prosince 1910 uzavírají společníci smlouvu</w:t>
      </w:r>
      <w:r w:rsidR="004C5021">
        <w:rPr>
          <w:rStyle w:val="Znakapoznpodarou"/>
        </w:rPr>
        <w:footnoteReference w:id="94"/>
      </w:r>
      <w:r w:rsidR="003C3E26">
        <w:t xml:space="preserve"> o prodeji Bredova podílu s postupným vyplácením jeho hodnoty v celkové výši 170 000 korun. </w:t>
      </w:r>
      <w:r w:rsidR="003A4B95">
        <w:t>V této </w:t>
      </w:r>
      <w:r w:rsidR="004C5021">
        <w:t xml:space="preserve">smlouvě se Breda zavázal, že v případě zlepšení se zdravotního stavu nezapočne vyvíjet podnikatelskou činnost se stejným předmětem, pokud bude </w:t>
      </w:r>
      <w:r w:rsidR="00F80363">
        <w:t xml:space="preserve">obchodní firma nadále provozována. </w:t>
      </w:r>
      <w:r w:rsidR="004C5021">
        <w:t>Veškeré náklady spojené se změnami v obchodním rejstříku a v řízeních s tím spojených nesli společníci rovným dílem. Ke zlepšení zdravotního stavu Maxe Bredy nedošlo a dne 24. října 1914 umírá na infarkt s ohledem na své onemocnění tepen.</w:t>
      </w:r>
      <w:r w:rsidR="005D45D5">
        <w:t xml:space="preserve"> Se svou manželkou je pohřben v rodinné hrobce na židovském hřbitově na Otické ulici v Opavě.</w:t>
      </w:r>
      <w:r w:rsidR="00F80363">
        <w:rPr>
          <w:rStyle w:val="Znakapoznpodarou"/>
        </w:rPr>
        <w:footnoteReference w:id="95"/>
      </w:r>
    </w:p>
    <w:p w:rsidR="004C5021" w:rsidRPr="003C3E26" w:rsidRDefault="004C5021" w:rsidP="001B224E">
      <w:pPr>
        <w:ind w:firstLine="708"/>
        <w:jc w:val="both"/>
      </w:pPr>
      <w:r>
        <w:t>David Weinstein, jakožto spoluzakladatel obchodního domu Breda &amp;</w:t>
      </w:r>
      <w:r w:rsidR="001265B3">
        <w:t xml:space="preserve"> </w:t>
      </w:r>
      <w:r>
        <w:t>Weins</w:t>
      </w:r>
      <w:r w:rsidR="005E2DB4">
        <w:t>tein, se </w:t>
      </w:r>
      <w:r>
        <w:t>narodil 11. září 1874 v Hodolanech u Olomouce</w:t>
      </w:r>
      <w:r w:rsidR="00F80363">
        <w:rPr>
          <w:rStyle w:val="Znakapoznpodarou"/>
        </w:rPr>
        <w:footnoteReference w:id="96"/>
      </w:r>
      <w:r w:rsidR="00F80363">
        <w:t xml:space="preserve"> v rodině židovského obchodníka</w:t>
      </w:r>
      <w:r w:rsidR="00F90958">
        <w:t xml:space="preserve"> </w:t>
      </w:r>
      <w:r w:rsidR="005D45D5">
        <w:t>Israele</w:t>
      </w:r>
      <w:r w:rsidR="00A756BD">
        <w:t xml:space="preserve"> </w:t>
      </w:r>
      <w:r w:rsidR="005D45D5">
        <w:t>Weinstein</w:t>
      </w:r>
      <w:r w:rsidR="00F80363">
        <w:t>a</w:t>
      </w:r>
      <w:r w:rsidR="005D45D5">
        <w:t xml:space="preserve"> a</w:t>
      </w:r>
      <w:r w:rsidR="00F80363">
        <w:t xml:space="preserve"> posléze majitele palírny v Olomouci. </w:t>
      </w:r>
      <w:r w:rsidR="005D45D5">
        <w:t>Rodiče se hlásili</w:t>
      </w:r>
      <w:r w:rsidR="00F80363">
        <w:t xml:space="preserve"> k české národnosti, později pod vlivem tlaku německého prostředí v Olomouci a ve snaze po asimilaci s místním obyvatelstvem přechází k německému jazyku a uznávání jejich kultury. </w:t>
      </w:r>
      <w:r w:rsidR="00F85856">
        <w:t>David Weinstein</w:t>
      </w:r>
      <w:r w:rsidR="00F90958">
        <w:t xml:space="preserve"> </w:t>
      </w:r>
      <w:r w:rsidR="005E2DB4">
        <w:t>ve </w:t>
      </w:r>
      <w:r w:rsidR="005D45D5">
        <w:t xml:space="preserve">svých osmnácti letech </w:t>
      </w:r>
      <w:r w:rsidR="00F85856">
        <w:t>přišel do Opavy jako obchodník s oděvem a usadil na okraji města v části Jaktař</w:t>
      </w:r>
      <w:r w:rsidR="008777B4">
        <w:t>,</w:t>
      </w:r>
      <w:r w:rsidR="005D45D5">
        <w:t xml:space="preserve"> a</w:t>
      </w:r>
      <w:r w:rsidR="008777B4">
        <w:t xml:space="preserve"> po založení společnosti bydlel v pronajatém bytě na náměstí Císaře Františka Josefa I., a následně v nově vystavěné vile</w:t>
      </w:r>
      <w:r w:rsidR="00F47F7E">
        <w:rPr>
          <w:rStyle w:val="Znakapoznpodarou"/>
        </w:rPr>
        <w:footnoteReference w:id="97"/>
      </w:r>
      <w:r w:rsidR="008777B4">
        <w:t xml:space="preserve"> na Willsonově náměstí.</w:t>
      </w:r>
      <w:r w:rsidR="005A67BC">
        <w:rPr>
          <w:rStyle w:val="Znakapoznpodarou"/>
        </w:rPr>
        <w:footnoteReference w:id="98"/>
      </w:r>
      <w:r w:rsidR="008777B4">
        <w:t xml:space="preserve"> V Opavě se Weinstein </w:t>
      </w:r>
      <w:r w:rsidR="008777B4">
        <w:lastRenderedPageBreak/>
        <w:t xml:space="preserve">seznámil </w:t>
      </w:r>
      <w:r w:rsidR="00751123">
        <w:t>s Ir</w:t>
      </w:r>
      <w:r w:rsidR="005D45D5">
        <w:t>mou Pollakovou, s níž se dne 21. října 1</w:t>
      </w:r>
      <w:r w:rsidR="00AB79E3">
        <w:t>910 oženil</w:t>
      </w:r>
      <w:r w:rsidR="005D45D5">
        <w:t xml:space="preserve"> v opavské synagoze u rabína Dr. A. Blöha. Manželé</w:t>
      </w:r>
      <w:r w:rsidR="00AB79E3">
        <w:t xml:space="preserve"> měli jednoho syna</w:t>
      </w:r>
      <w:r w:rsidR="00F90958">
        <w:t xml:space="preserve"> </w:t>
      </w:r>
      <w:r w:rsidR="00751123">
        <w:t>Roberta, jenž vystudoval práva. Irma</w:t>
      </w:r>
      <w:r w:rsidR="005D45D5">
        <w:rPr>
          <w:rStyle w:val="Znakapoznpodarou"/>
        </w:rPr>
        <w:footnoteReference w:id="99"/>
      </w:r>
      <w:r w:rsidR="00751123">
        <w:t xml:space="preserve"> pocházela z velmi dobře situované rodiny z předměstí Opavy – </w:t>
      </w:r>
      <w:r w:rsidR="005E2DB4">
        <w:t>Kylešovic, a právě s ohledem na </w:t>
      </w:r>
      <w:r w:rsidR="00751123">
        <w:t>postavení manželčiny rodiny a na dodávky vojenské výzbroje v průběhu první světové války, získal Weinstein v Opavě na prestiži. V roce</w:t>
      </w:r>
      <w:r w:rsidR="005E2DB4">
        <w:t xml:space="preserve"> 1913 se stal členem Obchodní a </w:t>
      </w:r>
      <w:r w:rsidR="00751123">
        <w:t xml:space="preserve">živnostenské komory, kde byl od roku 1920 členem správního výboru a posléze získal titul komerčního rady. Domovské právo v Opavě rodina </w:t>
      </w:r>
      <w:r w:rsidR="00F90958">
        <w:t xml:space="preserve">získala </w:t>
      </w:r>
      <w:r w:rsidR="00751123">
        <w:t xml:space="preserve">na základě rozhodnutí starosty Opavy </w:t>
      </w:r>
      <w:r w:rsidR="00905F7D">
        <w:t xml:space="preserve">ze </w:t>
      </w:r>
      <w:r w:rsidR="00751123">
        <w:t xml:space="preserve">dne 5. srpna </w:t>
      </w:r>
      <w:r w:rsidR="00905F7D">
        <w:t>1915 po souhlasném usnesení zastupitelstva ze dne 24. července.</w:t>
      </w:r>
      <w:r w:rsidR="00905F7D">
        <w:rPr>
          <w:rStyle w:val="Znakapoznpodarou"/>
        </w:rPr>
        <w:footnoteReference w:id="100"/>
      </w:r>
      <w:r w:rsidR="00F90958">
        <w:t xml:space="preserve"> </w:t>
      </w:r>
      <w:r w:rsidR="005E2DB4">
        <w:t>Po </w:t>
      </w:r>
      <w:r w:rsidR="00C14B2E">
        <w:t>úmrtí společníka Bredy sám Weinstein vybudoval velkol</w:t>
      </w:r>
      <w:r w:rsidR="005E2DB4">
        <w:t>epé nákupní centrum, které bylo </w:t>
      </w:r>
      <w:r w:rsidR="00C14B2E">
        <w:t>považováno za jedno z největších v tehdejší střední Evropě. I přes podnikatelské úspěchy byl nucen v roce 1938 Opavu opustit, a to z důvodu</w:t>
      </w:r>
      <w:r w:rsidR="005E2DB4">
        <w:t xml:space="preserve"> rozvoje národnostních otázek a </w:t>
      </w:r>
      <w:r w:rsidR="00C14B2E">
        <w:t>n</w:t>
      </w:r>
      <w:r w:rsidR="00305658">
        <w:t xml:space="preserve">eodvratitelného nástupu nacismu, když dne 8. října 1938 byla Opava obsazena jednotkami německého Wehrmachtu pod vedením generála Rundstedta. </w:t>
      </w:r>
      <w:r w:rsidR="005E2DB4">
        <w:t>Většina obyvatelstva Opavy se </w:t>
      </w:r>
      <w:r w:rsidR="00C14B2E">
        <w:t>postupně hlásila k německé národnosti</w:t>
      </w:r>
      <w:r w:rsidR="005A72CB">
        <w:rPr>
          <w:rStyle w:val="Znakapoznpodarou"/>
        </w:rPr>
        <w:footnoteReference w:id="101"/>
      </w:r>
      <w:r w:rsidR="00C14B2E">
        <w:t>, to však Weinsteinovi odmítali.</w:t>
      </w:r>
      <w:r w:rsidR="005C669C">
        <w:rPr>
          <w:rStyle w:val="Znakapoznpodarou"/>
        </w:rPr>
        <w:footnoteReference w:id="102"/>
      </w:r>
      <w:r w:rsidR="005E2DB4">
        <w:t xml:space="preserve"> Manželé </w:t>
      </w:r>
      <w:r w:rsidR="00305658">
        <w:t>s</w:t>
      </w:r>
      <w:r w:rsidR="005E2DB4">
        <w:t xml:space="preserve">e společně se synem </w:t>
      </w:r>
      <w:r w:rsidR="005A67BC">
        <w:t>odstěhovali do Prahy</w:t>
      </w:r>
      <w:r w:rsidR="00305658">
        <w:t xml:space="preserve"> poté</w:t>
      </w:r>
      <w:r w:rsidR="005A67BC">
        <w:t>,</w:t>
      </w:r>
      <w:r w:rsidR="005E2DB4">
        <w:t xml:space="preserve"> když dne 12. listopadu 1938 na </w:t>
      </w:r>
      <w:r w:rsidR="00305658">
        <w:t xml:space="preserve">základě zmocnění říšského </w:t>
      </w:r>
      <w:r w:rsidR="005A67BC">
        <w:t>komisaře pro Sudetoněmecké území v</w:t>
      </w:r>
      <w:r w:rsidR="00F90958">
        <w:t> </w:t>
      </w:r>
      <w:r w:rsidR="005A67BC">
        <w:t>Liberci</w:t>
      </w:r>
      <w:r w:rsidR="00F90958">
        <w:t xml:space="preserve"> </w:t>
      </w:r>
      <w:r w:rsidR="005A67BC">
        <w:t xml:space="preserve">byla na obchodní dům uvalena komisařská správa. </w:t>
      </w:r>
      <w:r w:rsidR="00C14B2E">
        <w:t>Po 15. březnu 1939 a vzniku Protektorátu Čechy a Morava již manželé nestihli utéct do zahraničí a jejich životy končí za nejasných okolnosti</w:t>
      </w:r>
      <w:r w:rsidR="005E2DB4">
        <w:t>, kdy se </w:t>
      </w:r>
      <w:r w:rsidR="006048B3">
        <w:t>nabízí v úvahu sebevražda či cizí zavinění</w:t>
      </w:r>
      <w:r w:rsidR="00C14B2E">
        <w:t xml:space="preserve">. </w:t>
      </w:r>
      <w:r w:rsidR="006048B3">
        <w:t xml:space="preserve">Dle dochovaných spisů se manželé pokusili otrávit morfiem, avšak neúspěšně, a byli převezeni do </w:t>
      </w:r>
      <w:r w:rsidR="005E2DB4">
        <w:t>Sanatoria Dr. Gottlieba, kde na </w:t>
      </w:r>
      <w:r w:rsidR="006048B3">
        <w:t xml:space="preserve">následky poškození organismu Irma 3. srpna </w:t>
      </w:r>
      <w:r w:rsidR="0081368B">
        <w:t xml:space="preserve">1939 ve 3 hodiny a 45 minut </w:t>
      </w:r>
      <w:r w:rsidR="006048B3">
        <w:t xml:space="preserve">zemřela. Davidova smrt byla ohlášena 4. srpna </w:t>
      </w:r>
      <w:r w:rsidR="00AB79E3">
        <w:t xml:space="preserve">ve 20 hodin </w:t>
      </w:r>
      <w:r w:rsidR="006048B3">
        <w:t>uniformované stráži pražské bezpečnosti – oddělení Královské Vinohrady. Dle protokolu byla navržena zdravotně policejní pitva v Německém ústavu pro soudní pitvu v Praze 2, výsledky pitvy nejsou zachovány a příčina smrti není objasněna.</w:t>
      </w:r>
      <w:r w:rsidR="005C669C">
        <w:rPr>
          <w:rStyle w:val="Znakapoznpodarou"/>
        </w:rPr>
        <w:footnoteReference w:id="103"/>
      </w:r>
      <w:r w:rsidR="006048B3">
        <w:t xml:space="preserve"> Manželé jsou pohřbeni na židovs</w:t>
      </w:r>
      <w:r w:rsidR="005E2DB4">
        <w:t>kém hřbitově v Praze. Osud syna </w:t>
      </w:r>
      <w:r w:rsidR="006048B3">
        <w:t xml:space="preserve">Roberta taktéž není zmapován, ve snaze po záchraně před nacistickou nenávistnou ideologii uprchl do Norska, kde byl po vpádu německé armády jako </w:t>
      </w:r>
      <w:r w:rsidR="005E2DB4">
        <w:t xml:space="preserve">Žid zatčen a odvlečen </w:t>
      </w:r>
      <w:r w:rsidR="005E2DB4">
        <w:lastRenderedPageBreak/>
        <w:t>do </w:t>
      </w:r>
      <w:r w:rsidR="005C669C">
        <w:t>koncentračního tábora</w:t>
      </w:r>
      <w:r w:rsidR="00E50B34">
        <w:rPr>
          <w:rStyle w:val="Znakapoznpodarou"/>
        </w:rPr>
        <w:footnoteReference w:id="104"/>
      </w:r>
      <w:r w:rsidR="005C669C">
        <w:t>, o jeho zbytku života není dále nic</w:t>
      </w:r>
      <w:r w:rsidR="00E50B34">
        <w:t xml:space="preserve"> známo, zřejmě zahynul v táboře, a proto byl dne 2. prosince 1947 usnesením Okres</w:t>
      </w:r>
      <w:r w:rsidR="005E2DB4">
        <w:t>ního soudu v Opavě prohlášen za </w:t>
      </w:r>
      <w:r w:rsidR="00E50B34">
        <w:t>mrtvého.</w:t>
      </w:r>
      <w:r w:rsidR="00E50B34">
        <w:rPr>
          <w:rStyle w:val="Znakapoznpodarou"/>
        </w:rPr>
        <w:footnoteReference w:id="105"/>
      </w:r>
    </w:p>
    <w:p w:rsidR="008E777D" w:rsidRDefault="0069754F" w:rsidP="008E777D">
      <w:r>
        <w:tab/>
      </w:r>
    </w:p>
    <w:p w:rsidR="00984EDD" w:rsidRDefault="00984EDD">
      <w:pPr>
        <w:spacing w:after="200" w:line="276" w:lineRule="auto"/>
      </w:pPr>
      <w:r>
        <w:br w:type="page"/>
      </w:r>
    </w:p>
    <w:p w:rsidR="00984EDD" w:rsidRPr="00A756BD" w:rsidRDefault="00984EDD" w:rsidP="00984EDD">
      <w:pPr>
        <w:pStyle w:val="Nadpis2"/>
        <w:rPr>
          <w:sz w:val="28"/>
        </w:rPr>
      </w:pPr>
      <w:bookmarkStart w:id="12" w:name="_Toc382943916"/>
      <w:r w:rsidRPr="00A756BD">
        <w:rPr>
          <w:sz w:val="28"/>
        </w:rPr>
        <w:lastRenderedPageBreak/>
        <w:t>4</w:t>
      </w:r>
      <w:r w:rsidR="00A756BD">
        <w:rPr>
          <w:sz w:val="28"/>
        </w:rPr>
        <w:t>. 2</w:t>
      </w:r>
      <w:r w:rsidR="00A756BD">
        <w:rPr>
          <w:sz w:val="28"/>
        </w:rPr>
        <w:tab/>
      </w:r>
      <w:r w:rsidRPr="00A756BD">
        <w:rPr>
          <w:sz w:val="28"/>
        </w:rPr>
        <w:t>Vznik</w:t>
      </w:r>
      <w:r w:rsidR="001B224E" w:rsidRPr="00A756BD">
        <w:rPr>
          <w:sz w:val="28"/>
        </w:rPr>
        <w:t xml:space="preserve"> a vývoj</w:t>
      </w:r>
      <w:r w:rsidRPr="00A756BD">
        <w:rPr>
          <w:sz w:val="28"/>
        </w:rPr>
        <w:t xml:space="preserve"> veřejné obchodní společnosti Breda &amp;</w:t>
      </w:r>
      <w:r w:rsidR="001265B3">
        <w:rPr>
          <w:sz w:val="28"/>
        </w:rPr>
        <w:t xml:space="preserve"> </w:t>
      </w:r>
      <w:r w:rsidRPr="00A756BD">
        <w:rPr>
          <w:sz w:val="28"/>
        </w:rPr>
        <w:t>Weinstein</w:t>
      </w:r>
      <w:bookmarkEnd w:id="12"/>
    </w:p>
    <w:p w:rsidR="001B224E" w:rsidRPr="001B224E" w:rsidRDefault="001B224E" w:rsidP="001B224E"/>
    <w:p w:rsidR="00591D51" w:rsidRPr="000B0C99" w:rsidRDefault="005A72CB" w:rsidP="00303F12">
      <w:pPr>
        <w:ind w:firstLine="708"/>
        <w:jc w:val="both"/>
      </w:pPr>
      <w:r>
        <w:tab/>
        <w:t>Max Breda a David Weinstein se seznámili v rá</w:t>
      </w:r>
      <w:r w:rsidR="005E2DB4">
        <w:t>mci židovské komunity, do níž </w:t>
      </w:r>
      <w:r>
        <w:t>oba budoucí společníci patřili</w:t>
      </w:r>
      <w:r w:rsidR="00814844">
        <w:t>, a jakožto mladí obchodníci se rozhodli pod společnou obchodní firmou vyvíjet podnikatelskou činnost, jej</w:t>
      </w:r>
      <w:r w:rsidR="00AB79E3">
        <w:t>ímž předmětem byl obchod se stři</w:t>
      </w:r>
      <w:r w:rsidR="00814844">
        <w:t>žním</w:t>
      </w:r>
      <w:r w:rsidR="00303F12">
        <w:t>, pleteným a galanterním zbožím, a to přes velikou konkurenci v textilním průmyslu vedle podnikatelů Florentina Leichnera, Jacoba</w:t>
      </w:r>
      <w:r w:rsidR="00F90958">
        <w:t xml:space="preserve"> </w:t>
      </w:r>
      <w:r w:rsidR="00303F12">
        <w:t xml:space="preserve">Quittnera, Antonína Springera či synů Jana Kudlicha. Na přelomu 19. a 20. století v samotném centru Slezska – v Opavě působilo 173 obchodních společností či kupců jednotlivců v daném odvětví. </w:t>
      </w:r>
      <w:r w:rsidR="005E2DB4">
        <w:t>Dne 16. ledna 1898 se </w:t>
      </w:r>
      <w:r w:rsidR="00BC1FEC">
        <w:t xml:space="preserve">obchodníci osobně dostavili k Zemskému soudu v Opavě, jakožto soudu obchodnímu, s podáním opovědi o zapsání veřejné obchodní společnosti </w:t>
      </w:r>
      <w:r w:rsidR="00820CA4">
        <w:t>s firmou Breda &amp;</w:t>
      </w:r>
      <w:r w:rsidR="00F90958">
        <w:t xml:space="preserve"> </w:t>
      </w:r>
      <w:r w:rsidR="00820CA4">
        <w:t>Weinstein</w:t>
      </w:r>
      <w:r w:rsidR="00F90958">
        <w:t xml:space="preserve"> </w:t>
      </w:r>
      <w:r w:rsidR="005E2DB4">
        <w:t>do </w:t>
      </w:r>
      <w:r w:rsidR="00BC1FEC">
        <w:t xml:space="preserve">obchodního rejstříku. </w:t>
      </w:r>
      <w:r w:rsidR="00820CA4">
        <w:t>Z dochovaných spisových materiálů nelze určit den založení společnosti sepsáním společenské smlouvy, jak normuje článek 85 Všeobecného obchodního zákoníku, avšak dostavení se k soudu je praktickým pr</w:t>
      </w:r>
      <w:r w:rsidR="005E2DB4">
        <w:t>ojevem aplikace článku 86, jenž </w:t>
      </w:r>
      <w:r w:rsidR="00820CA4">
        <w:t>stanovuje společníkům oznamovací povinnost u obchodního soudu.</w:t>
      </w:r>
      <w:r w:rsidR="00591D51">
        <w:t xml:space="preserve"> Písemnou opověď vypracoval Dr. Julius Walter se sídlem v Opavě na třech listech, které zejména uvádě</w:t>
      </w:r>
      <w:r w:rsidR="007A639D">
        <w:t>jí</w:t>
      </w:r>
      <w:r w:rsidR="005E2DB4">
        <w:t>, že </w:t>
      </w:r>
      <w:r w:rsidR="00591D51">
        <w:t>společníky jsou Max Breda a David Weinstein, firma se sídlem Troppau (Opava) s oprávněním jednat jménem společnosti pro oba společníky samostatně.</w:t>
      </w:r>
      <w:r w:rsidR="00591D51">
        <w:rPr>
          <w:rStyle w:val="Znakapoznpodarou"/>
        </w:rPr>
        <w:footnoteReference w:id="106"/>
      </w:r>
      <w:r w:rsidR="005E2DB4">
        <w:t xml:space="preserve"> Tento dokument </w:t>
      </w:r>
      <w:r w:rsidR="00591D51">
        <w:t>dále uvádí, že zahájení činnosti je datováno k</w:t>
      </w:r>
      <w:r w:rsidR="005E2DB4">
        <w:t>e dni 1. ledna 1898, což shodně </w:t>
      </w:r>
      <w:r w:rsidR="00591D51">
        <w:t xml:space="preserve">obchodní soud </w:t>
      </w:r>
      <w:r w:rsidR="00303F12">
        <w:t xml:space="preserve">v Opavě </w:t>
      </w:r>
      <w:r w:rsidR="00591D51">
        <w:t>zanesl do nově vytvořeného spisu</w:t>
      </w:r>
      <w:r w:rsidR="005E2DB4">
        <w:t xml:space="preserve"> vedeného v souladu s </w:t>
      </w:r>
      <w:r w:rsidR="007A639D" w:rsidRPr="001377DC">
        <w:rPr>
          <w:rFonts w:cs="Times New Roman"/>
        </w:rPr>
        <w:t>nařízení</w:t>
      </w:r>
      <w:r w:rsidR="007A639D">
        <w:rPr>
          <w:rFonts w:cs="Times New Roman"/>
        </w:rPr>
        <w:t>m</w:t>
      </w:r>
      <w:r w:rsidR="007A639D" w:rsidRPr="001377DC">
        <w:rPr>
          <w:rFonts w:cs="Times New Roman"/>
        </w:rPr>
        <w:t xml:space="preserve"> č. 27 z roku 1863 ministerstva spravedlnosti po shodě s ministerstvem obcho</w:t>
      </w:r>
      <w:r w:rsidR="005E2DB4">
        <w:rPr>
          <w:rFonts w:cs="Times New Roman"/>
        </w:rPr>
        <w:t>du a s ministerstvem financí, o </w:t>
      </w:r>
      <w:r w:rsidR="007A639D" w:rsidRPr="001377DC">
        <w:rPr>
          <w:rFonts w:cs="Times New Roman"/>
        </w:rPr>
        <w:t>provádění Všeobecného obcho</w:t>
      </w:r>
      <w:r w:rsidR="005E2DB4">
        <w:rPr>
          <w:rFonts w:cs="Times New Roman"/>
        </w:rPr>
        <w:t>dního zákoníku v souvislosti se </w:t>
      </w:r>
      <w:r w:rsidR="007A639D" w:rsidRPr="001377DC">
        <w:rPr>
          <w:rFonts w:cs="Times New Roman"/>
        </w:rPr>
        <w:t>zavedením obchodního rejstříku.</w:t>
      </w:r>
      <w:r w:rsidR="007A639D">
        <w:rPr>
          <w:rFonts w:cs="Times New Roman"/>
        </w:rPr>
        <w:t xml:space="preserve"> Dle článku 1</w:t>
      </w:r>
      <w:r w:rsidR="000B0C99">
        <w:rPr>
          <w:rFonts w:cs="Times New Roman"/>
        </w:rPr>
        <w:t>3</w:t>
      </w:r>
      <w:r w:rsidR="007A639D">
        <w:rPr>
          <w:rFonts w:cs="Times New Roman"/>
        </w:rPr>
        <w:t xml:space="preserve"> Všeobecného obchodního zákoníku soud publikoval vznik společnosti v periodické</w:t>
      </w:r>
      <w:r w:rsidR="005E2DB4">
        <w:rPr>
          <w:rFonts w:cs="Times New Roman"/>
        </w:rPr>
        <w:t>m listu, konkrétně se tak stalo </w:t>
      </w:r>
      <w:r w:rsidR="007A639D">
        <w:rPr>
          <w:rFonts w:cs="Times New Roman"/>
        </w:rPr>
        <w:t>v</w:t>
      </w:r>
      <w:r w:rsidR="005E2DB4">
        <w:rPr>
          <w:rFonts w:cs="Times New Roman"/>
        </w:rPr>
        <w:t> </w:t>
      </w:r>
      <w:r w:rsidR="007A639D">
        <w:rPr>
          <w:rFonts w:cs="Times New Roman"/>
        </w:rPr>
        <w:t>Amtsblattzur</w:t>
      </w:r>
      <w:r w:rsidR="005E2DB4">
        <w:rPr>
          <w:rFonts w:cs="Times New Roman"/>
        </w:rPr>
        <w:t xml:space="preserve"> </w:t>
      </w:r>
      <w:r w:rsidR="007A639D">
        <w:rPr>
          <w:rFonts w:cs="Times New Roman"/>
        </w:rPr>
        <w:t>Wiener</w:t>
      </w:r>
      <w:r w:rsidR="005E2DB4">
        <w:rPr>
          <w:rFonts w:cs="Times New Roman"/>
        </w:rPr>
        <w:t xml:space="preserve"> </w:t>
      </w:r>
      <w:r w:rsidR="007A639D">
        <w:rPr>
          <w:rFonts w:cs="Times New Roman"/>
        </w:rPr>
        <w:t>Zeitung</w:t>
      </w:r>
      <w:r w:rsidR="005E2DB4">
        <w:rPr>
          <w:rFonts w:cs="Times New Roman"/>
        </w:rPr>
        <w:t xml:space="preserve"> </w:t>
      </w:r>
      <w:r w:rsidR="007A639D">
        <w:rPr>
          <w:rFonts w:cs="Times New Roman"/>
        </w:rPr>
        <w:t>und</w:t>
      </w:r>
      <w:r w:rsidR="005E2DB4">
        <w:rPr>
          <w:rFonts w:cs="Times New Roman"/>
        </w:rPr>
        <w:t> </w:t>
      </w:r>
      <w:r w:rsidR="007A639D">
        <w:rPr>
          <w:rFonts w:cs="Times New Roman"/>
        </w:rPr>
        <w:t>Zentral-Anzeigner</w:t>
      </w:r>
      <w:r w:rsidR="005E2DB4">
        <w:rPr>
          <w:rFonts w:cs="Times New Roman"/>
        </w:rPr>
        <w:t xml:space="preserve"> </w:t>
      </w:r>
      <w:r w:rsidR="007A639D">
        <w:rPr>
          <w:rFonts w:cs="Times New Roman"/>
        </w:rPr>
        <w:t>für</w:t>
      </w:r>
      <w:r w:rsidR="005E2DB4">
        <w:rPr>
          <w:rFonts w:cs="Times New Roman"/>
        </w:rPr>
        <w:t xml:space="preserve"> </w:t>
      </w:r>
      <w:r w:rsidR="007A639D">
        <w:rPr>
          <w:rFonts w:cs="Times New Roman"/>
        </w:rPr>
        <w:t>Handel</w:t>
      </w:r>
      <w:r w:rsidR="005E2DB4">
        <w:rPr>
          <w:rFonts w:cs="Times New Roman"/>
        </w:rPr>
        <w:t xml:space="preserve"> </w:t>
      </w:r>
      <w:r w:rsidR="007A639D">
        <w:rPr>
          <w:rFonts w:cs="Times New Roman"/>
        </w:rPr>
        <w:t>und</w:t>
      </w:r>
      <w:r w:rsidR="005E2DB4">
        <w:rPr>
          <w:rFonts w:cs="Times New Roman"/>
        </w:rPr>
        <w:t xml:space="preserve"> </w:t>
      </w:r>
      <w:r w:rsidR="007A639D">
        <w:rPr>
          <w:rFonts w:cs="Times New Roman"/>
        </w:rPr>
        <w:t>Gew</w:t>
      </w:r>
      <w:r w:rsidR="005E2DB4">
        <w:rPr>
          <w:rFonts w:cs="Times New Roman"/>
        </w:rPr>
        <w:t>erbe ze dne 29. ledna 1898, kde </w:t>
      </w:r>
      <w:r w:rsidR="007A639D">
        <w:rPr>
          <w:rFonts w:cs="Times New Roman"/>
        </w:rPr>
        <w:t xml:space="preserve">se na straně 148 uvádí: </w:t>
      </w:r>
      <w:r w:rsidR="000B0C99" w:rsidRPr="000B0C99">
        <w:rPr>
          <w:rFonts w:cs="Times New Roman"/>
          <w:i/>
        </w:rPr>
        <w:t>Bei dem k. k. Landes- als</w:t>
      </w:r>
      <w:r w:rsidR="00F90958">
        <w:rPr>
          <w:rFonts w:cs="Times New Roman"/>
          <w:i/>
        </w:rPr>
        <w:t xml:space="preserve"> </w:t>
      </w:r>
      <w:r w:rsidR="000B0C99" w:rsidRPr="000B0C99">
        <w:rPr>
          <w:rFonts w:cs="Times New Roman"/>
          <w:i/>
        </w:rPr>
        <w:t>Handls-gerichte in Troppau</w:t>
      </w:r>
      <w:r w:rsidR="00F90958">
        <w:rPr>
          <w:rFonts w:cs="Times New Roman"/>
          <w:i/>
        </w:rPr>
        <w:t xml:space="preserve"> </w:t>
      </w:r>
      <w:r w:rsidR="000B0C99" w:rsidRPr="000B0C99">
        <w:rPr>
          <w:rFonts w:cs="Times New Roman"/>
          <w:i/>
        </w:rPr>
        <w:t>wurde</w:t>
      </w:r>
      <w:r w:rsidR="00C47B60">
        <w:rPr>
          <w:rFonts w:cs="Times New Roman"/>
          <w:i/>
        </w:rPr>
        <w:t xml:space="preserve"> </w:t>
      </w:r>
      <w:r w:rsidR="000B0C99" w:rsidRPr="000B0C99">
        <w:rPr>
          <w:rFonts w:cs="Times New Roman"/>
          <w:i/>
        </w:rPr>
        <w:t>im</w:t>
      </w:r>
      <w:r w:rsidR="00C47B60">
        <w:rPr>
          <w:rFonts w:cs="Times New Roman"/>
          <w:i/>
        </w:rPr>
        <w:t> </w:t>
      </w:r>
      <w:r w:rsidR="000B0C99" w:rsidRPr="000B0C99">
        <w:rPr>
          <w:rFonts w:cs="Times New Roman"/>
          <w:i/>
        </w:rPr>
        <w:t>Register</w:t>
      </w:r>
      <w:r w:rsidR="00F90958">
        <w:rPr>
          <w:rFonts w:cs="Times New Roman"/>
          <w:i/>
        </w:rPr>
        <w:t xml:space="preserve"> </w:t>
      </w:r>
      <w:r w:rsidR="000B0C99" w:rsidRPr="000B0C99">
        <w:rPr>
          <w:rFonts w:cs="Times New Roman"/>
          <w:i/>
        </w:rPr>
        <w:t>für</w:t>
      </w:r>
      <w:r w:rsidR="005E2DB4">
        <w:rPr>
          <w:rFonts w:cs="Times New Roman"/>
          <w:i/>
        </w:rPr>
        <w:t> </w:t>
      </w:r>
      <w:r w:rsidR="000B0C99" w:rsidRPr="000B0C99">
        <w:rPr>
          <w:rFonts w:cs="Times New Roman"/>
          <w:i/>
        </w:rPr>
        <w:t>Gesellschaftsfirmen</w:t>
      </w:r>
      <w:r w:rsidR="00F90958">
        <w:rPr>
          <w:rFonts w:cs="Times New Roman"/>
          <w:i/>
        </w:rPr>
        <w:t xml:space="preserve"> </w:t>
      </w:r>
      <w:r w:rsidR="000B0C99" w:rsidRPr="000B0C99">
        <w:rPr>
          <w:rFonts w:cs="Times New Roman"/>
          <w:i/>
        </w:rPr>
        <w:t>die Firma „Breda &amp;</w:t>
      </w:r>
      <w:r w:rsidR="00F90958">
        <w:rPr>
          <w:rFonts w:cs="Times New Roman"/>
          <w:i/>
        </w:rPr>
        <w:t xml:space="preserve"> </w:t>
      </w:r>
      <w:r w:rsidR="000B0C99" w:rsidRPr="000B0C99">
        <w:rPr>
          <w:rFonts w:cs="Times New Roman"/>
          <w:i/>
        </w:rPr>
        <w:t>Weinstein“ offenen</w:t>
      </w:r>
      <w:r w:rsidR="00F90958">
        <w:rPr>
          <w:rFonts w:cs="Times New Roman"/>
          <w:i/>
        </w:rPr>
        <w:t xml:space="preserve"> Handelsgesellschaft</w:t>
      </w:r>
      <w:r w:rsidR="005E2DB4">
        <w:rPr>
          <w:rFonts w:cs="Times New Roman"/>
          <w:i/>
        </w:rPr>
        <w:t xml:space="preserve"> </w:t>
      </w:r>
      <w:r w:rsidR="00F90958">
        <w:rPr>
          <w:rFonts w:cs="Times New Roman"/>
          <w:i/>
        </w:rPr>
        <w:t>seit 1. Jä</w:t>
      </w:r>
      <w:r w:rsidR="000B0C99" w:rsidRPr="000B0C99">
        <w:rPr>
          <w:rFonts w:cs="Times New Roman"/>
          <w:i/>
        </w:rPr>
        <w:t>nner 1898 zum</w:t>
      </w:r>
      <w:r w:rsidR="00F90958">
        <w:rPr>
          <w:rFonts w:cs="Times New Roman"/>
          <w:i/>
        </w:rPr>
        <w:t xml:space="preserve"> </w:t>
      </w:r>
      <w:r w:rsidR="000B0C99" w:rsidRPr="000B0C99">
        <w:rPr>
          <w:rFonts w:cs="Times New Roman"/>
          <w:i/>
        </w:rPr>
        <w:t xml:space="preserve">Betriebe des </w:t>
      </w:r>
      <w:r w:rsidR="00F90958">
        <w:rPr>
          <w:rFonts w:cs="Times New Roman"/>
          <w:i/>
        </w:rPr>
        <w:t>H</w:t>
      </w:r>
      <w:r w:rsidR="000B0C99" w:rsidRPr="000B0C99">
        <w:rPr>
          <w:rFonts w:cs="Times New Roman"/>
          <w:i/>
        </w:rPr>
        <w:t>andels</w:t>
      </w:r>
      <w:r w:rsidR="00F90958">
        <w:rPr>
          <w:rFonts w:cs="Times New Roman"/>
          <w:i/>
        </w:rPr>
        <w:t xml:space="preserve"> </w:t>
      </w:r>
      <w:r w:rsidR="000B0C99" w:rsidRPr="000B0C99">
        <w:rPr>
          <w:rFonts w:cs="Times New Roman"/>
          <w:i/>
        </w:rPr>
        <w:t>mit Kurz-, Wirt- und</w:t>
      </w:r>
      <w:r w:rsidR="00F90958">
        <w:rPr>
          <w:rFonts w:cs="Times New Roman"/>
          <w:i/>
        </w:rPr>
        <w:t xml:space="preserve"> </w:t>
      </w:r>
      <w:r w:rsidR="000B0C99" w:rsidRPr="000B0C99">
        <w:rPr>
          <w:rFonts w:cs="Times New Roman"/>
          <w:i/>
        </w:rPr>
        <w:t>Galanterienwaaren</w:t>
      </w:r>
      <w:r w:rsidR="00F90958">
        <w:rPr>
          <w:rFonts w:cs="Times New Roman"/>
          <w:i/>
        </w:rPr>
        <w:t xml:space="preserve"> </w:t>
      </w:r>
      <w:r w:rsidR="005E2DB4">
        <w:rPr>
          <w:rFonts w:cs="Times New Roman"/>
          <w:i/>
        </w:rPr>
        <w:t>mit </w:t>
      </w:r>
      <w:r w:rsidR="000B0C99" w:rsidRPr="000B0C99">
        <w:rPr>
          <w:rFonts w:cs="Times New Roman"/>
          <w:i/>
        </w:rPr>
        <w:t>dem Sitz in Troppau</w:t>
      </w:r>
      <w:r w:rsidR="00F90958">
        <w:rPr>
          <w:rFonts w:cs="Times New Roman"/>
          <w:i/>
        </w:rPr>
        <w:t xml:space="preserve"> </w:t>
      </w:r>
      <w:r w:rsidR="000B0C99" w:rsidRPr="000B0C99">
        <w:rPr>
          <w:rFonts w:cs="Times New Roman"/>
          <w:i/>
        </w:rPr>
        <w:t>eingatragen. Offene</w:t>
      </w:r>
      <w:r w:rsidR="00F90958">
        <w:rPr>
          <w:rFonts w:cs="Times New Roman"/>
          <w:i/>
        </w:rPr>
        <w:t xml:space="preserve"> </w:t>
      </w:r>
      <w:r w:rsidR="000B0C99" w:rsidRPr="000B0C99">
        <w:rPr>
          <w:rFonts w:cs="Times New Roman"/>
          <w:i/>
        </w:rPr>
        <w:t>Gesellschafter</w:t>
      </w:r>
      <w:r w:rsidR="005E2DB4">
        <w:rPr>
          <w:rFonts w:cs="Times New Roman"/>
          <w:i/>
        </w:rPr>
        <w:t xml:space="preserve"> </w:t>
      </w:r>
      <w:r w:rsidR="000B0C99" w:rsidRPr="000B0C99">
        <w:rPr>
          <w:rFonts w:cs="Times New Roman"/>
          <w:i/>
        </w:rPr>
        <w:t xml:space="preserve">sind Max </w:t>
      </w:r>
      <w:r w:rsidR="000B0C99" w:rsidRPr="000B0C99">
        <w:rPr>
          <w:rFonts w:cs="Times New Roman"/>
          <w:i/>
        </w:rPr>
        <w:lastRenderedPageBreak/>
        <w:t>Breda und David Weinstein, Kaufleute</w:t>
      </w:r>
      <w:r w:rsidR="00F90958">
        <w:rPr>
          <w:rFonts w:cs="Times New Roman"/>
          <w:i/>
        </w:rPr>
        <w:t xml:space="preserve"> </w:t>
      </w:r>
      <w:r w:rsidR="000B0C99" w:rsidRPr="000B0C99">
        <w:rPr>
          <w:rFonts w:cs="Times New Roman"/>
          <w:i/>
        </w:rPr>
        <w:t>in Troppau</w:t>
      </w:r>
      <w:r w:rsidR="00F90958">
        <w:rPr>
          <w:rFonts w:cs="Times New Roman"/>
          <w:i/>
        </w:rPr>
        <w:t xml:space="preserve"> </w:t>
      </w:r>
      <w:r w:rsidR="000B0C99" w:rsidRPr="000B0C99">
        <w:rPr>
          <w:rFonts w:cs="Times New Roman"/>
          <w:i/>
        </w:rPr>
        <w:t>und</w:t>
      </w:r>
      <w:r w:rsidR="00F90958">
        <w:rPr>
          <w:rFonts w:cs="Times New Roman"/>
          <w:i/>
        </w:rPr>
        <w:t xml:space="preserve"> </w:t>
      </w:r>
      <w:r w:rsidR="000B0C99" w:rsidRPr="000B0C99">
        <w:rPr>
          <w:rFonts w:cs="Times New Roman"/>
          <w:i/>
        </w:rPr>
        <w:t>jeder</w:t>
      </w:r>
      <w:r w:rsidR="00F90958">
        <w:rPr>
          <w:rFonts w:cs="Times New Roman"/>
          <w:i/>
        </w:rPr>
        <w:t xml:space="preserve"> </w:t>
      </w:r>
      <w:r w:rsidR="000B0C99" w:rsidRPr="000B0C99">
        <w:rPr>
          <w:rFonts w:cs="Times New Roman"/>
          <w:i/>
        </w:rPr>
        <w:t>derselben</w:t>
      </w:r>
      <w:r w:rsidR="00F90958">
        <w:rPr>
          <w:rFonts w:cs="Times New Roman"/>
          <w:i/>
        </w:rPr>
        <w:t xml:space="preserve"> </w:t>
      </w:r>
      <w:r w:rsidR="000B0C99" w:rsidRPr="000B0C99">
        <w:rPr>
          <w:rFonts w:cs="Times New Roman"/>
          <w:i/>
        </w:rPr>
        <w:t>zur</w:t>
      </w:r>
      <w:r w:rsidR="00A756BD">
        <w:rPr>
          <w:rFonts w:cs="Times New Roman"/>
          <w:i/>
        </w:rPr>
        <w:t xml:space="preserve"> </w:t>
      </w:r>
      <w:r w:rsidR="000B0C99" w:rsidRPr="000B0C99">
        <w:rPr>
          <w:rFonts w:cs="Times New Roman"/>
          <w:i/>
        </w:rPr>
        <w:t>Zeichnung der Firma selbständig</w:t>
      </w:r>
      <w:r w:rsidR="00F90958">
        <w:rPr>
          <w:rFonts w:cs="Times New Roman"/>
          <w:i/>
        </w:rPr>
        <w:t xml:space="preserve"> </w:t>
      </w:r>
      <w:r w:rsidR="000B0C99" w:rsidRPr="000B0C99">
        <w:rPr>
          <w:rFonts w:cs="Times New Roman"/>
          <w:i/>
        </w:rPr>
        <w:t>berechtigt. Troppau, Gerichts-Abteilung IV, am 25. Jänner 1898.</w:t>
      </w:r>
      <w:r w:rsidR="000B0C99" w:rsidRPr="000B0C99">
        <w:rPr>
          <w:rStyle w:val="Znakapoznpodarou"/>
          <w:rFonts w:cs="Times New Roman"/>
        </w:rPr>
        <w:footnoteReference w:id="107"/>
      </w:r>
    </w:p>
    <w:p w:rsidR="000B0C99" w:rsidRDefault="0069754F" w:rsidP="007A639D">
      <w:pPr>
        <w:ind w:firstLine="708"/>
        <w:jc w:val="both"/>
      </w:pPr>
      <w:r>
        <w:t>Sídlo společnosti bylo situováno do přízemí trojpodlažního domu na ulici Císaře Františka Josefa I. Dům tehdy patřil pivovarské společnosti a nacházel se takřka v centru města, a obchodníci jej měli v pronájmu dle nájemní smlouvy ze dne 12. listopadu 1897. Nájemní smlouva měla nepříznivé podmínky pro nájemce, zejména s ohledem na povinnost úhrady všech oprav ze strany nájemce, zboží se nesmělo</w:t>
      </w:r>
      <w:r w:rsidR="005E2DB4">
        <w:t xml:space="preserve"> vykládat z hlavní ulice, zákaz </w:t>
      </w:r>
      <w:r>
        <w:t>vyvíjení podnikatelské činnosti v přilehlých pro</w:t>
      </w:r>
      <w:r w:rsidR="005E2DB4">
        <w:t>storech a podobně. Smlouva byla </w:t>
      </w:r>
      <w:r>
        <w:t>uzavřena na období od 15. února 1898 do 31. prosince 1903 s ročním nájemným 2300 korun.</w:t>
      </w:r>
      <w:r>
        <w:rPr>
          <w:rStyle w:val="Znakapoznpodarou"/>
        </w:rPr>
        <w:footnoteReference w:id="108"/>
      </w:r>
      <w:r w:rsidR="000B0C99">
        <w:t xml:space="preserve"> Prodejní činnost se zbožím zapsaným v rejstříku </w:t>
      </w:r>
      <w:r w:rsidR="00C47B60">
        <w:t>byla zahájena ke </w:t>
      </w:r>
      <w:r w:rsidR="001B224E">
        <w:t>dni 15. února 1898 a vývoj situace byl pro oba obchodní</w:t>
      </w:r>
      <w:r w:rsidR="00C47B60">
        <w:t>ky zřejmě úspěšný, když dne 28. </w:t>
      </w:r>
      <w:r w:rsidR="001B224E">
        <w:t xml:space="preserve">října 1909 zřídili v samotné Vídni pobočku </w:t>
      </w:r>
      <w:r w:rsidR="004873ED">
        <w:t xml:space="preserve">své společnosti, ze které se rázem stalo hlavní sídlo společnosti, a nadále je sídlo v Opavě </w:t>
      </w:r>
      <w:r w:rsidR="00C47B60">
        <w:t>vedeno jako pobočka. Ze spisu o </w:t>
      </w:r>
      <w:r w:rsidR="004873ED">
        <w:t xml:space="preserve">zanesení </w:t>
      </w:r>
      <w:r w:rsidR="005E2DB4">
        <w:t>do </w:t>
      </w:r>
      <w:r w:rsidR="00735214">
        <w:t>vídeňského obchodního rejstříku vyplývá, že sídlo by</w:t>
      </w:r>
      <w:r w:rsidR="00C47B60">
        <w:t>lo situováno na </w:t>
      </w:r>
      <w:r w:rsidR="002704CC">
        <w:t>Wiesingerstrasse (Schmalzhofgasse)</w:t>
      </w:r>
      <w:r w:rsidR="00735214">
        <w:t xml:space="preserve"> a i nadále byl</w:t>
      </w:r>
      <w:r w:rsidR="00820CA4">
        <w:t xml:space="preserve">i </w:t>
      </w:r>
      <w:r w:rsidR="00735214">
        <w:t>oprávnění oba společníci jednat jménem společnosti samostatně.</w:t>
      </w:r>
      <w:r w:rsidR="005E2A14">
        <w:rPr>
          <w:rStyle w:val="Znakapoznpodarou"/>
        </w:rPr>
        <w:footnoteReference w:id="109"/>
      </w:r>
    </w:p>
    <w:p w:rsidR="005E2A14" w:rsidRDefault="00735214" w:rsidP="007A639D">
      <w:pPr>
        <w:ind w:firstLine="708"/>
        <w:jc w:val="both"/>
      </w:pPr>
      <w:r>
        <w:t>Rozrůstání společnosti spojené s</w:t>
      </w:r>
      <w:r w:rsidR="00820CA4">
        <w:t> </w:t>
      </w:r>
      <w:r>
        <w:t>roz</w:t>
      </w:r>
      <w:r w:rsidR="00820CA4">
        <w:t>šiřující se</w:t>
      </w:r>
      <w:r>
        <w:t xml:space="preserve"> činnosti se projevilo v</w:t>
      </w:r>
      <w:r w:rsidR="00820CA4">
        <w:t>e</w:t>
      </w:r>
      <w:r>
        <w:t> </w:t>
      </w:r>
      <w:r w:rsidR="00820CA4">
        <w:t>z</w:t>
      </w:r>
      <w:r>
        <w:t>řízení další pobočky</w:t>
      </w:r>
      <w:r w:rsidR="00184C1E">
        <w:rPr>
          <w:rStyle w:val="Znakapoznpodarou"/>
        </w:rPr>
        <w:footnoteReference w:id="110"/>
      </w:r>
      <w:r>
        <w:t xml:space="preserve"> v tehdejších pruských Kravařích, a to dne 30. dubna 1912, avšak vzhledem k okolnostem probíhající přestavby a s tím zvýšených nák</w:t>
      </w:r>
      <w:r w:rsidR="005E2DB4">
        <w:t>ladů, došlo k výmazu pobočky ke </w:t>
      </w:r>
      <w:r>
        <w:t>dni 10. ledna 1913.</w:t>
      </w:r>
      <w:r w:rsidR="005E2A14">
        <w:rPr>
          <w:rStyle w:val="Znakapoznpodarou"/>
        </w:rPr>
        <w:footnoteReference w:id="111"/>
      </w:r>
      <w:r w:rsidR="00303F12">
        <w:t xml:space="preserve"> Pobočka v Kravařích byla následně po válce obnovena a její definitivní zánik je ke dni </w:t>
      </w:r>
      <w:r w:rsidR="002704CC">
        <w:t>8. října 1926, kdy se Weinstein ro</w:t>
      </w:r>
      <w:r w:rsidR="005E2DB4">
        <w:t>zhodl pro komplexní přestavbu a </w:t>
      </w:r>
      <w:r w:rsidR="002704CC">
        <w:t xml:space="preserve">velkolepou formu rozvoje obchodního domu v Opavě. </w:t>
      </w:r>
      <w:r w:rsidR="00CC0B20">
        <w:t>Z ostatních zřízených je možné zmínit pobočku v Adelsdorfu z roku 1908, pobočku v</w:t>
      </w:r>
      <w:r w:rsidR="00F90958">
        <w:t> </w:t>
      </w:r>
      <w:r w:rsidR="00CC0B20">
        <w:t>Solingenu</w:t>
      </w:r>
      <w:r w:rsidR="00F90958">
        <w:t xml:space="preserve"> </w:t>
      </w:r>
      <w:r w:rsidR="002704CC">
        <w:t xml:space="preserve">na </w:t>
      </w:r>
      <w:r w:rsidR="002704CC" w:rsidRPr="002704CC">
        <w:t>Bismarckstra</w:t>
      </w:r>
      <w:r w:rsidR="002704CC" w:rsidRPr="002704CC">
        <w:rPr>
          <w:rFonts w:cs="Times New Roman"/>
        </w:rPr>
        <w:t>s</w:t>
      </w:r>
      <w:r w:rsidR="002704CC">
        <w:rPr>
          <w:rFonts w:cs="Times New Roman"/>
        </w:rPr>
        <w:t>s</w:t>
      </w:r>
      <w:r w:rsidR="002704CC" w:rsidRPr="002704CC">
        <w:t>e</w:t>
      </w:r>
      <w:r w:rsidR="00C47B60">
        <w:t>ze dne </w:t>
      </w:r>
      <w:r w:rsidR="00CC0B20">
        <w:t>26. září 1913 a výše zmíněnou pobočku ve Vídni, kde společnost zastupoval Alfréd Dubský, jemuž byla udělena prokura. Se vznikem Československé re</w:t>
      </w:r>
      <w:r w:rsidR="00C47B60">
        <w:t>publiky však Breda </w:t>
      </w:r>
      <w:r w:rsidR="005E2DB4">
        <w:t>&amp;</w:t>
      </w:r>
      <w:r w:rsidR="00C47B60">
        <w:t> </w:t>
      </w:r>
      <w:r w:rsidR="005E2DB4">
        <w:t>Weinstein o </w:t>
      </w:r>
      <w:r w:rsidR="00CC0B20">
        <w:t>zahraniční pobočky přichází.</w:t>
      </w:r>
      <w:r w:rsidR="00CC0B20">
        <w:rPr>
          <w:rStyle w:val="Znakapoznpodarou"/>
        </w:rPr>
        <w:footnoteReference w:id="112"/>
      </w:r>
    </w:p>
    <w:p w:rsidR="00820CA4" w:rsidRDefault="00820CA4" w:rsidP="005E2A14">
      <w:pPr>
        <w:ind w:firstLine="708"/>
        <w:jc w:val="both"/>
      </w:pPr>
      <w:r>
        <w:lastRenderedPageBreak/>
        <w:t>Existence veřejné obchodní společnosti však netrvala dlouho s ohledem na zdravotní potíže Maxe Bredy, jenž byl z těchto důvodů donucen ze spole</w:t>
      </w:r>
      <w:r w:rsidR="005E2DB4">
        <w:t>čnosti vystoupit. Na základě </w:t>
      </w:r>
      <w:r w:rsidR="00AB5E8B">
        <w:t>článku</w:t>
      </w:r>
      <w:r>
        <w:t xml:space="preserve"> 85 Všeobecného zákoníku obchodního je tento druh společnosti charakterizován jako společenství dvou či více osob, které provozují </w:t>
      </w:r>
      <w:r w:rsidR="00D066B9">
        <w:t xml:space="preserve">pod společnou firmou </w:t>
      </w:r>
      <w:r>
        <w:t xml:space="preserve">obchodní živnost. Smlouvou mezi společníky ze dne 27. prosince došlo ke zrušení společnosti </w:t>
      </w:r>
      <w:r w:rsidR="00AB5E8B">
        <w:t>vzájemnou dohodou v souladu s článkem 123 č. 4. Smlouva ve své prvé části vymezuje důvody vystoupení Maxe Bredy a povinnost Davida Weinsteina k 1. lednu 1911 opovědět obchodní soud o této skutečnosti. V souladu s článkem 24 zde Max Breda vážně, srozumitelně a dobrovolně vyjadřuje souhlas</w:t>
      </w:r>
      <w:r w:rsidR="00DC3FEE">
        <w:rPr>
          <w:rStyle w:val="Znakapoznpodarou"/>
        </w:rPr>
        <w:footnoteReference w:id="113"/>
      </w:r>
      <w:r w:rsidR="00AB5E8B">
        <w:t xml:space="preserve"> s následný</w:t>
      </w:r>
      <w:r w:rsidR="005E2DB4">
        <w:t>m užíváním obchodní firmy Breda </w:t>
      </w:r>
      <w:r w:rsidR="00AB5E8B">
        <w:t>&amp;</w:t>
      </w:r>
      <w:r w:rsidR="001265B3">
        <w:t xml:space="preserve"> </w:t>
      </w:r>
      <w:r w:rsidR="00AB5E8B">
        <w:t>Weinstein pro podnikatelskou činnost</w:t>
      </w:r>
      <w:r w:rsidR="00DC3FEE">
        <w:t xml:space="preserve"> konanou</w:t>
      </w:r>
      <w:r w:rsidR="00AB5E8B">
        <w:t xml:space="preserve"> druhým společníkem. Druhá čás</w:t>
      </w:r>
      <w:r w:rsidR="005E2DB4">
        <w:t>t </w:t>
      </w:r>
      <w:r w:rsidR="00AB5E8B">
        <w:t>smlouvy zavazuje Maxe Bredu k nevyvíjení podnikatelské činnosti v</w:t>
      </w:r>
      <w:r w:rsidR="005E2DB4">
        <w:t> daném oboru, pokud by došlo ke </w:t>
      </w:r>
      <w:r w:rsidR="00AB5E8B">
        <w:t>zlepšení jeho zdravotního stavu, a za předpokladu existence obchodních aktivit pod firmou Breda &amp;Weinstein. Třetí část smlouvy se věnuje majetkovému vyrovnání, kdy je Weinsteinovi uložena povinnost vyplatit peněžitou částku v celkové sumě 170000 korun ve splátkách vždy ke dni 2. ledna a 2. června daného ro</w:t>
      </w:r>
      <w:r w:rsidR="007375A4">
        <w:t>ku. Weinstein taktéž slíbil, že </w:t>
      </w:r>
      <w:r w:rsidR="00AB5E8B">
        <w:t>dle možností a schopností zaměstná dva syny Bredy. Smlouva byla poté vyhotovena s úředně ověřenými podpisy ve Vídni.</w:t>
      </w:r>
      <w:r w:rsidR="00DF4704">
        <w:rPr>
          <w:rStyle w:val="Znakapoznpodarou"/>
        </w:rPr>
        <w:footnoteReference w:id="114"/>
      </w:r>
      <w:r w:rsidR="00DF4704">
        <w:t xml:space="preserve"> Na základě výše uvedeného opověděli společníci obchodní rejstřík v Opavě dne 31. prosince 1910 s žádosti o zaznamenání vystoupení společníka Maxe Bredy, zrušení společnosti a pokračování Davida Weinsteina jako kupce jednotlivce pod obchodní firmou Breda &amp;Weinstein, součástí opovědi byla taktéž výše rozebraná smlouva obsahující i svolení k užívání obchodní firmy.</w:t>
      </w:r>
      <w:r w:rsidR="00DF4704">
        <w:rPr>
          <w:rStyle w:val="Znakapoznpodarou"/>
        </w:rPr>
        <w:footnoteReference w:id="115"/>
      </w:r>
      <w:r w:rsidR="00DF4704">
        <w:t xml:space="preserve"> K zanesení do rejstříku došlo </w:t>
      </w:r>
      <w:r w:rsidR="004873ED">
        <w:t>ke dni</w:t>
      </w:r>
      <w:r w:rsidR="00DF4704">
        <w:t xml:space="preserve"> 10. ledna 1911, kdy David Weinstein je již uveden v Oddělení A – kupec jednotlivec. </w:t>
      </w:r>
      <w:r w:rsidR="00DF4704">
        <w:rPr>
          <w:rStyle w:val="Znakapoznpodarou"/>
        </w:rPr>
        <w:footnoteReference w:id="116"/>
      </w:r>
      <w:r w:rsidR="000B0C99">
        <w:t xml:space="preserve"> Obchodní soud v souladu s článkem 13 Všeobecného obchodního zákoníku publikoval oznámení o těchto změnách v periodickém tisku, a konkrétně se tak stalo v TroppauerZeitung</w:t>
      </w:r>
      <w:r w:rsidR="004873ED">
        <w:t>Nr. 8 na straně 8.</w:t>
      </w:r>
      <w:r w:rsidR="00CC2DDC">
        <w:rPr>
          <w:rStyle w:val="Znakapoznpodarou"/>
        </w:rPr>
        <w:footnoteReference w:id="117"/>
      </w:r>
    </w:p>
    <w:p w:rsidR="00A971F3" w:rsidRDefault="00F47F7E" w:rsidP="005E2A14">
      <w:pPr>
        <w:ind w:firstLine="708"/>
        <w:jc w:val="both"/>
      </w:pPr>
      <w:r>
        <w:lastRenderedPageBreak/>
        <w:t>David Weinstein pod obchodní firmou</w:t>
      </w:r>
      <w:r w:rsidR="0037567A">
        <w:rPr>
          <w:rStyle w:val="Znakapoznpodarou"/>
        </w:rPr>
        <w:footnoteReference w:id="118"/>
      </w:r>
      <w:r>
        <w:t xml:space="preserve"> úspěšně </w:t>
      </w:r>
      <w:r w:rsidR="007375A4">
        <w:t>pokračoval, důkazem tomu je i </w:t>
      </w:r>
      <w:r>
        <w:t>například zřízení odštěpných závodů, jež sice byly za války z</w:t>
      </w:r>
      <w:r w:rsidR="007375A4">
        <w:t> rejstříku smazány, ale činnost </w:t>
      </w:r>
      <w:r>
        <w:t>v nich byla po první světové válce obnovena. Weinstein prokázal své schopnosti podnikatele i ve válečném období, kdy ze situace těžil tak</w:t>
      </w:r>
      <w:r w:rsidR="007375A4">
        <w:t>, že dodával výzbroj a oděv pro </w:t>
      </w:r>
      <w:r>
        <w:t>vojáky.</w:t>
      </w:r>
      <w:r w:rsidR="00DC3FEE">
        <w:rPr>
          <w:rStyle w:val="Znakapoznpodarou"/>
        </w:rPr>
        <w:footnoteReference w:id="119"/>
      </w:r>
      <w:r>
        <w:t xml:space="preserve"> V roce 1911 získal původně pronajatý dům od Opavské pivovarské společnosti do osobního vlastnictví</w:t>
      </w:r>
      <w:r w:rsidR="00F018E0">
        <w:rPr>
          <w:rStyle w:val="Znakapoznpodarou"/>
        </w:rPr>
        <w:footnoteReference w:id="120"/>
      </w:r>
      <w:r w:rsidR="00303F12">
        <w:t>, téhož roku jej nechal přeb</w:t>
      </w:r>
      <w:r w:rsidR="007375A4">
        <w:t>udovat v trojpatrovou budovu, a </w:t>
      </w:r>
      <w:r w:rsidR="00303F12">
        <w:t>následně jako vlastník</w:t>
      </w:r>
      <w:r w:rsidR="00F90958">
        <w:t xml:space="preserve"> </w:t>
      </w:r>
      <w:r w:rsidR="00303F12">
        <w:t xml:space="preserve">již </w:t>
      </w:r>
      <w:r>
        <w:t xml:space="preserve">mohl plně realizovat své představy o vybudování velkolepého obchodního domů ve střední Evropě. </w:t>
      </w:r>
      <w:r w:rsidR="00D066B9">
        <w:rPr>
          <w:rStyle w:val="Znakapoznpodarou"/>
        </w:rPr>
        <w:footnoteReference w:id="121"/>
      </w:r>
    </w:p>
    <w:p w:rsidR="00A971F3" w:rsidRDefault="00A971F3">
      <w:pPr>
        <w:spacing w:after="200" w:line="276" w:lineRule="auto"/>
      </w:pPr>
      <w:r>
        <w:br w:type="page"/>
      </w:r>
    </w:p>
    <w:p w:rsidR="00F47F7E" w:rsidRPr="005C4C64" w:rsidRDefault="005C4C64" w:rsidP="00A971F3">
      <w:pPr>
        <w:pStyle w:val="Nadpis2"/>
        <w:rPr>
          <w:sz w:val="28"/>
        </w:rPr>
      </w:pPr>
      <w:bookmarkStart w:id="13" w:name="_Toc382943917"/>
      <w:r>
        <w:rPr>
          <w:sz w:val="28"/>
        </w:rPr>
        <w:lastRenderedPageBreak/>
        <w:t>4. 3</w:t>
      </w:r>
      <w:r>
        <w:rPr>
          <w:sz w:val="28"/>
        </w:rPr>
        <w:tab/>
      </w:r>
      <w:r w:rsidR="00A971F3" w:rsidRPr="005C4C64">
        <w:rPr>
          <w:sz w:val="28"/>
        </w:rPr>
        <w:t>Přestavba Obchodního domu Breda &amp;Weinstein</w:t>
      </w:r>
      <w:bookmarkEnd w:id="13"/>
    </w:p>
    <w:p w:rsidR="00A971F3" w:rsidRDefault="00A971F3" w:rsidP="005405E2">
      <w:pPr>
        <w:jc w:val="both"/>
      </w:pPr>
    </w:p>
    <w:p w:rsidR="00A971F3" w:rsidRDefault="00A971F3" w:rsidP="00A971F3">
      <w:pPr>
        <w:jc w:val="both"/>
      </w:pPr>
      <w:r>
        <w:tab/>
        <w:t>V roce 1912 David Weinstein, jakožto vlastník původně pronajaté nemovitosti, přistoupil k výrazné přestavbě a dostavbě obchodního do</w:t>
      </w:r>
      <w:r w:rsidR="007375A4">
        <w:t>mu s ohledem na růst aktivit a </w:t>
      </w:r>
      <w:r w:rsidR="002704CC">
        <w:t xml:space="preserve">množství nabízeného sortimentu. </w:t>
      </w:r>
      <w:r>
        <w:t>V první fázi přestavby pod vedením stavitele Julia Lundwall</w:t>
      </w:r>
      <w:r w:rsidR="00C359B6">
        <w:t xml:space="preserve">a se obchodní dům proměnil ve čtyřpatrovou budovu ve stylu secese s prvky neoklasicismu, a pod dohledem tohoto stavitele prošla stavba v následujícím desetiletí mnohými úpravami, zejména </w:t>
      </w:r>
      <w:r w:rsidR="002B3C03">
        <w:t>rekonstrukcí</w:t>
      </w:r>
      <w:r w:rsidR="00C359B6">
        <w:t xml:space="preserve"> kruhového schodiště a vybudováním pasáže. Velikost domu však byla i nadále nepostačující, a proto se Weinstein rozhodl odkoupit dvě sousedící nemovitosti, které byly napojeny na původní dům střechou a vzniklý průchod mezi domy zavírala kovaná brána nesoucí nápis Breda &amp;Weinstein. </w:t>
      </w:r>
      <w:r w:rsidR="002704CC">
        <w:t>Vedlejší budovy Weinstein</w:t>
      </w:r>
      <w:r w:rsidR="00F90958">
        <w:t xml:space="preserve"> </w:t>
      </w:r>
      <w:r w:rsidR="00D70710">
        <w:t>získal</w:t>
      </w:r>
      <w:r w:rsidR="002704CC">
        <w:t xml:space="preserve"> od Leokadie</w:t>
      </w:r>
      <w:r w:rsidR="00F90958">
        <w:t xml:space="preserve"> </w:t>
      </w:r>
      <w:r w:rsidR="00D70710">
        <w:t xml:space="preserve">Rossmanithové na základě kupní smlouvy ze dne 23. července 1917. </w:t>
      </w:r>
      <w:r w:rsidR="00C359B6">
        <w:t xml:space="preserve">Takovéto řešení však neuspokojilo představy obchodníka </w:t>
      </w:r>
      <w:r w:rsidR="002B3C03">
        <w:t>a přikročil k celkové přestavbě spojené i s demolicí okolních domů. Realizací svých předst</w:t>
      </w:r>
      <w:r w:rsidR="007375A4">
        <w:t>av pověřil tři architekty, a to </w:t>
      </w:r>
      <w:r w:rsidR="002B3C03">
        <w:t>nezávisle na sobě, aby vypracovali plán moderního obchodního domu.</w:t>
      </w:r>
      <w:r w:rsidR="002B3C03">
        <w:rPr>
          <w:rStyle w:val="Znakapoznpodarou"/>
        </w:rPr>
        <w:footnoteReference w:id="122"/>
      </w:r>
    </w:p>
    <w:p w:rsidR="00A74111" w:rsidRDefault="002B3C03" w:rsidP="005E2A14">
      <w:pPr>
        <w:ind w:firstLine="708"/>
        <w:jc w:val="both"/>
      </w:pPr>
      <w:r>
        <w:t>První projekt, leč nikdy nerealizovaný, pocházel z desek Huga Gorg</w:t>
      </w:r>
      <w:r w:rsidR="007375A4">
        <w:t>eho, který </w:t>
      </w:r>
      <w:r>
        <w:t>pocházel z Butovic u Studénky</w:t>
      </w:r>
      <w:r w:rsidR="00D70710">
        <w:t>,</w:t>
      </w:r>
      <w:r>
        <w:t xml:space="preserve"> a s Weinsteinem si </w:t>
      </w:r>
      <w:r w:rsidR="007375A4">
        <w:t>několik let důvěrně dopisoval a </w:t>
      </w:r>
      <w:r>
        <w:t>nikdy neopomenul své dopisy doplnit nákresy.</w:t>
      </w:r>
      <w:r w:rsidR="00A74111">
        <w:rPr>
          <w:rStyle w:val="Znakapoznpodarou"/>
        </w:rPr>
        <w:footnoteReference w:id="123"/>
      </w:r>
      <w:r>
        <w:t xml:space="preserve"> Z je</w:t>
      </w:r>
      <w:r w:rsidR="007375A4">
        <w:t>ho projektu však sešlo, jelikož </w:t>
      </w:r>
      <w:r>
        <w:t>z původně velmi kladného vzájemného jednání vz</w:t>
      </w:r>
      <w:r w:rsidR="007375A4">
        <w:t>nikl spor o honorář. Návrh však </w:t>
      </w:r>
      <w:r>
        <w:t>částečně svůj účel splnil, napomohl Weinsteinov</w:t>
      </w:r>
      <w:r w:rsidR="007375A4">
        <w:t>i ve sjednocení představ. Druhá </w:t>
      </w:r>
      <w:r>
        <w:t>projektace z roku 1927 byla dílem architekta Otty Reichnera, významného představitele opavské meziválečné architektury, a vycházela</w:t>
      </w:r>
      <w:r w:rsidR="007375A4">
        <w:t xml:space="preserve"> z poslední práce Gorgeho. Jeho </w:t>
      </w:r>
      <w:r>
        <w:t>nápad spočíval v odstranění budov s číslem popisným 9 a 10 a nahrazení jich nově postavenou budovou, jež by se napojila na původní stavbu</w:t>
      </w:r>
      <w:r w:rsidR="00A74111">
        <w:t xml:space="preserve"> s</w:t>
      </w:r>
      <w:r w:rsidR="007375A4">
        <w:t> upraveným průčelím, přičemž by </w:t>
      </w:r>
      <w:r w:rsidR="00A74111">
        <w:t>nově vzniklý dům byl jednotný v exteriéru, fasádě, pasáží i hale.</w:t>
      </w:r>
      <w:r w:rsidR="0062699B">
        <w:rPr>
          <w:rStyle w:val="Znakapoznpodarou"/>
        </w:rPr>
        <w:footnoteReference w:id="124"/>
      </w:r>
    </w:p>
    <w:p w:rsidR="00DD408B" w:rsidRDefault="00A74111" w:rsidP="007375A4">
      <w:pPr>
        <w:ind w:firstLine="708"/>
        <w:jc w:val="both"/>
      </w:pPr>
      <w:r>
        <w:t>Třetí a poslední návrh přestavby, jenž byl ve skutečnosti realizován, vypracoval proslulý architekt a profesor Leopold Bauer, který pocházel</w:t>
      </w:r>
      <w:r w:rsidR="007375A4">
        <w:t xml:space="preserve"> z Krnova nedaleko Opavy. Tento </w:t>
      </w:r>
      <w:r>
        <w:t>plán</w:t>
      </w:r>
      <w:r w:rsidR="0062699B">
        <w:t xml:space="preserve"> zcela naplnil Weinstenovy vize, jednalo se o návrh hlásící se k německému expresionismu</w:t>
      </w:r>
      <w:r w:rsidR="00086342">
        <w:t xml:space="preserve"> s četnými goticismy. </w:t>
      </w:r>
      <w:r>
        <w:t xml:space="preserve">První kresba Bauera pocházela ze dne 2. dubna 1927 </w:t>
      </w:r>
      <w:r>
        <w:lastRenderedPageBreak/>
        <w:t>a</w:t>
      </w:r>
      <w:r w:rsidR="007375A4">
        <w:t> </w:t>
      </w:r>
      <w:r>
        <w:t>vyobrazovala předváděcí halu, která odpovídala tehdejšímu ideálu moderního obchodního domu, jenž byl chápán jako chrám obchodu. Realizován byl až třetí návrh, kdy byla hala vykreslena v kruhovém půdorysu se skleněnou kopulí.</w:t>
      </w:r>
      <w:r w:rsidR="0016307B">
        <w:t xml:space="preserve"> Důlež</w:t>
      </w:r>
      <w:r w:rsidR="007375A4">
        <w:t>ité je mít na paměti, že rozvrh </w:t>
      </w:r>
      <w:r w:rsidR="0016307B">
        <w:t>budovy, uspořádání a rozdělení prostorů bylo výsledkem poznatků a úvah Davida Weinsteina a jeho spolupracovníka Emila Lichtensterna.</w:t>
      </w:r>
      <w:r w:rsidR="0016307B">
        <w:rPr>
          <w:rStyle w:val="Znakapoznpodarou"/>
        </w:rPr>
        <w:footnoteReference w:id="125"/>
      </w:r>
      <w:r>
        <w:t xml:space="preserve"> Přestavba dle Bauera započala demolicí dvou okolních domů, následně dostavbou nových částí, aby výsledkem byla </w:t>
      </w:r>
      <w:r w:rsidR="00D70710">
        <w:t>osmi</w:t>
      </w:r>
      <w:r>
        <w:t xml:space="preserve">podlažní budova se dvěma suterénními patry, s prostornou halou se skleněnou kopulí, domem se prolínající pasáží a devatenácti osou fasádou. </w:t>
      </w:r>
      <w:r w:rsidR="00846801">
        <w:t xml:space="preserve">Interiér byl na podlaze a stěnách pokryt černým a bílým mramorem. </w:t>
      </w:r>
      <w:r w:rsidR="00083834">
        <w:t xml:space="preserve">Stavební práce prováděla společnost </w:t>
      </w:r>
      <w:r w:rsidR="00D70710">
        <w:t xml:space="preserve">Edmunda Asta &amp; Co </w:t>
      </w:r>
      <w:r w:rsidR="00083834">
        <w:t xml:space="preserve">a </w:t>
      </w:r>
      <w:r w:rsidR="00D70710">
        <w:t>Ing. Ericha</w:t>
      </w:r>
      <w:r w:rsidR="00F90958">
        <w:t xml:space="preserve"> </w:t>
      </w:r>
      <w:r w:rsidR="0062699B">
        <w:t>Geldner</w:t>
      </w:r>
      <w:r w:rsidR="00D70710">
        <w:t xml:space="preserve">a, </w:t>
      </w:r>
      <w:r w:rsidR="00083834">
        <w:t>c</w:t>
      </w:r>
      <w:r w:rsidR="00846801">
        <w:t>elá rekonstrukce byla zahájena na jaře roku 1927 a hlavní práce trvaly pouhých 14 měsíců, kdy již dne 6</w:t>
      </w:r>
      <w:r w:rsidR="00D70710">
        <w:t>.</w:t>
      </w:r>
      <w:r w:rsidR="00846801">
        <w:t xml:space="preserve"> října 1928 byl Obchodní dům Breda &amp;</w:t>
      </w:r>
      <w:r w:rsidR="00C47B60">
        <w:t xml:space="preserve"> </w:t>
      </w:r>
      <w:r w:rsidR="00846801">
        <w:t xml:space="preserve">Weinstein slavnostně otevřen veřejnosti. Nutno dodat, že ostatní a </w:t>
      </w:r>
      <w:r w:rsidR="007375A4">
        <w:t>finální úpravy byly ukončeny až </w:t>
      </w:r>
      <w:r w:rsidR="00846801">
        <w:t>v roce 1934.</w:t>
      </w:r>
      <w:r w:rsidR="00F90958">
        <w:t xml:space="preserve"> </w:t>
      </w:r>
      <w:r w:rsidR="00D70710">
        <w:t>Z důvodu souladu této novostavby s okol</w:t>
      </w:r>
      <w:r w:rsidR="007375A4">
        <w:t>ním historickým centrem bylo ve </w:t>
      </w:r>
      <w:r w:rsidR="00D70710">
        <w:t xml:space="preserve">stavbě fasády užito gotizujících prvků lomeného oblouku, vertikálního členění a žeberních přípor. </w:t>
      </w:r>
      <w:r w:rsidR="00083834">
        <w:t xml:space="preserve">Nově otevřený obchodní dům </w:t>
      </w:r>
      <w:r w:rsidR="0016307B">
        <w:t>na 1536 m</w:t>
      </w:r>
      <w:r w:rsidR="0016307B" w:rsidRPr="0016307B">
        <w:rPr>
          <w:vertAlign w:val="superscript"/>
        </w:rPr>
        <w:t>2</w:t>
      </w:r>
      <w:r w:rsidR="00083834">
        <w:t>nabízel veškeré zboží vyjma potravin a knih, v suterénu bylo situováno zboží domácích potřeb, nábytek, průmyslové zboží a hračky. Přízemí bylo vyhrazeno pro nákup oděvů, což bylo hlavním druhem zboží celého domu. V prvním patře byla nabídka elektromateriálů a v dalších patrech byla část provozní, zejména krejčovství, dílny a kanceláře.</w:t>
      </w:r>
      <w:r w:rsidR="00083834">
        <w:rPr>
          <w:rStyle w:val="Znakapoznpodarou"/>
        </w:rPr>
        <w:footnoteReference w:id="126"/>
      </w:r>
      <w:r w:rsidR="00D70710">
        <w:t xml:space="preserve"> Zajímavostí je, že i po </w:t>
      </w:r>
      <w:r w:rsidR="0069754F">
        <w:tab/>
      </w:r>
      <w:r w:rsidR="00D70710">
        <w:t>dobu výstavby si Weinstein zachovával přízeň svých zákazníků, když zajišťoval prodej v místech později vybudované kruhové haly se skleněnou kopulí, která se následně stala dominantou celého obchodního domu.</w:t>
      </w:r>
      <w:r w:rsidR="00D70710">
        <w:rPr>
          <w:rStyle w:val="Znakapoznpodarou"/>
        </w:rPr>
        <w:footnoteReference w:id="127"/>
      </w:r>
    </w:p>
    <w:p w:rsidR="00407DA4" w:rsidRDefault="00407DA4" w:rsidP="00D70710">
      <w:pPr>
        <w:ind w:firstLine="708"/>
        <w:jc w:val="both"/>
      </w:pPr>
    </w:p>
    <w:p w:rsidR="00407DA4" w:rsidRDefault="00407DA4">
      <w:pPr>
        <w:spacing w:after="200" w:line="276" w:lineRule="auto"/>
      </w:pPr>
      <w:r>
        <w:br w:type="page"/>
      </w:r>
    </w:p>
    <w:p w:rsidR="00407DA4" w:rsidRPr="005C4C64" w:rsidRDefault="005C4C64" w:rsidP="00407DA4">
      <w:pPr>
        <w:pStyle w:val="Nadpis2"/>
        <w:rPr>
          <w:sz w:val="28"/>
        </w:rPr>
      </w:pPr>
      <w:bookmarkStart w:id="14" w:name="_Toc382943918"/>
      <w:r>
        <w:rPr>
          <w:sz w:val="28"/>
        </w:rPr>
        <w:lastRenderedPageBreak/>
        <w:t>4. 4</w:t>
      </w:r>
      <w:r>
        <w:rPr>
          <w:sz w:val="28"/>
        </w:rPr>
        <w:tab/>
      </w:r>
      <w:r w:rsidR="00407DA4" w:rsidRPr="005C4C64">
        <w:rPr>
          <w:sz w:val="28"/>
        </w:rPr>
        <w:t>Krátce ze života stavitele Leopolda Bauera</w:t>
      </w:r>
      <w:bookmarkEnd w:id="14"/>
    </w:p>
    <w:p w:rsidR="00407DA4" w:rsidRDefault="00407DA4" w:rsidP="00407DA4"/>
    <w:p w:rsidR="00EE5BE6" w:rsidRDefault="00407DA4" w:rsidP="00EE5BE6">
      <w:pPr>
        <w:pStyle w:val="Bezmezer"/>
        <w:spacing w:line="360" w:lineRule="auto"/>
        <w:jc w:val="both"/>
        <w:rPr>
          <w:rFonts w:ascii="Times New Roman" w:hAnsi="Times New Roman" w:cs="Times New Roman"/>
          <w:sz w:val="24"/>
          <w:szCs w:val="24"/>
        </w:rPr>
      </w:pPr>
      <w:r>
        <w:tab/>
      </w:r>
      <w:r w:rsidRPr="00EE5BE6">
        <w:rPr>
          <w:rFonts w:ascii="Times New Roman" w:hAnsi="Times New Roman" w:cs="Times New Roman"/>
          <w:sz w:val="24"/>
          <w:szCs w:val="24"/>
        </w:rPr>
        <w:t>Architekt Leopold Bauer se narodil dne 1. září 1</w:t>
      </w:r>
      <w:r w:rsidR="007375A4">
        <w:rPr>
          <w:rFonts w:ascii="Times New Roman" w:hAnsi="Times New Roman" w:cs="Times New Roman"/>
          <w:sz w:val="24"/>
          <w:szCs w:val="24"/>
        </w:rPr>
        <w:t>872 v Krnově rodičům Josefovi a </w:t>
      </w:r>
      <w:r w:rsidRPr="00EE5BE6">
        <w:rPr>
          <w:rFonts w:ascii="Times New Roman" w:hAnsi="Times New Roman" w:cs="Times New Roman"/>
          <w:sz w:val="24"/>
          <w:szCs w:val="24"/>
        </w:rPr>
        <w:t xml:space="preserve">Marii. Otec byl majitelem hostince u Bílého koníčka v Krnově, kde se také Leopold narodil. Syn byl velmi vzdělaný, nejprve vystudoval reálnou školu v Krnově, posléze stavebně-technickou školu a ve Vídni Akademii výtvarného umění. Při svých studiích často cestoval </w:t>
      </w:r>
      <w:r w:rsidR="00EE5BE6" w:rsidRPr="00EE5BE6">
        <w:rPr>
          <w:rFonts w:ascii="Times New Roman" w:hAnsi="Times New Roman" w:cs="Times New Roman"/>
          <w:sz w:val="24"/>
          <w:szCs w:val="24"/>
        </w:rPr>
        <w:t>po území Itálie, Francie a Německa, kde získal</w:t>
      </w:r>
      <w:r w:rsidR="007375A4">
        <w:rPr>
          <w:rFonts w:ascii="Times New Roman" w:hAnsi="Times New Roman" w:cs="Times New Roman"/>
          <w:sz w:val="24"/>
          <w:szCs w:val="24"/>
        </w:rPr>
        <w:t xml:space="preserve"> náklonnost k antickému umění a </w:t>
      </w:r>
      <w:r w:rsidR="00EE5BE6" w:rsidRPr="00EE5BE6">
        <w:rPr>
          <w:rFonts w:ascii="Times New Roman" w:hAnsi="Times New Roman" w:cs="Times New Roman"/>
          <w:sz w:val="24"/>
          <w:szCs w:val="24"/>
        </w:rPr>
        <w:t>k protofunkcionalistické moderně. V</w:t>
      </w:r>
      <w:r w:rsidR="00F90958">
        <w:rPr>
          <w:rFonts w:ascii="Times New Roman" w:hAnsi="Times New Roman" w:cs="Times New Roman"/>
          <w:sz w:val="24"/>
          <w:szCs w:val="24"/>
        </w:rPr>
        <w:t> </w:t>
      </w:r>
      <w:r w:rsidR="00EE5BE6" w:rsidRPr="00EE5BE6">
        <w:rPr>
          <w:rFonts w:ascii="Times New Roman" w:hAnsi="Times New Roman" w:cs="Times New Roman"/>
          <w:sz w:val="24"/>
          <w:szCs w:val="24"/>
        </w:rPr>
        <w:t>Opavě</w:t>
      </w:r>
      <w:r w:rsidR="00F90958">
        <w:rPr>
          <w:rFonts w:ascii="Times New Roman" w:hAnsi="Times New Roman" w:cs="Times New Roman"/>
          <w:sz w:val="24"/>
          <w:szCs w:val="24"/>
        </w:rPr>
        <w:t xml:space="preserve"> </w:t>
      </w:r>
      <w:r w:rsidR="00EE5BE6">
        <w:rPr>
          <w:rFonts w:ascii="Times New Roman" w:hAnsi="Times New Roman" w:cs="Times New Roman"/>
          <w:sz w:val="24"/>
          <w:szCs w:val="24"/>
        </w:rPr>
        <w:t>s Josefem Mariem Olbrichem založil architektonický směr vídeňskou secesi. V letech 1913 až</w:t>
      </w:r>
      <w:r w:rsidR="007375A4">
        <w:rPr>
          <w:rFonts w:ascii="Times New Roman" w:hAnsi="Times New Roman" w:cs="Times New Roman"/>
          <w:sz w:val="24"/>
          <w:szCs w:val="24"/>
        </w:rPr>
        <w:t xml:space="preserve"> 1919 působil jako vyučující na </w:t>
      </w:r>
      <w:r w:rsidR="00EE5BE6">
        <w:rPr>
          <w:rFonts w:ascii="Times New Roman" w:hAnsi="Times New Roman" w:cs="Times New Roman"/>
          <w:sz w:val="24"/>
          <w:szCs w:val="24"/>
        </w:rPr>
        <w:t>vídeňské Akademii umění po odchodu prof. Oty Wagnera, který pro něj byl velikou inspirací při formování stavitelského směru a cítění. Ve své</w:t>
      </w:r>
      <w:r w:rsidR="007375A4">
        <w:rPr>
          <w:rFonts w:ascii="Times New Roman" w:hAnsi="Times New Roman" w:cs="Times New Roman"/>
          <w:sz w:val="24"/>
          <w:szCs w:val="24"/>
        </w:rPr>
        <w:t xml:space="preserve"> kariéře se postupně odklání od </w:t>
      </w:r>
      <w:r w:rsidR="00EE5BE6">
        <w:rPr>
          <w:rFonts w:ascii="Times New Roman" w:hAnsi="Times New Roman" w:cs="Times New Roman"/>
          <w:sz w:val="24"/>
          <w:szCs w:val="24"/>
        </w:rPr>
        <w:t xml:space="preserve">původní náklonnosti ke středoevropskému modernismu a stává se zastáncem monumentálního klasicismu a obdivovatelem americké </w:t>
      </w:r>
      <w:r w:rsidR="00AC286A">
        <w:rPr>
          <w:rFonts w:ascii="Times New Roman" w:hAnsi="Times New Roman" w:cs="Times New Roman"/>
          <w:sz w:val="24"/>
          <w:szCs w:val="24"/>
        </w:rPr>
        <w:t>architektury.</w:t>
      </w:r>
      <w:r w:rsidR="00AD7ED7">
        <w:rPr>
          <w:rStyle w:val="Znakapoznpodarou"/>
          <w:rFonts w:ascii="Times New Roman" w:hAnsi="Times New Roman" w:cs="Times New Roman"/>
          <w:sz w:val="24"/>
          <w:szCs w:val="24"/>
        </w:rPr>
        <w:footnoteReference w:id="128"/>
      </w:r>
    </w:p>
    <w:p w:rsidR="00CA3449" w:rsidRDefault="00CA3449" w:rsidP="00EE5BE6">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ab/>
        <w:t>Zajím</w:t>
      </w:r>
      <w:r w:rsidR="00AD7ED7">
        <w:rPr>
          <w:rFonts w:ascii="Times New Roman" w:hAnsi="Times New Roman" w:cs="Times New Roman"/>
          <w:sz w:val="24"/>
          <w:szCs w:val="24"/>
        </w:rPr>
        <w:t>avý</w:t>
      </w:r>
      <w:r>
        <w:rPr>
          <w:rFonts w:ascii="Times New Roman" w:hAnsi="Times New Roman" w:cs="Times New Roman"/>
          <w:sz w:val="24"/>
          <w:szCs w:val="24"/>
        </w:rPr>
        <w:t xml:space="preserve"> je Bauerův vztah k římskokatolické církvi a následné osvojení ze strany bohatého maďarského mecenáše umění. Na základě přípisu č. 38.348 Vídeňského magistrátu IX. okresu ze dne 13. října 1900 vystoupil</w:t>
      </w:r>
      <w:r w:rsidR="00AD7ED7">
        <w:rPr>
          <w:rFonts w:ascii="Times New Roman" w:hAnsi="Times New Roman" w:cs="Times New Roman"/>
          <w:sz w:val="24"/>
          <w:szCs w:val="24"/>
        </w:rPr>
        <w:t xml:space="preserve"> Bauer</w:t>
      </w:r>
      <w:r>
        <w:rPr>
          <w:rFonts w:ascii="Times New Roman" w:hAnsi="Times New Roman" w:cs="Times New Roman"/>
          <w:sz w:val="24"/>
          <w:szCs w:val="24"/>
        </w:rPr>
        <w:t xml:space="preserve"> z katolické církve, kde se však</w:t>
      </w:r>
      <w:r w:rsidR="007375A4">
        <w:rPr>
          <w:rFonts w:ascii="Times New Roman" w:hAnsi="Times New Roman" w:cs="Times New Roman"/>
          <w:sz w:val="24"/>
          <w:szCs w:val="24"/>
        </w:rPr>
        <w:t xml:space="preserve"> navrátil dle </w:t>
      </w:r>
      <w:r>
        <w:rPr>
          <w:rFonts w:ascii="Times New Roman" w:hAnsi="Times New Roman" w:cs="Times New Roman"/>
          <w:sz w:val="24"/>
          <w:szCs w:val="24"/>
        </w:rPr>
        <w:t xml:space="preserve">přípisu č. 1472 farního úřadu Horního sv. Víta ve Vídni XIII ze dne 9. října 1906 z důvodů splnění podmínek pro chystané osvojení. Bauer se blíže seznámil s Arpádem Juliem Szlubekem z Bratislavy, který byl ochoten mladého architekta finančně </w:t>
      </w:r>
      <w:r w:rsidR="007375A4">
        <w:rPr>
          <w:rFonts w:ascii="Times New Roman" w:hAnsi="Times New Roman" w:cs="Times New Roman"/>
          <w:sz w:val="24"/>
          <w:szCs w:val="24"/>
        </w:rPr>
        <w:t>zajistit, zejména jej </w:t>
      </w:r>
      <w:r>
        <w:rPr>
          <w:rFonts w:ascii="Times New Roman" w:hAnsi="Times New Roman" w:cs="Times New Roman"/>
          <w:sz w:val="24"/>
          <w:szCs w:val="24"/>
        </w:rPr>
        <w:t>chtěl ustanovit univerzálním dědicem. Z tohoto důvod</w:t>
      </w:r>
      <w:r w:rsidR="007375A4">
        <w:rPr>
          <w:rFonts w:ascii="Times New Roman" w:hAnsi="Times New Roman" w:cs="Times New Roman"/>
          <w:sz w:val="24"/>
          <w:szCs w:val="24"/>
        </w:rPr>
        <w:t>u se Bauer a Szlubek dohodli na </w:t>
      </w:r>
      <w:r>
        <w:rPr>
          <w:rFonts w:ascii="Times New Roman" w:hAnsi="Times New Roman" w:cs="Times New Roman"/>
          <w:sz w:val="24"/>
          <w:szCs w:val="24"/>
        </w:rPr>
        <w:t>osvojení</w:t>
      </w:r>
      <w:r w:rsidR="00AD7ED7">
        <w:rPr>
          <w:rFonts w:ascii="Times New Roman" w:hAnsi="Times New Roman" w:cs="Times New Roman"/>
          <w:sz w:val="24"/>
          <w:szCs w:val="24"/>
        </w:rPr>
        <w:t xml:space="preserve">, k němuž dne 25. října 1909 došlo, což je ve spisech zaznamenáno následovně: </w:t>
      </w:r>
      <w:r w:rsidR="00AD7ED7" w:rsidRPr="00AD7ED7">
        <w:rPr>
          <w:rFonts w:ascii="Times New Roman" w:hAnsi="Times New Roman" w:cs="Times New Roman"/>
          <w:i/>
          <w:sz w:val="24"/>
          <w:szCs w:val="24"/>
        </w:rPr>
        <w:t>dle usnesení c. k. ministerstva vnitra ze dne 20. listopadu č. 37.65 byl podle sdělení kanceláře uherského ministerstva spravedlnosti ze dne 25. října 1909 č. I(32). 2080/3 v Bratislavě Leopold Bauer adoptován Geza Arpád Julius Szlubek – a proto bude dále používat zdvojení jména Bauer-Szlubek.</w:t>
      </w:r>
      <w:r w:rsidR="00AD7ED7">
        <w:rPr>
          <w:rStyle w:val="Znakapoznpodarou"/>
          <w:rFonts w:ascii="Times New Roman" w:hAnsi="Times New Roman" w:cs="Times New Roman"/>
          <w:i/>
          <w:sz w:val="24"/>
          <w:szCs w:val="24"/>
        </w:rPr>
        <w:footnoteReference w:id="129"/>
      </w:r>
    </w:p>
    <w:p w:rsidR="005D3B6C" w:rsidRDefault="005D3B6C" w:rsidP="00EE5B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Takto finančně zajištěný se Bauer mohl plně projevit při</w:t>
      </w:r>
      <w:r w:rsidR="007375A4">
        <w:rPr>
          <w:rFonts w:ascii="Times New Roman" w:hAnsi="Times New Roman" w:cs="Times New Roman"/>
          <w:sz w:val="24"/>
          <w:szCs w:val="24"/>
        </w:rPr>
        <w:t xml:space="preserve"> realizaci získaných zakázek, a </w:t>
      </w:r>
      <w:r>
        <w:rPr>
          <w:rFonts w:ascii="Times New Roman" w:hAnsi="Times New Roman" w:cs="Times New Roman"/>
          <w:sz w:val="24"/>
          <w:szCs w:val="24"/>
        </w:rPr>
        <w:t>to nejen v Opavě ale především v samotném hlavním městě habsburské monarchie – Vídni. Z významných děl z tehdejšího středu Slezska – Opavy l</w:t>
      </w:r>
      <w:r w:rsidR="007375A4">
        <w:rPr>
          <w:rFonts w:ascii="Times New Roman" w:hAnsi="Times New Roman" w:cs="Times New Roman"/>
          <w:sz w:val="24"/>
          <w:szCs w:val="24"/>
        </w:rPr>
        <w:t>ze zmínit novostavbu Obchodní a </w:t>
      </w:r>
      <w:r>
        <w:rPr>
          <w:rFonts w:ascii="Times New Roman" w:hAnsi="Times New Roman" w:cs="Times New Roman"/>
          <w:sz w:val="24"/>
          <w:szCs w:val="24"/>
        </w:rPr>
        <w:t>živnostenské komory, již rozebíraný Obchodní dům Breda &amp;Weinstein a dále osudem stíhaný kostel sv. Hedviky. Věhlasnost tohoto stavitele lze d</w:t>
      </w:r>
      <w:r w:rsidR="007375A4">
        <w:rPr>
          <w:rFonts w:ascii="Times New Roman" w:hAnsi="Times New Roman" w:cs="Times New Roman"/>
          <w:sz w:val="24"/>
          <w:szCs w:val="24"/>
        </w:rPr>
        <w:t>oložit i projektování staveb ve </w:t>
      </w:r>
      <w:r>
        <w:rPr>
          <w:rFonts w:ascii="Times New Roman" w:hAnsi="Times New Roman" w:cs="Times New Roman"/>
          <w:sz w:val="24"/>
          <w:szCs w:val="24"/>
        </w:rPr>
        <w:t>Vídni, kdy je mu dodnes ponecháno čestné místo v s</w:t>
      </w:r>
      <w:r w:rsidR="007375A4">
        <w:rPr>
          <w:rFonts w:ascii="Times New Roman" w:hAnsi="Times New Roman" w:cs="Times New Roman"/>
          <w:sz w:val="24"/>
          <w:szCs w:val="24"/>
        </w:rPr>
        <w:t xml:space="preserve">amotném Albertinu. </w:t>
      </w:r>
      <w:r w:rsidR="007375A4">
        <w:rPr>
          <w:rFonts w:ascii="Times New Roman" w:hAnsi="Times New Roman" w:cs="Times New Roman"/>
          <w:sz w:val="24"/>
          <w:szCs w:val="24"/>
        </w:rPr>
        <w:lastRenderedPageBreak/>
        <w:t>Z vídeňských </w:t>
      </w:r>
      <w:r>
        <w:rPr>
          <w:rFonts w:ascii="Times New Roman" w:hAnsi="Times New Roman" w:cs="Times New Roman"/>
          <w:sz w:val="24"/>
          <w:szCs w:val="24"/>
        </w:rPr>
        <w:t>staveb je možno uvést zejména Národní rakouskou banku a na sklonku života získaná zakázka na vypracování návrhu budov Spolkového kancléřství Rakouska.</w:t>
      </w:r>
      <w:r>
        <w:rPr>
          <w:rStyle w:val="Znakapoznpodarou"/>
          <w:rFonts w:ascii="Times New Roman" w:hAnsi="Times New Roman" w:cs="Times New Roman"/>
          <w:sz w:val="24"/>
          <w:szCs w:val="24"/>
        </w:rPr>
        <w:footnoteReference w:id="130"/>
      </w:r>
    </w:p>
    <w:p w:rsidR="00E34468" w:rsidRDefault="00E34468" w:rsidP="00EE5B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Část svého života věnoval Bauer i literární činnosti</w:t>
      </w:r>
      <w:r w:rsidR="00055929">
        <w:rPr>
          <w:rFonts w:ascii="Times New Roman" w:hAnsi="Times New Roman" w:cs="Times New Roman"/>
          <w:sz w:val="24"/>
          <w:szCs w:val="24"/>
        </w:rPr>
        <w:t>, kdy mimo dvou knih publikovaných v liberál</w:t>
      </w:r>
      <w:r w:rsidR="00090F8B">
        <w:rPr>
          <w:rFonts w:ascii="Times New Roman" w:hAnsi="Times New Roman" w:cs="Times New Roman"/>
          <w:sz w:val="24"/>
          <w:szCs w:val="24"/>
        </w:rPr>
        <w:t>ním deníku Neue Freie Presse se</w:t>
      </w:r>
      <w:r w:rsidR="00055929">
        <w:rPr>
          <w:rFonts w:ascii="Times New Roman" w:hAnsi="Times New Roman" w:cs="Times New Roman"/>
          <w:sz w:val="24"/>
          <w:szCs w:val="24"/>
        </w:rPr>
        <w:t xml:space="preserve">psal dále desítky článků o moderní architektuře a urbanismu. Ve své tvorbě se zabýval taktéž </w:t>
      </w:r>
      <w:r w:rsidR="007375A4">
        <w:rPr>
          <w:rFonts w:ascii="Times New Roman" w:hAnsi="Times New Roman" w:cs="Times New Roman"/>
          <w:sz w:val="24"/>
          <w:szCs w:val="24"/>
        </w:rPr>
        <w:t>otázkou naléhavých sociálních a </w:t>
      </w:r>
      <w:r w:rsidR="00055929">
        <w:rPr>
          <w:rFonts w:ascii="Times New Roman" w:hAnsi="Times New Roman" w:cs="Times New Roman"/>
          <w:sz w:val="24"/>
          <w:szCs w:val="24"/>
        </w:rPr>
        <w:t>ekonomických problémů Rakouska, díky čemuž se stal terčem sílící se nacionální skupiny obyvatelstva. Po připojení země k Německu se od původní kritiky fašismu přiklání k jeho podpoře. Jeho smrt přišla náhle dne 10. července 193</w:t>
      </w:r>
      <w:r w:rsidR="007375A4">
        <w:rPr>
          <w:rFonts w:ascii="Times New Roman" w:hAnsi="Times New Roman" w:cs="Times New Roman"/>
          <w:sz w:val="24"/>
          <w:szCs w:val="24"/>
        </w:rPr>
        <w:t>8 v 66 letech ve Vídni, kdy byl </w:t>
      </w:r>
      <w:r w:rsidR="00055929">
        <w:rPr>
          <w:rFonts w:ascii="Times New Roman" w:hAnsi="Times New Roman" w:cs="Times New Roman"/>
          <w:sz w:val="24"/>
          <w:szCs w:val="24"/>
        </w:rPr>
        <w:t>odpovědným vedoucím výstavby kostela sv. Hedviky v Opavě. Leopold Bauer je pohřben na hřbito</w:t>
      </w:r>
      <w:r w:rsidR="00312446">
        <w:rPr>
          <w:rFonts w:ascii="Times New Roman" w:hAnsi="Times New Roman" w:cs="Times New Roman"/>
          <w:sz w:val="24"/>
          <w:szCs w:val="24"/>
        </w:rPr>
        <w:t>vě v Hütteldorfu, což je okrsek</w:t>
      </w:r>
      <w:bookmarkStart w:id="15" w:name="_GoBack"/>
      <w:bookmarkEnd w:id="15"/>
      <w:r w:rsidR="00055929">
        <w:rPr>
          <w:rFonts w:ascii="Times New Roman" w:hAnsi="Times New Roman" w:cs="Times New Roman"/>
          <w:sz w:val="24"/>
          <w:szCs w:val="24"/>
        </w:rPr>
        <w:t xml:space="preserve"> Vídně. </w:t>
      </w:r>
      <w:r w:rsidR="00055929">
        <w:rPr>
          <w:rStyle w:val="Znakapoznpodarou"/>
          <w:rFonts w:ascii="Times New Roman" w:hAnsi="Times New Roman" w:cs="Times New Roman"/>
          <w:sz w:val="24"/>
          <w:szCs w:val="24"/>
        </w:rPr>
        <w:footnoteReference w:id="131"/>
      </w:r>
    </w:p>
    <w:p w:rsidR="00B539E7" w:rsidRDefault="00B539E7">
      <w:pPr>
        <w:spacing w:after="200" w:line="276" w:lineRule="auto"/>
        <w:rPr>
          <w:rFonts w:cs="Times New Roman"/>
          <w:szCs w:val="24"/>
        </w:rPr>
      </w:pPr>
      <w:r>
        <w:rPr>
          <w:rFonts w:cs="Times New Roman"/>
          <w:szCs w:val="24"/>
        </w:rPr>
        <w:br w:type="page"/>
      </w:r>
    </w:p>
    <w:p w:rsidR="00B539E7" w:rsidRPr="005C4C64" w:rsidRDefault="00B539E7" w:rsidP="00B539E7">
      <w:pPr>
        <w:pStyle w:val="Nadpis1"/>
        <w:rPr>
          <w:sz w:val="32"/>
        </w:rPr>
      </w:pPr>
      <w:bookmarkStart w:id="16" w:name="_Toc382943919"/>
      <w:r w:rsidRPr="005C4C64">
        <w:rPr>
          <w:sz w:val="32"/>
        </w:rPr>
        <w:lastRenderedPageBreak/>
        <w:t>Závěr</w:t>
      </w:r>
      <w:bookmarkEnd w:id="16"/>
    </w:p>
    <w:p w:rsidR="009C72CD" w:rsidRPr="009C72CD" w:rsidRDefault="009C72CD" w:rsidP="009C72CD"/>
    <w:p w:rsidR="009C72CD" w:rsidRDefault="009C72CD" w:rsidP="007375A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Diplomová práce byla věnována problematice právní úpravy veřejné obchodní společnosti ve 2. polovině 19. století a v 1. polovině 20. století se zaměřením na ucelenou úpravu ve Všeobecném obchodním zákoníku. Takto podaný teoretický výklad byl následně komparován s reálným fungováním obchodní společnosti </w:t>
      </w:r>
      <w:r w:rsidR="007375A4">
        <w:rPr>
          <w:rFonts w:ascii="Times New Roman" w:hAnsi="Times New Roman" w:cs="Times New Roman"/>
          <w:sz w:val="24"/>
          <w:szCs w:val="24"/>
        </w:rPr>
        <w:t>Breda &amp; Weinstein v Opavě, čímž </w:t>
      </w:r>
      <w:r>
        <w:rPr>
          <w:rFonts w:ascii="Times New Roman" w:hAnsi="Times New Roman" w:cs="Times New Roman"/>
          <w:sz w:val="24"/>
          <w:szCs w:val="24"/>
        </w:rPr>
        <w:t xml:space="preserve">autor zamýšlel poskytnout náhled </w:t>
      </w:r>
      <w:r w:rsidR="00787F2E">
        <w:rPr>
          <w:rFonts w:ascii="Times New Roman" w:hAnsi="Times New Roman" w:cs="Times New Roman"/>
          <w:sz w:val="24"/>
          <w:szCs w:val="24"/>
        </w:rPr>
        <w:t xml:space="preserve">do </w:t>
      </w:r>
      <w:r>
        <w:rPr>
          <w:rFonts w:ascii="Times New Roman" w:hAnsi="Times New Roman" w:cs="Times New Roman"/>
          <w:sz w:val="24"/>
          <w:szCs w:val="24"/>
        </w:rPr>
        <w:t>skutečné aplikace právních norem, tj. realizace právních norem v praxi. Největší pozornost směřovala k deskripci právní ú</w:t>
      </w:r>
      <w:r w:rsidR="007375A4">
        <w:rPr>
          <w:rFonts w:ascii="Times New Roman" w:hAnsi="Times New Roman" w:cs="Times New Roman"/>
          <w:sz w:val="24"/>
          <w:szCs w:val="24"/>
        </w:rPr>
        <w:t>pravy společnosti v </w:t>
      </w:r>
      <w:r>
        <w:rPr>
          <w:rFonts w:ascii="Times New Roman" w:hAnsi="Times New Roman" w:cs="Times New Roman"/>
          <w:sz w:val="24"/>
          <w:szCs w:val="24"/>
        </w:rPr>
        <w:t>rámci Všeobecného obchodního zákoníku a právních p</w:t>
      </w:r>
      <w:r w:rsidR="007375A4">
        <w:rPr>
          <w:rFonts w:ascii="Times New Roman" w:hAnsi="Times New Roman" w:cs="Times New Roman"/>
          <w:sz w:val="24"/>
          <w:szCs w:val="24"/>
        </w:rPr>
        <w:t>ředpisů souvisejících, kdy bylo </w:t>
      </w:r>
      <w:r>
        <w:rPr>
          <w:rFonts w:ascii="Times New Roman" w:hAnsi="Times New Roman" w:cs="Times New Roman"/>
          <w:sz w:val="24"/>
          <w:szCs w:val="24"/>
        </w:rPr>
        <w:t xml:space="preserve">zajímavým zjištěním, že v případě rekodifikace soukromého práva v České republice, návrh právní úpravy plně vycházel ze zpracovávaných právních předpisů. </w:t>
      </w:r>
    </w:p>
    <w:p w:rsidR="00787F2E" w:rsidRDefault="00787F2E" w:rsidP="00EE5B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Archivní výzkum prováděný při zpracování diplomové práce v Zemském archívu v Opavě a v Podnikovém archívu Breda &amp; Weinstein p</w:t>
      </w:r>
      <w:r w:rsidR="007375A4">
        <w:rPr>
          <w:rFonts w:ascii="Times New Roman" w:hAnsi="Times New Roman" w:cs="Times New Roman"/>
          <w:sz w:val="24"/>
          <w:szCs w:val="24"/>
        </w:rPr>
        <w:t>řinesl cenné poznatky.  Veškeré </w:t>
      </w:r>
      <w:r>
        <w:rPr>
          <w:rFonts w:ascii="Times New Roman" w:hAnsi="Times New Roman" w:cs="Times New Roman"/>
          <w:sz w:val="24"/>
          <w:szCs w:val="24"/>
        </w:rPr>
        <w:t xml:space="preserve">archiválie zde uložené jsou nezpracované, chybí ucelený výklad faktických informací a </w:t>
      </w:r>
      <w:r w:rsidR="00930894">
        <w:rPr>
          <w:rFonts w:ascii="Times New Roman" w:hAnsi="Times New Roman" w:cs="Times New Roman"/>
          <w:sz w:val="24"/>
          <w:szCs w:val="24"/>
        </w:rPr>
        <w:t xml:space="preserve">případné </w:t>
      </w:r>
      <w:r>
        <w:rPr>
          <w:rFonts w:ascii="Times New Roman" w:hAnsi="Times New Roman" w:cs="Times New Roman"/>
          <w:sz w:val="24"/>
          <w:szCs w:val="24"/>
        </w:rPr>
        <w:t xml:space="preserve">poznatky jsou sepsány pouze střípkovitě. Práce se pokusila přinést komplexní interpretaci získaných údajů v probíraném období, což bude následně v Zemském archívu v Opavě uloženo, aby poskytlo následovným badatelům začáteční informace pro samostatný výzkum. Práce odhalila i nepřesnosti publikací jiných autorů, kdy zejména nesprávně přeložili německou terminologii či případně opomenuli provést archivní výzkum. </w:t>
      </w:r>
    </w:p>
    <w:p w:rsidR="00930894" w:rsidRDefault="00930894" w:rsidP="00EE5B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B4F58">
        <w:rPr>
          <w:rFonts w:ascii="Times New Roman" w:hAnsi="Times New Roman" w:cs="Times New Roman"/>
          <w:sz w:val="24"/>
          <w:szCs w:val="24"/>
        </w:rPr>
        <w:t xml:space="preserve">Zpracované téma se jeví jako perspektivní směr výzkumu, v němž je možné pokračovat a navázat na zjištěné poznatky. Diplomová práce z důvodu své rozsáhlosti ukončuje výklad před zabráním Sudet, jejichž součástí právě Opava byla. Zemský archív v Opavě poskytuje, z mnohých fondů týkajících se obchodní společnosti Breda &amp; Weinstein, taktéž fond týkající se komisařské správy společnosti a následnou arizaci židovského majetku. Zvolené téma lze dále rozpracovat i pro období 2. poloviny 20. století, kdy i v tomto případě jsou dochovány cenné archiválie. </w:t>
      </w:r>
    </w:p>
    <w:p w:rsidR="00DB4F58" w:rsidRDefault="00DB4F58" w:rsidP="00DB4F58">
      <w:pPr>
        <w:pStyle w:val="Bezmezer"/>
        <w:spacing w:line="360" w:lineRule="auto"/>
        <w:ind w:firstLine="708"/>
        <w:jc w:val="both"/>
        <w:rPr>
          <w:rFonts w:ascii="Times New Roman" w:hAnsi="Times New Roman" w:cs="Times New Roman"/>
          <w:sz w:val="24"/>
          <w:szCs w:val="24"/>
        </w:rPr>
      </w:pPr>
      <w:r w:rsidRPr="00DB4F58">
        <w:rPr>
          <w:rFonts w:ascii="Times New Roman" w:hAnsi="Times New Roman" w:cs="Times New Roman"/>
          <w:sz w:val="24"/>
          <w:szCs w:val="24"/>
        </w:rPr>
        <w:t xml:space="preserve">Přínosem této </w:t>
      </w:r>
      <w:r>
        <w:rPr>
          <w:rFonts w:ascii="Times New Roman" w:hAnsi="Times New Roman" w:cs="Times New Roman"/>
          <w:sz w:val="24"/>
          <w:szCs w:val="24"/>
        </w:rPr>
        <w:t xml:space="preserve">diplomové </w:t>
      </w:r>
      <w:r w:rsidRPr="00DB4F58">
        <w:rPr>
          <w:rFonts w:ascii="Times New Roman" w:hAnsi="Times New Roman" w:cs="Times New Roman"/>
          <w:sz w:val="24"/>
          <w:szCs w:val="24"/>
        </w:rPr>
        <w:t xml:space="preserve">práce by </w:t>
      </w:r>
      <w:r w:rsidR="00B54DCC">
        <w:rPr>
          <w:rFonts w:ascii="Times New Roman" w:hAnsi="Times New Roman" w:cs="Times New Roman"/>
          <w:sz w:val="24"/>
          <w:szCs w:val="24"/>
        </w:rPr>
        <w:t xml:space="preserve">nemělo být pouhé </w:t>
      </w:r>
      <w:r w:rsidR="000A63C7">
        <w:rPr>
          <w:rFonts w:ascii="Times New Roman" w:hAnsi="Times New Roman" w:cs="Times New Roman"/>
          <w:sz w:val="24"/>
          <w:szCs w:val="24"/>
        </w:rPr>
        <w:t xml:space="preserve">seznámení </w:t>
      </w:r>
      <w:r w:rsidR="00B54DCC">
        <w:rPr>
          <w:rFonts w:ascii="Times New Roman" w:hAnsi="Times New Roman" w:cs="Times New Roman"/>
          <w:sz w:val="24"/>
          <w:szCs w:val="24"/>
        </w:rPr>
        <w:t>se zvoleným</w:t>
      </w:r>
      <w:r w:rsidRPr="00DB4F58">
        <w:rPr>
          <w:rFonts w:ascii="Times New Roman" w:hAnsi="Times New Roman" w:cs="Times New Roman"/>
          <w:sz w:val="24"/>
          <w:szCs w:val="24"/>
        </w:rPr>
        <w:t xml:space="preserve"> </w:t>
      </w:r>
      <w:r w:rsidR="000A63C7">
        <w:rPr>
          <w:rFonts w:ascii="Times New Roman" w:hAnsi="Times New Roman" w:cs="Times New Roman"/>
          <w:sz w:val="24"/>
          <w:szCs w:val="24"/>
        </w:rPr>
        <w:t>tématem</w:t>
      </w:r>
      <w:r w:rsidRPr="00DB4F58">
        <w:rPr>
          <w:rFonts w:ascii="Times New Roman" w:hAnsi="Times New Roman" w:cs="Times New Roman"/>
          <w:sz w:val="24"/>
          <w:szCs w:val="24"/>
        </w:rPr>
        <w:t xml:space="preserve">, </w:t>
      </w:r>
      <w:r w:rsidR="000A63C7">
        <w:rPr>
          <w:rFonts w:ascii="Times New Roman" w:hAnsi="Times New Roman" w:cs="Times New Roman"/>
          <w:sz w:val="24"/>
          <w:szCs w:val="24"/>
        </w:rPr>
        <w:t>nýbrž jest taktéž přínosem provedený archivní výzkum, jenž přispívá</w:t>
      </w:r>
      <w:r>
        <w:rPr>
          <w:rFonts w:ascii="Times New Roman" w:hAnsi="Times New Roman" w:cs="Times New Roman"/>
          <w:sz w:val="24"/>
          <w:szCs w:val="24"/>
        </w:rPr>
        <w:t xml:space="preserve"> </w:t>
      </w:r>
      <w:r w:rsidR="000A63C7">
        <w:rPr>
          <w:rFonts w:ascii="Times New Roman" w:hAnsi="Times New Roman" w:cs="Times New Roman"/>
          <w:sz w:val="24"/>
          <w:szCs w:val="24"/>
        </w:rPr>
        <w:t xml:space="preserve">ke zpracování dosud pouze stroze publikovaných poznatků z daných fondů v Zemském archívu v Opavě. </w:t>
      </w:r>
    </w:p>
    <w:p w:rsidR="00DB4F58" w:rsidRDefault="00DB4F58" w:rsidP="00EE5B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CA3449" w:rsidRPr="00787F2E" w:rsidRDefault="00CA3449" w:rsidP="00EE5BE6">
      <w:pPr>
        <w:pStyle w:val="Bezmezer"/>
        <w:spacing w:line="360" w:lineRule="auto"/>
        <w:jc w:val="both"/>
        <w:rPr>
          <w:rFonts w:ascii="Times New Roman" w:hAnsi="Times New Roman" w:cs="Times New Roman"/>
          <w:sz w:val="24"/>
          <w:szCs w:val="24"/>
        </w:rPr>
      </w:pPr>
      <w:r w:rsidRPr="00AD7ED7">
        <w:rPr>
          <w:rFonts w:ascii="Times New Roman" w:hAnsi="Times New Roman" w:cs="Times New Roman"/>
          <w:i/>
          <w:sz w:val="24"/>
          <w:szCs w:val="24"/>
        </w:rPr>
        <w:tab/>
      </w:r>
    </w:p>
    <w:p w:rsidR="00EE5BE6" w:rsidRDefault="00EE5BE6" w:rsidP="00EE5BE6">
      <w:pPr>
        <w:pStyle w:val="Bezmezer"/>
      </w:pPr>
    </w:p>
    <w:p w:rsidR="00EE5BE6" w:rsidRPr="00407DA4" w:rsidRDefault="00EE5BE6" w:rsidP="00EE5BE6">
      <w:pPr>
        <w:pStyle w:val="Bezmezer"/>
        <w:sectPr w:rsidR="00EE5BE6" w:rsidRPr="00407DA4" w:rsidSect="00537633">
          <w:pgSz w:w="11906" w:h="16838"/>
          <w:pgMar w:top="1418" w:right="1134" w:bottom="1418" w:left="1701" w:header="709" w:footer="709" w:gutter="0"/>
          <w:cols w:space="708"/>
          <w:docGrid w:linePitch="360"/>
        </w:sectPr>
      </w:pPr>
    </w:p>
    <w:p w:rsidR="00DD408B" w:rsidRPr="005C4C64" w:rsidRDefault="00DD408B" w:rsidP="00DD408B">
      <w:pPr>
        <w:pStyle w:val="Nadpis1"/>
        <w:rPr>
          <w:sz w:val="32"/>
        </w:rPr>
      </w:pPr>
      <w:bookmarkStart w:id="17" w:name="_Toc382943920"/>
      <w:r w:rsidRPr="005C4C64">
        <w:rPr>
          <w:sz w:val="32"/>
        </w:rPr>
        <w:lastRenderedPageBreak/>
        <w:t>Zdroje</w:t>
      </w:r>
      <w:bookmarkEnd w:id="17"/>
    </w:p>
    <w:p w:rsidR="006A05ED" w:rsidRPr="006A05ED" w:rsidRDefault="006A05ED" w:rsidP="006A05ED"/>
    <w:p w:rsidR="00DD408B" w:rsidRPr="00755BDE" w:rsidRDefault="006A05ED" w:rsidP="00755BDE">
      <w:pPr>
        <w:pStyle w:val="Bezmezer"/>
        <w:rPr>
          <w:rFonts w:ascii="Times New Roman" w:hAnsi="Times New Roman" w:cs="Times New Roman"/>
          <w:b/>
          <w:sz w:val="28"/>
        </w:rPr>
      </w:pPr>
      <w:r w:rsidRPr="00755BDE">
        <w:rPr>
          <w:rFonts w:ascii="Times New Roman" w:hAnsi="Times New Roman" w:cs="Times New Roman"/>
          <w:b/>
          <w:sz w:val="28"/>
        </w:rPr>
        <w:t xml:space="preserve">I. Prameny </w:t>
      </w:r>
    </w:p>
    <w:p w:rsidR="00755BDE" w:rsidRPr="00755BDE" w:rsidRDefault="00755BDE" w:rsidP="00755BDE"/>
    <w:p w:rsidR="006A05ED" w:rsidRDefault="006A05ED" w:rsidP="008C5D16">
      <w:pPr>
        <w:pStyle w:val="Bezmezer"/>
        <w:spacing w:line="360" w:lineRule="auto"/>
        <w:ind w:firstLine="708"/>
        <w:jc w:val="both"/>
        <w:rPr>
          <w:rFonts w:ascii="Times New Roman" w:hAnsi="Times New Roman" w:cs="Times New Roman"/>
          <w:b/>
          <w:sz w:val="24"/>
          <w:szCs w:val="24"/>
        </w:rPr>
      </w:pPr>
      <w:r w:rsidRPr="006A05ED">
        <w:rPr>
          <w:rFonts w:ascii="Times New Roman" w:hAnsi="Times New Roman" w:cs="Times New Roman"/>
          <w:b/>
          <w:sz w:val="24"/>
          <w:szCs w:val="24"/>
        </w:rPr>
        <w:t>A</w:t>
      </w:r>
      <w:r>
        <w:rPr>
          <w:rFonts w:ascii="Times New Roman" w:hAnsi="Times New Roman" w:cs="Times New Roman"/>
          <w:b/>
          <w:sz w:val="24"/>
          <w:szCs w:val="24"/>
        </w:rPr>
        <w:t>)</w:t>
      </w:r>
      <w:r w:rsidRPr="006A05ED">
        <w:rPr>
          <w:rFonts w:ascii="Times New Roman" w:hAnsi="Times New Roman" w:cs="Times New Roman"/>
          <w:b/>
          <w:sz w:val="24"/>
          <w:szCs w:val="24"/>
        </w:rPr>
        <w:t xml:space="preserve"> Archivní nepublikované prameny</w:t>
      </w:r>
    </w:p>
    <w:p w:rsidR="00755BDE" w:rsidRPr="006A05ED" w:rsidRDefault="00755BDE" w:rsidP="006A05ED">
      <w:pPr>
        <w:pStyle w:val="Bezmezer"/>
        <w:spacing w:line="360" w:lineRule="auto"/>
        <w:ind w:firstLine="360"/>
        <w:jc w:val="both"/>
        <w:rPr>
          <w:rFonts w:ascii="Times New Roman" w:hAnsi="Times New Roman" w:cs="Times New Roman"/>
          <w:b/>
          <w:sz w:val="24"/>
          <w:szCs w:val="24"/>
        </w:rPr>
      </w:pPr>
    </w:p>
    <w:p w:rsidR="00755BDE" w:rsidRDefault="00DD408B" w:rsidP="00755BDE">
      <w:pPr>
        <w:pStyle w:val="Bezmezer"/>
        <w:numPr>
          <w:ilvl w:val="0"/>
          <w:numId w:val="2"/>
        </w:numPr>
        <w:spacing w:line="360" w:lineRule="auto"/>
        <w:jc w:val="both"/>
        <w:rPr>
          <w:rFonts w:ascii="Times New Roman" w:hAnsi="Times New Roman" w:cs="Times New Roman"/>
          <w:b/>
          <w:caps/>
          <w:sz w:val="24"/>
          <w:szCs w:val="24"/>
        </w:rPr>
      </w:pPr>
      <w:r>
        <w:rPr>
          <w:rFonts w:ascii="Times New Roman" w:hAnsi="Times New Roman" w:cs="Times New Roman"/>
          <w:b/>
          <w:sz w:val="24"/>
          <w:szCs w:val="24"/>
        </w:rPr>
        <w:t>Podnikový archív Obchodního domu Breda &amp;Weinstein v</w:t>
      </w:r>
      <w:r w:rsidR="00755BDE">
        <w:rPr>
          <w:rFonts w:ascii="Times New Roman" w:hAnsi="Times New Roman" w:cs="Times New Roman"/>
          <w:b/>
          <w:sz w:val="24"/>
          <w:szCs w:val="24"/>
        </w:rPr>
        <w:t> </w:t>
      </w:r>
      <w:r>
        <w:rPr>
          <w:rFonts w:ascii="Times New Roman" w:hAnsi="Times New Roman" w:cs="Times New Roman"/>
          <w:b/>
          <w:sz w:val="24"/>
          <w:szCs w:val="24"/>
        </w:rPr>
        <w:t>Opavě</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Aenderung und Zusätze zu bereitseingetragenen Einzel- und Gesellschaftsfirmen</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an das k. k. Landesgericht, Abt. IV Troppau – Firma Breda &amp; Weinstein, offene Handelsgesellschaft Traoppau und Wien</w:t>
      </w:r>
    </w:p>
    <w:p w:rsidR="007375A4" w:rsidRPr="004518C6" w:rsidRDefault="007375A4" w:rsidP="00755BDE">
      <w:pPr>
        <w:pStyle w:val="Bezmezer"/>
        <w:numPr>
          <w:ilvl w:val="0"/>
          <w:numId w:val="10"/>
        </w:numPr>
        <w:spacing w:line="360" w:lineRule="auto"/>
        <w:jc w:val="both"/>
        <w:rPr>
          <w:rFonts w:ascii="Times New Roman" w:hAnsi="Times New Roman" w:cs="Times New Roman"/>
          <w:caps/>
          <w:sz w:val="24"/>
          <w:szCs w:val="24"/>
        </w:rPr>
      </w:pPr>
      <w:r w:rsidRPr="004518C6">
        <w:rPr>
          <w:rFonts w:ascii="Times New Roman" w:hAnsi="Times New Roman" w:cs="Times New Roman"/>
          <w:sz w:val="24"/>
          <w:szCs w:val="24"/>
        </w:rPr>
        <w:t>das Warenhaus Breda &amp;Weinstein in Troppau: prohlášení Davida Weinsteina</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domovský list Davida Weinsteina: I. a II. část</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důkazy pro navrácení majetku</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Eintragung einer Gesellschaftsfirma in Wien</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Eintragung und Löschung</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kopie z Národní archív Praha. Fond 167. Matriky židovských náboženských obcí v českých krajích v letech 1784-1949. Inv. číslo 2241, karton 2241, Uherské Hradiště</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korespondence z období 26. února 1925 až 1. března 1928</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nájemní smlouva ze dne 12. listopadu 1897</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protokol uniformované stráže pražské bezpečnosti</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smlouva o prodeji nemovitosti ze dne 28. listopadu 1911</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smlouva o převodu podílu ve veřejné obchodní společnosti a svolení užívání obchodní firmy Breda &amp;Weinstein</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úřední záznam o patřičné změně sídla</w:t>
      </w:r>
    </w:p>
    <w:p w:rsidR="007375A4" w:rsidRPr="004518C6" w:rsidRDefault="007375A4" w:rsidP="00755BDE">
      <w:pPr>
        <w:pStyle w:val="Bezmezer"/>
        <w:numPr>
          <w:ilvl w:val="0"/>
          <w:numId w:val="10"/>
        </w:numPr>
        <w:spacing w:line="360" w:lineRule="auto"/>
        <w:jc w:val="both"/>
        <w:rPr>
          <w:rFonts w:ascii="Times New Roman" w:hAnsi="Times New Roman" w:cs="Times New Roman"/>
          <w:sz w:val="24"/>
          <w:szCs w:val="24"/>
        </w:rPr>
      </w:pPr>
      <w:r w:rsidRPr="004518C6">
        <w:rPr>
          <w:rFonts w:ascii="Times New Roman" w:hAnsi="Times New Roman" w:cs="Times New Roman"/>
          <w:sz w:val="24"/>
          <w:szCs w:val="24"/>
        </w:rPr>
        <w:t>usnesení Okresního soudu v Opavě č. D. I. 246/47/13</w:t>
      </w:r>
    </w:p>
    <w:p w:rsidR="00755BDE" w:rsidRPr="00755BDE" w:rsidRDefault="00755BDE" w:rsidP="00755BDE">
      <w:pPr>
        <w:pStyle w:val="Bezmezer"/>
        <w:spacing w:line="360" w:lineRule="auto"/>
        <w:ind w:left="1428"/>
        <w:jc w:val="both"/>
        <w:rPr>
          <w:rFonts w:ascii="Times New Roman" w:hAnsi="Times New Roman" w:cs="Times New Roman"/>
          <w:sz w:val="24"/>
          <w:szCs w:val="24"/>
        </w:rPr>
      </w:pPr>
    </w:p>
    <w:p w:rsidR="00DD408B" w:rsidRPr="00DC1385" w:rsidRDefault="00DD408B" w:rsidP="00DD408B">
      <w:pPr>
        <w:pStyle w:val="Bezmezer"/>
        <w:numPr>
          <w:ilvl w:val="0"/>
          <w:numId w:val="2"/>
        </w:numPr>
        <w:spacing w:line="360" w:lineRule="auto"/>
        <w:jc w:val="both"/>
        <w:rPr>
          <w:rFonts w:ascii="Times New Roman" w:hAnsi="Times New Roman" w:cs="Times New Roman"/>
          <w:b/>
          <w:caps/>
          <w:sz w:val="24"/>
          <w:szCs w:val="24"/>
        </w:rPr>
      </w:pPr>
      <w:r>
        <w:rPr>
          <w:rFonts w:ascii="Times New Roman" w:hAnsi="Times New Roman" w:cs="Times New Roman"/>
          <w:b/>
          <w:sz w:val="24"/>
          <w:szCs w:val="24"/>
        </w:rPr>
        <w:t>Zemský archív Opava</w:t>
      </w:r>
    </w:p>
    <w:p w:rsidR="007375A4" w:rsidRPr="00940DC6" w:rsidRDefault="007375A4" w:rsidP="00755BDE">
      <w:pPr>
        <w:pStyle w:val="Bezmezer"/>
        <w:numPr>
          <w:ilvl w:val="0"/>
          <w:numId w:val="10"/>
        </w:numPr>
        <w:spacing w:line="360" w:lineRule="auto"/>
        <w:jc w:val="both"/>
        <w:rPr>
          <w:rFonts w:ascii="Times New Roman" w:hAnsi="Times New Roman" w:cs="Times New Roman"/>
          <w:sz w:val="24"/>
          <w:szCs w:val="24"/>
        </w:rPr>
      </w:pPr>
      <w:r w:rsidRPr="00940DC6">
        <w:rPr>
          <w:rFonts w:ascii="Times New Roman" w:hAnsi="Times New Roman" w:cs="Times New Roman"/>
          <w:sz w:val="24"/>
          <w:szCs w:val="24"/>
        </w:rPr>
        <w:t>fond Gebau</w:t>
      </w:r>
      <w:r w:rsidR="001A18F1">
        <w:rPr>
          <w:rFonts w:ascii="Times New Roman" w:hAnsi="Times New Roman" w:cs="Times New Roman"/>
          <w:sz w:val="24"/>
          <w:szCs w:val="24"/>
        </w:rPr>
        <w:t>er Josef. Karton 12, inventár</w:t>
      </w:r>
      <w:r w:rsidR="001A18F1" w:rsidRPr="00940DC6">
        <w:rPr>
          <w:rFonts w:ascii="Times New Roman" w:hAnsi="Times New Roman" w:cs="Times New Roman"/>
          <w:sz w:val="24"/>
          <w:szCs w:val="24"/>
        </w:rPr>
        <w:t>ní</w:t>
      </w:r>
      <w:r w:rsidRPr="00940DC6">
        <w:rPr>
          <w:rFonts w:ascii="Times New Roman" w:hAnsi="Times New Roman" w:cs="Times New Roman"/>
          <w:sz w:val="24"/>
          <w:szCs w:val="24"/>
        </w:rPr>
        <w:t xml:space="preserve"> číslo 200. </w:t>
      </w:r>
      <w:r w:rsidRPr="00B73926">
        <w:rPr>
          <w:rFonts w:ascii="Times New Roman" w:hAnsi="Times New Roman" w:cs="Times New Roman"/>
          <w:i/>
          <w:sz w:val="24"/>
          <w:szCs w:val="24"/>
        </w:rPr>
        <w:t>Breda</w:t>
      </w:r>
    </w:p>
    <w:p w:rsidR="007375A4" w:rsidRDefault="007375A4" w:rsidP="00755BDE">
      <w:pPr>
        <w:pStyle w:val="Bezmezer"/>
        <w:numPr>
          <w:ilvl w:val="0"/>
          <w:numId w:val="10"/>
        </w:numPr>
        <w:spacing w:line="360" w:lineRule="auto"/>
        <w:jc w:val="both"/>
        <w:rPr>
          <w:rFonts w:ascii="Times New Roman" w:hAnsi="Times New Roman" w:cs="Times New Roman"/>
          <w:sz w:val="24"/>
          <w:szCs w:val="24"/>
        </w:rPr>
      </w:pPr>
      <w:r w:rsidRPr="00AE651A">
        <w:rPr>
          <w:rFonts w:ascii="Times New Roman" w:hAnsi="Times New Roman" w:cs="Times New Roman"/>
          <w:sz w:val="24"/>
          <w:szCs w:val="24"/>
        </w:rPr>
        <w:t>fond Ge</w:t>
      </w:r>
      <w:r w:rsidR="001A18F1">
        <w:rPr>
          <w:rFonts w:ascii="Times New Roman" w:hAnsi="Times New Roman" w:cs="Times New Roman"/>
          <w:sz w:val="24"/>
          <w:szCs w:val="24"/>
        </w:rPr>
        <w:t xml:space="preserve">bauer Josef. Karton 12, inventární </w:t>
      </w:r>
      <w:r w:rsidRPr="00AE651A">
        <w:rPr>
          <w:rFonts w:ascii="Times New Roman" w:hAnsi="Times New Roman" w:cs="Times New Roman"/>
          <w:sz w:val="24"/>
          <w:szCs w:val="24"/>
        </w:rPr>
        <w:t>číslo 200. FELDEGG, F</w:t>
      </w:r>
      <w:r>
        <w:rPr>
          <w:rFonts w:ascii="Times New Roman" w:hAnsi="Times New Roman" w:cs="Times New Roman"/>
          <w:sz w:val="24"/>
          <w:szCs w:val="24"/>
        </w:rPr>
        <w:t>erdinand</w:t>
      </w:r>
      <w:r w:rsidRPr="00AE651A">
        <w:rPr>
          <w:rFonts w:ascii="Times New Roman" w:hAnsi="Times New Roman" w:cs="Times New Roman"/>
          <w:sz w:val="24"/>
          <w:szCs w:val="24"/>
        </w:rPr>
        <w:t xml:space="preserve">. </w:t>
      </w:r>
      <w:r w:rsidRPr="00B73926">
        <w:rPr>
          <w:rFonts w:ascii="Times New Roman" w:hAnsi="Times New Roman" w:cs="Times New Roman"/>
          <w:i/>
          <w:sz w:val="24"/>
          <w:szCs w:val="24"/>
        </w:rPr>
        <w:t>Leopold Bauer.</w:t>
      </w:r>
      <w:r w:rsidRPr="00AE651A">
        <w:rPr>
          <w:rFonts w:ascii="Times New Roman" w:hAnsi="Times New Roman" w:cs="Times New Roman"/>
          <w:sz w:val="24"/>
          <w:szCs w:val="24"/>
        </w:rPr>
        <w:t xml:space="preserve"> In: Der Architekt 12.</w:t>
      </w:r>
      <w:r w:rsidR="00B73926">
        <w:rPr>
          <w:rFonts w:ascii="Times New Roman" w:hAnsi="Times New Roman" w:cs="Times New Roman"/>
          <w:sz w:val="24"/>
          <w:szCs w:val="24"/>
        </w:rPr>
        <w:t xml:space="preserve"> </w:t>
      </w:r>
      <w:r w:rsidRPr="00AE651A">
        <w:rPr>
          <w:rFonts w:ascii="Times New Roman" w:hAnsi="Times New Roman" w:cs="Times New Roman"/>
          <w:sz w:val="24"/>
          <w:szCs w:val="24"/>
        </w:rPr>
        <w:t>1906, s. 9 – 11</w:t>
      </w:r>
    </w:p>
    <w:p w:rsidR="007375A4" w:rsidRDefault="007375A4" w:rsidP="00755BDE">
      <w:pPr>
        <w:pStyle w:val="Bezmezer"/>
        <w:numPr>
          <w:ilvl w:val="0"/>
          <w:numId w:val="10"/>
        </w:numPr>
        <w:spacing w:line="360" w:lineRule="auto"/>
        <w:jc w:val="both"/>
        <w:rPr>
          <w:rFonts w:ascii="Times New Roman" w:hAnsi="Times New Roman" w:cs="Times New Roman"/>
          <w:sz w:val="24"/>
          <w:szCs w:val="24"/>
        </w:rPr>
      </w:pPr>
      <w:r w:rsidRPr="00AE651A">
        <w:rPr>
          <w:rFonts w:ascii="Times New Roman" w:hAnsi="Times New Roman" w:cs="Times New Roman"/>
          <w:sz w:val="24"/>
          <w:szCs w:val="24"/>
        </w:rPr>
        <w:t>fond Gebauer Josef. Karton 12, invent</w:t>
      </w:r>
      <w:r w:rsidR="001A18F1">
        <w:rPr>
          <w:rFonts w:ascii="Times New Roman" w:hAnsi="Times New Roman" w:cs="Times New Roman"/>
          <w:sz w:val="24"/>
          <w:szCs w:val="24"/>
        </w:rPr>
        <w:t xml:space="preserve">ární </w:t>
      </w:r>
      <w:r w:rsidRPr="00AE651A">
        <w:rPr>
          <w:rFonts w:ascii="Times New Roman" w:hAnsi="Times New Roman" w:cs="Times New Roman"/>
          <w:sz w:val="24"/>
          <w:szCs w:val="24"/>
        </w:rPr>
        <w:t xml:space="preserve">číslo 200. </w:t>
      </w:r>
      <w:r w:rsidRPr="00B73926">
        <w:rPr>
          <w:rFonts w:ascii="Times New Roman" w:hAnsi="Times New Roman" w:cs="Times New Roman"/>
          <w:i/>
          <w:sz w:val="24"/>
          <w:szCs w:val="24"/>
        </w:rPr>
        <w:t>Leopold Bauer – Szlubek</w:t>
      </w:r>
    </w:p>
    <w:p w:rsidR="007375A4" w:rsidRPr="00940DC6" w:rsidRDefault="007375A4" w:rsidP="00755BDE">
      <w:pPr>
        <w:pStyle w:val="Bezmezer"/>
        <w:numPr>
          <w:ilvl w:val="0"/>
          <w:numId w:val="10"/>
        </w:numPr>
        <w:spacing w:line="360" w:lineRule="auto"/>
        <w:jc w:val="both"/>
        <w:rPr>
          <w:rFonts w:ascii="Times New Roman" w:hAnsi="Times New Roman" w:cs="Times New Roman"/>
          <w:sz w:val="24"/>
          <w:szCs w:val="24"/>
        </w:rPr>
      </w:pPr>
      <w:r w:rsidRPr="00940DC6">
        <w:rPr>
          <w:rFonts w:ascii="Times New Roman" w:hAnsi="Times New Roman" w:cs="Times New Roman"/>
          <w:sz w:val="24"/>
          <w:szCs w:val="24"/>
        </w:rPr>
        <w:lastRenderedPageBreak/>
        <w:t>fond Gebauer Josef. Karton 12, invent</w:t>
      </w:r>
      <w:r w:rsidR="001A18F1">
        <w:rPr>
          <w:rFonts w:ascii="Times New Roman" w:hAnsi="Times New Roman" w:cs="Times New Roman"/>
          <w:sz w:val="24"/>
          <w:szCs w:val="24"/>
        </w:rPr>
        <w:t xml:space="preserve">ární </w:t>
      </w:r>
      <w:r w:rsidRPr="00940DC6">
        <w:rPr>
          <w:rFonts w:ascii="Times New Roman" w:hAnsi="Times New Roman" w:cs="Times New Roman"/>
          <w:sz w:val="24"/>
          <w:szCs w:val="24"/>
        </w:rPr>
        <w:t xml:space="preserve">číslo 200. </w:t>
      </w:r>
      <w:r w:rsidRPr="003A4B95">
        <w:rPr>
          <w:rFonts w:ascii="Times New Roman" w:hAnsi="Times New Roman" w:cs="Times New Roman"/>
          <w:i/>
          <w:sz w:val="24"/>
          <w:szCs w:val="24"/>
        </w:rPr>
        <w:t>Max Breda</w:t>
      </w:r>
    </w:p>
    <w:p w:rsidR="007375A4" w:rsidRPr="00AE651A" w:rsidRDefault="007375A4" w:rsidP="00755BDE">
      <w:pPr>
        <w:pStyle w:val="Bezmezer"/>
        <w:numPr>
          <w:ilvl w:val="0"/>
          <w:numId w:val="10"/>
        </w:numPr>
        <w:spacing w:line="360" w:lineRule="auto"/>
        <w:jc w:val="both"/>
        <w:rPr>
          <w:rFonts w:ascii="Times New Roman" w:hAnsi="Times New Roman" w:cs="Times New Roman"/>
          <w:sz w:val="24"/>
          <w:szCs w:val="24"/>
        </w:rPr>
      </w:pPr>
      <w:r w:rsidRPr="00AE651A">
        <w:rPr>
          <w:rFonts w:ascii="Times New Roman" w:hAnsi="Times New Roman" w:cs="Times New Roman"/>
          <w:sz w:val="24"/>
          <w:szCs w:val="24"/>
        </w:rPr>
        <w:t>fond Gebauer Josef. Karton 12, invent</w:t>
      </w:r>
      <w:r w:rsidR="001A18F1">
        <w:rPr>
          <w:rFonts w:ascii="Times New Roman" w:hAnsi="Times New Roman" w:cs="Times New Roman"/>
          <w:sz w:val="24"/>
          <w:szCs w:val="24"/>
        </w:rPr>
        <w:t>ární</w:t>
      </w:r>
      <w:r w:rsidRPr="00AE651A">
        <w:rPr>
          <w:rFonts w:ascii="Times New Roman" w:hAnsi="Times New Roman" w:cs="Times New Roman"/>
          <w:sz w:val="24"/>
          <w:szCs w:val="24"/>
        </w:rPr>
        <w:t xml:space="preserve"> číslo 200. VYBÍRAL, Jindřich. </w:t>
      </w:r>
      <w:r w:rsidRPr="00B73926">
        <w:rPr>
          <w:rFonts w:ascii="Times New Roman" w:hAnsi="Times New Roman" w:cs="Times New Roman"/>
          <w:i/>
          <w:sz w:val="24"/>
          <w:szCs w:val="24"/>
        </w:rPr>
        <w:t>Opavští architekti a stavitelé v letech 1918 – 1939</w:t>
      </w:r>
      <w:r w:rsidRPr="00AE651A">
        <w:rPr>
          <w:rFonts w:ascii="Times New Roman" w:hAnsi="Times New Roman" w:cs="Times New Roman"/>
          <w:sz w:val="24"/>
          <w:szCs w:val="24"/>
        </w:rPr>
        <w:t>. Nestránkovaná kopie uložená ve fondu</w:t>
      </w:r>
      <w:r>
        <w:rPr>
          <w:rFonts w:ascii="Times New Roman" w:hAnsi="Times New Roman" w:cs="Times New Roman"/>
          <w:sz w:val="24"/>
          <w:szCs w:val="24"/>
        </w:rPr>
        <w:t>.</w:t>
      </w:r>
    </w:p>
    <w:p w:rsidR="007375A4" w:rsidRDefault="007375A4" w:rsidP="00755BDE">
      <w:pPr>
        <w:pStyle w:val="Bezmezer"/>
        <w:numPr>
          <w:ilvl w:val="0"/>
          <w:numId w:val="10"/>
        </w:numPr>
        <w:spacing w:line="360" w:lineRule="auto"/>
        <w:jc w:val="both"/>
        <w:rPr>
          <w:rFonts w:ascii="Times New Roman" w:hAnsi="Times New Roman" w:cs="Times New Roman"/>
          <w:sz w:val="24"/>
          <w:szCs w:val="24"/>
        </w:rPr>
      </w:pPr>
      <w:r w:rsidRPr="00AE651A">
        <w:rPr>
          <w:rFonts w:ascii="Times New Roman" w:hAnsi="Times New Roman" w:cs="Times New Roman"/>
          <w:sz w:val="24"/>
          <w:szCs w:val="24"/>
        </w:rPr>
        <w:t>fond Gebauer Josef. Karton 12, invent</w:t>
      </w:r>
      <w:r w:rsidR="006F0420">
        <w:rPr>
          <w:rFonts w:ascii="Times New Roman" w:hAnsi="Times New Roman" w:cs="Times New Roman"/>
          <w:sz w:val="24"/>
          <w:szCs w:val="24"/>
        </w:rPr>
        <w:t>ární</w:t>
      </w:r>
      <w:r w:rsidRPr="00AE651A">
        <w:rPr>
          <w:rFonts w:ascii="Times New Roman" w:hAnsi="Times New Roman" w:cs="Times New Roman"/>
          <w:sz w:val="24"/>
          <w:szCs w:val="24"/>
        </w:rPr>
        <w:t xml:space="preserve"> číslo 200. VYBÍRAL, Jindřich. </w:t>
      </w:r>
      <w:r w:rsidRPr="00B73926">
        <w:rPr>
          <w:rFonts w:ascii="Times New Roman" w:hAnsi="Times New Roman" w:cs="Times New Roman"/>
          <w:i/>
          <w:sz w:val="24"/>
          <w:szCs w:val="24"/>
        </w:rPr>
        <w:t>Leopold Bauer (1872-1938).</w:t>
      </w:r>
      <w:r w:rsidRPr="00755BDE">
        <w:rPr>
          <w:rFonts w:ascii="Times New Roman" w:hAnsi="Times New Roman" w:cs="Times New Roman"/>
          <w:sz w:val="24"/>
          <w:szCs w:val="24"/>
        </w:rPr>
        <w:t xml:space="preserve"> </w:t>
      </w:r>
      <w:r w:rsidRPr="00AE651A">
        <w:rPr>
          <w:rFonts w:ascii="Times New Roman" w:hAnsi="Times New Roman" w:cs="Times New Roman"/>
          <w:sz w:val="24"/>
          <w:szCs w:val="24"/>
        </w:rPr>
        <w:t xml:space="preserve">Nestránkovaná </w:t>
      </w:r>
      <w:r>
        <w:rPr>
          <w:rFonts w:ascii="Times New Roman" w:hAnsi="Times New Roman" w:cs="Times New Roman"/>
          <w:sz w:val="24"/>
          <w:szCs w:val="24"/>
        </w:rPr>
        <w:t>kopie uložená ve fondu</w:t>
      </w:r>
    </w:p>
    <w:p w:rsidR="007375A4" w:rsidRPr="00AE651A" w:rsidRDefault="007375A4" w:rsidP="00755BDE">
      <w:pPr>
        <w:pStyle w:val="Bezmezer"/>
        <w:numPr>
          <w:ilvl w:val="0"/>
          <w:numId w:val="10"/>
        </w:numPr>
        <w:spacing w:line="360" w:lineRule="auto"/>
        <w:jc w:val="both"/>
        <w:rPr>
          <w:rFonts w:ascii="Times New Roman" w:hAnsi="Times New Roman" w:cs="Times New Roman"/>
          <w:sz w:val="24"/>
          <w:szCs w:val="24"/>
        </w:rPr>
      </w:pPr>
      <w:r w:rsidRPr="00AE651A">
        <w:rPr>
          <w:rFonts w:ascii="Times New Roman" w:hAnsi="Times New Roman" w:cs="Times New Roman"/>
          <w:sz w:val="24"/>
          <w:szCs w:val="24"/>
        </w:rPr>
        <w:t>fond Gebauer Josef. Karton 19, invent</w:t>
      </w:r>
      <w:r w:rsidR="006F0420">
        <w:rPr>
          <w:rFonts w:ascii="Times New Roman" w:hAnsi="Times New Roman" w:cs="Times New Roman"/>
          <w:sz w:val="24"/>
          <w:szCs w:val="24"/>
        </w:rPr>
        <w:t>ární</w:t>
      </w:r>
      <w:r w:rsidRPr="00AE651A">
        <w:rPr>
          <w:rFonts w:ascii="Times New Roman" w:hAnsi="Times New Roman" w:cs="Times New Roman"/>
          <w:sz w:val="24"/>
          <w:szCs w:val="24"/>
        </w:rPr>
        <w:t xml:space="preserve"> číslo 266. </w:t>
      </w:r>
      <w:r w:rsidRPr="00B73926">
        <w:rPr>
          <w:rFonts w:ascii="Times New Roman" w:hAnsi="Times New Roman" w:cs="Times New Roman"/>
          <w:i/>
          <w:sz w:val="24"/>
          <w:szCs w:val="24"/>
        </w:rPr>
        <w:t>Architekt Leopold Bauer</w:t>
      </w:r>
    </w:p>
    <w:p w:rsidR="007375A4" w:rsidRPr="00940DC6" w:rsidRDefault="007375A4" w:rsidP="00755BDE">
      <w:pPr>
        <w:pStyle w:val="Bezmezer"/>
        <w:numPr>
          <w:ilvl w:val="0"/>
          <w:numId w:val="10"/>
        </w:numPr>
        <w:spacing w:line="360" w:lineRule="auto"/>
        <w:jc w:val="both"/>
        <w:rPr>
          <w:rFonts w:ascii="Times New Roman" w:hAnsi="Times New Roman" w:cs="Times New Roman"/>
          <w:sz w:val="24"/>
          <w:szCs w:val="24"/>
        </w:rPr>
      </w:pPr>
      <w:r w:rsidRPr="00940DC6">
        <w:rPr>
          <w:rFonts w:ascii="Times New Roman" w:hAnsi="Times New Roman" w:cs="Times New Roman"/>
          <w:sz w:val="24"/>
          <w:szCs w:val="24"/>
        </w:rPr>
        <w:t>fond Gebauer Josef. Karton 19, invent</w:t>
      </w:r>
      <w:r w:rsidR="006F0420">
        <w:rPr>
          <w:rFonts w:ascii="Times New Roman" w:hAnsi="Times New Roman" w:cs="Times New Roman"/>
          <w:sz w:val="24"/>
          <w:szCs w:val="24"/>
        </w:rPr>
        <w:t xml:space="preserve">ární </w:t>
      </w:r>
      <w:r w:rsidRPr="00940DC6">
        <w:rPr>
          <w:rFonts w:ascii="Times New Roman" w:hAnsi="Times New Roman" w:cs="Times New Roman"/>
          <w:sz w:val="24"/>
          <w:szCs w:val="24"/>
        </w:rPr>
        <w:t xml:space="preserve">číslo 266. </w:t>
      </w:r>
      <w:r w:rsidRPr="00B73926">
        <w:rPr>
          <w:rFonts w:ascii="Times New Roman" w:hAnsi="Times New Roman" w:cs="Times New Roman"/>
          <w:i/>
          <w:sz w:val="24"/>
          <w:szCs w:val="24"/>
        </w:rPr>
        <w:t>David Weinstein</w:t>
      </w:r>
    </w:p>
    <w:p w:rsidR="007375A4" w:rsidRPr="00AE651A" w:rsidRDefault="007375A4" w:rsidP="00755BDE">
      <w:pPr>
        <w:pStyle w:val="Bezmezer"/>
        <w:numPr>
          <w:ilvl w:val="0"/>
          <w:numId w:val="10"/>
        </w:numPr>
        <w:spacing w:line="360" w:lineRule="auto"/>
        <w:jc w:val="both"/>
        <w:rPr>
          <w:rFonts w:ascii="Times New Roman" w:hAnsi="Times New Roman" w:cs="Times New Roman"/>
          <w:sz w:val="24"/>
          <w:szCs w:val="24"/>
        </w:rPr>
      </w:pPr>
      <w:r w:rsidRPr="00AE651A">
        <w:rPr>
          <w:rFonts w:ascii="Times New Roman" w:hAnsi="Times New Roman" w:cs="Times New Roman"/>
          <w:sz w:val="24"/>
          <w:szCs w:val="24"/>
        </w:rPr>
        <w:t>fond Gebauer J</w:t>
      </w:r>
      <w:r w:rsidR="006F0420">
        <w:rPr>
          <w:rFonts w:ascii="Times New Roman" w:hAnsi="Times New Roman" w:cs="Times New Roman"/>
          <w:sz w:val="24"/>
          <w:szCs w:val="24"/>
        </w:rPr>
        <w:t xml:space="preserve">osef. Karton 19, inventární </w:t>
      </w:r>
      <w:r w:rsidRPr="00AE651A">
        <w:rPr>
          <w:rFonts w:ascii="Times New Roman" w:hAnsi="Times New Roman" w:cs="Times New Roman"/>
          <w:sz w:val="24"/>
          <w:szCs w:val="24"/>
        </w:rPr>
        <w:t xml:space="preserve">číslo 266. </w:t>
      </w:r>
      <w:r w:rsidRPr="00B73926">
        <w:rPr>
          <w:rFonts w:ascii="Times New Roman" w:hAnsi="Times New Roman" w:cs="Times New Roman"/>
          <w:i/>
          <w:sz w:val="24"/>
          <w:szCs w:val="24"/>
        </w:rPr>
        <w:t>Max Breda</w:t>
      </w:r>
    </w:p>
    <w:p w:rsidR="007375A4" w:rsidRPr="00AE651A" w:rsidRDefault="007375A4" w:rsidP="00755BDE">
      <w:pPr>
        <w:pStyle w:val="Bezmezer"/>
        <w:numPr>
          <w:ilvl w:val="0"/>
          <w:numId w:val="10"/>
        </w:numPr>
        <w:spacing w:line="360" w:lineRule="auto"/>
        <w:jc w:val="both"/>
        <w:rPr>
          <w:rFonts w:ascii="Times New Roman" w:hAnsi="Times New Roman" w:cs="Times New Roman"/>
          <w:sz w:val="24"/>
          <w:szCs w:val="24"/>
        </w:rPr>
      </w:pPr>
      <w:r w:rsidRPr="00AE651A">
        <w:rPr>
          <w:rFonts w:ascii="Times New Roman" w:hAnsi="Times New Roman" w:cs="Times New Roman"/>
          <w:sz w:val="24"/>
          <w:szCs w:val="24"/>
        </w:rPr>
        <w:t>fond Gebauer Josef. Karton 19, invent</w:t>
      </w:r>
      <w:r w:rsidR="006F0420">
        <w:rPr>
          <w:rFonts w:ascii="Times New Roman" w:hAnsi="Times New Roman" w:cs="Times New Roman"/>
          <w:sz w:val="24"/>
          <w:szCs w:val="24"/>
        </w:rPr>
        <w:t xml:space="preserve">ární </w:t>
      </w:r>
      <w:r w:rsidRPr="00AE651A">
        <w:rPr>
          <w:rFonts w:ascii="Times New Roman" w:hAnsi="Times New Roman" w:cs="Times New Roman"/>
          <w:sz w:val="24"/>
          <w:szCs w:val="24"/>
        </w:rPr>
        <w:t xml:space="preserve">číslo 266. </w:t>
      </w:r>
      <w:r w:rsidRPr="00B73926">
        <w:rPr>
          <w:rFonts w:ascii="Times New Roman" w:hAnsi="Times New Roman" w:cs="Times New Roman"/>
          <w:i/>
          <w:sz w:val="24"/>
          <w:szCs w:val="24"/>
        </w:rPr>
        <w:t>Stavba obchodního domu</w:t>
      </w:r>
    </w:p>
    <w:p w:rsidR="007375A4" w:rsidRPr="00940DC6" w:rsidRDefault="007375A4" w:rsidP="00755BDE">
      <w:pPr>
        <w:pStyle w:val="Bezmezer"/>
        <w:numPr>
          <w:ilvl w:val="0"/>
          <w:numId w:val="10"/>
        </w:numPr>
        <w:spacing w:line="360" w:lineRule="auto"/>
        <w:jc w:val="both"/>
        <w:rPr>
          <w:rFonts w:ascii="Times New Roman" w:hAnsi="Times New Roman" w:cs="Times New Roman"/>
          <w:sz w:val="24"/>
          <w:szCs w:val="24"/>
        </w:rPr>
      </w:pPr>
      <w:r w:rsidRPr="00940DC6">
        <w:rPr>
          <w:rFonts w:ascii="Times New Roman" w:hAnsi="Times New Roman" w:cs="Times New Roman"/>
          <w:sz w:val="24"/>
          <w:szCs w:val="24"/>
        </w:rPr>
        <w:t xml:space="preserve">fond Gebauer </w:t>
      </w:r>
      <w:r w:rsidR="006F0420">
        <w:rPr>
          <w:rFonts w:ascii="Times New Roman" w:hAnsi="Times New Roman" w:cs="Times New Roman"/>
          <w:sz w:val="24"/>
          <w:szCs w:val="24"/>
        </w:rPr>
        <w:t>Josef. Karton 19, inventární</w:t>
      </w:r>
      <w:r w:rsidRPr="00940DC6">
        <w:rPr>
          <w:rFonts w:ascii="Times New Roman" w:hAnsi="Times New Roman" w:cs="Times New Roman"/>
          <w:sz w:val="24"/>
          <w:szCs w:val="24"/>
        </w:rPr>
        <w:t xml:space="preserve"> číslo 266. </w:t>
      </w:r>
      <w:r w:rsidRPr="00B73926">
        <w:rPr>
          <w:rFonts w:ascii="Times New Roman" w:hAnsi="Times New Roman" w:cs="Times New Roman"/>
          <w:i/>
          <w:sz w:val="24"/>
          <w:szCs w:val="24"/>
        </w:rPr>
        <w:t>Veřejná obchodní společnost Breda et Weinstein</w:t>
      </w:r>
    </w:p>
    <w:p w:rsidR="007375A4" w:rsidRPr="00B73926" w:rsidRDefault="007375A4" w:rsidP="00755BDE">
      <w:pPr>
        <w:pStyle w:val="Bezmezer"/>
        <w:numPr>
          <w:ilvl w:val="0"/>
          <w:numId w:val="10"/>
        </w:numPr>
        <w:spacing w:line="360" w:lineRule="auto"/>
        <w:jc w:val="both"/>
        <w:rPr>
          <w:rFonts w:ascii="Times New Roman" w:hAnsi="Times New Roman" w:cs="Times New Roman"/>
          <w:i/>
          <w:sz w:val="24"/>
          <w:szCs w:val="24"/>
        </w:rPr>
      </w:pPr>
      <w:r w:rsidRPr="004D300F">
        <w:rPr>
          <w:rFonts w:ascii="Times New Roman" w:hAnsi="Times New Roman" w:cs="Times New Roman"/>
          <w:sz w:val="24"/>
          <w:szCs w:val="24"/>
        </w:rPr>
        <w:t>fond Krajský soud v Opavě. Signatura Hr U 130, Breda &amp;</w:t>
      </w:r>
      <w:r w:rsidR="006F0420">
        <w:rPr>
          <w:rFonts w:ascii="Times New Roman" w:hAnsi="Times New Roman" w:cs="Times New Roman"/>
          <w:sz w:val="24"/>
          <w:szCs w:val="24"/>
        </w:rPr>
        <w:t xml:space="preserve"> </w:t>
      </w:r>
      <w:r w:rsidR="004518C6">
        <w:rPr>
          <w:rFonts w:ascii="Times New Roman" w:hAnsi="Times New Roman" w:cs="Times New Roman"/>
          <w:sz w:val="24"/>
          <w:szCs w:val="24"/>
        </w:rPr>
        <w:t xml:space="preserve">Weinstein. </w:t>
      </w:r>
      <w:r w:rsidR="004518C6" w:rsidRPr="00B73926">
        <w:rPr>
          <w:rFonts w:ascii="Times New Roman" w:hAnsi="Times New Roman" w:cs="Times New Roman"/>
          <w:i/>
          <w:sz w:val="24"/>
          <w:szCs w:val="24"/>
        </w:rPr>
        <w:t>Veřejná </w:t>
      </w:r>
      <w:r w:rsidRPr="00B73926">
        <w:rPr>
          <w:rFonts w:ascii="Times New Roman" w:hAnsi="Times New Roman" w:cs="Times New Roman"/>
          <w:i/>
          <w:sz w:val="24"/>
          <w:szCs w:val="24"/>
        </w:rPr>
        <w:t>obchodní společnost Breda &amp;</w:t>
      </w:r>
      <w:r w:rsidR="00B73926" w:rsidRPr="00B73926">
        <w:rPr>
          <w:rFonts w:ascii="Times New Roman" w:hAnsi="Times New Roman" w:cs="Times New Roman"/>
          <w:i/>
          <w:sz w:val="24"/>
          <w:szCs w:val="24"/>
        </w:rPr>
        <w:t xml:space="preserve"> </w:t>
      </w:r>
      <w:r w:rsidRPr="00B73926">
        <w:rPr>
          <w:rFonts w:ascii="Times New Roman" w:hAnsi="Times New Roman" w:cs="Times New Roman"/>
          <w:i/>
          <w:sz w:val="24"/>
          <w:szCs w:val="24"/>
        </w:rPr>
        <w:t>Weinstein</w:t>
      </w:r>
    </w:p>
    <w:p w:rsidR="007375A4" w:rsidRPr="00940DC6" w:rsidRDefault="007375A4" w:rsidP="00755BDE">
      <w:pPr>
        <w:pStyle w:val="Bezmezer"/>
        <w:numPr>
          <w:ilvl w:val="0"/>
          <w:numId w:val="10"/>
        </w:numPr>
        <w:spacing w:line="360" w:lineRule="auto"/>
        <w:jc w:val="both"/>
        <w:rPr>
          <w:rFonts w:ascii="Times New Roman" w:hAnsi="Times New Roman" w:cs="Times New Roman"/>
          <w:sz w:val="24"/>
          <w:szCs w:val="24"/>
        </w:rPr>
      </w:pPr>
      <w:r w:rsidRPr="00940DC6">
        <w:rPr>
          <w:rFonts w:ascii="Times New Roman" w:hAnsi="Times New Roman" w:cs="Times New Roman"/>
          <w:sz w:val="24"/>
          <w:szCs w:val="24"/>
        </w:rPr>
        <w:t>fond Krajský soud v Opavě. Signatura Hr U 130, Breda &amp;</w:t>
      </w:r>
      <w:r w:rsidR="00B73926">
        <w:rPr>
          <w:rFonts w:ascii="Times New Roman" w:hAnsi="Times New Roman" w:cs="Times New Roman"/>
          <w:sz w:val="24"/>
          <w:szCs w:val="24"/>
        </w:rPr>
        <w:t xml:space="preserve"> </w:t>
      </w:r>
      <w:r w:rsidRPr="00940DC6">
        <w:rPr>
          <w:rFonts w:ascii="Times New Roman" w:hAnsi="Times New Roman" w:cs="Times New Roman"/>
          <w:sz w:val="24"/>
          <w:szCs w:val="24"/>
        </w:rPr>
        <w:t xml:space="preserve">Weinstein. </w:t>
      </w:r>
      <w:r w:rsidRPr="00B73926">
        <w:rPr>
          <w:rFonts w:ascii="Times New Roman" w:hAnsi="Times New Roman" w:cs="Times New Roman"/>
          <w:i/>
          <w:sz w:val="24"/>
          <w:szCs w:val="24"/>
        </w:rPr>
        <w:t>Amtsblatt</w:t>
      </w:r>
      <w:r w:rsidR="006F0420" w:rsidRPr="00B73926">
        <w:rPr>
          <w:rFonts w:ascii="Times New Roman" w:hAnsi="Times New Roman" w:cs="Times New Roman"/>
          <w:i/>
          <w:sz w:val="24"/>
          <w:szCs w:val="24"/>
        </w:rPr>
        <w:t xml:space="preserve"> </w:t>
      </w:r>
      <w:r w:rsidRPr="00B73926">
        <w:rPr>
          <w:rFonts w:ascii="Times New Roman" w:hAnsi="Times New Roman" w:cs="Times New Roman"/>
          <w:i/>
          <w:sz w:val="24"/>
          <w:szCs w:val="24"/>
        </w:rPr>
        <w:t>zur Wiener Zeitung und Zentral-Anzeigner für Handel und</w:t>
      </w:r>
      <w:r w:rsidR="006F0420" w:rsidRPr="00B73926">
        <w:rPr>
          <w:rFonts w:ascii="Times New Roman" w:hAnsi="Times New Roman" w:cs="Times New Roman"/>
          <w:i/>
          <w:sz w:val="24"/>
          <w:szCs w:val="24"/>
        </w:rPr>
        <w:t xml:space="preserve"> </w:t>
      </w:r>
      <w:r w:rsidR="004518C6" w:rsidRPr="00B73926">
        <w:rPr>
          <w:rFonts w:ascii="Times New Roman" w:hAnsi="Times New Roman" w:cs="Times New Roman"/>
          <w:i/>
          <w:sz w:val="24"/>
          <w:szCs w:val="24"/>
        </w:rPr>
        <w:t>Gewerbe ze </w:t>
      </w:r>
      <w:r w:rsidRPr="00B73926">
        <w:rPr>
          <w:rFonts w:ascii="Times New Roman" w:hAnsi="Times New Roman" w:cs="Times New Roman"/>
          <w:i/>
          <w:sz w:val="24"/>
          <w:szCs w:val="24"/>
        </w:rPr>
        <w:t>dne</w:t>
      </w:r>
      <w:r w:rsidR="004518C6" w:rsidRPr="00B73926">
        <w:rPr>
          <w:rFonts w:ascii="Times New Roman" w:hAnsi="Times New Roman" w:cs="Times New Roman"/>
          <w:i/>
          <w:sz w:val="24"/>
          <w:szCs w:val="24"/>
        </w:rPr>
        <w:t> 29. </w:t>
      </w:r>
      <w:r w:rsidRPr="00B73926">
        <w:rPr>
          <w:rFonts w:ascii="Times New Roman" w:hAnsi="Times New Roman" w:cs="Times New Roman"/>
          <w:i/>
          <w:sz w:val="24"/>
          <w:szCs w:val="24"/>
        </w:rPr>
        <w:t>ledna 1898</w:t>
      </w:r>
    </w:p>
    <w:p w:rsidR="007375A4" w:rsidRDefault="007375A4" w:rsidP="00755BDE">
      <w:pPr>
        <w:pStyle w:val="Bezmezer"/>
        <w:numPr>
          <w:ilvl w:val="0"/>
          <w:numId w:val="10"/>
        </w:numPr>
        <w:spacing w:line="360" w:lineRule="auto"/>
        <w:jc w:val="both"/>
        <w:rPr>
          <w:rFonts w:ascii="Times New Roman" w:hAnsi="Times New Roman" w:cs="Times New Roman"/>
          <w:sz w:val="24"/>
          <w:szCs w:val="24"/>
        </w:rPr>
      </w:pPr>
      <w:r w:rsidRPr="004D300F">
        <w:rPr>
          <w:rFonts w:ascii="Times New Roman" w:hAnsi="Times New Roman" w:cs="Times New Roman"/>
          <w:sz w:val="24"/>
          <w:szCs w:val="24"/>
        </w:rPr>
        <w:t>fond Krajský soud v Opavě. Signatura Hr U 130. Breda &amp;</w:t>
      </w:r>
      <w:r w:rsidR="006F0420">
        <w:rPr>
          <w:rFonts w:ascii="Times New Roman" w:hAnsi="Times New Roman" w:cs="Times New Roman"/>
          <w:sz w:val="24"/>
          <w:szCs w:val="24"/>
        </w:rPr>
        <w:t xml:space="preserve"> </w:t>
      </w:r>
      <w:r w:rsidR="004518C6">
        <w:rPr>
          <w:rFonts w:ascii="Times New Roman" w:hAnsi="Times New Roman" w:cs="Times New Roman"/>
          <w:sz w:val="24"/>
          <w:szCs w:val="24"/>
        </w:rPr>
        <w:t xml:space="preserve">Weinstein. </w:t>
      </w:r>
      <w:r w:rsidR="004518C6" w:rsidRPr="00B73926">
        <w:rPr>
          <w:rFonts w:ascii="Times New Roman" w:hAnsi="Times New Roman" w:cs="Times New Roman"/>
          <w:i/>
          <w:sz w:val="24"/>
          <w:szCs w:val="24"/>
        </w:rPr>
        <w:t>Zápis do </w:t>
      </w:r>
      <w:r w:rsidRPr="00B73926">
        <w:rPr>
          <w:rFonts w:ascii="Times New Roman" w:hAnsi="Times New Roman" w:cs="Times New Roman"/>
          <w:i/>
          <w:sz w:val="24"/>
          <w:szCs w:val="24"/>
        </w:rPr>
        <w:t>obchodního rejstříku ze dne 30. dubna 1912</w:t>
      </w:r>
    </w:p>
    <w:p w:rsidR="007375A4" w:rsidRDefault="007375A4" w:rsidP="00755BDE">
      <w:pPr>
        <w:pStyle w:val="Bezmezer"/>
        <w:numPr>
          <w:ilvl w:val="0"/>
          <w:numId w:val="10"/>
        </w:numPr>
        <w:spacing w:line="360" w:lineRule="auto"/>
        <w:jc w:val="both"/>
        <w:rPr>
          <w:rFonts w:ascii="Times New Roman" w:hAnsi="Times New Roman" w:cs="Times New Roman"/>
          <w:sz w:val="24"/>
          <w:szCs w:val="24"/>
        </w:rPr>
      </w:pPr>
      <w:r w:rsidRPr="004D300F">
        <w:rPr>
          <w:rFonts w:ascii="Times New Roman" w:hAnsi="Times New Roman" w:cs="Times New Roman"/>
          <w:sz w:val="24"/>
          <w:szCs w:val="24"/>
        </w:rPr>
        <w:t>fond Krajský soud v Opavě. Signatura Hr U 130. Breda &amp;</w:t>
      </w:r>
      <w:r w:rsidR="006F0420">
        <w:rPr>
          <w:rFonts w:ascii="Times New Roman" w:hAnsi="Times New Roman" w:cs="Times New Roman"/>
          <w:sz w:val="24"/>
          <w:szCs w:val="24"/>
        </w:rPr>
        <w:t xml:space="preserve"> </w:t>
      </w:r>
      <w:r w:rsidRPr="004D300F">
        <w:rPr>
          <w:rFonts w:ascii="Times New Roman" w:hAnsi="Times New Roman" w:cs="Times New Roman"/>
          <w:sz w:val="24"/>
          <w:szCs w:val="24"/>
        </w:rPr>
        <w:t xml:space="preserve">Weinstein. </w:t>
      </w:r>
      <w:r w:rsidRPr="00B73926">
        <w:rPr>
          <w:rFonts w:ascii="Times New Roman" w:hAnsi="Times New Roman" w:cs="Times New Roman"/>
          <w:i/>
          <w:sz w:val="24"/>
          <w:szCs w:val="24"/>
        </w:rPr>
        <w:t>Löschung der Zweigniederlassung Deutsch-Krawarn ze dne 22. ledna 1913</w:t>
      </w:r>
    </w:p>
    <w:p w:rsidR="007375A4" w:rsidRDefault="007375A4" w:rsidP="00755BDE">
      <w:pPr>
        <w:pStyle w:val="Bezmezer"/>
        <w:numPr>
          <w:ilvl w:val="0"/>
          <w:numId w:val="10"/>
        </w:numPr>
        <w:spacing w:line="360" w:lineRule="auto"/>
        <w:jc w:val="both"/>
        <w:rPr>
          <w:rFonts w:ascii="Times New Roman" w:hAnsi="Times New Roman" w:cs="Times New Roman"/>
          <w:sz w:val="24"/>
          <w:szCs w:val="24"/>
        </w:rPr>
      </w:pPr>
      <w:r w:rsidRPr="004D300F">
        <w:rPr>
          <w:rFonts w:ascii="Times New Roman" w:hAnsi="Times New Roman" w:cs="Times New Roman"/>
          <w:sz w:val="24"/>
          <w:szCs w:val="24"/>
        </w:rPr>
        <w:t>fond Krajský soud v Opavě. Signatura Hr U 130. Breda &amp;</w:t>
      </w:r>
      <w:r w:rsidR="006F0420">
        <w:rPr>
          <w:rFonts w:ascii="Times New Roman" w:hAnsi="Times New Roman" w:cs="Times New Roman"/>
          <w:sz w:val="24"/>
          <w:szCs w:val="24"/>
        </w:rPr>
        <w:t xml:space="preserve"> Weinstein. </w:t>
      </w:r>
      <w:r w:rsidR="006F0420" w:rsidRPr="00B73926">
        <w:rPr>
          <w:rFonts w:ascii="Times New Roman" w:hAnsi="Times New Roman" w:cs="Times New Roman"/>
          <w:i/>
          <w:sz w:val="24"/>
          <w:szCs w:val="24"/>
        </w:rPr>
        <w:t>Udělení </w:t>
      </w:r>
      <w:r w:rsidRPr="00B73926">
        <w:rPr>
          <w:rFonts w:ascii="Times New Roman" w:hAnsi="Times New Roman" w:cs="Times New Roman"/>
          <w:i/>
          <w:sz w:val="24"/>
          <w:szCs w:val="24"/>
        </w:rPr>
        <w:t>živnostenského oprávnění</w:t>
      </w:r>
    </w:p>
    <w:p w:rsidR="007375A4" w:rsidRPr="00940DC6" w:rsidRDefault="007375A4" w:rsidP="00755BDE">
      <w:pPr>
        <w:pStyle w:val="Bezmezer"/>
        <w:numPr>
          <w:ilvl w:val="0"/>
          <w:numId w:val="10"/>
        </w:numPr>
        <w:spacing w:line="360" w:lineRule="auto"/>
        <w:jc w:val="both"/>
        <w:rPr>
          <w:rFonts w:ascii="Times New Roman" w:hAnsi="Times New Roman" w:cs="Times New Roman"/>
          <w:sz w:val="24"/>
          <w:szCs w:val="24"/>
        </w:rPr>
      </w:pPr>
      <w:r w:rsidRPr="00940DC6">
        <w:rPr>
          <w:rFonts w:ascii="Times New Roman" w:hAnsi="Times New Roman" w:cs="Times New Roman"/>
          <w:sz w:val="24"/>
          <w:szCs w:val="24"/>
        </w:rPr>
        <w:t>fond Krajský soud v Opavě. Signatura Hr U 130. Breda &amp;</w:t>
      </w:r>
      <w:r w:rsidR="006F0420">
        <w:rPr>
          <w:rFonts w:ascii="Times New Roman" w:hAnsi="Times New Roman" w:cs="Times New Roman"/>
          <w:sz w:val="24"/>
          <w:szCs w:val="24"/>
        </w:rPr>
        <w:t xml:space="preserve"> </w:t>
      </w:r>
      <w:r w:rsidRPr="00940DC6">
        <w:rPr>
          <w:rFonts w:ascii="Times New Roman" w:hAnsi="Times New Roman" w:cs="Times New Roman"/>
          <w:sz w:val="24"/>
          <w:szCs w:val="24"/>
        </w:rPr>
        <w:t xml:space="preserve">Weinstein. </w:t>
      </w:r>
      <w:r w:rsidRPr="00B73926">
        <w:rPr>
          <w:rFonts w:ascii="Times New Roman" w:hAnsi="Times New Roman" w:cs="Times New Roman"/>
          <w:i/>
          <w:sz w:val="24"/>
          <w:szCs w:val="24"/>
        </w:rPr>
        <w:t>Troppauer</w:t>
      </w:r>
      <w:r w:rsidR="006F0420" w:rsidRPr="00B73926">
        <w:rPr>
          <w:rFonts w:ascii="Times New Roman" w:hAnsi="Times New Roman" w:cs="Times New Roman"/>
          <w:i/>
          <w:sz w:val="24"/>
          <w:szCs w:val="24"/>
        </w:rPr>
        <w:t xml:space="preserve"> </w:t>
      </w:r>
      <w:r w:rsidRPr="00B73926">
        <w:rPr>
          <w:rFonts w:ascii="Times New Roman" w:hAnsi="Times New Roman" w:cs="Times New Roman"/>
          <w:i/>
          <w:sz w:val="24"/>
          <w:szCs w:val="24"/>
        </w:rPr>
        <w:t>Zeitung</w:t>
      </w:r>
    </w:p>
    <w:p w:rsidR="007375A4" w:rsidRPr="00940DC6" w:rsidRDefault="007375A4" w:rsidP="00755BDE">
      <w:pPr>
        <w:pStyle w:val="Bezmezer"/>
        <w:numPr>
          <w:ilvl w:val="0"/>
          <w:numId w:val="10"/>
        </w:numPr>
        <w:spacing w:line="360" w:lineRule="auto"/>
        <w:jc w:val="both"/>
        <w:rPr>
          <w:rFonts w:ascii="Times New Roman" w:hAnsi="Times New Roman" w:cs="Times New Roman"/>
          <w:sz w:val="24"/>
          <w:szCs w:val="24"/>
        </w:rPr>
      </w:pPr>
      <w:r w:rsidRPr="00940DC6">
        <w:rPr>
          <w:rFonts w:ascii="Times New Roman" w:hAnsi="Times New Roman" w:cs="Times New Roman"/>
          <w:sz w:val="24"/>
          <w:szCs w:val="24"/>
        </w:rPr>
        <w:t>fond Krajský soud v Opavě. Signatura Hr U 130. Breda &amp;</w:t>
      </w:r>
      <w:r w:rsidR="006F0420">
        <w:rPr>
          <w:rFonts w:ascii="Times New Roman" w:hAnsi="Times New Roman" w:cs="Times New Roman"/>
          <w:sz w:val="24"/>
          <w:szCs w:val="24"/>
        </w:rPr>
        <w:t xml:space="preserve"> </w:t>
      </w:r>
      <w:r w:rsidRPr="00940DC6">
        <w:rPr>
          <w:rFonts w:ascii="Times New Roman" w:hAnsi="Times New Roman" w:cs="Times New Roman"/>
          <w:sz w:val="24"/>
          <w:szCs w:val="24"/>
        </w:rPr>
        <w:t>Weinstein.</w:t>
      </w:r>
      <w:r w:rsidR="006F0420">
        <w:rPr>
          <w:rFonts w:ascii="Times New Roman" w:hAnsi="Times New Roman" w:cs="Times New Roman"/>
          <w:sz w:val="24"/>
          <w:szCs w:val="24"/>
        </w:rPr>
        <w:t xml:space="preserve"> </w:t>
      </w:r>
      <w:r w:rsidR="006F0420" w:rsidRPr="00B73926">
        <w:rPr>
          <w:rFonts w:ascii="Times New Roman" w:hAnsi="Times New Roman" w:cs="Times New Roman"/>
          <w:i/>
          <w:sz w:val="24"/>
          <w:szCs w:val="24"/>
        </w:rPr>
        <w:t>Zápis </w:t>
      </w:r>
      <w:r w:rsidRPr="00B73926">
        <w:rPr>
          <w:rFonts w:ascii="Times New Roman" w:hAnsi="Times New Roman" w:cs="Times New Roman"/>
          <w:i/>
          <w:sz w:val="24"/>
          <w:szCs w:val="24"/>
        </w:rPr>
        <w:t>firmy do vídeňského obchodního rejstříku</w:t>
      </w:r>
    </w:p>
    <w:p w:rsidR="00755BDE" w:rsidRDefault="00755BDE">
      <w:pPr>
        <w:spacing w:after="200" w:line="276" w:lineRule="auto"/>
        <w:rPr>
          <w:rFonts w:cs="Times New Roman"/>
          <w:szCs w:val="24"/>
        </w:rPr>
      </w:pPr>
      <w:r>
        <w:rPr>
          <w:rFonts w:cs="Times New Roman"/>
          <w:szCs w:val="24"/>
        </w:rPr>
        <w:br w:type="page"/>
      </w:r>
    </w:p>
    <w:p w:rsidR="00DD408B" w:rsidRPr="005470C6" w:rsidRDefault="00755BDE" w:rsidP="00755BDE">
      <w:pPr>
        <w:pStyle w:val="Bezmezer"/>
        <w:spacing w:line="360" w:lineRule="auto"/>
        <w:ind w:firstLine="708"/>
        <w:jc w:val="both"/>
        <w:rPr>
          <w:rFonts w:ascii="Times New Roman" w:hAnsi="Times New Roman" w:cs="Times New Roman"/>
          <w:b/>
          <w:caps/>
          <w:sz w:val="24"/>
          <w:szCs w:val="24"/>
        </w:rPr>
      </w:pPr>
      <w:r>
        <w:rPr>
          <w:rFonts w:ascii="Times New Roman" w:hAnsi="Times New Roman" w:cs="Times New Roman"/>
          <w:b/>
          <w:sz w:val="24"/>
          <w:szCs w:val="24"/>
        </w:rPr>
        <w:lastRenderedPageBreak/>
        <w:t xml:space="preserve">B) </w:t>
      </w:r>
      <w:r w:rsidR="00DD408B" w:rsidRPr="0025746C">
        <w:rPr>
          <w:rFonts w:ascii="Times New Roman" w:hAnsi="Times New Roman" w:cs="Times New Roman"/>
          <w:b/>
          <w:sz w:val="24"/>
          <w:szCs w:val="24"/>
        </w:rPr>
        <w:t>Právní předpisy a judikatura</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zákon ze dne 17. prosince 1862 č. 1 </w:t>
      </w:r>
      <w:r w:rsidR="00F90958" w:rsidRPr="007375A4">
        <w:rPr>
          <w:rFonts w:ascii="Times New Roman" w:hAnsi="Times New Roman" w:cs="Times New Roman"/>
          <w:sz w:val="24"/>
          <w:szCs w:val="24"/>
        </w:rPr>
        <w:t xml:space="preserve">ř. z. </w:t>
      </w:r>
      <w:r w:rsidR="00E9033F" w:rsidRPr="007375A4">
        <w:rPr>
          <w:rFonts w:ascii="Times New Roman" w:hAnsi="Times New Roman" w:cs="Times New Roman"/>
          <w:sz w:val="24"/>
          <w:szCs w:val="24"/>
        </w:rPr>
        <w:t>z</w:t>
      </w:r>
      <w:r w:rsidR="00F90958" w:rsidRPr="007375A4">
        <w:rPr>
          <w:rFonts w:ascii="Times New Roman" w:hAnsi="Times New Roman" w:cs="Times New Roman"/>
          <w:sz w:val="24"/>
          <w:szCs w:val="24"/>
        </w:rPr>
        <w:t> roku</w:t>
      </w:r>
      <w:r w:rsidRPr="007375A4">
        <w:rPr>
          <w:rFonts w:ascii="Times New Roman" w:hAnsi="Times New Roman" w:cs="Times New Roman"/>
          <w:sz w:val="24"/>
          <w:szCs w:val="24"/>
        </w:rPr>
        <w:t xml:space="preserve"> 1863, kterýmž se uvádí obchodní zákoník s účinností ode dne 1. července 1863</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nařízení č. 27 z roku 1863 ministerstva spravedlnosti po shodě s ministerstvem obchodu a s ministerstvem financí, o provádění Všeobecného obchodního zákoníku v souvislosti se zavedením obchodního rejstříku</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zákon ze dne 1. června 1811 č. 946 ř. z. z roku 1811, obecný zákoník občanský, ve znění účinném ode dne 1. ledna 1917</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zákon</w:t>
      </w:r>
      <w:r w:rsidR="00E9033F" w:rsidRPr="007375A4">
        <w:rPr>
          <w:rFonts w:ascii="Times New Roman" w:hAnsi="Times New Roman" w:cs="Times New Roman"/>
          <w:sz w:val="24"/>
          <w:szCs w:val="24"/>
        </w:rPr>
        <w:t xml:space="preserve"> </w:t>
      </w:r>
      <w:r w:rsidRPr="007375A4">
        <w:rPr>
          <w:rFonts w:ascii="Times New Roman" w:hAnsi="Times New Roman" w:cs="Times New Roman"/>
          <w:sz w:val="24"/>
          <w:szCs w:val="24"/>
        </w:rPr>
        <w:t>ze dne 3. prosince 1863 č. 105 ř. z. z roku 1863, o právu domovském,ve znění zákona č. 222ř. z. z roku 1896</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zákon ze dne 6. března 1906 č. 58 ř. z. z roku 1906, o společnosti s obmezeným ručením, s účinností od dne 15. března 1906</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nařízení č. 89 z roku 1906 ministerstva spravedlnosti ve shodě s ministerstvem obchodu, o změnách struktury a vedení obchodního rejstříku</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zákon ze dne 10. prosince 1914 č. 337 ř. z. z roku 1914, jímž se zavádí řád konkursní, řád vyrovnávací a řád odpůrčí, s účinností ode dne 1. ledna 1915</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zákon ze dne 28. října 1918 č. 11/1918 Sb. z. a n., o zřízení samostatného státu československého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zákon ze dne 14. dubna 1920 č. 266/1920 Sb. z. a n.. o názvech měst, obcí, osad a ulic, jakož i označování obcí místními tabulkami a číslování domů</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výnos ministerstva spravedlnosti č. 8734 ze dne 8. března 1925, o povolených změnách názvů měst a obcí</w:t>
      </w:r>
    </w:p>
    <w:p w:rsidR="00DD408B" w:rsidRPr="007375A4" w:rsidRDefault="00F66840"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d</w:t>
      </w:r>
      <w:r w:rsidR="00DD408B" w:rsidRPr="007375A4">
        <w:rPr>
          <w:rFonts w:ascii="Times New Roman" w:hAnsi="Times New Roman" w:cs="Times New Roman"/>
          <w:sz w:val="24"/>
          <w:szCs w:val="24"/>
        </w:rPr>
        <w:t>ůvodová zpráva k zákonu č. 90/2012 Sb.</w:t>
      </w:r>
      <w:r w:rsidRPr="007375A4">
        <w:rPr>
          <w:rFonts w:ascii="Times New Roman" w:hAnsi="Times New Roman" w:cs="Times New Roman"/>
          <w:sz w:val="24"/>
          <w:szCs w:val="24"/>
        </w:rPr>
        <w:t>,</w:t>
      </w:r>
      <w:r w:rsidR="00DD408B" w:rsidRPr="007375A4">
        <w:rPr>
          <w:rFonts w:ascii="Times New Roman" w:hAnsi="Times New Roman" w:cs="Times New Roman"/>
          <w:sz w:val="24"/>
          <w:szCs w:val="24"/>
        </w:rPr>
        <w:t xml:space="preserve"> o obchodních společnostech a družstvech (zákon o obchodních korporacích) ze dne 25. května 2011</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13. ledna 1925, sp. zn. Rv I 1802/24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30. listopadu 1926, sp. zn. Rv I 868/26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25. února 1925, sp. zn.Rv I 42/25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rozhodnutí Nejvyššího soudu Československé republiky ze dne 28. března 1930, sp zn. Rv I 1170/29</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rozhodnutí Nejvyššího soudu Československé republiky ze dne 24. března 1928, sp. zn. Rv II 451/27</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lastRenderedPageBreak/>
        <w:t>rozhodnutí Nejvyššího soudu Československé republiky ze dne 5. března 1931, sp. zn. Rv II 200/30</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24. března 1926, sp. zn. Rv I 2021/25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24. července 1923, sp. zn. R I 673/23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rozhodnutí Nejvyššího soudu Československé republiky ze dne10. listopadu 1925, sp. zn. R II 319/25</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20. února 1923, sp. zn. R I 171/23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11. února 1928, sp. zn. R II 32/28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17. října 1930, sp. zn. Rv I 1571/29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12. dubna 1929, sp. zn. Rv I 320/29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rozhodnutí Nejvyššího soudu Československé republiky ze dne 18. dubna 1931, sp. zn. Rv II 882/30.</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16. listopadu 1920, sp. zn. Rv I 696/20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27. června 1928, sp. zn. R I 346/28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31. prosince 1925, sp. zn. Rv II 723/25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8. června 1926, sp. zn. R I 348/26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26. dubna 1929, sp. zn. R I 234/29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15. listopadu 1929, sp. zn. R I 796/29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 xml:space="preserve">rozhodnutí Nejvyššího soudu Československé republiky ze dne 18. dubna 1931, sp. zn. Rv II 882/30 </w:t>
      </w:r>
    </w:p>
    <w:p w:rsidR="00DD408B" w:rsidRPr="007375A4" w:rsidRDefault="00DD408B" w:rsidP="00755BDE">
      <w:pPr>
        <w:pStyle w:val="Bezmezer"/>
        <w:numPr>
          <w:ilvl w:val="0"/>
          <w:numId w:val="10"/>
        </w:numPr>
        <w:spacing w:line="360" w:lineRule="auto"/>
        <w:jc w:val="both"/>
        <w:rPr>
          <w:rFonts w:ascii="Times New Roman" w:hAnsi="Times New Roman" w:cs="Times New Roman"/>
          <w:sz w:val="24"/>
          <w:szCs w:val="24"/>
        </w:rPr>
      </w:pPr>
      <w:r w:rsidRPr="007375A4">
        <w:rPr>
          <w:rFonts w:ascii="Times New Roman" w:hAnsi="Times New Roman" w:cs="Times New Roman"/>
          <w:sz w:val="24"/>
          <w:szCs w:val="24"/>
        </w:rPr>
        <w:t>rozsudek Vrchního soudu v</w:t>
      </w:r>
      <w:r w:rsidR="00F90958" w:rsidRPr="007375A4">
        <w:rPr>
          <w:rFonts w:ascii="Times New Roman" w:hAnsi="Times New Roman" w:cs="Times New Roman"/>
          <w:sz w:val="24"/>
          <w:szCs w:val="24"/>
        </w:rPr>
        <w:t> </w:t>
      </w:r>
      <w:r w:rsidRPr="007375A4">
        <w:rPr>
          <w:rFonts w:ascii="Times New Roman" w:hAnsi="Times New Roman" w:cs="Times New Roman"/>
          <w:sz w:val="24"/>
          <w:szCs w:val="24"/>
        </w:rPr>
        <w:t>Praze</w:t>
      </w:r>
      <w:r w:rsidR="00F90958" w:rsidRPr="007375A4">
        <w:rPr>
          <w:rFonts w:ascii="Times New Roman" w:hAnsi="Times New Roman" w:cs="Times New Roman"/>
          <w:sz w:val="24"/>
          <w:szCs w:val="24"/>
        </w:rPr>
        <w:t xml:space="preserve"> </w:t>
      </w:r>
      <w:r w:rsidRPr="007375A4">
        <w:rPr>
          <w:rFonts w:ascii="Times New Roman" w:hAnsi="Times New Roman" w:cs="Times New Roman"/>
          <w:sz w:val="24"/>
          <w:szCs w:val="24"/>
        </w:rPr>
        <w:t>ze dne 29. června 1993, sp. zn. 3 Cdo 162/93</w:t>
      </w:r>
    </w:p>
    <w:p w:rsidR="00DD408B" w:rsidRDefault="00940DC6" w:rsidP="00940DC6">
      <w:pPr>
        <w:spacing w:after="200" w:line="276" w:lineRule="auto"/>
        <w:rPr>
          <w:rFonts w:cs="Times New Roman"/>
          <w:szCs w:val="24"/>
        </w:rPr>
      </w:pPr>
      <w:r>
        <w:rPr>
          <w:rFonts w:cs="Times New Roman"/>
          <w:szCs w:val="24"/>
        </w:rPr>
        <w:br w:type="page"/>
      </w:r>
    </w:p>
    <w:p w:rsidR="00DD408B" w:rsidRDefault="00755BDE" w:rsidP="00755BDE">
      <w:pPr>
        <w:pStyle w:val="Bezmezer"/>
        <w:rPr>
          <w:rFonts w:ascii="Times New Roman" w:hAnsi="Times New Roman" w:cs="Times New Roman"/>
          <w:b/>
          <w:sz w:val="28"/>
          <w:szCs w:val="28"/>
        </w:rPr>
      </w:pPr>
      <w:r w:rsidRPr="00755BDE">
        <w:rPr>
          <w:rFonts w:ascii="Times New Roman" w:hAnsi="Times New Roman" w:cs="Times New Roman"/>
          <w:b/>
          <w:sz w:val="28"/>
          <w:szCs w:val="28"/>
        </w:rPr>
        <w:lastRenderedPageBreak/>
        <w:t xml:space="preserve">2. </w:t>
      </w:r>
      <w:r w:rsidR="00DD408B" w:rsidRPr="00755BDE">
        <w:rPr>
          <w:rFonts w:ascii="Times New Roman" w:hAnsi="Times New Roman" w:cs="Times New Roman"/>
          <w:b/>
          <w:sz w:val="28"/>
          <w:szCs w:val="28"/>
        </w:rPr>
        <w:t>Literatura</w:t>
      </w:r>
    </w:p>
    <w:p w:rsidR="00755BDE" w:rsidRPr="00755BDE" w:rsidRDefault="00755BDE" w:rsidP="00755BDE">
      <w:pPr>
        <w:pStyle w:val="Bezmezer"/>
        <w:rPr>
          <w:rFonts w:ascii="Times New Roman" w:hAnsi="Times New Roman" w:cs="Times New Roman"/>
          <w:b/>
          <w:caps/>
          <w:sz w:val="28"/>
          <w:szCs w:val="28"/>
        </w:rPr>
      </w:pPr>
    </w:p>
    <w:p w:rsidR="00DD408B" w:rsidRPr="00402838"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 xml:space="preserve">STAUB, Hermann. PISKO, Oskar. </w:t>
      </w:r>
      <w:r w:rsidRPr="006F0420">
        <w:rPr>
          <w:rFonts w:ascii="Times New Roman" w:hAnsi="Times New Roman" w:cs="Times New Roman"/>
          <w:i/>
          <w:sz w:val="24"/>
          <w:szCs w:val="24"/>
        </w:rPr>
        <w:t>Kommentar</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zum</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Allgemeinen</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Deutschen</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Handelsgesetzbuch</w:t>
      </w:r>
      <w:r w:rsidRPr="00402838">
        <w:rPr>
          <w:rFonts w:ascii="Times New Roman" w:hAnsi="Times New Roman" w:cs="Times New Roman"/>
          <w:sz w:val="24"/>
          <w:szCs w:val="24"/>
        </w:rPr>
        <w:t xml:space="preserve">. </w:t>
      </w:r>
      <w:r w:rsidRPr="006F0420">
        <w:rPr>
          <w:rFonts w:ascii="Times New Roman" w:hAnsi="Times New Roman" w:cs="Times New Roman"/>
          <w:i/>
          <w:sz w:val="24"/>
          <w:szCs w:val="24"/>
        </w:rPr>
        <w:t>Band 1.</w:t>
      </w:r>
      <w:r w:rsidRPr="00402838">
        <w:rPr>
          <w:rFonts w:ascii="Times New Roman" w:hAnsi="Times New Roman" w:cs="Times New Roman"/>
          <w:sz w:val="24"/>
          <w:szCs w:val="24"/>
        </w:rPr>
        <w:t xml:space="preserve"> 1. vydání. Wien: Manzsche k. u. k. Hof-Verlags- und</w:t>
      </w:r>
      <w:r w:rsidR="00A202E6">
        <w:rPr>
          <w:rFonts w:ascii="Times New Roman" w:hAnsi="Times New Roman" w:cs="Times New Roman"/>
          <w:sz w:val="24"/>
          <w:szCs w:val="24"/>
        </w:rPr>
        <w:t xml:space="preserve"> </w:t>
      </w:r>
      <w:r w:rsidRPr="00402838">
        <w:rPr>
          <w:rFonts w:ascii="Times New Roman" w:hAnsi="Times New Roman" w:cs="Times New Roman"/>
          <w:sz w:val="24"/>
          <w:szCs w:val="24"/>
        </w:rPr>
        <w:t xml:space="preserve">Universitäts- Buchhandlung, 1908 XI. 956 s. </w:t>
      </w:r>
    </w:p>
    <w:p w:rsidR="00DD408B" w:rsidRPr="00402838"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GAREIS, Carl. FUCHSBERG, Otto</w:t>
      </w:r>
      <w:r w:rsidRPr="00755BDE">
        <w:rPr>
          <w:rFonts w:ascii="Times New Roman" w:hAnsi="Times New Roman" w:cs="Times New Roman"/>
          <w:sz w:val="24"/>
          <w:szCs w:val="24"/>
        </w:rPr>
        <w:t xml:space="preserve">. </w:t>
      </w:r>
      <w:r w:rsidRPr="006F0420">
        <w:rPr>
          <w:rFonts w:ascii="Times New Roman" w:hAnsi="Times New Roman" w:cs="Times New Roman"/>
          <w:i/>
          <w:sz w:val="24"/>
          <w:szCs w:val="24"/>
        </w:rPr>
        <w:t>Das</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allgemeine</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Deutsche</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Handelsgesetzbuch, nebst den sich</w:t>
      </w:r>
      <w:r w:rsidR="006F0420"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daran</w:t>
      </w:r>
      <w:r w:rsidR="006F0420"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anschließenden</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Reichsgesetzen (Markenschutzgesetz, Aktiennovelle</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vom 18. Juli 1884 Gesetze</w:t>
      </w:r>
      <w:r w:rsidR="006F0420"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über</w:t>
      </w:r>
      <w:r w:rsidR="006F0420"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die</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Nationalität der Kauffahrteischiffe</w:t>
      </w:r>
      <w:r w:rsidR="006F0420"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und</w:t>
      </w:r>
      <w:r w:rsidR="006F0420"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ihre</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BefugnißzurFührung de</w:t>
      </w:r>
      <w:r w:rsidR="006F0420" w:rsidRPr="006F0420">
        <w:rPr>
          <w:rFonts w:ascii="Times New Roman" w:hAnsi="Times New Roman" w:cs="Times New Roman"/>
          <w:i/>
          <w:sz w:val="24"/>
          <w:szCs w:val="24"/>
        </w:rPr>
        <w:t>r Bundesflagge, Seemannsordnung</w:t>
      </w:r>
      <w:r w:rsidRPr="006F0420">
        <w:rPr>
          <w:rFonts w:ascii="Times New Roman" w:hAnsi="Times New Roman" w:cs="Times New Roman"/>
          <w:i/>
          <w:sz w:val="24"/>
          <w:szCs w:val="24"/>
        </w:rPr>
        <w:t>).</w:t>
      </w:r>
      <w:r w:rsidRPr="00402838">
        <w:rPr>
          <w:rFonts w:ascii="Times New Roman" w:hAnsi="Times New Roman" w:cs="Times New Roman"/>
          <w:sz w:val="24"/>
          <w:szCs w:val="24"/>
        </w:rPr>
        <w:t xml:space="preserve"> 1. vydání</w:t>
      </w:r>
      <w:r w:rsidR="006F0420">
        <w:rPr>
          <w:rFonts w:ascii="Times New Roman" w:hAnsi="Times New Roman" w:cs="Times New Roman"/>
          <w:sz w:val="24"/>
          <w:szCs w:val="24"/>
        </w:rPr>
        <w:t>. Berlin: Guttentag, 1891. 1272 </w:t>
      </w:r>
      <w:r w:rsidRPr="00402838">
        <w:rPr>
          <w:rFonts w:ascii="Times New Roman" w:hAnsi="Times New Roman" w:cs="Times New Roman"/>
          <w:sz w:val="24"/>
          <w:szCs w:val="24"/>
        </w:rPr>
        <w:t>s.</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 xml:space="preserve">KOCH, Christian Friedrich. </w:t>
      </w:r>
      <w:r w:rsidRPr="006F0420">
        <w:rPr>
          <w:rFonts w:ascii="Times New Roman" w:hAnsi="Times New Roman" w:cs="Times New Roman"/>
          <w:i/>
          <w:sz w:val="24"/>
          <w:szCs w:val="24"/>
        </w:rPr>
        <w:t>Allgemeines</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deutsches</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Handelsgesetzbuch</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herausgegeben</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mit</w:t>
      </w:r>
      <w:r w:rsidR="006F0420">
        <w:rPr>
          <w:rFonts w:ascii="Times New Roman" w:hAnsi="Times New Roman" w:cs="Times New Roman"/>
          <w:i/>
          <w:sz w:val="24"/>
          <w:szCs w:val="24"/>
        </w:rPr>
        <w:t xml:space="preserve"> </w:t>
      </w:r>
      <w:r w:rsidRPr="006F0420">
        <w:rPr>
          <w:rFonts w:ascii="Times New Roman" w:hAnsi="Times New Roman" w:cs="Times New Roman"/>
          <w:i/>
          <w:sz w:val="24"/>
          <w:szCs w:val="24"/>
        </w:rPr>
        <w:t>Kommentar in Anmerkungen</w:t>
      </w:r>
      <w:r w:rsidRPr="00402838">
        <w:rPr>
          <w:rFonts w:ascii="Times New Roman" w:hAnsi="Times New Roman" w:cs="Times New Roman"/>
          <w:sz w:val="24"/>
          <w:szCs w:val="24"/>
        </w:rPr>
        <w:t>. 1. vydání. Berlin: Guttentag, 1863. 747 s.</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sidRPr="00041297">
        <w:rPr>
          <w:rFonts w:ascii="Times New Roman" w:hAnsi="Times New Roman" w:cs="Times New Roman"/>
          <w:sz w:val="24"/>
          <w:szCs w:val="24"/>
        </w:rPr>
        <w:t xml:space="preserve">EIFLER, Ladislav. K pojmu kupec ve Všeobecném rakouském obchodním zákoníku. In BUBELOVÁ, Kamila (ed.). </w:t>
      </w:r>
      <w:r w:rsidRPr="006F0420">
        <w:rPr>
          <w:rFonts w:ascii="Times New Roman" w:hAnsi="Times New Roman" w:cs="Times New Roman"/>
          <w:i/>
          <w:sz w:val="24"/>
          <w:szCs w:val="24"/>
        </w:rPr>
        <w:t xml:space="preserve">150 let Všeobecného obchodního zákoníku. </w:t>
      </w:r>
      <w:r w:rsidRPr="00041297">
        <w:rPr>
          <w:rFonts w:ascii="Times New Roman" w:hAnsi="Times New Roman" w:cs="Times New Roman"/>
          <w:sz w:val="24"/>
          <w:szCs w:val="24"/>
        </w:rPr>
        <w:t>Olomouc: Univerzita Palackého v Olomouci – Právnická fakulta, 2012, s. 117</w:t>
      </w:r>
      <w:r>
        <w:rPr>
          <w:rFonts w:ascii="Times New Roman" w:hAnsi="Times New Roman" w:cs="Times New Roman"/>
          <w:sz w:val="24"/>
          <w:szCs w:val="24"/>
        </w:rPr>
        <w:t xml:space="preserve"> – 121.</w:t>
      </w:r>
    </w:p>
    <w:p w:rsidR="00DD408B" w:rsidRPr="00082448" w:rsidRDefault="00DD408B" w:rsidP="00755BDE">
      <w:pPr>
        <w:pStyle w:val="Bezmezer"/>
        <w:numPr>
          <w:ilvl w:val="0"/>
          <w:numId w:val="10"/>
        </w:numPr>
        <w:spacing w:line="360" w:lineRule="auto"/>
        <w:jc w:val="both"/>
        <w:rPr>
          <w:rFonts w:ascii="Times New Roman" w:hAnsi="Times New Roman" w:cs="Times New Roman"/>
          <w:sz w:val="24"/>
          <w:szCs w:val="24"/>
        </w:rPr>
      </w:pPr>
      <w:r w:rsidRPr="00082448">
        <w:rPr>
          <w:rFonts w:ascii="Times New Roman" w:hAnsi="Times New Roman" w:cs="Times New Roman"/>
          <w:sz w:val="24"/>
          <w:szCs w:val="24"/>
        </w:rPr>
        <w:t xml:space="preserve">VLČEK, Eduard. Úvodní slovo. In BUBELOVÁ, Kamila (ed.). </w:t>
      </w:r>
      <w:r w:rsidRPr="006F0420">
        <w:rPr>
          <w:rFonts w:ascii="Times New Roman" w:hAnsi="Times New Roman" w:cs="Times New Roman"/>
          <w:i/>
          <w:sz w:val="24"/>
          <w:szCs w:val="24"/>
        </w:rPr>
        <w:t>150 let Všeobecného obchodního zákoníku.</w:t>
      </w:r>
      <w:r w:rsidRPr="00082448">
        <w:rPr>
          <w:rFonts w:ascii="Times New Roman" w:hAnsi="Times New Roman" w:cs="Times New Roman"/>
          <w:sz w:val="24"/>
          <w:szCs w:val="24"/>
        </w:rPr>
        <w:t xml:space="preserve"> Olomouc: Univerzita Palackého v Olomouci – Právnická fakulta, 2012, s. 5 – 6. </w:t>
      </w:r>
    </w:p>
    <w:p w:rsidR="00082448" w:rsidRPr="00082448" w:rsidRDefault="00082448" w:rsidP="00755BDE">
      <w:pPr>
        <w:pStyle w:val="Bezmezer"/>
        <w:numPr>
          <w:ilvl w:val="0"/>
          <w:numId w:val="10"/>
        </w:numPr>
        <w:spacing w:line="360" w:lineRule="auto"/>
        <w:jc w:val="both"/>
        <w:rPr>
          <w:rFonts w:ascii="Times New Roman" w:hAnsi="Times New Roman" w:cs="Times New Roman"/>
          <w:sz w:val="24"/>
          <w:szCs w:val="24"/>
        </w:rPr>
      </w:pPr>
      <w:r w:rsidRPr="00082448">
        <w:rPr>
          <w:rFonts w:ascii="Times New Roman" w:hAnsi="Times New Roman" w:cs="Times New Roman"/>
          <w:sz w:val="24"/>
          <w:szCs w:val="24"/>
        </w:rPr>
        <w:t xml:space="preserve">VOJÁČEK, Ladislav. Prvek modernizace v počátku přípravy prvorepublikového obchodního zákoníku. In BUBELOVÁ, Kamila (ed.). </w:t>
      </w:r>
      <w:r w:rsidRPr="006F0420">
        <w:rPr>
          <w:rFonts w:ascii="Times New Roman" w:hAnsi="Times New Roman" w:cs="Times New Roman"/>
          <w:i/>
          <w:sz w:val="24"/>
          <w:szCs w:val="24"/>
        </w:rPr>
        <w:t>150 let Všeobecného obchodního zákoníku.</w:t>
      </w:r>
      <w:r w:rsidRPr="00082448">
        <w:rPr>
          <w:rFonts w:ascii="Times New Roman" w:hAnsi="Times New Roman" w:cs="Times New Roman"/>
          <w:sz w:val="24"/>
          <w:szCs w:val="24"/>
        </w:rPr>
        <w:t xml:space="preserve"> Olomouc: Univerzita Palackého v Olomouci – Právnická fakulta, 2012, s. 31 – 43</w:t>
      </w:r>
    </w:p>
    <w:p w:rsidR="00DD408B" w:rsidRPr="00402838"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 xml:space="preserve">ROUČEK, František. </w:t>
      </w:r>
      <w:r w:rsidRPr="006F0420">
        <w:rPr>
          <w:rFonts w:ascii="Times New Roman" w:hAnsi="Times New Roman" w:cs="Times New Roman"/>
          <w:i/>
          <w:sz w:val="24"/>
          <w:szCs w:val="24"/>
        </w:rPr>
        <w:t>Československé právo obchodní. Sv. 1. (Část obecná).</w:t>
      </w:r>
      <w:r w:rsidRPr="00402838">
        <w:rPr>
          <w:rFonts w:ascii="Times New Roman" w:hAnsi="Times New Roman" w:cs="Times New Roman"/>
          <w:sz w:val="24"/>
          <w:szCs w:val="24"/>
        </w:rPr>
        <w:t xml:space="preserve"> Praha: Právnické knihkupectví a nakladatelství V. Linhart, 1938. 196 s.</w:t>
      </w:r>
    </w:p>
    <w:p w:rsidR="00DD408B" w:rsidRPr="00402838"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 xml:space="preserve">ROUČEK, František. </w:t>
      </w:r>
      <w:r w:rsidRPr="006F0420">
        <w:rPr>
          <w:rFonts w:ascii="Times New Roman" w:hAnsi="Times New Roman" w:cs="Times New Roman"/>
          <w:i/>
          <w:sz w:val="24"/>
          <w:szCs w:val="24"/>
        </w:rPr>
        <w:t xml:space="preserve">Československé právo obchodní. Sv. 2. (A), (Právo kupecké a obchodové). </w:t>
      </w:r>
      <w:r w:rsidRPr="00402838">
        <w:rPr>
          <w:rFonts w:ascii="Times New Roman" w:hAnsi="Times New Roman" w:cs="Times New Roman"/>
          <w:sz w:val="24"/>
          <w:szCs w:val="24"/>
        </w:rPr>
        <w:t>Praha: Právnické knihkupectví a nakladatelství V. Linhart, 1939. 870 s.</w:t>
      </w:r>
    </w:p>
    <w:p w:rsidR="00DD408B" w:rsidRPr="00402838"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 xml:space="preserve">HERMANN-OTAVSKÝ, Karel, ed. </w:t>
      </w:r>
      <w:r w:rsidRPr="006F0420">
        <w:rPr>
          <w:rFonts w:ascii="Times New Roman" w:hAnsi="Times New Roman" w:cs="Times New Roman"/>
          <w:i/>
          <w:sz w:val="24"/>
          <w:szCs w:val="24"/>
        </w:rPr>
        <w:t xml:space="preserve">Všeobecný zákoník obchodní a pozdější normy obchodního práva v zemích historických. </w:t>
      </w:r>
      <w:r w:rsidR="00A202E6" w:rsidRPr="006F0420">
        <w:rPr>
          <w:rFonts w:ascii="Times New Roman" w:hAnsi="Times New Roman" w:cs="Times New Roman"/>
          <w:i/>
          <w:sz w:val="24"/>
          <w:szCs w:val="24"/>
        </w:rPr>
        <w:t>Díl I. Komentované</w:t>
      </w:r>
      <w:r w:rsidRPr="006F0420">
        <w:rPr>
          <w:rFonts w:ascii="Times New Roman" w:hAnsi="Times New Roman" w:cs="Times New Roman"/>
          <w:i/>
          <w:sz w:val="24"/>
          <w:szCs w:val="24"/>
        </w:rPr>
        <w:t xml:space="preserve"> zákony Československé republiky</w:t>
      </w:r>
      <w:r w:rsidRPr="00755BDE">
        <w:rPr>
          <w:rFonts w:ascii="Times New Roman" w:hAnsi="Times New Roman" w:cs="Times New Roman"/>
          <w:sz w:val="24"/>
          <w:szCs w:val="24"/>
        </w:rPr>
        <w:t>; sv. XX</w:t>
      </w:r>
      <w:r w:rsidRPr="00402838">
        <w:rPr>
          <w:rFonts w:ascii="Times New Roman" w:hAnsi="Times New Roman" w:cs="Times New Roman"/>
          <w:sz w:val="24"/>
          <w:szCs w:val="24"/>
        </w:rPr>
        <w:t>. Praha: Československý Kompas, 1929. 1254 s.</w:t>
      </w:r>
    </w:p>
    <w:p w:rsidR="00DD408B" w:rsidRPr="00402838"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lastRenderedPageBreak/>
        <w:t>DOMINIK, Rudolf. KIZLINK, Karel, ed. </w:t>
      </w:r>
      <w:r w:rsidRPr="006F0420">
        <w:rPr>
          <w:rFonts w:ascii="Times New Roman" w:hAnsi="Times New Roman" w:cs="Times New Roman"/>
          <w:i/>
          <w:sz w:val="24"/>
          <w:szCs w:val="24"/>
        </w:rPr>
        <w:t>Obecný zákoník obchodní platný v historických zemích Československé republiky se zákony úvodními, zejména zákonem ze dne 17. prosince 1862 č. 1 ř. z. ex 1863: Předpisy o obchodním rejstříku, o akciových společnostech a o železniční dopravě.</w:t>
      </w:r>
      <w:r w:rsidRPr="00402838">
        <w:rPr>
          <w:rFonts w:ascii="Times New Roman" w:hAnsi="Times New Roman" w:cs="Times New Roman"/>
          <w:sz w:val="24"/>
          <w:szCs w:val="24"/>
        </w:rPr>
        <w:t xml:space="preserve"> Praha: Vladimír Orel, 1927. 768 s. </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BASCH, Jaromír, ed. a ŠVEHLA, Antonín, ed. </w:t>
      </w:r>
      <w:r w:rsidRPr="006F0420">
        <w:rPr>
          <w:rFonts w:ascii="Times New Roman" w:hAnsi="Times New Roman" w:cs="Times New Roman"/>
          <w:i/>
          <w:sz w:val="24"/>
          <w:szCs w:val="24"/>
        </w:rPr>
        <w:t>Všeobecný zákoník obchodní platný v Čechách, na Moravě a ve Slezsku a Československý zákon směnečný se zákony doplňujícími.</w:t>
      </w:r>
      <w:r w:rsidRPr="00402838">
        <w:rPr>
          <w:rFonts w:ascii="Times New Roman" w:hAnsi="Times New Roman" w:cs="Times New Roman"/>
          <w:sz w:val="24"/>
          <w:szCs w:val="24"/>
        </w:rPr>
        <w:t xml:space="preserve"> 3. vydání. Praha: Spolek československých právníků Všehrd, 1933. 418 s.</w:t>
      </w:r>
    </w:p>
    <w:p w:rsidR="00DD408B" w:rsidRPr="00402838" w:rsidRDefault="006F0420" w:rsidP="00755BDE">
      <w:pPr>
        <w:pStyle w:val="Bezmezer"/>
        <w:numPr>
          <w:ilvl w:val="0"/>
          <w:numId w:val="10"/>
        </w:numPr>
        <w:spacing w:line="360" w:lineRule="auto"/>
        <w:jc w:val="both"/>
        <w:rPr>
          <w:rFonts w:ascii="Times New Roman" w:hAnsi="Times New Roman" w:cs="Times New Roman"/>
          <w:sz w:val="24"/>
          <w:szCs w:val="24"/>
        </w:rPr>
      </w:pPr>
      <w:r w:rsidRPr="00755BDE">
        <w:rPr>
          <w:rFonts w:ascii="Times New Roman" w:hAnsi="Times New Roman" w:cs="Times New Roman"/>
          <w:sz w:val="24"/>
          <w:szCs w:val="24"/>
        </w:rPr>
        <w:t>ŠVAMBERG</w:t>
      </w:r>
      <w:r w:rsidR="00DD408B" w:rsidRPr="00402838">
        <w:rPr>
          <w:rFonts w:ascii="Times New Roman" w:hAnsi="Times New Roman" w:cs="Times New Roman"/>
          <w:sz w:val="24"/>
          <w:szCs w:val="24"/>
        </w:rPr>
        <w:t xml:space="preserve">, Gustav. </w:t>
      </w:r>
      <w:r w:rsidR="00DD408B" w:rsidRPr="006F0420">
        <w:rPr>
          <w:rFonts w:ascii="Times New Roman" w:hAnsi="Times New Roman" w:cs="Times New Roman"/>
          <w:i/>
          <w:sz w:val="24"/>
          <w:szCs w:val="24"/>
        </w:rPr>
        <w:t>Právo firemní.</w:t>
      </w:r>
      <w:r w:rsidR="00DD408B" w:rsidRPr="00402838">
        <w:rPr>
          <w:rFonts w:ascii="Times New Roman" w:hAnsi="Times New Roman" w:cs="Times New Roman"/>
          <w:sz w:val="24"/>
          <w:szCs w:val="24"/>
        </w:rPr>
        <w:t xml:space="preserve"> V Praze: G. Švamberg, 1917. 130 s.</w:t>
      </w:r>
    </w:p>
    <w:p w:rsidR="00DD408B" w:rsidRPr="00755BDE" w:rsidRDefault="00DD408B" w:rsidP="00755BDE">
      <w:pPr>
        <w:pStyle w:val="Bezmezer"/>
        <w:numPr>
          <w:ilvl w:val="0"/>
          <w:numId w:val="10"/>
        </w:numPr>
        <w:spacing w:line="360" w:lineRule="auto"/>
        <w:jc w:val="both"/>
        <w:rPr>
          <w:rFonts w:ascii="Times New Roman" w:hAnsi="Times New Roman" w:cs="Times New Roman"/>
          <w:sz w:val="24"/>
          <w:szCs w:val="24"/>
        </w:rPr>
      </w:pPr>
      <w:r w:rsidRPr="0025746C">
        <w:rPr>
          <w:rFonts w:ascii="Times New Roman" w:hAnsi="Times New Roman" w:cs="Times New Roman"/>
          <w:sz w:val="24"/>
          <w:szCs w:val="24"/>
        </w:rPr>
        <w:t>HENDRYCH, Dušan a kol</w:t>
      </w:r>
      <w:r w:rsidRPr="006F0420">
        <w:rPr>
          <w:rFonts w:ascii="Times New Roman" w:hAnsi="Times New Roman" w:cs="Times New Roman"/>
          <w:i/>
          <w:sz w:val="24"/>
          <w:szCs w:val="24"/>
        </w:rPr>
        <w:t xml:space="preserve">. Právnický slovník. </w:t>
      </w:r>
      <w:r w:rsidRPr="0025746C">
        <w:rPr>
          <w:rFonts w:ascii="Times New Roman" w:hAnsi="Times New Roman" w:cs="Times New Roman"/>
          <w:sz w:val="24"/>
          <w:szCs w:val="24"/>
        </w:rPr>
        <w:t>3., podstatně rozšířené vydání. Praha: C. H. Beck, 2009. 1459 s.</w:t>
      </w:r>
    </w:p>
    <w:p w:rsidR="00DD408B" w:rsidRPr="00402838"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 xml:space="preserve">BUBELOVÁ, Kamila. </w:t>
      </w:r>
      <w:r w:rsidRPr="006F0420">
        <w:rPr>
          <w:rFonts w:ascii="Times New Roman" w:hAnsi="Times New Roman" w:cs="Times New Roman"/>
          <w:i/>
          <w:sz w:val="24"/>
          <w:szCs w:val="24"/>
        </w:rPr>
        <w:t>Společenská smlouva po smrti společníka podle římského práva.</w:t>
      </w:r>
      <w:r w:rsidRPr="00402838">
        <w:rPr>
          <w:rFonts w:ascii="Times New Roman" w:hAnsi="Times New Roman" w:cs="Times New Roman"/>
          <w:sz w:val="24"/>
          <w:szCs w:val="24"/>
        </w:rPr>
        <w:t xml:space="preserve"> </w:t>
      </w:r>
      <w:r w:rsidRPr="00755BDE">
        <w:rPr>
          <w:rFonts w:ascii="Times New Roman" w:hAnsi="Times New Roman" w:cs="Times New Roman"/>
          <w:sz w:val="24"/>
          <w:szCs w:val="24"/>
        </w:rPr>
        <w:t>Acta iuridica</w:t>
      </w:r>
      <w:r w:rsidR="00A202E6" w:rsidRPr="00755BDE">
        <w:rPr>
          <w:rFonts w:ascii="Times New Roman" w:hAnsi="Times New Roman" w:cs="Times New Roman"/>
          <w:sz w:val="24"/>
          <w:szCs w:val="24"/>
        </w:rPr>
        <w:t xml:space="preserve"> </w:t>
      </w:r>
      <w:r w:rsidRPr="00755BDE">
        <w:rPr>
          <w:rFonts w:ascii="Times New Roman" w:hAnsi="Times New Roman" w:cs="Times New Roman"/>
          <w:sz w:val="24"/>
          <w:szCs w:val="24"/>
        </w:rPr>
        <w:t>olomucensis</w:t>
      </w:r>
      <w:r w:rsidRPr="00402838">
        <w:rPr>
          <w:rFonts w:ascii="Times New Roman" w:hAnsi="Times New Roman" w:cs="Times New Roman"/>
          <w:sz w:val="24"/>
          <w:szCs w:val="24"/>
        </w:rPr>
        <w:t>, Vol. IV, 2009, No. 6, pp. 271–276</w:t>
      </w:r>
    </w:p>
    <w:p w:rsidR="00DD408B" w:rsidRPr="00755BDE" w:rsidRDefault="006F0420" w:rsidP="00755BDE">
      <w:pPr>
        <w:pStyle w:val="Bezmezer"/>
        <w:numPr>
          <w:ilvl w:val="0"/>
          <w:numId w:val="10"/>
        </w:numPr>
        <w:spacing w:line="360" w:lineRule="auto"/>
        <w:jc w:val="both"/>
        <w:rPr>
          <w:rFonts w:ascii="Times New Roman" w:hAnsi="Times New Roman" w:cs="Times New Roman"/>
          <w:sz w:val="24"/>
          <w:szCs w:val="24"/>
        </w:rPr>
      </w:pPr>
      <w:r w:rsidRPr="00755BDE">
        <w:rPr>
          <w:rFonts w:ascii="Times New Roman" w:hAnsi="Times New Roman" w:cs="Times New Roman"/>
          <w:sz w:val="24"/>
          <w:szCs w:val="24"/>
        </w:rPr>
        <w:t>LOCHMANOVÁ</w:t>
      </w:r>
      <w:r w:rsidR="00DD408B" w:rsidRPr="0025746C">
        <w:rPr>
          <w:rFonts w:ascii="Times New Roman" w:hAnsi="Times New Roman" w:cs="Times New Roman"/>
          <w:sz w:val="24"/>
          <w:szCs w:val="24"/>
        </w:rPr>
        <w:t xml:space="preserve">, Ludmila. </w:t>
      </w:r>
      <w:r w:rsidR="00DD408B" w:rsidRPr="006F0420">
        <w:rPr>
          <w:rFonts w:ascii="Times New Roman" w:hAnsi="Times New Roman" w:cs="Times New Roman"/>
          <w:i/>
          <w:sz w:val="24"/>
          <w:szCs w:val="24"/>
        </w:rPr>
        <w:t>Základy obchodního práva</w:t>
      </w:r>
      <w:r w:rsidRPr="006F0420">
        <w:rPr>
          <w:rFonts w:ascii="Times New Roman" w:hAnsi="Times New Roman" w:cs="Times New Roman"/>
          <w:i/>
          <w:sz w:val="24"/>
          <w:szCs w:val="24"/>
        </w:rPr>
        <w:t>.</w:t>
      </w:r>
      <w:r>
        <w:rPr>
          <w:rFonts w:ascii="Times New Roman" w:hAnsi="Times New Roman" w:cs="Times New Roman"/>
          <w:sz w:val="24"/>
          <w:szCs w:val="24"/>
        </w:rPr>
        <w:t xml:space="preserve"> 2., přepracované a </w:t>
      </w:r>
      <w:r w:rsidR="00DD408B" w:rsidRPr="0025746C">
        <w:rPr>
          <w:rFonts w:ascii="Times New Roman" w:hAnsi="Times New Roman" w:cs="Times New Roman"/>
          <w:sz w:val="24"/>
          <w:szCs w:val="24"/>
        </w:rPr>
        <w:t>doplněné vydání. Ostrava: KeyPublishing, 2011. 309 s. ISBN 978-80-7418-114-6.</w:t>
      </w:r>
    </w:p>
    <w:p w:rsidR="00DD408B" w:rsidRPr="00755BDE" w:rsidRDefault="00DD408B" w:rsidP="00755BDE">
      <w:pPr>
        <w:pStyle w:val="Bezmezer"/>
        <w:numPr>
          <w:ilvl w:val="0"/>
          <w:numId w:val="10"/>
        </w:numPr>
        <w:spacing w:line="360" w:lineRule="auto"/>
        <w:jc w:val="both"/>
        <w:rPr>
          <w:rFonts w:ascii="Times New Roman" w:hAnsi="Times New Roman" w:cs="Times New Roman"/>
          <w:sz w:val="24"/>
          <w:szCs w:val="24"/>
        </w:rPr>
      </w:pPr>
      <w:r w:rsidRPr="0025746C">
        <w:rPr>
          <w:rFonts w:ascii="Times New Roman" w:hAnsi="Times New Roman" w:cs="Times New Roman"/>
          <w:sz w:val="24"/>
          <w:szCs w:val="24"/>
        </w:rPr>
        <w:t>ELIÁŠ, Karel a kol. </w:t>
      </w:r>
      <w:r w:rsidRPr="00755BDE">
        <w:rPr>
          <w:rFonts w:ascii="Times New Roman" w:hAnsi="Times New Roman" w:cs="Times New Roman"/>
          <w:sz w:val="24"/>
          <w:szCs w:val="24"/>
        </w:rPr>
        <w:t xml:space="preserve">Kurs </w:t>
      </w:r>
      <w:r w:rsidRPr="006F0420">
        <w:rPr>
          <w:rFonts w:ascii="Times New Roman" w:hAnsi="Times New Roman" w:cs="Times New Roman"/>
          <w:i/>
          <w:sz w:val="24"/>
          <w:szCs w:val="24"/>
        </w:rPr>
        <w:t>obchodního práva. Obecná část, Soutěžní právo.</w:t>
      </w:r>
      <w:r w:rsidRPr="0025746C">
        <w:rPr>
          <w:rFonts w:ascii="Times New Roman" w:hAnsi="Times New Roman" w:cs="Times New Roman"/>
          <w:sz w:val="24"/>
          <w:szCs w:val="24"/>
        </w:rPr>
        <w:t xml:space="preserve"> 5. vydání. Praha: C. H. Beck, 2007. 610 s. ISBN 978-80-7179-583-4.</w:t>
      </w:r>
    </w:p>
    <w:p w:rsidR="00DD408B" w:rsidRPr="00402838"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ELIÁŠ, Karel. POKORNÁ, Jarmila. DVOŘÁK, Tomáš. </w:t>
      </w:r>
      <w:r w:rsidRPr="006F0420">
        <w:rPr>
          <w:rFonts w:ascii="Times New Roman" w:hAnsi="Times New Roman" w:cs="Times New Roman"/>
          <w:i/>
          <w:sz w:val="24"/>
          <w:szCs w:val="24"/>
        </w:rPr>
        <w:t xml:space="preserve">Kurs obchodního práva: obchodní společnosti a družstva. </w:t>
      </w:r>
      <w:r w:rsidRPr="00402838">
        <w:rPr>
          <w:rFonts w:ascii="Times New Roman" w:hAnsi="Times New Roman" w:cs="Times New Roman"/>
          <w:sz w:val="24"/>
          <w:szCs w:val="24"/>
        </w:rPr>
        <w:t>6. vydání. Praha: C. H. Beck, 2010. 503 s.</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sidRPr="00402838">
        <w:rPr>
          <w:rFonts w:ascii="Times New Roman" w:hAnsi="Times New Roman" w:cs="Times New Roman"/>
          <w:sz w:val="24"/>
          <w:szCs w:val="24"/>
        </w:rPr>
        <w:t xml:space="preserve">HOCHMANN, Václav. </w:t>
      </w:r>
      <w:r w:rsidRPr="006F0420">
        <w:rPr>
          <w:rFonts w:ascii="Times New Roman" w:hAnsi="Times New Roman" w:cs="Times New Roman"/>
          <w:i/>
          <w:sz w:val="24"/>
          <w:szCs w:val="24"/>
        </w:rPr>
        <w:t>Právní problematika sdružení bez právní subjektivity</w:t>
      </w:r>
      <w:r w:rsidRPr="00402838">
        <w:rPr>
          <w:rFonts w:ascii="Times New Roman" w:hAnsi="Times New Roman" w:cs="Times New Roman"/>
          <w:sz w:val="24"/>
          <w:szCs w:val="24"/>
        </w:rPr>
        <w:t xml:space="preserve"> [online]. 2006 [cit. 2013-11-10]. Rigorózní práce. Masarykova univerzita, Právnická fakulta. Dostupné na &lt;http://is.muni.cz/th/206098/pravf_r/&gt;.</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BAUER, Leopold. </w:t>
      </w:r>
      <w:r w:rsidRPr="006F0420">
        <w:rPr>
          <w:rFonts w:ascii="Times New Roman" w:hAnsi="Times New Roman" w:cs="Times New Roman"/>
          <w:i/>
          <w:sz w:val="24"/>
          <w:szCs w:val="24"/>
        </w:rPr>
        <w:t>Das</w:t>
      </w:r>
      <w:r w:rsidR="00A202E6" w:rsidRPr="006F0420">
        <w:rPr>
          <w:rFonts w:ascii="Times New Roman" w:hAnsi="Times New Roman" w:cs="Times New Roman"/>
          <w:i/>
          <w:sz w:val="24"/>
          <w:szCs w:val="24"/>
        </w:rPr>
        <w:t xml:space="preserve"> </w:t>
      </w:r>
      <w:r w:rsidRPr="006F0420">
        <w:rPr>
          <w:rFonts w:ascii="Times New Roman" w:hAnsi="Times New Roman" w:cs="Times New Roman"/>
          <w:i/>
          <w:sz w:val="24"/>
          <w:szCs w:val="24"/>
        </w:rPr>
        <w:t>Warenhaus Breda &amp;</w:t>
      </w:r>
      <w:r w:rsidR="006F0420">
        <w:rPr>
          <w:rFonts w:ascii="Times New Roman" w:hAnsi="Times New Roman" w:cs="Times New Roman"/>
          <w:i/>
          <w:sz w:val="24"/>
          <w:szCs w:val="24"/>
        </w:rPr>
        <w:t xml:space="preserve"> </w:t>
      </w:r>
      <w:r w:rsidRPr="006F0420">
        <w:rPr>
          <w:rFonts w:ascii="Times New Roman" w:hAnsi="Times New Roman" w:cs="Times New Roman"/>
          <w:i/>
          <w:sz w:val="24"/>
          <w:szCs w:val="24"/>
        </w:rPr>
        <w:t>Weinstein</w:t>
      </w:r>
      <w:r w:rsidRPr="00755BDE">
        <w:rPr>
          <w:rFonts w:ascii="Times New Roman" w:hAnsi="Times New Roman" w:cs="Times New Roman"/>
          <w:sz w:val="24"/>
          <w:szCs w:val="24"/>
        </w:rPr>
        <w:t>.</w:t>
      </w:r>
      <w:r w:rsidRPr="0038723F">
        <w:rPr>
          <w:rFonts w:ascii="Times New Roman" w:hAnsi="Times New Roman" w:cs="Times New Roman"/>
          <w:sz w:val="24"/>
          <w:szCs w:val="24"/>
        </w:rPr>
        <w:t>[s. l.]</w:t>
      </w:r>
      <w:r w:rsidR="006F0420">
        <w:rPr>
          <w:rFonts w:ascii="Times New Roman" w:hAnsi="Times New Roman" w:cs="Times New Roman"/>
          <w:sz w:val="24"/>
          <w:szCs w:val="24"/>
        </w:rPr>
        <w:t>. [s. d.]. Uloženo </w:t>
      </w:r>
      <w:r>
        <w:rPr>
          <w:rFonts w:ascii="Times New Roman" w:hAnsi="Times New Roman" w:cs="Times New Roman"/>
          <w:sz w:val="24"/>
          <w:szCs w:val="24"/>
        </w:rPr>
        <w:t xml:space="preserve">ve Slezském muzeu v Opavě. </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sidRPr="0038723F">
        <w:rPr>
          <w:rFonts w:ascii="Times New Roman" w:hAnsi="Times New Roman" w:cs="Times New Roman"/>
          <w:sz w:val="24"/>
          <w:szCs w:val="24"/>
        </w:rPr>
        <w:t xml:space="preserve">FIEDLER, Jiří. </w:t>
      </w:r>
      <w:r w:rsidRPr="006F0420">
        <w:rPr>
          <w:rFonts w:ascii="Times New Roman" w:hAnsi="Times New Roman" w:cs="Times New Roman"/>
          <w:i/>
          <w:sz w:val="24"/>
          <w:szCs w:val="24"/>
        </w:rPr>
        <w:t>Židovské památky v Čechách a na Moravě.</w:t>
      </w:r>
      <w:r w:rsidR="00AE651A">
        <w:rPr>
          <w:rFonts w:ascii="Times New Roman" w:hAnsi="Times New Roman" w:cs="Times New Roman"/>
          <w:sz w:val="24"/>
          <w:szCs w:val="24"/>
        </w:rPr>
        <w:t xml:space="preserve"> 1. vydání. </w:t>
      </w:r>
      <w:r>
        <w:rPr>
          <w:rFonts w:ascii="Times New Roman" w:hAnsi="Times New Roman" w:cs="Times New Roman"/>
          <w:sz w:val="24"/>
          <w:szCs w:val="24"/>
        </w:rPr>
        <w:t xml:space="preserve">Praha: Sefer, 1992. 200 s. </w:t>
      </w:r>
    </w:p>
    <w:p w:rsidR="001A18F1" w:rsidRDefault="001A18F1" w:rsidP="00755BDE">
      <w:pPr>
        <w:pStyle w:val="Bezmezer"/>
        <w:numPr>
          <w:ilvl w:val="0"/>
          <w:numId w:val="10"/>
        </w:numPr>
        <w:spacing w:line="360" w:lineRule="auto"/>
        <w:jc w:val="both"/>
        <w:rPr>
          <w:rFonts w:ascii="Times New Roman" w:hAnsi="Times New Roman" w:cs="Times New Roman"/>
          <w:sz w:val="24"/>
          <w:szCs w:val="24"/>
        </w:rPr>
      </w:pPr>
      <w:r w:rsidRPr="001A18F1">
        <w:rPr>
          <w:rFonts w:ascii="Times New Roman" w:hAnsi="Times New Roman" w:cs="Times New Roman"/>
          <w:i/>
          <w:sz w:val="24"/>
          <w:szCs w:val="24"/>
        </w:rPr>
        <w:t>David Weinstein.</w:t>
      </w:r>
      <w:r w:rsidRPr="001A18F1">
        <w:rPr>
          <w:rFonts w:ascii="Times New Roman" w:hAnsi="Times New Roman" w:cs="Times New Roman"/>
          <w:sz w:val="24"/>
          <w:szCs w:val="24"/>
        </w:rPr>
        <w:t xml:space="preserve"> Region Opavsko, speciální příloha. Ročenka věnována podnikání a zaměstnanosti na Opavsku – Patrioti, 2012, s. 9</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sidRPr="00DC1385">
        <w:rPr>
          <w:rFonts w:ascii="Times New Roman" w:hAnsi="Times New Roman" w:cs="Times New Roman"/>
          <w:sz w:val="24"/>
          <w:szCs w:val="24"/>
        </w:rPr>
        <w:t xml:space="preserve">ŠOPÁK, Pavel. </w:t>
      </w:r>
      <w:r w:rsidRPr="006F0420">
        <w:rPr>
          <w:rFonts w:ascii="Times New Roman" w:hAnsi="Times New Roman" w:cs="Times New Roman"/>
          <w:i/>
          <w:sz w:val="24"/>
          <w:szCs w:val="24"/>
        </w:rPr>
        <w:t>Obchodní dům Breda &amp;</w:t>
      </w:r>
      <w:r w:rsidR="00B73926">
        <w:rPr>
          <w:rFonts w:ascii="Times New Roman" w:hAnsi="Times New Roman" w:cs="Times New Roman"/>
          <w:i/>
          <w:sz w:val="24"/>
          <w:szCs w:val="24"/>
        </w:rPr>
        <w:t xml:space="preserve"> </w:t>
      </w:r>
      <w:r w:rsidRPr="006F0420">
        <w:rPr>
          <w:rFonts w:ascii="Times New Roman" w:hAnsi="Times New Roman" w:cs="Times New Roman"/>
          <w:i/>
          <w:sz w:val="24"/>
          <w:szCs w:val="24"/>
        </w:rPr>
        <w:t>Weinstein – představy – projekty – realizace.</w:t>
      </w:r>
      <w:r w:rsidRPr="00DC1385">
        <w:rPr>
          <w:rFonts w:ascii="Times New Roman" w:hAnsi="Times New Roman" w:cs="Times New Roman"/>
          <w:sz w:val="24"/>
          <w:szCs w:val="24"/>
        </w:rPr>
        <w:t xml:space="preserve"> 1. vydání. Op</w:t>
      </w:r>
      <w:r>
        <w:rPr>
          <w:rFonts w:ascii="Times New Roman" w:hAnsi="Times New Roman" w:cs="Times New Roman"/>
          <w:sz w:val="24"/>
          <w:szCs w:val="24"/>
        </w:rPr>
        <w:t xml:space="preserve">ava: Parnas trading, 1998. 40 s. </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sidRPr="00DC1385">
        <w:rPr>
          <w:rFonts w:ascii="Times New Roman" w:hAnsi="Times New Roman" w:cs="Times New Roman"/>
          <w:sz w:val="24"/>
          <w:szCs w:val="24"/>
        </w:rPr>
        <w:lastRenderedPageBreak/>
        <w:t xml:space="preserve">VYBÍRAL, Jindřich. </w:t>
      </w:r>
      <w:r w:rsidRPr="006F0420">
        <w:rPr>
          <w:rFonts w:ascii="Times New Roman" w:hAnsi="Times New Roman" w:cs="Times New Roman"/>
          <w:i/>
          <w:sz w:val="24"/>
          <w:szCs w:val="24"/>
        </w:rPr>
        <w:t>Opavští architekti a sta</w:t>
      </w:r>
      <w:r w:rsidR="001A18F1" w:rsidRPr="006F0420">
        <w:rPr>
          <w:rFonts w:ascii="Times New Roman" w:hAnsi="Times New Roman" w:cs="Times New Roman"/>
          <w:i/>
          <w:sz w:val="24"/>
          <w:szCs w:val="24"/>
        </w:rPr>
        <w:t>vitelé v letech 1918 – 1939</w:t>
      </w:r>
      <w:r w:rsidR="001A18F1">
        <w:rPr>
          <w:rFonts w:ascii="Times New Roman" w:hAnsi="Times New Roman" w:cs="Times New Roman"/>
          <w:sz w:val="24"/>
          <w:szCs w:val="24"/>
        </w:rPr>
        <w:t>. In </w:t>
      </w:r>
      <w:r w:rsidRPr="00DC1385">
        <w:rPr>
          <w:rFonts w:ascii="Times New Roman" w:hAnsi="Times New Roman" w:cs="Times New Roman"/>
          <w:sz w:val="24"/>
          <w:szCs w:val="24"/>
        </w:rPr>
        <w:t>Časopis Slezského muzea, série B (ČSM-B) 37, 1988, s. 259</w:t>
      </w:r>
      <w:r>
        <w:rPr>
          <w:rFonts w:ascii="Times New Roman" w:hAnsi="Times New Roman" w:cs="Times New Roman"/>
          <w:sz w:val="24"/>
          <w:szCs w:val="24"/>
        </w:rPr>
        <w:t>.</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sidRPr="00DC1385">
        <w:rPr>
          <w:rFonts w:ascii="Times New Roman" w:hAnsi="Times New Roman" w:cs="Times New Roman"/>
          <w:sz w:val="24"/>
          <w:szCs w:val="24"/>
        </w:rPr>
        <w:t>K</w:t>
      </w:r>
      <w:r w:rsidRPr="00DC1385">
        <w:rPr>
          <w:rFonts w:ascii="Times New Roman" w:hAnsi="Times New Roman" w:cs="Times New Roman" w:hint="eastAsia"/>
          <w:sz w:val="24"/>
          <w:szCs w:val="24"/>
        </w:rPr>
        <w:t>ANIOVÁ, Petra. </w:t>
      </w:r>
      <w:r w:rsidRPr="006F0420">
        <w:rPr>
          <w:rFonts w:ascii="Times New Roman" w:hAnsi="Times New Roman" w:cs="Times New Roman" w:hint="eastAsia"/>
          <w:i/>
          <w:sz w:val="24"/>
          <w:szCs w:val="24"/>
        </w:rPr>
        <w:t>Průvodce architekturou Opavy.</w:t>
      </w:r>
      <w:r w:rsidRPr="00755BDE">
        <w:rPr>
          <w:rFonts w:ascii="Times New Roman" w:hAnsi="Times New Roman" w:cs="Times New Roman" w:hint="eastAsia"/>
          <w:sz w:val="24"/>
          <w:szCs w:val="24"/>
        </w:rPr>
        <w:t xml:space="preserve"> </w:t>
      </w:r>
      <w:r w:rsidRPr="00DC1385">
        <w:rPr>
          <w:rFonts w:ascii="Times New Roman" w:hAnsi="Times New Roman" w:cs="Times New Roman"/>
          <w:sz w:val="24"/>
          <w:szCs w:val="24"/>
        </w:rPr>
        <w:t>1. vydání</w:t>
      </w:r>
      <w:r w:rsidRPr="00DC1385">
        <w:rPr>
          <w:rFonts w:ascii="Times New Roman" w:hAnsi="Times New Roman" w:cs="Times New Roman" w:hint="eastAsia"/>
          <w:sz w:val="24"/>
          <w:szCs w:val="24"/>
        </w:rPr>
        <w:t xml:space="preserve">. Ostrava: Národní památkový ústav, územní odborné pracoviště v Ostravě, 2011. </w:t>
      </w:r>
      <w:r>
        <w:rPr>
          <w:rFonts w:ascii="Times New Roman" w:hAnsi="Times New Roman" w:cs="Times New Roman"/>
          <w:sz w:val="24"/>
          <w:szCs w:val="24"/>
        </w:rPr>
        <w:t xml:space="preserve">399 s. </w:t>
      </w:r>
    </w:p>
    <w:p w:rsidR="00DD408B" w:rsidRDefault="00DD408B" w:rsidP="00755BDE">
      <w:pPr>
        <w:pStyle w:val="Bezmezer"/>
        <w:numPr>
          <w:ilvl w:val="0"/>
          <w:numId w:val="10"/>
        </w:numPr>
        <w:spacing w:line="360" w:lineRule="auto"/>
        <w:jc w:val="both"/>
        <w:rPr>
          <w:rFonts w:ascii="Times New Roman" w:hAnsi="Times New Roman" w:cs="Times New Roman"/>
          <w:sz w:val="24"/>
          <w:szCs w:val="24"/>
        </w:rPr>
      </w:pPr>
      <w:r w:rsidRPr="005A5CE5">
        <w:rPr>
          <w:rFonts w:ascii="Times New Roman" w:hAnsi="Times New Roman" w:cs="Times New Roman"/>
          <w:sz w:val="24"/>
          <w:szCs w:val="24"/>
        </w:rPr>
        <w:t>HLOŽEK, Ondřej.</w:t>
      </w:r>
      <w:r w:rsidR="00A202E6">
        <w:rPr>
          <w:rFonts w:ascii="Times New Roman" w:hAnsi="Times New Roman" w:cs="Times New Roman"/>
          <w:sz w:val="24"/>
          <w:szCs w:val="24"/>
        </w:rPr>
        <w:t xml:space="preserve"> </w:t>
      </w:r>
      <w:r w:rsidRPr="006F0420">
        <w:rPr>
          <w:rFonts w:ascii="Times New Roman" w:hAnsi="Times New Roman" w:cs="Times New Roman"/>
          <w:i/>
          <w:sz w:val="24"/>
          <w:szCs w:val="24"/>
        </w:rPr>
        <w:t>Obchodní dům Breda &amp;</w:t>
      </w:r>
      <w:r w:rsidR="00B73926">
        <w:rPr>
          <w:rFonts w:ascii="Times New Roman" w:hAnsi="Times New Roman" w:cs="Times New Roman"/>
          <w:i/>
          <w:sz w:val="24"/>
          <w:szCs w:val="24"/>
        </w:rPr>
        <w:t xml:space="preserve"> </w:t>
      </w:r>
      <w:r w:rsidRPr="006F0420">
        <w:rPr>
          <w:rFonts w:ascii="Times New Roman" w:hAnsi="Times New Roman" w:cs="Times New Roman"/>
          <w:i/>
          <w:sz w:val="24"/>
          <w:szCs w:val="24"/>
        </w:rPr>
        <w:t>Weinstein se stal symbolem Opavy: stavitelé obchodního domu se inspirovali americkou verzí z Buffala.</w:t>
      </w:r>
      <w:r w:rsidRPr="005A5CE5">
        <w:rPr>
          <w:rFonts w:ascii="Times New Roman" w:hAnsi="Times New Roman" w:cs="Times New Roman"/>
          <w:sz w:val="24"/>
          <w:szCs w:val="24"/>
        </w:rPr>
        <w:t xml:space="preserve"> Region Opavsko, 2008. Roč. 2, č. 27. s. 16.</w:t>
      </w:r>
    </w:p>
    <w:p w:rsidR="001A18F1" w:rsidRDefault="001A18F1" w:rsidP="00755BDE">
      <w:pPr>
        <w:pStyle w:val="Bezmezer"/>
        <w:numPr>
          <w:ilvl w:val="0"/>
          <w:numId w:val="10"/>
        </w:numPr>
        <w:spacing w:line="360" w:lineRule="auto"/>
        <w:jc w:val="both"/>
        <w:rPr>
          <w:rFonts w:ascii="Times New Roman" w:hAnsi="Times New Roman" w:cs="Times New Roman"/>
          <w:sz w:val="24"/>
          <w:szCs w:val="24"/>
        </w:rPr>
      </w:pPr>
      <w:r w:rsidRPr="001A18F1">
        <w:rPr>
          <w:rFonts w:ascii="Times New Roman" w:hAnsi="Times New Roman" w:cs="Times New Roman"/>
          <w:i/>
          <w:sz w:val="24"/>
          <w:szCs w:val="24"/>
        </w:rPr>
        <w:t>Historisches Sentiment oder moderner Pragmatismus? Leopold Bauer als Baudenkmalsarchitekt</w:t>
      </w:r>
      <w:r w:rsidRPr="001A18F1">
        <w:rPr>
          <w:rFonts w:ascii="Times New Roman" w:hAnsi="Times New Roman" w:cs="Times New Roman"/>
          <w:sz w:val="24"/>
          <w:szCs w:val="24"/>
        </w:rPr>
        <w:t>, Umění LX, 2012, č. 6, s. 450 – 470.</w:t>
      </w:r>
    </w:p>
    <w:p w:rsidR="00F2282C" w:rsidRDefault="00F2282C">
      <w:pPr>
        <w:spacing w:after="200" w:line="276" w:lineRule="auto"/>
        <w:rPr>
          <w:rFonts w:cs="Times New Roman"/>
          <w:szCs w:val="24"/>
        </w:rPr>
      </w:pPr>
      <w:r>
        <w:rPr>
          <w:rFonts w:cs="Times New Roman"/>
          <w:szCs w:val="24"/>
        </w:rPr>
        <w:br w:type="page"/>
      </w:r>
    </w:p>
    <w:p w:rsidR="00740917" w:rsidRDefault="00740917" w:rsidP="00F2282C">
      <w:pPr>
        <w:pStyle w:val="Nadpis1"/>
        <w:rPr>
          <w:sz w:val="32"/>
        </w:rPr>
      </w:pPr>
      <w:bookmarkStart w:id="18" w:name="_Toc382943921"/>
      <w:r>
        <w:rPr>
          <w:sz w:val="32"/>
        </w:rPr>
        <w:lastRenderedPageBreak/>
        <w:t>Shrnutí</w:t>
      </w:r>
      <w:bookmarkEnd w:id="18"/>
    </w:p>
    <w:p w:rsidR="0013162B" w:rsidRPr="0013162B" w:rsidRDefault="0013162B" w:rsidP="0013162B"/>
    <w:p w:rsidR="0013162B" w:rsidRPr="0013162B" w:rsidRDefault="0013162B" w:rsidP="0013162B">
      <w:pPr>
        <w:jc w:val="both"/>
      </w:pPr>
      <w:r>
        <w:t xml:space="preserve">ROHOVSKÝ, Zdeněk. </w:t>
      </w:r>
      <w:r w:rsidRPr="0013162B">
        <w:rPr>
          <w:i/>
        </w:rPr>
        <w:t>Právní úprava veřejné obchodní společnosti</w:t>
      </w:r>
      <w:r w:rsidR="00223500">
        <w:rPr>
          <w:i/>
        </w:rPr>
        <w:t xml:space="preserve"> ve 2</w:t>
      </w:r>
      <w:r w:rsidRPr="0013162B">
        <w:rPr>
          <w:i/>
        </w:rPr>
        <w:t>.</w:t>
      </w:r>
      <w:r w:rsidR="00223500">
        <w:rPr>
          <w:i/>
        </w:rPr>
        <w:t xml:space="preserve"> polovině 19. století a v 1. polovině 20. století s ohledem na Obchodní dům Breda &amp; Weinstein v Opavě.</w:t>
      </w:r>
      <w:r>
        <w:t xml:space="preserve"> Diplomová práce. Univerzita Palackého v Olomouci, Právnická fakulta. Olomouc, 2014. </w:t>
      </w:r>
    </w:p>
    <w:p w:rsidR="00740917" w:rsidRDefault="00740917" w:rsidP="00740917">
      <w:pPr>
        <w:spacing w:after="200"/>
        <w:jc w:val="both"/>
      </w:pPr>
    </w:p>
    <w:p w:rsidR="00A343E6" w:rsidRDefault="00740917" w:rsidP="00740917">
      <w:pPr>
        <w:jc w:val="both"/>
      </w:pPr>
      <w:r>
        <w:tab/>
        <w:t xml:space="preserve">Diplomová práce je věnována právní úpravě institutu </w:t>
      </w:r>
      <w:r w:rsidR="007375A4">
        <w:t>veřejné obchodní společnosti ve </w:t>
      </w:r>
      <w:r>
        <w:t>2. polovině 19. století a v 1. polovině 20. století, kdy největší pozornost směřuje k deskripci úpravy obsažené v historicky prvním ko</w:t>
      </w:r>
      <w:r w:rsidR="007375A4">
        <w:t>difikovaném předpise, kterým je </w:t>
      </w:r>
      <w:r>
        <w:t>Všeobecný obchodní zákoník. Teoretický výklad je následně komparován s reálným fungováním obchodní společnosti Breda &amp;</w:t>
      </w:r>
      <w:r w:rsidR="007375A4">
        <w:t xml:space="preserve"> Weinstein v Opavě. Práce blíže </w:t>
      </w:r>
      <w:r>
        <w:t xml:space="preserve">seznamuje s obchodně právními předpisy platnými a účinnými ve vymezeném období, zejména s ustanoveními v článcích 85 až 149 Všeobecného obchodního zákoníku. Zpracování je doplněno četnou judikaturou Nejvyššího soudu Československé republiky s ohledem na problematické pasáže výkladu a taktéž komparuje názory tehdejších předních znalců obchodního práva. Autor si klade za cíl přinést nový náhled ve vybrané problematice, kdy z tohoto důvodu ve značné míře pracuje s německým originálním zněním právních předpisů a obohacuje výklad </w:t>
      </w:r>
      <w:r w:rsidR="00A343E6">
        <w:t xml:space="preserve">vlastními překlady </w:t>
      </w:r>
      <w:r>
        <w:t>německy p</w:t>
      </w:r>
      <w:r w:rsidR="00A343E6">
        <w:t>saných komentářů k užitým předpisům.</w:t>
      </w:r>
    </w:p>
    <w:p w:rsidR="00380C8B" w:rsidRDefault="00380C8B" w:rsidP="00380C8B">
      <w:pPr>
        <w:jc w:val="both"/>
      </w:pPr>
      <w:r>
        <w:tab/>
        <w:t xml:space="preserve">Diplomová práce </w:t>
      </w:r>
      <w:r w:rsidR="00E21D11">
        <w:t xml:space="preserve">se snaží o </w:t>
      </w:r>
      <w:r>
        <w:t>realizaci právních norem</w:t>
      </w:r>
      <w:r w:rsidR="007375A4">
        <w:t xml:space="preserve"> v praxi na společnosti Breda &amp; </w:t>
      </w:r>
      <w:r>
        <w:t>Weinstein, kdy veškeré poznatky o této spol</w:t>
      </w:r>
      <w:r w:rsidR="00046ED7">
        <w:t>ečnosti byly získány provedeným </w:t>
      </w:r>
      <w:r>
        <w:t>archivních výzkumem dosud nezpracovaných f</w:t>
      </w:r>
      <w:r w:rsidR="00046ED7">
        <w:t>ondů Zemského archívu v Opavě </w:t>
      </w:r>
      <w:r w:rsidR="007375A4">
        <w:t>a </w:t>
      </w:r>
      <w:r>
        <w:t xml:space="preserve">Podnikového archívu Obchodního domu Breda &amp; Weinstein v Opavě. </w:t>
      </w:r>
      <w:r w:rsidR="007375A4">
        <w:t>Přínosem této </w:t>
      </w:r>
      <w:r w:rsidRPr="00380C8B">
        <w:t>diplomové práce by mělo být nejen seznámen</w:t>
      </w:r>
      <w:r w:rsidR="00046ED7">
        <w:t>í se s danou problematikou, ale </w:t>
      </w:r>
      <w:r w:rsidRPr="00380C8B">
        <w:t>taktéž provedený archivní výzkum, který přispívá ke zpracování da</w:t>
      </w:r>
      <w:r w:rsidR="00046ED7">
        <w:t>ných fondů v </w:t>
      </w:r>
      <w:r w:rsidRPr="00380C8B">
        <w:t xml:space="preserve">Zemském archívu v Opavě. </w:t>
      </w:r>
      <w:r>
        <w:t xml:space="preserve">Práce je také uložena v tomto archívu, kdy má poskytnout budoucím badatelům základní ucelený výklad k tématu a počáteční krok k následnému hlubšímu archívnímu výzkumu. </w:t>
      </w:r>
    </w:p>
    <w:p w:rsidR="006C5628" w:rsidRDefault="006C5628">
      <w:pPr>
        <w:spacing w:after="200" w:line="276" w:lineRule="auto"/>
      </w:pPr>
    </w:p>
    <w:p w:rsidR="001A18F1" w:rsidRDefault="001A18F1">
      <w:pPr>
        <w:spacing w:after="200" w:line="276" w:lineRule="auto"/>
        <w:rPr>
          <w:b/>
        </w:rPr>
      </w:pPr>
      <w:r>
        <w:rPr>
          <w:b/>
        </w:rPr>
        <w:br w:type="page"/>
      </w:r>
    </w:p>
    <w:p w:rsidR="001A18F1" w:rsidRDefault="006C5628" w:rsidP="001A18F1">
      <w:pPr>
        <w:pStyle w:val="Nadpis1"/>
      </w:pPr>
      <w:bookmarkStart w:id="19" w:name="_Toc382943922"/>
      <w:r w:rsidRPr="006C5628">
        <w:lastRenderedPageBreak/>
        <w:t>Klíčová slova</w:t>
      </w:r>
      <w:bookmarkEnd w:id="19"/>
    </w:p>
    <w:p w:rsidR="001A18F1" w:rsidRPr="001A18F1" w:rsidRDefault="001A18F1" w:rsidP="001A18F1"/>
    <w:p w:rsidR="006C5628" w:rsidRPr="006C5628" w:rsidRDefault="006C5628" w:rsidP="006C5628">
      <w:pPr>
        <w:spacing w:after="200"/>
        <w:jc w:val="both"/>
      </w:pPr>
      <w:r w:rsidRPr="006C5628">
        <w:t>Všeobecný obchodník zákoník, obchodní právo ve 2. polovině 19. století, obchodní právo v 1. polovině 20. století, veřejná obchodní společnost, Max Breda, David Weinstein, Leopold Bauer, Breda &amp; Weinstein</w:t>
      </w:r>
    </w:p>
    <w:p w:rsidR="00F2282C" w:rsidRDefault="00380C8B" w:rsidP="007375A4">
      <w:pPr>
        <w:pStyle w:val="Nadpis1"/>
      </w:pPr>
      <w:r w:rsidRPr="006C5628">
        <w:br w:type="page"/>
      </w:r>
      <w:bookmarkStart w:id="20" w:name="_Toc382943923"/>
      <w:r w:rsidR="00F2282C" w:rsidRPr="00F2282C">
        <w:lastRenderedPageBreak/>
        <w:t>Abstract</w:t>
      </w:r>
      <w:bookmarkEnd w:id="20"/>
    </w:p>
    <w:p w:rsidR="00223500" w:rsidRDefault="00223500" w:rsidP="00223500"/>
    <w:p w:rsidR="00223500" w:rsidRPr="0013162B" w:rsidRDefault="00223500" w:rsidP="00223500">
      <w:pPr>
        <w:jc w:val="both"/>
      </w:pPr>
      <w:r>
        <w:t xml:space="preserve">ROHOVSKÝ, Zdeněk. </w:t>
      </w:r>
      <w:r>
        <w:rPr>
          <w:rStyle w:val="hps"/>
          <w:i/>
        </w:rPr>
        <w:t>L</w:t>
      </w:r>
      <w:r w:rsidRPr="00223500">
        <w:rPr>
          <w:rStyle w:val="hps"/>
          <w:i/>
        </w:rPr>
        <w:t>egal regulation of</w:t>
      </w:r>
      <w:r w:rsidRPr="00223500">
        <w:rPr>
          <w:i/>
        </w:rPr>
        <w:t xml:space="preserve"> </w:t>
      </w:r>
      <w:r w:rsidRPr="00223500">
        <w:rPr>
          <w:rStyle w:val="hps"/>
          <w:i/>
        </w:rPr>
        <w:t>public companies</w:t>
      </w:r>
      <w:r w:rsidRPr="00223500">
        <w:rPr>
          <w:i/>
        </w:rPr>
        <w:t xml:space="preserve"> </w:t>
      </w:r>
      <w:r w:rsidRPr="00223500">
        <w:rPr>
          <w:rStyle w:val="hps"/>
          <w:i/>
        </w:rPr>
        <w:t>in the second</w:t>
      </w:r>
      <w:r w:rsidRPr="00223500">
        <w:rPr>
          <w:i/>
        </w:rPr>
        <w:t xml:space="preserve"> </w:t>
      </w:r>
      <w:r w:rsidRPr="00223500">
        <w:rPr>
          <w:rStyle w:val="hps"/>
          <w:i/>
        </w:rPr>
        <w:t>half of the 19th</w:t>
      </w:r>
      <w:r w:rsidRPr="00223500">
        <w:rPr>
          <w:i/>
        </w:rPr>
        <w:t xml:space="preserve"> </w:t>
      </w:r>
      <w:r w:rsidRPr="00223500">
        <w:rPr>
          <w:rStyle w:val="hps"/>
          <w:i/>
        </w:rPr>
        <w:t>century</w:t>
      </w:r>
      <w:r w:rsidRPr="00223500">
        <w:rPr>
          <w:i/>
        </w:rPr>
        <w:t xml:space="preserve"> </w:t>
      </w:r>
      <w:r w:rsidRPr="00223500">
        <w:rPr>
          <w:rStyle w:val="hps"/>
          <w:i/>
        </w:rPr>
        <w:t>and</w:t>
      </w:r>
      <w:r w:rsidRPr="00223500">
        <w:rPr>
          <w:i/>
        </w:rPr>
        <w:t xml:space="preserve"> </w:t>
      </w:r>
      <w:r w:rsidRPr="00223500">
        <w:rPr>
          <w:rStyle w:val="hps"/>
          <w:i/>
        </w:rPr>
        <w:t>in</w:t>
      </w:r>
      <w:r w:rsidRPr="00223500">
        <w:rPr>
          <w:i/>
        </w:rPr>
        <w:t xml:space="preserve"> </w:t>
      </w:r>
      <w:r w:rsidRPr="00223500">
        <w:rPr>
          <w:rStyle w:val="hps"/>
          <w:i/>
        </w:rPr>
        <w:t>the first</w:t>
      </w:r>
      <w:r w:rsidRPr="00223500">
        <w:rPr>
          <w:i/>
        </w:rPr>
        <w:t xml:space="preserve"> </w:t>
      </w:r>
      <w:r w:rsidRPr="00223500">
        <w:rPr>
          <w:rStyle w:val="hps"/>
          <w:i/>
        </w:rPr>
        <w:t>half of the 20th</w:t>
      </w:r>
      <w:r w:rsidRPr="00223500">
        <w:rPr>
          <w:i/>
        </w:rPr>
        <w:t xml:space="preserve"> </w:t>
      </w:r>
      <w:r w:rsidRPr="00223500">
        <w:rPr>
          <w:rStyle w:val="hps"/>
          <w:i/>
        </w:rPr>
        <w:t>century</w:t>
      </w:r>
      <w:r w:rsidRPr="00223500">
        <w:rPr>
          <w:i/>
        </w:rPr>
        <w:t xml:space="preserve"> </w:t>
      </w:r>
      <w:r w:rsidRPr="00223500">
        <w:rPr>
          <w:rStyle w:val="hps"/>
          <w:i/>
        </w:rPr>
        <w:t>with</w:t>
      </w:r>
      <w:r w:rsidRPr="00223500">
        <w:rPr>
          <w:i/>
        </w:rPr>
        <w:t xml:space="preserve"> </w:t>
      </w:r>
      <w:r w:rsidRPr="00223500">
        <w:rPr>
          <w:rStyle w:val="hps"/>
          <w:i/>
        </w:rPr>
        <w:t>regard to</w:t>
      </w:r>
      <w:r w:rsidRPr="00223500">
        <w:rPr>
          <w:i/>
        </w:rPr>
        <w:t xml:space="preserve"> </w:t>
      </w:r>
      <w:r w:rsidRPr="00223500">
        <w:rPr>
          <w:rStyle w:val="hps"/>
          <w:i/>
        </w:rPr>
        <w:t>the department store</w:t>
      </w:r>
      <w:r w:rsidRPr="00223500">
        <w:rPr>
          <w:i/>
        </w:rPr>
        <w:t xml:space="preserve"> </w:t>
      </w:r>
      <w:r w:rsidR="00046ED7">
        <w:rPr>
          <w:rStyle w:val="hps"/>
          <w:i/>
        </w:rPr>
        <w:t>Breda </w:t>
      </w:r>
      <w:r w:rsidRPr="00223500">
        <w:rPr>
          <w:rStyle w:val="hps"/>
          <w:i/>
        </w:rPr>
        <w:t>&amp;</w:t>
      </w:r>
      <w:r w:rsidR="00046ED7">
        <w:rPr>
          <w:i/>
        </w:rPr>
        <w:t> </w:t>
      </w:r>
      <w:r w:rsidRPr="00223500">
        <w:rPr>
          <w:rStyle w:val="hps"/>
          <w:i/>
        </w:rPr>
        <w:t>Weinstein</w:t>
      </w:r>
      <w:r w:rsidRPr="00223500">
        <w:rPr>
          <w:i/>
        </w:rPr>
        <w:t xml:space="preserve"> in </w:t>
      </w:r>
      <w:r w:rsidRPr="00223500">
        <w:rPr>
          <w:rStyle w:val="hps"/>
          <w:i/>
        </w:rPr>
        <w:t>Opava</w:t>
      </w:r>
      <w:r w:rsidRPr="00223500">
        <w:rPr>
          <w:i/>
        </w:rPr>
        <w:t xml:space="preserve">. </w:t>
      </w:r>
      <w:r>
        <w:t xml:space="preserve">Diploma thesis. Palacky University in Olomouc, Faculty of Law. Olomouc, 2014. </w:t>
      </w:r>
    </w:p>
    <w:p w:rsidR="00223500" w:rsidRPr="00223500" w:rsidRDefault="00223500" w:rsidP="00223500"/>
    <w:p w:rsidR="00223500" w:rsidRPr="00F9746F" w:rsidRDefault="00223500" w:rsidP="00223500">
      <w:pPr>
        <w:ind w:firstLine="708"/>
        <w:jc w:val="both"/>
      </w:pPr>
      <w:r>
        <w:rPr>
          <w:rStyle w:val="hps"/>
        </w:rPr>
        <w:t>The diploma thesis deals with legal regulation of</w:t>
      </w:r>
      <w:r>
        <w:t xml:space="preserve"> </w:t>
      </w:r>
      <w:r>
        <w:rPr>
          <w:rStyle w:val="hps"/>
        </w:rPr>
        <w:t>public companies</w:t>
      </w:r>
      <w:r>
        <w:t xml:space="preserve"> </w:t>
      </w:r>
      <w:r>
        <w:rPr>
          <w:rStyle w:val="hps"/>
        </w:rPr>
        <w:t>in the second</w:t>
      </w:r>
      <w:r>
        <w:t xml:space="preserve"> </w:t>
      </w:r>
      <w:r>
        <w:rPr>
          <w:rStyle w:val="hps"/>
        </w:rPr>
        <w:t>half of the 19th</w:t>
      </w:r>
      <w:r>
        <w:t xml:space="preserve"> </w:t>
      </w:r>
      <w:r>
        <w:rPr>
          <w:rStyle w:val="hps"/>
        </w:rPr>
        <w:t>century</w:t>
      </w:r>
      <w:r>
        <w:t xml:space="preserve"> </w:t>
      </w:r>
      <w:r>
        <w:rPr>
          <w:rStyle w:val="hps"/>
        </w:rPr>
        <w:t>and</w:t>
      </w:r>
      <w:r>
        <w:t xml:space="preserve"> </w:t>
      </w:r>
      <w:r>
        <w:rPr>
          <w:rStyle w:val="hps"/>
        </w:rPr>
        <w:t>in</w:t>
      </w:r>
      <w:r>
        <w:t xml:space="preserve"> </w:t>
      </w:r>
      <w:r>
        <w:rPr>
          <w:rStyle w:val="hps"/>
        </w:rPr>
        <w:t>the first</w:t>
      </w:r>
      <w:r>
        <w:t xml:space="preserve"> </w:t>
      </w:r>
      <w:r>
        <w:rPr>
          <w:rStyle w:val="hps"/>
        </w:rPr>
        <w:t>half of the 20th</w:t>
      </w:r>
      <w:r>
        <w:t xml:space="preserve"> </w:t>
      </w:r>
      <w:r>
        <w:rPr>
          <w:rStyle w:val="hps"/>
        </w:rPr>
        <w:t>century</w:t>
      </w:r>
      <w:r>
        <w:t xml:space="preserve"> </w:t>
      </w:r>
      <w:r>
        <w:rPr>
          <w:rStyle w:val="hps"/>
        </w:rPr>
        <w:t>with</w:t>
      </w:r>
      <w:r>
        <w:t xml:space="preserve"> </w:t>
      </w:r>
      <w:r>
        <w:rPr>
          <w:rStyle w:val="hps"/>
        </w:rPr>
        <w:t>regard to</w:t>
      </w:r>
      <w:r>
        <w:t xml:space="preserve"> </w:t>
      </w:r>
      <w:r>
        <w:rPr>
          <w:rStyle w:val="hps"/>
        </w:rPr>
        <w:t>the department store</w:t>
      </w:r>
      <w:r>
        <w:t xml:space="preserve"> </w:t>
      </w:r>
      <w:r>
        <w:rPr>
          <w:rStyle w:val="hps"/>
        </w:rPr>
        <w:t>Breda &amp;</w:t>
      </w:r>
      <w:r>
        <w:t xml:space="preserve"> </w:t>
      </w:r>
      <w:r>
        <w:rPr>
          <w:rStyle w:val="hps"/>
        </w:rPr>
        <w:t>Weinstein</w:t>
      </w:r>
      <w:r>
        <w:t xml:space="preserve"> in </w:t>
      </w:r>
      <w:r>
        <w:rPr>
          <w:rStyle w:val="hps"/>
        </w:rPr>
        <w:t>Opava. Most attention</w:t>
      </w:r>
      <w:r>
        <w:t xml:space="preserve"> </w:t>
      </w:r>
      <w:r>
        <w:rPr>
          <w:rStyle w:val="hps"/>
        </w:rPr>
        <w:t>is directed</w:t>
      </w:r>
      <w:r>
        <w:t xml:space="preserve"> </w:t>
      </w:r>
      <w:r>
        <w:rPr>
          <w:rStyle w:val="hps"/>
        </w:rPr>
        <w:t>to</w:t>
      </w:r>
      <w:r>
        <w:t xml:space="preserve"> </w:t>
      </w:r>
      <w:r>
        <w:rPr>
          <w:rStyle w:val="hps"/>
        </w:rPr>
        <w:t>the description of</w:t>
      </w:r>
      <w:r>
        <w:t xml:space="preserve"> </w:t>
      </w:r>
      <w:r>
        <w:rPr>
          <w:rStyle w:val="hps"/>
        </w:rPr>
        <w:t>the legal regulations contained</w:t>
      </w:r>
      <w:r>
        <w:t xml:space="preserve"> </w:t>
      </w:r>
      <w:r>
        <w:rPr>
          <w:rStyle w:val="hps"/>
        </w:rPr>
        <w:t>in</w:t>
      </w:r>
      <w:r>
        <w:t xml:space="preserve"> </w:t>
      </w:r>
      <w:r>
        <w:rPr>
          <w:rStyle w:val="hps"/>
        </w:rPr>
        <w:t>the first</w:t>
      </w:r>
      <w:r w:rsidR="00EA79FE">
        <w:rPr>
          <w:rStyle w:val="hps"/>
        </w:rPr>
        <w:t xml:space="preserve"> </w:t>
      </w:r>
      <w:r>
        <w:rPr>
          <w:rStyle w:val="hps"/>
        </w:rPr>
        <w:t>codified</w:t>
      </w:r>
      <w:r>
        <w:t xml:space="preserve"> </w:t>
      </w:r>
      <w:r>
        <w:rPr>
          <w:rStyle w:val="hps"/>
        </w:rPr>
        <w:t>legislation – General</w:t>
      </w:r>
      <w:r>
        <w:t xml:space="preserve"> </w:t>
      </w:r>
      <w:r>
        <w:rPr>
          <w:rStyle w:val="hps"/>
        </w:rPr>
        <w:t>commercial code</w:t>
      </w:r>
      <w:r>
        <w:t xml:space="preserve">. </w:t>
      </w:r>
      <w:r w:rsidR="007375A4">
        <w:rPr>
          <w:rStyle w:val="hps"/>
        </w:rPr>
        <w:t>The </w:t>
      </w:r>
      <w:r>
        <w:rPr>
          <w:rStyle w:val="hps"/>
        </w:rPr>
        <w:t>theoretical</w:t>
      </w:r>
      <w:r>
        <w:t xml:space="preserve"> </w:t>
      </w:r>
      <w:r>
        <w:rPr>
          <w:rStyle w:val="hps"/>
        </w:rPr>
        <w:t>interpretation is</w:t>
      </w:r>
      <w:r>
        <w:t xml:space="preserve"> </w:t>
      </w:r>
      <w:r>
        <w:rPr>
          <w:rStyle w:val="hps"/>
        </w:rPr>
        <w:t>subsequently</w:t>
      </w:r>
      <w:r>
        <w:t xml:space="preserve"> </w:t>
      </w:r>
      <w:r>
        <w:rPr>
          <w:rStyle w:val="hps"/>
        </w:rPr>
        <w:t>compares</w:t>
      </w:r>
      <w:r>
        <w:t xml:space="preserve"> </w:t>
      </w:r>
      <w:r>
        <w:rPr>
          <w:rStyle w:val="hps"/>
        </w:rPr>
        <w:t>to the real</w:t>
      </w:r>
      <w:r>
        <w:t xml:space="preserve"> </w:t>
      </w:r>
      <w:r>
        <w:rPr>
          <w:rStyle w:val="hps"/>
        </w:rPr>
        <w:t>public companies</w:t>
      </w:r>
      <w:r>
        <w:t xml:space="preserve"> </w:t>
      </w:r>
      <w:r w:rsidR="00046ED7">
        <w:rPr>
          <w:rStyle w:val="hps"/>
        </w:rPr>
        <w:t>Breda </w:t>
      </w:r>
      <w:r>
        <w:rPr>
          <w:rStyle w:val="hps"/>
        </w:rPr>
        <w:t>&amp;</w:t>
      </w:r>
      <w:r w:rsidR="00046ED7">
        <w:t> </w:t>
      </w:r>
      <w:r>
        <w:rPr>
          <w:rStyle w:val="hps"/>
        </w:rPr>
        <w:t>Weinstein</w:t>
      </w:r>
      <w:r>
        <w:t xml:space="preserve"> in </w:t>
      </w:r>
      <w:r>
        <w:rPr>
          <w:rStyle w:val="hps"/>
        </w:rPr>
        <w:t>Opava. The diploma thesis</w:t>
      </w:r>
      <w:r>
        <w:t xml:space="preserve"> </w:t>
      </w:r>
      <w:r>
        <w:rPr>
          <w:rStyle w:val="hps"/>
        </w:rPr>
        <w:t>nearer</w:t>
      </w:r>
      <w:r>
        <w:t xml:space="preserve"> </w:t>
      </w:r>
      <w:r>
        <w:rPr>
          <w:rStyle w:val="hps"/>
        </w:rPr>
        <w:t>acquaints</w:t>
      </w:r>
      <w:r>
        <w:t xml:space="preserve"> </w:t>
      </w:r>
      <w:r>
        <w:rPr>
          <w:rStyle w:val="hps"/>
        </w:rPr>
        <w:t>with</w:t>
      </w:r>
      <w:r>
        <w:t xml:space="preserve"> </w:t>
      </w:r>
      <w:r>
        <w:rPr>
          <w:rStyle w:val="hps"/>
        </w:rPr>
        <w:t>commercial’s</w:t>
      </w:r>
      <w:r>
        <w:t xml:space="preserve"> </w:t>
      </w:r>
      <w:r w:rsidR="007375A4">
        <w:rPr>
          <w:rStyle w:val="hps"/>
        </w:rPr>
        <w:t>legislation, in </w:t>
      </w:r>
      <w:r>
        <w:rPr>
          <w:rStyle w:val="hps"/>
        </w:rPr>
        <w:t>particular</w:t>
      </w:r>
      <w:r>
        <w:t xml:space="preserve"> </w:t>
      </w:r>
      <w:r>
        <w:rPr>
          <w:rStyle w:val="hps"/>
        </w:rPr>
        <w:t>with the provisions of</w:t>
      </w:r>
      <w:r>
        <w:t xml:space="preserve"> </w:t>
      </w:r>
      <w:r>
        <w:rPr>
          <w:rStyle w:val="hps"/>
        </w:rPr>
        <w:t>articles</w:t>
      </w:r>
      <w:r>
        <w:t xml:space="preserve"> </w:t>
      </w:r>
      <w:r>
        <w:rPr>
          <w:rStyle w:val="hps"/>
        </w:rPr>
        <w:t>85 to 149</w:t>
      </w:r>
      <w:r>
        <w:t xml:space="preserve"> </w:t>
      </w:r>
      <w:r>
        <w:rPr>
          <w:rStyle w:val="hps"/>
        </w:rPr>
        <w:t>of the General commercial</w:t>
      </w:r>
      <w:r>
        <w:t xml:space="preserve"> </w:t>
      </w:r>
      <w:r w:rsidR="007375A4">
        <w:rPr>
          <w:rStyle w:val="hps"/>
        </w:rPr>
        <w:t>code. The </w:t>
      </w:r>
      <w:r>
        <w:rPr>
          <w:rStyle w:val="hps"/>
        </w:rPr>
        <w:t>thesis is supplemented</w:t>
      </w:r>
      <w:r>
        <w:t xml:space="preserve"> </w:t>
      </w:r>
      <w:r>
        <w:rPr>
          <w:rStyle w:val="hps"/>
        </w:rPr>
        <w:t>numerous</w:t>
      </w:r>
      <w:r>
        <w:t xml:space="preserve"> </w:t>
      </w:r>
      <w:r w:rsidR="00EA79FE">
        <w:rPr>
          <w:rStyle w:val="hps"/>
        </w:rPr>
        <w:t>judicial decissions</w:t>
      </w:r>
      <w:r>
        <w:rPr>
          <w:rStyle w:val="hps"/>
        </w:rPr>
        <w:t xml:space="preserve"> of</w:t>
      </w:r>
      <w:r>
        <w:t xml:space="preserve"> </w:t>
      </w:r>
      <w:r>
        <w:rPr>
          <w:rStyle w:val="hps"/>
        </w:rPr>
        <w:t>the Supreme Court</w:t>
      </w:r>
      <w:r>
        <w:t xml:space="preserve"> </w:t>
      </w:r>
      <w:r w:rsidR="007375A4">
        <w:rPr>
          <w:rStyle w:val="hps"/>
        </w:rPr>
        <w:t>of the </w:t>
      </w:r>
      <w:r>
        <w:rPr>
          <w:rStyle w:val="hps"/>
        </w:rPr>
        <w:t>Czechoslovak Republic</w:t>
      </w:r>
      <w:r>
        <w:t xml:space="preserve"> </w:t>
      </w:r>
      <w:r>
        <w:rPr>
          <w:rStyle w:val="hps"/>
        </w:rPr>
        <w:t>with</w:t>
      </w:r>
      <w:r>
        <w:t xml:space="preserve"> </w:t>
      </w:r>
      <w:r>
        <w:rPr>
          <w:rStyle w:val="hps"/>
        </w:rPr>
        <w:t>regard to the</w:t>
      </w:r>
      <w:r>
        <w:t xml:space="preserve"> </w:t>
      </w:r>
      <w:r>
        <w:rPr>
          <w:rStyle w:val="hps"/>
        </w:rPr>
        <w:t>interpretation of</w:t>
      </w:r>
      <w:r>
        <w:t xml:space="preserve"> </w:t>
      </w:r>
      <w:r>
        <w:rPr>
          <w:rStyle w:val="hps"/>
        </w:rPr>
        <w:t>problematic</w:t>
      </w:r>
      <w:r>
        <w:t xml:space="preserve"> </w:t>
      </w:r>
      <w:r w:rsidR="00EA79FE">
        <w:rPr>
          <w:rStyle w:val="hps"/>
        </w:rPr>
        <w:t>parts</w:t>
      </w:r>
      <w:r>
        <w:t xml:space="preserve"> </w:t>
      </w:r>
      <w:r>
        <w:rPr>
          <w:rStyle w:val="hps"/>
        </w:rPr>
        <w:t>and</w:t>
      </w:r>
      <w:r>
        <w:t xml:space="preserve"> </w:t>
      </w:r>
      <w:r>
        <w:rPr>
          <w:rStyle w:val="hps"/>
        </w:rPr>
        <w:t>also</w:t>
      </w:r>
      <w:r>
        <w:t xml:space="preserve"> </w:t>
      </w:r>
      <w:r>
        <w:rPr>
          <w:rStyle w:val="hps"/>
        </w:rPr>
        <w:t>compares</w:t>
      </w:r>
      <w:r>
        <w:t xml:space="preserve"> </w:t>
      </w:r>
      <w:r>
        <w:rPr>
          <w:rStyle w:val="hps"/>
        </w:rPr>
        <w:t>the prevailing opinions of</w:t>
      </w:r>
      <w:r>
        <w:t xml:space="preserve"> l</w:t>
      </w:r>
      <w:r>
        <w:rPr>
          <w:rStyle w:val="hps"/>
        </w:rPr>
        <w:t>eading’s experts</w:t>
      </w:r>
      <w:r>
        <w:t xml:space="preserve"> </w:t>
      </w:r>
      <w:r>
        <w:rPr>
          <w:rStyle w:val="hps"/>
        </w:rPr>
        <w:t>of commercial law in the defined period. The author</w:t>
      </w:r>
      <w:r>
        <w:t xml:space="preserve"> </w:t>
      </w:r>
      <w:r>
        <w:rPr>
          <w:rStyle w:val="hps"/>
        </w:rPr>
        <w:t>aims to bring</w:t>
      </w:r>
      <w:r>
        <w:t xml:space="preserve"> </w:t>
      </w:r>
      <w:r>
        <w:rPr>
          <w:rStyle w:val="hps"/>
        </w:rPr>
        <w:t>a new perspective</w:t>
      </w:r>
      <w:r>
        <w:t xml:space="preserve"> </w:t>
      </w:r>
      <w:r>
        <w:rPr>
          <w:rStyle w:val="hps"/>
        </w:rPr>
        <w:t>on selected</w:t>
      </w:r>
      <w:r>
        <w:t xml:space="preserve"> </w:t>
      </w:r>
      <w:r>
        <w:rPr>
          <w:rStyle w:val="hps"/>
        </w:rPr>
        <w:t>issue</w:t>
      </w:r>
      <w:r>
        <w:t xml:space="preserve">, </w:t>
      </w:r>
      <w:r w:rsidR="00EA79FE">
        <w:rPr>
          <w:rStyle w:val="hps"/>
        </w:rPr>
        <w:t>therefore the author</w:t>
      </w:r>
      <w:r>
        <w:t xml:space="preserve"> </w:t>
      </w:r>
      <w:r>
        <w:rPr>
          <w:rStyle w:val="hps"/>
        </w:rPr>
        <w:t>largely</w:t>
      </w:r>
      <w:r>
        <w:t xml:space="preserve"> </w:t>
      </w:r>
      <w:r>
        <w:rPr>
          <w:rStyle w:val="hps"/>
        </w:rPr>
        <w:t>works</w:t>
      </w:r>
      <w:r>
        <w:t xml:space="preserve"> </w:t>
      </w:r>
      <w:r>
        <w:rPr>
          <w:rStyle w:val="hps"/>
        </w:rPr>
        <w:t>with the German</w:t>
      </w:r>
      <w:r>
        <w:t xml:space="preserve"> </w:t>
      </w:r>
      <w:r>
        <w:rPr>
          <w:rStyle w:val="hps"/>
        </w:rPr>
        <w:t>original</w:t>
      </w:r>
      <w:r>
        <w:t xml:space="preserve"> </w:t>
      </w:r>
      <w:r>
        <w:rPr>
          <w:rStyle w:val="hps"/>
        </w:rPr>
        <w:t>wording of</w:t>
      </w:r>
      <w:r>
        <w:t xml:space="preserve"> </w:t>
      </w:r>
      <w:r>
        <w:rPr>
          <w:rStyle w:val="hps"/>
        </w:rPr>
        <w:t>the legislation</w:t>
      </w:r>
      <w:r>
        <w:t xml:space="preserve"> </w:t>
      </w:r>
      <w:r>
        <w:rPr>
          <w:rStyle w:val="hps"/>
        </w:rPr>
        <w:t xml:space="preserve">and </w:t>
      </w:r>
      <w:r w:rsidR="007375A4">
        <w:rPr>
          <w:rStyle w:val="hps"/>
        </w:rPr>
        <w:t>offers his own </w:t>
      </w:r>
      <w:r w:rsidR="00EA79FE">
        <w:rPr>
          <w:rStyle w:val="hps"/>
        </w:rPr>
        <w:t>translation</w:t>
      </w:r>
      <w:r>
        <w:t xml:space="preserve"> </w:t>
      </w:r>
      <w:r>
        <w:rPr>
          <w:rStyle w:val="hps"/>
        </w:rPr>
        <w:t>of German written</w:t>
      </w:r>
      <w:r>
        <w:t xml:space="preserve"> </w:t>
      </w:r>
      <w:r>
        <w:rPr>
          <w:rStyle w:val="hps"/>
        </w:rPr>
        <w:t>comments</w:t>
      </w:r>
      <w:r>
        <w:t xml:space="preserve"> </w:t>
      </w:r>
      <w:r>
        <w:rPr>
          <w:rStyle w:val="hps"/>
        </w:rPr>
        <w:t>to the</w:t>
      </w:r>
      <w:r>
        <w:t xml:space="preserve"> </w:t>
      </w:r>
      <w:r>
        <w:rPr>
          <w:rStyle w:val="hps"/>
        </w:rPr>
        <w:t>used</w:t>
      </w:r>
      <w:r>
        <w:t xml:space="preserve"> </w:t>
      </w:r>
      <w:r>
        <w:rPr>
          <w:rStyle w:val="hps"/>
        </w:rPr>
        <w:t xml:space="preserve">legislations. </w:t>
      </w:r>
    </w:p>
    <w:p w:rsidR="00223500" w:rsidRDefault="00223500" w:rsidP="00223500">
      <w:pPr>
        <w:jc w:val="both"/>
      </w:pPr>
      <w:r>
        <w:tab/>
      </w:r>
      <w:r>
        <w:rPr>
          <w:rStyle w:val="hps"/>
        </w:rPr>
        <w:t>The diploma thesis</w:t>
      </w:r>
      <w:r>
        <w:t xml:space="preserve"> </w:t>
      </w:r>
      <w:r>
        <w:rPr>
          <w:rStyle w:val="hps"/>
        </w:rPr>
        <w:t>brings</w:t>
      </w:r>
      <w:r>
        <w:t xml:space="preserve"> </w:t>
      </w:r>
      <w:r>
        <w:rPr>
          <w:rStyle w:val="hps"/>
        </w:rPr>
        <w:t>implementation of legal</w:t>
      </w:r>
      <w:r>
        <w:t xml:space="preserve"> </w:t>
      </w:r>
      <w:r>
        <w:rPr>
          <w:rStyle w:val="hps"/>
        </w:rPr>
        <w:t>norms</w:t>
      </w:r>
      <w:r>
        <w:t xml:space="preserve"> </w:t>
      </w:r>
      <w:r>
        <w:rPr>
          <w:rStyle w:val="hps"/>
        </w:rPr>
        <w:t>in practice</w:t>
      </w:r>
      <w:r>
        <w:t xml:space="preserve"> on public company </w:t>
      </w:r>
      <w:r>
        <w:rPr>
          <w:rStyle w:val="hps"/>
        </w:rPr>
        <w:t>Breda &amp;</w:t>
      </w:r>
      <w:r>
        <w:t xml:space="preserve"> </w:t>
      </w:r>
      <w:r>
        <w:rPr>
          <w:rStyle w:val="hps"/>
        </w:rPr>
        <w:t>Weinstein</w:t>
      </w:r>
      <w:r>
        <w:t>. A</w:t>
      </w:r>
      <w:r>
        <w:rPr>
          <w:rStyle w:val="hps"/>
        </w:rPr>
        <w:t>ll information</w:t>
      </w:r>
      <w:r>
        <w:t xml:space="preserve"> </w:t>
      </w:r>
      <w:r>
        <w:rPr>
          <w:rStyle w:val="hps"/>
        </w:rPr>
        <w:t>about the company</w:t>
      </w:r>
      <w:r>
        <w:t xml:space="preserve"> </w:t>
      </w:r>
      <w:r>
        <w:rPr>
          <w:rStyle w:val="hps"/>
        </w:rPr>
        <w:t>was obtained</w:t>
      </w:r>
      <w:r>
        <w:t xml:space="preserve"> </w:t>
      </w:r>
      <w:r w:rsidR="00EA79FE">
        <w:rPr>
          <w:rStyle w:val="hps"/>
        </w:rPr>
        <w:t>by</w:t>
      </w:r>
      <w:r>
        <w:t xml:space="preserve"> </w:t>
      </w:r>
      <w:r>
        <w:rPr>
          <w:rStyle w:val="hps"/>
        </w:rPr>
        <w:t>archival</w:t>
      </w:r>
      <w:r>
        <w:t xml:space="preserve"> </w:t>
      </w:r>
      <w:r>
        <w:rPr>
          <w:rStyle w:val="hps"/>
        </w:rPr>
        <w:t>research</w:t>
      </w:r>
      <w:r>
        <w:t xml:space="preserve"> </w:t>
      </w:r>
      <w:r>
        <w:rPr>
          <w:rStyle w:val="hps"/>
        </w:rPr>
        <w:t>not yet processed</w:t>
      </w:r>
      <w:r>
        <w:t xml:space="preserve"> </w:t>
      </w:r>
      <w:r>
        <w:rPr>
          <w:rStyle w:val="hps"/>
        </w:rPr>
        <w:t>funds</w:t>
      </w:r>
      <w:r>
        <w:t xml:space="preserve"> </w:t>
      </w:r>
      <w:r>
        <w:rPr>
          <w:rStyle w:val="hps"/>
        </w:rPr>
        <w:t>of the Provincial</w:t>
      </w:r>
      <w:r>
        <w:t xml:space="preserve"> </w:t>
      </w:r>
      <w:r>
        <w:rPr>
          <w:rStyle w:val="hps"/>
        </w:rPr>
        <w:t>Archives in</w:t>
      </w:r>
      <w:r>
        <w:t xml:space="preserve"> </w:t>
      </w:r>
      <w:r>
        <w:rPr>
          <w:rStyle w:val="hps"/>
        </w:rPr>
        <w:t>Opava and</w:t>
      </w:r>
      <w:r>
        <w:t xml:space="preserve"> </w:t>
      </w:r>
      <w:r>
        <w:rPr>
          <w:rStyle w:val="hps"/>
        </w:rPr>
        <w:t>Company archives</w:t>
      </w:r>
      <w:r>
        <w:t xml:space="preserve"> </w:t>
      </w:r>
      <w:r>
        <w:rPr>
          <w:rStyle w:val="hps"/>
        </w:rPr>
        <w:t>department store</w:t>
      </w:r>
      <w:r>
        <w:t xml:space="preserve"> </w:t>
      </w:r>
      <w:r>
        <w:rPr>
          <w:rStyle w:val="hps"/>
        </w:rPr>
        <w:t>Breda &amp;</w:t>
      </w:r>
      <w:r>
        <w:t xml:space="preserve"> </w:t>
      </w:r>
      <w:r>
        <w:rPr>
          <w:rStyle w:val="hps"/>
        </w:rPr>
        <w:t>Weinstein</w:t>
      </w:r>
      <w:r>
        <w:t xml:space="preserve"> in </w:t>
      </w:r>
      <w:r>
        <w:rPr>
          <w:rStyle w:val="hps"/>
        </w:rPr>
        <w:t>Opava. The contribution of this</w:t>
      </w:r>
      <w:r>
        <w:t xml:space="preserve"> diploma </w:t>
      </w:r>
      <w:r>
        <w:rPr>
          <w:rStyle w:val="hps"/>
        </w:rPr>
        <w:t>thesis</w:t>
      </w:r>
      <w:r>
        <w:t xml:space="preserve"> </w:t>
      </w:r>
      <w:r>
        <w:rPr>
          <w:rStyle w:val="hps"/>
        </w:rPr>
        <w:t>should</w:t>
      </w:r>
      <w:r>
        <w:t xml:space="preserve"> </w:t>
      </w:r>
      <w:r>
        <w:rPr>
          <w:rStyle w:val="hps"/>
        </w:rPr>
        <w:t xml:space="preserve">not </w:t>
      </w:r>
      <w:r w:rsidR="00EA79FE">
        <w:rPr>
          <w:rStyle w:val="hps"/>
        </w:rPr>
        <w:t>be only introduction to zhe issude and description of the issue</w:t>
      </w:r>
      <w:r>
        <w:t xml:space="preserve">, </w:t>
      </w:r>
      <w:r>
        <w:rPr>
          <w:rStyle w:val="hps"/>
        </w:rPr>
        <w:t>but</w:t>
      </w:r>
      <w:r>
        <w:t xml:space="preserve"> </w:t>
      </w:r>
      <w:r>
        <w:rPr>
          <w:rStyle w:val="hps"/>
        </w:rPr>
        <w:t>also</w:t>
      </w:r>
      <w:r>
        <w:t xml:space="preserve"> </w:t>
      </w:r>
      <w:r>
        <w:rPr>
          <w:rStyle w:val="hps"/>
        </w:rPr>
        <w:t>conducted</w:t>
      </w:r>
      <w:r>
        <w:t xml:space="preserve"> </w:t>
      </w:r>
      <w:r>
        <w:rPr>
          <w:rStyle w:val="hps"/>
        </w:rPr>
        <w:t>archival</w:t>
      </w:r>
      <w:r>
        <w:t xml:space="preserve"> </w:t>
      </w:r>
      <w:r>
        <w:rPr>
          <w:rStyle w:val="hps"/>
        </w:rPr>
        <w:t>research that</w:t>
      </w:r>
      <w:r>
        <w:t xml:space="preserve"> </w:t>
      </w:r>
      <w:r>
        <w:rPr>
          <w:rStyle w:val="hps"/>
        </w:rPr>
        <w:t>contributes to the</w:t>
      </w:r>
      <w:r>
        <w:t xml:space="preserve"> </w:t>
      </w:r>
      <w:r>
        <w:rPr>
          <w:rStyle w:val="hps"/>
        </w:rPr>
        <w:t>processing</w:t>
      </w:r>
      <w:r>
        <w:t xml:space="preserve"> </w:t>
      </w:r>
      <w:r>
        <w:rPr>
          <w:rStyle w:val="hps"/>
        </w:rPr>
        <w:t>of the</w:t>
      </w:r>
      <w:r>
        <w:t xml:space="preserve"> </w:t>
      </w:r>
      <w:r>
        <w:rPr>
          <w:rStyle w:val="hps"/>
        </w:rPr>
        <w:t>funds</w:t>
      </w:r>
      <w:r>
        <w:t xml:space="preserve"> </w:t>
      </w:r>
      <w:r>
        <w:rPr>
          <w:rStyle w:val="hps"/>
        </w:rPr>
        <w:t>at the Provincial</w:t>
      </w:r>
      <w:r>
        <w:t xml:space="preserve"> </w:t>
      </w:r>
      <w:r>
        <w:rPr>
          <w:rStyle w:val="hps"/>
        </w:rPr>
        <w:t>Archives in</w:t>
      </w:r>
      <w:r>
        <w:t xml:space="preserve"> </w:t>
      </w:r>
      <w:r>
        <w:rPr>
          <w:rStyle w:val="hps"/>
        </w:rPr>
        <w:t>Opava.</w:t>
      </w:r>
      <w:r>
        <w:t xml:space="preserve"> </w:t>
      </w:r>
      <w:r>
        <w:rPr>
          <w:rStyle w:val="hps"/>
        </w:rPr>
        <w:t>Thesis is</w:t>
      </w:r>
      <w:r>
        <w:t xml:space="preserve"> </w:t>
      </w:r>
      <w:r>
        <w:rPr>
          <w:rStyle w:val="hps"/>
        </w:rPr>
        <w:t>also saved</w:t>
      </w:r>
      <w:r>
        <w:t xml:space="preserve"> </w:t>
      </w:r>
      <w:r>
        <w:rPr>
          <w:rStyle w:val="hps"/>
        </w:rPr>
        <w:t>in the</w:t>
      </w:r>
      <w:r>
        <w:t xml:space="preserve"> </w:t>
      </w:r>
      <w:r>
        <w:rPr>
          <w:rStyle w:val="hps"/>
        </w:rPr>
        <w:t>archive,</w:t>
      </w:r>
      <w:r>
        <w:t xml:space="preserve"> </w:t>
      </w:r>
      <w:r>
        <w:rPr>
          <w:rStyle w:val="hps"/>
        </w:rPr>
        <w:t>where provides to future</w:t>
      </w:r>
      <w:r>
        <w:t xml:space="preserve"> </w:t>
      </w:r>
      <w:r>
        <w:rPr>
          <w:rStyle w:val="hps"/>
        </w:rPr>
        <w:t>researchers</w:t>
      </w:r>
      <w:r>
        <w:t xml:space="preserve"> </w:t>
      </w:r>
      <w:r w:rsidR="007375A4">
        <w:rPr>
          <w:rStyle w:val="hps"/>
        </w:rPr>
        <w:t>a base and </w:t>
      </w:r>
      <w:r>
        <w:rPr>
          <w:rStyle w:val="hps"/>
        </w:rPr>
        <w:t>comprehensive</w:t>
      </w:r>
      <w:r>
        <w:t xml:space="preserve"> </w:t>
      </w:r>
      <w:r>
        <w:rPr>
          <w:rStyle w:val="hps"/>
        </w:rPr>
        <w:t>explanation of the</w:t>
      </w:r>
      <w:r>
        <w:t xml:space="preserve"> </w:t>
      </w:r>
      <w:r>
        <w:rPr>
          <w:rStyle w:val="hps"/>
        </w:rPr>
        <w:t>topic and</w:t>
      </w:r>
      <w:r>
        <w:t xml:space="preserve"> </w:t>
      </w:r>
      <w:r>
        <w:rPr>
          <w:rStyle w:val="hps"/>
        </w:rPr>
        <w:t>the initials</w:t>
      </w:r>
      <w:r>
        <w:t xml:space="preserve"> </w:t>
      </w:r>
      <w:r>
        <w:rPr>
          <w:rStyle w:val="hps"/>
        </w:rPr>
        <w:t>step</w:t>
      </w:r>
      <w:r>
        <w:t xml:space="preserve"> </w:t>
      </w:r>
      <w:r>
        <w:rPr>
          <w:rStyle w:val="hps"/>
        </w:rPr>
        <w:t>for subsequent</w:t>
      </w:r>
      <w:r>
        <w:t xml:space="preserve"> </w:t>
      </w:r>
      <w:r w:rsidR="00EA79FE">
        <w:t xml:space="preserve">and </w:t>
      </w:r>
      <w:r>
        <w:rPr>
          <w:rStyle w:val="hps"/>
        </w:rPr>
        <w:t>deeper</w:t>
      </w:r>
      <w:r>
        <w:t xml:space="preserve"> </w:t>
      </w:r>
      <w:r>
        <w:rPr>
          <w:rStyle w:val="hps"/>
        </w:rPr>
        <w:t>archival</w:t>
      </w:r>
      <w:r>
        <w:t xml:space="preserve"> </w:t>
      </w:r>
      <w:r>
        <w:rPr>
          <w:rStyle w:val="hps"/>
        </w:rPr>
        <w:t>research.</w:t>
      </w:r>
    </w:p>
    <w:p w:rsidR="00223500" w:rsidRDefault="00223500" w:rsidP="008C5D16">
      <w:pPr>
        <w:spacing w:after="200" w:line="276" w:lineRule="auto"/>
      </w:pPr>
    </w:p>
    <w:p w:rsidR="001A18F1" w:rsidRDefault="001A18F1">
      <w:pPr>
        <w:spacing w:after="200" w:line="276" w:lineRule="auto"/>
        <w:rPr>
          <w:b/>
        </w:rPr>
      </w:pPr>
      <w:r>
        <w:rPr>
          <w:b/>
        </w:rPr>
        <w:br w:type="page"/>
      </w:r>
    </w:p>
    <w:p w:rsidR="001A18F1" w:rsidRDefault="006C5628" w:rsidP="001A18F1">
      <w:pPr>
        <w:pStyle w:val="Nadpis1"/>
      </w:pPr>
      <w:bookmarkStart w:id="21" w:name="_Toc382943924"/>
      <w:r w:rsidRPr="006C5628">
        <w:lastRenderedPageBreak/>
        <w:t>Keywords</w:t>
      </w:r>
      <w:bookmarkEnd w:id="21"/>
    </w:p>
    <w:p w:rsidR="001A18F1" w:rsidRPr="001A18F1" w:rsidRDefault="001A18F1" w:rsidP="001A18F1"/>
    <w:p w:rsidR="006C5628" w:rsidRPr="006C5628" w:rsidRDefault="006C5628" w:rsidP="00EA79FE">
      <w:pPr>
        <w:jc w:val="both"/>
        <w:rPr>
          <w:rFonts w:cs="Times New Roman"/>
          <w:szCs w:val="24"/>
        </w:rPr>
      </w:pPr>
      <w:r w:rsidRPr="006C5628">
        <w:rPr>
          <w:rStyle w:val="hps"/>
          <w:rFonts w:cs="Times New Roman"/>
          <w:szCs w:val="24"/>
          <w:lang w:val="en-US"/>
        </w:rPr>
        <w:t>General</w:t>
      </w:r>
      <w:r w:rsidRPr="006C5628">
        <w:rPr>
          <w:rStyle w:val="shorttext"/>
          <w:rFonts w:cs="Times New Roman"/>
          <w:szCs w:val="24"/>
          <w:lang w:val="en-US"/>
        </w:rPr>
        <w:t xml:space="preserve"> </w:t>
      </w:r>
      <w:r w:rsidRPr="006C5628">
        <w:rPr>
          <w:rStyle w:val="hps"/>
          <w:rFonts w:cs="Times New Roman"/>
          <w:szCs w:val="24"/>
          <w:lang w:val="en-US"/>
        </w:rPr>
        <w:t>commercial code / Allgemeines Handelsgesetzbuch</w:t>
      </w:r>
      <w:r>
        <w:rPr>
          <w:rStyle w:val="hps"/>
          <w:rFonts w:cs="Times New Roman"/>
          <w:szCs w:val="24"/>
        </w:rPr>
        <w:t>, commercial</w:t>
      </w:r>
      <w:r w:rsidRPr="006C5628">
        <w:rPr>
          <w:rStyle w:val="hps"/>
          <w:rFonts w:cs="Times New Roman"/>
          <w:szCs w:val="24"/>
        </w:rPr>
        <w:t xml:space="preserve"> law</w:t>
      </w:r>
      <w:r w:rsidRPr="006C5628">
        <w:rPr>
          <w:rStyle w:val="shorttext"/>
          <w:rFonts w:cs="Times New Roman"/>
          <w:szCs w:val="24"/>
        </w:rPr>
        <w:t xml:space="preserve"> </w:t>
      </w:r>
      <w:r>
        <w:rPr>
          <w:rStyle w:val="shorttext"/>
          <w:rFonts w:cs="Times New Roman"/>
          <w:szCs w:val="24"/>
        </w:rPr>
        <w:t xml:space="preserve">in the </w:t>
      </w:r>
      <w:r w:rsidRPr="006C5628">
        <w:rPr>
          <w:rStyle w:val="hps"/>
          <w:rFonts w:cs="Times New Roman"/>
          <w:szCs w:val="24"/>
        </w:rPr>
        <w:t>second</w:t>
      </w:r>
      <w:r w:rsidRPr="006C5628">
        <w:rPr>
          <w:rStyle w:val="shorttext"/>
          <w:rFonts w:cs="Times New Roman"/>
          <w:szCs w:val="24"/>
        </w:rPr>
        <w:t xml:space="preserve"> </w:t>
      </w:r>
      <w:r w:rsidRPr="006C5628">
        <w:rPr>
          <w:rStyle w:val="hps"/>
          <w:rFonts w:cs="Times New Roman"/>
          <w:szCs w:val="24"/>
        </w:rPr>
        <w:t>half of the 19th</w:t>
      </w:r>
      <w:r w:rsidRPr="006C5628">
        <w:rPr>
          <w:rStyle w:val="shorttext"/>
          <w:rFonts w:cs="Times New Roman"/>
          <w:szCs w:val="24"/>
        </w:rPr>
        <w:t xml:space="preserve"> </w:t>
      </w:r>
      <w:r w:rsidRPr="006C5628">
        <w:rPr>
          <w:rStyle w:val="hps"/>
          <w:rFonts w:cs="Times New Roman"/>
          <w:szCs w:val="24"/>
        </w:rPr>
        <w:t>century</w:t>
      </w:r>
      <w:r>
        <w:rPr>
          <w:rStyle w:val="hps"/>
          <w:rFonts w:cs="Times New Roman"/>
          <w:szCs w:val="24"/>
        </w:rPr>
        <w:t xml:space="preserve">, </w:t>
      </w:r>
      <w:r w:rsidRPr="006C5628">
        <w:rPr>
          <w:rStyle w:val="hps"/>
          <w:rFonts w:cs="Times New Roman"/>
          <w:szCs w:val="24"/>
        </w:rPr>
        <w:t>commercial law in the</w:t>
      </w:r>
      <w:r w:rsidRPr="006C5628">
        <w:rPr>
          <w:rFonts w:cs="Times New Roman"/>
          <w:szCs w:val="24"/>
        </w:rPr>
        <w:t xml:space="preserve"> </w:t>
      </w:r>
      <w:r w:rsidRPr="006C5628">
        <w:rPr>
          <w:rStyle w:val="hps"/>
          <w:rFonts w:cs="Times New Roman"/>
          <w:szCs w:val="24"/>
        </w:rPr>
        <w:t>first</w:t>
      </w:r>
      <w:r w:rsidRPr="006C5628">
        <w:rPr>
          <w:rFonts w:cs="Times New Roman"/>
          <w:szCs w:val="24"/>
        </w:rPr>
        <w:t xml:space="preserve"> </w:t>
      </w:r>
      <w:r w:rsidRPr="006C5628">
        <w:rPr>
          <w:rStyle w:val="hps"/>
          <w:rFonts w:cs="Times New Roman"/>
          <w:szCs w:val="24"/>
        </w:rPr>
        <w:t>half of the 20th</w:t>
      </w:r>
      <w:r w:rsidRPr="006C5628">
        <w:rPr>
          <w:rFonts w:cs="Times New Roman"/>
          <w:szCs w:val="24"/>
        </w:rPr>
        <w:t xml:space="preserve"> </w:t>
      </w:r>
      <w:r w:rsidRPr="006C5628">
        <w:rPr>
          <w:rStyle w:val="hps"/>
          <w:rFonts w:cs="Times New Roman"/>
          <w:szCs w:val="24"/>
        </w:rPr>
        <w:t>century</w:t>
      </w:r>
      <w:r>
        <w:rPr>
          <w:rStyle w:val="hps"/>
          <w:rFonts w:cs="Times New Roman"/>
          <w:szCs w:val="24"/>
        </w:rPr>
        <w:t xml:space="preserve">, </w:t>
      </w:r>
      <w:r w:rsidRPr="006C5628">
        <w:rPr>
          <w:rFonts w:cs="Times New Roman"/>
          <w:szCs w:val="24"/>
        </w:rPr>
        <w:t>public company</w:t>
      </w:r>
      <w:r>
        <w:rPr>
          <w:rFonts w:cs="Times New Roman"/>
          <w:szCs w:val="24"/>
        </w:rPr>
        <w:t xml:space="preserve">, </w:t>
      </w:r>
      <w:r w:rsidRPr="006C5628">
        <w:rPr>
          <w:rFonts w:cs="Times New Roman"/>
          <w:szCs w:val="24"/>
        </w:rPr>
        <w:t>Max Breda</w:t>
      </w:r>
      <w:r>
        <w:rPr>
          <w:rFonts w:cs="Times New Roman"/>
          <w:szCs w:val="24"/>
        </w:rPr>
        <w:t xml:space="preserve">, </w:t>
      </w:r>
      <w:r w:rsidRPr="006C5628">
        <w:rPr>
          <w:rFonts w:cs="Times New Roman"/>
          <w:szCs w:val="24"/>
        </w:rPr>
        <w:t>David Weinstein</w:t>
      </w:r>
      <w:r>
        <w:rPr>
          <w:rFonts w:cs="Times New Roman"/>
          <w:szCs w:val="24"/>
        </w:rPr>
        <w:t xml:space="preserve">, </w:t>
      </w:r>
      <w:r w:rsidRPr="006C5628">
        <w:rPr>
          <w:rFonts w:cs="Times New Roman"/>
          <w:szCs w:val="24"/>
        </w:rPr>
        <w:t>Leopold Bauer</w:t>
      </w:r>
      <w:r>
        <w:rPr>
          <w:rFonts w:cs="Times New Roman"/>
          <w:szCs w:val="24"/>
        </w:rPr>
        <w:t xml:space="preserve">, </w:t>
      </w:r>
      <w:r w:rsidRPr="006C5628">
        <w:rPr>
          <w:rFonts w:cs="Times New Roman"/>
          <w:szCs w:val="24"/>
        </w:rPr>
        <w:t>Breda &amp; Weinstein</w:t>
      </w:r>
    </w:p>
    <w:sectPr w:rsidR="006C5628" w:rsidRPr="006C5628" w:rsidSect="00537633">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87F" w:rsidRDefault="0090087F" w:rsidP="009849A4">
      <w:pPr>
        <w:spacing w:line="240" w:lineRule="auto"/>
      </w:pPr>
      <w:r>
        <w:separator/>
      </w:r>
    </w:p>
  </w:endnote>
  <w:endnote w:type="continuationSeparator" w:id="1">
    <w:p w:rsidR="0090087F" w:rsidRDefault="0090087F" w:rsidP="009849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17833"/>
      <w:docPartObj>
        <w:docPartGallery w:val="Page Numbers (Bottom of Page)"/>
        <w:docPartUnique/>
      </w:docPartObj>
    </w:sdtPr>
    <w:sdtContent>
      <w:p w:rsidR="00B24FE8" w:rsidRDefault="00E108E6">
        <w:pPr>
          <w:pStyle w:val="Zpat"/>
          <w:jc w:val="center"/>
        </w:pPr>
      </w:p>
    </w:sdtContent>
  </w:sdt>
  <w:p w:rsidR="00B24FE8" w:rsidRDefault="00B24FE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17834"/>
      <w:docPartObj>
        <w:docPartGallery w:val="Page Numbers (Bottom of Page)"/>
        <w:docPartUnique/>
      </w:docPartObj>
    </w:sdtPr>
    <w:sdtContent>
      <w:p w:rsidR="00B24FE8" w:rsidRDefault="00E108E6">
        <w:pPr>
          <w:pStyle w:val="Zpat"/>
          <w:jc w:val="center"/>
        </w:pPr>
        <w:fldSimple w:instr=" PAGE   \* MERGEFORMAT ">
          <w:r w:rsidR="002A0EA1">
            <w:rPr>
              <w:noProof/>
            </w:rPr>
            <w:t>4</w:t>
          </w:r>
        </w:fldSimple>
      </w:p>
    </w:sdtContent>
  </w:sdt>
  <w:p w:rsidR="00B24FE8" w:rsidRDefault="00B24FE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731"/>
      <w:docPartObj>
        <w:docPartGallery w:val="Page Numbers (Bottom of Page)"/>
        <w:docPartUnique/>
      </w:docPartObj>
    </w:sdtPr>
    <w:sdtContent>
      <w:p w:rsidR="00B24FE8" w:rsidRDefault="00E108E6">
        <w:pPr>
          <w:pStyle w:val="Zpat"/>
          <w:jc w:val="center"/>
        </w:pPr>
        <w:fldSimple w:instr=" PAGE   \* MERGEFORMAT ">
          <w:r w:rsidR="002A0EA1">
            <w:rPr>
              <w:noProof/>
            </w:rPr>
            <w:t>7</w:t>
          </w:r>
        </w:fldSimple>
      </w:p>
    </w:sdtContent>
  </w:sdt>
  <w:p w:rsidR="00B24FE8" w:rsidRDefault="00B24FE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87F" w:rsidRDefault="0090087F" w:rsidP="009849A4">
      <w:pPr>
        <w:spacing w:line="240" w:lineRule="auto"/>
      </w:pPr>
      <w:r>
        <w:separator/>
      </w:r>
    </w:p>
  </w:footnote>
  <w:footnote w:type="continuationSeparator" w:id="1">
    <w:p w:rsidR="0090087F" w:rsidRDefault="0090087F" w:rsidP="009849A4">
      <w:pPr>
        <w:spacing w:line="240" w:lineRule="auto"/>
      </w:pPr>
      <w:r>
        <w:continuationSeparator/>
      </w:r>
    </w:p>
  </w:footnote>
  <w:footnote w:id="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STAUB, Hermann. PISKO, Oskar. </w:t>
      </w:r>
      <w:r w:rsidRPr="00165A1D">
        <w:rPr>
          <w:rFonts w:cs="Times New Roman"/>
          <w:i/>
          <w:iCs/>
        </w:rPr>
        <w:t>Kommentar zum Allgemeinen Deutschen Handelsgesetzbuch</w:t>
      </w:r>
      <w:r w:rsidRPr="00165A1D">
        <w:rPr>
          <w:rFonts w:cs="Times New Roman"/>
        </w:rPr>
        <w:t xml:space="preserve">. </w:t>
      </w:r>
      <w:r w:rsidRPr="00165A1D">
        <w:rPr>
          <w:rFonts w:cs="Times New Roman"/>
          <w:i/>
        </w:rPr>
        <w:t>Band 1.</w:t>
      </w:r>
      <w:r w:rsidRPr="00165A1D">
        <w:rPr>
          <w:rFonts w:cs="Times New Roman"/>
        </w:rPr>
        <w:t xml:space="preserve"> 1. vydání. Wien: Manzsche k. u. k. Hof-Verlags- und Universitäts-Buchhandlung, 1908 XI,  s. 314; VOJÁČEK, Ladislav. Prvek modernizace v počátku přípravy prvorepublikového obchodního zákoníku. In BUBELOVÁ, Kamila (ed.). </w:t>
      </w:r>
      <w:r w:rsidRPr="00165A1D">
        <w:rPr>
          <w:rFonts w:cs="Times New Roman"/>
          <w:i/>
        </w:rPr>
        <w:t xml:space="preserve">150 let Všeobecného obchodního zákoníku. </w:t>
      </w:r>
      <w:r w:rsidRPr="00165A1D">
        <w:rPr>
          <w:rFonts w:cs="Times New Roman"/>
        </w:rPr>
        <w:t>Olomouc: Univerzita Palackého v Olomouci – Právnická fakulta, 2012, s. 31 – 43</w:t>
      </w:r>
    </w:p>
  </w:footnote>
  <w:footnote w:id="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Důvodová zpráva k zákonu č. 90/2012 Sb., o obchodních společnostech a družstvech (zákon o obchodních korporacích) ze dne 25. května 2011.</w:t>
      </w:r>
    </w:p>
  </w:footnote>
  <w:footnote w:id="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Obchodní právo dle Všeobecného zákoníku obchodního je definováno jako právo obchodníků, kupců a právo obchodů, u kterých nezáleží, kým jsou činěny. (EIFLER, Ladislav. K pojmu kupec ve Všeobecném rakouském obchodním zákoníku. In BUBELOVÁ, Kamila (ed.). </w:t>
      </w:r>
      <w:r w:rsidRPr="00165A1D">
        <w:rPr>
          <w:rFonts w:cs="Times New Roman"/>
          <w:i/>
        </w:rPr>
        <w:t xml:space="preserve">150 let Všeobecného obchodního zákoníku. </w:t>
      </w:r>
      <w:r w:rsidRPr="00165A1D">
        <w:rPr>
          <w:rFonts w:cs="Times New Roman"/>
        </w:rPr>
        <w:t>Olomouc: Univerzita Palackého v Olomouci – Právnická fakulta, 2012, s. 117.)</w:t>
      </w:r>
    </w:p>
  </w:footnote>
  <w:footnote w:id="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caps/>
        </w:rPr>
        <w:t xml:space="preserve"> Lochmanová</w:t>
      </w:r>
      <w:r w:rsidRPr="00165A1D">
        <w:rPr>
          <w:rFonts w:cs="Times New Roman"/>
        </w:rPr>
        <w:t xml:space="preserve">, Ludmila. </w:t>
      </w:r>
      <w:r w:rsidRPr="00165A1D">
        <w:rPr>
          <w:rFonts w:cs="Times New Roman"/>
          <w:i/>
          <w:iCs/>
        </w:rPr>
        <w:t>Základy obchodního práva</w:t>
      </w:r>
      <w:r w:rsidRPr="00165A1D">
        <w:rPr>
          <w:rFonts w:cs="Times New Roman"/>
        </w:rPr>
        <w:t>. 2., přepracované a doplněné vydání. Ostrava: KeyPublishing, 2011. s. 11. ISBN 978-80-7418-114-6.</w:t>
      </w:r>
    </w:p>
  </w:footnote>
  <w:footnote w:id="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Důvodová zpráva k zákonu č. 90/2012 Sb., o obchodních společnostech a družstvech (zákon o obchodních korporacích) ze dne 25. května 2011.</w:t>
      </w:r>
    </w:p>
  </w:footnote>
  <w:footnote w:id="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VLČEK, Eduard. Úvodní slovo. In BUBELOVÁ, Kamila (ed.). </w:t>
      </w:r>
      <w:r w:rsidRPr="00165A1D">
        <w:rPr>
          <w:rFonts w:cs="Times New Roman"/>
          <w:i/>
        </w:rPr>
        <w:t xml:space="preserve">150 let Všeobecného obchodního zákoníku. </w:t>
      </w:r>
      <w:r w:rsidRPr="00165A1D">
        <w:rPr>
          <w:rFonts w:cs="Times New Roman"/>
        </w:rPr>
        <w:t xml:space="preserve">Olomouc: Univerzita Palackého v Olomouci – Právnická fakulta, 2012, s. 5. </w:t>
      </w:r>
    </w:p>
  </w:footnote>
  <w:footnote w:id="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ELIÁŠ, Karel a kol. </w:t>
      </w:r>
      <w:r w:rsidRPr="00165A1D">
        <w:rPr>
          <w:rFonts w:cs="Times New Roman"/>
          <w:i/>
          <w:iCs/>
        </w:rPr>
        <w:t>Kurs obchodního práva. Obecná část, Soutěžní právo</w:t>
      </w:r>
      <w:r w:rsidRPr="00165A1D">
        <w:rPr>
          <w:rFonts w:cs="Times New Roman"/>
        </w:rPr>
        <w:t>. 5. vydání. Praha: C. H. Beck, 2007. s. 26 – 27. ISBN 978-80-7179-583-4.</w:t>
      </w:r>
    </w:p>
  </w:footnote>
  <w:footnote w:id="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 hlediska současné právní terminologie se jedná o podnikatele, který v sobě zahrnuje jak podnikatele fyzickou osobu, tak i jednotlivé obchodní společnosti. (HENDRYCH, Dušan a kol. </w:t>
      </w:r>
      <w:r w:rsidRPr="00165A1D">
        <w:rPr>
          <w:rFonts w:cs="Times New Roman"/>
          <w:i/>
          <w:iCs/>
        </w:rPr>
        <w:t>Právnický slovník</w:t>
      </w:r>
      <w:r w:rsidRPr="00165A1D">
        <w:rPr>
          <w:rFonts w:cs="Times New Roman"/>
        </w:rPr>
        <w:t>. 3., podstatně rozšířené vydání. Praha: C. H. Beck, 2009. 1459 s. Dostupné na &lt;https://www.beck-online.cz/bo/document-view.seam?type=html&amp;documentId=nnptembqhfpwy6a&amp;tocid=nnptembqhfpwy6a&amp;conversationId=846599&gt;)</w:t>
      </w:r>
    </w:p>
  </w:footnote>
  <w:footnote w:id="1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Aktuální publikace k tématu: BUBELOVÁ, Kamila (ed.). </w:t>
      </w:r>
      <w:r w:rsidRPr="00165A1D">
        <w:rPr>
          <w:rFonts w:cs="Times New Roman"/>
          <w:i/>
        </w:rPr>
        <w:t xml:space="preserve">150 let Všeobecného obchodního zákoníku. </w:t>
      </w:r>
      <w:r w:rsidRPr="00165A1D">
        <w:rPr>
          <w:rFonts w:cs="Times New Roman"/>
        </w:rPr>
        <w:t>Olomouc: Univerzita Palackého v Olomouci – Právnická fakulta, 2012. 174 s. ISBN: 978-80-244-3421-6</w:t>
      </w:r>
    </w:p>
  </w:footnote>
  <w:footnote w:id="1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EIFLER, Ladislav. K pojmu kupec ve Všeobecném rakouském obchodním zákoníku. In BUBELOVÁ, Kamila (ed.). </w:t>
      </w:r>
      <w:r w:rsidRPr="00165A1D">
        <w:rPr>
          <w:rFonts w:cs="Times New Roman"/>
          <w:i/>
        </w:rPr>
        <w:t xml:space="preserve">150 let Všeobecného obchodního zákoníku. </w:t>
      </w:r>
      <w:r w:rsidRPr="00165A1D">
        <w:rPr>
          <w:rFonts w:cs="Times New Roman"/>
        </w:rPr>
        <w:t>Olomouc: Univerzita Palackého v Olomouci – Právnická fakulta, 2012, s. 117.</w:t>
      </w:r>
    </w:p>
  </w:footnote>
  <w:footnote w:id="1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ROUČEK, František. </w:t>
      </w:r>
      <w:r w:rsidRPr="00165A1D">
        <w:rPr>
          <w:rFonts w:cs="Times New Roman"/>
          <w:i/>
        </w:rPr>
        <w:t>Československé právo obchodní. Sv. 1. (Část obecná).</w:t>
      </w:r>
      <w:r w:rsidRPr="00165A1D">
        <w:rPr>
          <w:rFonts w:cs="Times New Roman"/>
        </w:rPr>
        <w:t xml:space="preserve"> Praha: Právnické knihkupectví a nakladatelství V. Linhart, 1938. s. 34 a 44.</w:t>
      </w:r>
    </w:p>
  </w:footnote>
  <w:footnote w:id="1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Zajímavostí je, že například na území Hlučínska platil až do 1. května 1920 německý obchodní zákoník z roku 1897. (</w:t>
      </w:r>
      <w:r w:rsidRPr="00165A1D">
        <w:rPr>
          <w:rFonts w:cs="Times New Roman"/>
          <w:caps/>
        </w:rPr>
        <w:t>Lochmanová</w:t>
      </w:r>
      <w:r w:rsidRPr="00165A1D">
        <w:rPr>
          <w:rFonts w:cs="Times New Roman"/>
        </w:rPr>
        <w:t xml:space="preserve">, Ludmila. </w:t>
      </w:r>
      <w:r w:rsidRPr="00165A1D">
        <w:rPr>
          <w:rFonts w:cs="Times New Roman"/>
          <w:i/>
          <w:iCs/>
        </w:rPr>
        <w:t>Základy obchodního práva</w:t>
      </w:r>
      <w:r w:rsidRPr="00165A1D">
        <w:rPr>
          <w:rFonts w:cs="Times New Roman"/>
        </w:rPr>
        <w:t>…, s. 11.)</w:t>
      </w:r>
    </w:p>
  </w:footnote>
  <w:footnote w:id="1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ROUČEK, František. </w:t>
      </w:r>
      <w:r w:rsidRPr="00165A1D">
        <w:rPr>
          <w:rFonts w:cs="Times New Roman"/>
          <w:i/>
        </w:rPr>
        <w:t xml:space="preserve">Československé právo obchodní. Sv. 1…, </w:t>
      </w:r>
      <w:r w:rsidRPr="00165A1D">
        <w:rPr>
          <w:rFonts w:cs="Times New Roman"/>
        </w:rPr>
        <w:t>s. 49.</w:t>
      </w:r>
    </w:p>
  </w:footnote>
  <w:footnote w:id="1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Důvodová zpráva k zákonu č. 90/2012 Sb. o obchodních společnostech a družstvech (zákon o obchodních korporacích) ze dne 25. května 2011.</w:t>
      </w:r>
    </w:p>
  </w:footnote>
  <w:footnote w:id="1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 hlediska současné právní terminologie se jedná o obchodní rejstřík, a dále v textu užíváno současného termínu. (HENDRYCH, Dušan a kol. </w:t>
      </w:r>
      <w:r w:rsidRPr="00165A1D">
        <w:rPr>
          <w:rFonts w:cs="Times New Roman"/>
          <w:i/>
          <w:iCs/>
        </w:rPr>
        <w:t>Právnický slovník</w:t>
      </w:r>
      <w:r w:rsidRPr="00165A1D">
        <w:rPr>
          <w:rFonts w:cs="Times New Roman"/>
        </w:rPr>
        <w:t>…, pojem obchodní rejstřík)</w:t>
      </w:r>
    </w:p>
  </w:footnote>
  <w:footnote w:id="1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Opověď je podáním ze strany společnosti, případně společníků, k místně příslušnému obchodnímu soudu, na jejímž základě se do příslušného registru zanášejí zákonem stanovené skutečnosti. Dle článku 87 se opověď činí buď to osobně oproti podpisu popřípadě jiným zákonem stanoveným způsobem, čímž jsou myšleny zejména písemné formy opatřené ověřenými podpisy zasílané skrze poskytovatele poštovních služeb. Povinnost opovědí stíhá společníky nebo společnost obecně. Jestliže zákon stanoví povinnost přímo společnosti, činí takto společnost skrze společníky oprávněné jednat jménem společnosti. Do registru se zanáší celé znění opovědi. (STAUB, Hermann. PISKO, Oskar. </w:t>
      </w:r>
      <w:r w:rsidRPr="00165A1D">
        <w:rPr>
          <w:rFonts w:cs="Times New Roman"/>
          <w:i/>
          <w:iCs/>
        </w:rPr>
        <w:t>Kommentar zum Allgemeinen Deutschen Handelsgesetzbuch</w:t>
      </w:r>
      <w:r w:rsidRPr="00165A1D">
        <w:rPr>
          <w:rFonts w:cs="Times New Roman"/>
        </w:rPr>
        <w:t xml:space="preserve">. </w:t>
      </w:r>
      <w:r w:rsidRPr="00165A1D">
        <w:rPr>
          <w:rFonts w:cs="Times New Roman"/>
          <w:i/>
        </w:rPr>
        <w:t>Band 1.</w:t>
      </w:r>
      <w:r w:rsidRPr="00165A1D">
        <w:rPr>
          <w:rFonts w:cs="Times New Roman"/>
        </w:rPr>
        <w:t xml:space="preserve"> 1. vydání. Wien: Manzsche k. u. k. Hof-Verlags- und Universitäts-Buchhandlung, 1908 XI,  s. 318; ROUČEK, František. </w:t>
      </w:r>
      <w:r w:rsidRPr="00165A1D">
        <w:rPr>
          <w:rFonts w:cs="Times New Roman"/>
          <w:i/>
        </w:rPr>
        <w:t xml:space="preserve">Československé právo obchodní. Sv. 1…, </w:t>
      </w:r>
      <w:r w:rsidRPr="00165A1D">
        <w:rPr>
          <w:rFonts w:cs="Times New Roman"/>
        </w:rPr>
        <w:t>s. 115 – 118; BASCH, Jaromír, ed. a ŠVEHLA, Antonín, ed. </w:t>
      </w:r>
      <w:r w:rsidRPr="00165A1D">
        <w:rPr>
          <w:rFonts w:cs="Times New Roman"/>
          <w:i/>
          <w:iCs/>
        </w:rPr>
        <w:t>Všeobecný zákoník obchodní platný v Čechách, na Moravě a ve Slezsku a Č</w:t>
      </w:r>
      <w:r>
        <w:rPr>
          <w:rFonts w:cs="Times New Roman"/>
          <w:i/>
          <w:iCs/>
        </w:rPr>
        <w:t>eskoslovenský zákon směnečný se </w:t>
      </w:r>
      <w:r w:rsidRPr="00165A1D">
        <w:rPr>
          <w:rFonts w:cs="Times New Roman"/>
          <w:i/>
          <w:iCs/>
        </w:rPr>
        <w:t>zákony doplňujícími</w:t>
      </w:r>
      <w:r w:rsidRPr="00165A1D">
        <w:rPr>
          <w:rFonts w:cs="Times New Roman"/>
        </w:rPr>
        <w:t>. 3. vydání. Praha: Spolek československých právníků Všehrd, 1933. s. 18 – 21)</w:t>
      </w:r>
    </w:p>
  </w:footnote>
  <w:footnote w:id="1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Nařízení č. 27 z roku 1863 ministerstva spravedlnosti po shodě s ministerstvem obchodu a s ministerstvem financí, o provádění Všeobecného obchodního zákoníku v souvislosti se zavedením obchodního rejstříku. </w:t>
      </w:r>
    </w:p>
  </w:footnote>
  <w:footnote w:id="1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Tamtéž. </w:t>
      </w:r>
    </w:p>
  </w:footnote>
  <w:footnote w:id="2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Zákon upravuje i situaci, kdy by periodicky tisk přestal vycházet, v tomto případě dle článku 14 nově obchodní soud usnesením určí, jak a kde se bude publikovat, a v těchto listech to oznámí. </w:t>
      </w:r>
    </w:p>
  </w:footnote>
  <w:footnote w:id="2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STAUB, Hermann. PISKO, Oskar. </w:t>
      </w:r>
      <w:r w:rsidRPr="00165A1D">
        <w:rPr>
          <w:rFonts w:cs="Times New Roman"/>
          <w:i/>
          <w:iCs/>
        </w:rPr>
        <w:t>Kommentar zum Allgemeinen Deutschen Handelsgesetzbuch</w:t>
      </w:r>
      <w:r w:rsidRPr="00165A1D">
        <w:rPr>
          <w:rFonts w:cs="Times New Roman"/>
        </w:rPr>
        <w:t>…, s. 68-70.</w:t>
      </w:r>
    </w:p>
  </w:footnote>
  <w:footnote w:id="2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K zavedení společnosti s ručením omezeným došlo na základě říšského zákona č. 58 z roku 1906, o společnosti s ručením omezeným. Tento zákon nabyl účinnosti 15. března 1906. </w:t>
      </w:r>
    </w:p>
  </w:footnote>
  <w:footnote w:id="2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Nařízení č. 89 z roku 1906 ministerstva spravedlnosti ve shodě s ministerstvem obchodu, o změnách struktury a vedení obchodního rejstříku. </w:t>
      </w:r>
    </w:p>
  </w:footnote>
  <w:footnote w:id="2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Blíže k tématu: KOCH, Christian Friedrich. </w:t>
      </w:r>
      <w:r w:rsidRPr="00165A1D">
        <w:rPr>
          <w:rFonts w:cs="Times New Roman"/>
          <w:i/>
          <w:iCs/>
        </w:rPr>
        <w:t>Allgemeines deutsches Handelsgesetzbuch herausgegeben mit Kommentar in Anmerkungen</w:t>
      </w:r>
      <w:r w:rsidRPr="00165A1D">
        <w:rPr>
          <w:rFonts w:cs="Times New Roman"/>
        </w:rPr>
        <w:t>. 1. vydání. Berlin: Guttentag, 1863. s. 180 a následující; GAREIS, Carl. FUCHSBERG, Otto</w:t>
      </w:r>
      <w:r w:rsidRPr="00165A1D">
        <w:rPr>
          <w:rFonts w:cs="Times New Roman"/>
          <w:i/>
          <w:iCs/>
        </w:rPr>
        <w:t xml:space="preserve">. Das allgemeine Deutsche Handelsgesetzbuch, nebst den sichdarananschließenden Reichsgesetzen (Markenschutzgesetz, Aktiennovelle vom 18. Juli 1884 Gesetze </w:t>
      </w:r>
      <w:r>
        <w:rPr>
          <w:rFonts w:cs="Times New Roman"/>
          <w:i/>
          <w:iCs/>
        </w:rPr>
        <w:t>über die Nationalität der </w:t>
      </w:r>
      <w:r w:rsidRPr="00165A1D">
        <w:rPr>
          <w:rFonts w:cs="Times New Roman"/>
          <w:i/>
          <w:iCs/>
        </w:rPr>
        <w:t>Kauffahrteischiffe und ihre Befugniß zur Führung der Bundesflagge, Seemannsordnungu.a.).</w:t>
      </w:r>
      <w:r w:rsidRPr="00165A1D">
        <w:rPr>
          <w:rFonts w:cs="Times New Roman"/>
        </w:rPr>
        <w:t xml:space="preserve"> 1. vydání. Berlin: Guttentag, 1891. s. 201 a následující; STAUB, Hermann. PISKO, Oskar. </w:t>
      </w:r>
      <w:r w:rsidRPr="00165A1D">
        <w:rPr>
          <w:rFonts w:cs="Times New Roman"/>
          <w:i/>
          <w:iCs/>
        </w:rPr>
        <w:t>Kommentarzum Allgemeinen Deutschen Handelsgesetzbuch</w:t>
      </w:r>
      <w:r w:rsidRPr="00165A1D">
        <w:rPr>
          <w:rFonts w:cs="Times New Roman"/>
        </w:rPr>
        <w:t>…, s. 282 a následující; DOMINIK, Rudolf. KIZLINK, Karel, ed. </w:t>
      </w:r>
      <w:r w:rsidRPr="00165A1D">
        <w:rPr>
          <w:rFonts w:cs="Times New Roman"/>
          <w:i/>
          <w:iCs/>
        </w:rPr>
        <w:t>Obecný zákoník obchodní platný v historických zemích Československé republiky se zákony úvodními, zejména zákonem ze dne 17. prosince 1862 č. 1 ř. z. ex 1863: Předpisy o obchodním rejstříku, o akciových společnostech a o železniční dopravě</w:t>
      </w:r>
      <w:r w:rsidRPr="00165A1D">
        <w:rPr>
          <w:rFonts w:cs="Times New Roman"/>
        </w:rPr>
        <w:t xml:space="preserve">. Praha: Vladimír Orel, 1927. s. 119 a následující; HERMANN-OTAVSKÝ, Karel, ed. </w:t>
      </w:r>
      <w:r w:rsidRPr="00165A1D">
        <w:rPr>
          <w:rFonts w:cs="Times New Roman"/>
          <w:i/>
          <w:iCs/>
        </w:rPr>
        <w:t>Všeobecný zákoník obchodní a pozdější normy obchodního práva v zemích historických. Díl I. Komentované zákony Československé republiky; sv. XX</w:t>
      </w:r>
      <w:r w:rsidRPr="00165A1D">
        <w:rPr>
          <w:rFonts w:cs="Times New Roman"/>
        </w:rPr>
        <w:t>. Praha: Československý Kompas, 1929. s. 125 a následující; BASCH, Jaromír, ed. ŠVEHLA, Antonín, ed. </w:t>
      </w:r>
      <w:r w:rsidRPr="00165A1D">
        <w:rPr>
          <w:rFonts w:cs="Times New Roman"/>
          <w:i/>
          <w:iCs/>
        </w:rPr>
        <w:t xml:space="preserve">Všeobecný zákoník…, </w:t>
      </w:r>
      <w:r w:rsidRPr="00165A1D">
        <w:rPr>
          <w:rFonts w:cs="Times New Roman"/>
        </w:rPr>
        <w:t xml:space="preserve">s. 42 a následující; ROUČEK, František. </w:t>
      </w:r>
      <w:r w:rsidRPr="00165A1D">
        <w:rPr>
          <w:rFonts w:cs="Times New Roman"/>
          <w:i/>
          <w:iCs/>
        </w:rPr>
        <w:t>Československé právo obchodní. Sv. 2. (A), (Právo kupecké a obchodové).</w:t>
      </w:r>
      <w:r w:rsidRPr="00165A1D">
        <w:rPr>
          <w:rFonts w:cs="Times New Roman"/>
        </w:rPr>
        <w:t xml:space="preserve"> Praha: Právnické knihkupectví a nakladatelství V. Linhart, 1939. s. 500 a následující.</w:t>
      </w:r>
    </w:p>
  </w:footnote>
  <w:footnote w:id="2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 hlediska současné právní terminologie se jedná o podnikatelskou činnost, a dále v textu užíváno současného termínu. (HENDRYCH, Dušan a kol. </w:t>
      </w:r>
      <w:r w:rsidRPr="00165A1D">
        <w:rPr>
          <w:rFonts w:cs="Times New Roman"/>
          <w:i/>
          <w:iCs/>
        </w:rPr>
        <w:t>Právnický slovník</w:t>
      </w:r>
      <w:r w:rsidRPr="00165A1D">
        <w:rPr>
          <w:rFonts w:cs="Times New Roman"/>
        </w:rPr>
        <w:t>…, pojem podnikatelská činnost)</w:t>
      </w:r>
    </w:p>
  </w:footnote>
  <w:footnote w:id="2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Společenská smlouva není pouze titulem pro založení veřejné obchodní společnosti. Její materiální platnost se posuzuje dle ustanovení práva občanského s důrazem na konsenzus společníků. Ve smyslu Všeobecného zákoníku obchodního se za společenskou smlouvu nepovažuje pouze holá úmluva o založení společnosti, ale veškeré ostatní dohody společníků upravující práva a povinnosti. (STAUB, Hermann. PISKO, Oskar. </w:t>
      </w:r>
      <w:r w:rsidRPr="00165A1D">
        <w:rPr>
          <w:rFonts w:cs="Times New Roman"/>
          <w:i/>
          <w:iCs/>
        </w:rPr>
        <w:t>Kommentar zum Allgemeinen Deutschen Handelsgesetzbuch</w:t>
      </w:r>
      <w:r w:rsidRPr="00165A1D">
        <w:rPr>
          <w:rFonts w:cs="Times New Roman"/>
        </w:rPr>
        <w:t>…, s. 313)</w:t>
      </w:r>
    </w:p>
  </w:footnote>
  <w:footnote w:id="27">
    <w:p w:rsidR="00B24FE8" w:rsidRPr="00165A1D" w:rsidRDefault="00B24FE8" w:rsidP="00165A1D">
      <w:pPr>
        <w:spacing w:line="240" w:lineRule="auto"/>
        <w:jc w:val="both"/>
        <w:rPr>
          <w:rFonts w:eastAsia="Times New Roman" w:cs="Times New Roman"/>
          <w:sz w:val="20"/>
          <w:szCs w:val="20"/>
          <w:lang w:eastAsia="cs-CZ"/>
        </w:rPr>
      </w:pPr>
      <w:r w:rsidRPr="00165A1D">
        <w:rPr>
          <w:rStyle w:val="Znakapoznpodarou"/>
          <w:rFonts w:cs="Times New Roman"/>
          <w:sz w:val="20"/>
          <w:szCs w:val="20"/>
        </w:rPr>
        <w:footnoteRef/>
      </w:r>
      <w:r w:rsidRPr="00165A1D">
        <w:rPr>
          <w:rFonts w:cs="Times New Roman"/>
          <w:sz w:val="20"/>
          <w:szCs w:val="20"/>
        </w:rPr>
        <w:t xml:space="preserve"> Dr. Karel Hermann-Otavský považuje veřejnou obchodní společnost za právnickou osobu. Viz jeho dílo </w:t>
      </w:r>
      <w:r w:rsidRPr="00165A1D">
        <w:rPr>
          <w:rFonts w:eastAsia="Times New Roman" w:cs="Times New Roman"/>
          <w:i/>
          <w:iCs/>
          <w:sz w:val="20"/>
          <w:szCs w:val="20"/>
          <w:lang w:eastAsia="cs-CZ"/>
        </w:rPr>
        <w:t xml:space="preserve">Všeobecný zákoník obchodní…, </w:t>
      </w:r>
      <w:r w:rsidRPr="00165A1D">
        <w:rPr>
          <w:rFonts w:eastAsia="Times New Roman" w:cs="Times New Roman"/>
          <w:sz w:val="20"/>
          <w:szCs w:val="20"/>
          <w:lang w:eastAsia="cs-CZ"/>
        </w:rPr>
        <w:t>. s. 153 – 2. odstavec.</w:t>
      </w:r>
    </w:p>
  </w:footnote>
  <w:footnote w:id="2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rozsudek Vrchního soudu v Praze ze dne 29. června 1993, sp. zn. 3 Cdo 162/93 </w:t>
      </w:r>
    </w:p>
  </w:footnote>
  <w:footnote w:id="2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Právní úprava v rámci Obecného zákoníku občanského O smlouvě o společenství statků. (§ 1175-1216) a O společenství vlastnictví a jiných věcných práv (§ 825-858). </w:t>
      </w:r>
    </w:p>
  </w:footnote>
  <w:footnote w:id="3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Více informací o sdružení osob bez právní subjektivity: HOCHMANN, Václav. </w:t>
      </w:r>
      <w:r w:rsidRPr="00165A1D">
        <w:rPr>
          <w:rFonts w:cs="Times New Roman"/>
          <w:i/>
        </w:rPr>
        <w:t>Právní problematika sdružení bez právní subjektivity</w:t>
      </w:r>
      <w:r w:rsidRPr="00165A1D">
        <w:rPr>
          <w:rFonts w:cs="Times New Roman"/>
        </w:rPr>
        <w:t xml:space="preserve"> [online]. 2006 [cit. 2013-11-10]. Rigorózní práce. Masarykova univerzita, Právnická fakulta. Dostupné na &lt;http://is.muni.cz/th/206098/pravf_r/&gt;.</w:t>
      </w:r>
    </w:p>
  </w:footnote>
  <w:footnote w:id="3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 hlediska současné právní terminologie se jedná předmět podnikatelské činnosti, a dále v textu užíváno současného termínu. (HENDRYCH, Dušan a kol. </w:t>
      </w:r>
      <w:r w:rsidRPr="00165A1D">
        <w:rPr>
          <w:rFonts w:cs="Times New Roman"/>
          <w:i/>
          <w:iCs/>
        </w:rPr>
        <w:t>Právnický slovník</w:t>
      </w:r>
      <w:r w:rsidRPr="00165A1D">
        <w:rPr>
          <w:rFonts w:cs="Times New Roman"/>
        </w:rPr>
        <w:t>…, pojem předmět podnikatelské činnosti)</w:t>
      </w:r>
    </w:p>
  </w:footnote>
  <w:footnote w:id="3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Je nutné rozlišit okamžik vzniku veřejné obchodní společnosti z pohledu tehdejší právní úpravy a současné. Dle současné právní úprava vzniká veřejná obchodní společnost dnem zápisu do obchodního rejstříku, jelikož tímto okamžikem nabývá právní subjektivitu jako právnická osoba. Tehdejší právní úprava se v otázce právní subjektivity a možnosti právních účinků jednání společnosti vůči třetím osobám rozchází s úpravou současnou. Dle Všeobecného zákoníku obchodního nebyl vznik společnosti, potažmo její právní subjektivita, pouze vázán na zápis do obchodního rejstříku. Společnost mohla právně jednat a právní subjektivity nabyla okamžikem zahájení podnikatelské činnosti. Zákon stanovuje pouze povinnost společnost zapsat do obchodního rejstříku. Není vyloučeno, aby zápis obchodního rejstříku splýval se zahájením podnikatelské činnosti společnosti, ale je nutné mít na paměti, že společnost svým jednáním vůči třetím osobám vyvolávala právní účinky i před zápisem do obchodního rejstříku, a byla z tohoto jednání zavázána, z čehož lze dovodit i její právní subjektivitu. Toto rozlišení není pouhou úvahou, nýbrž se opírá o ustanovení článku 110, který stanovuje, že právní účinky jednání společnosti vůči třetím osobám nastávají okamžikem zapsání veřejné obchodní společnosti do obchodního rejstříku nebo v tom případě, kdy společnost započne vyvíjet podnikatelskou činnost. (</w:t>
      </w:r>
      <w:r w:rsidRPr="00165A1D">
        <w:rPr>
          <w:rFonts w:cs="Times New Roman"/>
          <w:caps/>
        </w:rPr>
        <w:t>Lochmanová</w:t>
      </w:r>
      <w:r w:rsidRPr="00165A1D">
        <w:rPr>
          <w:rFonts w:cs="Times New Roman"/>
        </w:rPr>
        <w:t xml:space="preserve">, Ludmila. </w:t>
      </w:r>
      <w:r w:rsidRPr="00165A1D">
        <w:rPr>
          <w:rFonts w:cs="Times New Roman"/>
          <w:i/>
          <w:iCs/>
        </w:rPr>
        <w:t>Základy obchodního práva</w:t>
      </w:r>
      <w:r w:rsidRPr="00165A1D">
        <w:rPr>
          <w:rFonts w:cs="Times New Roman"/>
        </w:rPr>
        <w:t>…, s. 113; ELIÁŠ, Karel. POKORNÁ, Jarmila. DVOŘÁK, Tomáš. </w:t>
      </w:r>
      <w:r w:rsidRPr="00165A1D">
        <w:rPr>
          <w:rFonts w:cs="Times New Roman"/>
          <w:i/>
          <w:iCs/>
        </w:rPr>
        <w:t>Kurs obchodního práva: obchodní společnosti a družstva</w:t>
      </w:r>
      <w:r w:rsidRPr="00165A1D">
        <w:rPr>
          <w:rFonts w:cs="Times New Roman"/>
        </w:rPr>
        <w:t xml:space="preserve">. 6. vydání. Praha: C. H. Beck, 2010. s. 107; KOCH, Christian Friedrich. </w:t>
      </w:r>
      <w:r w:rsidRPr="00165A1D">
        <w:rPr>
          <w:rFonts w:cs="Times New Roman"/>
          <w:i/>
        </w:rPr>
        <w:t xml:space="preserve">Allgemeines deutsches Handelsgesetzbuch…, </w:t>
      </w:r>
      <w:r w:rsidRPr="00165A1D">
        <w:rPr>
          <w:rFonts w:cs="Times New Roman"/>
        </w:rPr>
        <w:t>s. 180 – 181)</w:t>
      </w:r>
    </w:p>
  </w:footnote>
  <w:footnote w:id="3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Srovnej rozhodnutí Nejvyššího soudu Československé republiky publikované</w:t>
      </w:r>
      <w:r>
        <w:rPr>
          <w:rFonts w:cs="Times New Roman"/>
        </w:rPr>
        <w:t>ho pod sp. zn. Rv I 868/1926 ze </w:t>
      </w:r>
      <w:r w:rsidRPr="00165A1D">
        <w:rPr>
          <w:rFonts w:cs="Times New Roman"/>
        </w:rPr>
        <w:t>dne 30. listopadu 1926, podle něhož právní účinnost veřejné obchodní společnosti nastává vůči třetím osobám zápisem do obchodního rejstříku (jakožto podmínky pro započetí podnikatelské činnosti). Naproti tomu práva a povinnosti mezi společníky nabývají právních účinků s nabytím účinnosti společenské smlouvy.</w:t>
      </w:r>
    </w:p>
  </w:footnote>
  <w:footnote w:id="3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Style w:val="Znakapoznpodarou"/>
          <w:rFonts w:cs="Times New Roman"/>
          <w:vertAlign w:val="baseline"/>
        </w:rPr>
        <w:t>GAREIS, Carl. FUCHSBERG, Otto</w:t>
      </w:r>
      <w:r w:rsidRPr="00165A1D">
        <w:rPr>
          <w:rStyle w:val="Znakapoznpodarou"/>
          <w:rFonts w:cs="Times New Roman"/>
          <w:i/>
          <w:vertAlign w:val="baseline"/>
        </w:rPr>
        <w:t>. Das</w:t>
      </w:r>
      <w:r w:rsidRPr="00165A1D">
        <w:rPr>
          <w:rFonts w:cs="Times New Roman"/>
          <w:i/>
        </w:rPr>
        <w:t xml:space="preserve"> </w:t>
      </w:r>
      <w:r w:rsidRPr="00165A1D">
        <w:rPr>
          <w:rStyle w:val="Znakapoznpodarou"/>
          <w:rFonts w:cs="Times New Roman"/>
          <w:i/>
          <w:vertAlign w:val="baseline"/>
        </w:rPr>
        <w:t>allgemeine</w:t>
      </w:r>
      <w:r w:rsidRPr="00165A1D">
        <w:rPr>
          <w:rFonts w:cs="Times New Roman"/>
          <w:i/>
        </w:rPr>
        <w:t xml:space="preserve"> </w:t>
      </w:r>
      <w:r w:rsidRPr="00165A1D">
        <w:rPr>
          <w:rStyle w:val="Znakapoznpodarou"/>
          <w:rFonts w:cs="Times New Roman"/>
          <w:i/>
          <w:vertAlign w:val="baseline"/>
        </w:rPr>
        <w:t>Deutsche</w:t>
      </w:r>
      <w:r w:rsidRPr="00165A1D">
        <w:rPr>
          <w:rFonts w:cs="Times New Roman"/>
          <w:i/>
        </w:rPr>
        <w:t xml:space="preserve"> </w:t>
      </w:r>
      <w:r w:rsidRPr="00165A1D">
        <w:rPr>
          <w:rStyle w:val="Znakapoznpodarou"/>
          <w:rFonts w:cs="Times New Roman"/>
          <w:i/>
          <w:vertAlign w:val="baseline"/>
        </w:rPr>
        <w:t xml:space="preserve">Handelsgesetzbuch…, </w:t>
      </w:r>
      <w:r w:rsidRPr="00165A1D">
        <w:rPr>
          <w:rStyle w:val="Znakapoznpodarou"/>
          <w:rFonts w:cs="Times New Roman"/>
          <w:vertAlign w:val="baseline"/>
        </w:rPr>
        <w:t xml:space="preserve">s. 208. </w:t>
      </w:r>
    </w:p>
  </w:footnote>
  <w:footnote w:id="35">
    <w:p w:rsidR="00B24FE8" w:rsidRPr="00165A1D" w:rsidRDefault="00B24FE8" w:rsidP="00165A1D">
      <w:pPr>
        <w:pStyle w:val="Bezmezer"/>
        <w:jc w:val="both"/>
        <w:rPr>
          <w:rFonts w:ascii="Times New Roman" w:hAnsi="Times New Roman" w:cs="Times New Roman"/>
          <w:sz w:val="20"/>
          <w:szCs w:val="20"/>
        </w:rPr>
      </w:pPr>
      <w:r w:rsidRPr="00165A1D">
        <w:rPr>
          <w:rStyle w:val="Znakapoznpodarou"/>
          <w:rFonts w:ascii="Times New Roman" w:hAnsi="Times New Roman" w:cs="Times New Roman"/>
          <w:sz w:val="20"/>
          <w:szCs w:val="20"/>
        </w:rPr>
        <w:footnoteRef/>
      </w:r>
      <w:r w:rsidRPr="00165A1D">
        <w:rPr>
          <w:rFonts w:ascii="Times New Roman" w:hAnsi="Times New Roman" w:cs="Times New Roman"/>
          <w:sz w:val="20"/>
          <w:szCs w:val="20"/>
        </w:rPr>
        <w:t xml:space="preserve"> STAUB, Hermann. PISKO, Oskar. </w:t>
      </w:r>
      <w:r w:rsidRPr="00165A1D">
        <w:rPr>
          <w:rFonts w:ascii="Times New Roman" w:hAnsi="Times New Roman" w:cs="Times New Roman"/>
          <w:i/>
          <w:iCs/>
          <w:sz w:val="20"/>
          <w:szCs w:val="20"/>
        </w:rPr>
        <w:t>Kommentar zum Allgemeinen Deutschen Handelsgesetzbuch</w:t>
      </w:r>
      <w:r w:rsidRPr="00165A1D">
        <w:rPr>
          <w:rFonts w:ascii="Times New Roman" w:hAnsi="Times New Roman" w:cs="Times New Roman"/>
          <w:sz w:val="20"/>
          <w:szCs w:val="20"/>
        </w:rPr>
        <w:t>…, s. 319.</w:t>
      </w:r>
    </w:p>
  </w:footnote>
  <w:footnote w:id="3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caps/>
        </w:rPr>
        <w:t>Lochmanová</w:t>
      </w:r>
      <w:r w:rsidRPr="00165A1D">
        <w:rPr>
          <w:rFonts w:cs="Times New Roman"/>
        </w:rPr>
        <w:t xml:space="preserve">, Ludmila. </w:t>
      </w:r>
      <w:r w:rsidRPr="00165A1D">
        <w:rPr>
          <w:rFonts w:cs="Times New Roman"/>
          <w:i/>
          <w:iCs/>
        </w:rPr>
        <w:t>Základy obchodního práva</w:t>
      </w:r>
      <w:r w:rsidRPr="00165A1D">
        <w:rPr>
          <w:rFonts w:cs="Times New Roman"/>
        </w:rPr>
        <w:t xml:space="preserve">…, s. 56 – 57. </w:t>
      </w:r>
    </w:p>
  </w:footnote>
  <w:footnote w:id="3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 hlediska současné právní terminologie lze užívat nejbližšího pojmu podnikatel. Tehdejší právní úprava však užívala pojmu Kaufmann (kupec), kdy rozeznávala Einzellkaufmann (kupec jednotlivec – fyzická osoba) a Handelsgesselschaften (obchodní společnosti). (HENDRYCH, Dušan a kol. </w:t>
      </w:r>
      <w:r w:rsidRPr="00165A1D">
        <w:rPr>
          <w:rFonts w:cs="Times New Roman"/>
          <w:i/>
          <w:iCs/>
        </w:rPr>
        <w:t>Právnický slovník</w:t>
      </w:r>
      <w:r w:rsidRPr="00165A1D">
        <w:rPr>
          <w:rFonts w:cs="Times New Roman"/>
        </w:rPr>
        <w:t>…, pojem podnikatel)</w:t>
      </w:r>
    </w:p>
  </w:footnote>
  <w:footnote w:id="3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Podnikatel jakožto např. obchodní společnost blíže neurčené formy, která má pouze jednoho společníka, nemůže jako svou firmu užívat takové dodatky, které by vyvolávaly klamavé domnění, že společnost má více společníků. Takovýmto příkladem může být označení Hans Kelson a syn, či Unie Knihkupectví Českých zemí a podobně. (STAUB, Hermann. PISKO, Oskar. </w:t>
      </w:r>
      <w:r w:rsidRPr="00165A1D">
        <w:rPr>
          <w:rFonts w:cs="Times New Roman"/>
          <w:i/>
          <w:iCs/>
        </w:rPr>
        <w:t>Kommentar zum Allgemeinen Deutschen Handelsgesetzbuch</w:t>
      </w:r>
      <w:r w:rsidRPr="00165A1D">
        <w:rPr>
          <w:rFonts w:cs="Times New Roman"/>
        </w:rPr>
        <w:t>…, s. 80)</w:t>
      </w:r>
    </w:p>
  </w:footnote>
  <w:footnote w:id="3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Takovéto dodatky lze charakterizovat jako bližší označení podnikatele a jeho předmětu podnikatelské činnosti a v praxi se jedná zejména o označení oboru, odvětví či druhu podnikatelské čin</w:t>
      </w:r>
      <w:r w:rsidR="00C47B60">
        <w:rPr>
          <w:rFonts w:cs="Times New Roman"/>
        </w:rPr>
        <w:t>nosti a podobně. Využití je pro </w:t>
      </w:r>
      <w:r w:rsidRPr="00165A1D">
        <w:rPr>
          <w:rFonts w:cs="Times New Roman"/>
        </w:rPr>
        <w:t xml:space="preserve">pochopení následující: Hans Kelson, sládek v Praze. Zakázány jsou však takové dodatky, jež by vedly k mylné představě o předmětu podnikatelské činnosti, což spočívá zejména v nepravdivých, klamavých dodatcích a označení, které se vzdalují skutečné činnosti podnikatele v daném oboru, nebo se přímo týkají i společníků ve společnosti a jejich postavení. Názorně lze uvést dodatek ,,otec a syn“, který by měl odpovídat skutečnému rodinnému vztahu mezi společníky. Taktéž společnost, která si zakládá na své dlouholeté tradici, musí ve svém dodatku uvádět skutečné datum založení a podobně. Případy dodatků o smyšlené činnosti nesouvisející s předmětem podnikání jsou nejsnadnějším případem zakázaných dodatků, a proto není nutné je dále rozebírat. (STAUB, Hermann. PISKO, Oskar. </w:t>
      </w:r>
      <w:r w:rsidRPr="00165A1D">
        <w:rPr>
          <w:rFonts w:cs="Times New Roman"/>
          <w:i/>
          <w:iCs/>
        </w:rPr>
        <w:t>Kommentar zum Allgemeinen Deutschen Handelsgesetzbuch</w:t>
      </w:r>
      <w:r w:rsidRPr="00165A1D">
        <w:rPr>
          <w:rFonts w:cs="Times New Roman"/>
        </w:rPr>
        <w:t>…, s. 81-82)</w:t>
      </w:r>
    </w:p>
  </w:footnote>
  <w:footnote w:id="4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Ustanovení zákona se vyjadřuje pouze k případu, kdy firma veřejné obchodní společnosti neobsahuje výčet všech společníků, pokud je tomu právě naopak, lze dovodit, že dodatek charakterizující formu obchodní společnosti není nutný, avšak není také nepřípustný. (</w:t>
      </w:r>
      <w:r w:rsidRPr="00165A1D">
        <w:rPr>
          <w:rStyle w:val="Znakapoznpodarou"/>
          <w:rFonts w:cs="Times New Roman"/>
          <w:vertAlign w:val="baseline"/>
        </w:rPr>
        <w:t>GAREIS, Carl. FUCHSBERG, Otto</w:t>
      </w:r>
      <w:r w:rsidRPr="00165A1D">
        <w:rPr>
          <w:rStyle w:val="Znakapoznpodarou"/>
          <w:rFonts w:cs="Times New Roman"/>
          <w:i/>
          <w:vertAlign w:val="baseline"/>
        </w:rPr>
        <w:t>. Das</w:t>
      </w:r>
      <w:r w:rsidRPr="00165A1D">
        <w:rPr>
          <w:rFonts w:cs="Times New Roman"/>
          <w:i/>
        </w:rPr>
        <w:t xml:space="preserve"> </w:t>
      </w:r>
      <w:r w:rsidRPr="00165A1D">
        <w:rPr>
          <w:rStyle w:val="Znakapoznpodarou"/>
          <w:rFonts w:cs="Times New Roman"/>
          <w:i/>
          <w:vertAlign w:val="baseline"/>
        </w:rPr>
        <w:t>allgemeine</w:t>
      </w:r>
      <w:r w:rsidRPr="00165A1D">
        <w:rPr>
          <w:rFonts w:cs="Times New Roman"/>
          <w:i/>
        </w:rPr>
        <w:t xml:space="preserve"> </w:t>
      </w:r>
      <w:r w:rsidRPr="00165A1D">
        <w:rPr>
          <w:rStyle w:val="Znakapoznpodarou"/>
          <w:rFonts w:cs="Times New Roman"/>
          <w:i/>
          <w:vertAlign w:val="baseline"/>
        </w:rPr>
        <w:t>Deutsche</w:t>
      </w:r>
      <w:r w:rsidRPr="00165A1D">
        <w:rPr>
          <w:rFonts w:cs="Times New Roman"/>
          <w:i/>
        </w:rPr>
        <w:t xml:space="preserve"> </w:t>
      </w:r>
      <w:r w:rsidRPr="00165A1D">
        <w:rPr>
          <w:rStyle w:val="Znakapoznpodarou"/>
          <w:rFonts w:cs="Times New Roman"/>
          <w:i/>
          <w:vertAlign w:val="baseline"/>
        </w:rPr>
        <w:t>Handelsgesetzbuch</w:t>
      </w:r>
      <w:r w:rsidRPr="00165A1D">
        <w:rPr>
          <w:rFonts w:cs="Times New Roman"/>
          <w:i/>
        </w:rPr>
        <w:t>…,</w:t>
      </w:r>
      <w:r w:rsidRPr="00165A1D">
        <w:rPr>
          <w:rFonts w:cs="Times New Roman"/>
        </w:rPr>
        <w:t>s. 52)</w:t>
      </w:r>
    </w:p>
  </w:footnote>
  <w:footnote w:id="41">
    <w:p w:rsidR="00B24FE8" w:rsidRPr="00165A1D" w:rsidRDefault="00B24FE8" w:rsidP="00165A1D">
      <w:pPr>
        <w:spacing w:line="240" w:lineRule="auto"/>
        <w:jc w:val="both"/>
        <w:rPr>
          <w:rFonts w:cs="Times New Roman"/>
          <w:sz w:val="20"/>
          <w:szCs w:val="20"/>
        </w:rPr>
      </w:pPr>
      <w:r w:rsidRPr="00165A1D">
        <w:rPr>
          <w:rStyle w:val="Znakapoznpodarou"/>
          <w:rFonts w:cs="Times New Roman"/>
          <w:sz w:val="20"/>
          <w:szCs w:val="20"/>
        </w:rPr>
        <w:footnoteRef/>
      </w:r>
      <w:r w:rsidRPr="00165A1D">
        <w:rPr>
          <w:rFonts w:cs="Times New Roman"/>
          <w:sz w:val="20"/>
          <w:szCs w:val="20"/>
        </w:rPr>
        <w:t xml:space="preserve"> Rozdílně než u kupce jednotlivce zákon nepředepisuje povinnost uvádět i jméno křestní. (</w:t>
      </w:r>
      <w:r w:rsidRPr="00165A1D">
        <w:rPr>
          <w:rFonts w:cs="Times New Roman"/>
          <w:caps/>
          <w:sz w:val="20"/>
          <w:szCs w:val="20"/>
        </w:rPr>
        <w:t>Švamberg</w:t>
      </w:r>
      <w:r w:rsidRPr="00165A1D">
        <w:rPr>
          <w:rFonts w:cs="Times New Roman"/>
          <w:sz w:val="20"/>
          <w:szCs w:val="20"/>
        </w:rPr>
        <w:t xml:space="preserve">, Gustav. </w:t>
      </w:r>
      <w:r w:rsidRPr="00165A1D">
        <w:rPr>
          <w:rFonts w:cs="Times New Roman"/>
          <w:i/>
          <w:iCs/>
          <w:sz w:val="20"/>
          <w:szCs w:val="20"/>
        </w:rPr>
        <w:t>Právo firemní</w:t>
      </w:r>
      <w:r w:rsidRPr="00165A1D">
        <w:rPr>
          <w:rFonts w:cs="Times New Roman"/>
          <w:sz w:val="20"/>
          <w:szCs w:val="20"/>
        </w:rPr>
        <w:t>. V Praze: G. Švamberg, 1917. s. 102)</w:t>
      </w:r>
    </w:p>
  </w:footnote>
  <w:footnote w:id="4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Jako nedostatečné odlišení lze uvést dodatek ve smyslu místa, příkladem dvě podnikatelů působících na území města Prahy s název Hans Kelson a oproti tomu Hans Kelson Praha. Stejným případem je označení pořadovou číslicí, příkladem výše zmíněná firma Hans Kelson a oproti tomu Hans Kelson II. Za dostatečně odlišující dodatek lze chápat označení oboru činnosti, příkladem výše zmíněné firmy – Hans Kelson, hodinář a oproti tomu Hans Kelson, pekař. (STAUB, Hermann. PISKO, Oskar. </w:t>
      </w:r>
      <w:r w:rsidRPr="00165A1D">
        <w:rPr>
          <w:rFonts w:cs="Times New Roman"/>
          <w:i/>
          <w:iCs/>
        </w:rPr>
        <w:t>Kommentar zum Allgemeinen Deutschen Handelsgesetzbuch</w:t>
      </w:r>
      <w:r w:rsidRPr="00165A1D">
        <w:rPr>
          <w:rFonts w:cs="Times New Roman"/>
        </w:rPr>
        <w:t>…, s. 80.)</w:t>
      </w:r>
    </w:p>
  </w:footnote>
  <w:footnote w:id="4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caps/>
        </w:rPr>
        <w:t>Švamberg</w:t>
      </w:r>
      <w:r w:rsidRPr="00165A1D">
        <w:rPr>
          <w:rFonts w:cs="Times New Roman"/>
        </w:rPr>
        <w:t xml:space="preserve">, Gustav. </w:t>
      </w:r>
      <w:r w:rsidRPr="00165A1D">
        <w:rPr>
          <w:rFonts w:cs="Times New Roman"/>
          <w:i/>
          <w:iCs/>
        </w:rPr>
        <w:t>Právo firemní</w:t>
      </w:r>
      <w:r w:rsidRPr="00165A1D">
        <w:rPr>
          <w:rFonts w:cs="Times New Roman"/>
        </w:rPr>
        <w:t>…, s. 102-107.</w:t>
      </w:r>
    </w:p>
  </w:footnote>
  <w:footnote w:id="4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Problematika neprávem užívané firmy byla četně judikována i Nejvyšším soudem Československé republiky, například rozhodnutí spisové značky Rv I 42/25 ze dne 25. února 1925, kdy se jednalo o případ užívání jména neprávem v rámci obchodní firmy. V tomto případě osoba, jejíž jméno bylo neprávem užito ve firmě, neručí za dluhy společnosti.</w:t>
      </w:r>
    </w:p>
  </w:footnote>
  <w:footnote w:id="4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caps/>
        </w:rPr>
        <w:t>Švamberg</w:t>
      </w:r>
      <w:r w:rsidRPr="00165A1D">
        <w:rPr>
          <w:rFonts w:cs="Times New Roman"/>
        </w:rPr>
        <w:t xml:space="preserve">, Gustav. </w:t>
      </w:r>
      <w:r w:rsidRPr="00165A1D">
        <w:rPr>
          <w:rFonts w:cs="Times New Roman"/>
          <w:i/>
          <w:iCs/>
        </w:rPr>
        <w:t>Právo firemní</w:t>
      </w:r>
      <w:r w:rsidRPr="00165A1D">
        <w:rPr>
          <w:rFonts w:cs="Times New Roman"/>
        </w:rPr>
        <w:t>…, s. 81-87.</w:t>
      </w:r>
    </w:p>
  </w:footnote>
  <w:footnote w:id="4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Style w:val="Znakapoznpodarou"/>
          <w:rFonts w:cs="Times New Roman"/>
          <w:vertAlign w:val="baseline"/>
        </w:rPr>
        <w:t>GAREIS, Carl. FUCHSBERG, Otto</w:t>
      </w:r>
      <w:r w:rsidRPr="00165A1D">
        <w:rPr>
          <w:rStyle w:val="Znakapoznpodarou"/>
          <w:rFonts w:cs="Times New Roman"/>
          <w:i/>
          <w:vertAlign w:val="baseline"/>
        </w:rPr>
        <w:t>. Da</w:t>
      </w:r>
      <w:r w:rsidRPr="00165A1D">
        <w:rPr>
          <w:rFonts w:cs="Times New Roman"/>
          <w:i/>
        </w:rPr>
        <w:t xml:space="preserve"> </w:t>
      </w:r>
      <w:r w:rsidRPr="00165A1D">
        <w:rPr>
          <w:rStyle w:val="Znakapoznpodarou"/>
          <w:rFonts w:cs="Times New Roman"/>
          <w:i/>
          <w:vertAlign w:val="baseline"/>
        </w:rPr>
        <w:t>sallgemeine</w:t>
      </w:r>
      <w:r w:rsidRPr="00165A1D">
        <w:rPr>
          <w:rFonts w:cs="Times New Roman"/>
          <w:i/>
        </w:rPr>
        <w:t xml:space="preserve"> </w:t>
      </w:r>
      <w:r w:rsidRPr="00165A1D">
        <w:rPr>
          <w:rStyle w:val="Znakapoznpodarou"/>
          <w:rFonts w:cs="Times New Roman"/>
          <w:i/>
          <w:vertAlign w:val="baseline"/>
        </w:rPr>
        <w:t>Deutsche</w:t>
      </w:r>
      <w:r w:rsidRPr="00165A1D">
        <w:rPr>
          <w:rFonts w:cs="Times New Roman"/>
          <w:i/>
        </w:rPr>
        <w:t xml:space="preserve"> </w:t>
      </w:r>
      <w:r w:rsidRPr="00165A1D">
        <w:rPr>
          <w:rStyle w:val="Znakapoznpodarou"/>
          <w:rFonts w:cs="Times New Roman"/>
          <w:i/>
          <w:vertAlign w:val="baseline"/>
        </w:rPr>
        <w:t xml:space="preserve">Handelsgesetzbuch…, </w:t>
      </w:r>
      <w:r w:rsidRPr="00165A1D">
        <w:rPr>
          <w:rFonts w:cs="Times New Roman"/>
        </w:rPr>
        <w:t>s. 72.</w:t>
      </w:r>
    </w:p>
  </w:footnote>
  <w:footnote w:id="4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V souladu s § 291 říšského zákona č. 946/1811 Sb. z .s. Císařský patent, Obecný občanský zákoník rakouský, se věci v základu dělí na hmotné a nehmotné, na movité a nemovité, na zuživatelné a nezuživatelné, ocenitelné a neocenitelné. V návaznosti na § 292 výše uvedeného se za věci nehmotné považují i práva, příkladem pohledávky. Obecně lze za věc chápat dle § 285 vše, co se liší od osob a těmto osobám slouží. </w:t>
      </w:r>
    </w:p>
  </w:footnote>
  <w:footnote w:id="4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Blíže k tématu: KOCH, Christian Friedrich. </w:t>
      </w:r>
      <w:r w:rsidRPr="00165A1D">
        <w:rPr>
          <w:rFonts w:cs="Times New Roman"/>
          <w:i/>
        </w:rPr>
        <w:t xml:space="preserve">Allgemeines deutsches Handelsgesetzbuch…, </w:t>
      </w:r>
      <w:r w:rsidRPr="00165A1D">
        <w:rPr>
          <w:rFonts w:cs="Times New Roman"/>
        </w:rPr>
        <w:t xml:space="preserve">s. 183 a následující; </w:t>
      </w:r>
      <w:r w:rsidRPr="00165A1D">
        <w:rPr>
          <w:rStyle w:val="Znakapoznpodarou"/>
          <w:rFonts w:cs="Times New Roman"/>
          <w:vertAlign w:val="baseline"/>
        </w:rPr>
        <w:t>GAREIS, Carl. FUCHSBERG, Otto</w:t>
      </w:r>
      <w:r w:rsidRPr="00165A1D">
        <w:rPr>
          <w:rStyle w:val="Znakapoznpodarou"/>
          <w:rFonts w:cs="Times New Roman"/>
          <w:i/>
          <w:vertAlign w:val="baseline"/>
        </w:rPr>
        <w:t>. Das</w:t>
      </w:r>
      <w:r w:rsidRPr="00165A1D">
        <w:rPr>
          <w:rFonts w:cs="Times New Roman"/>
          <w:i/>
        </w:rPr>
        <w:t xml:space="preserve"> </w:t>
      </w:r>
      <w:r w:rsidRPr="00165A1D">
        <w:rPr>
          <w:rStyle w:val="Znakapoznpodarou"/>
          <w:rFonts w:cs="Times New Roman"/>
          <w:i/>
          <w:vertAlign w:val="baseline"/>
        </w:rPr>
        <w:t>allgemeine</w:t>
      </w:r>
      <w:r w:rsidRPr="00165A1D">
        <w:rPr>
          <w:rFonts w:cs="Times New Roman"/>
          <w:i/>
        </w:rPr>
        <w:t xml:space="preserve"> </w:t>
      </w:r>
      <w:r w:rsidRPr="00165A1D">
        <w:rPr>
          <w:rStyle w:val="Znakapoznpodarou"/>
          <w:rFonts w:cs="Times New Roman"/>
          <w:i/>
          <w:vertAlign w:val="baseline"/>
        </w:rPr>
        <w:t>Deutsche</w:t>
      </w:r>
      <w:r w:rsidRPr="00165A1D">
        <w:rPr>
          <w:rFonts w:cs="Times New Roman"/>
          <w:i/>
        </w:rPr>
        <w:t xml:space="preserve"> </w:t>
      </w:r>
      <w:r w:rsidRPr="00165A1D">
        <w:rPr>
          <w:rStyle w:val="Znakapoznpodarou"/>
          <w:rFonts w:cs="Times New Roman"/>
          <w:i/>
          <w:vertAlign w:val="baseline"/>
        </w:rPr>
        <w:t xml:space="preserve">Handelsgesetzbuch…, </w:t>
      </w:r>
      <w:r w:rsidRPr="00165A1D">
        <w:rPr>
          <w:rFonts w:cs="Times New Roman"/>
        </w:rPr>
        <w:t>s. 217 a následující; DOMINIK, Rudolf. KIZLINK, Karel, ed. </w:t>
      </w:r>
      <w:r w:rsidRPr="00165A1D">
        <w:rPr>
          <w:rFonts w:cs="Times New Roman"/>
          <w:i/>
          <w:iCs/>
        </w:rPr>
        <w:t xml:space="preserve">Obecný zákoník obchodní…, </w:t>
      </w:r>
      <w:r w:rsidRPr="00165A1D">
        <w:rPr>
          <w:rFonts w:cs="Times New Roman"/>
        </w:rPr>
        <w:t xml:space="preserve">s. 125 a následující; HERMANN-OTAVSKÝ, Karel, ed. </w:t>
      </w:r>
      <w:r w:rsidRPr="00165A1D">
        <w:rPr>
          <w:rFonts w:cs="Times New Roman"/>
          <w:i/>
          <w:iCs/>
        </w:rPr>
        <w:t xml:space="preserve">Všeobecný zákoník obchodní…, </w:t>
      </w:r>
      <w:r w:rsidRPr="00165A1D">
        <w:rPr>
          <w:rFonts w:cs="Times New Roman"/>
        </w:rPr>
        <w:t xml:space="preserve">s. 132 a následující; STAUB, Hermann. PISKO, Oskar. </w:t>
      </w:r>
      <w:r w:rsidRPr="00165A1D">
        <w:rPr>
          <w:rFonts w:cs="Times New Roman"/>
          <w:i/>
          <w:iCs/>
        </w:rPr>
        <w:t>Kommentar zum Allgemeinen Deutschen Handelsgesetzbuch</w:t>
      </w:r>
      <w:r w:rsidRPr="00165A1D">
        <w:rPr>
          <w:rFonts w:cs="Times New Roman"/>
        </w:rPr>
        <w:t>…, s. 324 a následující; BASCH, Jaromír, ed. ŠVEHLA, Antonín, ed. </w:t>
      </w:r>
      <w:r w:rsidRPr="00165A1D">
        <w:rPr>
          <w:rFonts w:cs="Times New Roman"/>
          <w:i/>
          <w:iCs/>
        </w:rPr>
        <w:t xml:space="preserve">Všeobecný zákoník obchodní…, </w:t>
      </w:r>
      <w:r w:rsidRPr="00165A1D">
        <w:rPr>
          <w:rFonts w:cs="Times New Roman"/>
        </w:rPr>
        <w:t xml:space="preserve">s. 44 a následující; ROUČEK, František. </w:t>
      </w:r>
      <w:r w:rsidRPr="00165A1D">
        <w:rPr>
          <w:rFonts w:cs="Times New Roman"/>
          <w:i/>
        </w:rPr>
        <w:t xml:space="preserve">Československé právo obchodní. Sv. 2…, </w:t>
      </w:r>
      <w:r w:rsidRPr="00165A1D">
        <w:rPr>
          <w:rFonts w:cs="Times New Roman"/>
        </w:rPr>
        <w:t>s. 528 a následující.</w:t>
      </w:r>
    </w:p>
  </w:footnote>
  <w:footnote w:id="4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V souladu s článkem 112, jež zakotvuje pravidlo, že společníci ručí za všechny závazky společnosti společně a nerozdílně celým svým majetkem. V rámci společenské smlouvy může být vnitřně mezi společníky upraveno, kdo jakým dílem ručí za závazky společnosti. Tato ustanovení jsou však vůči věřiteli neúčinná, a následné vypořádání se děje mezi společníky. </w:t>
      </w:r>
    </w:p>
  </w:footnote>
  <w:footnote w:id="50">
    <w:p w:rsidR="00B24FE8" w:rsidRPr="00165A1D" w:rsidRDefault="00B24FE8" w:rsidP="00165A1D">
      <w:pPr>
        <w:spacing w:line="240" w:lineRule="auto"/>
        <w:jc w:val="both"/>
        <w:rPr>
          <w:rFonts w:cs="Times New Roman"/>
          <w:sz w:val="20"/>
          <w:szCs w:val="20"/>
        </w:rPr>
      </w:pPr>
      <w:r w:rsidRPr="00165A1D">
        <w:rPr>
          <w:rStyle w:val="Znakapoznpodarou"/>
          <w:rFonts w:cs="Times New Roman"/>
          <w:sz w:val="20"/>
          <w:szCs w:val="20"/>
        </w:rPr>
        <w:footnoteRef/>
      </w:r>
      <w:r w:rsidRPr="00165A1D">
        <w:rPr>
          <w:rFonts w:eastAsia="Times New Roman" w:cs="Times New Roman"/>
          <w:caps/>
          <w:sz w:val="20"/>
          <w:szCs w:val="20"/>
          <w:lang w:eastAsia="cs-CZ"/>
        </w:rPr>
        <w:t>Hermann-Otavský</w:t>
      </w:r>
      <w:r w:rsidRPr="00165A1D">
        <w:rPr>
          <w:rFonts w:eastAsia="Times New Roman" w:cs="Times New Roman"/>
          <w:sz w:val="20"/>
          <w:szCs w:val="20"/>
          <w:lang w:eastAsia="cs-CZ"/>
        </w:rPr>
        <w:t xml:space="preserve">, Karel, ed. </w:t>
      </w:r>
      <w:r w:rsidRPr="00165A1D">
        <w:rPr>
          <w:rFonts w:eastAsia="Times New Roman" w:cs="Times New Roman"/>
          <w:i/>
          <w:iCs/>
          <w:sz w:val="20"/>
          <w:szCs w:val="20"/>
          <w:lang w:eastAsia="cs-CZ"/>
        </w:rPr>
        <w:t xml:space="preserve">Všeobecný zákoník…, </w:t>
      </w:r>
      <w:r w:rsidRPr="00165A1D">
        <w:rPr>
          <w:rFonts w:eastAsia="Times New Roman" w:cs="Times New Roman"/>
          <w:sz w:val="20"/>
          <w:szCs w:val="20"/>
          <w:lang w:eastAsia="cs-CZ"/>
        </w:rPr>
        <w:t xml:space="preserve">s. 135. </w:t>
      </w:r>
    </w:p>
  </w:footnote>
  <w:footnote w:id="5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Jedná se o projev zásady diligentia quam suis, kterou lze v překladu považovat za péči, s jakou se dotčená osoba stará o své vlastní záležitosti. (BUBELOVÁ, Kamila. </w:t>
      </w:r>
      <w:r w:rsidRPr="00165A1D">
        <w:rPr>
          <w:rFonts w:cs="Times New Roman"/>
          <w:i/>
        </w:rPr>
        <w:t>Společenská smlouva po smrti společníka podle římského práva</w:t>
      </w:r>
      <w:r w:rsidRPr="00165A1D">
        <w:rPr>
          <w:rFonts w:cs="Times New Roman"/>
        </w:rPr>
        <w:t xml:space="preserve">. </w:t>
      </w:r>
      <w:r w:rsidRPr="00165A1D">
        <w:rPr>
          <w:rFonts w:cs="Times New Roman"/>
          <w:iCs/>
        </w:rPr>
        <w:t>Acta iuridica olomucensis</w:t>
      </w:r>
      <w:r w:rsidRPr="00165A1D">
        <w:rPr>
          <w:rFonts w:cs="Times New Roman"/>
        </w:rPr>
        <w:t>, Vol. IV, 2009, No. 6, pp. 271–276)</w:t>
      </w:r>
    </w:p>
  </w:footnote>
  <w:footnote w:id="52">
    <w:p w:rsidR="00B24FE8" w:rsidRPr="00165A1D" w:rsidRDefault="00B24FE8" w:rsidP="00165A1D">
      <w:pPr>
        <w:pStyle w:val="Bezmezer"/>
        <w:jc w:val="both"/>
        <w:rPr>
          <w:rFonts w:ascii="Times New Roman" w:hAnsi="Times New Roman" w:cs="Times New Roman"/>
          <w:sz w:val="20"/>
          <w:szCs w:val="20"/>
        </w:rPr>
      </w:pPr>
      <w:r w:rsidRPr="00165A1D">
        <w:rPr>
          <w:rStyle w:val="Znakapoznpodarou"/>
          <w:rFonts w:ascii="Times New Roman" w:hAnsi="Times New Roman" w:cs="Times New Roman"/>
          <w:sz w:val="20"/>
          <w:szCs w:val="20"/>
        </w:rPr>
        <w:footnoteRef/>
      </w:r>
      <w:r w:rsidRPr="00165A1D">
        <w:rPr>
          <w:rFonts w:ascii="Times New Roman" w:hAnsi="Times New Roman" w:cs="Times New Roman"/>
          <w:sz w:val="20"/>
          <w:szCs w:val="20"/>
        </w:rPr>
        <w:t xml:space="preserve"> STAUB, Hermann. PISKO, Oskar. </w:t>
      </w:r>
      <w:r w:rsidRPr="00165A1D">
        <w:rPr>
          <w:rFonts w:ascii="Times New Roman" w:hAnsi="Times New Roman" w:cs="Times New Roman"/>
          <w:i/>
          <w:iCs/>
          <w:sz w:val="20"/>
          <w:szCs w:val="20"/>
        </w:rPr>
        <w:t>Kommentarzum Allgemeinen DeutschenHandelsgesetzbuch</w:t>
      </w:r>
      <w:r w:rsidRPr="00165A1D">
        <w:rPr>
          <w:rFonts w:ascii="Times New Roman" w:hAnsi="Times New Roman" w:cs="Times New Roman"/>
          <w:sz w:val="20"/>
          <w:szCs w:val="20"/>
        </w:rPr>
        <w:t>…, s. 334.</w:t>
      </w:r>
    </w:p>
  </w:footnote>
  <w:footnote w:id="5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Lze dovodit i logickým výkladem ve spojení s článkem 112, jelikož společníci ručí za všechny závazky společnosti celým svým jměním. </w:t>
      </w:r>
    </w:p>
  </w:footnote>
  <w:footnote w:id="5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Srovnej: STAUB, Hermann. PISKO, Oskar. </w:t>
      </w:r>
      <w:r w:rsidRPr="00165A1D">
        <w:rPr>
          <w:rFonts w:cs="Times New Roman"/>
          <w:i/>
          <w:iCs/>
        </w:rPr>
        <w:t>Kommentar zum Allgemeinen Deutschen Handelsgesetzbuch</w:t>
      </w:r>
      <w:r>
        <w:rPr>
          <w:rFonts w:cs="Times New Roman"/>
        </w:rPr>
        <w:t>…, s. </w:t>
      </w:r>
      <w:r w:rsidRPr="00165A1D">
        <w:rPr>
          <w:rFonts w:cs="Times New Roman"/>
        </w:rPr>
        <w:t xml:space="preserve">339 a </w:t>
      </w:r>
      <w:r w:rsidRPr="00165A1D">
        <w:rPr>
          <w:rFonts w:eastAsia="Times New Roman" w:cs="Times New Roman"/>
          <w:caps/>
          <w:lang w:eastAsia="cs-CZ"/>
        </w:rPr>
        <w:t>Hermann-Otavský</w:t>
      </w:r>
      <w:r w:rsidRPr="00165A1D">
        <w:rPr>
          <w:rFonts w:eastAsia="Times New Roman" w:cs="Times New Roman"/>
          <w:lang w:eastAsia="cs-CZ"/>
        </w:rPr>
        <w:t xml:space="preserve">, Karel, ed. </w:t>
      </w:r>
      <w:r w:rsidRPr="00165A1D">
        <w:rPr>
          <w:rFonts w:eastAsia="Times New Roman" w:cs="Times New Roman"/>
          <w:i/>
          <w:iCs/>
          <w:lang w:eastAsia="cs-CZ"/>
        </w:rPr>
        <w:t xml:space="preserve">Všeobecný zákoník…, </w:t>
      </w:r>
      <w:r w:rsidRPr="00165A1D">
        <w:rPr>
          <w:rFonts w:eastAsia="Times New Roman" w:cs="Times New Roman"/>
          <w:lang w:eastAsia="cs-CZ"/>
        </w:rPr>
        <w:t>s. 138.</w:t>
      </w:r>
    </w:p>
  </w:footnote>
  <w:footnote w:id="5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ELIÁŠ, Karel a kol. </w:t>
      </w:r>
      <w:r w:rsidRPr="00165A1D">
        <w:rPr>
          <w:rFonts w:cs="Times New Roman"/>
          <w:i/>
          <w:iCs/>
        </w:rPr>
        <w:t xml:space="preserve">Kurs obchodního práva. Obecná část…, </w:t>
      </w:r>
      <w:r w:rsidRPr="00165A1D">
        <w:rPr>
          <w:rFonts w:cs="Times New Roman"/>
        </w:rPr>
        <w:t>s. 97 – 104.</w:t>
      </w:r>
    </w:p>
  </w:footnote>
  <w:footnote w:id="56">
    <w:p w:rsidR="00B24FE8" w:rsidRPr="00165A1D" w:rsidRDefault="00B24FE8" w:rsidP="00165A1D">
      <w:pPr>
        <w:spacing w:line="240" w:lineRule="auto"/>
        <w:jc w:val="both"/>
        <w:rPr>
          <w:rFonts w:cs="Times New Roman"/>
          <w:sz w:val="20"/>
          <w:szCs w:val="20"/>
        </w:rPr>
      </w:pPr>
      <w:r w:rsidRPr="00165A1D">
        <w:rPr>
          <w:rStyle w:val="Znakapoznpodarou"/>
          <w:rFonts w:cs="Times New Roman"/>
          <w:sz w:val="20"/>
          <w:szCs w:val="20"/>
        </w:rPr>
        <w:footnoteRef/>
      </w:r>
      <w:r w:rsidRPr="00165A1D">
        <w:rPr>
          <w:rFonts w:cs="Times New Roman"/>
          <w:sz w:val="20"/>
          <w:szCs w:val="20"/>
        </w:rPr>
        <w:t xml:space="preserve"> ROUČEK, František. </w:t>
      </w:r>
      <w:r w:rsidRPr="00165A1D">
        <w:rPr>
          <w:rFonts w:cs="Times New Roman"/>
          <w:i/>
          <w:sz w:val="20"/>
          <w:szCs w:val="20"/>
        </w:rPr>
        <w:t xml:space="preserve">Československé právo obchodní. Sv. 2…, </w:t>
      </w:r>
      <w:r w:rsidRPr="00165A1D">
        <w:rPr>
          <w:rFonts w:cs="Times New Roman"/>
          <w:sz w:val="20"/>
          <w:szCs w:val="20"/>
        </w:rPr>
        <w:t>s. 529.</w:t>
      </w:r>
    </w:p>
  </w:footnote>
  <w:footnote w:id="57">
    <w:p w:rsidR="00B24FE8" w:rsidRPr="00165A1D" w:rsidRDefault="00B24FE8" w:rsidP="00165A1D">
      <w:pPr>
        <w:spacing w:line="240" w:lineRule="auto"/>
        <w:jc w:val="both"/>
        <w:rPr>
          <w:rFonts w:cs="Times New Roman"/>
          <w:sz w:val="20"/>
          <w:szCs w:val="20"/>
        </w:rPr>
      </w:pPr>
      <w:r w:rsidRPr="00165A1D">
        <w:rPr>
          <w:rStyle w:val="Znakapoznpodarou"/>
          <w:rFonts w:cs="Times New Roman"/>
          <w:sz w:val="20"/>
          <w:szCs w:val="20"/>
        </w:rPr>
        <w:footnoteRef/>
      </w:r>
      <w:r w:rsidRPr="00165A1D">
        <w:rPr>
          <w:rFonts w:cs="Times New Roman"/>
          <w:sz w:val="20"/>
          <w:szCs w:val="20"/>
        </w:rPr>
        <w:t xml:space="preserve"> Stejné pravidlo vymezuje i článek 102, který stanoví, že pokud společenská smlouva neupraví způsob jednání společníků, může každý společník činit veškeré jednání sám. Pokud však některý ze společníků odporuje takovémuto jednání, je jednání právně neúčinné. </w:t>
      </w:r>
    </w:p>
  </w:footnote>
  <w:footnote w:id="58">
    <w:p w:rsidR="00B24FE8" w:rsidRPr="00165A1D" w:rsidRDefault="00B24FE8" w:rsidP="00165A1D">
      <w:pPr>
        <w:pStyle w:val="ind1"/>
        <w:spacing w:before="0" w:beforeAutospacing="0" w:after="0" w:afterAutospacing="0"/>
        <w:jc w:val="both"/>
        <w:rPr>
          <w:sz w:val="20"/>
          <w:szCs w:val="20"/>
        </w:rPr>
      </w:pPr>
      <w:r w:rsidRPr="00165A1D">
        <w:rPr>
          <w:rStyle w:val="Znakapoznpodarou"/>
          <w:sz w:val="20"/>
          <w:szCs w:val="20"/>
        </w:rPr>
        <w:footnoteRef/>
      </w:r>
      <w:r w:rsidRPr="00165A1D">
        <w:rPr>
          <w:sz w:val="20"/>
          <w:szCs w:val="20"/>
        </w:rPr>
        <w:t xml:space="preserve"> Dle článku 109 se zisk i ztráta společnosti mezi společníky rozdělují rovným dílem, pokud společenská smlouva nestanoví jinak.</w:t>
      </w:r>
    </w:p>
  </w:footnote>
  <w:footnote w:id="5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eastAsia="Times New Roman" w:cs="Times New Roman"/>
          <w:caps/>
          <w:lang w:eastAsia="cs-CZ"/>
        </w:rPr>
        <w:t>Hermann-Otavský</w:t>
      </w:r>
      <w:r w:rsidRPr="00165A1D">
        <w:rPr>
          <w:rFonts w:eastAsia="Times New Roman" w:cs="Times New Roman"/>
          <w:lang w:eastAsia="cs-CZ"/>
        </w:rPr>
        <w:t xml:space="preserve">, Karel, ed. </w:t>
      </w:r>
      <w:r w:rsidRPr="00165A1D">
        <w:rPr>
          <w:rFonts w:eastAsia="Times New Roman" w:cs="Times New Roman"/>
          <w:i/>
          <w:iCs/>
          <w:lang w:eastAsia="cs-CZ"/>
        </w:rPr>
        <w:t xml:space="preserve">Všeobecný zákoník obchodní…, </w:t>
      </w:r>
      <w:r w:rsidRPr="00165A1D">
        <w:rPr>
          <w:rFonts w:eastAsia="Times New Roman" w:cs="Times New Roman"/>
          <w:lang w:eastAsia="cs-CZ"/>
        </w:rPr>
        <w:t>s. 144.</w:t>
      </w:r>
    </w:p>
  </w:footnote>
  <w:footnote w:id="6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Blíže k tématu: KOCH, Christian Friedrich. </w:t>
      </w:r>
      <w:r w:rsidRPr="00165A1D">
        <w:rPr>
          <w:rFonts w:cs="Times New Roman"/>
          <w:i/>
        </w:rPr>
        <w:t xml:space="preserve">Allgemeines deutsches Handelsgesetzbuch…, </w:t>
      </w:r>
      <w:r w:rsidRPr="00165A1D">
        <w:rPr>
          <w:rFonts w:cs="Times New Roman"/>
        </w:rPr>
        <w:t xml:space="preserve">s. 194 a následující; </w:t>
      </w:r>
      <w:r w:rsidRPr="00165A1D">
        <w:rPr>
          <w:rStyle w:val="Znakapoznpodarou"/>
          <w:rFonts w:cs="Times New Roman"/>
          <w:vertAlign w:val="baseline"/>
        </w:rPr>
        <w:t>GAREIS, Carl. FUCHSBERG, Otto</w:t>
      </w:r>
      <w:r w:rsidRPr="00165A1D">
        <w:rPr>
          <w:rStyle w:val="Znakapoznpodarou"/>
          <w:rFonts w:cs="Times New Roman"/>
          <w:i/>
          <w:vertAlign w:val="baseline"/>
        </w:rPr>
        <w:t>. Das</w:t>
      </w:r>
      <w:r w:rsidRPr="00165A1D">
        <w:rPr>
          <w:rFonts w:cs="Times New Roman"/>
          <w:i/>
        </w:rPr>
        <w:t xml:space="preserve"> </w:t>
      </w:r>
      <w:r w:rsidRPr="00165A1D">
        <w:rPr>
          <w:rStyle w:val="Znakapoznpodarou"/>
          <w:rFonts w:cs="Times New Roman"/>
          <w:i/>
          <w:vertAlign w:val="baseline"/>
        </w:rPr>
        <w:t>allgemeine</w:t>
      </w:r>
      <w:r w:rsidRPr="00165A1D">
        <w:rPr>
          <w:rFonts w:cs="Times New Roman"/>
          <w:i/>
        </w:rPr>
        <w:t xml:space="preserve"> </w:t>
      </w:r>
      <w:r w:rsidRPr="00165A1D">
        <w:rPr>
          <w:rStyle w:val="Znakapoznpodarou"/>
          <w:rFonts w:cs="Times New Roman"/>
          <w:i/>
          <w:vertAlign w:val="baseline"/>
        </w:rPr>
        <w:t>Deutsche</w:t>
      </w:r>
      <w:r w:rsidRPr="00165A1D">
        <w:rPr>
          <w:rFonts w:cs="Times New Roman"/>
          <w:i/>
        </w:rPr>
        <w:t xml:space="preserve"> </w:t>
      </w:r>
      <w:r w:rsidRPr="00165A1D">
        <w:rPr>
          <w:rStyle w:val="Znakapoznpodarou"/>
          <w:rFonts w:cs="Times New Roman"/>
          <w:i/>
          <w:vertAlign w:val="baseline"/>
        </w:rPr>
        <w:t>Handelsgesetzbuch…,</w:t>
      </w:r>
      <w:r w:rsidRPr="00165A1D">
        <w:rPr>
          <w:rFonts w:cs="Times New Roman"/>
        </w:rPr>
        <w:t>s. 236 a následující; DOMINIK, Rudolf. KIZLINK, Karel, ed. </w:t>
      </w:r>
      <w:r w:rsidRPr="00165A1D">
        <w:rPr>
          <w:rFonts w:cs="Times New Roman"/>
          <w:i/>
          <w:iCs/>
        </w:rPr>
        <w:t xml:space="preserve">Obecný zákoník obchodní…, </w:t>
      </w:r>
      <w:r w:rsidRPr="00165A1D">
        <w:rPr>
          <w:rFonts w:cs="Times New Roman"/>
        </w:rPr>
        <w:t xml:space="preserve">s. 131 a následující; HERMANN-OTAVSKÝ, Karel, ed. </w:t>
      </w:r>
      <w:r w:rsidRPr="00165A1D">
        <w:rPr>
          <w:rFonts w:cs="Times New Roman"/>
          <w:i/>
          <w:iCs/>
        </w:rPr>
        <w:t>Všeobecný zákoník obchodní</w:t>
      </w:r>
      <w:r w:rsidRPr="00165A1D">
        <w:rPr>
          <w:rFonts w:cs="Times New Roman"/>
        </w:rPr>
        <w:t xml:space="preserve">…, s. 144 a následující; STAUB, Hermann. PISKO, Oskar. </w:t>
      </w:r>
      <w:r w:rsidRPr="00165A1D">
        <w:rPr>
          <w:rFonts w:cs="Times New Roman"/>
          <w:i/>
          <w:iCs/>
        </w:rPr>
        <w:t>Kommentar zum Allgemeinen Deutschen Handelsgesetzbuch</w:t>
      </w:r>
      <w:r w:rsidRPr="00165A1D">
        <w:rPr>
          <w:rFonts w:cs="Times New Roman"/>
        </w:rPr>
        <w:t>…, s. 361 a následující; BASCH, Jaromír, ed. ŠVEHLA, Antonín, ed. </w:t>
      </w:r>
      <w:r w:rsidRPr="00165A1D">
        <w:rPr>
          <w:rFonts w:cs="Times New Roman"/>
          <w:i/>
          <w:iCs/>
        </w:rPr>
        <w:t xml:space="preserve">Všeobecný zákoník obchodní…, </w:t>
      </w:r>
      <w:r w:rsidRPr="00165A1D">
        <w:rPr>
          <w:rFonts w:cs="Times New Roman"/>
        </w:rPr>
        <w:t xml:space="preserve">s. 49 a následující; ROUČEK, František. </w:t>
      </w:r>
      <w:r w:rsidRPr="00165A1D">
        <w:rPr>
          <w:rFonts w:cs="Times New Roman"/>
          <w:i/>
        </w:rPr>
        <w:t xml:space="preserve">Československé právo obchodní. Sv. 2…, </w:t>
      </w:r>
      <w:r w:rsidRPr="00165A1D">
        <w:rPr>
          <w:rFonts w:cs="Times New Roman"/>
        </w:rPr>
        <w:t xml:space="preserve">s. 544 a následující. </w:t>
      </w:r>
    </w:p>
  </w:footnote>
  <w:footnote w:id="6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Dle rozhodnutí Nejvyššího soudu Československé republiky publikovaného pod sp. zn. Rv I 842/1922 ze dne 31. ledna 1923 je veřejná obchodní společnost procesně způsobilá i po svém zrušení. Této způsobilosti pozbývá výmazem z obchodního rejstříku. I v takovémto případě však nemusí být řízení skončeno, jelikož je možné, v souladu s rozhodnutím Nejvyššího soudu Československé republi</w:t>
      </w:r>
      <w:r w:rsidR="00C47B60">
        <w:rPr>
          <w:rFonts w:cs="Times New Roman"/>
        </w:rPr>
        <w:t>ky publikovaného pod sp. zn. Rv </w:t>
      </w:r>
      <w:r w:rsidRPr="00165A1D">
        <w:rPr>
          <w:rFonts w:cs="Times New Roman"/>
        </w:rPr>
        <w:t xml:space="preserve">642/1924 ze dne 29. prosince 1924, vést řízení dále proti jednotlivým společníkům. </w:t>
      </w:r>
    </w:p>
  </w:footnote>
  <w:footnote w:id="6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Dle rozhodnutí Nejvyššího soudu Československé republiky publikovaného pod sp. zn. Rv I 2021/1925 ze dne 24. března 1926. </w:t>
      </w:r>
    </w:p>
  </w:footnote>
  <w:footnote w:id="6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V daném rozhodnutí se soud vyjadřoval k otázce kolektivního zastupování, které spočívalo v tom, že společník A mohl jednat samostatně, kdežto společník B mohl jednat pouze kolektivně se společníkem A. Dovolávající se strana namítala neplatnost takovéhoto způsobu kolektivního zastoupení, což však soud shledal za neopodstatněné, a takovýto způsob považuje za přípustný. </w:t>
      </w:r>
    </w:p>
  </w:footnote>
  <w:footnote w:id="6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Oporou pro rozlišení závazku společnosti a soukromých závazků společníka může být i rozhodnutí Nejvyššího soudu Československé republiky publikované pod sp. zn. R II 32/1928 ze dne 11. února 1928, kde bylo judikováno, že společníci této společnosti nejsou stranami sporu vedeného proti společnosti. Jestliže žalobce, jakožto věřitel, chce v tomto sporu uplatnit i soukromou pohledávku za společníkem tím, že rozšíří žalobu též na společníka, tak se nejedná o změnu žaloby v subjektu, ale o vstup nové osoby do sporu. </w:t>
      </w:r>
    </w:p>
  </w:footnote>
  <w:footnote w:id="6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Výklad pojmu arrest, či česky obstávka, poskytuje § 37 Uvozovacího zákona, kdy jest tento institut chápán jako obstávka na movité věci dlužníka podle procesních předpisů. </w:t>
      </w:r>
    </w:p>
  </w:footnote>
  <w:footnote w:id="6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Blíže k tématu: KOCH, Christian Friedrich. </w:t>
      </w:r>
      <w:r w:rsidRPr="00165A1D">
        <w:rPr>
          <w:rFonts w:cs="Times New Roman"/>
          <w:i/>
          <w:iCs/>
        </w:rPr>
        <w:t xml:space="preserve">Allgemeines deutsches Handelsgesetzbuch…, </w:t>
      </w:r>
      <w:r w:rsidRPr="00165A1D">
        <w:rPr>
          <w:rFonts w:cs="Times New Roman"/>
        </w:rPr>
        <w:t>s. 200 a následující; GAREIS, Carl. FUCHSBERG, Otto</w:t>
      </w:r>
      <w:r w:rsidRPr="00165A1D">
        <w:rPr>
          <w:rFonts w:cs="Times New Roman"/>
          <w:i/>
          <w:iCs/>
        </w:rPr>
        <w:t>. Das allgemeine Deutsche Handelsgesetzbuch…,</w:t>
      </w:r>
      <w:r w:rsidRPr="00165A1D">
        <w:rPr>
          <w:rFonts w:cs="Times New Roman"/>
        </w:rPr>
        <w:t xml:space="preserve"> s. 253 a následující; STAUB, Hermann. PISKO, Oskar. </w:t>
      </w:r>
      <w:r w:rsidRPr="00165A1D">
        <w:rPr>
          <w:rFonts w:cs="Times New Roman"/>
          <w:i/>
          <w:iCs/>
        </w:rPr>
        <w:t>Kommentar zum Allgemeinen Deutschen Handelsgesetzbuch</w:t>
      </w:r>
      <w:r w:rsidRPr="00165A1D">
        <w:rPr>
          <w:rFonts w:cs="Times New Roman"/>
        </w:rPr>
        <w:t>…, s. 405 a následující; DOMINIK, Rudolf. KIZLINK, Karel, ed. </w:t>
      </w:r>
      <w:r w:rsidRPr="00165A1D">
        <w:rPr>
          <w:rFonts w:cs="Times New Roman"/>
          <w:i/>
          <w:iCs/>
        </w:rPr>
        <w:t xml:space="preserve">Obecný zákoník obchodní…, </w:t>
      </w:r>
      <w:r w:rsidRPr="00165A1D">
        <w:rPr>
          <w:rFonts w:cs="Times New Roman"/>
        </w:rPr>
        <w:t xml:space="preserve">s. 139 a následující; HERMANN-OTAVSKÝ, Karel, ed. </w:t>
      </w:r>
      <w:r w:rsidRPr="00165A1D">
        <w:rPr>
          <w:rFonts w:cs="Times New Roman"/>
          <w:i/>
          <w:iCs/>
        </w:rPr>
        <w:t xml:space="preserve">Všeobecný zákoník obchodní…, </w:t>
      </w:r>
      <w:r w:rsidRPr="00165A1D">
        <w:rPr>
          <w:rFonts w:cs="Times New Roman"/>
        </w:rPr>
        <w:t>s. 155 a následující; BASCH, Jaromír, ed. ŠVEHLA, Antonín, ed. </w:t>
      </w:r>
      <w:r w:rsidRPr="00165A1D">
        <w:rPr>
          <w:rFonts w:cs="Times New Roman"/>
          <w:i/>
          <w:iCs/>
        </w:rPr>
        <w:t xml:space="preserve">Všeobecný zákoník obchodní…, </w:t>
      </w:r>
      <w:r w:rsidRPr="00165A1D">
        <w:rPr>
          <w:rFonts w:cs="Times New Roman"/>
        </w:rPr>
        <w:t xml:space="preserve">s. 52 a následující; ROUČEK, František. </w:t>
      </w:r>
      <w:r w:rsidRPr="00165A1D">
        <w:rPr>
          <w:rFonts w:cs="Times New Roman"/>
          <w:i/>
          <w:iCs/>
        </w:rPr>
        <w:t xml:space="preserve">Československé právo obchodní. Sv. 2…, </w:t>
      </w:r>
      <w:r w:rsidRPr="00165A1D">
        <w:rPr>
          <w:rFonts w:cs="Times New Roman"/>
        </w:rPr>
        <w:t>s. 512 a následující.</w:t>
      </w:r>
    </w:p>
  </w:footnote>
  <w:footnote w:id="6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Konkurzní řád, vyrovnávací řád a odpůrčí řád byly upraveny říšským zákonem č. 337/1914 ze dne 10. prosince 1914, kdy je nezbytné zmínit ustanovení článku III, který stanovuje, že zůstávají nedotčeny předpisy občanského práva, včetně obchodního práva, zejména ustanovení o účincích prohlášení konkurzu na jednotlivé právní poměry obchodních společností.</w:t>
      </w:r>
    </w:p>
  </w:footnote>
  <w:footnote w:id="6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Pokud společenská smlouva stanoví možnost následného trvání společnosti se vstupem dědiců, stává se dědic společníkem bez ohledu na svou vůli z důvodu postavení dědice. Přijetím a nabytím dědictví se dědic stane společníkem, jedinou možností nevstoupení do společnosti je odmítnutí dědictví jako celku. Dědic se samozřejmě nestává společníkem se stejným právním postavením, jako měl zůstavitel, zejména co se týče např. oprávnění k jednatelství či k zastupování společnosti. Dědic jakožto nový společník nabývá práv a povinností v plném rozsahu dle zákonné úpravy, ledaže by společenská smlouva stanovila něco jiného. K této otázce viz taktéž článek 113 Všeobecného zákoníku obchodního, jenž stanovuje povinnost neomezeného ručení. (</w:t>
      </w:r>
      <w:r w:rsidRPr="00165A1D">
        <w:rPr>
          <w:rFonts w:eastAsia="Times New Roman" w:cs="Times New Roman"/>
          <w:caps/>
          <w:lang w:eastAsia="cs-CZ"/>
        </w:rPr>
        <w:t>Hermann-Otavský</w:t>
      </w:r>
      <w:r w:rsidRPr="00165A1D">
        <w:rPr>
          <w:rFonts w:eastAsia="Times New Roman" w:cs="Times New Roman"/>
          <w:lang w:eastAsia="cs-CZ"/>
        </w:rPr>
        <w:t xml:space="preserve">, Karel, ed. </w:t>
      </w:r>
      <w:r w:rsidRPr="00165A1D">
        <w:rPr>
          <w:rFonts w:eastAsia="Times New Roman" w:cs="Times New Roman"/>
          <w:i/>
          <w:iCs/>
          <w:lang w:eastAsia="cs-CZ"/>
        </w:rPr>
        <w:t xml:space="preserve">Všeobecný zákoník obchodní…, </w:t>
      </w:r>
      <w:r w:rsidRPr="00165A1D">
        <w:rPr>
          <w:rFonts w:eastAsia="Times New Roman" w:cs="Times New Roman"/>
          <w:lang w:eastAsia="cs-CZ"/>
        </w:rPr>
        <w:t>s. 157.)</w:t>
      </w:r>
    </w:p>
  </w:footnote>
  <w:footnote w:id="6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Dle rozhodnutí Nejvyššího soudu Československé republiky publikovaného pod sp. zn. R I 686/1930 ze dne 24. září 1930 je nutné zmínit, že vyhlášení jedné z forem konkurzu na majetek společníka zaniká veřejná obchodní společnost jen po stránce produktivní, nadále trvá existence do okamžiku urovnání všech právních poměrů, které jednáním společnosti vznikly. K zániku existence dochází až výmazem firmy společnosti z obchodního rejstříku po následné likvidaci či po jiném úplném vypořádání.</w:t>
      </w:r>
    </w:p>
  </w:footnote>
  <w:footnote w:id="7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Tato dohoda se označuje i jako tzv. disociační usnesení. Dohodou může být stanoveno, že postačuje usnesení většiny, zvláštní formy není vyžadováno. (ROUČEK, František. </w:t>
      </w:r>
      <w:r w:rsidRPr="00165A1D">
        <w:rPr>
          <w:rFonts w:cs="Times New Roman"/>
          <w:i/>
        </w:rPr>
        <w:t xml:space="preserve">Československé právo obchodní. Sv. 2…, </w:t>
      </w:r>
      <w:r w:rsidRPr="00165A1D">
        <w:rPr>
          <w:rFonts w:cs="Times New Roman"/>
        </w:rPr>
        <w:t>s. 529.)</w:t>
      </w:r>
    </w:p>
  </w:footnote>
  <w:footnote w:id="7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Připouští se, že společnost může být zachována i po uplynutí sjednané doby, pokud je v podnikatelské činnosti pokračováno. Za pokračování však nelze považovat takový případ, kdy společnost je udržována v chodu pouze jedním společníkem kdyby si ihned přibral společníky další. V této situaci se jedná o společnost novou a nikoliv pokračování. (</w:t>
      </w:r>
      <w:r w:rsidRPr="00165A1D">
        <w:rPr>
          <w:rFonts w:eastAsia="Times New Roman" w:cs="Times New Roman"/>
          <w:caps/>
          <w:lang w:eastAsia="cs-CZ"/>
        </w:rPr>
        <w:t>Hermann-Otavský</w:t>
      </w:r>
      <w:r w:rsidRPr="00165A1D">
        <w:rPr>
          <w:rFonts w:eastAsia="Times New Roman" w:cs="Times New Roman"/>
          <w:lang w:eastAsia="cs-CZ"/>
        </w:rPr>
        <w:t xml:space="preserve">, Karel, ed. </w:t>
      </w:r>
      <w:r w:rsidRPr="00165A1D">
        <w:rPr>
          <w:rFonts w:eastAsia="Times New Roman" w:cs="Times New Roman"/>
          <w:i/>
          <w:iCs/>
          <w:lang w:eastAsia="cs-CZ"/>
        </w:rPr>
        <w:t xml:space="preserve">Všeobecný zákoník obchodní…, </w:t>
      </w:r>
      <w:r w:rsidRPr="00165A1D">
        <w:rPr>
          <w:rFonts w:eastAsia="Times New Roman" w:cs="Times New Roman"/>
          <w:lang w:eastAsia="cs-CZ"/>
        </w:rPr>
        <w:t>s. 158.)</w:t>
      </w:r>
    </w:p>
  </w:footnote>
  <w:footnote w:id="7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Pokud společníci, byť i mlčky, pokračují v podnikatelské činnosti jménem společnosti, mění se ustanovení společenské smlouvy o době trvání společnosti na dobu neurčitou. (ROUČEK, František. </w:t>
      </w:r>
      <w:r w:rsidRPr="00165A1D">
        <w:rPr>
          <w:rFonts w:cs="Times New Roman"/>
          <w:i/>
        </w:rPr>
        <w:t xml:space="preserve">Československé právo obchodní. Sv. 2…, </w:t>
      </w:r>
      <w:r w:rsidRPr="00165A1D">
        <w:rPr>
          <w:rFonts w:cs="Times New Roman"/>
        </w:rPr>
        <w:t>s. 513.)</w:t>
      </w:r>
    </w:p>
  </w:footnote>
  <w:footnote w:id="7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Tuto povinnost zavádí článek 128, kdy nutnost oznámení není vyžadována, pokud dochází ke zrušení společnosti z důvodu prohlášení konkurzu na společnost. K vynucení této povinnosti je soud oprávněn ukládat pořádkové pokuty. </w:t>
      </w:r>
    </w:p>
  </w:footnote>
  <w:footnote w:id="7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Zásadní je odlišení oprávnění jednat jménem společnosti navenek (přímé zastupování společnost, jednání vnější) a právo k jednatelství (správa společenských záležitostí v poměru vnitřním, jednání vnitřní). (ELIÁŠ, Karel a kol. </w:t>
      </w:r>
      <w:r w:rsidRPr="00165A1D">
        <w:rPr>
          <w:rFonts w:cs="Times New Roman"/>
          <w:i/>
          <w:iCs/>
        </w:rPr>
        <w:t xml:space="preserve">Kurs obchodního práva. Obecná část…, </w:t>
      </w:r>
      <w:r w:rsidRPr="00165A1D">
        <w:rPr>
          <w:rFonts w:cs="Times New Roman"/>
        </w:rPr>
        <w:t>s. 97 – 104.)</w:t>
      </w:r>
    </w:p>
  </w:footnote>
  <w:footnote w:id="7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Dle rozhodnutí Nejvyššího soudu Československé republiky publikovaného pod sp. zn. Rv II 882/30 ze dne 18. dubna 1931.</w:t>
      </w:r>
    </w:p>
  </w:footnote>
  <w:footnote w:id="7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Důležité je dle tehdejší právní úpravy a judikatury, že takováto dohoda musela být sjednána před vznikem důvodu pro zrušení či před samotným zápisem o zrušení do obchodního rejstříku. Shodně se k tomu vyjadřuje i rozhodnutí Nejvyššího soudu Československé republiky publikované pod sp. zn. R I 346/1928  ze dne 27. června 1928. Oproti tomu však mnozí odborníci z oblasti obchodního práva připouštějí i náhled opačný, jako např. Dr. Karel Hermann-Otavský. </w:t>
      </w:r>
    </w:p>
  </w:footnote>
  <w:footnote w:id="7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Rozhodnutí Nejvyššího soudu Československé republiky publikovaného pod sp. zn. Rv II 723/1925 ze dne 31. prosince 1925 dále rozvádí povahu, předmět a obsah vypořádacího podílu, mezi který lze také zařadit právo na nájem a podobně.</w:t>
      </w:r>
    </w:p>
  </w:footnote>
  <w:footnote w:id="7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Blíže k tématu: KOCH, Christian Friedrich. </w:t>
      </w:r>
      <w:r w:rsidRPr="00165A1D">
        <w:rPr>
          <w:rFonts w:cs="Times New Roman"/>
          <w:i/>
          <w:iCs/>
        </w:rPr>
        <w:t xml:space="preserve">Allgemeines deutsches Handelsgesetzbuch…, </w:t>
      </w:r>
      <w:r w:rsidRPr="00165A1D">
        <w:rPr>
          <w:rFonts w:cs="Times New Roman"/>
        </w:rPr>
        <w:t>s. 208 a následující; GAREIS, Carl. FUCHSBERG, Otto</w:t>
      </w:r>
      <w:r w:rsidRPr="00165A1D">
        <w:rPr>
          <w:rFonts w:cs="Times New Roman"/>
          <w:i/>
          <w:iCs/>
        </w:rPr>
        <w:t xml:space="preserve">. Das allgemeine Deutsche Handelsgesetzbuch…, </w:t>
      </w:r>
      <w:r w:rsidRPr="00165A1D">
        <w:rPr>
          <w:rFonts w:cs="Times New Roman"/>
        </w:rPr>
        <w:t xml:space="preserve">s. 265 a následující; STAUB, Hermann. PISKO, Oskar. </w:t>
      </w:r>
      <w:r w:rsidRPr="00165A1D">
        <w:rPr>
          <w:rFonts w:cs="Times New Roman"/>
          <w:i/>
          <w:iCs/>
        </w:rPr>
        <w:t>Kommentar zum Allgemeinen Deutschen Handelsgesetzbuch</w:t>
      </w:r>
      <w:r w:rsidRPr="00165A1D">
        <w:rPr>
          <w:rFonts w:cs="Times New Roman"/>
        </w:rPr>
        <w:t>…, s. 442 a následující; DOMINIK, Rudolf. KIZLINK, Karel, ed. </w:t>
      </w:r>
      <w:r w:rsidRPr="00165A1D">
        <w:rPr>
          <w:rFonts w:cs="Times New Roman"/>
          <w:i/>
          <w:iCs/>
        </w:rPr>
        <w:t xml:space="preserve">Obecný zákoník obchodní…, </w:t>
      </w:r>
      <w:r w:rsidRPr="00165A1D">
        <w:rPr>
          <w:rFonts w:cs="Times New Roman"/>
        </w:rPr>
        <w:t xml:space="preserve">s. 145 a následující; HERMANN-OTAVSKÝ, Karel, ed. </w:t>
      </w:r>
      <w:r w:rsidRPr="00165A1D">
        <w:rPr>
          <w:rFonts w:cs="Times New Roman"/>
          <w:i/>
          <w:iCs/>
        </w:rPr>
        <w:t xml:space="preserve">Všeobecný zákoník obchodní…, </w:t>
      </w:r>
      <w:r w:rsidRPr="00165A1D">
        <w:rPr>
          <w:rFonts w:cs="Times New Roman"/>
        </w:rPr>
        <w:t>s. 165 a následující; BASCH, Jaromír, ed. ŠVEHLA, Antonín, ed. </w:t>
      </w:r>
      <w:r w:rsidRPr="00165A1D">
        <w:rPr>
          <w:rFonts w:cs="Times New Roman"/>
          <w:i/>
          <w:iCs/>
        </w:rPr>
        <w:t xml:space="preserve">Všeobecný zákoník obchodní…, </w:t>
      </w:r>
      <w:r w:rsidRPr="00165A1D">
        <w:rPr>
          <w:rFonts w:cs="Times New Roman"/>
        </w:rPr>
        <w:t xml:space="preserve">s. 55 a následující; ROUČEK, František. </w:t>
      </w:r>
      <w:r w:rsidRPr="00165A1D">
        <w:rPr>
          <w:rFonts w:cs="Times New Roman"/>
          <w:i/>
          <w:iCs/>
        </w:rPr>
        <w:t xml:space="preserve">Československé právo obchodní. Sv. 2…, </w:t>
      </w:r>
      <w:r w:rsidRPr="00165A1D">
        <w:rPr>
          <w:rFonts w:cs="Times New Roman"/>
        </w:rPr>
        <w:t>s. 517 a následující.</w:t>
      </w:r>
    </w:p>
  </w:footnote>
  <w:footnote w:id="7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ROUČEK, František. </w:t>
      </w:r>
      <w:r w:rsidRPr="00165A1D">
        <w:rPr>
          <w:rFonts w:cs="Times New Roman"/>
          <w:i/>
        </w:rPr>
        <w:t xml:space="preserve">Československé právo obchodní. Sv. 2…, </w:t>
      </w:r>
      <w:r w:rsidRPr="00165A1D">
        <w:rPr>
          <w:rFonts w:cs="Times New Roman"/>
        </w:rPr>
        <w:t>s. 527.</w:t>
      </w:r>
    </w:p>
  </w:footnote>
  <w:footnote w:id="8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eastAsia="Times New Roman" w:cs="Times New Roman"/>
          <w:caps/>
          <w:lang w:eastAsia="cs-CZ"/>
        </w:rPr>
        <w:t>Hermann-Otavský</w:t>
      </w:r>
      <w:r w:rsidRPr="00165A1D">
        <w:rPr>
          <w:rFonts w:eastAsia="Times New Roman" w:cs="Times New Roman"/>
          <w:lang w:eastAsia="cs-CZ"/>
        </w:rPr>
        <w:t xml:space="preserve">, Karel, ed. </w:t>
      </w:r>
      <w:r w:rsidRPr="00165A1D">
        <w:rPr>
          <w:rFonts w:eastAsia="Times New Roman" w:cs="Times New Roman"/>
          <w:i/>
          <w:iCs/>
          <w:lang w:eastAsia="cs-CZ"/>
        </w:rPr>
        <w:t xml:space="preserve">Všeobecný zákoník obchodní…, </w:t>
      </w:r>
      <w:r w:rsidRPr="00165A1D">
        <w:rPr>
          <w:rFonts w:eastAsia="Times New Roman" w:cs="Times New Roman"/>
          <w:lang w:eastAsia="cs-CZ"/>
        </w:rPr>
        <w:t>s. 167.</w:t>
      </w:r>
    </w:p>
  </w:footnote>
  <w:footnote w:id="8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Dle rozhodnutí Nejvyššího soudu Československé republiky publikovaného pod sp. zn. R I 348/1926 ze dne 8. června 1926.</w:t>
      </w:r>
    </w:p>
  </w:footnote>
  <w:footnote w:id="8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Povinnost vyplývá z článku 135, kde je dále uvedeno, že likvidátoři mají povinnost takto učinit osobně před místně příslušným rejstříkovým soudem a uvést osobně svůj podpis či jiným způsobem v ověřené formě. K vynucení této povinnosti, která se týká i zbylých společníků, je soud oprávněn ukládat pořádkové pokuty. </w:t>
      </w:r>
    </w:p>
  </w:footnote>
  <w:footnote w:id="8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Dle ustanovení článku 136 Všeobecného zákoníku obchodního. </w:t>
      </w:r>
    </w:p>
  </w:footnote>
  <w:footnote w:id="8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Dle ustanovení článku 138 Všeobecného zákoníku obchodního. </w:t>
      </w:r>
    </w:p>
  </w:footnote>
  <w:footnote w:id="8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Zajímavým případem bylo rozhodnutí Nejvyššího soudu Československé republiky publikované pod sp. zn. R I 234/1929 ze dne 26. dubna 1929, dle kterého pokud jsou ustanoveni dva likvidátoři, musí společnost v řízení zastupovat oba. V daném sporu odmítal jeden z likvidátorů zastupovat společnost a zdráhal se udělení plné moci právnímu zástupci. Soud se vyjádřil tak, že pokračovat v řízení pouze s jedním likvidátorem by mělo za následek zmatečnost řízení a je proto nezbytné, aby souhlas k udělení plné moci, kterou druhý likvidátor odmítal udělat, byl nahrazen souhlasem soudu. </w:t>
      </w:r>
    </w:p>
  </w:footnote>
  <w:footnote w:id="8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ROUČEK, František. </w:t>
      </w:r>
      <w:r w:rsidRPr="00165A1D">
        <w:rPr>
          <w:rFonts w:cs="Times New Roman"/>
          <w:i/>
        </w:rPr>
        <w:t xml:space="preserve">Československé právo obchodní. Sv. 2…, </w:t>
      </w:r>
      <w:r w:rsidRPr="00165A1D">
        <w:rPr>
          <w:rFonts w:cs="Times New Roman"/>
        </w:rPr>
        <w:t>s. 518.</w:t>
      </w:r>
    </w:p>
  </w:footnote>
  <w:footnote w:id="8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STAUB, Hermann. PISKO, Oskar. </w:t>
      </w:r>
      <w:r w:rsidRPr="00165A1D">
        <w:rPr>
          <w:rFonts w:cs="Times New Roman"/>
          <w:i/>
          <w:iCs/>
        </w:rPr>
        <w:t>Kommentar zum Allgemeinen Deutschen Handelsgesetzbuch</w:t>
      </w:r>
      <w:r w:rsidRPr="00165A1D">
        <w:rPr>
          <w:rFonts w:cs="Times New Roman"/>
        </w:rPr>
        <w:t>…, s. 389.</w:t>
      </w:r>
    </w:p>
  </w:footnote>
  <w:footnote w:id="8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obchodního domu Breda &amp; Weinstein. </w:t>
      </w:r>
      <w:r w:rsidRPr="00165A1D">
        <w:rPr>
          <w:rFonts w:cs="Times New Roman"/>
          <w:i/>
        </w:rPr>
        <w:t>Das Warenhaus Breda &amp; Weinstein in Troppau.</w:t>
      </w:r>
      <w:r w:rsidRPr="00165A1D">
        <w:rPr>
          <w:rFonts w:cs="Times New Roman"/>
        </w:rPr>
        <w:t xml:space="preserve"> Prohlášení Davida Weinsteina. Uloženo ve Slezském muzeu v Opavě. </w:t>
      </w:r>
    </w:p>
  </w:footnote>
  <w:footnote w:id="8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Olga Westreichová se narodila dne 8. ledna 1873 a pocházela z Prostřední Suché na Těšínsku. (Zemský archív Opava, fond Gebauer Josef. Karton 19, inventární číslo 266. </w:t>
      </w:r>
      <w:r w:rsidRPr="00165A1D">
        <w:rPr>
          <w:rFonts w:cs="Times New Roman"/>
          <w:i/>
        </w:rPr>
        <w:t>Breda.</w:t>
      </w:r>
    </w:p>
  </w:footnote>
  <w:footnote w:id="9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Opavská synagoga byla vystavěna v roce 1896 dle návrhu architekta Jakoba Gartnera, avšak byla dne 10. listopadu 1938 sudetskými nacisty vypálena. (FIEDLER, Jiří. Židovské památky v Čechách a na Moravě. 1. vydání. Praha: Sefer, 1992. s. 116.)</w:t>
      </w:r>
    </w:p>
  </w:footnote>
  <w:footnote w:id="9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Dle ustanovení § 1 zmíněného zákona se za domovské právo považuje oprávnění osoby se v dané obci trvale zdržovat, a pokud by se dostala do stavu finanční nouze, aby jí bylo poskytnuto náležité zaopatření. </w:t>
      </w:r>
    </w:p>
  </w:footnote>
  <w:footnote w:id="9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Dle rozhodnutí obecní rady č. 14.208 ze dne 21. března 1904. (Zemský archív Opava, fond Gebauer Josef. Karton 19, inventírní číslo 266. </w:t>
      </w:r>
      <w:r w:rsidRPr="00165A1D">
        <w:rPr>
          <w:rFonts w:cs="Times New Roman"/>
          <w:i/>
        </w:rPr>
        <w:t>Breda Max.</w:t>
      </w:r>
    </w:p>
  </w:footnote>
  <w:footnote w:id="9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Židovská komunita se v Opavě opětovně objevuje od roku 1876, kdy ve městě žilo 134 osob židovského vyznání, jejich počet následně stoupal, v roce 1921 čítal 1127 osob, a při posledním předválečném sčítání obyvatelstva v roce 1930 v Opavě žilo 971 obyvatel hlásících se k židovství. (FIEDLER, Jiří. Židovské památky…, s. 116.)</w:t>
      </w:r>
    </w:p>
  </w:footnote>
  <w:footnote w:id="9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Obchodního domu Breda &amp; Weinstein v Opavě. </w:t>
      </w:r>
      <w:r w:rsidRPr="00165A1D">
        <w:rPr>
          <w:rFonts w:cs="Times New Roman"/>
          <w:i/>
        </w:rPr>
        <w:t>Smlouva o převodu podílu ve veřejné obchodní společnosti a svolení užívání obchodní firmy Breda &amp; Weinstein.</w:t>
      </w:r>
    </w:p>
  </w:footnote>
  <w:footnote w:id="9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Zemský archív Opava, fond Gebauer Josef. Karton 19, inventární číslo 266. </w:t>
      </w:r>
      <w:r w:rsidRPr="00165A1D">
        <w:rPr>
          <w:rFonts w:cs="Times New Roman"/>
          <w:i/>
        </w:rPr>
        <w:t xml:space="preserve">Breda Max a Veřejná obchodní společnost Breda et Weinstein; </w:t>
      </w:r>
      <w:r w:rsidRPr="00165A1D">
        <w:rPr>
          <w:rFonts w:cs="Times New Roman"/>
        </w:rPr>
        <w:t xml:space="preserve">Zemský archív Opava, fond Gebauer Josef. Karton 12, inventární číslo 200. </w:t>
      </w:r>
      <w:r w:rsidRPr="00165A1D">
        <w:rPr>
          <w:rFonts w:cs="Times New Roman"/>
          <w:i/>
        </w:rPr>
        <w:t>Max Breda.</w:t>
      </w:r>
    </w:p>
  </w:footnote>
  <w:footnote w:id="9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Národní archív Praha. </w:t>
      </w:r>
      <w:r w:rsidRPr="00165A1D">
        <w:rPr>
          <w:rFonts w:cs="Times New Roman"/>
          <w:i/>
        </w:rPr>
        <w:t>Fond 167</w:t>
      </w:r>
      <w:r w:rsidRPr="00165A1D">
        <w:rPr>
          <w:rFonts w:cs="Times New Roman"/>
        </w:rPr>
        <w:t xml:space="preserve">, </w:t>
      </w:r>
      <w:r w:rsidRPr="00165A1D">
        <w:rPr>
          <w:rFonts w:cs="Times New Roman"/>
          <w:i/>
        </w:rPr>
        <w:t>Matriky židovských náboženských obcí v českých krajích v letech 1784-1949</w:t>
      </w:r>
      <w:r w:rsidRPr="00165A1D">
        <w:rPr>
          <w:rFonts w:cs="Times New Roman"/>
        </w:rPr>
        <w:t xml:space="preserve">. Inv. číslo 2241, karton 2241, Uherské Hradiště; Podnikový archív Obchodního domu Breda &amp; Weinstein v Opavě. </w:t>
      </w:r>
      <w:r w:rsidRPr="00165A1D">
        <w:rPr>
          <w:rFonts w:cs="Times New Roman"/>
          <w:i/>
        </w:rPr>
        <w:t>Domovský list Davida Weinsteina</w:t>
      </w:r>
      <w:r w:rsidRPr="00165A1D">
        <w:rPr>
          <w:rFonts w:cs="Times New Roman"/>
        </w:rPr>
        <w:t xml:space="preserve">. Datum narození je PhDr. Josefem Gebauerem uváděn nesprávně 24. ledna 1874, kdy tato mylná informace je publikována i na oficiálních stránkách Statutárního města Opava. </w:t>
      </w:r>
    </w:p>
  </w:footnote>
  <w:footnote w:id="9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 roce 1938 došlo k zabrání vily německými jednotkami a byla zde zřízena Policejní správa německé říše s mučírnou – na základě rozhodnutí Gestapa v Ratiboři ze dne 19. října 1938. (</w:t>
      </w:r>
      <w:r w:rsidRPr="00165A1D">
        <w:rPr>
          <w:rFonts w:cs="Times New Roman"/>
          <w:i/>
        </w:rPr>
        <w:t xml:space="preserve">David Weinstein. </w:t>
      </w:r>
      <w:r w:rsidRPr="00165A1D">
        <w:rPr>
          <w:rFonts w:cs="Times New Roman"/>
        </w:rPr>
        <w:t>Region Opavsko, speciální příloha. Ročenka věnována podnikání a zaměstnanosti na Opavsku – Patrioti, 2012, s. 9.)</w:t>
      </w:r>
    </w:p>
  </w:footnote>
  <w:footnote w:id="9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Weinsetin vilu zakoupil dne 17. prosince 1921 od Marie Lamichové. Vila byla vystavěna v letech 1893 – 1895 na zakázku pro Antonína Lamicha, velkoobchodníka s uhlím a koksem, a Weinstein si ji nechal přestavět soukromé sídlo pro svou rodinu a četné návštěvy. Zemský archív Opava, fond Gebauer Josef. Karton 19, inventární číslo 266. </w:t>
      </w:r>
      <w:r w:rsidRPr="00165A1D">
        <w:rPr>
          <w:rFonts w:cs="Times New Roman"/>
          <w:i/>
        </w:rPr>
        <w:t>David Weinstein</w:t>
      </w:r>
      <w:r w:rsidRPr="00165A1D">
        <w:rPr>
          <w:rFonts w:cs="Times New Roman"/>
        </w:rPr>
        <w:t xml:space="preserve">; Zemský archív Opava, fond Gebauer Josef. Karton 12, inventární číslo 200. </w:t>
      </w:r>
      <w:r w:rsidRPr="00165A1D">
        <w:rPr>
          <w:rFonts w:cs="Times New Roman"/>
          <w:i/>
        </w:rPr>
        <w:t>Breda.</w:t>
      </w:r>
      <w:r w:rsidRPr="00165A1D">
        <w:rPr>
          <w:rFonts w:cs="Times New Roman"/>
        </w:rPr>
        <w:t>)</w:t>
      </w:r>
    </w:p>
  </w:footnote>
  <w:footnote w:id="9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Irma Pollaková se narodila dne 25. května 1879 v Annenském Údolí u Vikštejna rodičům Sigmundovi a Emílii. Otec byl továrníkem na dřevovinu a papír a následně se s rodinou přestěhoval do Kylešovic. Irma do manželství přinesla značné věno, které se stalo nepostradatelnou prvotní investicí pro do vznikající obchodní společnosti. (Zemský archív Opava, fond Gebauer Josef. Karton 19, inventární číslo 266. </w:t>
      </w:r>
      <w:r w:rsidRPr="00165A1D">
        <w:rPr>
          <w:rFonts w:cs="Times New Roman"/>
          <w:i/>
        </w:rPr>
        <w:t>David Weinstein</w:t>
      </w:r>
      <w:r w:rsidRPr="00165A1D">
        <w:rPr>
          <w:rFonts w:cs="Times New Roman"/>
        </w:rPr>
        <w:t>)</w:t>
      </w:r>
    </w:p>
  </w:footnote>
  <w:footnote w:id="100">
    <w:p w:rsidR="00B24FE8" w:rsidRPr="00165A1D" w:rsidRDefault="00B24FE8" w:rsidP="00165A1D">
      <w:pPr>
        <w:pStyle w:val="Textpoznpodarou"/>
        <w:jc w:val="both"/>
        <w:rPr>
          <w:rFonts w:cs="Times New Roman"/>
          <w:i/>
        </w:rPr>
      </w:pPr>
      <w:r w:rsidRPr="00165A1D">
        <w:rPr>
          <w:rStyle w:val="Znakapoznpodarou"/>
          <w:rFonts w:cs="Times New Roman"/>
        </w:rPr>
        <w:footnoteRef/>
      </w:r>
      <w:r w:rsidRPr="00165A1D">
        <w:rPr>
          <w:rFonts w:cs="Times New Roman"/>
        </w:rPr>
        <w:t xml:space="preserve"> Podnikový archív OD Breda &amp; Weinstein v Opavě. </w:t>
      </w:r>
      <w:r w:rsidRPr="00165A1D">
        <w:rPr>
          <w:rFonts w:cs="Times New Roman"/>
          <w:i/>
        </w:rPr>
        <w:t>Domovský list Davida Weinsteina: I. a II. část.</w:t>
      </w:r>
    </w:p>
  </w:footnote>
  <w:footnote w:id="10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Při sčítání lidu dne 1. prosince 1930 se Weisteinovi hlásili k národnosti židovské. (Podnikový archív OD Breda &amp; Weinstein v Opavě</w:t>
      </w:r>
      <w:r w:rsidRPr="00165A1D">
        <w:rPr>
          <w:rFonts w:cs="Times New Roman"/>
          <w:i/>
        </w:rPr>
        <w:t>. Důkazy pro navrácení majetku</w:t>
      </w:r>
      <w:r w:rsidRPr="00165A1D">
        <w:rPr>
          <w:rFonts w:cs="Times New Roman"/>
        </w:rPr>
        <w:t>.)</w:t>
      </w:r>
    </w:p>
  </w:footnote>
  <w:footnote w:id="10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Zemský archív Opava, fond Gebauer Josef. Karton 19, inventární číslo 266. </w:t>
      </w:r>
      <w:r w:rsidRPr="00165A1D">
        <w:rPr>
          <w:rFonts w:cs="Times New Roman"/>
          <w:i/>
        </w:rPr>
        <w:t>David Weinstein.</w:t>
      </w:r>
    </w:p>
  </w:footnote>
  <w:footnote w:id="10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Obchodního domu Breda &amp; Weinstein v Opavě. </w:t>
      </w:r>
      <w:r w:rsidRPr="00165A1D">
        <w:rPr>
          <w:rFonts w:cs="Times New Roman"/>
          <w:i/>
        </w:rPr>
        <w:t>Protokol uniformované stráže pražské bezpečnosti.</w:t>
      </w:r>
    </w:p>
  </w:footnote>
  <w:footnote w:id="10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i/>
        </w:rPr>
        <w:t>Po smrti Bredy vedl obchodní dům sám – David Weinstein.</w:t>
      </w:r>
      <w:r w:rsidRPr="00165A1D">
        <w:rPr>
          <w:rFonts w:cs="Times New Roman"/>
        </w:rPr>
        <w:t xml:space="preserve"> Region Opavsko, speciální příloha. Ročenka věnována podnikání a zaměstnanosti na Opavsku – Patrioti, 2012, s. 9. </w:t>
      </w:r>
    </w:p>
  </w:footnote>
  <w:footnote w:id="10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Obchodního domu Breda &amp; Weinstein v Opavě. </w:t>
      </w:r>
      <w:r w:rsidRPr="00165A1D">
        <w:rPr>
          <w:rFonts w:cs="Times New Roman"/>
          <w:i/>
        </w:rPr>
        <w:t xml:space="preserve">Usnesení Okresního soudu v Opavě č. D. I. 246/47/13; </w:t>
      </w:r>
      <w:r w:rsidRPr="00165A1D">
        <w:rPr>
          <w:rFonts w:cs="Times New Roman"/>
        </w:rPr>
        <w:t xml:space="preserve">Zemský archív Opava, fond Gebauer Josef. Karton 19, inventární číslo 266. </w:t>
      </w:r>
      <w:r w:rsidRPr="00165A1D">
        <w:rPr>
          <w:rFonts w:cs="Times New Roman"/>
          <w:i/>
        </w:rPr>
        <w:t xml:space="preserve">David Weinstein; </w:t>
      </w:r>
      <w:r w:rsidRPr="00165A1D">
        <w:rPr>
          <w:rFonts w:cs="Times New Roman"/>
        </w:rPr>
        <w:t xml:space="preserve">Zemský archív Opava, fond Gebauer Josef. Karton 12, inventární číslo 200. </w:t>
      </w:r>
      <w:r w:rsidRPr="00165A1D">
        <w:rPr>
          <w:rFonts w:cs="Times New Roman"/>
          <w:i/>
        </w:rPr>
        <w:t>Breda.</w:t>
      </w:r>
    </w:p>
  </w:footnote>
  <w:footnote w:id="10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Zemský archív Opava, fond Krajský soud v Opavě. Signatura Hr U 130, Breda &amp; Weinstein. </w:t>
      </w:r>
      <w:r w:rsidRPr="00165A1D">
        <w:rPr>
          <w:rFonts w:cs="Times New Roman"/>
          <w:i/>
        </w:rPr>
        <w:t xml:space="preserve">Veřejná obchodní společnost Breda &amp; Weinstein. </w:t>
      </w:r>
      <w:r w:rsidRPr="00165A1D">
        <w:rPr>
          <w:rFonts w:cs="Times New Roman"/>
        </w:rPr>
        <w:t xml:space="preserve">Zemský archív Opava, fond Gebauer Josef. Karton 19, inventární číslo 266. </w:t>
      </w:r>
      <w:r w:rsidRPr="00165A1D">
        <w:rPr>
          <w:rFonts w:cs="Times New Roman"/>
          <w:i/>
        </w:rPr>
        <w:t>Veřejná obchodní společnost Breda et Weinstein</w:t>
      </w:r>
      <w:r w:rsidRPr="00165A1D">
        <w:rPr>
          <w:rFonts w:cs="Times New Roman"/>
        </w:rPr>
        <w:t xml:space="preserve">; Zemský archív Opava, fond Gebauer Josef. Karton 12, inventární číslo 200. </w:t>
      </w:r>
      <w:r w:rsidRPr="00165A1D">
        <w:rPr>
          <w:rFonts w:cs="Times New Roman"/>
          <w:i/>
        </w:rPr>
        <w:t>Breda.</w:t>
      </w:r>
    </w:p>
  </w:footnote>
  <w:footnote w:id="10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Zemský archív Opava, fond Krajský soud v Opavě. Signatura Hr U 130, Breda &amp; Weinstein. </w:t>
      </w:r>
      <w:r w:rsidRPr="00165A1D">
        <w:rPr>
          <w:rFonts w:cs="Times New Roman"/>
          <w:i/>
        </w:rPr>
        <w:t>Amtsblatt zur Wiener Zeitung und Zentral-Anzeigner für Handel und Gewerbe ze dne 29. ledna 1898.</w:t>
      </w:r>
    </w:p>
  </w:footnote>
  <w:footnote w:id="10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OD Breda &amp; Weinstein v Opavě. </w:t>
      </w:r>
      <w:r w:rsidRPr="00165A1D">
        <w:rPr>
          <w:rFonts w:cs="Times New Roman"/>
          <w:i/>
        </w:rPr>
        <w:t>Nájemní smlouva ze dne 12. listopadu 1897.</w:t>
      </w:r>
    </w:p>
  </w:footnote>
  <w:footnote w:id="10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OD Breda &amp; Weinstein v Opavě. </w:t>
      </w:r>
      <w:r w:rsidRPr="00165A1D">
        <w:rPr>
          <w:rFonts w:cs="Times New Roman"/>
          <w:i/>
        </w:rPr>
        <w:t>Eintragung einer Gesellschaftsfirma in Wien.</w:t>
      </w:r>
    </w:p>
  </w:footnote>
  <w:footnote w:id="11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Zemský archív Opava, fond Krajský soud v Opavě. Signatura Hr U 130. Breda &amp; Weinstein. </w:t>
      </w:r>
      <w:r w:rsidRPr="00165A1D">
        <w:rPr>
          <w:rFonts w:cs="Times New Roman"/>
          <w:i/>
        </w:rPr>
        <w:t>Zápis do obchodního rejstříku ze dne 30. dubna 1912.</w:t>
      </w:r>
    </w:p>
  </w:footnote>
  <w:footnote w:id="111">
    <w:p w:rsidR="00B24FE8" w:rsidRPr="00165A1D" w:rsidRDefault="00B24FE8" w:rsidP="00165A1D">
      <w:pPr>
        <w:pStyle w:val="Textpoznpodarou"/>
        <w:jc w:val="both"/>
        <w:rPr>
          <w:rFonts w:cs="Times New Roman"/>
          <w:i/>
        </w:rPr>
      </w:pPr>
      <w:r w:rsidRPr="00165A1D">
        <w:rPr>
          <w:rStyle w:val="Znakapoznpodarou"/>
          <w:rFonts w:cs="Times New Roman"/>
        </w:rPr>
        <w:footnoteRef/>
      </w:r>
      <w:r w:rsidRPr="00165A1D">
        <w:rPr>
          <w:rFonts w:cs="Times New Roman"/>
        </w:rPr>
        <w:t xml:space="preserve"> Podnikový archív OD Breda &amp; Weinstein v Opavě. </w:t>
      </w:r>
      <w:r w:rsidRPr="00165A1D">
        <w:rPr>
          <w:rFonts w:cs="Times New Roman"/>
          <w:i/>
        </w:rPr>
        <w:t xml:space="preserve">Eintragung und Löschung; </w:t>
      </w:r>
      <w:r w:rsidRPr="00165A1D">
        <w:rPr>
          <w:rFonts w:cs="Times New Roman"/>
        </w:rPr>
        <w:t xml:space="preserve">Zemský archív Opava, fond Krajský soud v Opavě. Signatura Hr U 130. Breda &amp; Weinstein. </w:t>
      </w:r>
      <w:r w:rsidRPr="00165A1D">
        <w:rPr>
          <w:rFonts w:cs="Times New Roman"/>
          <w:i/>
        </w:rPr>
        <w:t>Löschung der Zweigniederlassung Deutsch-Krawarn ze dne 22. ledna 1913.</w:t>
      </w:r>
    </w:p>
  </w:footnote>
  <w:footnote w:id="112">
    <w:p w:rsidR="00B24FE8" w:rsidRPr="00165A1D" w:rsidRDefault="00B24FE8" w:rsidP="00165A1D">
      <w:pPr>
        <w:pStyle w:val="Textpoznpodarou"/>
        <w:jc w:val="both"/>
        <w:rPr>
          <w:rFonts w:cs="Times New Roman"/>
          <w:i/>
        </w:rPr>
      </w:pPr>
      <w:r w:rsidRPr="00165A1D">
        <w:rPr>
          <w:rStyle w:val="Znakapoznpodarou"/>
          <w:rFonts w:cs="Times New Roman"/>
        </w:rPr>
        <w:footnoteRef/>
      </w:r>
      <w:r w:rsidRPr="00165A1D">
        <w:rPr>
          <w:rFonts w:cs="Times New Roman"/>
        </w:rPr>
        <w:t xml:space="preserve"> Zemský archív Opava, fond Gebauer Josef. Karton 19, inventární číslo 266. </w:t>
      </w:r>
      <w:r w:rsidRPr="00165A1D">
        <w:rPr>
          <w:rFonts w:cs="Times New Roman"/>
          <w:i/>
        </w:rPr>
        <w:t xml:space="preserve">Veřejná obchodní společnost Breda et Weinstein; </w:t>
      </w:r>
      <w:r w:rsidRPr="00165A1D">
        <w:rPr>
          <w:rFonts w:cs="Times New Roman"/>
        </w:rPr>
        <w:t xml:space="preserve">Zemský archív Opava, fond Krajský soud v Opavě. Signatura Hr U 130. Breda &amp; Weinstein. </w:t>
      </w:r>
      <w:r w:rsidRPr="00165A1D">
        <w:rPr>
          <w:rFonts w:cs="Times New Roman"/>
          <w:i/>
        </w:rPr>
        <w:t>Zápis firmy do vídeňského obchodního rejstříku.</w:t>
      </w:r>
    </w:p>
  </w:footnote>
  <w:footnote w:id="11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Infolge andauernder Krankheitscheidet der Gesselschafter Max Breda aus der im Register für Gesselschaftsfirmen eingetragenen Firma Breda &amp; Weinstein aus und wird der bisherige Gesselschafter Dawid Weinstein das Geschäft unter der bisherigen Firma Breda &amp; Weinstein weiterführen.</w:t>
      </w:r>
      <w:r w:rsidRPr="00165A1D">
        <w:rPr>
          <w:rFonts w:cs="Times New Roman"/>
          <w:i/>
        </w:rPr>
        <w:t xml:space="preserve"> </w:t>
      </w:r>
      <w:r w:rsidRPr="00165A1D">
        <w:rPr>
          <w:rFonts w:cs="Times New Roman"/>
        </w:rPr>
        <w:t xml:space="preserve">(Podnikový archív OD Breda &amp; Weinstein v Opavě. </w:t>
      </w:r>
      <w:r w:rsidRPr="00165A1D">
        <w:rPr>
          <w:rFonts w:cs="Times New Roman"/>
          <w:i/>
        </w:rPr>
        <w:t>Smlouva o převodu podílu ve veřejné obchodní společnosti a svolení užívání obchodní firmy Breda &amp; Weinstein.)</w:t>
      </w:r>
    </w:p>
  </w:footnote>
  <w:footnote w:id="11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Tamtéž.</w:t>
      </w:r>
    </w:p>
  </w:footnote>
  <w:footnote w:id="11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OD Breda &amp; Weinstein v Opavě. </w:t>
      </w:r>
      <w:r w:rsidRPr="00165A1D">
        <w:rPr>
          <w:rFonts w:cs="Times New Roman"/>
          <w:i/>
        </w:rPr>
        <w:t>An das k. k. Landesgericht, Abt. IV Troppau – Firma Breda &amp; Weinstein, offene Handelsgesellschaft Traoppau und Wien.</w:t>
      </w:r>
    </w:p>
  </w:footnote>
  <w:footnote w:id="11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OD Breda &amp; Weinstein v Opavě. </w:t>
      </w:r>
      <w:r w:rsidRPr="00165A1D">
        <w:rPr>
          <w:rFonts w:cs="Times New Roman"/>
          <w:i/>
        </w:rPr>
        <w:t>Aenderung und Zusätzezubereits eingetragenen Einzel- und Gesellschaftsfirmen.</w:t>
      </w:r>
    </w:p>
  </w:footnote>
  <w:footnote w:id="117">
    <w:p w:rsidR="00B24FE8" w:rsidRPr="00165A1D" w:rsidRDefault="00B24FE8" w:rsidP="00165A1D">
      <w:pPr>
        <w:pStyle w:val="Textpoznpodarou"/>
        <w:jc w:val="both"/>
        <w:rPr>
          <w:rFonts w:cs="Times New Roman"/>
          <w:i/>
        </w:rPr>
      </w:pPr>
      <w:r w:rsidRPr="00165A1D">
        <w:rPr>
          <w:rStyle w:val="Znakapoznpodarou"/>
          <w:rFonts w:cs="Times New Roman"/>
        </w:rPr>
        <w:footnoteRef/>
      </w:r>
      <w:r w:rsidRPr="00165A1D">
        <w:rPr>
          <w:rFonts w:cs="Times New Roman"/>
        </w:rPr>
        <w:t xml:space="preserve"> Zemský archív Opava, fond Krajský soud v Opavě. Signatura Hr U 130. Breda &amp; Weinstein. </w:t>
      </w:r>
      <w:r w:rsidRPr="00165A1D">
        <w:rPr>
          <w:rFonts w:cs="Times New Roman"/>
          <w:i/>
        </w:rPr>
        <w:t xml:space="preserve">Troppauer Zeitung. </w:t>
      </w:r>
    </w:p>
  </w:footnote>
  <w:footnote w:id="11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Obchodní firma byla až do roku 1926 vedena se sídlem Troppau, ale vzhledem k výnosu ministerstva spravedlnosti č. 8734 ze dne 8. března 1925 muselo být v rejstříku sídlo a název firmy upraveno do podoby Breda &amp; Weinstein, Opava  - Troppau. Ke změně názvu města došlo z rozhodnutí ministra vnitra, jenž byl nadán touto pravomocí dle § 5 zákona č. 266/1920 Sb. a n., na základě něhož ministr vnitra každého nového roku vydá povolené změny názvů měst a obcí ve Sbírce zákonů a v Úředním listě Československé republiky. (Podnikový archív OD Breda &amp; Weinstein v Opavě. </w:t>
      </w:r>
      <w:r w:rsidRPr="00165A1D">
        <w:rPr>
          <w:rFonts w:cs="Times New Roman"/>
          <w:i/>
        </w:rPr>
        <w:t>Úřední záznam o patřičné změně sídla</w:t>
      </w:r>
      <w:r w:rsidRPr="00165A1D">
        <w:rPr>
          <w:rFonts w:cs="Times New Roman"/>
        </w:rPr>
        <w:t>.)</w:t>
      </w:r>
    </w:p>
  </w:footnote>
  <w:footnote w:id="11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Živnostenské oprávnění k činnosti výroba prádla bylo uděleno 5. března 1915 Zemským obchodním soudem v Opavě. (Zemský archív Opava, fond Krajský soud v Opavě. Signatura Hr U 130. Breda &amp; Weinstein. </w:t>
      </w:r>
      <w:r w:rsidRPr="00165A1D">
        <w:rPr>
          <w:rFonts w:cs="Times New Roman"/>
          <w:i/>
        </w:rPr>
        <w:t>Udělení živnostenského oprávnění.</w:t>
      </w:r>
      <w:r w:rsidRPr="00165A1D">
        <w:rPr>
          <w:rFonts w:cs="Times New Roman"/>
        </w:rPr>
        <w:t>)</w:t>
      </w:r>
    </w:p>
  </w:footnote>
  <w:footnote w:id="12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OD Breda &amp; Weinstein v Opavě. </w:t>
      </w:r>
      <w:r w:rsidRPr="00165A1D">
        <w:rPr>
          <w:rFonts w:cs="Times New Roman"/>
          <w:i/>
        </w:rPr>
        <w:t>Smlouva o prodeji nemovitosti ze dne 28. listopadu 1911.</w:t>
      </w:r>
    </w:p>
  </w:footnote>
  <w:footnote w:id="12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ŠOPÁK, Pavel. </w:t>
      </w:r>
      <w:r w:rsidRPr="00165A1D">
        <w:rPr>
          <w:rFonts w:cs="Times New Roman"/>
          <w:i/>
        </w:rPr>
        <w:t>Obchodní dům Breda &amp; Weinstein – představy – projekty – realizace</w:t>
      </w:r>
      <w:r w:rsidRPr="00165A1D">
        <w:rPr>
          <w:rFonts w:cs="Times New Roman"/>
        </w:rPr>
        <w:t xml:space="preserve">. 1. vydání. Opava: Parnas trading, 1998. s. 5; Zemský archív Opava, fond Gebauer Josef. Karton 19, inventární číslo 266. </w:t>
      </w:r>
      <w:r w:rsidRPr="00165A1D">
        <w:rPr>
          <w:rFonts w:cs="Times New Roman"/>
          <w:i/>
        </w:rPr>
        <w:t>Veřejná obchodní společnost Breda et Weinstein.</w:t>
      </w:r>
    </w:p>
  </w:footnote>
  <w:footnote w:id="122">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HLOŽEK, Ondřej. Obchodní dům Breda &amp; Weinstein se stal symbolem Opavy: stavitelé obchodního domu se inspirovali americkou verzí z Buffala. Region Opavsko, 2008. Roč. 2, č. 27. s. 16.</w:t>
      </w:r>
    </w:p>
  </w:footnote>
  <w:footnote w:id="123">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Podnikový archív OD Breda &amp; Weinstein v Opavě. </w:t>
      </w:r>
      <w:r w:rsidRPr="00165A1D">
        <w:rPr>
          <w:rFonts w:cs="Times New Roman"/>
          <w:i/>
        </w:rPr>
        <w:t>Korespondence z období 26. února 1925 až 1. března 1928.</w:t>
      </w:r>
    </w:p>
  </w:footnote>
  <w:footnote w:id="124">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VYBÍRAL, Jindřich. Opavští architekti a stavitelé v letech 1918 – 1939. In Časopis Slezského muzea, série B (ČSM-B) 37, 1988, s. 259.</w:t>
      </w:r>
    </w:p>
    <w:p w:rsidR="00B24FE8" w:rsidRPr="00165A1D" w:rsidRDefault="00B24FE8" w:rsidP="00165A1D">
      <w:pPr>
        <w:pStyle w:val="Textpoznpodarou"/>
        <w:jc w:val="both"/>
        <w:rPr>
          <w:rFonts w:cs="Times New Roman"/>
        </w:rPr>
      </w:pPr>
    </w:p>
  </w:footnote>
  <w:footnote w:id="125">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Zemský archív Opava, fond Gebauer Josef. Karton 12, inventrní číslo 200. VYBÍRAL, Jindřich. </w:t>
      </w:r>
      <w:r w:rsidRPr="00165A1D">
        <w:rPr>
          <w:rFonts w:cs="Times New Roman"/>
          <w:i/>
        </w:rPr>
        <w:t>Opavští architekti a stavitelé v letech 1918 – 1939</w:t>
      </w:r>
      <w:r w:rsidRPr="00165A1D">
        <w:rPr>
          <w:rFonts w:cs="Times New Roman"/>
        </w:rPr>
        <w:t xml:space="preserve">. Nestránkovaná kopie uložená ve fondu. </w:t>
      </w:r>
    </w:p>
  </w:footnote>
  <w:footnote w:id="126">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 ŠOPÁK, Pavel. </w:t>
      </w:r>
      <w:r w:rsidRPr="00165A1D">
        <w:rPr>
          <w:rFonts w:cs="Times New Roman"/>
          <w:i/>
        </w:rPr>
        <w:t xml:space="preserve">Obchodní dům Breda &amp; Weinstein…, </w:t>
      </w:r>
      <w:r w:rsidRPr="00165A1D">
        <w:rPr>
          <w:rFonts w:cs="Times New Roman"/>
        </w:rPr>
        <w:t xml:space="preserve">s. 18 – 25; BAUER, Leopold. </w:t>
      </w:r>
      <w:r w:rsidRPr="00165A1D">
        <w:rPr>
          <w:rFonts w:cs="Times New Roman"/>
          <w:i/>
        </w:rPr>
        <w:t xml:space="preserve">Das neue Warenhaus. </w:t>
      </w:r>
      <w:r w:rsidRPr="00165A1D">
        <w:rPr>
          <w:rFonts w:cs="Times New Roman"/>
        </w:rPr>
        <w:t>Uloženo ve Slezském muzeu v Opavě a kopie v Podnikovém archívu OD Breda &amp; Weinstein v Opavě; KANIOVÁ, Petra. </w:t>
      </w:r>
      <w:r w:rsidRPr="00165A1D">
        <w:rPr>
          <w:rFonts w:cs="Times New Roman"/>
          <w:i/>
          <w:iCs/>
        </w:rPr>
        <w:t xml:space="preserve">Průvodce architekturou Opavy. </w:t>
      </w:r>
      <w:r w:rsidRPr="00165A1D">
        <w:rPr>
          <w:rFonts w:cs="Times New Roman"/>
        </w:rPr>
        <w:t>1. vydání. Ostrava: Národní památkový ústav, územní odborné pracoviště v Ostravě, 2011. s. 198.</w:t>
      </w:r>
    </w:p>
  </w:footnote>
  <w:footnote w:id="127">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Zemský archív Opava, fond Gebauer Josef. Karton 19, inventární číslo 266. </w:t>
      </w:r>
      <w:r w:rsidRPr="00165A1D">
        <w:rPr>
          <w:rFonts w:cs="Times New Roman"/>
          <w:i/>
        </w:rPr>
        <w:t xml:space="preserve">Stavba obchodního domu; </w:t>
      </w:r>
      <w:r w:rsidRPr="00165A1D">
        <w:rPr>
          <w:rFonts w:cs="Times New Roman"/>
        </w:rPr>
        <w:t xml:space="preserve">Zemský archív Opava, fond Gebauer Josef. Karton 19, inventární číslo 266. </w:t>
      </w:r>
      <w:r w:rsidRPr="00165A1D">
        <w:rPr>
          <w:rFonts w:cs="Times New Roman"/>
          <w:i/>
        </w:rPr>
        <w:t>Max Breda.</w:t>
      </w:r>
    </w:p>
  </w:footnote>
  <w:footnote w:id="128">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Zemský archív Opava, fond Gebauer Josef. Karton 19, inventární číslo 266. </w:t>
      </w:r>
      <w:r w:rsidRPr="00165A1D">
        <w:rPr>
          <w:rFonts w:cs="Times New Roman"/>
          <w:i/>
        </w:rPr>
        <w:t>Architekt Leopold Bauer.</w:t>
      </w:r>
    </w:p>
  </w:footnote>
  <w:footnote w:id="129">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Zemský archív Opava, fond Gebauer Josef. Karton 12, inventární číslo 200. </w:t>
      </w:r>
      <w:r w:rsidRPr="00165A1D">
        <w:rPr>
          <w:rFonts w:cs="Times New Roman"/>
          <w:i/>
        </w:rPr>
        <w:t>Leopold Bauer – Szlubek.</w:t>
      </w:r>
    </w:p>
  </w:footnote>
  <w:footnote w:id="130">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 xml:space="preserve">Zemský archív Opava, fond Gebauer Josef. Karton 12, inventární číslo 200. VYBÍRAL, Jindřich. </w:t>
      </w:r>
      <w:r w:rsidRPr="00165A1D">
        <w:rPr>
          <w:rFonts w:cs="Times New Roman"/>
          <w:i/>
          <w:iCs/>
        </w:rPr>
        <w:t xml:space="preserve">Leopold Bauer (1872-1938). </w:t>
      </w:r>
      <w:r w:rsidRPr="00165A1D">
        <w:rPr>
          <w:rFonts w:cs="Times New Roman"/>
        </w:rPr>
        <w:t xml:space="preserve">Nestránkovaná kopie uložená ve fondu; </w:t>
      </w:r>
      <w:r w:rsidRPr="00165A1D">
        <w:rPr>
          <w:rFonts w:cs="Times New Roman"/>
          <w:i/>
          <w:color w:val="000000"/>
        </w:rPr>
        <w:t>Historisches Sentiment oder moderner Pragmatismus? Leopold Bauer als Baudenkmalsarchitekt</w:t>
      </w:r>
      <w:r w:rsidRPr="00165A1D">
        <w:rPr>
          <w:rFonts w:cs="Times New Roman"/>
          <w:color w:val="000000"/>
        </w:rPr>
        <w:t>, Umění LX, 2012, č. 6, s. 450 – 470</w:t>
      </w:r>
      <w:r w:rsidRPr="00165A1D">
        <w:rPr>
          <w:rFonts w:cs="Times New Roman"/>
        </w:rPr>
        <w:t xml:space="preserve">. </w:t>
      </w:r>
    </w:p>
  </w:footnote>
  <w:footnote w:id="131">
    <w:p w:rsidR="00B24FE8" w:rsidRPr="00165A1D" w:rsidRDefault="00B24FE8" w:rsidP="00165A1D">
      <w:pPr>
        <w:pStyle w:val="Textpoznpodarou"/>
        <w:jc w:val="both"/>
        <w:rPr>
          <w:rFonts w:cs="Times New Roman"/>
        </w:rPr>
      </w:pPr>
      <w:r w:rsidRPr="00165A1D">
        <w:rPr>
          <w:rStyle w:val="Znakapoznpodarou"/>
          <w:rFonts w:cs="Times New Roman"/>
        </w:rPr>
        <w:footnoteRef/>
      </w:r>
      <w:r w:rsidRPr="00165A1D">
        <w:rPr>
          <w:rFonts w:cs="Times New Roman"/>
        </w:rPr>
        <w:t>Zemský archív Opava, fond Gebauer Josef. Karton 12, inventární číslo 200. FELDEGG, F.</w:t>
      </w:r>
      <w:r w:rsidRPr="00165A1D">
        <w:rPr>
          <w:rFonts w:cs="Times New Roman"/>
          <w:i/>
        </w:rPr>
        <w:t xml:space="preserve"> Leopold Bauer</w:t>
      </w:r>
      <w:r w:rsidRPr="00165A1D">
        <w:rPr>
          <w:rFonts w:cs="Times New Roman"/>
        </w:rPr>
        <w:t xml:space="preserve">. In: Der Architekt 12.1906, s. 9 – 11; Zemský archív Opava, fond Gebauer Josef. Karton 19, inventární číslo 266. </w:t>
      </w:r>
      <w:r w:rsidRPr="00165A1D">
        <w:rPr>
          <w:rFonts w:cs="Times New Roman"/>
          <w:i/>
        </w:rPr>
        <w:t>Architekt Leopold Bauer</w:t>
      </w:r>
      <w:r w:rsidRPr="00165A1D">
        <w:rPr>
          <w:rFonts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EE8"/>
    <w:multiLevelType w:val="hybridMultilevel"/>
    <w:tmpl w:val="2EB05C08"/>
    <w:lvl w:ilvl="0" w:tplc="04050005">
      <w:start w:val="1"/>
      <w:numFmt w:val="bullet"/>
      <w:lvlText w:val=""/>
      <w:lvlJc w:val="left"/>
      <w:pPr>
        <w:ind w:left="1428" w:hanging="360"/>
      </w:pPr>
      <w:rPr>
        <w:rFonts w:ascii="Wingdings" w:hAnsi="Wingding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18A409E9"/>
    <w:multiLevelType w:val="hybridMultilevel"/>
    <w:tmpl w:val="9C1A32BA"/>
    <w:lvl w:ilvl="0" w:tplc="A8C890CE">
      <w:start w:val="1"/>
      <w:numFmt w:val="decimal"/>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nsid w:val="2AB92DE8"/>
    <w:multiLevelType w:val="hybridMultilevel"/>
    <w:tmpl w:val="CAC2F06C"/>
    <w:lvl w:ilvl="0" w:tplc="A8C890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E64498"/>
    <w:multiLevelType w:val="hybridMultilevel"/>
    <w:tmpl w:val="AB02F5BC"/>
    <w:lvl w:ilvl="0" w:tplc="A8C890CE">
      <w:start w:val="1"/>
      <w:numFmt w:val="decimal"/>
      <w:lvlText w:val="[%1]"/>
      <w:lvlJc w:val="left"/>
      <w:pPr>
        <w:ind w:left="1788" w:hanging="360"/>
      </w:pPr>
      <w:rPr>
        <w:rFonts w:hint="default"/>
      </w:rPr>
    </w:lvl>
    <w:lvl w:ilvl="1" w:tplc="A8C890C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183C37"/>
    <w:multiLevelType w:val="hybridMultilevel"/>
    <w:tmpl w:val="C9D6C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321AD"/>
    <w:multiLevelType w:val="hybridMultilevel"/>
    <w:tmpl w:val="4E243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146C92"/>
    <w:multiLevelType w:val="hybridMultilevel"/>
    <w:tmpl w:val="0EECEA22"/>
    <w:lvl w:ilvl="0" w:tplc="A8C890CE">
      <w:start w:val="1"/>
      <w:numFmt w:val="decimal"/>
      <w:lvlText w:val="[%1]"/>
      <w:lvlJc w:val="left"/>
      <w:pPr>
        <w:ind w:left="720" w:hanging="360"/>
      </w:pPr>
      <w:rPr>
        <w:rFonts w:hint="default"/>
      </w:rPr>
    </w:lvl>
    <w:lvl w:ilvl="1" w:tplc="A8C890C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8E71AB"/>
    <w:multiLevelType w:val="hybridMultilevel"/>
    <w:tmpl w:val="B442B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F5E1FB7"/>
    <w:multiLevelType w:val="hybridMultilevel"/>
    <w:tmpl w:val="C6F8B5CC"/>
    <w:lvl w:ilvl="0" w:tplc="A8C890CE">
      <w:start w:val="1"/>
      <w:numFmt w:val="decimal"/>
      <w:lvlText w:val="[%1]"/>
      <w:lvlJc w:val="left"/>
      <w:pPr>
        <w:ind w:left="178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CB427D4"/>
    <w:multiLevelType w:val="hybridMultilevel"/>
    <w:tmpl w:val="2B34B8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64E165FE"/>
    <w:multiLevelType w:val="hybridMultilevel"/>
    <w:tmpl w:val="092E6556"/>
    <w:lvl w:ilvl="0" w:tplc="A8C890CE">
      <w:start w:val="1"/>
      <w:numFmt w:val="decimal"/>
      <w:lvlText w:val="[%1]"/>
      <w:lvlJc w:val="left"/>
      <w:pPr>
        <w:ind w:left="178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BB2DB2"/>
    <w:multiLevelType w:val="hybridMultilevel"/>
    <w:tmpl w:val="89DAECC6"/>
    <w:lvl w:ilvl="0" w:tplc="04050001">
      <w:start w:val="1"/>
      <w:numFmt w:val="bullet"/>
      <w:lvlText w:val=""/>
      <w:lvlJc w:val="left"/>
      <w:pPr>
        <w:ind w:left="1068" w:hanging="360"/>
      </w:pPr>
      <w:rPr>
        <w:rFonts w:ascii="Symbol" w:hAnsi="Symbol" w:hint="default"/>
      </w:rPr>
    </w:lvl>
    <w:lvl w:ilvl="1" w:tplc="05E467F8">
      <w:start w:val="1"/>
      <w:numFmt w:val="bullet"/>
      <w:lvlText w:val="o"/>
      <w:lvlJc w:val="left"/>
      <w:pPr>
        <w:ind w:left="1788" w:hanging="360"/>
      </w:pPr>
      <w:rPr>
        <w:rFonts w:ascii="Courier New" w:hAnsi="Courier New"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11"/>
  </w:num>
  <w:num w:numId="3">
    <w:abstractNumId w:val="9"/>
  </w:num>
  <w:num w:numId="4">
    <w:abstractNumId w:val="10"/>
  </w:num>
  <w:num w:numId="5">
    <w:abstractNumId w:val="8"/>
  </w:num>
  <w:num w:numId="6">
    <w:abstractNumId w:val="3"/>
  </w:num>
  <w:num w:numId="7">
    <w:abstractNumId w:val="6"/>
  </w:num>
  <w:num w:numId="8">
    <w:abstractNumId w:val="2"/>
  </w:num>
  <w:num w:numId="9">
    <w:abstractNumId w:val="1"/>
  </w:num>
  <w:num w:numId="10">
    <w:abstractNumId w:val="0"/>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0157A"/>
    <w:rsid w:val="000000C0"/>
    <w:rsid w:val="00002A92"/>
    <w:rsid w:val="00005EE1"/>
    <w:rsid w:val="00007842"/>
    <w:rsid w:val="00012A7C"/>
    <w:rsid w:val="00013570"/>
    <w:rsid w:val="00025009"/>
    <w:rsid w:val="00032478"/>
    <w:rsid w:val="0004327D"/>
    <w:rsid w:val="00043CAD"/>
    <w:rsid w:val="00046D76"/>
    <w:rsid w:val="00046ED7"/>
    <w:rsid w:val="00055929"/>
    <w:rsid w:val="00060C3E"/>
    <w:rsid w:val="00067AB0"/>
    <w:rsid w:val="00074CC7"/>
    <w:rsid w:val="00082448"/>
    <w:rsid w:val="000826A9"/>
    <w:rsid w:val="00083834"/>
    <w:rsid w:val="00086342"/>
    <w:rsid w:val="00086D34"/>
    <w:rsid w:val="00090F5E"/>
    <w:rsid w:val="00090F8B"/>
    <w:rsid w:val="00093E20"/>
    <w:rsid w:val="00096914"/>
    <w:rsid w:val="000A63C7"/>
    <w:rsid w:val="000A6A8E"/>
    <w:rsid w:val="000A7235"/>
    <w:rsid w:val="000B0C99"/>
    <w:rsid w:val="000C59A8"/>
    <w:rsid w:val="000C7BFB"/>
    <w:rsid w:val="000E142A"/>
    <w:rsid w:val="000F1335"/>
    <w:rsid w:val="000F1F5F"/>
    <w:rsid w:val="000F41B2"/>
    <w:rsid w:val="001009CD"/>
    <w:rsid w:val="00110089"/>
    <w:rsid w:val="001173FA"/>
    <w:rsid w:val="001262C6"/>
    <w:rsid w:val="001265B3"/>
    <w:rsid w:val="00130E7F"/>
    <w:rsid w:val="0013162B"/>
    <w:rsid w:val="001352CE"/>
    <w:rsid w:val="001377DC"/>
    <w:rsid w:val="001415F3"/>
    <w:rsid w:val="00142527"/>
    <w:rsid w:val="0016307B"/>
    <w:rsid w:val="00165A1D"/>
    <w:rsid w:val="00172D24"/>
    <w:rsid w:val="00175F68"/>
    <w:rsid w:val="00184C1E"/>
    <w:rsid w:val="001860D8"/>
    <w:rsid w:val="00191AF6"/>
    <w:rsid w:val="00193D6D"/>
    <w:rsid w:val="001A18F1"/>
    <w:rsid w:val="001B1BF9"/>
    <w:rsid w:val="001B224E"/>
    <w:rsid w:val="001B6417"/>
    <w:rsid w:val="001B6AC4"/>
    <w:rsid w:val="001F2BB3"/>
    <w:rsid w:val="00200886"/>
    <w:rsid w:val="00201DFF"/>
    <w:rsid w:val="00210367"/>
    <w:rsid w:val="00214EF6"/>
    <w:rsid w:val="00215761"/>
    <w:rsid w:val="002175F1"/>
    <w:rsid w:val="00223500"/>
    <w:rsid w:val="002277CE"/>
    <w:rsid w:val="00232406"/>
    <w:rsid w:val="002450CD"/>
    <w:rsid w:val="002478DD"/>
    <w:rsid w:val="00250E72"/>
    <w:rsid w:val="00252323"/>
    <w:rsid w:val="002704CC"/>
    <w:rsid w:val="002766A9"/>
    <w:rsid w:val="00281F5F"/>
    <w:rsid w:val="00282795"/>
    <w:rsid w:val="00283B4E"/>
    <w:rsid w:val="0028580E"/>
    <w:rsid w:val="00287EC8"/>
    <w:rsid w:val="0029669E"/>
    <w:rsid w:val="002A0EA1"/>
    <w:rsid w:val="002A20F7"/>
    <w:rsid w:val="002A34B1"/>
    <w:rsid w:val="002A71C9"/>
    <w:rsid w:val="002B23F2"/>
    <w:rsid w:val="002B3C03"/>
    <w:rsid w:val="002C16CE"/>
    <w:rsid w:val="002C204E"/>
    <w:rsid w:val="002D2611"/>
    <w:rsid w:val="002D334D"/>
    <w:rsid w:val="002D7D3E"/>
    <w:rsid w:val="002E2D38"/>
    <w:rsid w:val="002F445D"/>
    <w:rsid w:val="002F66DD"/>
    <w:rsid w:val="00303F12"/>
    <w:rsid w:val="00305658"/>
    <w:rsid w:val="00310040"/>
    <w:rsid w:val="00312370"/>
    <w:rsid w:val="00312446"/>
    <w:rsid w:val="00316931"/>
    <w:rsid w:val="003174C6"/>
    <w:rsid w:val="00351CB7"/>
    <w:rsid w:val="00352B1C"/>
    <w:rsid w:val="00353F4B"/>
    <w:rsid w:val="00364830"/>
    <w:rsid w:val="0036725A"/>
    <w:rsid w:val="003706E7"/>
    <w:rsid w:val="0037071C"/>
    <w:rsid w:val="0037567A"/>
    <w:rsid w:val="00375BEA"/>
    <w:rsid w:val="00380C8B"/>
    <w:rsid w:val="00382FF5"/>
    <w:rsid w:val="00391D48"/>
    <w:rsid w:val="00397E0B"/>
    <w:rsid w:val="003A4B95"/>
    <w:rsid w:val="003B4269"/>
    <w:rsid w:val="003B4AEA"/>
    <w:rsid w:val="003C3E26"/>
    <w:rsid w:val="003C6982"/>
    <w:rsid w:val="003D345B"/>
    <w:rsid w:val="003F0C45"/>
    <w:rsid w:val="003F6E81"/>
    <w:rsid w:val="00407DA4"/>
    <w:rsid w:val="004262E4"/>
    <w:rsid w:val="00431105"/>
    <w:rsid w:val="00435BA3"/>
    <w:rsid w:val="00437557"/>
    <w:rsid w:val="00437922"/>
    <w:rsid w:val="00446545"/>
    <w:rsid w:val="00446979"/>
    <w:rsid w:val="004518C6"/>
    <w:rsid w:val="004873ED"/>
    <w:rsid w:val="004948EC"/>
    <w:rsid w:val="00494A1B"/>
    <w:rsid w:val="00496A61"/>
    <w:rsid w:val="004B30D0"/>
    <w:rsid w:val="004B3CA1"/>
    <w:rsid w:val="004C19F7"/>
    <w:rsid w:val="004C2CF5"/>
    <w:rsid w:val="004C5021"/>
    <w:rsid w:val="004D580D"/>
    <w:rsid w:val="004D6028"/>
    <w:rsid w:val="004E2FC3"/>
    <w:rsid w:val="004E60C6"/>
    <w:rsid w:val="004F00A9"/>
    <w:rsid w:val="004F76CF"/>
    <w:rsid w:val="00503A55"/>
    <w:rsid w:val="0050416E"/>
    <w:rsid w:val="00505D9A"/>
    <w:rsid w:val="00520F62"/>
    <w:rsid w:val="0052196F"/>
    <w:rsid w:val="00532D0E"/>
    <w:rsid w:val="00537633"/>
    <w:rsid w:val="005405E2"/>
    <w:rsid w:val="005604FE"/>
    <w:rsid w:val="00562A66"/>
    <w:rsid w:val="005811DD"/>
    <w:rsid w:val="005822E3"/>
    <w:rsid w:val="00584E87"/>
    <w:rsid w:val="00585018"/>
    <w:rsid w:val="00591D51"/>
    <w:rsid w:val="00594F59"/>
    <w:rsid w:val="005A117C"/>
    <w:rsid w:val="005A67BC"/>
    <w:rsid w:val="005A72CB"/>
    <w:rsid w:val="005A7748"/>
    <w:rsid w:val="005B3243"/>
    <w:rsid w:val="005C4C64"/>
    <w:rsid w:val="005C669C"/>
    <w:rsid w:val="005C7D0F"/>
    <w:rsid w:val="005D2825"/>
    <w:rsid w:val="005D3B6C"/>
    <w:rsid w:val="005D45D5"/>
    <w:rsid w:val="005E2A14"/>
    <w:rsid w:val="005E2DB4"/>
    <w:rsid w:val="005E3001"/>
    <w:rsid w:val="005E784C"/>
    <w:rsid w:val="0060128E"/>
    <w:rsid w:val="006048B3"/>
    <w:rsid w:val="0061463B"/>
    <w:rsid w:val="0061658F"/>
    <w:rsid w:val="00616B17"/>
    <w:rsid w:val="006255F1"/>
    <w:rsid w:val="0062699B"/>
    <w:rsid w:val="006339B4"/>
    <w:rsid w:val="00634F10"/>
    <w:rsid w:val="00637367"/>
    <w:rsid w:val="00643364"/>
    <w:rsid w:val="0065083E"/>
    <w:rsid w:val="006669F2"/>
    <w:rsid w:val="00670719"/>
    <w:rsid w:val="00684C9C"/>
    <w:rsid w:val="0068739E"/>
    <w:rsid w:val="006907EB"/>
    <w:rsid w:val="00692A86"/>
    <w:rsid w:val="0069754F"/>
    <w:rsid w:val="006A05ED"/>
    <w:rsid w:val="006A5907"/>
    <w:rsid w:val="006C5628"/>
    <w:rsid w:val="006D38EA"/>
    <w:rsid w:val="006F0376"/>
    <w:rsid w:val="006F0420"/>
    <w:rsid w:val="006F4E53"/>
    <w:rsid w:val="006F6C7D"/>
    <w:rsid w:val="00701AA4"/>
    <w:rsid w:val="00712054"/>
    <w:rsid w:val="00712EFF"/>
    <w:rsid w:val="00712F96"/>
    <w:rsid w:val="00727DAE"/>
    <w:rsid w:val="00735214"/>
    <w:rsid w:val="007375A4"/>
    <w:rsid w:val="00740917"/>
    <w:rsid w:val="0074299E"/>
    <w:rsid w:val="00742F8C"/>
    <w:rsid w:val="00744141"/>
    <w:rsid w:val="00751123"/>
    <w:rsid w:val="007526B4"/>
    <w:rsid w:val="00755BDE"/>
    <w:rsid w:val="007622DE"/>
    <w:rsid w:val="00773A85"/>
    <w:rsid w:val="0077489A"/>
    <w:rsid w:val="00787F2E"/>
    <w:rsid w:val="007909D5"/>
    <w:rsid w:val="00794EB9"/>
    <w:rsid w:val="007A639D"/>
    <w:rsid w:val="007B6B3C"/>
    <w:rsid w:val="007D3198"/>
    <w:rsid w:val="007F14D7"/>
    <w:rsid w:val="007F5F27"/>
    <w:rsid w:val="00802151"/>
    <w:rsid w:val="00806BC5"/>
    <w:rsid w:val="00811EB7"/>
    <w:rsid w:val="0081368B"/>
    <w:rsid w:val="00814844"/>
    <w:rsid w:val="00820CA4"/>
    <w:rsid w:val="00822284"/>
    <w:rsid w:val="0083171B"/>
    <w:rsid w:val="00835922"/>
    <w:rsid w:val="00846801"/>
    <w:rsid w:val="008470C7"/>
    <w:rsid w:val="00852F87"/>
    <w:rsid w:val="008563BF"/>
    <w:rsid w:val="00865E18"/>
    <w:rsid w:val="008777B4"/>
    <w:rsid w:val="008807FF"/>
    <w:rsid w:val="008867AA"/>
    <w:rsid w:val="00892633"/>
    <w:rsid w:val="00892882"/>
    <w:rsid w:val="00893C19"/>
    <w:rsid w:val="008A246D"/>
    <w:rsid w:val="008A24CB"/>
    <w:rsid w:val="008A2B5E"/>
    <w:rsid w:val="008B7D86"/>
    <w:rsid w:val="008C5D16"/>
    <w:rsid w:val="008D6E5B"/>
    <w:rsid w:val="008E3968"/>
    <w:rsid w:val="008E777D"/>
    <w:rsid w:val="009006E1"/>
    <w:rsid w:val="0090087F"/>
    <w:rsid w:val="00905F7D"/>
    <w:rsid w:val="009074EF"/>
    <w:rsid w:val="009125D4"/>
    <w:rsid w:val="00915F77"/>
    <w:rsid w:val="00923DD3"/>
    <w:rsid w:val="00930894"/>
    <w:rsid w:val="00930C5E"/>
    <w:rsid w:val="00934960"/>
    <w:rsid w:val="00940DC6"/>
    <w:rsid w:val="00947C3B"/>
    <w:rsid w:val="00974089"/>
    <w:rsid w:val="009849A4"/>
    <w:rsid w:val="00984EDD"/>
    <w:rsid w:val="00990228"/>
    <w:rsid w:val="009944CD"/>
    <w:rsid w:val="00996441"/>
    <w:rsid w:val="00997B83"/>
    <w:rsid w:val="009A3C5C"/>
    <w:rsid w:val="009A6062"/>
    <w:rsid w:val="009C030A"/>
    <w:rsid w:val="009C103E"/>
    <w:rsid w:val="009C72CD"/>
    <w:rsid w:val="009D6B2A"/>
    <w:rsid w:val="009D7DA2"/>
    <w:rsid w:val="009F7D2A"/>
    <w:rsid w:val="00A0144A"/>
    <w:rsid w:val="00A02045"/>
    <w:rsid w:val="00A027B9"/>
    <w:rsid w:val="00A02E03"/>
    <w:rsid w:val="00A12243"/>
    <w:rsid w:val="00A202E6"/>
    <w:rsid w:val="00A275E3"/>
    <w:rsid w:val="00A343E6"/>
    <w:rsid w:val="00A47BA3"/>
    <w:rsid w:val="00A5354B"/>
    <w:rsid w:val="00A55FF5"/>
    <w:rsid w:val="00A74111"/>
    <w:rsid w:val="00A756BD"/>
    <w:rsid w:val="00A81B0C"/>
    <w:rsid w:val="00A86AB3"/>
    <w:rsid w:val="00A971F3"/>
    <w:rsid w:val="00AB02B0"/>
    <w:rsid w:val="00AB0A43"/>
    <w:rsid w:val="00AB5E8B"/>
    <w:rsid w:val="00AB79E3"/>
    <w:rsid w:val="00AB7A77"/>
    <w:rsid w:val="00AC286A"/>
    <w:rsid w:val="00AD6404"/>
    <w:rsid w:val="00AD695A"/>
    <w:rsid w:val="00AD7ED7"/>
    <w:rsid w:val="00AE651A"/>
    <w:rsid w:val="00AF4F34"/>
    <w:rsid w:val="00AF6CC6"/>
    <w:rsid w:val="00B129F9"/>
    <w:rsid w:val="00B154EB"/>
    <w:rsid w:val="00B23771"/>
    <w:rsid w:val="00B2379D"/>
    <w:rsid w:val="00B24FE8"/>
    <w:rsid w:val="00B265E6"/>
    <w:rsid w:val="00B321E3"/>
    <w:rsid w:val="00B3293C"/>
    <w:rsid w:val="00B37D8C"/>
    <w:rsid w:val="00B40CC1"/>
    <w:rsid w:val="00B45556"/>
    <w:rsid w:val="00B539E7"/>
    <w:rsid w:val="00B5498E"/>
    <w:rsid w:val="00B54DCC"/>
    <w:rsid w:val="00B63046"/>
    <w:rsid w:val="00B638E2"/>
    <w:rsid w:val="00B735A7"/>
    <w:rsid w:val="00B73926"/>
    <w:rsid w:val="00B759EC"/>
    <w:rsid w:val="00B9011D"/>
    <w:rsid w:val="00B9741F"/>
    <w:rsid w:val="00BA2EC0"/>
    <w:rsid w:val="00BA454A"/>
    <w:rsid w:val="00BA4EAD"/>
    <w:rsid w:val="00BB2115"/>
    <w:rsid w:val="00BB4EC3"/>
    <w:rsid w:val="00BB7CCF"/>
    <w:rsid w:val="00BC02B2"/>
    <w:rsid w:val="00BC1FEC"/>
    <w:rsid w:val="00BC2CCC"/>
    <w:rsid w:val="00BC7394"/>
    <w:rsid w:val="00BD3D6F"/>
    <w:rsid w:val="00BE1A5A"/>
    <w:rsid w:val="00BF0C34"/>
    <w:rsid w:val="00BF7202"/>
    <w:rsid w:val="00C0160E"/>
    <w:rsid w:val="00C05715"/>
    <w:rsid w:val="00C06D49"/>
    <w:rsid w:val="00C102D2"/>
    <w:rsid w:val="00C14B2E"/>
    <w:rsid w:val="00C15796"/>
    <w:rsid w:val="00C204D8"/>
    <w:rsid w:val="00C20EB3"/>
    <w:rsid w:val="00C21648"/>
    <w:rsid w:val="00C32B06"/>
    <w:rsid w:val="00C359B6"/>
    <w:rsid w:val="00C40531"/>
    <w:rsid w:val="00C429C1"/>
    <w:rsid w:val="00C42C2E"/>
    <w:rsid w:val="00C45893"/>
    <w:rsid w:val="00C46843"/>
    <w:rsid w:val="00C47B60"/>
    <w:rsid w:val="00C525D2"/>
    <w:rsid w:val="00C5412D"/>
    <w:rsid w:val="00C575FF"/>
    <w:rsid w:val="00C75DF6"/>
    <w:rsid w:val="00C829B2"/>
    <w:rsid w:val="00C85484"/>
    <w:rsid w:val="00C87355"/>
    <w:rsid w:val="00C915B1"/>
    <w:rsid w:val="00C91BA2"/>
    <w:rsid w:val="00C924CF"/>
    <w:rsid w:val="00CA3449"/>
    <w:rsid w:val="00CA47F6"/>
    <w:rsid w:val="00CA5658"/>
    <w:rsid w:val="00CB10DE"/>
    <w:rsid w:val="00CB2B26"/>
    <w:rsid w:val="00CB4756"/>
    <w:rsid w:val="00CB6C18"/>
    <w:rsid w:val="00CC0B20"/>
    <w:rsid w:val="00CC2DDC"/>
    <w:rsid w:val="00CC523E"/>
    <w:rsid w:val="00CD1ADE"/>
    <w:rsid w:val="00CE0B3E"/>
    <w:rsid w:val="00CE69F5"/>
    <w:rsid w:val="00CF5C56"/>
    <w:rsid w:val="00CF7DFC"/>
    <w:rsid w:val="00D0157A"/>
    <w:rsid w:val="00D066B9"/>
    <w:rsid w:val="00D07F6A"/>
    <w:rsid w:val="00D17372"/>
    <w:rsid w:val="00D219AC"/>
    <w:rsid w:val="00D33C59"/>
    <w:rsid w:val="00D3470F"/>
    <w:rsid w:val="00D44E02"/>
    <w:rsid w:val="00D463FD"/>
    <w:rsid w:val="00D508E3"/>
    <w:rsid w:val="00D524C6"/>
    <w:rsid w:val="00D70710"/>
    <w:rsid w:val="00D76823"/>
    <w:rsid w:val="00D927E7"/>
    <w:rsid w:val="00DA0B6F"/>
    <w:rsid w:val="00DA165A"/>
    <w:rsid w:val="00DA709C"/>
    <w:rsid w:val="00DB1EF8"/>
    <w:rsid w:val="00DB4F58"/>
    <w:rsid w:val="00DB6D9F"/>
    <w:rsid w:val="00DC3FEE"/>
    <w:rsid w:val="00DD408B"/>
    <w:rsid w:val="00DD7252"/>
    <w:rsid w:val="00DF4704"/>
    <w:rsid w:val="00E108E6"/>
    <w:rsid w:val="00E21D11"/>
    <w:rsid w:val="00E23236"/>
    <w:rsid w:val="00E303DA"/>
    <w:rsid w:val="00E34468"/>
    <w:rsid w:val="00E41554"/>
    <w:rsid w:val="00E46044"/>
    <w:rsid w:val="00E50B34"/>
    <w:rsid w:val="00E527AF"/>
    <w:rsid w:val="00E56B17"/>
    <w:rsid w:val="00E64400"/>
    <w:rsid w:val="00E662D0"/>
    <w:rsid w:val="00E708CE"/>
    <w:rsid w:val="00E9033F"/>
    <w:rsid w:val="00E90FD3"/>
    <w:rsid w:val="00EA2E41"/>
    <w:rsid w:val="00EA79FE"/>
    <w:rsid w:val="00EB1E58"/>
    <w:rsid w:val="00ED2F1E"/>
    <w:rsid w:val="00ED564B"/>
    <w:rsid w:val="00EE4501"/>
    <w:rsid w:val="00EE4A05"/>
    <w:rsid w:val="00EE5BE6"/>
    <w:rsid w:val="00F01712"/>
    <w:rsid w:val="00F018E0"/>
    <w:rsid w:val="00F02395"/>
    <w:rsid w:val="00F03AB4"/>
    <w:rsid w:val="00F05614"/>
    <w:rsid w:val="00F06AE3"/>
    <w:rsid w:val="00F06EB1"/>
    <w:rsid w:val="00F16989"/>
    <w:rsid w:val="00F2282C"/>
    <w:rsid w:val="00F25BCD"/>
    <w:rsid w:val="00F27544"/>
    <w:rsid w:val="00F32BD9"/>
    <w:rsid w:val="00F422C1"/>
    <w:rsid w:val="00F42F55"/>
    <w:rsid w:val="00F46157"/>
    <w:rsid w:val="00F47F7E"/>
    <w:rsid w:val="00F50B85"/>
    <w:rsid w:val="00F6294D"/>
    <w:rsid w:val="00F66840"/>
    <w:rsid w:val="00F80363"/>
    <w:rsid w:val="00F8185B"/>
    <w:rsid w:val="00F82333"/>
    <w:rsid w:val="00F82829"/>
    <w:rsid w:val="00F85856"/>
    <w:rsid w:val="00F90958"/>
    <w:rsid w:val="00FA19A6"/>
    <w:rsid w:val="00FA2572"/>
    <w:rsid w:val="00FA738F"/>
    <w:rsid w:val="00FB428A"/>
    <w:rsid w:val="00FB4BD1"/>
    <w:rsid w:val="00FC0D29"/>
    <w:rsid w:val="00FC2D6F"/>
    <w:rsid w:val="00FC482A"/>
    <w:rsid w:val="00FC5AF5"/>
    <w:rsid w:val="00FD2025"/>
    <w:rsid w:val="00FE53F4"/>
    <w:rsid w:val="00FE69A1"/>
    <w:rsid w:val="00FE74A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2333"/>
    <w:pPr>
      <w:spacing w:after="0" w:line="360" w:lineRule="auto"/>
    </w:pPr>
    <w:rPr>
      <w:rFonts w:ascii="Times New Roman" w:hAnsi="Times New Roman"/>
      <w:sz w:val="24"/>
    </w:rPr>
  </w:style>
  <w:style w:type="paragraph" w:styleId="Nadpis1">
    <w:name w:val="heading 1"/>
    <w:basedOn w:val="Normln"/>
    <w:next w:val="Normln"/>
    <w:link w:val="Nadpis1Char"/>
    <w:uiPriority w:val="9"/>
    <w:qFormat/>
    <w:rsid w:val="00F82333"/>
    <w:pPr>
      <w:keepNext/>
      <w:keepLines/>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C05715"/>
    <w:pPr>
      <w:keepNext/>
      <w:keepLines/>
      <w:outlineLvl w:val="1"/>
    </w:pPr>
    <w:rPr>
      <w:rFonts w:eastAsiaTheme="majorEastAsia" w:cstheme="majorBidi"/>
      <w:b/>
      <w:bCs/>
      <w:szCs w:val="26"/>
    </w:rPr>
  </w:style>
  <w:style w:type="paragraph" w:styleId="Nadpis3">
    <w:name w:val="heading 3"/>
    <w:basedOn w:val="Normln"/>
    <w:link w:val="Nadpis3Char"/>
    <w:uiPriority w:val="9"/>
    <w:qFormat/>
    <w:rsid w:val="00505D9A"/>
    <w:pPr>
      <w:spacing w:before="100" w:beforeAutospacing="1" w:after="100" w:afterAutospacing="1" w:line="240" w:lineRule="auto"/>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849A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849A4"/>
    <w:rPr>
      <w:sz w:val="20"/>
      <w:szCs w:val="20"/>
    </w:rPr>
  </w:style>
  <w:style w:type="character" w:styleId="Znakapoznpodarou">
    <w:name w:val="footnote reference"/>
    <w:basedOn w:val="Standardnpsmoodstavce"/>
    <w:uiPriority w:val="99"/>
    <w:semiHidden/>
    <w:unhideWhenUsed/>
    <w:rsid w:val="009849A4"/>
    <w:rPr>
      <w:vertAlign w:val="superscript"/>
    </w:rPr>
  </w:style>
  <w:style w:type="character" w:customStyle="1" w:styleId="st">
    <w:name w:val="st"/>
    <w:basedOn w:val="Standardnpsmoodstavce"/>
    <w:rsid w:val="00505D9A"/>
  </w:style>
  <w:style w:type="character" w:styleId="Zvraznn">
    <w:name w:val="Emphasis"/>
    <w:basedOn w:val="Standardnpsmoodstavce"/>
    <w:uiPriority w:val="20"/>
    <w:qFormat/>
    <w:rsid w:val="00505D9A"/>
    <w:rPr>
      <w:i/>
      <w:iCs/>
    </w:rPr>
  </w:style>
  <w:style w:type="character" w:customStyle="1" w:styleId="Nadpis3Char">
    <w:name w:val="Nadpis 3 Char"/>
    <w:basedOn w:val="Standardnpsmoodstavce"/>
    <w:link w:val="Nadpis3"/>
    <w:uiPriority w:val="9"/>
    <w:rsid w:val="00505D9A"/>
    <w:rPr>
      <w:rFonts w:ascii="Times New Roman" w:eastAsia="Times New Roman" w:hAnsi="Times New Roman" w:cs="Times New Roman"/>
      <w:b/>
      <w:bCs/>
      <w:sz w:val="27"/>
      <w:szCs w:val="27"/>
      <w:lang w:eastAsia="cs-CZ"/>
    </w:rPr>
  </w:style>
  <w:style w:type="paragraph" w:styleId="Bezmezer">
    <w:name w:val="No Spacing"/>
    <w:link w:val="BezmezerChar"/>
    <w:uiPriority w:val="1"/>
    <w:qFormat/>
    <w:rsid w:val="00F27544"/>
    <w:pPr>
      <w:spacing w:after="0" w:line="240" w:lineRule="auto"/>
    </w:pPr>
  </w:style>
  <w:style w:type="character" w:customStyle="1" w:styleId="BezmezerChar">
    <w:name w:val="Bez mezer Char"/>
    <w:basedOn w:val="Standardnpsmoodstavce"/>
    <w:link w:val="Bezmezer"/>
    <w:uiPriority w:val="1"/>
    <w:rsid w:val="00F27544"/>
  </w:style>
  <w:style w:type="character" w:styleId="Hypertextovodkaz">
    <w:name w:val="Hyperlink"/>
    <w:basedOn w:val="Standardnpsmoodstavce"/>
    <w:uiPriority w:val="99"/>
    <w:unhideWhenUsed/>
    <w:rsid w:val="00BB4EC3"/>
    <w:rPr>
      <w:color w:val="0000FF" w:themeColor="hyperlink"/>
      <w:u w:val="single"/>
    </w:rPr>
  </w:style>
  <w:style w:type="paragraph" w:styleId="Zhlav">
    <w:name w:val="header"/>
    <w:basedOn w:val="Normln"/>
    <w:link w:val="ZhlavChar"/>
    <w:uiPriority w:val="99"/>
    <w:semiHidden/>
    <w:unhideWhenUsed/>
    <w:rsid w:val="00FA19A6"/>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FA19A6"/>
  </w:style>
  <w:style w:type="paragraph" w:styleId="Zpat">
    <w:name w:val="footer"/>
    <w:basedOn w:val="Normln"/>
    <w:link w:val="ZpatChar"/>
    <w:uiPriority w:val="99"/>
    <w:unhideWhenUsed/>
    <w:rsid w:val="00FA19A6"/>
    <w:pPr>
      <w:tabs>
        <w:tab w:val="center" w:pos="4536"/>
        <w:tab w:val="right" w:pos="9072"/>
      </w:tabs>
      <w:spacing w:line="240" w:lineRule="auto"/>
    </w:pPr>
  </w:style>
  <w:style w:type="character" w:customStyle="1" w:styleId="ZpatChar">
    <w:name w:val="Zápatí Char"/>
    <w:basedOn w:val="Standardnpsmoodstavce"/>
    <w:link w:val="Zpat"/>
    <w:uiPriority w:val="99"/>
    <w:rsid w:val="00FA19A6"/>
  </w:style>
  <w:style w:type="paragraph" w:customStyle="1" w:styleId="ind1">
    <w:name w:val="ind1"/>
    <w:basedOn w:val="Normln"/>
    <w:rsid w:val="00C102D2"/>
    <w:pPr>
      <w:spacing w:before="100" w:beforeAutospacing="1" w:after="100" w:afterAutospacing="1" w:line="240" w:lineRule="auto"/>
    </w:pPr>
    <w:rPr>
      <w:rFonts w:eastAsia="Times New Roman" w:cs="Times New Roman"/>
      <w:szCs w:val="24"/>
      <w:lang w:eastAsia="cs-CZ"/>
    </w:rPr>
  </w:style>
  <w:style w:type="paragraph" w:customStyle="1" w:styleId="creator">
    <w:name w:val="creator"/>
    <w:basedOn w:val="Normln"/>
    <w:rsid w:val="00191AF6"/>
    <w:pPr>
      <w:spacing w:before="100" w:beforeAutospacing="1" w:after="100" w:afterAutospacing="1" w:line="240" w:lineRule="auto"/>
    </w:pPr>
    <w:rPr>
      <w:rFonts w:eastAsia="Times New Roman" w:cs="Times New Roman"/>
      <w:szCs w:val="24"/>
      <w:lang w:eastAsia="cs-CZ"/>
    </w:rPr>
  </w:style>
  <w:style w:type="character" w:customStyle="1" w:styleId="pravni-veta">
    <w:name w:val="pravni-veta"/>
    <w:basedOn w:val="Standardnpsmoodstavce"/>
    <w:rsid w:val="00191AF6"/>
  </w:style>
  <w:style w:type="character" w:customStyle="1" w:styleId="null">
    <w:name w:val="null"/>
    <w:basedOn w:val="Standardnpsmoodstavce"/>
    <w:rsid w:val="00391D48"/>
  </w:style>
  <w:style w:type="character" w:customStyle="1" w:styleId="Nadpis1Char">
    <w:name w:val="Nadpis 1 Char"/>
    <w:basedOn w:val="Standardnpsmoodstavce"/>
    <w:link w:val="Nadpis1"/>
    <w:uiPriority w:val="9"/>
    <w:rsid w:val="00F82333"/>
    <w:rPr>
      <w:rFonts w:ascii="Times New Roman" w:eastAsiaTheme="majorEastAsia" w:hAnsi="Times New Roman" w:cstheme="majorBidi"/>
      <w:b/>
      <w:bCs/>
      <w:sz w:val="28"/>
      <w:szCs w:val="28"/>
    </w:rPr>
  </w:style>
  <w:style w:type="paragraph" w:styleId="Nadpisobsahu">
    <w:name w:val="TOC Heading"/>
    <w:basedOn w:val="Nadpis1"/>
    <w:next w:val="Normln"/>
    <w:uiPriority w:val="39"/>
    <w:unhideWhenUsed/>
    <w:qFormat/>
    <w:rsid w:val="00F82333"/>
    <w:pPr>
      <w:spacing w:before="480" w:line="276" w:lineRule="auto"/>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215761"/>
    <w:pPr>
      <w:tabs>
        <w:tab w:val="left" w:pos="440"/>
        <w:tab w:val="right" w:leader="dot" w:pos="9061"/>
      </w:tabs>
      <w:spacing w:after="100"/>
    </w:pPr>
    <w:rPr>
      <w:noProof/>
    </w:rPr>
  </w:style>
  <w:style w:type="paragraph" w:styleId="Textbubliny">
    <w:name w:val="Balloon Text"/>
    <w:basedOn w:val="Normln"/>
    <w:link w:val="TextbublinyChar"/>
    <w:uiPriority w:val="99"/>
    <w:semiHidden/>
    <w:unhideWhenUsed/>
    <w:rsid w:val="00F8233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2333"/>
    <w:rPr>
      <w:rFonts w:ascii="Tahoma" w:hAnsi="Tahoma" w:cs="Tahoma"/>
      <w:sz w:val="16"/>
      <w:szCs w:val="16"/>
    </w:rPr>
  </w:style>
  <w:style w:type="character" w:customStyle="1" w:styleId="Nadpis2Char">
    <w:name w:val="Nadpis 2 Char"/>
    <w:basedOn w:val="Standardnpsmoodstavce"/>
    <w:link w:val="Nadpis2"/>
    <w:uiPriority w:val="9"/>
    <w:rsid w:val="00C05715"/>
    <w:rPr>
      <w:rFonts w:ascii="Times New Roman" w:eastAsiaTheme="majorEastAsia" w:hAnsi="Times New Roman" w:cstheme="majorBidi"/>
      <w:b/>
      <w:bCs/>
      <w:sz w:val="24"/>
      <w:szCs w:val="26"/>
    </w:rPr>
  </w:style>
  <w:style w:type="paragraph" w:styleId="Obsah2">
    <w:name w:val="toc 2"/>
    <w:basedOn w:val="Normln"/>
    <w:next w:val="Normln"/>
    <w:autoRedefine/>
    <w:uiPriority w:val="39"/>
    <w:unhideWhenUsed/>
    <w:rsid w:val="00C05715"/>
    <w:pPr>
      <w:spacing w:after="100"/>
      <w:ind w:left="240"/>
    </w:pPr>
  </w:style>
  <w:style w:type="paragraph" w:styleId="Odstavecseseznamem">
    <w:name w:val="List Paragraph"/>
    <w:basedOn w:val="Normln"/>
    <w:uiPriority w:val="34"/>
    <w:qFormat/>
    <w:rsid w:val="00940DC6"/>
    <w:pPr>
      <w:ind w:left="720"/>
      <w:contextualSpacing/>
    </w:pPr>
  </w:style>
  <w:style w:type="character" w:customStyle="1" w:styleId="shorttext">
    <w:name w:val="short_text"/>
    <w:basedOn w:val="Standardnpsmoodstavce"/>
    <w:rsid w:val="008C5D16"/>
  </w:style>
  <w:style w:type="character" w:customStyle="1" w:styleId="hps">
    <w:name w:val="hps"/>
    <w:basedOn w:val="Standardnpsmoodstavce"/>
    <w:rsid w:val="008C5D16"/>
  </w:style>
</w:styles>
</file>

<file path=word/webSettings.xml><?xml version="1.0" encoding="utf-8"?>
<w:webSettings xmlns:r="http://schemas.openxmlformats.org/officeDocument/2006/relationships" xmlns:w="http://schemas.openxmlformats.org/wordprocessingml/2006/main">
  <w:divs>
    <w:div w:id="720907759">
      <w:bodyDiv w:val="1"/>
      <w:marLeft w:val="0"/>
      <w:marRight w:val="0"/>
      <w:marTop w:val="0"/>
      <w:marBottom w:val="0"/>
      <w:divBdr>
        <w:top w:val="none" w:sz="0" w:space="0" w:color="auto"/>
        <w:left w:val="none" w:sz="0" w:space="0" w:color="auto"/>
        <w:bottom w:val="none" w:sz="0" w:space="0" w:color="auto"/>
        <w:right w:val="none" w:sz="0" w:space="0" w:color="auto"/>
      </w:divBdr>
    </w:div>
    <w:div w:id="903879017">
      <w:bodyDiv w:val="1"/>
      <w:marLeft w:val="0"/>
      <w:marRight w:val="0"/>
      <w:marTop w:val="0"/>
      <w:marBottom w:val="0"/>
      <w:divBdr>
        <w:top w:val="none" w:sz="0" w:space="0" w:color="auto"/>
        <w:left w:val="none" w:sz="0" w:space="0" w:color="auto"/>
        <w:bottom w:val="none" w:sz="0" w:space="0" w:color="auto"/>
        <w:right w:val="none" w:sz="0" w:space="0" w:color="auto"/>
      </w:divBdr>
    </w:div>
    <w:div w:id="1459641039">
      <w:bodyDiv w:val="1"/>
      <w:marLeft w:val="0"/>
      <w:marRight w:val="0"/>
      <w:marTop w:val="0"/>
      <w:marBottom w:val="0"/>
      <w:divBdr>
        <w:top w:val="none" w:sz="0" w:space="0" w:color="auto"/>
        <w:left w:val="none" w:sz="0" w:space="0" w:color="auto"/>
        <w:bottom w:val="none" w:sz="0" w:space="0" w:color="auto"/>
        <w:right w:val="none" w:sz="0" w:space="0" w:color="auto"/>
      </w:divBdr>
    </w:div>
    <w:div w:id="21120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963E-86C2-4F31-8013-EE139AAE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59</Pages>
  <Words>14764</Words>
  <Characters>87113</Characters>
  <Application>Microsoft Office Word</Application>
  <DocSecurity>0</DocSecurity>
  <Lines>725</Lines>
  <Paragraphs>203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dc:creator>
  <cp:lastModifiedBy>Domácí PC</cp:lastModifiedBy>
  <cp:revision>18</cp:revision>
  <cp:lastPrinted>2014-03-19T09:39:00Z</cp:lastPrinted>
  <dcterms:created xsi:type="dcterms:W3CDTF">2014-03-18T20:35:00Z</dcterms:created>
  <dcterms:modified xsi:type="dcterms:W3CDTF">2014-03-19T09:41:00Z</dcterms:modified>
</cp:coreProperties>
</file>