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AB" w:rsidRPr="00395115" w:rsidRDefault="000E11AB" w:rsidP="000E11AB">
      <w:pPr>
        <w:spacing w:line="360" w:lineRule="auto"/>
        <w:jc w:val="center"/>
        <w:rPr>
          <w:rFonts w:ascii="Times New Roman" w:hAnsi="Times New Roman" w:cs="Times New Roman"/>
          <w:b/>
          <w:sz w:val="32"/>
          <w:szCs w:val="32"/>
        </w:rPr>
      </w:pPr>
      <w:r w:rsidRPr="00395115">
        <w:rPr>
          <w:rFonts w:ascii="Times New Roman" w:hAnsi="Times New Roman" w:cs="Times New Roman"/>
          <w:b/>
          <w:sz w:val="32"/>
          <w:szCs w:val="32"/>
        </w:rPr>
        <w:t>UNIVERZITA PALACKÉHO V OLOMOUCI</w:t>
      </w:r>
    </w:p>
    <w:p w:rsidR="000E11AB" w:rsidRPr="00395115" w:rsidRDefault="000E11AB" w:rsidP="000E11AB">
      <w:pPr>
        <w:spacing w:line="360" w:lineRule="auto"/>
        <w:jc w:val="center"/>
        <w:rPr>
          <w:rFonts w:ascii="Times New Roman" w:hAnsi="Times New Roman" w:cs="Times New Roman"/>
          <w:sz w:val="32"/>
          <w:szCs w:val="32"/>
        </w:rPr>
      </w:pPr>
      <w:r w:rsidRPr="00395115">
        <w:rPr>
          <w:rFonts w:ascii="Times New Roman" w:hAnsi="Times New Roman" w:cs="Times New Roman"/>
          <w:sz w:val="32"/>
          <w:szCs w:val="32"/>
        </w:rPr>
        <w:t>PEDAGOGICKÁ FAKULTA</w:t>
      </w:r>
    </w:p>
    <w:p w:rsidR="000E11AB" w:rsidRDefault="000E11AB" w:rsidP="000E11AB">
      <w:pPr>
        <w:spacing w:line="360" w:lineRule="auto"/>
        <w:jc w:val="center"/>
        <w:rPr>
          <w:rFonts w:ascii="Times New Roman" w:hAnsi="Times New Roman" w:cs="Times New Roman"/>
          <w:sz w:val="24"/>
          <w:szCs w:val="24"/>
        </w:rPr>
      </w:pPr>
      <w:r w:rsidRPr="00395115">
        <w:rPr>
          <w:rFonts w:ascii="Times New Roman" w:hAnsi="Times New Roman" w:cs="Times New Roman"/>
          <w:sz w:val="32"/>
          <w:szCs w:val="32"/>
        </w:rPr>
        <w:t>Ústav pedagogiky a sociálních studií</w:t>
      </w:r>
    </w:p>
    <w:p w:rsidR="000E11AB" w:rsidRDefault="000E11AB" w:rsidP="000E11A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2336" behindDoc="0" locked="0" layoutInCell="1" allowOverlap="1">
            <wp:simplePos x="0" y="0"/>
            <wp:positionH relativeFrom="column">
              <wp:posOffset>1968500</wp:posOffset>
            </wp:positionH>
            <wp:positionV relativeFrom="paragraph">
              <wp:posOffset>235585</wp:posOffset>
            </wp:positionV>
            <wp:extent cx="1362075" cy="1362075"/>
            <wp:effectExtent l="19050" t="0" r="9525" b="0"/>
            <wp:wrapSquare wrapText="bothSides"/>
            <wp:docPr id="25" name="Obrázek 0" descr="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png"/>
                    <pic:cNvPicPr/>
                  </pic:nvPicPr>
                  <pic:blipFill>
                    <a:blip r:embed="rId8" cstate="print"/>
                    <a:stretch>
                      <a:fillRect/>
                    </a:stretch>
                  </pic:blipFill>
                  <pic:spPr>
                    <a:xfrm>
                      <a:off x="0" y="0"/>
                      <a:ext cx="1362075" cy="1362075"/>
                    </a:xfrm>
                    <a:prstGeom prst="rect">
                      <a:avLst/>
                    </a:prstGeom>
                  </pic:spPr>
                </pic:pic>
              </a:graphicData>
            </a:graphic>
          </wp:anchor>
        </w:drawing>
      </w:r>
    </w:p>
    <w:p w:rsidR="000E11AB" w:rsidRDefault="000E11AB" w:rsidP="000E11AB">
      <w:pPr>
        <w:spacing w:line="360" w:lineRule="auto"/>
        <w:jc w:val="center"/>
        <w:rPr>
          <w:rFonts w:ascii="Times New Roman" w:hAnsi="Times New Roman" w:cs="Times New Roman"/>
          <w:sz w:val="24"/>
          <w:szCs w:val="24"/>
        </w:rPr>
      </w:pPr>
    </w:p>
    <w:p w:rsidR="000E11AB" w:rsidRDefault="000E11AB" w:rsidP="000E11AB">
      <w:pPr>
        <w:spacing w:line="360" w:lineRule="auto"/>
        <w:jc w:val="center"/>
        <w:rPr>
          <w:rFonts w:ascii="Times New Roman" w:hAnsi="Times New Roman" w:cs="Times New Roman"/>
          <w:sz w:val="24"/>
          <w:szCs w:val="24"/>
        </w:rPr>
      </w:pPr>
    </w:p>
    <w:p w:rsidR="000E11AB" w:rsidRDefault="000E11AB" w:rsidP="000E11AB">
      <w:pPr>
        <w:spacing w:line="360" w:lineRule="auto"/>
        <w:jc w:val="center"/>
        <w:rPr>
          <w:rFonts w:ascii="Times New Roman" w:hAnsi="Times New Roman" w:cs="Times New Roman"/>
          <w:sz w:val="24"/>
          <w:szCs w:val="24"/>
        </w:rPr>
      </w:pPr>
    </w:p>
    <w:p w:rsidR="000E11AB" w:rsidRPr="00395115" w:rsidRDefault="000E11AB" w:rsidP="000E11AB">
      <w:pPr>
        <w:spacing w:line="360" w:lineRule="auto"/>
        <w:jc w:val="center"/>
        <w:rPr>
          <w:rFonts w:ascii="Times New Roman" w:hAnsi="Times New Roman" w:cs="Times New Roman"/>
          <w:b/>
          <w:sz w:val="32"/>
          <w:szCs w:val="32"/>
        </w:rPr>
      </w:pPr>
    </w:p>
    <w:p w:rsidR="000E11AB" w:rsidRPr="00395115" w:rsidRDefault="000E11AB" w:rsidP="000E11AB">
      <w:pPr>
        <w:spacing w:line="360" w:lineRule="auto"/>
        <w:jc w:val="center"/>
        <w:rPr>
          <w:rFonts w:ascii="Times New Roman" w:hAnsi="Times New Roman" w:cs="Times New Roman"/>
          <w:b/>
          <w:sz w:val="32"/>
          <w:szCs w:val="32"/>
        </w:rPr>
      </w:pPr>
      <w:r w:rsidRPr="00395115">
        <w:rPr>
          <w:rFonts w:ascii="Times New Roman" w:hAnsi="Times New Roman" w:cs="Times New Roman"/>
          <w:b/>
          <w:sz w:val="32"/>
          <w:szCs w:val="32"/>
        </w:rPr>
        <w:t>DIPLOMOVÁ PRÁCE</w:t>
      </w:r>
    </w:p>
    <w:p w:rsidR="000E11AB" w:rsidRPr="00395115" w:rsidRDefault="000E11AB" w:rsidP="000E11AB">
      <w:pPr>
        <w:spacing w:line="360" w:lineRule="auto"/>
        <w:jc w:val="center"/>
        <w:rPr>
          <w:rFonts w:ascii="Times New Roman" w:hAnsi="Times New Roman" w:cs="Times New Roman"/>
          <w:sz w:val="32"/>
          <w:szCs w:val="32"/>
        </w:rPr>
      </w:pPr>
      <w:r w:rsidRPr="00395115">
        <w:rPr>
          <w:rFonts w:ascii="Times New Roman" w:hAnsi="Times New Roman" w:cs="Times New Roman"/>
          <w:sz w:val="32"/>
          <w:szCs w:val="32"/>
        </w:rPr>
        <w:t>Bc. Kateřina Kozáková</w:t>
      </w:r>
    </w:p>
    <w:p w:rsidR="000E11AB" w:rsidRDefault="000E11AB" w:rsidP="000E11AB">
      <w:pPr>
        <w:spacing w:line="360" w:lineRule="auto"/>
        <w:jc w:val="center"/>
        <w:rPr>
          <w:rFonts w:ascii="Times New Roman" w:hAnsi="Times New Roman" w:cs="Times New Roman"/>
          <w:sz w:val="24"/>
          <w:szCs w:val="24"/>
        </w:rPr>
      </w:pPr>
    </w:p>
    <w:p w:rsidR="000E11AB" w:rsidRDefault="000E11AB" w:rsidP="00F234C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FUNDRAISING </w:t>
      </w:r>
      <w:r w:rsidRPr="00395115">
        <w:rPr>
          <w:rFonts w:ascii="Times New Roman" w:hAnsi="Times New Roman" w:cs="Times New Roman"/>
          <w:b/>
          <w:sz w:val="32"/>
          <w:szCs w:val="32"/>
        </w:rPr>
        <w:t xml:space="preserve">V ZAPSANÉM </w:t>
      </w:r>
      <w:proofErr w:type="gramStart"/>
      <w:r w:rsidRPr="00395115">
        <w:rPr>
          <w:rFonts w:ascii="Times New Roman" w:hAnsi="Times New Roman" w:cs="Times New Roman"/>
          <w:b/>
          <w:sz w:val="32"/>
          <w:szCs w:val="32"/>
        </w:rPr>
        <w:t>ÚSTAVU Z.D.A.</w:t>
      </w:r>
      <w:proofErr w:type="gramEnd"/>
      <w:r w:rsidRPr="00395115">
        <w:rPr>
          <w:rFonts w:ascii="Times New Roman" w:hAnsi="Times New Roman" w:cs="Times New Roman"/>
          <w:b/>
          <w:sz w:val="32"/>
          <w:szCs w:val="32"/>
        </w:rPr>
        <w:t>R.</w:t>
      </w:r>
    </w:p>
    <w:p w:rsidR="000E11AB" w:rsidRDefault="000E11AB" w:rsidP="000E11AB">
      <w:pPr>
        <w:spacing w:line="360" w:lineRule="auto"/>
        <w:jc w:val="center"/>
        <w:rPr>
          <w:rFonts w:ascii="Times New Roman" w:hAnsi="Times New Roman" w:cs="Times New Roman"/>
          <w:b/>
          <w:sz w:val="32"/>
          <w:szCs w:val="32"/>
        </w:rPr>
      </w:pPr>
    </w:p>
    <w:p w:rsidR="000E11AB" w:rsidRDefault="000E11AB" w:rsidP="000E11AB">
      <w:pPr>
        <w:spacing w:line="360" w:lineRule="auto"/>
        <w:jc w:val="center"/>
        <w:rPr>
          <w:rFonts w:ascii="Times New Roman" w:hAnsi="Times New Roman" w:cs="Times New Roman"/>
          <w:b/>
          <w:sz w:val="32"/>
          <w:szCs w:val="32"/>
        </w:rPr>
      </w:pPr>
    </w:p>
    <w:p w:rsidR="000E11AB" w:rsidRDefault="000E11AB" w:rsidP="000E11AB">
      <w:pPr>
        <w:spacing w:line="360" w:lineRule="auto"/>
        <w:jc w:val="center"/>
        <w:rPr>
          <w:rFonts w:ascii="Times New Roman" w:hAnsi="Times New Roman" w:cs="Times New Roman"/>
          <w:b/>
          <w:sz w:val="32"/>
          <w:szCs w:val="32"/>
        </w:rPr>
      </w:pPr>
    </w:p>
    <w:p w:rsidR="000E11AB" w:rsidRDefault="000E11AB" w:rsidP="000E11AB">
      <w:pPr>
        <w:spacing w:line="360" w:lineRule="auto"/>
        <w:jc w:val="center"/>
        <w:rPr>
          <w:rFonts w:ascii="Times New Roman" w:hAnsi="Times New Roman" w:cs="Times New Roman"/>
          <w:b/>
          <w:sz w:val="32"/>
          <w:szCs w:val="32"/>
        </w:rPr>
      </w:pPr>
    </w:p>
    <w:p w:rsidR="000E11AB" w:rsidRPr="00395115" w:rsidRDefault="000E11AB" w:rsidP="000E11AB">
      <w:pPr>
        <w:spacing w:line="360" w:lineRule="auto"/>
        <w:jc w:val="center"/>
        <w:rPr>
          <w:rFonts w:ascii="Times New Roman" w:hAnsi="Times New Roman" w:cs="Times New Roman"/>
          <w:b/>
          <w:sz w:val="32"/>
          <w:szCs w:val="32"/>
        </w:rPr>
      </w:pPr>
    </w:p>
    <w:p w:rsidR="000E11AB" w:rsidRPr="00395115" w:rsidRDefault="000E11AB" w:rsidP="000E11AB">
      <w:pPr>
        <w:pStyle w:val="Default"/>
        <w:jc w:val="center"/>
      </w:pPr>
    </w:p>
    <w:p w:rsidR="000E11AB" w:rsidRDefault="000E11AB" w:rsidP="000E11A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Olomouc </w:t>
      </w:r>
      <w:proofErr w:type="gramStart"/>
      <w:r>
        <w:rPr>
          <w:rFonts w:ascii="Times New Roman" w:hAnsi="Times New Roman" w:cs="Times New Roman"/>
          <w:bCs/>
          <w:sz w:val="24"/>
          <w:szCs w:val="24"/>
        </w:rPr>
        <w:t xml:space="preserve">2020                                                       </w:t>
      </w:r>
      <w:r w:rsidRPr="00395115">
        <w:rPr>
          <w:rFonts w:ascii="Times New Roman" w:hAnsi="Times New Roman" w:cs="Times New Roman"/>
          <w:bCs/>
          <w:sz w:val="24"/>
          <w:szCs w:val="24"/>
        </w:rPr>
        <w:t xml:space="preserve"> vedoucí</w:t>
      </w:r>
      <w:proofErr w:type="gramEnd"/>
      <w:r w:rsidRPr="00395115">
        <w:rPr>
          <w:rFonts w:ascii="Times New Roman" w:hAnsi="Times New Roman" w:cs="Times New Roman"/>
          <w:bCs/>
          <w:sz w:val="24"/>
          <w:szCs w:val="24"/>
        </w:rPr>
        <w:t xml:space="preserve"> práce: Ing. Alena Opletalová, </w:t>
      </w:r>
      <w:proofErr w:type="spellStart"/>
      <w:r w:rsidRPr="00395115">
        <w:rPr>
          <w:rFonts w:ascii="Times New Roman" w:hAnsi="Times New Roman" w:cs="Times New Roman"/>
          <w:bCs/>
          <w:sz w:val="24"/>
          <w:szCs w:val="24"/>
        </w:rPr>
        <w:t>Ph.D</w:t>
      </w:r>
      <w:proofErr w:type="spellEnd"/>
      <w:r w:rsidRPr="00395115">
        <w:rPr>
          <w:rFonts w:ascii="Times New Roman" w:hAnsi="Times New Roman" w:cs="Times New Roman"/>
          <w:bCs/>
          <w:sz w:val="24"/>
          <w:szCs w:val="24"/>
        </w:rPr>
        <w:t>.</w:t>
      </w:r>
    </w:p>
    <w:p w:rsidR="000E11AB" w:rsidRDefault="000E11AB"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48270E" w:rsidRDefault="0048270E"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Default="00F234CA" w:rsidP="000E11AB">
      <w:pPr>
        <w:spacing w:line="360" w:lineRule="auto"/>
        <w:rPr>
          <w:rFonts w:ascii="Times New Roman" w:hAnsi="Times New Roman" w:cs="Times New Roman"/>
          <w:bCs/>
          <w:sz w:val="24"/>
          <w:szCs w:val="24"/>
        </w:rPr>
      </w:pPr>
    </w:p>
    <w:p w:rsidR="00F234CA" w:rsidRPr="00805F1F" w:rsidRDefault="00F234CA" w:rsidP="00F234CA">
      <w:pPr>
        <w:spacing w:line="360" w:lineRule="auto"/>
        <w:jc w:val="both"/>
        <w:rPr>
          <w:rFonts w:ascii="Times New Roman" w:hAnsi="Times New Roman" w:cs="Times New Roman"/>
          <w:b/>
          <w:bCs/>
          <w:sz w:val="24"/>
          <w:szCs w:val="24"/>
        </w:rPr>
      </w:pPr>
      <w:r w:rsidRPr="00805F1F">
        <w:rPr>
          <w:rFonts w:ascii="Times New Roman" w:hAnsi="Times New Roman" w:cs="Times New Roman"/>
          <w:b/>
          <w:bCs/>
          <w:sz w:val="24"/>
          <w:szCs w:val="24"/>
        </w:rPr>
        <w:t>Prohlášení</w:t>
      </w:r>
    </w:p>
    <w:p w:rsidR="00F234CA" w:rsidRDefault="00944C3B" w:rsidP="00F234C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234CA">
        <w:rPr>
          <w:rFonts w:ascii="Times New Roman" w:hAnsi="Times New Roman" w:cs="Times New Roman"/>
          <w:bCs/>
          <w:sz w:val="24"/>
          <w:szCs w:val="24"/>
        </w:rPr>
        <w:t xml:space="preserve">Prohlašuji, že jsem diplomovou práci, na téma </w:t>
      </w:r>
      <w:proofErr w:type="spellStart"/>
      <w:r w:rsidR="00F234CA">
        <w:rPr>
          <w:rFonts w:ascii="Times New Roman" w:hAnsi="Times New Roman" w:cs="Times New Roman"/>
          <w:bCs/>
          <w:sz w:val="24"/>
          <w:szCs w:val="24"/>
        </w:rPr>
        <w:t>Fundraising</w:t>
      </w:r>
      <w:proofErr w:type="spellEnd"/>
      <w:r w:rsidR="00F234CA">
        <w:rPr>
          <w:rFonts w:ascii="Times New Roman" w:hAnsi="Times New Roman" w:cs="Times New Roman"/>
          <w:bCs/>
          <w:sz w:val="24"/>
          <w:szCs w:val="24"/>
        </w:rPr>
        <w:t xml:space="preserve"> v zapsaném </w:t>
      </w:r>
      <w:proofErr w:type="gramStart"/>
      <w:r w:rsidR="00F234CA">
        <w:rPr>
          <w:rFonts w:ascii="Times New Roman" w:hAnsi="Times New Roman" w:cs="Times New Roman"/>
          <w:bCs/>
          <w:sz w:val="24"/>
          <w:szCs w:val="24"/>
        </w:rPr>
        <w:t>ústavu Z.D.A.</w:t>
      </w:r>
      <w:proofErr w:type="gramEnd"/>
      <w:r w:rsidR="00F234CA">
        <w:rPr>
          <w:rFonts w:ascii="Times New Roman" w:hAnsi="Times New Roman" w:cs="Times New Roman"/>
          <w:bCs/>
          <w:sz w:val="24"/>
          <w:szCs w:val="24"/>
        </w:rPr>
        <w:t>R. vypracovala samostatně a použila jen uvedené prameny a odbornou literaturu.</w:t>
      </w:r>
    </w:p>
    <w:p w:rsidR="00944C3B" w:rsidRDefault="00944C3B"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 Horce na</w:t>
      </w:r>
      <w:r w:rsidR="00B2560E">
        <w:rPr>
          <w:rFonts w:ascii="Times New Roman" w:hAnsi="Times New Roman" w:cs="Times New Roman"/>
          <w:bCs/>
          <w:sz w:val="24"/>
          <w:szCs w:val="24"/>
        </w:rPr>
        <w:t>d</w:t>
      </w:r>
      <w:r>
        <w:rPr>
          <w:rFonts w:ascii="Times New Roman" w:hAnsi="Times New Roman" w:cs="Times New Roman"/>
          <w:bCs/>
          <w:sz w:val="24"/>
          <w:szCs w:val="24"/>
        </w:rPr>
        <w:t xml:space="preserve"> Moravou dne </w:t>
      </w:r>
      <w:r w:rsidR="00F33A68">
        <w:rPr>
          <w:rFonts w:ascii="Times New Roman" w:hAnsi="Times New Roman" w:cs="Times New Roman"/>
          <w:bCs/>
          <w:sz w:val="24"/>
          <w:szCs w:val="24"/>
        </w:rPr>
        <w:t>8.7.2020</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F234CA" w:rsidRDefault="00F234CA" w:rsidP="00F234C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33A68">
        <w:rPr>
          <w:rFonts w:ascii="Times New Roman" w:hAnsi="Times New Roman" w:cs="Times New Roman"/>
          <w:bCs/>
          <w:sz w:val="24"/>
          <w:szCs w:val="24"/>
        </w:rPr>
        <w:t xml:space="preserve">        </w:t>
      </w:r>
      <w:r>
        <w:rPr>
          <w:rFonts w:ascii="Times New Roman" w:hAnsi="Times New Roman" w:cs="Times New Roman"/>
          <w:bCs/>
          <w:sz w:val="24"/>
          <w:szCs w:val="24"/>
        </w:rPr>
        <w:t xml:space="preserve"> Bc. Kateřina Kozáková</w:t>
      </w: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F234CA">
      <w:pPr>
        <w:spacing w:line="360" w:lineRule="auto"/>
        <w:jc w:val="both"/>
        <w:rPr>
          <w:rFonts w:ascii="Times New Roman" w:hAnsi="Times New Roman" w:cs="Times New Roman"/>
          <w:bCs/>
          <w:sz w:val="24"/>
          <w:szCs w:val="24"/>
        </w:rPr>
      </w:pPr>
    </w:p>
    <w:p w:rsidR="00F234CA" w:rsidRDefault="00F234CA" w:rsidP="00805F1F">
      <w:pPr>
        <w:spacing w:after="0" w:line="360" w:lineRule="auto"/>
        <w:jc w:val="both"/>
        <w:rPr>
          <w:rFonts w:ascii="Times New Roman" w:hAnsi="Times New Roman" w:cs="Times New Roman"/>
          <w:b/>
          <w:bCs/>
          <w:sz w:val="24"/>
          <w:szCs w:val="24"/>
        </w:rPr>
      </w:pPr>
      <w:r w:rsidRPr="00805F1F">
        <w:rPr>
          <w:rFonts w:ascii="Times New Roman" w:hAnsi="Times New Roman" w:cs="Times New Roman"/>
          <w:b/>
          <w:bCs/>
          <w:sz w:val="24"/>
          <w:szCs w:val="24"/>
        </w:rPr>
        <w:t>Poděkování</w:t>
      </w:r>
    </w:p>
    <w:p w:rsidR="00944C3B" w:rsidRPr="00805F1F" w:rsidRDefault="00944C3B" w:rsidP="00805F1F">
      <w:pPr>
        <w:spacing w:after="0" w:line="360" w:lineRule="auto"/>
        <w:jc w:val="both"/>
        <w:rPr>
          <w:rFonts w:ascii="Times New Roman" w:hAnsi="Times New Roman" w:cs="Times New Roman"/>
          <w:b/>
          <w:bCs/>
          <w:sz w:val="24"/>
          <w:szCs w:val="24"/>
        </w:rPr>
      </w:pPr>
    </w:p>
    <w:p w:rsidR="00805F1F" w:rsidRDefault="00944C3B" w:rsidP="00805F1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05F1F">
        <w:rPr>
          <w:rFonts w:ascii="Times New Roman" w:hAnsi="Times New Roman" w:cs="Times New Roman"/>
          <w:bCs/>
          <w:sz w:val="24"/>
          <w:szCs w:val="24"/>
        </w:rPr>
        <w:t xml:space="preserve">Děkuji tímto své vedoucí práce, Ing. Aleně Opletalové </w:t>
      </w:r>
      <w:proofErr w:type="spellStart"/>
      <w:r w:rsidR="00805F1F">
        <w:rPr>
          <w:rFonts w:ascii="Times New Roman" w:hAnsi="Times New Roman" w:cs="Times New Roman"/>
          <w:bCs/>
          <w:sz w:val="24"/>
          <w:szCs w:val="24"/>
        </w:rPr>
        <w:t>Ph.D</w:t>
      </w:r>
      <w:proofErr w:type="spellEnd"/>
      <w:r w:rsidR="00805F1F">
        <w:rPr>
          <w:rFonts w:ascii="Times New Roman" w:hAnsi="Times New Roman" w:cs="Times New Roman"/>
          <w:bCs/>
          <w:sz w:val="24"/>
          <w:szCs w:val="24"/>
        </w:rPr>
        <w:t xml:space="preserve">., za cenné rady, připomínky </w:t>
      </w:r>
    </w:p>
    <w:p w:rsidR="00F234CA" w:rsidRDefault="00805F1F" w:rsidP="00805F1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vstřícnost při konzultacích a vypracovávání diplomové práce.</w:t>
      </w:r>
    </w:p>
    <w:p w:rsidR="00805F1F" w:rsidRDefault="00805F1F" w:rsidP="00805F1F">
      <w:pPr>
        <w:spacing w:after="0" w:line="360" w:lineRule="auto"/>
        <w:jc w:val="both"/>
        <w:rPr>
          <w:rFonts w:ascii="Times New Roman" w:hAnsi="Times New Roman" w:cs="Times New Roman"/>
          <w:bCs/>
          <w:sz w:val="24"/>
          <w:szCs w:val="24"/>
        </w:rPr>
      </w:pPr>
      <w:r w:rsidRPr="00944C3B">
        <w:rPr>
          <w:rFonts w:ascii="Times New Roman" w:hAnsi="Times New Roman" w:cs="Times New Roman"/>
          <w:b/>
          <w:bCs/>
          <w:sz w:val="32"/>
          <w:szCs w:val="32"/>
        </w:rPr>
        <w:lastRenderedPageBreak/>
        <w:t>ANOTACE</w:t>
      </w:r>
    </w:p>
    <w:tbl>
      <w:tblPr>
        <w:tblStyle w:val="Mkatabulky"/>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715"/>
        <w:gridCol w:w="5572"/>
      </w:tblGrid>
      <w:tr w:rsidR="00944C3B" w:rsidTr="00FF776F">
        <w:trPr>
          <w:trHeight w:val="567"/>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Jméno a příjmení:</w:t>
            </w:r>
          </w:p>
        </w:tc>
        <w:tc>
          <w:tcPr>
            <w:tcW w:w="3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Bc. Kateřina Kozáková</w:t>
            </w:r>
          </w:p>
        </w:tc>
      </w:tr>
      <w:tr w:rsidR="00944C3B" w:rsidTr="00FF776F">
        <w:trPr>
          <w:trHeight w:val="567"/>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Katedra:</w:t>
            </w:r>
          </w:p>
        </w:tc>
        <w:tc>
          <w:tcPr>
            <w:tcW w:w="3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Ústav pedagogiky a sociálních studií</w:t>
            </w:r>
          </w:p>
        </w:tc>
      </w:tr>
      <w:tr w:rsidR="00944C3B" w:rsidTr="00FF776F">
        <w:trPr>
          <w:trHeight w:val="567"/>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Vedoucí práce:</w:t>
            </w:r>
          </w:p>
        </w:tc>
        <w:tc>
          <w:tcPr>
            <w:tcW w:w="3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Ing. Alena Opletalová, </w:t>
            </w:r>
            <w:proofErr w:type="spellStart"/>
            <w:r>
              <w:rPr>
                <w:rFonts w:ascii="Times New Roman" w:hAnsi="Times New Roman" w:cs="Times New Roman"/>
                <w:bCs/>
                <w:sz w:val="24"/>
                <w:szCs w:val="24"/>
              </w:rPr>
              <w:t>Ph.D</w:t>
            </w:r>
            <w:proofErr w:type="spellEnd"/>
            <w:r>
              <w:rPr>
                <w:rFonts w:ascii="Times New Roman" w:hAnsi="Times New Roman" w:cs="Times New Roman"/>
                <w:bCs/>
                <w:sz w:val="24"/>
                <w:szCs w:val="24"/>
              </w:rPr>
              <w:t>.</w:t>
            </w:r>
          </w:p>
        </w:tc>
      </w:tr>
      <w:tr w:rsidR="00944C3B" w:rsidTr="00FF776F">
        <w:trPr>
          <w:trHeight w:val="567"/>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Rok obhajoby:</w:t>
            </w:r>
          </w:p>
        </w:tc>
        <w:tc>
          <w:tcPr>
            <w:tcW w:w="3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2020</w:t>
            </w:r>
          </w:p>
        </w:tc>
      </w:tr>
      <w:tr w:rsidR="00944C3B" w:rsidTr="00FF776F">
        <w:tblPrEx>
          <w:jc w:val="center"/>
          <w:tblBorders>
            <w:insideH w:val="single" w:sz="4" w:space="0" w:color="auto"/>
            <w:insideV w:val="single" w:sz="4" w:space="0" w:color="auto"/>
          </w:tblBorders>
        </w:tblPrEx>
        <w:trPr>
          <w:trHeight w:hRule="exac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Název práce:</w:t>
            </w:r>
          </w:p>
        </w:tc>
        <w:tc>
          <w:tcPr>
            <w:tcW w:w="3000" w:type="pct"/>
          </w:tcPr>
          <w:p w:rsidR="00944C3B" w:rsidRDefault="00944C3B" w:rsidP="00FF776F">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Fundraising</w:t>
            </w:r>
            <w:proofErr w:type="spellEnd"/>
            <w:r>
              <w:rPr>
                <w:rFonts w:ascii="Times New Roman" w:hAnsi="Times New Roman" w:cs="Times New Roman"/>
                <w:bCs/>
                <w:sz w:val="24"/>
                <w:szCs w:val="24"/>
              </w:rPr>
              <w:t xml:space="preserve"> v zapsaném </w:t>
            </w:r>
            <w:proofErr w:type="gramStart"/>
            <w:r>
              <w:rPr>
                <w:rFonts w:ascii="Times New Roman" w:hAnsi="Times New Roman" w:cs="Times New Roman"/>
                <w:bCs/>
                <w:sz w:val="24"/>
                <w:szCs w:val="24"/>
              </w:rPr>
              <w:t>ústavu Z.D.A.</w:t>
            </w:r>
            <w:proofErr w:type="gramEnd"/>
            <w:r>
              <w:rPr>
                <w:rFonts w:ascii="Times New Roman" w:hAnsi="Times New Roman" w:cs="Times New Roman"/>
                <w:bCs/>
                <w:sz w:val="24"/>
                <w:szCs w:val="24"/>
              </w:rPr>
              <w:t>R.</w:t>
            </w:r>
          </w:p>
        </w:tc>
      </w:tr>
      <w:tr w:rsidR="00944C3B" w:rsidTr="00FF776F">
        <w:tblPrEx>
          <w:jc w:val="center"/>
          <w:tblBorders>
            <w:insideH w:val="single" w:sz="4" w:space="0" w:color="auto"/>
            <w:insideV w:val="single" w:sz="4" w:space="0" w:color="auto"/>
          </w:tblBorders>
        </w:tblPrEx>
        <w:trPr>
          <w:trHeight w:hRule="exac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Název v angličtině:</w:t>
            </w:r>
          </w:p>
        </w:tc>
        <w:tc>
          <w:tcPr>
            <w:tcW w:w="3000" w:type="pct"/>
          </w:tcPr>
          <w:p w:rsidR="00EE211B" w:rsidRPr="00EE211B" w:rsidRDefault="00EE211B" w:rsidP="00FF776F">
            <w:pPr>
              <w:pStyle w:val="FormtovanvHTML"/>
              <w:spacing w:line="360" w:lineRule="auto"/>
              <w:rPr>
                <w:rFonts w:ascii="Times New Roman" w:hAnsi="Times New Roman" w:cs="Times New Roman"/>
                <w:color w:val="222222"/>
                <w:sz w:val="24"/>
                <w:szCs w:val="24"/>
              </w:rPr>
            </w:pPr>
            <w:proofErr w:type="spellStart"/>
            <w:r w:rsidRPr="00BC67F0">
              <w:rPr>
                <w:rFonts w:ascii="Times New Roman" w:hAnsi="Times New Roman" w:cs="Times New Roman"/>
                <w:color w:val="000000" w:themeColor="text1"/>
                <w:sz w:val="24"/>
                <w:szCs w:val="24"/>
              </w:rPr>
              <w:t>Fundraising</w:t>
            </w:r>
            <w:proofErr w:type="spellEnd"/>
            <w:r w:rsidRPr="00BC67F0">
              <w:rPr>
                <w:rFonts w:ascii="Times New Roman" w:hAnsi="Times New Roman" w:cs="Times New Roman"/>
                <w:color w:val="000000" w:themeColor="text1"/>
                <w:sz w:val="24"/>
                <w:szCs w:val="24"/>
              </w:rPr>
              <w:t xml:space="preserve"> in a </w:t>
            </w:r>
            <w:proofErr w:type="spellStart"/>
            <w:r w:rsidRPr="00BC67F0">
              <w:rPr>
                <w:rFonts w:ascii="Times New Roman" w:hAnsi="Times New Roman" w:cs="Times New Roman"/>
                <w:color w:val="000000" w:themeColor="text1"/>
                <w:sz w:val="24"/>
                <w:szCs w:val="24"/>
              </w:rPr>
              <w:t>registered</w:t>
            </w:r>
            <w:proofErr w:type="spellEnd"/>
            <w:r w:rsidRPr="00BC67F0">
              <w:rPr>
                <w:rFonts w:ascii="Times New Roman" w:hAnsi="Times New Roman" w:cs="Times New Roman"/>
                <w:color w:val="000000" w:themeColor="text1"/>
                <w:sz w:val="24"/>
                <w:szCs w:val="24"/>
              </w:rPr>
              <w:t xml:space="preserve"> </w:t>
            </w:r>
            <w:proofErr w:type="gramStart"/>
            <w:r w:rsidRPr="00BC67F0">
              <w:rPr>
                <w:rFonts w:ascii="Times New Roman" w:hAnsi="Times New Roman" w:cs="Times New Roman"/>
                <w:color w:val="000000" w:themeColor="text1"/>
                <w:sz w:val="24"/>
                <w:szCs w:val="24"/>
              </w:rPr>
              <w:t>institute Z.D.A.</w:t>
            </w:r>
            <w:proofErr w:type="gramEnd"/>
            <w:r w:rsidRPr="00BC67F0">
              <w:rPr>
                <w:rFonts w:ascii="Times New Roman" w:hAnsi="Times New Roman" w:cs="Times New Roman"/>
                <w:color w:val="000000" w:themeColor="text1"/>
                <w:sz w:val="24"/>
                <w:szCs w:val="24"/>
              </w:rPr>
              <w:t>R</w:t>
            </w:r>
            <w:r>
              <w:rPr>
                <w:rFonts w:ascii="Times New Roman" w:hAnsi="Times New Roman" w:cs="Times New Roman"/>
                <w:color w:val="222222"/>
                <w:sz w:val="24"/>
                <w:szCs w:val="24"/>
              </w:rPr>
              <w:t>.</w:t>
            </w:r>
          </w:p>
          <w:p w:rsidR="00944C3B" w:rsidRDefault="00944C3B" w:rsidP="00FF776F">
            <w:pPr>
              <w:spacing w:line="360" w:lineRule="auto"/>
              <w:rPr>
                <w:rFonts w:ascii="Times New Roman" w:hAnsi="Times New Roman" w:cs="Times New Roman"/>
                <w:bCs/>
                <w:sz w:val="24"/>
                <w:szCs w:val="24"/>
              </w:rPr>
            </w:pPr>
          </w:p>
        </w:tc>
      </w:tr>
      <w:tr w:rsidR="00944C3B" w:rsidTr="00FF776F">
        <w:tblPrEx>
          <w:jc w:val="center"/>
          <w:tblBorders>
            <w:insideH w:val="single" w:sz="4" w:space="0" w:color="auto"/>
            <w:insideV w:val="single" w:sz="4" w:space="0" w:color="auto"/>
          </w:tblBorders>
        </w:tblPrEx>
        <w:trPr>
          <w:trHeight w:val="3402"/>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Anotace práce:</w:t>
            </w:r>
          </w:p>
        </w:tc>
        <w:tc>
          <w:tcPr>
            <w:tcW w:w="3000" w:type="pct"/>
          </w:tcPr>
          <w:p w:rsidR="00944C3B" w:rsidRDefault="002269E1" w:rsidP="00FF776F">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Diplomová práce se zabývá </w:t>
            </w:r>
            <w:proofErr w:type="spellStart"/>
            <w:r>
              <w:rPr>
                <w:rFonts w:ascii="Times New Roman" w:hAnsi="Times New Roman" w:cs="Times New Roman"/>
                <w:bCs/>
                <w:sz w:val="24"/>
                <w:szCs w:val="24"/>
              </w:rPr>
              <w:t>fundraisingem</w:t>
            </w:r>
            <w:proofErr w:type="spellEnd"/>
            <w:r>
              <w:rPr>
                <w:rFonts w:ascii="Times New Roman" w:hAnsi="Times New Roman" w:cs="Times New Roman"/>
                <w:bCs/>
                <w:sz w:val="24"/>
                <w:szCs w:val="24"/>
              </w:rPr>
              <w:t xml:space="preserve"> a jeho využitím v nestátní neziskové </w:t>
            </w:r>
            <w:proofErr w:type="gramStart"/>
            <w:r>
              <w:rPr>
                <w:rFonts w:ascii="Times New Roman" w:hAnsi="Times New Roman" w:cs="Times New Roman"/>
                <w:bCs/>
                <w:sz w:val="24"/>
                <w:szCs w:val="24"/>
              </w:rPr>
              <w:t>organizaci Z.D.A.</w:t>
            </w:r>
            <w:proofErr w:type="gramEnd"/>
            <w:r>
              <w:rPr>
                <w:rFonts w:ascii="Times New Roman" w:hAnsi="Times New Roman" w:cs="Times New Roman"/>
                <w:bCs/>
                <w:sz w:val="24"/>
                <w:szCs w:val="24"/>
              </w:rPr>
              <w:t>R., z.</w:t>
            </w:r>
            <w:proofErr w:type="spellStart"/>
            <w:r>
              <w:rPr>
                <w:rFonts w:ascii="Times New Roman" w:hAnsi="Times New Roman" w:cs="Times New Roman"/>
                <w:bCs/>
                <w:sz w:val="24"/>
                <w:szCs w:val="24"/>
              </w:rPr>
              <w:t>ú</w:t>
            </w:r>
            <w:proofErr w:type="spellEnd"/>
            <w:r>
              <w:rPr>
                <w:rFonts w:ascii="Times New Roman" w:hAnsi="Times New Roman" w:cs="Times New Roman"/>
                <w:bCs/>
                <w:sz w:val="24"/>
                <w:szCs w:val="24"/>
              </w:rPr>
              <w:t>. Hlavním cílem práce je analyzovat a zhodnotit jeho využití a navrhnout nové možnosti financování této organizace.</w:t>
            </w:r>
          </w:p>
          <w:p w:rsidR="002269E1" w:rsidRDefault="002269E1" w:rsidP="009D2CE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Teoretická část práce vysvětluje  </w:t>
            </w:r>
            <w:proofErr w:type="spellStart"/>
            <w:r>
              <w:rPr>
                <w:rFonts w:ascii="Times New Roman" w:hAnsi="Times New Roman" w:cs="Times New Roman"/>
                <w:bCs/>
                <w:sz w:val="24"/>
                <w:szCs w:val="24"/>
              </w:rPr>
              <w:t>fundraising</w:t>
            </w:r>
            <w:proofErr w:type="spellEnd"/>
            <w:r>
              <w:rPr>
                <w:rFonts w:ascii="Times New Roman" w:hAnsi="Times New Roman" w:cs="Times New Roman"/>
                <w:bCs/>
                <w:sz w:val="24"/>
                <w:szCs w:val="24"/>
              </w:rPr>
              <w:t xml:space="preserve"> a jeho spojitost s neziskovými organizacemi. V praktické části jsou zanalyzovány a vyhodnoceny zdroje financov</w:t>
            </w:r>
            <w:r w:rsidR="009D2CE5">
              <w:rPr>
                <w:rFonts w:ascii="Times New Roman" w:hAnsi="Times New Roman" w:cs="Times New Roman"/>
                <w:bCs/>
                <w:sz w:val="24"/>
                <w:szCs w:val="24"/>
              </w:rPr>
              <w:t xml:space="preserve">ání ústavu </w:t>
            </w:r>
            <w:r>
              <w:rPr>
                <w:rFonts w:ascii="Times New Roman" w:hAnsi="Times New Roman" w:cs="Times New Roman"/>
                <w:bCs/>
                <w:sz w:val="24"/>
                <w:szCs w:val="24"/>
              </w:rPr>
              <w:t xml:space="preserve">a </w:t>
            </w:r>
            <w:r w:rsidR="00126BCB">
              <w:rPr>
                <w:rFonts w:ascii="Times New Roman" w:hAnsi="Times New Roman" w:cs="Times New Roman"/>
                <w:bCs/>
                <w:sz w:val="24"/>
                <w:szCs w:val="24"/>
              </w:rPr>
              <w:t xml:space="preserve">následně navržena nová </w:t>
            </w:r>
            <w:proofErr w:type="spellStart"/>
            <w:r w:rsidR="00126BCB">
              <w:rPr>
                <w:rFonts w:ascii="Times New Roman" w:hAnsi="Times New Roman" w:cs="Times New Roman"/>
                <w:bCs/>
                <w:sz w:val="24"/>
                <w:szCs w:val="24"/>
              </w:rPr>
              <w:t>fundraisingová</w:t>
            </w:r>
            <w:proofErr w:type="spellEnd"/>
            <w:r w:rsidR="00126BCB">
              <w:rPr>
                <w:rFonts w:ascii="Times New Roman" w:hAnsi="Times New Roman" w:cs="Times New Roman"/>
                <w:bCs/>
                <w:sz w:val="24"/>
                <w:szCs w:val="24"/>
              </w:rPr>
              <w:t xml:space="preserve"> strategie.</w:t>
            </w:r>
          </w:p>
        </w:tc>
      </w:tr>
      <w:tr w:rsidR="00944C3B" w:rsidTr="00FF776F">
        <w:tblPrEx>
          <w:jc w:val="center"/>
          <w:tblBorders>
            <w:insideH w:val="single" w:sz="4" w:space="0" w:color="auto"/>
            <w:insideV w:val="single" w:sz="4" w:space="0" w:color="auto"/>
          </w:tblBorders>
        </w:tblPrEx>
        <w:trPr>
          <w:trHeigh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Klíčová slova:</w:t>
            </w:r>
          </w:p>
        </w:tc>
        <w:tc>
          <w:tcPr>
            <w:tcW w:w="3000" w:type="pct"/>
          </w:tcPr>
          <w:p w:rsidR="00944C3B" w:rsidRDefault="002269E1" w:rsidP="00FF776F">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Fundraising</w:t>
            </w:r>
            <w:proofErr w:type="spellEnd"/>
            <w:r>
              <w:rPr>
                <w:rFonts w:ascii="Times New Roman" w:hAnsi="Times New Roman" w:cs="Times New Roman"/>
                <w:bCs/>
                <w:sz w:val="24"/>
                <w:szCs w:val="24"/>
              </w:rPr>
              <w:t xml:space="preserve">, neziskové organizace, </w:t>
            </w:r>
            <w:r w:rsidR="009278EB">
              <w:rPr>
                <w:rFonts w:ascii="Times New Roman" w:hAnsi="Times New Roman" w:cs="Times New Roman"/>
                <w:bCs/>
                <w:sz w:val="24"/>
                <w:szCs w:val="24"/>
              </w:rPr>
              <w:t xml:space="preserve">zapsaný </w:t>
            </w:r>
            <w:r w:rsidR="009701EA">
              <w:rPr>
                <w:rFonts w:ascii="Times New Roman" w:hAnsi="Times New Roman" w:cs="Times New Roman"/>
                <w:bCs/>
                <w:sz w:val="24"/>
                <w:szCs w:val="24"/>
              </w:rPr>
              <w:t>ústav, financování</w:t>
            </w:r>
            <w:r w:rsidR="00191EA7">
              <w:rPr>
                <w:rFonts w:ascii="Times New Roman" w:hAnsi="Times New Roman" w:cs="Times New Roman"/>
                <w:bCs/>
                <w:sz w:val="24"/>
                <w:szCs w:val="24"/>
              </w:rPr>
              <w:t>, analýza</w:t>
            </w:r>
            <w:r w:rsidR="00126BCB">
              <w:rPr>
                <w:rFonts w:ascii="Times New Roman" w:hAnsi="Times New Roman" w:cs="Times New Roman"/>
                <w:bCs/>
                <w:sz w:val="24"/>
                <w:szCs w:val="24"/>
              </w:rPr>
              <w:t>, strategie</w:t>
            </w:r>
          </w:p>
        </w:tc>
      </w:tr>
      <w:tr w:rsidR="00944C3B" w:rsidTr="00FF776F">
        <w:tblPrEx>
          <w:jc w:val="center"/>
          <w:tblBorders>
            <w:insideH w:val="single" w:sz="4" w:space="0" w:color="auto"/>
            <w:insideV w:val="single" w:sz="4" w:space="0" w:color="auto"/>
          </w:tblBorders>
        </w:tblPrEx>
        <w:trPr>
          <w:trHeight w:val="3402"/>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Anotace v angličtině:</w:t>
            </w:r>
          </w:p>
        </w:tc>
        <w:tc>
          <w:tcPr>
            <w:tcW w:w="3000" w:type="pct"/>
          </w:tcPr>
          <w:p w:rsidR="009278EB" w:rsidRPr="009278EB" w:rsidRDefault="009278EB" w:rsidP="00FF776F">
            <w:pPr>
              <w:spacing w:line="276" w:lineRule="auto"/>
              <w:rPr>
                <w:rFonts w:ascii="Times New Roman" w:hAnsi="Times New Roman" w:cs="Times New Roman"/>
                <w:color w:val="000000"/>
                <w:sz w:val="24"/>
                <w:szCs w:val="24"/>
                <w:shd w:val="clear" w:color="auto" w:fill="FFFFFF"/>
                <w:lang w:val="en-GB"/>
              </w:rPr>
            </w:pPr>
            <w:r w:rsidRPr="009278EB">
              <w:rPr>
                <w:rFonts w:ascii="Times New Roman" w:hAnsi="Times New Roman" w:cs="Times New Roman"/>
                <w:color w:val="000000"/>
                <w:sz w:val="24"/>
                <w:szCs w:val="24"/>
                <w:shd w:val="clear" w:color="auto" w:fill="FFFFFF"/>
                <w:lang w:val="en-GB"/>
              </w:rPr>
              <w:t xml:space="preserve">The diploma thesis deals with fundraising and its application in the non-governmental non-profit organization Z.D.A.R., </w:t>
            </w:r>
            <w:proofErr w:type="spellStart"/>
            <w:r w:rsidRPr="009278EB">
              <w:rPr>
                <w:rFonts w:ascii="Times New Roman" w:hAnsi="Times New Roman" w:cs="Times New Roman"/>
                <w:color w:val="000000"/>
                <w:sz w:val="24"/>
                <w:szCs w:val="24"/>
                <w:shd w:val="clear" w:color="auto" w:fill="FFFFFF"/>
                <w:lang w:val="en-GB"/>
              </w:rPr>
              <w:t>z.ú</w:t>
            </w:r>
            <w:proofErr w:type="spellEnd"/>
            <w:proofErr w:type="gramStart"/>
            <w:r w:rsidRPr="009278EB">
              <w:rPr>
                <w:rFonts w:ascii="Times New Roman" w:hAnsi="Times New Roman" w:cs="Times New Roman"/>
                <w:color w:val="000000"/>
                <w:sz w:val="24"/>
                <w:szCs w:val="24"/>
                <w:shd w:val="clear" w:color="auto" w:fill="FFFFFF"/>
                <w:lang w:val="en-GB"/>
              </w:rPr>
              <w:t>..</w:t>
            </w:r>
            <w:proofErr w:type="gramEnd"/>
            <w:r w:rsidRPr="009278EB">
              <w:rPr>
                <w:rFonts w:ascii="Times New Roman" w:hAnsi="Times New Roman" w:cs="Times New Roman"/>
                <w:color w:val="000000"/>
                <w:sz w:val="24"/>
                <w:szCs w:val="24"/>
                <w:shd w:val="clear" w:color="auto" w:fill="FFFFFF"/>
                <w:lang w:val="en-GB"/>
              </w:rPr>
              <w:t xml:space="preserve"> The main goal of this work is to analyse, and evaluate its utilization and suggest new funding options for this organization. </w:t>
            </w:r>
          </w:p>
          <w:p w:rsidR="00944C3B" w:rsidRDefault="009278EB" w:rsidP="00126BCB">
            <w:pPr>
              <w:spacing w:line="276" w:lineRule="auto"/>
              <w:rPr>
                <w:rFonts w:ascii="Times New Roman" w:hAnsi="Times New Roman" w:cs="Times New Roman"/>
                <w:bCs/>
                <w:sz w:val="24"/>
                <w:szCs w:val="24"/>
              </w:rPr>
            </w:pPr>
            <w:r w:rsidRPr="009278EB">
              <w:rPr>
                <w:rFonts w:ascii="Times New Roman" w:hAnsi="Times New Roman" w:cs="Times New Roman"/>
                <w:color w:val="000000"/>
                <w:sz w:val="24"/>
                <w:szCs w:val="24"/>
                <w:shd w:val="clear" w:color="auto" w:fill="FFFFFF"/>
                <w:lang w:val="en-GB"/>
              </w:rPr>
              <w:t>The theoretical part explains fundraising and its connection with</w:t>
            </w:r>
            <w:r w:rsidRPr="008F7672">
              <w:rPr>
                <w:rFonts w:ascii="Arial" w:hAnsi="Arial" w:cs="Arial"/>
                <w:color w:val="000000"/>
                <w:sz w:val="28"/>
                <w:szCs w:val="28"/>
                <w:shd w:val="clear" w:color="auto" w:fill="FFFFFF"/>
                <w:lang w:val="en-GB"/>
              </w:rPr>
              <w:t xml:space="preserve"> </w:t>
            </w:r>
            <w:r w:rsidRPr="009278EB">
              <w:rPr>
                <w:rFonts w:ascii="Times New Roman" w:hAnsi="Times New Roman" w:cs="Times New Roman"/>
                <w:color w:val="000000"/>
                <w:sz w:val="24"/>
                <w:szCs w:val="24"/>
                <w:shd w:val="clear" w:color="auto" w:fill="FFFFFF"/>
                <w:lang w:val="en-GB"/>
              </w:rPr>
              <w:t>non-profit organizations. In the practical part, the sources of financing of the insti</w:t>
            </w:r>
            <w:r w:rsidR="009D2CE5">
              <w:rPr>
                <w:rFonts w:ascii="Times New Roman" w:hAnsi="Times New Roman" w:cs="Times New Roman"/>
                <w:color w:val="000000"/>
                <w:sz w:val="24"/>
                <w:szCs w:val="24"/>
                <w:shd w:val="clear" w:color="auto" w:fill="FFFFFF"/>
                <w:lang w:val="en-GB"/>
              </w:rPr>
              <w:t xml:space="preserve">tute are analysed and evaluated </w:t>
            </w:r>
            <w:r w:rsidRPr="009278EB">
              <w:rPr>
                <w:rFonts w:ascii="Times New Roman" w:hAnsi="Times New Roman" w:cs="Times New Roman"/>
                <w:color w:val="000000"/>
                <w:sz w:val="24"/>
                <w:szCs w:val="24"/>
                <w:shd w:val="clear" w:color="auto" w:fill="FFFFFF"/>
                <w:lang w:val="en-GB"/>
              </w:rPr>
              <w:t xml:space="preserve"> and subsequently new </w:t>
            </w:r>
            <w:r w:rsidR="00126BCB">
              <w:rPr>
                <w:rFonts w:ascii="Times New Roman" w:hAnsi="Times New Roman" w:cs="Times New Roman"/>
                <w:color w:val="000000"/>
                <w:sz w:val="24"/>
                <w:szCs w:val="24"/>
                <w:shd w:val="clear" w:color="auto" w:fill="FFFFFF"/>
                <w:lang w:val="en-GB"/>
              </w:rPr>
              <w:t xml:space="preserve">fundraising strategy is </w:t>
            </w:r>
            <w:r w:rsidRPr="009278EB">
              <w:rPr>
                <w:rFonts w:ascii="Times New Roman" w:hAnsi="Times New Roman" w:cs="Times New Roman"/>
                <w:color w:val="000000"/>
                <w:sz w:val="24"/>
                <w:szCs w:val="24"/>
                <w:shd w:val="clear" w:color="auto" w:fill="FFFFFF"/>
                <w:lang w:val="en-GB"/>
              </w:rPr>
              <w:t>proposed</w:t>
            </w:r>
          </w:p>
        </w:tc>
      </w:tr>
      <w:tr w:rsidR="00944C3B" w:rsidTr="00FF776F">
        <w:tblPrEx>
          <w:jc w:val="center"/>
          <w:tblBorders>
            <w:insideH w:val="single" w:sz="4" w:space="0" w:color="auto"/>
            <w:insideV w:val="single" w:sz="4" w:space="0" w:color="auto"/>
          </w:tblBorders>
        </w:tblPrEx>
        <w:trPr>
          <w:trHeigh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Klíčová slova v angličtině:</w:t>
            </w:r>
          </w:p>
        </w:tc>
        <w:tc>
          <w:tcPr>
            <w:tcW w:w="3000" w:type="pct"/>
          </w:tcPr>
          <w:p w:rsidR="00944C3B" w:rsidRDefault="009278EB" w:rsidP="00FF776F">
            <w:pPr>
              <w:pStyle w:val="FormtovanvHTML"/>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Fundraising</w:t>
            </w:r>
            <w:proofErr w:type="spellEnd"/>
            <w:r>
              <w:rPr>
                <w:rFonts w:ascii="Times New Roman" w:hAnsi="Times New Roman" w:cs="Times New Roman"/>
                <w:bCs/>
                <w:sz w:val="24"/>
                <w:szCs w:val="24"/>
              </w:rPr>
              <w:t xml:space="preserve">, non-profit </w:t>
            </w:r>
            <w:proofErr w:type="spellStart"/>
            <w:r>
              <w:rPr>
                <w:rFonts w:ascii="Times New Roman" w:hAnsi="Times New Roman" w:cs="Times New Roman"/>
                <w:bCs/>
                <w:sz w:val="24"/>
                <w:szCs w:val="24"/>
              </w:rPr>
              <w:t>organization</w:t>
            </w:r>
            <w:proofErr w:type="spellEnd"/>
            <w:r>
              <w:rPr>
                <w:rFonts w:ascii="Times New Roman" w:hAnsi="Times New Roman" w:cs="Times New Roman"/>
                <w:bCs/>
                <w:sz w:val="24"/>
                <w:szCs w:val="24"/>
              </w:rPr>
              <w:t xml:space="preserve">, </w:t>
            </w:r>
            <w:proofErr w:type="spellStart"/>
            <w:r w:rsidRPr="009278EB">
              <w:rPr>
                <w:rFonts w:ascii="Times New Roman" w:hAnsi="Times New Roman" w:cs="Times New Roman"/>
                <w:color w:val="222222"/>
                <w:sz w:val="24"/>
                <w:szCs w:val="24"/>
              </w:rPr>
              <w:t>registered</w:t>
            </w:r>
            <w:proofErr w:type="spellEnd"/>
            <w:r w:rsidRPr="009278EB">
              <w:rPr>
                <w:rFonts w:ascii="Times New Roman" w:hAnsi="Times New Roman" w:cs="Times New Roman"/>
                <w:color w:val="222222"/>
                <w:sz w:val="24"/>
                <w:szCs w:val="24"/>
              </w:rPr>
              <w:t xml:space="preserve"> institute, </w:t>
            </w:r>
            <w:proofErr w:type="spellStart"/>
            <w:r w:rsidRPr="009278EB">
              <w:rPr>
                <w:rFonts w:ascii="Times New Roman" w:hAnsi="Times New Roman" w:cs="Times New Roman"/>
                <w:color w:val="222222"/>
                <w:sz w:val="24"/>
                <w:szCs w:val="24"/>
              </w:rPr>
              <w:t>financing</w:t>
            </w:r>
            <w:proofErr w:type="spellEnd"/>
            <w:r w:rsidR="00191EA7">
              <w:rPr>
                <w:rFonts w:ascii="Times New Roman" w:hAnsi="Times New Roman" w:cs="Times New Roman"/>
                <w:color w:val="222222"/>
                <w:sz w:val="24"/>
                <w:szCs w:val="24"/>
              </w:rPr>
              <w:t xml:space="preserve">, </w:t>
            </w:r>
            <w:proofErr w:type="spellStart"/>
            <w:r w:rsidR="00191EA7">
              <w:rPr>
                <w:rFonts w:ascii="Times New Roman" w:hAnsi="Times New Roman" w:cs="Times New Roman"/>
                <w:color w:val="222222"/>
                <w:sz w:val="24"/>
                <w:szCs w:val="24"/>
              </w:rPr>
              <w:t>analysis</w:t>
            </w:r>
            <w:proofErr w:type="spellEnd"/>
            <w:r w:rsidR="00126BCB">
              <w:rPr>
                <w:rFonts w:ascii="Times New Roman" w:hAnsi="Times New Roman" w:cs="Times New Roman"/>
                <w:color w:val="222222"/>
                <w:sz w:val="24"/>
                <w:szCs w:val="24"/>
              </w:rPr>
              <w:t xml:space="preserve">, </w:t>
            </w:r>
            <w:proofErr w:type="spellStart"/>
            <w:r w:rsidR="00126BCB">
              <w:rPr>
                <w:rFonts w:ascii="Times New Roman" w:hAnsi="Times New Roman" w:cs="Times New Roman"/>
                <w:color w:val="222222"/>
                <w:sz w:val="24"/>
                <w:szCs w:val="24"/>
              </w:rPr>
              <w:t>strategy</w:t>
            </w:r>
            <w:proofErr w:type="spellEnd"/>
          </w:p>
        </w:tc>
      </w:tr>
      <w:tr w:rsidR="00944C3B" w:rsidTr="00FF776F">
        <w:tblPrEx>
          <w:jc w:val="center"/>
          <w:tblBorders>
            <w:insideH w:val="single" w:sz="4" w:space="0" w:color="auto"/>
            <w:insideV w:val="single" w:sz="4" w:space="0" w:color="auto"/>
          </w:tblBorders>
        </w:tblPrEx>
        <w:trPr>
          <w:trHeight w:hRule="exact" w:val="567"/>
          <w:jc w:val="center"/>
        </w:trPr>
        <w:tc>
          <w:tcPr>
            <w:tcW w:w="2000" w:type="pct"/>
          </w:tcPr>
          <w:p w:rsidR="00944C3B" w:rsidRDefault="00EE211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Přílohy váza</w:t>
            </w:r>
            <w:r w:rsidR="00944C3B">
              <w:rPr>
                <w:rFonts w:ascii="Times New Roman" w:hAnsi="Times New Roman" w:cs="Times New Roman"/>
                <w:bCs/>
                <w:sz w:val="24"/>
                <w:szCs w:val="24"/>
              </w:rPr>
              <w:t>né k práci:</w:t>
            </w:r>
          </w:p>
        </w:tc>
        <w:tc>
          <w:tcPr>
            <w:tcW w:w="3000" w:type="pct"/>
          </w:tcPr>
          <w:p w:rsidR="00944C3B" w:rsidRDefault="00DC63A1"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3</w:t>
            </w:r>
          </w:p>
        </w:tc>
      </w:tr>
      <w:tr w:rsidR="00944C3B" w:rsidTr="00FF776F">
        <w:tblPrEx>
          <w:jc w:val="center"/>
          <w:tblBorders>
            <w:insideH w:val="single" w:sz="4" w:space="0" w:color="auto"/>
            <w:insideV w:val="single" w:sz="4" w:space="0" w:color="auto"/>
          </w:tblBorders>
        </w:tblPrEx>
        <w:trPr>
          <w:trHeight w:hRule="exac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Rozsah práce:</w:t>
            </w:r>
          </w:p>
        </w:tc>
        <w:tc>
          <w:tcPr>
            <w:tcW w:w="3000" w:type="pct"/>
          </w:tcPr>
          <w:p w:rsidR="00944C3B" w:rsidRDefault="00F33A68"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65 stran</w:t>
            </w:r>
          </w:p>
        </w:tc>
      </w:tr>
      <w:tr w:rsidR="00944C3B" w:rsidTr="00FF776F">
        <w:tblPrEx>
          <w:jc w:val="center"/>
          <w:tblBorders>
            <w:insideH w:val="single" w:sz="4" w:space="0" w:color="auto"/>
            <w:insideV w:val="single" w:sz="4" w:space="0" w:color="auto"/>
          </w:tblBorders>
        </w:tblPrEx>
        <w:trPr>
          <w:trHeight w:hRule="exact" w:val="567"/>
          <w:jc w:val="center"/>
        </w:trPr>
        <w:tc>
          <w:tcPr>
            <w:tcW w:w="2000" w:type="pct"/>
          </w:tcPr>
          <w:p w:rsidR="00944C3B" w:rsidRDefault="00944C3B"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Jazyk práce:</w:t>
            </w:r>
          </w:p>
        </w:tc>
        <w:tc>
          <w:tcPr>
            <w:tcW w:w="3000" w:type="pct"/>
          </w:tcPr>
          <w:p w:rsidR="00944C3B" w:rsidRDefault="009701EA" w:rsidP="00FF776F">
            <w:pPr>
              <w:spacing w:line="360" w:lineRule="auto"/>
              <w:rPr>
                <w:rFonts w:ascii="Times New Roman" w:hAnsi="Times New Roman" w:cs="Times New Roman"/>
                <w:bCs/>
                <w:sz w:val="24"/>
                <w:szCs w:val="24"/>
              </w:rPr>
            </w:pPr>
            <w:r>
              <w:rPr>
                <w:rFonts w:ascii="Times New Roman" w:hAnsi="Times New Roman" w:cs="Times New Roman"/>
                <w:bCs/>
                <w:sz w:val="24"/>
                <w:szCs w:val="24"/>
              </w:rPr>
              <w:t>český</w:t>
            </w:r>
          </w:p>
        </w:tc>
      </w:tr>
    </w:tbl>
    <w:p w:rsidR="00C77EC4" w:rsidRPr="00C77EC4" w:rsidRDefault="00944C3B">
      <w:pPr>
        <w:pStyle w:val="Nadpisobsahu"/>
        <w:rPr>
          <w:rFonts w:ascii="Times New Roman" w:hAnsi="Times New Roman" w:cs="Times New Roman"/>
          <w:bCs w:val="0"/>
          <w:color w:val="auto"/>
          <w:sz w:val="32"/>
          <w:szCs w:val="32"/>
        </w:rPr>
      </w:pPr>
      <w:r w:rsidRPr="00C77EC4">
        <w:rPr>
          <w:rFonts w:ascii="Times New Roman" w:hAnsi="Times New Roman" w:cs="Times New Roman"/>
          <w:bCs w:val="0"/>
          <w:color w:val="auto"/>
          <w:sz w:val="32"/>
          <w:szCs w:val="32"/>
        </w:rPr>
        <w:lastRenderedPageBreak/>
        <w:t>Obsah</w:t>
      </w:r>
    </w:p>
    <w:sdt>
      <w:sdtPr>
        <w:id w:val="103688533"/>
        <w:docPartObj>
          <w:docPartGallery w:val="Table of Contents"/>
          <w:docPartUnique/>
        </w:docPartObj>
      </w:sdtPr>
      <w:sdtEndPr>
        <w:rPr>
          <w:rFonts w:ascii="Times New Roman" w:hAnsi="Times New Roman" w:cs="Times New Roman"/>
          <w:sz w:val="24"/>
          <w:szCs w:val="24"/>
        </w:rPr>
      </w:sdtEndPr>
      <w:sdtContent>
        <w:p w:rsidR="00C77EC4" w:rsidRPr="00C77EC4" w:rsidRDefault="00C77EC4" w:rsidP="00C77EC4">
          <w:pPr>
            <w:spacing w:after="0" w:line="360" w:lineRule="auto"/>
            <w:ind w:right="566"/>
            <w:rPr>
              <w:rFonts w:ascii="Times New Roman" w:hAnsi="Times New Roman" w:cs="Times New Roman"/>
              <w:sz w:val="24"/>
              <w:szCs w:val="24"/>
            </w:rPr>
          </w:pPr>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r w:rsidRPr="00552298">
            <w:rPr>
              <w:rFonts w:ascii="Times New Roman" w:hAnsi="Times New Roman" w:cs="Times New Roman"/>
              <w:sz w:val="24"/>
              <w:szCs w:val="24"/>
            </w:rPr>
            <w:fldChar w:fldCharType="begin"/>
          </w:r>
          <w:r w:rsidR="00C77EC4" w:rsidRPr="00552298">
            <w:rPr>
              <w:rFonts w:ascii="Times New Roman" w:hAnsi="Times New Roman" w:cs="Times New Roman"/>
              <w:sz w:val="24"/>
              <w:szCs w:val="24"/>
            </w:rPr>
            <w:instrText xml:space="preserve"> TOC \o "1-3" \h \z \u </w:instrText>
          </w:r>
          <w:r w:rsidRPr="00552298">
            <w:rPr>
              <w:rFonts w:ascii="Times New Roman" w:hAnsi="Times New Roman" w:cs="Times New Roman"/>
              <w:sz w:val="24"/>
              <w:szCs w:val="24"/>
            </w:rPr>
            <w:fldChar w:fldCharType="separate"/>
          </w:r>
          <w:hyperlink w:anchor="_Toc45119765" w:history="1">
            <w:r w:rsidR="00552298" w:rsidRPr="00552298">
              <w:rPr>
                <w:rStyle w:val="Hypertextovodkaz"/>
                <w:rFonts w:ascii="Times New Roman" w:hAnsi="Times New Roman" w:cs="Times New Roman"/>
                <w:noProof/>
                <w:sz w:val="24"/>
                <w:szCs w:val="24"/>
              </w:rPr>
              <w:t>Úvod</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_Toc45119765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7</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66" w:history="1">
            <w:r w:rsidR="00552298" w:rsidRPr="00552298">
              <w:rPr>
                <w:rStyle w:val="Hypertextovodkaz"/>
                <w:rFonts w:ascii="Times New Roman" w:hAnsi="Times New Roman" w:cs="Times New Roman"/>
                <w:noProof/>
                <w:sz w:val="24"/>
                <w:szCs w:val="24"/>
              </w:rPr>
              <w:t>I. teoretická část</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_Toc45119766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9</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67" w:history="1">
            <w:r w:rsidR="00552298" w:rsidRPr="00552298">
              <w:rPr>
                <w:rStyle w:val="Hypertextovodkaz"/>
                <w:rFonts w:ascii="Times New Roman" w:hAnsi="Times New Roman" w:cs="Times New Roman"/>
                <w:noProof/>
                <w:sz w:val="24"/>
                <w:szCs w:val="24"/>
              </w:rPr>
              <w:t>1 Ústav</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_Toc45119767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10</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68" w:history="1">
            <w:r w:rsidR="00552298" w:rsidRPr="00552298">
              <w:rPr>
                <w:rStyle w:val="Hypertextovodkaz"/>
                <w:rFonts w:ascii="Times New Roman" w:hAnsi="Times New Roman" w:cs="Times New Roman"/>
                <w:noProof/>
                <w:sz w:val="24"/>
                <w:szCs w:val="24"/>
              </w:rPr>
              <w:t>1.1 Vymezení pojmu právnická osoba</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_Toc45119768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10</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69" w:history="1">
            <w:r w:rsidR="00552298" w:rsidRPr="00552298">
              <w:rPr>
                <w:rStyle w:val="Hypertextovodkaz"/>
                <w:rFonts w:ascii="Times New Roman" w:hAnsi="Times New Roman" w:cs="Times New Roman"/>
                <w:noProof/>
                <w:sz w:val="24"/>
                <w:szCs w:val="24"/>
              </w:rPr>
              <w:t>1.2 Založení ústavu a jeho orgány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_Toc45119769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11</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70" w:history="1">
            <w:r w:rsidR="00552298" w:rsidRPr="00552298">
              <w:rPr>
                <w:rStyle w:val="Hypertextovodkaz"/>
                <w:rFonts w:ascii="Times New Roman" w:hAnsi="Times New Roman" w:cs="Times New Roman"/>
                <w:noProof/>
                <w:sz w:val="24"/>
                <w:szCs w:val="24"/>
              </w:rPr>
              <w:t>1.3 Povinnosti ústavu dle Nového občanského zákoníku</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_Toc45119770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12</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71" w:history="1">
            <w:r w:rsidR="00552298" w:rsidRPr="00552298">
              <w:rPr>
                <w:rStyle w:val="Hypertextovodkaz"/>
                <w:rFonts w:ascii="Times New Roman" w:hAnsi="Times New Roman" w:cs="Times New Roman"/>
                <w:noProof/>
                <w:sz w:val="24"/>
                <w:szCs w:val="24"/>
              </w:rPr>
              <w:t>1.4 Ústav jako nezisková organizace v národním hospodářství</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_Toc45119771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12</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72" w:history="1">
            <w:r w:rsidR="00552298" w:rsidRPr="00552298">
              <w:rPr>
                <w:rStyle w:val="Hypertextovodkaz"/>
                <w:rFonts w:ascii="Times New Roman" w:hAnsi="Times New Roman" w:cs="Times New Roman"/>
                <w:noProof/>
                <w:sz w:val="24"/>
                <w:szCs w:val="24"/>
              </w:rPr>
              <w:t>1.4.1 Státní neziskové organizace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_Toc45119772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13</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73" w:history="1">
            <w:r w:rsidR="00552298" w:rsidRPr="00552298">
              <w:rPr>
                <w:rStyle w:val="Hypertextovodkaz"/>
                <w:rFonts w:ascii="Times New Roman" w:hAnsi="Times New Roman" w:cs="Times New Roman"/>
                <w:noProof/>
                <w:sz w:val="24"/>
                <w:szCs w:val="24"/>
              </w:rPr>
              <w:t>1.4.2 Nestátní neziskové organizace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_Toc45119773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13</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74" w:history="1">
            <w:r w:rsidR="00552298" w:rsidRPr="00552298">
              <w:rPr>
                <w:rStyle w:val="Hypertextovodkaz"/>
                <w:rFonts w:ascii="Times New Roman" w:eastAsia="Times New Roman" w:hAnsi="Times New Roman" w:cs="Times New Roman"/>
                <w:noProof/>
                <w:sz w:val="24"/>
                <w:szCs w:val="24"/>
                <w:lang w:eastAsia="cs-CZ"/>
              </w:rPr>
              <w:t>1.5 Rada vlády pro nestátní neziskové organizace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_Toc45119774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14</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75" w:history="1">
            <w:r w:rsidR="00552298" w:rsidRPr="00552298">
              <w:rPr>
                <w:rStyle w:val="Hypertextovodkaz"/>
                <w:rFonts w:ascii="Times New Roman" w:hAnsi="Times New Roman" w:cs="Times New Roman"/>
                <w:noProof/>
                <w:sz w:val="24"/>
                <w:szCs w:val="24"/>
              </w:rPr>
              <w:t>2 Finanční řízení neziskových organizací</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_Toc45119775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16</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76" w:history="1">
            <w:r w:rsidR="00552298" w:rsidRPr="00552298">
              <w:rPr>
                <w:rStyle w:val="Hypertextovodkaz"/>
                <w:rFonts w:ascii="Times New Roman" w:hAnsi="Times New Roman" w:cs="Times New Roman"/>
                <w:noProof/>
                <w:sz w:val="24"/>
                <w:szCs w:val="24"/>
              </w:rPr>
              <w:t>2.1 Daně a daňová specifika neziskových organizací</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_Toc45119776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17</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78" w:history="1">
            <w:r w:rsidR="00552298" w:rsidRPr="00552298">
              <w:rPr>
                <w:rStyle w:val="Hypertextovodkaz"/>
                <w:rFonts w:ascii="Times New Roman" w:eastAsia="MinionPro-Regular" w:hAnsi="Times New Roman" w:cs="Times New Roman"/>
                <w:noProof/>
                <w:sz w:val="24"/>
                <w:szCs w:val="24"/>
              </w:rPr>
              <w:t>3 Fundraising a fundraisingová strategie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_Toc45119778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19</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79" w:history="1">
            <w:r w:rsidR="00552298" w:rsidRPr="00552298">
              <w:rPr>
                <w:rStyle w:val="Hypertextovodkaz"/>
                <w:rFonts w:ascii="Times New Roman" w:hAnsi="Times New Roman" w:cs="Times New Roman"/>
                <w:noProof/>
                <w:sz w:val="24"/>
                <w:szCs w:val="24"/>
              </w:rPr>
              <w:t>3.1 Definice fundraisingu</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_Toc45119779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19</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80" w:history="1">
            <w:r w:rsidR="00552298" w:rsidRPr="00552298">
              <w:rPr>
                <w:rStyle w:val="Hypertextovodkaz"/>
                <w:rFonts w:ascii="Times New Roman" w:hAnsi="Times New Roman" w:cs="Times New Roman"/>
                <w:noProof/>
                <w:sz w:val="24"/>
                <w:szCs w:val="24"/>
                <w:shd w:val="clear" w:color="auto" w:fill="FFFFFF"/>
              </w:rPr>
              <w:t>3.2 Zásady fundraisingu</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_Toc45119780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20</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81" w:history="1">
            <w:r w:rsidR="00552298" w:rsidRPr="00552298">
              <w:rPr>
                <w:rStyle w:val="Hypertextovodkaz"/>
                <w:rFonts w:ascii="Times New Roman" w:hAnsi="Times New Roman" w:cs="Times New Roman"/>
                <w:noProof/>
                <w:sz w:val="24"/>
                <w:szCs w:val="24"/>
                <w:shd w:val="clear" w:color="auto" w:fill="FFFFFF"/>
              </w:rPr>
              <w:t>3.3 Fundraiser</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_Toc45119781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21</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82" w:history="1">
            <w:r w:rsidR="00552298" w:rsidRPr="00552298">
              <w:rPr>
                <w:rStyle w:val="Hypertextovodkaz"/>
                <w:rFonts w:ascii="Times New Roman" w:hAnsi="Times New Roman" w:cs="Times New Roman"/>
                <w:noProof/>
                <w:sz w:val="24"/>
                <w:szCs w:val="24"/>
                <w:shd w:val="clear" w:color="auto" w:fill="FFFFFF"/>
              </w:rPr>
              <w:t>3.3.1 Osobnost fundraisera</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_Toc45119782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21</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83" w:history="1">
            <w:r w:rsidR="00552298" w:rsidRPr="00552298">
              <w:rPr>
                <w:rStyle w:val="Hypertextovodkaz"/>
                <w:rFonts w:ascii="Times New Roman" w:hAnsi="Times New Roman" w:cs="Times New Roman"/>
                <w:noProof/>
                <w:sz w:val="24"/>
                <w:szCs w:val="24"/>
                <w:shd w:val="clear" w:color="auto" w:fill="FFFFFF"/>
              </w:rPr>
              <w:t>3.3.2 Úkoly fundraisera</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_Toc45119783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22</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84" w:history="1">
            <w:r w:rsidR="00552298" w:rsidRPr="00552298">
              <w:rPr>
                <w:rStyle w:val="Hypertextovodkaz"/>
                <w:rFonts w:ascii="Times New Roman" w:hAnsi="Times New Roman" w:cs="Times New Roman"/>
                <w:noProof/>
                <w:sz w:val="24"/>
                <w:szCs w:val="24"/>
                <w:shd w:val="clear" w:color="auto" w:fill="FFFFFF"/>
              </w:rPr>
              <w:t>3.4 Fundraisingové zdroje a metody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_Toc45119784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23</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85" w:history="1">
            <w:r w:rsidR="00552298" w:rsidRPr="00552298">
              <w:rPr>
                <w:rStyle w:val="Hypertextovodkaz"/>
                <w:rFonts w:ascii="Times New Roman" w:hAnsi="Times New Roman" w:cs="Times New Roman"/>
                <w:noProof/>
                <w:sz w:val="24"/>
                <w:szCs w:val="24"/>
                <w:shd w:val="clear" w:color="auto" w:fill="FFFFFF"/>
              </w:rPr>
              <w:t>3.4.1 Interní zdroje a jejich metody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_Toc45119785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23</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86" w:history="1">
            <w:r w:rsidR="00552298" w:rsidRPr="00552298">
              <w:rPr>
                <w:rStyle w:val="Hypertextovodkaz"/>
                <w:rFonts w:ascii="Times New Roman" w:hAnsi="Times New Roman" w:cs="Times New Roman"/>
                <w:noProof/>
                <w:sz w:val="24"/>
                <w:szCs w:val="24"/>
                <w:shd w:val="clear" w:color="auto" w:fill="FFFFFF"/>
              </w:rPr>
              <w:t>3.4.2 Externí zdroje a jejich metody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_Toc45119786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23</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87" w:history="1">
            <w:r w:rsidR="00552298" w:rsidRPr="00552298">
              <w:rPr>
                <w:rStyle w:val="Hypertextovodkaz"/>
                <w:rFonts w:ascii="Times New Roman" w:hAnsi="Times New Roman" w:cs="Times New Roman"/>
                <w:noProof/>
                <w:sz w:val="24"/>
                <w:szCs w:val="24"/>
              </w:rPr>
              <w:t>3.5 Fundraisingová strategie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_Toc45119787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25</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788" w:history="1">
            <w:r w:rsidR="00552298" w:rsidRPr="00552298">
              <w:rPr>
                <w:rStyle w:val="Hypertextovodkaz"/>
                <w:rFonts w:ascii="Times New Roman" w:hAnsi="Times New Roman" w:cs="Times New Roman"/>
                <w:noProof/>
                <w:sz w:val="24"/>
                <w:szCs w:val="24"/>
              </w:rPr>
              <w:t>3.5.1 Fundraisingový plán</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_Toc45119788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26</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89" w:history="1">
            <w:r w:rsidR="00552298" w:rsidRPr="00552298">
              <w:rPr>
                <w:rStyle w:val="Hypertextovodkaz"/>
                <w:rFonts w:ascii="Times New Roman" w:hAnsi="Times New Roman" w:cs="Times New Roman"/>
                <w:noProof/>
                <w:sz w:val="24"/>
                <w:szCs w:val="24"/>
              </w:rPr>
              <w:t>4 Zájmové vzdělávání a výchova v NNO</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_Toc45119789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29</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90" w:history="1">
            <w:r w:rsidR="00552298" w:rsidRPr="00552298">
              <w:rPr>
                <w:rStyle w:val="Hypertextovodkaz"/>
                <w:rFonts w:ascii="Times New Roman" w:hAnsi="Times New Roman" w:cs="Times New Roman"/>
                <w:noProof/>
                <w:sz w:val="24"/>
                <w:szCs w:val="24"/>
              </w:rPr>
              <w:t>4.1. Pedagog volného času</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_Toc45119790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30</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91" w:history="1">
            <w:r w:rsidR="00552298" w:rsidRPr="00552298">
              <w:rPr>
                <w:rStyle w:val="Hypertextovodkaz"/>
                <w:rFonts w:ascii="Times New Roman" w:hAnsi="Times New Roman" w:cs="Times New Roman"/>
                <w:noProof/>
                <w:sz w:val="24"/>
                <w:szCs w:val="24"/>
              </w:rPr>
              <w:t>II. praktická část</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_Toc45119791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31</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792" w:history="1">
            <w:r w:rsidR="00552298" w:rsidRPr="00552298">
              <w:rPr>
                <w:rStyle w:val="Hypertextovodkaz"/>
                <w:rFonts w:ascii="Times New Roman" w:hAnsi="Times New Roman" w:cs="Times New Roman"/>
                <w:noProof/>
                <w:sz w:val="24"/>
                <w:szCs w:val="24"/>
              </w:rPr>
              <w:t>5 Metodologie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_Toc45119792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32</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93" w:history="1">
            <w:r w:rsidR="00552298" w:rsidRPr="00552298">
              <w:rPr>
                <w:rStyle w:val="Hypertextovodkaz"/>
                <w:rFonts w:ascii="Times New Roman" w:hAnsi="Times New Roman" w:cs="Times New Roman"/>
                <w:noProof/>
                <w:sz w:val="24"/>
                <w:szCs w:val="24"/>
              </w:rPr>
              <w:t>5.1 Analýza zdrojů</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_Toc45119793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32</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94" w:history="1">
            <w:r w:rsidR="00552298" w:rsidRPr="00552298">
              <w:rPr>
                <w:rStyle w:val="Hypertextovodkaz"/>
                <w:rFonts w:ascii="Times New Roman" w:hAnsi="Times New Roman" w:cs="Times New Roman"/>
                <w:noProof/>
                <w:sz w:val="24"/>
                <w:szCs w:val="24"/>
              </w:rPr>
              <w:t>5.2. PEST analýza</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_Toc45119794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33</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799" w:history="1">
            <w:r w:rsidR="00552298" w:rsidRPr="00552298">
              <w:rPr>
                <w:rStyle w:val="Hypertextovodkaz"/>
                <w:rFonts w:ascii="Times New Roman" w:hAnsi="Times New Roman" w:cs="Times New Roman"/>
                <w:noProof/>
                <w:sz w:val="24"/>
                <w:szCs w:val="24"/>
              </w:rPr>
              <w:t>5.3 SWOT analýza</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_Toc45119799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34</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0" w:history="1">
            <w:r w:rsidR="00552298" w:rsidRPr="00552298">
              <w:rPr>
                <w:rStyle w:val="Hypertextovodkaz"/>
                <w:rFonts w:ascii="Times New Roman" w:hAnsi="Times New Roman" w:cs="Times New Roman"/>
                <w:noProof/>
                <w:sz w:val="24"/>
                <w:szCs w:val="24"/>
              </w:rPr>
              <w:t>5.4. Rozhovor</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_Toc45119800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35</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01" w:history="1">
            <w:r w:rsidR="00552298" w:rsidRPr="00552298">
              <w:rPr>
                <w:rStyle w:val="Hypertextovodkaz"/>
                <w:rFonts w:ascii="Times New Roman" w:hAnsi="Times New Roman" w:cs="Times New Roman"/>
                <w:noProof/>
                <w:sz w:val="24"/>
                <w:szCs w:val="24"/>
              </w:rPr>
              <w:t>6 Nezisková organizace Z.D.A.R., 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_Toc45119801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37</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2" w:history="1">
            <w:r w:rsidR="00552298" w:rsidRPr="00552298">
              <w:rPr>
                <w:rStyle w:val="Hypertextovodkaz"/>
                <w:rFonts w:ascii="Times New Roman" w:hAnsi="Times New Roman" w:cs="Times New Roman"/>
                <w:noProof/>
                <w:sz w:val="24"/>
                <w:szCs w:val="24"/>
              </w:rPr>
              <w:t>6.1 Historie a poslání organizace, účel založení</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_Toc45119802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37</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3" w:history="1">
            <w:r w:rsidR="00552298" w:rsidRPr="00552298">
              <w:rPr>
                <w:rStyle w:val="Hypertextovodkaz"/>
                <w:rFonts w:ascii="Times New Roman" w:hAnsi="Times New Roman" w:cs="Times New Roman"/>
                <w:noProof/>
                <w:sz w:val="24"/>
                <w:szCs w:val="24"/>
              </w:rPr>
              <w:t>6.2 Hlavní činnost ústavu</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_Toc45119803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38</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4" w:history="1">
            <w:r w:rsidR="00552298" w:rsidRPr="00552298">
              <w:rPr>
                <w:rStyle w:val="Hypertextovodkaz"/>
                <w:rFonts w:ascii="Times New Roman" w:hAnsi="Times New Roman" w:cs="Times New Roman"/>
                <w:noProof/>
                <w:sz w:val="24"/>
                <w:szCs w:val="24"/>
              </w:rPr>
              <w:t>6.3 Orgány ústavu a organizační struktura, lidské zdroje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_Toc45119804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38</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5" w:history="1">
            <w:r w:rsidR="00552298" w:rsidRPr="00552298">
              <w:rPr>
                <w:rStyle w:val="Hypertextovodkaz"/>
                <w:rFonts w:ascii="Times New Roman" w:hAnsi="Times New Roman" w:cs="Times New Roman"/>
                <w:noProof/>
                <w:sz w:val="24"/>
                <w:szCs w:val="24"/>
              </w:rPr>
              <w:t>6.4. Zájmové vzdělávání a výchova v Z.D.A.R., 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_Toc45119805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39</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06" w:history="1">
            <w:r w:rsidR="00552298" w:rsidRPr="00552298">
              <w:rPr>
                <w:rStyle w:val="Hypertextovodkaz"/>
                <w:rFonts w:ascii="Times New Roman" w:hAnsi="Times New Roman" w:cs="Times New Roman"/>
                <w:noProof/>
                <w:sz w:val="24"/>
                <w:szCs w:val="24"/>
              </w:rPr>
              <w:t>7 Fundraisingová (finanční) analýza Z.D.A.R., 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_Toc45119806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41</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7" w:history="1">
            <w:r w:rsidR="00552298" w:rsidRPr="00552298">
              <w:rPr>
                <w:rStyle w:val="Hypertextovodkaz"/>
                <w:rFonts w:ascii="Times New Roman" w:hAnsi="Times New Roman" w:cs="Times New Roman"/>
                <w:noProof/>
                <w:sz w:val="24"/>
                <w:szCs w:val="24"/>
              </w:rPr>
              <w:t>7.1 Analýza zdrojů Z.D.A.R.,z.ú.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_Toc45119807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41</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808" w:history="1">
            <w:r w:rsidR="00552298" w:rsidRPr="00552298">
              <w:rPr>
                <w:rStyle w:val="Hypertextovodkaz"/>
                <w:rFonts w:ascii="Times New Roman" w:hAnsi="Times New Roman" w:cs="Times New Roman"/>
                <w:noProof/>
                <w:sz w:val="24"/>
                <w:szCs w:val="24"/>
              </w:rPr>
              <w:t>7.1.1 Vyhodnocení analýzy zdrojů</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_Toc45119808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48</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09" w:history="1">
            <w:r w:rsidR="00552298" w:rsidRPr="00552298">
              <w:rPr>
                <w:rStyle w:val="Hypertextovodkaz"/>
                <w:rFonts w:ascii="Times New Roman" w:hAnsi="Times New Roman" w:cs="Times New Roman"/>
                <w:noProof/>
                <w:sz w:val="24"/>
                <w:szCs w:val="24"/>
              </w:rPr>
              <w:t>7.2 PEST analýza Z.D.A.R.,z.ú.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_Toc45119809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49</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810" w:history="1">
            <w:r w:rsidR="00552298" w:rsidRPr="00552298">
              <w:rPr>
                <w:rStyle w:val="Hypertextovodkaz"/>
                <w:rFonts w:ascii="Times New Roman" w:hAnsi="Times New Roman" w:cs="Times New Roman"/>
                <w:noProof/>
                <w:sz w:val="24"/>
                <w:szCs w:val="24"/>
              </w:rPr>
              <w:t>7.2.1 Vyhodnocení PEST analýzy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_Toc45119810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50</w:t>
            </w:r>
            <w:r w:rsidRPr="00552298">
              <w:rPr>
                <w:rFonts w:ascii="Times New Roman" w:hAnsi="Times New Roman" w:cs="Times New Roman"/>
                <w:noProof/>
                <w:webHidden/>
                <w:sz w:val="24"/>
                <w:szCs w:val="24"/>
              </w:rPr>
              <w:fldChar w:fldCharType="end"/>
            </w:r>
          </w:hyperlink>
        </w:p>
        <w:p w:rsidR="00552298" w:rsidRPr="00552298" w:rsidRDefault="00047D1F">
          <w:pPr>
            <w:pStyle w:val="Obsah2"/>
            <w:tabs>
              <w:tab w:val="right" w:leader="dot" w:pos="9061"/>
            </w:tabs>
            <w:rPr>
              <w:rFonts w:ascii="Times New Roman" w:eastAsiaTheme="minorEastAsia" w:hAnsi="Times New Roman" w:cs="Times New Roman"/>
              <w:noProof/>
              <w:sz w:val="24"/>
              <w:szCs w:val="24"/>
              <w:lang w:eastAsia="cs-CZ"/>
            </w:rPr>
          </w:pPr>
          <w:hyperlink w:anchor="_Toc45119811" w:history="1">
            <w:r w:rsidR="00552298" w:rsidRPr="00552298">
              <w:rPr>
                <w:rStyle w:val="Hypertextovodkaz"/>
                <w:rFonts w:ascii="Times New Roman" w:hAnsi="Times New Roman" w:cs="Times New Roman"/>
                <w:noProof/>
                <w:sz w:val="24"/>
                <w:szCs w:val="24"/>
              </w:rPr>
              <w:t>7.3 SWOT analýza Z.D.A.R.,z.ú.</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_Toc45119811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50</w:t>
            </w:r>
            <w:r w:rsidRPr="00552298">
              <w:rPr>
                <w:rFonts w:ascii="Times New Roman" w:hAnsi="Times New Roman" w:cs="Times New Roman"/>
                <w:noProof/>
                <w:webHidden/>
                <w:sz w:val="24"/>
                <w:szCs w:val="24"/>
              </w:rPr>
              <w:fldChar w:fldCharType="end"/>
            </w:r>
          </w:hyperlink>
        </w:p>
        <w:p w:rsidR="00552298" w:rsidRPr="00552298" w:rsidRDefault="00047D1F">
          <w:pPr>
            <w:pStyle w:val="Obsah3"/>
            <w:tabs>
              <w:tab w:val="right" w:leader="dot" w:pos="9061"/>
            </w:tabs>
            <w:rPr>
              <w:rFonts w:ascii="Times New Roman" w:eastAsiaTheme="minorEastAsia" w:hAnsi="Times New Roman" w:cs="Times New Roman"/>
              <w:noProof/>
              <w:sz w:val="24"/>
              <w:szCs w:val="24"/>
              <w:lang w:eastAsia="cs-CZ"/>
            </w:rPr>
          </w:pPr>
          <w:hyperlink w:anchor="_Toc45119812" w:history="1">
            <w:r w:rsidR="00552298" w:rsidRPr="00552298">
              <w:rPr>
                <w:rStyle w:val="Hypertextovodkaz"/>
                <w:rFonts w:ascii="Times New Roman" w:hAnsi="Times New Roman" w:cs="Times New Roman"/>
                <w:noProof/>
                <w:sz w:val="24"/>
                <w:szCs w:val="24"/>
              </w:rPr>
              <w:t>7.3.1 Vyhodnocení SWOT analýzy</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_Toc45119812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51</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3" w:history="1">
            <w:r w:rsidR="00552298" w:rsidRPr="00552298">
              <w:rPr>
                <w:rStyle w:val="Hypertextovodkaz"/>
                <w:rFonts w:ascii="Times New Roman" w:hAnsi="Times New Roman" w:cs="Times New Roman"/>
                <w:noProof/>
                <w:sz w:val="24"/>
                <w:szCs w:val="24"/>
              </w:rPr>
              <w:t>8 Návrh fundraisingové strategie</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_Toc45119813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53</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4" w:history="1">
            <w:r w:rsidR="00552298" w:rsidRPr="00552298">
              <w:rPr>
                <w:rStyle w:val="Hypertextovodkaz"/>
                <w:rFonts w:ascii="Times New Roman" w:hAnsi="Times New Roman" w:cs="Times New Roman"/>
                <w:noProof/>
                <w:sz w:val="24"/>
                <w:szCs w:val="24"/>
              </w:rPr>
              <w:t>Závěr</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_Toc45119814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58</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5" w:history="1">
            <w:r w:rsidR="00552298" w:rsidRPr="00552298">
              <w:rPr>
                <w:rStyle w:val="Hypertextovodkaz"/>
                <w:rFonts w:ascii="Times New Roman" w:hAnsi="Times New Roman" w:cs="Times New Roman"/>
                <w:noProof/>
                <w:sz w:val="24"/>
                <w:szCs w:val="24"/>
              </w:rPr>
              <w:t>Seznam použitých zkratek</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_Toc45119815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60</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6" w:history="1">
            <w:r w:rsidR="00552298" w:rsidRPr="00552298">
              <w:rPr>
                <w:rStyle w:val="Hypertextovodkaz"/>
                <w:rFonts w:ascii="Times New Roman" w:hAnsi="Times New Roman" w:cs="Times New Roman"/>
                <w:noProof/>
                <w:sz w:val="24"/>
                <w:szCs w:val="24"/>
              </w:rPr>
              <w:t>Seznam použité literatury a zdrojů</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_Toc45119816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61</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7" w:history="1">
            <w:r w:rsidR="00552298" w:rsidRPr="00552298">
              <w:rPr>
                <w:rStyle w:val="Hypertextovodkaz"/>
                <w:rFonts w:ascii="Times New Roman" w:hAnsi="Times New Roman" w:cs="Times New Roman"/>
                <w:noProof/>
                <w:sz w:val="24"/>
                <w:szCs w:val="24"/>
              </w:rPr>
              <w:t>Seznam tabulek a obrázků</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_Toc45119817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64</w:t>
            </w:r>
            <w:r w:rsidRPr="00552298">
              <w:rPr>
                <w:rFonts w:ascii="Times New Roman" w:hAnsi="Times New Roman" w:cs="Times New Roman"/>
                <w:noProof/>
                <w:webHidden/>
                <w:sz w:val="24"/>
                <w:szCs w:val="24"/>
              </w:rPr>
              <w:fldChar w:fldCharType="end"/>
            </w:r>
          </w:hyperlink>
        </w:p>
        <w:p w:rsidR="00552298" w:rsidRPr="00552298" w:rsidRDefault="00047D1F">
          <w:pPr>
            <w:pStyle w:val="Obsah1"/>
            <w:tabs>
              <w:tab w:val="right" w:leader="dot" w:pos="9061"/>
            </w:tabs>
            <w:rPr>
              <w:rFonts w:ascii="Times New Roman" w:eastAsiaTheme="minorEastAsia" w:hAnsi="Times New Roman" w:cs="Times New Roman"/>
              <w:noProof/>
              <w:sz w:val="24"/>
              <w:szCs w:val="24"/>
              <w:lang w:eastAsia="cs-CZ"/>
            </w:rPr>
          </w:pPr>
          <w:hyperlink w:anchor="_Toc45119818" w:history="1">
            <w:r w:rsidR="00552298" w:rsidRPr="00552298">
              <w:rPr>
                <w:rStyle w:val="Hypertextovodkaz"/>
                <w:rFonts w:ascii="Times New Roman" w:hAnsi="Times New Roman" w:cs="Times New Roman"/>
                <w:noProof/>
                <w:sz w:val="24"/>
                <w:szCs w:val="24"/>
              </w:rPr>
              <w:t>Seznam příloh</w:t>
            </w:r>
            <w:r w:rsidR="00552298" w:rsidRPr="00552298">
              <w:rPr>
                <w:rFonts w:ascii="Times New Roman" w:hAnsi="Times New Roman" w:cs="Times New Roman"/>
                <w:noProof/>
                <w:webHidden/>
                <w:sz w:val="24"/>
                <w:szCs w:val="24"/>
              </w:rPr>
              <w:tab/>
            </w:r>
            <w:r w:rsidRPr="00552298">
              <w:rPr>
                <w:rFonts w:ascii="Times New Roman" w:hAnsi="Times New Roman" w:cs="Times New Roman"/>
                <w:noProof/>
                <w:webHidden/>
                <w:sz w:val="24"/>
                <w:szCs w:val="24"/>
              </w:rPr>
              <w:fldChar w:fldCharType="begin"/>
            </w:r>
            <w:r w:rsidR="00552298" w:rsidRPr="00552298">
              <w:rPr>
                <w:rFonts w:ascii="Times New Roman" w:hAnsi="Times New Roman" w:cs="Times New Roman"/>
                <w:noProof/>
                <w:webHidden/>
                <w:sz w:val="24"/>
                <w:szCs w:val="24"/>
              </w:rPr>
              <w:instrText xml:space="preserve"> PAGEREF _Toc45119818 \h </w:instrText>
            </w:r>
            <w:r w:rsidRPr="00552298">
              <w:rPr>
                <w:rFonts w:ascii="Times New Roman" w:hAnsi="Times New Roman" w:cs="Times New Roman"/>
                <w:noProof/>
                <w:webHidden/>
                <w:sz w:val="24"/>
                <w:szCs w:val="24"/>
              </w:rPr>
            </w:r>
            <w:r w:rsidRPr="00552298">
              <w:rPr>
                <w:rFonts w:ascii="Times New Roman" w:hAnsi="Times New Roman" w:cs="Times New Roman"/>
                <w:noProof/>
                <w:webHidden/>
                <w:sz w:val="24"/>
                <w:szCs w:val="24"/>
              </w:rPr>
              <w:fldChar w:fldCharType="separate"/>
            </w:r>
            <w:r w:rsidR="00F33A68">
              <w:rPr>
                <w:rFonts w:ascii="Times New Roman" w:hAnsi="Times New Roman" w:cs="Times New Roman"/>
                <w:noProof/>
                <w:webHidden/>
                <w:sz w:val="24"/>
                <w:szCs w:val="24"/>
              </w:rPr>
              <w:t>65</w:t>
            </w:r>
            <w:r w:rsidRPr="00552298">
              <w:rPr>
                <w:rFonts w:ascii="Times New Roman" w:hAnsi="Times New Roman" w:cs="Times New Roman"/>
                <w:noProof/>
                <w:webHidden/>
                <w:sz w:val="24"/>
                <w:szCs w:val="24"/>
              </w:rPr>
              <w:fldChar w:fldCharType="end"/>
            </w:r>
          </w:hyperlink>
        </w:p>
        <w:p w:rsidR="00C77EC4" w:rsidRPr="00552298" w:rsidRDefault="00047D1F">
          <w:pPr>
            <w:rPr>
              <w:rFonts w:ascii="Times New Roman" w:hAnsi="Times New Roman" w:cs="Times New Roman"/>
              <w:sz w:val="24"/>
              <w:szCs w:val="24"/>
            </w:rPr>
          </w:pPr>
          <w:r w:rsidRPr="00552298">
            <w:rPr>
              <w:rFonts w:ascii="Times New Roman" w:hAnsi="Times New Roman" w:cs="Times New Roman"/>
              <w:sz w:val="24"/>
              <w:szCs w:val="24"/>
            </w:rPr>
            <w:fldChar w:fldCharType="end"/>
          </w:r>
        </w:p>
      </w:sdtContent>
    </w:sdt>
    <w:p w:rsidR="00C77EC4" w:rsidRPr="00552298" w:rsidRDefault="00C77EC4" w:rsidP="00DC63A1">
      <w:pPr>
        <w:spacing w:after="0" w:line="360" w:lineRule="auto"/>
        <w:ind w:right="566"/>
        <w:rPr>
          <w:rFonts w:ascii="Times New Roman" w:hAnsi="Times New Roman" w:cs="Times New Roman"/>
          <w:b/>
          <w:bCs/>
          <w:sz w:val="24"/>
          <w:szCs w:val="24"/>
        </w:rPr>
      </w:pPr>
    </w:p>
    <w:p w:rsidR="009701EA" w:rsidRPr="00552298" w:rsidRDefault="009701EA" w:rsidP="00805F1F">
      <w:pPr>
        <w:spacing w:after="0" w:line="360" w:lineRule="auto"/>
        <w:jc w:val="both"/>
        <w:rPr>
          <w:rFonts w:ascii="Times New Roman" w:hAnsi="Times New Roman" w:cs="Times New Roman"/>
          <w:bCs/>
          <w:sz w:val="24"/>
          <w:szCs w:val="24"/>
        </w:rPr>
      </w:pPr>
    </w:p>
    <w:p w:rsidR="009701EA" w:rsidRPr="00552298" w:rsidRDefault="009701EA" w:rsidP="00805F1F">
      <w:pPr>
        <w:spacing w:after="0" w:line="360" w:lineRule="auto"/>
        <w:jc w:val="both"/>
        <w:rPr>
          <w:rFonts w:ascii="Times New Roman" w:hAnsi="Times New Roman" w:cs="Times New Roman"/>
          <w:bCs/>
          <w:sz w:val="24"/>
          <w:szCs w:val="24"/>
        </w:rPr>
      </w:pPr>
    </w:p>
    <w:p w:rsidR="009701EA" w:rsidRPr="00552298"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552298" w:rsidP="00552298">
      <w:pPr>
        <w:tabs>
          <w:tab w:val="left" w:pos="119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9701EA" w:rsidRPr="00A4198C" w:rsidRDefault="009701EA" w:rsidP="00805F1F">
      <w:pPr>
        <w:spacing w:after="0" w:line="360" w:lineRule="auto"/>
        <w:jc w:val="both"/>
        <w:rPr>
          <w:rFonts w:ascii="Times New Roman" w:hAnsi="Times New Roman" w:cs="Times New Roman"/>
          <w:bCs/>
          <w:sz w:val="24"/>
          <w:szCs w:val="24"/>
        </w:rPr>
      </w:pPr>
    </w:p>
    <w:p w:rsidR="009701EA" w:rsidRPr="00A4198C" w:rsidRDefault="009701EA"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944C3B" w:rsidRPr="00A4198C" w:rsidRDefault="00944C3B" w:rsidP="00805F1F">
      <w:pPr>
        <w:spacing w:after="0" w:line="360" w:lineRule="auto"/>
        <w:jc w:val="both"/>
        <w:rPr>
          <w:rFonts w:ascii="Times New Roman" w:hAnsi="Times New Roman" w:cs="Times New Roman"/>
          <w:bCs/>
          <w:sz w:val="24"/>
          <w:szCs w:val="24"/>
        </w:rPr>
      </w:pPr>
    </w:p>
    <w:p w:rsidR="00E37CB6" w:rsidRDefault="00E37CB6" w:rsidP="00805F1F">
      <w:pPr>
        <w:spacing w:after="0" w:line="360" w:lineRule="auto"/>
        <w:jc w:val="both"/>
        <w:rPr>
          <w:rFonts w:ascii="Times New Roman" w:hAnsi="Times New Roman" w:cs="Times New Roman"/>
          <w:bCs/>
          <w:sz w:val="24"/>
          <w:szCs w:val="24"/>
        </w:rPr>
        <w:sectPr w:rsidR="00E37CB6" w:rsidSect="00DC1074">
          <w:footerReference w:type="default" r:id="rId9"/>
          <w:pgSz w:w="11906" w:h="16838"/>
          <w:pgMar w:top="1418" w:right="1134" w:bottom="1418" w:left="1701" w:header="708" w:footer="708" w:gutter="0"/>
          <w:pgNumType w:start="1"/>
          <w:cols w:space="708"/>
          <w:docGrid w:linePitch="360"/>
        </w:sectPr>
      </w:pPr>
    </w:p>
    <w:p w:rsidR="00944C3B" w:rsidRDefault="00944C3B" w:rsidP="00E36918">
      <w:pPr>
        <w:pStyle w:val="Nadpis1"/>
        <w:rPr>
          <w:rFonts w:ascii="Times New Roman" w:hAnsi="Times New Roman" w:cs="Times New Roman"/>
          <w:color w:val="auto"/>
          <w:sz w:val="32"/>
          <w:szCs w:val="32"/>
        </w:rPr>
      </w:pPr>
      <w:bookmarkStart w:id="0" w:name="_Toc45119765"/>
      <w:r w:rsidRPr="00E36918">
        <w:rPr>
          <w:rFonts w:ascii="Times New Roman" w:hAnsi="Times New Roman" w:cs="Times New Roman"/>
          <w:color w:val="auto"/>
          <w:sz w:val="32"/>
          <w:szCs w:val="32"/>
        </w:rPr>
        <w:lastRenderedPageBreak/>
        <w:t>Úvod</w:t>
      </w:r>
      <w:bookmarkEnd w:id="0"/>
    </w:p>
    <w:p w:rsidR="00E36918" w:rsidRPr="00E36918" w:rsidRDefault="00E36918" w:rsidP="00E36918"/>
    <w:p w:rsidR="00332B97" w:rsidRDefault="00332B97" w:rsidP="00D16B9C">
      <w:pPr>
        <w:spacing w:after="0" w:line="360" w:lineRule="auto"/>
        <w:jc w:val="both"/>
        <w:rPr>
          <w:rFonts w:ascii="Times New Roman" w:hAnsi="Times New Roman" w:cs="Times New Roman"/>
          <w:bCs/>
          <w:sz w:val="24"/>
          <w:szCs w:val="24"/>
        </w:rPr>
      </w:pPr>
      <w:r>
        <w:rPr>
          <w:rFonts w:ascii="Times New Roman" w:hAnsi="Times New Roman" w:cs="Times New Roman"/>
          <w:b/>
          <w:bCs/>
          <w:sz w:val="32"/>
          <w:szCs w:val="32"/>
        </w:rPr>
        <w:t xml:space="preserve">    </w:t>
      </w:r>
      <w:proofErr w:type="spellStart"/>
      <w:r w:rsidR="00D7133C">
        <w:rPr>
          <w:rFonts w:ascii="Times New Roman" w:hAnsi="Times New Roman" w:cs="Times New Roman"/>
          <w:bCs/>
          <w:sz w:val="24"/>
          <w:szCs w:val="24"/>
        </w:rPr>
        <w:t>Fundraising</w:t>
      </w:r>
      <w:proofErr w:type="spellEnd"/>
      <w:r w:rsidR="00D7133C">
        <w:rPr>
          <w:rFonts w:ascii="Times New Roman" w:hAnsi="Times New Roman" w:cs="Times New Roman"/>
          <w:bCs/>
          <w:sz w:val="24"/>
          <w:szCs w:val="24"/>
        </w:rPr>
        <w:t xml:space="preserve"> jako </w:t>
      </w:r>
      <w:r w:rsidR="00AD6E99">
        <w:rPr>
          <w:rFonts w:ascii="Times New Roman" w:hAnsi="Times New Roman" w:cs="Times New Roman"/>
          <w:bCs/>
          <w:sz w:val="24"/>
          <w:szCs w:val="24"/>
        </w:rPr>
        <w:t xml:space="preserve">obor </w:t>
      </w:r>
      <w:r w:rsidR="00AC7A01">
        <w:rPr>
          <w:rFonts w:ascii="Times New Roman" w:hAnsi="Times New Roman" w:cs="Times New Roman"/>
          <w:bCs/>
          <w:sz w:val="24"/>
          <w:szCs w:val="24"/>
        </w:rPr>
        <w:t>zahrnující způsob získá</w:t>
      </w:r>
      <w:r w:rsidR="00D7133C">
        <w:rPr>
          <w:rFonts w:ascii="Times New Roman" w:hAnsi="Times New Roman" w:cs="Times New Roman"/>
          <w:bCs/>
          <w:sz w:val="24"/>
          <w:szCs w:val="24"/>
        </w:rPr>
        <w:t xml:space="preserve">vání </w:t>
      </w:r>
      <w:r w:rsidR="00B113BB">
        <w:rPr>
          <w:rFonts w:ascii="Times New Roman" w:hAnsi="Times New Roman" w:cs="Times New Roman"/>
          <w:bCs/>
          <w:sz w:val="24"/>
          <w:szCs w:val="24"/>
        </w:rPr>
        <w:t>finančních</w:t>
      </w:r>
      <w:r w:rsidR="00D7133C">
        <w:rPr>
          <w:rFonts w:ascii="Times New Roman" w:hAnsi="Times New Roman" w:cs="Times New Roman"/>
          <w:bCs/>
          <w:sz w:val="24"/>
          <w:szCs w:val="24"/>
        </w:rPr>
        <w:t xml:space="preserve"> i nefinančních</w:t>
      </w:r>
      <w:r w:rsidR="00B113BB">
        <w:rPr>
          <w:rFonts w:ascii="Times New Roman" w:hAnsi="Times New Roman" w:cs="Times New Roman"/>
          <w:bCs/>
          <w:sz w:val="24"/>
          <w:szCs w:val="24"/>
        </w:rPr>
        <w:t xml:space="preserve"> prostředků</w:t>
      </w:r>
      <w:r w:rsidR="00AD6E99">
        <w:rPr>
          <w:rFonts w:ascii="Times New Roman" w:hAnsi="Times New Roman" w:cs="Times New Roman"/>
          <w:bCs/>
          <w:sz w:val="24"/>
          <w:szCs w:val="24"/>
        </w:rPr>
        <w:t>,</w:t>
      </w:r>
      <w:r w:rsidR="00D7133C">
        <w:rPr>
          <w:rFonts w:ascii="Times New Roman" w:hAnsi="Times New Roman" w:cs="Times New Roman"/>
          <w:bCs/>
          <w:sz w:val="24"/>
          <w:szCs w:val="24"/>
        </w:rPr>
        <w:t xml:space="preserve"> </w:t>
      </w:r>
      <w:r w:rsidR="00D16B9C">
        <w:rPr>
          <w:rFonts w:ascii="Times New Roman" w:hAnsi="Times New Roman" w:cs="Times New Roman"/>
          <w:bCs/>
          <w:sz w:val="24"/>
          <w:szCs w:val="24"/>
        </w:rPr>
        <w:t xml:space="preserve">primárně </w:t>
      </w:r>
      <w:r w:rsidR="00AD6E99">
        <w:rPr>
          <w:rFonts w:ascii="Times New Roman" w:hAnsi="Times New Roman" w:cs="Times New Roman"/>
          <w:bCs/>
          <w:sz w:val="24"/>
          <w:szCs w:val="24"/>
        </w:rPr>
        <w:t xml:space="preserve">pro </w:t>
      </w:r>
      <w:r w:rsidR="00D7133C">
        <w:rPr>
          <w:rFonts w:ascii="Times New Roman" w:hAnsi="Times New Roman" w:cs="Times New Roman"/>
          <w:bCs/>
          <w:sz w:val="24"/>
          <w:szCs w:val="24"/>
        </w:rPr>
        <w:t>n</w:t>
      </w:r>
      <w:r w:rsidR="00AC7A01">
        <w:rPr>
          <w:rFonts w:ascii="Times New Roman" w:hAnsi="Times New Roman" w:cs="Times New Roman"/>
          <w:bCs/>
          <w:sz w:val="24"/>
          <w:szCs w:val="24"/>
        </w:rPr>
        <w:t>eziskové organizace</w:t>
      </w:r>
      <w:r w:rsidR="00B113BB">
        <w:rPr>
          <w:rFonts w:ascii="Times New Roman" w:hAnsi="Times New Roman" w:cs="Times New Roman"/>
          <w:bCs/>
          <w:sz w:val="24"/>
          <w:szCs w:val="24"/>
        </w:rPr>
        <w:t>,</w:t>
      </w:r>
      <w:r w:rsidR="00AC7A01">
        <w:rPr>
          <w:rFonts w:ascii="Times New Roman" w:hAnsi="Times New Roman" w:cs="Times New Roman"/>
          <w:bCs/>
          <w:sz w:val="24"/>
          <w:szCs w:val="24"/>
        </w:rPr>
        <w:t xml:space="preserve"> je stále pro spoustu lidí neznámým pojmem. A to dokonce i pro ty, kteří v neziskovém sektoru působí.</w:t>
      </w:r>
    </w:p>
    <w:p w:rsidR="009701EA" w:rsidRDefault="00AC7A01" w:rsidP="00D16B9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F577D">
        <w:rPr>
          <w:rFonts w:ascii="Times New Roman" w:hAnsi="Times New Roman" w:cs="Times New Roman"/>
          <w:bCs/>
          <w:sz w:val="24"/>
          <w:szCs w:val="24"/>
        </w:rPr>
        <w:t xml:space="preserve">Sama jsem toho důkazem. Již šest let </w:t>
      </w:r>
      <w:r w:rsidR="009D2CE5">
        <w:rPr>
          <w:rFonts w:ascii="Times New Roman" w:hAnsi="Times New Roman" w:cs="Times New Roman"/>
          <w:bCs/>
          <w:sz w:val="24"/>
          <w:szCs w:val="24"/>
        </w:rPr>
        <w:t xml:space="preserve">působím v </w:t>
      </w:r>
      <w:r w:rsidR="001F577D">
        <w:rPr>
          <w:rFonts w:ascii="Times New Roman" w:hAnsi="Times New Roman" w:cs="Times New Roman"/>
          <w:bCs/>
          <w:sz w:val="24"/>
          <w:szCs w:val="24"/>
        </w:rPr>
        <w:t>neziskové organizac</w:t>
      </w:r>
      <w:r w:rsidR="009D2CE5">
        <w:rPr>
          <w:rFonts w:ascii="Times New Roman" w:hAnsi="Times New Roman" w:cs="Times New Roman"/>
          <w:bCs/>
          <w:sz w:val="24"/>
          <w:szCs w:val="24"/>
        </w:rPr>
        <w:t>i</w:t>
      </w:r>
      <w:r w:rsidR="001F577D">
        <w:rPr>
          <w:rFonts w:ascii="Times New Roman" w:hAnsi="Times New Roman" w:cs="Times New Roman"/>
          <w:bCs/>
          <w:sz w:val="24"/>
          <w:szCs w:val="24"/>
        </w:rPr>
        <w:t xml:space="preserve"> a s tímto pojmem jsem se</w:t>
      </w:r>
      <w:r w:rsidR="005C7862">
        <w:rPr>
          <w:rFonts w:ascii="Times New Roman" w:hAnsi="Times New Roman" w:cs="Times New Roman"/>
          <w:bCs/>
          <w:sz w:val="24"/>
          <w:szCs w:val="24"/>
        </w:rPr>
        <w:t xml:space="preserve"> v praxi</w:t>
      </w:r>
      <w:r w:rsidR="001F577D">
        <w:rPr>
          <w:rFonts w:ascii="Times New Roman" w:hAnsi="Times New Roman" w:cs="Times New Roman"/>
          <w:bCs/>
          <w:sz w:val="24"/>
          <w:szCs w:val="24"/>
        </w:rPr>
        <w:t xml:space="preserve"> nesetkala. Prvně jsem o </w:t>
      </w:r>
      <w:proofErr w:type="spellStart"/>
      <w:r w:rsidR="001F577D">
        <w:rPr>
          <w:rFonts w:ascii="Times New Roman" w:hAnsi="Times New Roman" w:cs="Times New Roman"/>
          <w:bCs/>
          <w:sz w:val="24"/>
          <w:szCs w:val="24"/>
        </w:rPr>
        <w:t>fundraisingu</w:t>
      </w:r>
      <w:proofErr w:type="spellEnd"/>
      <w:r w:rsidR="001F577D">
        <w:rPr>
          <w:rFonts w:ascii="Times New Roman" w:hAnsi="Times New Roman" w:cs="Times New Roman"/>
          <w:bCs/>
          <w:sz w:val="24"/>
          <w:szCs w:val="24"/>
        </w:rPr>
        <w:t xml:space="preserve"> slyšela na před</w:t>
      </w:r>
      <w:r w:rsidR="005B7E2A">
        <w:rPr>
          <w:rFonts w:ascii="Times New Roman" w:hAnsi="Times New Roman" w:cs="Times New Roman"/>
          <w:bCs/>
          <w:sz w:val="24"/>
          <w:szCs w:val="24"/>
        </w:rPr>
        <w:t>náškách vysoké školy</w:t>
      </w:r>
      <w:r w:rsidR="00BA01AD">
        <w:rPr>
          <w:rFonts w:ascii="Times New Roman" w:hAnsi="Times New Roman" w:cs="Times New Roman"/>
          <w:bCs/>
          <w:sz w:val="24"/>
          <w:szCs w:val="24"/>
        </w:rPr>
        <w:t>.</w:t>
      </w:r>
      <w:r w:rsidR="005B7E2A">
        <w:rPr>
          <w:rFonts w:ascii="Times New Roman" w:hAnsi="Times New Roman" w:cs="Times New Roman"/>
          <w:bCs/>
          <w:sz w:val="24"/>
          <w:szCs w:val="24"/>
        </w:rPr>
        <w:t xml:space="preserve"> </w:t>
      </w:r>
      <w:r w:rsidR="00BA01AD">
        <w:rPr>
          <w:rFonts w:ascii="Times New Roman" w:hAnsi="Times New Roman" w:cs="Times New Roman"/>
          <w:bCs/>
          <w:sz w:val="24"/>
          <w:szCs w:val="24"/>
        </w:rPr>
        <w:t>I</w:t>
      </w:r>
      <w:r w:rsidR="005B7E2A">
        <w:rPr>
          <w:rFonts w:ascii="Times New Roman" w:hAnsi="Times New Roman" w:cs="Times New Roman"/>
          <w:bCs/>
          <w:sz w:val="24"/>
          <w:szCs w:val="24"/>
        </w:rPr>
        <w:t xml:space="preserve">hned </w:t>
      </w:r>
      <w:r w:rsidR="001F577D">
        <w:rPr>
          <w:rFonts w:ascii="Times New Roman" w:hAnsi="Times New Roman" w:cs="Times New Roman"/>
          <w:bCs/>
          <w:sz w:val="24"/>
          <w:szCs w:val="24"/>
        </w:rPr>
        <w:t>jsem</w:t>
      </w:r>
      <w:r w:rsidR="005B7E2A">
        <w:rPr>
          <w:rFonts w:ascii="Times New Roman" w:hAnsi="Times New Roman" w:cs="Times New Roman"/>
          <w:bCs/>
          <w:sz w:val="24"/>
          <w:szCs w:val="24"/>
        </w:rPr>
        <w:t xml:space="preserve"> si uvědomila</w:t>
      </w:r>
      <w:r w:rsidR="001F577D">
        <w:rPr>
          <w:rFonts w:ascii="Times New Roman" w:hAnsi="Times New Roman" w:cs="Times New Roman"/>
          <w:bCs/>
          <w:sz w:val="24"/>
          <w:szCs w:val="24"/>
        </w:rPr>
        <w:t xml:space="preserve">, že toto by mohla být cesta i pro </w:t>
      </w:r>
      <w:r w:rsidR="009D2CE5">
        <w:rPr>
          <w:rFonts w:ascii="Times New Roman" w:hAnsi="Times New Roman" w:cs="Times New Roman"/>
          <w:bCs/>
          <w:sz w:val="24"/>
          <w:szCs w:val="24"/>
        </w:rPr>
        <w:t>„</w:t>
      </w:r>
      <w:r w:rsidR="001F577D">
        <w:rPr>
          <w:rFonts w:ascii="Times New Roman" w:hAnsi="Times New Roman" w:cs="Times New Roman"/>
          <w:bCs/>
          <w:sz w:val="24"/>
          <w:szCs w:val="24"/>
        </w:rPr>
        <w:t>mou</w:t>
      </w:r>
      <w:r w:rsidR="009D2CE5">
        <w:rPr>
          <w:rFonts w:ascii="Times New Roman" w:hAnsi="Times New Roman" w:cs="Times New Roman"/>
          <w:bCs/>
          <w:sz w:val="24"/>
          <w:szCs w:val="24"/>
        </w:rPr>
        <w:t>“</w:t>
      </w:r>
      <w:r w:rsidR="001F577D">
        <w:rPr>
          <w:rFonts w:ascii="Times New Roman" w:hAnsi="Times New Roman" w:cs="Times New Roman"/>
          <w:bCs/>
          <w:sz w:val="24"/>
          <w:szCs w:val="24"/>
        </w:rPr>
        <w:t xml:space="preserve"> organizaci. </w:t>
      </w:r>
      <w:r w:rsidR="00D16B9C">
        <w:rPr>
          <w:rFonts w:ascii="Times New Roman" w:hAnsi="Times New Roman" w:cs="Times New Roman"/>
          <w:bCs/>
          <w:sz w:val="24"/>
          <w:szCs w:val="24"/>
        </w:rPr>
        <w:t>Samozřejmě jsem věděla</w:t>
      </w:r>
      <w:r w:rsidR="002F4F3A">
        <w:rPr>
          <w:rFonts w:ascii="Times New Roman" w:hAnsi="Times New Roman" w:cs="Times New Roman"/>
          <w:bCs/>
          <w:sz w:val="24"/>
          <w:szCs w:val="24"/>
        </w:rPr>
        <w:t>, že lze žádat o různé druhy dotací či g</w:t>
      </w:r>
      <w:r w:rsidR="00D16B9C">
        <w:rPr>
          <w:rFonts w:ascii="Times New Roman" w:hAnsi="Times New Roman" w:cs="Times New Roman"/>
          <w:bCs/>
          <w:sz w:val="24"/>
          <w:szCs w:val="24"/>
        </w:rPr>
        <w:t>rantů nebo případně navázat spolupráci s nějakou firmou</w:t>
      </w:r>
      <w:r w:rsidR="0097654B">
        <w:rPr>
          <w:rFonts w:ascii="Times New Roman" w:hAnsi="Times New Roman" w:cs="Times New Roman"/>
          <w:bCs/>
          <w:sz w:val="24"/>
          <w:szCs w:val="24"/>
        </w:rPr>
        <w:t>. Ovšem</w:t>
      </w:r>
      <w:r w:rsidR="002F4F3A">
        <w:rPr>
          <w:rFonts w:ascii="Times New Roman" w:hAnsi="Times New Roman" w:cs="Times New Roman"/>
          <w:bCs/>
          <w:sz w:val="24"/>
          <w:szCs w:val="24"/>
        </w:rPr>
        <w:t xml:space="preserve">, že tyto aktivity jsou zahrnuté v konkrétní manažerské práci a je to vlastně klíčový nástroj pro neziskové organizace k jejímu trvalému udržení a rozvoji, jsem nevěděla. </w:t>
      </w:r>
      <w:r w:rsidR="005B7E2A">
        <w:rPr>
          <w:rFonts w:ascii="Times New Roman" w:hAnsi="Times New Roman" w:cs="Times New Roman"/>
          <w:bCs/>
          <w:sz w:val="24"/>
          <w:szCs w:val="24"/>
        </w:rPr>
        <w:t xml:space="preserve">Výběr tématu mé závěrečné práce byl tedy jasný. Věřím, že tato práce pomůže </w:t>
      </w:r>
      <w:r w:rsidR="004E5A5E">
        <w:rPr>
          <w:rFonts w:ascii="Times New Roman" w:hAnsi="Times New Roman" w:cs="Times New Roman"/>
          <w:bCs/>
          <w:sz w:val="24"/>
          <w:szCs w:val="24"/>
        </w:rPr>
        <w:t xml:space="preserve">zapsanému </w:t>
      </w:r>
      <w:proofErr w:type="gramStart"/>
      <w:r w:rsidR="005B7E2A">
        <w:rPr>
          <w:rFonts w:ascii="Times New Roman" w:hAnsi="Times New Roman" w:cs="Times New Roman"/>
          <w:bCs/>
          <w:sz w:val="24"/>
          <w:szCs w:val="24"/>
        </w:rPr>
        <w:t>ústavu Z.D.A.</w:t>
      </w:r>
      <w:proofErr w:type="gramEnd"/>
      <w:r w:rsidR="005B7E2A">
        <w:rPr>
          <w:rFonts w:ascii="Times New Roman" w:hAnsi="Times New Roman" w:cs="Times New Roman"/>
          <w:bCs/>
          <w:sz w:val="24"/>
          <w:szCs w:val="24"/>
        </w:rPr>
        <w:t xml:space="preserve">R. se zavedením </w:t>
      </w:r>
      <w:proofErr w:type="spellStart"/>
      <w:r w:rsidR="005B7E2A">
        <w:rPr>
          <w:rFonts w:ascii="Times New Roman" w:hAnsi="Times New Roman" w:cs="Times New Roman"/>
          <w:bCs/>
          <w:sz w:val="24"/>
          <w:szCs w:val="24"/>
        </w:rPr>
        <w:t>fundraisingu</w:t>
      </w:r>
      <w:proofErr w:type="spellEnd"/>
      <w:r w:rsidR="005B7E2A">
        <w:rPr>
          <w:rFonts w:ascii="Times New Roman" w:hAnsi="Times New Roman" w:cs="Times New Roman"/>
          <w:bCs/>
          <w:sz w:val="24"/>
          <w:szCs w:val="24"/>
        </w:rPr>
        <w:t xml:space="preserve"> do praxe a stane se ukazatelem směru, jak zajistit dlouh</w:t>
      </w:r>
      <w:r w:rsidR="004E5A5E">
        <w:rPr>
          <w:rFonts w:ascii="Times New Roman" w:hAnsi="Times New Roman" w:cs="Times New Roman"/>
          <w:bCs/>
          <w:sz w:val="24"/>
          <w:szCs w:val="24"/>
        </w:rPr>
        <w:t>odobou finanční stabilitu organizace</w:t>
      </w:r>
      <w:r w:rsidR="005B7E2A">
        <w:rPr>
          <w:rFonts w:ascii="Times New Roman" w:hAnsi="Times New Roman" w:cs="Times New Roman"/>
          <w:bCs/>
          <w:sz w:val="24"/>
          <w:szCs w:val="24"/>
        </w:rPr>
        <w:t>, aby mohl</w:t>
      </w:r>
      <w:r w:rsidR="004E5A5E">
        <w:rPr>
          <w:rFonts w:ascii="Times New Roman" w:hAnsi="Times New Roman" w:cs="Times New Roman"/>
          <w:bCs/>
          <w:sz w:val="24"/>
          <w:szCs w:val="24"/>
        </w:rPr>
        <w:t>a nadále</w:t>
      </w:r>
      <w:r w:rsidR="005B7E2A">
        <w:rPr>
          <w:rFonts w:ascii="Times New Roman" w:hAnsi="Times New Roman" w:cs="Times New Roman"/>
          <w:bCs/>
          <w:sz w:val="24"/>
          <w:szCs w:val="24"/>
        </w:rPr>
        <w:t xml:space="preserve"> plnit své poslání.</w:t>
      </w:r>
    </w:p>
    <w:p w:rsidR="009A5B3B" w:rsidRDefault="0075427D" w:rsidP="00805F1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Hlavním cílem této diplomové práce je </w:t>
      </w:r>
      <w:r w:rsidRPr="009D2CE5">
        <w:rPr>
          <w:rFonts w:ascii="Times New Roman" w:hAnsi="Times New Roman" w:cs="Times New Roman"/>
          <w:b/>
          <w:bCs/>
          <w:sz w:val="24"/>
          <w:szCs w:val="24"/>
        </w:rPr>
        <w:t>zanalyzovat a zhodnotit</w:t>
      </w:r>
      <w:r w:rsidR="00D16B9C">
        <w:rPr>
          <w:rFonts w:ascii="Times New Roman" w:hAnsi="Times New Roman" w:cs="Times New Roman"/>
          <w:b/>
          <w:bCs/>
          <w:sz w:val="24"/>
          <w:szCs w:val="24"/>
        </w:rPr>
        <w:t xml:space="preserve"> získávání financí</w:t>
      </w:r>
      <w:r w:rsidR="009D2CE5">
        <w:rPr>
          <w:rFonts w:ascii="Times New Roman" w:hAnsi="Times New Roman" w:cs="Times New Roman"/>
          <w:b/>
          <w:bCs/>
          <w:sz w:val="24"/>
          <w:szCs w:val="24"/>
        </w:rPr>
        <w:t xml:space="preserve"> </w:t>
      </w:r>
      <w:r>
        <w:rPr>
          <w:rFonts w:ascii="Times New Roman" w:hAnsi="Times New Roman" w:cs="Times New Roman"/>
          <w:bCs/>
          <w:sz w:val="24"/>
          <w:szCs w:val="24"/>
        </w:rPr>
        <w:t xml:space="preserve">zapsaného </w:t>
      </w:r>
      <w:proofErr w:type="gramStart"/>
      <w:r>
        <w:rPr>
          <w:rFonts w:ascii="Times New Roman" w:hAnsi="Times New Roman" w:cs="Times New Roman"/>
          <w:bCs/>
          <w:sz w:val="24"/>
          <w:szCs w:val="24"/>
        </w:rPr>
        <w:t>ústavu Z.D.A.</w:t>
      </w:r>
      <w:proofErr w:type="gramEnd"/>
      <w:r>
        <w:rPr>
          <w:rFonts w:ascii="Times New Roman" w:hAnsi="Times New Roman" w:cs="Times New Roman"/>
          <w:bCs/>
          <w:sz w:val="24"/>
          <w:szCs w:val="24"/>
        </w:rPr>
        <w:t xml:space="preserve">R. a </w:t>
      </w:r>
      <w:r w:rsidR="00331E03">
        <w:rPr>
          <w:rFonts w:ascii="Times New Roman" w:hAnsi="Times New Roman" w:cs="Times New Roman"/>
          <w:b/>
          <w:bCs/>
          <w:sz w:val="24"/>
          <w:szCs w:val="24"/>
        </w:rPr>
        <w:t xml:space="preserve">navrhnout vhodnou </w:t>
      </w:r>
      <w:proofErr w:type="spellStart"/>
      <w:r w:rsidR="00AF50B5">
        <w:rPr>
          <w:rFonts w:ascii="Times New Roman" w:hAnsi="Times New Roman" w:cs="Times New Roman"/>
          <w:b/>
          <w:bCs/>
          <w:sz w:val="24"/>
          <w:szCs w:val="24"/>
        </w:rPr>
        <w:t>fundraisingovou</w:t>
      </w:r>
      <w:proofErr w:type="spellEnd"/>
      <w:r w:rsidR="00AF50B5">
        <w:rPr>
          <w:rFonts w:ascii="Times New Roman" w:hAnsi="Times New Roman" w:cs="Times New Roman"/>
          <w:b/>
          <w:bCs/>
          <w:sz w:val="24"/>
          <w:szCs w:val="24"/>
        </w:rPr>
        <w:t xml:space="preserve"> strategii</w:t>
      </w:r>
      <w:r w:rsidR="009D2CE5">
        <w:rPr>
          <w:rFonts w:ascii="Times New Roman" w:hAnsi="Times New Roman" w:cs="Times New Roman"/>
          <w:b/>
          <w:bCs/>
          <w:sz w:val="24"/>
          <w:szCs w:val="24"/>
        </w:rPr>
        <w:t xml:space="preserve">. </w:t>
      </w:r>
      <w:r>
        <w:rPr>
          <w:rFonts w:ascii="Times New Roman" w:hAnsi="Times New Roman" w:cs="Times New Roman"/>
          <w:bCs/>
          <w:sz w:val="24"/>
          <w:szCs w:val="24"/>
        </w:rPr>
        <w:t>K</w:t>
      </w:r>
      <w:r w:rsidR="009A5B3B">
        <w:rPr>
          <w:rFonts w:ascii="Times New Roman" w:hAnsi="Times New Roman" w:cs="Times New Roman"/>
          <w:bCs/>
          <w:sz w:val="24"/>
          <w:szCs w:val="24"/>
        </w:rPr>
        <w:t xml:space="preserve">e splnění hlavního cíle jsem určila i </w:t>
      </w:r>
      <w:r w:rsidR="00D16B9C">
        <w:rPr>
          <w:rFonts w:ascii="Times New Roman" w:hAnsi="Times New Roman" w:cs="Times New Roman"/>
          <w:bCs/>
          <w:sz w:val="24"/>
          <w:szCs w:val="24"/>
        </w:rPr>
        <w:t>cíle dílčí, které mi pomoho</w:t>
      </w:r>
      <w:r w:rsidR="009A5B3B">
        <w:rPr>
          <w:rFonts w:ascii="Times New Roman" w:hAnsi="Times New Roman" w:cs="Times New Roman"/>
          <w:bCs/>
          <w:sz w:val="24"/>
          <w:szCs w:val="24"/>
        </w:rPr>
        <w:t>u dopracovat se k cíli hlavnímu</w:t>
      </w:r>
      <w:r w:rsidR="00F55D65">
        <w:rPr>
          <w:rFonts w:ascii="Times New Roman" w:hAnsi="Times New Roman" w:cs="Times New Roman"/>
          <w:bCs/>
          <w:sz w:val="24"/>
          <w:szCs w:val="24"/>
        </w:rPr>
        <w:t xml:space="preserve">. Dílčí cíle </w:t>
      </w:r>
      <w:r w:rsidR="009A5B3B">
        <w:rPr>
          <w:rFonts w:ascii="Times New Roman" w:hAnsi="Times New Roman" w:cs="Times New Roman"/>
          <w:bCs/>
          <w:sz w:val="24"/>
          <w:szCs w:val="24"/>
        </w:rPr>
        <w:t>jsou:</w:t>
      </w:r>
    </w:p>
    <w:p w:rsidR="00BE79FF" w:rsidRDefault="00BE79FF" w:rsidP="00BE79FF">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určit zdroje financování zapsaného ústavu</w:t>
      </w:r>
    </w:p>
    <w:p w:rsidR="00BE79FF" w:rsidRDefault="001022FA" w:rsidP="00BE79FF">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analyzovat a popsat využívání</w:t>
      </w:r>
      <w:r w:rsidR="00BE79FF">
        <w:rPr>
          <w:rFonts w:ascii="Times New Roman" w:hAnsi="Times New Roman" w:cs="Times New Roman"/>
          <w:bCs/>
          <w:sz w:val="24"/>
          <w:szCs w:val="24"/>
        </w:rPr>
        <w:t xml:space="preserve"> </w:t>
      </w:r>
      <w:proofErr w:type="spellStart"/>
      <w:r w:rsidR="00BE79FF">
        <w:rPr>
          <w:rFonts w:ascii="Times New Roman" w:hAnsi="Times New Roman" w:cs="Times New Roman"/>
          <w:bCs/>
          <w:sz w:val="24"/>
          <w:szCs w:val="24"/>
        </w:rPr>
        <w:t>fundraisingu</w:t>
      </w:r>
      <w:proofErr w:type="spellEnd"/>
      <w:r w:rsidR="00BE79FF">
        <w:rPr>
          <w:rFonts w:ascii="Times New Roman" w:hAnsi="Times New Roman" w:cs="Times New Roman"/>
          <w:bCs/>
          <w:sz w:val="24"/>
          <w:szCs w:val="24"/>
        </w:rPr>
        <w:t xml:space="preserve"> v zapsaném ústavu</w:t>
      </w:r>
    </w:p>
    <w:p w:rsidR="001C2CCF" w:rsidRDefault="001C2CCF" w:rsidP="001C2CCF">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vypracovat analýzy vnějšího a vnitřního prostředí ústavu</w:t>
      </w:r>
    </w:p>
    <w:p w:rsidR="00282089" w:rsidRDefault="008C4010" w:rsidP="0028208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Diplomovou práci jsem rozdělila na </w:t>
      </w:r>
      <w:r w:rsidR="009A5B3B">
        <w:rPr>
          <w:rFonts w:ascii="Times New Roman" w:hAnsi="Times New Roman" w:cs="Times New Roman"/>
          <w:bCs/>
          <w:sz w:val="24"/>
          <w:szCs w:val="24"/>
        </w:rPr>
        <w:t xml:space="preserve">část </w:t>
      </w:r>
      <w:r>
        <w:rPr>
          <w:rFonts w:ascii="Times New Roman" w:hAnsi="Times New Roman" w:cs="Times New Roman"/>
          <w:bCs/>
          <w:sz w:val="24"/>
          <w:szCs w:val="24"/>
        </w:rPr>
        <w:t xml:space="preserve">teoretickou a </w:t>
      </w:r>
      <w:r w:rsidR="009A5B3B">
        <w:rPr>
          <w:rFonts w:ascii="Times New Roman" w:hAnsi="Times New Roman" w:cs="Times New Roman"/>
          <w:bCs/>
          <w:sz w:val="24"/>
          <w:szCs w:val="24"/>
        </w:rPr>
        <w:t>část praktickou</w:t>
      </w:r>
      <w:r>
        <w:rPr>
          <w:rFonts w:ascii="Times New Roman" w:hAnsi="Times New Roman" w:cs="Times New Roman"/>
          <w:bCs/>
          <w:sz w:val="24"/>
          <w:szCs w:val="24"/>
        </w:rPr>
        <w:t xml:space="preserve">. V teoretické části </w:t>
      </w:r>
      <w:r w:rsidR="009A5B3B">
        <w:rPr>
          <w:rFonts w:ascii="Times New Roman" w:hAnsi="Times New Roman" w:cs="Times New Roman"/>
          <w:bCs/>
          <w:sz w:val="24"/>
          <w:szCs w:val="24"/>
        </w:rPr>
        <w:t xml:space="preserve">vysvětlím, co je to ústav, jaké náležitosti musí </w:t>
      </w:r>
      <w:r w:rsidR="00BA01AD">
        <w:rPr>
          <w:rFonts w:ascii="Times New Roman" w:hAnsi="Times New Roman" w:cs="Times New Roman"/>
          <w:bCs/>
          <w:sz w:val="24"/>
          <w:szCs w:val="24"/>
        </w:rPr>
        <w:t>s</w:t>
      </w:r>
      <w:r w:rsidR="009A5B3B">
        <w:rPr>
          <w:rFonts w:ascii="Times New Roman" w:hAnsi="Times New Roman" w:cs="Times New Roman"/>
          <w:bCs/>
          <w:sz w:val="24"/>
          <w:szCs w:val="24"/>
        </w:rPr>
        <w:t>plňovat, ukotvím ho</w:t>
      </w:r>
      <w:r w:rsidR="00A71762">
        <w:rPr>
          <w:rFonts w:ascii="Times New Roman" w:hAnsi="Times New Roman" w:cs="Times New Roman"/>
          <w:bCs/>
          <w:sz w:val="24"/>
          <w:szCs w:val="24"/>
        </w:rPr>
        <w:t xml:space="preserve"> jako </w:t>
      </w:r>
      <w:r>
        <w:rPr>
          <w:rFonts w:ascii="Times New Roman" w:hAnsi="Times New Roman" w:cs="Times New Roman"/>
          <w:bCs/>
          <w:sz w:val="24"/>
          <w:szCs w:val="24"/>
        </w:rPr>
        <w:t>neziskov</w:t>
      </w:r>
      <w:r w:rsidR="00A71762">
        <w:rPr>
          <w:rFonts w:ascii="Times New Roman" w:hAnsi="Times New Roman" w:cs="Times New Roman"/>
          <w:bCs/>
          <w:sz w:val="24"/>
          <w:szCs w:val="24"/>
        </w:rPr>
        <w:t>ou</w:t>
      </w:r>
      <w:r>
        <w:rPr>
          <w:rFonts w:ascii="Times New Roman" w:hAnsi="Times New Roman" w:cs="Times New Roman"/>
          <w:bCs/>
          <w:sz w:val="24"/>
          <w:szCs w:val="24"/>
        </w:rPr>
        <w:t xml:space="preserve"> organizac</w:t>
      </w:r>
      <w:r w:rsidR="00A71762">
        <w:rPr>
          <w:rFonts w:ascii="Times New Roman" w:hAnsi="Times New Roman" w:cs="Times New Roman"/>
          <w:bCs/>
          <w:sz w:val="24"/>
          <w:szCs w:val="24"/>
        </w:rPr>
        <w:t>i</w:t>
      </w:r>
      <w:r w:rsidR="00A2049E">
        <w:rPr>
          <w:rFonts w:ascii="Times New Roman" w:hAnsi="Times New Roman" w:cs="Times New Roman"/>
          <w:bCs/>
          <w:sz w:val="24"/>
          <w:szCs w:val="24"/>
        </w:rPr>
        <w:t xml:space="preserve"> a</w:t>
      </w:r>
      <w:r w:rsidR="005C7862">
        <w:rPr>
          <w:rFonts w:ascii="Times New Roman" w:hAnsi="Times New Roman" w:cs="Times New Roman"/>
          <w:bCs/>
          <w:sz w:val="24"/>
          <w:szCs w:val="24"/>
        </w:rPr>
        <w:t xml:space="preserve"> </w:t>
      </w:r>
      <w:r w:rsidR="00A71762">
        <w:rPr>
          <w:rFonts w:ascii="Times New Roman" w:hAnsi="Times New Roman" w:cs="Times New Roman"/>
          <w:bCs/>
          <w:sz w:val="24"/>
          <w:szCs w:val="24"/>
        </w:rPr>
        <w:t xml:space="preserve">začlením ho </w:t>
      </w:r>
      <w:r w:rsidR="005C7862">
        <w:rPr>
          <w:rFonts w:ascii="Times New Roman" w:hAnsi="Times New Roman" w:cs="Times New Roman"/>
          <w:bCs/>
          <w:sz w:val="24"/>
          <w:szCs w:val="24"/>
        </w:rPr>
        <w:t>z</w:t>
      </w:r>
      <w:r w:rsidR="00A71762">
        <w:rPr>
          <w:rFonts w:ascii="Times New Roman" w:hAnsi="Times New Roman" w:cs="Times New Roman"/>
          <w:bCs/>
          <w:sz w:val="24"/>
          <w:szCs w:val="24"/>
        </w:rPr>
        <w:t> pohledu národního hospodářství</w:t>
      </w:r>
      <w:r w:rsidR="005C7862">
        <w:rPr>
          <w:rFonts w:ascii="Times New Roman" w:hAnsi="Times New Roman" w:cs="Times New Roman"/>
          <w:bCs/>
          <w:sz w:val="24"/>
          <w:szCs w:val="24"/>
        </w:rPr>
        <w:t>.</w:t>
      </w:r>
      <w:r w:rsidR="00A71762">
        <w:rPr>
          <w:rFonts w:ascii="Times New Roman" w:hAnsi="Times New Roman" w:cs="Times New Roman"/>
          <w:bCs/>
          <w:sz w:val="24"/>
          <w:szCs w:val="24"/>
        </w:rPr>
        <w:t xml:space="preserve"> Ve druhé kapitole čtenáři přiblížím financování neziskových organizací</w:t>
      </w:r>
      <w:r w:rsidR="009A5B3B">
        <w:rPr>
          <w:rFonts w:ascii="Times New Roman" w:hAnsi="Times New Roman" w:cs="Times New Roman"/>
          <w:bCs/>
          <w:sz w:val="24"/>
          <w:szCs w:val="24"/>
        </w:rPr>
        <w:t>, a jaká daňová specifika se jich týkají</w:t>
      </w:r>
      <w:r w:rsidR="00A71762">
        <w:rPr>
          <w:rFonts w:ascii="Times New Roman" w:hAnsi="Times New Roman" w:cs="Times New Roman"/>
          <w:bCs/>
          <w:sz w:val="24"/>
          <w:szCs w:val="24"/>
        </w:rPr>
        <w:t xml:space="preserve">. </w:t>
      </w:r>
      <w:r w:rsidR="00F55D65">
        <w:rPr>
          <w:rFonts w:ascii="Times New Roman" w:hAnsi="Times New Roman" w:cs="Times New Roman"/>
          <w:bCs/>
          <w:sz w:val="24"/>
          <w:szCs w:val="24"/>
        </w:rPr>
        <w:t>Ve třetí</w:t>
      </w:r>
      <w:r w:rsidR="001E5A7E">
        <w:rPr>
          <w:rFonts w:ascii="Times New Roman" w:hAnsi="Times New Roman" w:cs="Times New Roman"/>
          <w:bCs/>
          <w:sz w:val="24"/>
          <w:szCs w:val="24"/>
        </w:rPr>
        <w:t xml:space="preserve"> </w:t>
      </w:r>
      <w:r w:rsidR="00A71762">
        <w:rPr>
          <w:rFonts w:ascii="Times New Roman" w:hAnsi="Times New Roman" w:cs="Times New Roman"/>
          <w:bCs/>
          <w:sz w:val="24"/>
          <w:szCs w:val="24"/>
        </w:rPr>
        <w:t xml:space="preserve">kapitole </w:t>
      </w:r>
      <w:r w:rsidR="005C7862">
        <w:rPr>
          <w:rFonts w:ascii="Times New Roman" w:hAnsi="Times New Roman" w:cs="Times New Roman"/>
          <w:bCs/>
          <w:sz w:val="24"/>
          <w:szCs w:val="24"/>
        </w:rPr>
        <w:t xml:space="preserve">teoretické části se </w:t>
      </w:r>
      <w:r w:rsidR="00BA01AD">
        <w:rPr>
          <w:rFonts w:ascii="Times New Roman" w:hAnsi="Times New Roman" w:cs="Times New Roman"/>
          <w:bCs/>
          <w:sz w:val="24"/>
          <w:szCs w:val="24"/>
        </w:rPr>
        <w:t>budu</w:t>
      </w:r>
      <w:r w:rsidR="009A5B3B">
        <w:rPr>
          <w:rFonts w:ascii="Times New Roman" w:hAnsi="Times New Roman" w:cs="Times New Roman"/>
          <w:bCs/>
          <w:sz w:val="24"/>
          <w:szCs w:val="24"/>
        </w:rPr>
        <w:t xml:space="preserve"> </w:t>
      </w:r>
      <w:r w:rsidR="00BA01AD">
        <w:rPr>
          <w:rFonts w:ascii="Times New Roman" w:hAnsi="Times New Roman" w:cs="Times New Roman"/>
          <w:bCs/>
          <w:sz w:val="24"/>
          <w:szCs w:val="24"/>
        </w:rPr>
        <w:t>věnovat</w:t>
      </w:r>
      <w:r w:rsidR="005C7862">
        <w:rPr>
          <w:rFonts w:ascii="Times New Roman" w:hAnsi="Times New Roman" w:cs="Times New Roman"/>
          <w:bCs/>
          <w:sz w:val="24"/>
          <w:szCs w:val="24"/>
        </w:rPr>
        <w:t xml:space="preserve"> </w:t>
      </w:r>
      <w:r w:rsidR="00BA01AD">
        <w:rPr>
          <w:rFonts w:ascii="Times New Roman" w:hAnsi="Times New Roman" w:cs="Times New Roman"/>
          <w:bCs/>
          <w:sz w:val="24"/>
          <w:szCs w:val="24"/>
        </w:rPr>
        <w:t xml:space="preserve">pojmům </w:t>
      </w:r>
      <w:proofErr w:type="spellStart"/>
      <w:r>
        <w:rPr>
          <w:rFonts w:ascii="Times New Roman" w:hAnsi="Times New Roman" w:cs="Times New Roman"/>
          <w:bCs/>
          <w:sz w:val="24"/>
          <w:szCs w:val="24"/>
        </w:rPr>
        <w:t>fundraising</w:t>
      </w:r>
      <w:proofErr w:type="spellEnd"/>
      <w:r w:rsidR="005C7862">
        <w:rPr>
          <w:rFonts w:ascii="Times New Roman" w:hAnsi="Times New Roman" w:cs="Times New Roman"/>
          <w:bCs/>
          <w:sz w:val="24"/>
          <w:szCs w:val="24"/>
        </w:rPr>
        <w:t xml:space="preserve"> </w:t>
      </w:r>
      <w:r w:rsidR="001E5A7E">
        <w:rPr>
          <w:rFonts w:ascii="Times New Roman" w:hAnsi="Times New Roman" w:cs="Times New Roman"/>
          <w:bCs/>
          <w:sz w:val="24"/>
          <w:szCs w:val="24"/>
        </w:rPr>
        <w:t xml:space="preserve"> a </w:t>
      </w:r>
      <w:proofErr w:type="spellStart"/>
      <w:r w:rsidR="001E5A7E">
        <w:rPr>
          <w:rFonts w:ascii="Times New Roman" w:hAnsi="Times New Roman" w:cs="Times New Roman"/>
          <w:bCs/>
          <w:sz w:val="24"/>
          <w:szCs w:val="24"/>
        </w:rPr>
        <w:t>fundraisingov</w:t>
      </w:r>
      <w:r w:rsidR="00BA01AD">
        <w:rPr>
          <w:rFonts w:ascii="Times New Roman" w:hAnsi="Times New Roman" w:cs="Times New Roman"/>
          <w:bCs/>
          <w:sz w:val="24"/>
          <w:szCs w:val="24"/>
        </w:rPr>
        <w:t>á</w:t>
      </w:r>
      <w:proofErr w:type="spellEnd"/>
      <w:r w:rsidR="00BA01AD">
        <w:rPr>
          <w:rFonts w:ascii="Times New Roman" w:hAnsi="Times New Roman" w:cs="Times New Roman"/>
          <w:bCs/>
          <w:sz w:val="24"/>
          <w:szCs w:val="24"/>
        </w:rPr>
        <w:t xml:space="preserve"> strategie</w:t>
      </w:r>
      <w:r w:rsidR="001E5A7E">
        <w:rPr>
          <w:rFonts w:ascii="Times New Roman" w:hAnsi="Times New Roman" w:cs="Times New Roman"/>
          <w:bCs/>
          <w:sz w:val="24"/>
          <w:szCs w:val="24"/>
        </w:rPr>
        <w:t>.</w:t>
      </w:r>
      <w:r w:rsidR="005C7862">
        <w:rPr>
          <w:rFonts w:ascii="Times New Roman" w:hAnsi="Times New Roman" w:cs="Times New Roman"/>
          <w:bCs/>
          <w:sz w:val="24"/>
          <w:szCs w:val="24"/>
        </w:rPr>
        <w:t xml:space="preserve"> </w:t>
      </w:r>
      <w:r w:rsidR="009A5B3B">
        <w:rPr>
          <w:rFonts w:ascii="Times New Roman" w:hAnsi="Times New Roman" w:cs="Times New Roman"/>
          <w:bCs/>
          <w:sz w:val="24"/>
          <w:szCs w:val="24"/>
        </w:rPr>
        <w:t>Vysvětlím v ní, co je t</w:t>
      </w:r>
      <w:r w:rsidR="00BA01AD">
        <w:rPr>
          <w:rFonts w:ascii="Times New Roman" w:hAnsi="Times New Roman" w:cs="Times New Roman"/>
          <w:bCs/>
          <w:sz w:val="24"/>
          <w:szCs w:val="24"/>
        </w:rPr>
        <w:t xml:space="preserve">o </w:t>
      </w:r>
      <w:proofErr w:type="spellStart"/>
      <w:r w:rsidR="00BA01AD">
        <w:rPr>
          <w:rFonts w:ascii="Times New Roman" w:hAnsi="Times New Roman" w:cs="Times New Roman"/>
          <w:bCs/>
          <w:sz w:val="24"/>
          <w:szCs w:val="24"/>
        </w:rPr>
        <w:t>fundraising</w:t>
      </w:r>
      <w:proofErr w:type="spellEnd"/>
      <w:r w:rsidR="00BA01AD">
        <w:rPr>
          <w:rFonts w:ascii="Times New Roman" w:hAnsi="Times New Roman" w:cs="Times New Roman"/>
          <w:bCs/>
          <w:sz w:val="24"/>
          <w:szCs w:val="24"/>
        </w:rPr>
        <w:t>, jaké má zdroje, jaké využívá techniky a také objasním</w:t>
      </w:r>
      <w:r w:rsidR="009A5B3B">
        <w:rPr>
          <w:rFonts w:ascii="Times New Roman" w:hAnsi="Times New Roman" w:cs="Times New Roman"/>
          <w:bCs/>
          <w:sz w:val="24"/>
          <w:szCs w:val="24"/>
        </w:rPr>
        <w:t xml:space="preserve"> důležitost </w:t>
      </w:r>
      <w:proofErr w:type="spellStart"/>
      <w:r w:rsidR="009A5B3B">
        <w:rPr>
          <w:rFonts w:ascii="Times New Roman" w:hAnsi="Times New Roman" w:cs="Times New Roman"/>
          <w:bCs/>
          <w:sz w:val="24"/>
          <w:szCs w:val="24"/>
        </w:rPr>
        <w:t>fundraisingové</w:t>
      </w:r>
      <w:proofErr w:type="spellEnd"/>
      <w:r w:rsidR="009A5B3B">
        <w:rPr>
          <w:rFonts w:ascii="Times New Roman" w:hAnsi="Times New Roman" w:cs="Times New Roman"/>
          <w:bCs/>
          <w:sz w:val="24"/>
          <w:szCs w:val="24"/>
        </w:rPr>
        <w:t xml:space="preserve"> strategie. </w:t>
      </w:r>
      <w:r w:rsidR="00F55D65">
        <w:rPr>
          <w:rFonts w:ascii="Times New Roman" w:hAnsi="Times New Roman" w:cs="Times New Roman"/>
          <w:bCs/>
          <w:sz w:val="24"/>
          <w:szCs w:val="24"/>
        </w:rPr>
        <w:t xml:space="preserve">Poslední kapitola této práce se dotkne výchovy </w:t>
      </w:r>
    </w:p>
    <w:p w:rsidR="00A71762" w:rsidRDefault="00282089" w:rsidP="0028208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 vzdě</w:t>
      </w:r>
      <w:r w:rsidR="00F55D65">
        <w:rPr>
          <w:rFonts w:ascii="Times New Roman" w:hAnsi="Times New Roman" w:cs="Times New Roman"/>
          <w:bCs/>
          <w:sz w:val="24"/>
          <w:szCs w:val="24"/>
        </w:rPr>
        <w:t>lávání v zájmovém vzdělávání.</w:t>
      </w:r>
    </w:p>
    <w:p w:rsidR="00F55D65" w:rsidRDefault="00A71762" w:rsidP="0075427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C4010">
        <w:rPr>
          <w:rFonts w:ascii="Times New Roman" w:hAnsi="Times New Roman" w:cs="Times New Roman"/>
          <w:bCs/>
          <w:sz w:val="24"/>
          <w:szCs w:val="24"/>
        </w:rPr>
        <w:t xml:space="preserve">V praktické </w:t>
      </w:r>
      <w:r w:rsidR="001E5A7E">
        <w:rPr>
          <w:rFonts w:ascii="Times New Roman" w:hAnsi="Times New Roman" w:cs="Times New Roman"/>
          <w:bCs/>
          <w:sz w:val="24"/>
          <w:szCs w:val="24"/>
        </w:rPr>
        <w:t xml:space="preserve">části </w:t>
      </w:r>
      <w:r>
        <w:rPr>
          <w:rFonts w:ascii="Times New Roman" w:hAnsi="Times New Roman" w:cs="Times New Roman"/>
          <w:bCs/>
          <w:sz w:val="24"/>
          <w:szCs w:val="24"/>
        </w:rPr>
        <w:t xml:space="preserve">závěrečné práce </w:t>
      </w:r>
      <w:r w:rsidR="00BA01AD">
        <w:rPr>
          <w:rFonts w:ascii="Times New Roman" w:hAnsi="Times New Roman" w:cs="Times New Roman"/>
          <w:bCs/>
          <w:sz w:val="24"/>
          <w:szCs w:val="24"/>
        </w:rPr>
        <w:t>nejdříve pojmenuji metodologii mé výzkumné práce. Následně</w:t>
      </w:r>
      <w:r w:rsidR="0097654B">
        <w:rPr>
          <w:rFonts w:ascii="Times New Roman" w:hAnsi="Times New Roman" w:cs="Times New Roman"/>
          <w:bCs/>
          <w:sz w:val="24"/>
          <w:szCs w:val="24"/>
        </w:rPr>
        <w:t xml:space="preserve"> představím vybranou </w:t>
      </w:r>
      <w:proofErr w:type="gramStart"/>
      <w:r w:rsidR="0097654B">
        <w:rPr>
          <w:rFonts w:ascii="Times New Roman" w:hAnsi="Times New Roman" w:cs="Times New Roman"/>
          <w:bCs/>
          <w:sz w:val="24"/>
          <w:szCs w:val="24"/>
        </w:rPr>
        <w:t xml:space="preserve">organizaci </w:t>
      </w:r>
      <w:r w:rsidR="00BA01AD">
        <w:rPr>
          <w:rFonts w:ascii="Times New Roman" w:hAnsi="Times New Roman" w:cs="Times New Roman"/>
          <w:bCs/>
          <w:sz w:val="24"/>
          <w:szCs w:val="24"/>
        </w:rPr>
        <w:t>Z.D.A.</w:t>
      </w:r>
      <w:proofErr w:type="gramEnd"/>
      <w:r w:rsidR="00BA01AD">
        <w:rPr>
          <w:rFonts w:ascii="Times New Roman" w:hAnsi="Times New Roman" w:cs="Times New Roman"/>
          <w:bCs/>
          <w:sz w:val="24"/>
          <w:szCs w:val="24"/>
        </w:rPr>
        <w:t>R.,</w:t>
      </w:r>
      <w:r w:rsidR="0097654B">
        <w:rPr>
          <w:rFonts w:ascii="Times New Roman" w:hAnsi="Times New Roman" w:cs="Times New Roman"/>
          <w:bCs/>
          <w:sz w:val="24"/>
          <w:szCs w:val="24"/>
        </w:rPr>
        <w:t xml:space="preserve"> </w:t>
      </w:r>
      <w:r w:rsidR="00BA01AD">
        <w:rPr>
          <w:rFonts w:ascii="Times New Roman" w:hAnsi="Times New Roman" w:cs="Times New Roman"/>
          <w:bCs/>
          <w:sz w:val="24"/>
          <w:szCs w:val="24"/>
        </w:rPr>
        <w:t>z.</w:t>
      </w:r>
      <w:proofErr w:type="spellStart"/>
      <w:r w:rsidR="00BA01AD">
        <w:rPr>
          <w:rFonts w:ascii="Times New Roman" w:hAnsi="Times New Roman" w:cs="Times New Roman"/>
          <w:bCs/>
          <w:sz w:val="24"/>
          <w:szCs w:val="24"/>
        </w:rPr>
        <w:t>ú</w:t>
      </w:r>
      <w:proofErr w:type="spellEnd"/>
      <w:r w:rsidR="00BA01AD">
        <w:rPr>
          <w:rFonts w:ascii="Times New Roman" w:hAnsi="Times New Roman" w:cs="Times New Roman"/>
          <w:bCs/>
          <w:sz w:val="24"/>
          <w:szCs w:val="24"/>
        </w:rPr>
        <w:t xml:space="preserve">. V další části </w:t>
      </w:r>
      <w:r w:rsidR="001E5A7E">
        <w:rPr>
          <w:rFonts w:ascii="Times New Roman" w:hAnsi="Times New Roman" w:cs="Times New Roman"/>
          <w:bCs/>
          <w:sz w:val="24"/>
          <w:szCs w:val="24"/>
        </w:rPr>
        <w:t>provedu</w:t>
      </w:r>
      <w:r w:rsidR="008C4010">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fundraisinovou</w:t>
      </w:r>
      <w:proofErr w:type="spellEnd"/>
      <w:r>
        <w:rPr>
          <w:rFonts w:ascii="Times New Roman" w:hAnsi="Times New Roman" w:cs="Times New Roman"/>
          <w:bCs/>
          <w:sz w:val="24"/>
          <w:szCs w:val="24"/>
        </w:rPr>
        <w:t xml:space="preserve"> analýzu ústavu</w:t>
      </w:r>
      <w:r w:rsidR="009A5B3B">
        <w:rPr>
          <w:rFonts w:ascii="Times New Roman" w:hAnsi="Times New Roman" w:cs="Times New Roman"/>
          <w:bCs/>
          <w:sz w:val="24"/>
          <w:szCs w:val="24"/>
        </w:rPr>
        <w:t>. K té využiji</w:t>
      </w:r>
      <w:r>
        <w:rPr>
          <w:rFonts w:ascii="Times New Roman" w:hAnsi="Times New Roman" w:cs="Times New Roman"/>
          <w:bCs/>
          <w:sz w:val="24"/>
          <w:szCs w:val="24"/>
        </w:rPr>
        <w:t xml:space="preserve"> </w:t>
      </w:r>
      <w:r w:rsidR="009A5B3B">
        <w:rPr>
          <w:rFonts w:ascii="Times New Roman" w:hAnsi="Times New Roman" w:cs="Times New Roman"/>
          <w:bCs/>
          <w:sz w:val="24"/>
          <w:szCs w:val="24"/>
        </w:rPr>
        <w:t xml:space="preserve">jako hlavní metodu analýzu zdrojů a doplním ji </w:t>
      </w:r>
      <w:r w:rsidR="009A5B3B">
        <w:rPr>
          <w:rFonts w:ascii="Times New Roman" w:hAnsi="Times New Roman" w:cs="Times New Roman"/>
          <w:bCs/>
          <w:sz w:val="24"/>
          <w:szCs w:val="24"/>
        </w:rPr>
        <w:lastRenderedPageBreak/>
        <w:t>výzkumným šetřením – rozhovorem</w:t>
      </w:r>
      <w:r w:rsidR="00BA01AD">
        <w:rPr>
          <w:rFonts w:ascii="Times New Roman" w:hAnsi="Times New Roman" w:cs="Times New Roman"/>
          <w:bCs/>
          <w:sz w:val="24"/>
          <w:szCs w:val="24"/>
        </w:rPr>
        <w:t xml:space="preserve"> s ředitelkou</w:t>
      </w:r>
      <w:r w:rsidR="00191EA7">
        <w:rPr>
          <w:rFonts w:ascii="Times New Roman" w:hAnsi="Times New Roman" w:cs="Times New Roman"/>
          <w:bCs/>
          <w:sz w:val="24"/>
          <w:szCs w:val="24"/>
        </w:rPr>
        <w:t xml:space="preserve"> organizace</w:t>
      </w:r>
      <w:r w:rsidR="00765C07">
        <w:rPr>
          <w:rFonts w:ascii="Times New Roman" w:hAnsi="Times New Roman" w:cs="Times New Roman"/>
          <w:bCs/>
          <w:sz w:val="24"/>
          <w:szCs w:val="24"/>
        </w:rPr>
        <w:t>. H</w:t>
      </w:r>
      <w:r w:rsidR="009A5B3B">
        <w:rPr>
          <w:rFonts w:ascii="Times New Roman" w:hAnsi="Times New Roman" w:cs="Times New Roman"/>
          <w:bCs/>
          <w:sz w:val="24"/>
          <w:szCs w:val="24"/>
        </w:rPr>
        <w:t xml:space="preserve">lavní metodu </w:t>
      </w:r>
      <w:r w:rsidR="00191EA7">
        <w:rPr>
          <w:rFonts w:ascii="Times New Roman" w:hAnsi="Times New Roman" w:cs="Times New Roman"/>
          <w:bCs/>
          <w:sz w:val="24"/>
          <w:szCs w:val="24"/>
        </w:rPr>
        <w:t>doplním o</w:t>
      </w:r>
      <w:r w:rsidR="00BF1891">
        <w:rPr>
          <w:rFonts w:ascii="Times New Roman" w:hAnsi="Times New Roman" w:cs="Times New Roman"/>
          <w:bCs/>
          <w:sz w:val="24"/>
          <w:szCs w:val="24"/>
        </w:rPr>
        <w:t xml:space="preserve"> </w:t>
      </w:r>
      <w:r w:rsidR="00191EA7">
        <w:rPr>
          <w:rFonts w:ascii="Times New Roman" w:hAnsi="Times New Roman" w:cs="Times New Roman"/>
          <w:bCs/>
          <w:sz w:val="24"/>
          <w:szCs w:val="24"/>
        </w:rPr>
        <w:t>situační</w:t>
      </w:r>
      <w:r>
        <w:rPr>
          <w:rFonts w:ascii="Times New Roman" w:hAnsi="Times New Roman" w:cs="Times New Roman"/>
          <w:bCs/>
          <w:sz w:val="24"/>
          <w:szCs w:val="24"/>
        </w:rPr>
        <w:t xml:space="preserve"> analýz</w:t>
      </w:r>
      <w:r w:rsidR="00191EA7">
        <w:rPr>
          <w:rFonts w:ascii="Times New Roman" w:hAnsi="Times New Roman" w:cs="Times New Roman"/>
          <w:bCs/>
          <w:sz w:val="24"/>
          <w:szCs w:val="24"/>
        </w:rPr>
        <w:t>y</w:t>
      </w:r>
      <w:r>
        <w:rPr>
          <w:rFonts w:ascii="Times New Roman" w:hAnsi="Times New Roman" w:cs="Times New Roman"/>
          <w:bCs/>
          <w:sz w:val="24"/>
          <w:szCs w:val="24"/>
        </w:rPr>
        <w:t xml:space="preserve"> PEST a SWOT.</w:t>
      </w:r>
      <w:r w:rsidR="00191EA7">
        <w:rPr>
          <w:rFonts w:ascii="Times New Roman" w:hAnsi="Times New Roman" w:cs="Times New Roman"/>
          <w:bCs/>
          <w:sz w:val="24"/>
          <w:szCs w:val="24"/>
        </w:rPr>
        <w:t xml:space="preserve"> </w:t>
      </w:r>
      <w:r w:rsidR="00765C07">
        <w:rPr>
          <w:rFonts w:ascii="Times New Roman" w:hAnsi="Times New Roman" w:cs="Times New Roman"/>
          <w:bCs/>
          <w:sz w:val="24"/>
          <w:szCs w:val="24"/>
        </w:rPr>
        <w:t>V předposlední kapitole z</w:t>
      </w:r>
      <w:r w:rsidR="00191EA7">
        <w:rPr>
          <w:rFonts w:ascii="Times New Roman" w:hAnsi="Times New Roman" w:cs="Times New Roman"/>
          <w:bCs/>
          <w:sz w:val="24"/>
          <w:szCs w:val="24"/>
        </w:rPr>
        <w:t xml:space="preserve">jištěné informace vyhodnotím a na základě nich navrhnu pro </w:t>
      </w:r>
      <w:proofErr w:type="gramStart"/>
      <w:r w:rsidR="00191EA7">
        <w:rPr>
          <w:rFonts w:ascii="Times New Roman" w:hAnsi="Times New Roman" w:cs="Times New Roman"/>
          <w:bCs/>
          <w:sz w:val="24"/>
          <w:szCs w:val="24"/>
        </w:rPr>
        <w:t>organizaci Z.D.A.</w:t>
      </w:r>
      <w:proofErr w:type="gramEnd"/>
      <w:r w:rsidR="00191EA7">
        <w:rPr>
          <w:rFonts w:ascii="Times New Roman" w:hAnsi="Times New Roman" w:cs="Times New Roman"/>
          <w:bCs/>
          <w:sz w:val="24"/>
          <w:szCs w:val="24"/>
        </w:rPr>
        <w:t>R.,</w:t>
      </w:r>
      <w:r w:rsidR="00765C07">
        <w:rPr>
          <w:rFonts w:ascii="Times New Roman" w:hAnsi="Times New Roman" w:cs="Times New Roman"/>
          <w:bCs/>
          <w:sz w:val="24"/>
          <w:szCs w:val="24"/>
        </w:rPr>
        <w:t xml:space="preserve"> z.</w:t>
      </w:r>
      <w:proofErr w:type="spellStart"/>
      <w:r w:rsidR="00765C07">
        <w:rPr>
          <w:rFonts w:ascii="Times New Roman" w:hAnsi="Times New Roman" w:cs="Times New Roman"/>
          <w:bCs/>
          <w:sz w:val="24"/>
          <w:szCs w:val="24"/>
        </w:rPr>
        <w:t>ú</w:t>
      </w:r>
      <w:proofErr w:type="spellEnd"/>
      <w:r w:rsidR="00765C07">
        <w:rPr>
          <w:rFonts w:ascii="Times New Roman" w:hAnsi="Times New Roman" w:cs="Times New Roman"/>
          <w:bCs/>
          <w:sz w:val="24"/>
          <w:szCs w:val="24"/>
        </w:rPr>
        <w:t xml:space="preserve">. </w:t>
      </w:r>
      <w:proofErr w:type="spellStart"/>
      <w:r w:rsidR="00765C07">
        <w:rPr>
          <w:rFonts w:ascii="Times New Roman" w:hAnsi="Times New Roman" w:cs="Times New Roman"/>
          <w:bCs/>
          <w:sz w:val="24"/>
          <w:szCs w:val="24"/>
        </w:rPr>
        <w:t>fundraisingovou</w:t>
      </w:r>
      <w:proofErr w:type="spellEnd"/>
      <w:r w:rsidR="00765C07">
        <w:rPr>
          <w:rFonts w:ascii="Times New Roman" w:hAnsi="Times New Roman" w:cs="Times New Roman"/>
          <w:bCs/>
          <w:sz w:val="24"/>
          <w:szCs w:val="24"/>
        </w:rPr>
        <w:t xml:space="preserve"> strategii jako závěrečnou část</w:t>
      </w:r>
      <w:r w:rsidR="00F55D65">
        <w:rPr>
          <w:rFonts w:ascii="Times New Roman" w:hAnsi="Times New Roman" w:cs="Times New Roman"/>
          <w:bCs/>
          <w:sz w:val="24"/>
          <w:szCs w:val="24"/>
        </w:rPr>
        <w:t>.</w:t>
      </w:r>
    </w:p>
    <w:p w:rsidR="001E5A7E" w:rsidRDefault="001E5A7E" w:rsidP="0075427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Jsem přesvědčená, že </w:t>
      </w:r>
      <w:r w:rsidR="009D2CE5">
        <w:rPr>
          <w:rFonts w:ascii="Times New Roman" w:hAnsi="Times New Roman" w:cs="Times New Roman"/>
          <w:bCs/>
          <w:sz w:val="24"/>
          <w:szCs w:val="24"/>
        </w:rPr>
        <w:t xml:space="preserve">zjištěné výstupy a návrh </w:t>
      </w:r>
      <w:r w:rsidR="0097654B">
        <w:rPr>
          <w:rFonts w:ascii="Times New Roman" w:hAnsi="Times New Roman" w:cs="Times New Roman"/>
          <w:bCs/>
          <w:sz w:val="24"/>
          <w:szCs w:val="24"/>
        </w:rPr>
        <w:t xml:space="preserve">nové </w:t>
      </w:r>
      <w:proofErr w:type="spellStart"/>
      <w:r w:rsidR="0097654B">
        <w:rPr>
          <w:rFonts w:ascii="Times New Roman" w:hAnsi="Times New Roman" w:cs="Times New Roman"/>
          <w:bCs/>
          <w:sz w:val="24"/>
          <w:szCs w:val="24"/>
        </w:rPr>
        <w:t>fundraisingové</w:t>
      </w:r>
      <w:proofErr w:type="spellEnd"/>
      <w:r w:rsidR="0097654B">
        <w:rPr>
          <w:rFonts w:ascii="Times New Roman" w:hAnsi="Times New Roman" w:cs="Times New Roman"/>
          <w:bCs/>
          <w:sz w:val="24"/>
          <w:szCs w:val="24"/>
        </w:rPr>
        <w:t xml:space="preserve"> strategie </w:t>
      </w:r>
      <w:r w:rsidR="009D2CE5">
        <w:rPr>
          <w:rFonts w:ascii="Times New Roman" w:hAnsi="Times New Roman" w:cs="Times New Roman"/>
          <w:bCs/>
          <w:sz w:val="24"/>
          <w:szCs w:val="24"/>
        </w:rPr>
        <w:t>poslouží nejen zkoumanému ústavu</w:t>
      </w:r>
      <w:r>
        <w:rPr>
          <w:rFonts w:ascii="Times New Roman" w:hAnsi="Times New Roman" w:cs="Times New Roman"/>
          <w:bCs/>
          <w:sz w:val="24"/>
          <w:szCs w:val="24"/>
        </w:rPr>
        <w:t>, ale může být odrazovým můstkem i pro další organizace podobného typu.</w:t>
      </w: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64399" w:rsidRDefault="00164399"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191EA7" w:rsidRDefault="00191EA7" w:rsidP="0075427D">
      <w:pPr>
        <w:spacing w:after="0" w:line="360" w:lineRule="auto"/>
        <w:jc w:val="both"/>
        <w:rPr>
          <w:rFonts w:ascii="Times New Roman" w:hAnsi="Times New Roman" w:cs="Times New Roman"/>
          <w:bCs/>
          <w:sz w:val="24"/>
          <w:szCs w:val="24"/>
        </w:rPr>
      </w:pPr>
    </w:p>
    <w:p w:rsidR="00DC63A1" w:rsidRPr="00E36918" w:rsidRDefault="00DC63A1" w:rsidP="00E36918">
      <w:pPr>
        <w:pStyle w:val="Nadpis1"/>
        <w:jc w:val="center"/>
        <w:rPr>
          <w:rFonts w:ascii="Times New Roman" w:hAnsi="Times New Roman" w:cs="Times New Roman"/>
          <w:color w:val="auto"/>
          <w:sz w:val="32"/>
          <w:szCs w:val="32"/>
        </w:rPr>
      </w:pPr>
      <w:bookmarkStart w:id="1" w:name="_Toc45119766"/>
      <w:r w:rsidRPr="00E36918">
        <w:rPr>
          <w:rFonts w:ascii="Times New Roman" w:hAnsi="Times New Roman" w:cs="Times New Roman"/>
          <w:color w:val="auto"/>
          <w:sz w:val="32"/>
          <w:szCs w:val="32"/>
        </w:rPr>
        <w:lastRenderedPageBreak/>
        <w:t>I. teoretická část</w:t>
      </w:r>
      <w:bookmarkEnd w:id="1"/>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DC63A1" w:rsidRDefault="00DC63A1" w:rsidP="00765C07">
      <w:pPr>
        <w:spacing w:after="0" w:line="456" w:lineRule="auto"/>
        <w:jc w:val="both"/>
        <w:rPr>
          <w:rFonts w:ascii="Times New Roman" w:hAnsi="Times New Roman" w:cs="Times New Roman"/>
          <w:b/>
          <w:sz w:val="32"/>
          <w:szCs w:val="32"/>
        </w:rPr>
      </w:pPr>
    </w:p>
    <w:p w:rsidR="0034728C" w:rsidRDefault="0034728C" w:rsidP="00E36918">
      <w:pPr>
        <w:pStyle w:val="Nadpis1"/>
        <w:rPr>
          <w:rFonts w:ascii="Times New Roman" w:hAnsi="Times New Roman" w:cs="Times New Roman"/>
          <w:color w:val="auto"/>
          <w:sz w:val="32"/>
          <w:szCs w:val="32"/>
        </w:rPr>
      </w:pPr>
      <w:bookmarkStart w:id="2" w:name="_Toc45119767"/>
      <w:r w:rsidRPr="00E36918">
        <w:rPr>
          <w:rFonts w:ascii="Times New Roman" w:hAnsi="Times New Roman" w:cs="Times New Roman"/>
          <w:color w:val="auto"/>
          <w:sz w:val="32"/>
          <w:szCs w:val="32"/>
        </w:rPr>
        <w:lastRenderedPageBreak/>
        <w:t>1 Ústav</w:t>
      </w:r>
      <w:bookmarkEnd w:id="2"/>
    </w:p>
    <w:p w:rsidR="00756F91" w:rsidRPr="00756F91" w:rsidRDefault="00756F91" w:rsidP="00756F91"/>
    <w:p w:rsidR="0034728C" w:rsidRDefault="0034728C" w:rsidP="00765C07">
      <w:pPr>
        <w:spacing w:after="0" w:line="36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r>
        <w:rPr>
          <w:rFonts w:ascii="Times New Roman" w:hAnsi="Times New Roman" w:cs="Times New Roman"/>
          <w:sz w:val="24"/>
          <w:szCs w:val="24"/>
        </w:rPr>
        <w:t xml:space="preserve">V první kapitole diplomové práce </w:t>
      </w:r>
      <w:r w:rsidR="00594086">
        <w:rPr>
          <w:rFonts w:ascii="Times New Roman" w:hAnsi="Times New Roman" w:cs="Times New Roman"/>
          <w:sz w:val="24"/>
          <w:szCs w:val="24"/>
        </w:rPr>
        <w:t>vysvětlím, co je to ústav</w:t>
      </w:r>
      <w:r w:rsidR="0043626A">
        <w:rPr>
          <w:rFonts w:ascii="Times New Roman" w:hAnsi="Times New Roman" w:cs="Times New Roman"/>
          <w:sz w:val="24"/>
          <w:szCs w:val="24"/>
        </w:rPr>
        <w:t xml:space="preserve">. Vymezím, </w:t>
      </w:r>
      <w:r w:rsidR="00321347">
        <w:rPr>
          <w:rFonts w:ascii="Times New Roman" w:hAnsi="Times New Roman" w:cs="Times New Roman"/>
          <w:sz w:val="24"/>
          <w:szCs w:val="24"/>
        </w:rPr>
        <w:t xml:space="preserve">jaké podmínky </w:t>
      </w:r>
      <w:r w:rsidR="0043626A">
        <w:rPr>
          <w:rFonts w:ascii="Times New Roman" w:hAnsi="Times New Roman" w:cs="Times New Roman"/>
          <w:sz w:val="24"/>
          <w:szCs w:val="24"/>
        </w:rPr>
        <w:t>se musí splnit při zakládání ústavu</w:t>
      </w:r>
      <w:r w:rsidR="00321347">
        <w:rPr>
          <w:rFonts w:ascii="Times New Roman" w:hAnsi="Times New Roman" w:cs="Times New Roman"/>
          <w:sz w:val="24"/>
          <w:szCs w:val="24"/>
        </w:rPr>
        <w:t>, jaké jsou jeho orgány</w:t>
      </w:r>
      <w:r w:rsidR="00534F4A">
        <w:rPr>
          <w:rFonts w:ascii="Times New Roman" w:hAnsi="Times New Roman" w:cs="Times New Roman"/>
          <w:sz w:val="24"/>
          <w:szCs w:val="24"/>
        </w:rPr>
        <w:t xml:space="preserve"> a povinnosti. </w:t>
      </w:r>
      <w:r w:rsidR="00534F4A" w:rsidRPr="00534F4A">
        <w:rPr>
          <w:rFonts w:ascii="Times New Roman" w:hAnsi="Times New Roman" w:cs="Times New Roman"/>
          <w:sz w:val="24"/>
          <w:szCs w:val="24"/>
        </w:rPr>
        <w:t>Ú</w:t>
      </w:r>
      <w:r w:rsidR="00321347" w:rsidRPr="00534F4A">
        <w:rPr>
          <w:rFonts w:ascii="Times New Roman" w:hAnsi="Times New Roman" w:cs="Times New Roman"/>
          <w:sz w:val="24"/>
          <w:szCs w:val="24"/>
        </w:rPr>
        <w:t>stav</w:t>
      </w:r>
      <w:r w:rsidR="00321347">
        <w:rPr>
          <w:rFonts w:ascii="Times New Roman" w:hAnsi="Times New Roman" w:cs="Times New Roman"/>
          <w:sz w:val="24"/>
          <w:szCs w:val="24"/>
        </w:rPr>
        <w:t xml:space="preserve"> začlením</w:t>
      </w:r>
      <w:r>
        <w:rPr>
          <w:rFonts w:ascii="Times New Roman" w:hAnsi="Times New Roman" w:cs="Times New Roman"/>
          <w:sz w:val="24"/>
          <w:szCs w:val="24"/>
        </w:rPr>
        <w:t xml:space="preserve"> z</w:t>
      </w:r>
      <w:r w:rsidR="00534F4A">
        <w:rPr>
          <w:rFonts w:ascii="Times New Roman" w:hAnsi="Times New Roman" w:cs="Times New Roman"/>
          <w:sz w:val="24"/>
          <w:szCs w:val="24"/>
        </w:rPr>
        <w:t> pohledu národního hospodářství</w:t>
      </w:r>
      <w:r w:rsidR="0043626A">
        <w:rPr>
          <w:rFonts w:ascii="Times New Roman" w:hAnsi="Times New Roman" w:cs="Times New Roman"/>
          <w:sz w:val="24"/>
          <w:szCs w:val="24"/>
        </w:rPr>
        <w:t>, objasním rozdíl mezi státní neziskovou organizací a nestátní neziskovou organizací. Z</w:t>
      </w:r>
      <w:r w:rsidR="00534F4A">
        <w:rPr>
          <w:rFonts w:ascii="Times New Roman" w:hAnsi="Times New Roman" w:cs="Times New Roman"/>
          <w:sz w:val="24"/>
          <w:szCs w:val="24"/>
        </w:rPr>
        <w:t>ávěrem kapitoly představím poradní orgán pro neziskové organizace České republiky.</w:t>
      </w:r>
    </w:p>
    <w:p w:rsidR="0048270E" w:rsidRPr="00E8160A" w:rsidRDefault="0048270E" w:rsidP="00191EA7">
      <w:pPr>
        <w:spacing w:after="0" w:line="360" w:lineRule="auto"/>
        <w:jc w:val="both"/>
        <w:rPr>
          <w:rFonts w:ascii="Times New Roman" w:hAnsi="Times New Roman" w:cs="Times New Roman"/>
          <w:sz w:val="24"/>
          <w:szCs w:val="24"/>
        </w:rPr>
      </w:pPr>
    </w:p>
    <w:p w:rsidR="0034728C" w:rsidRPr="004D256B" w:rsidRDefault="0034728C" w:rsidP="00191EA7">
      <w:pPr>
        <w:spacing w:after="0" w:line="360" w:lineRule="auto"/>
        <w:jc w:val="both"/>
        <w:rPr>
          <w:rFonts w:ascii="Times New Roman" w:hAnsi="Times New Roman" w:cs="Times New Roman"/>
          <w:color w:val="E36C0A" w:themeColor="accent6" w:themeShade="BF"/>
          <w:sz w:val="24"/>
          <w:szCs w:val="24"/>
        </w:rPr>
      </w:pPr>
      <w:r>
        <w:rPr>
          <w:rFonts w:ascii="Times New Roman" w:hAnsi="Times New Roman" w:cs="Times New Roman"/>
          <w:sz w:val="24"/>
          <w:szCs w:val="24"/>
        </w:rPr>
        <w:t xml:space="preserve">     Slovo </w:t>
      </w:r>
      <w:r w:rsidRPr="004D256B">
        <w:rPr>
          <w:rFonts w:ascii="Times New Roman" w:hAnsi="Times New Roman" w:cs="Times New Roman"/>
          <w:sz w:val="24"/>
          <w:szCs w:val="24"/>
        </w:rPr>
        <w:t xml:space="preserve">ústav </w:t>
      </w:r>
      <w:r w:rsidR="00C07409">
        <w:rPr>
          <w:rFonts w:ascii="Times New Roman" w:hAnsi="Times New Roman" w:cs="Times New Roman"/>
          <w:sz w:val="24"/>
          <w:szCs w:val="24"/>
        </w:rPr>
        <w:t xml:space="preserve">můžu chápat </w:t>
      </w:r>
      <w:r w:rsidRPr="004D256B">
        <w:rPr>
          <w:rFonts w:ascii="Times New Roman" w:hAnsi="Times New Roman" w:cs="Times New Roman"/>
          <w:sz w:val="24"/>
          <w:szCs w:val="24"/>
        </w:rPr>
        <w:t xml:space="preserve">jako instituci zabývající se vzděláváním, vědou, zdravotními službami nebo jako specializovanou organizaci. </w:t>
      </w:r>
      <w:r w:rsidR="00C07409" w:rsidRPr="004D256B">
        <w:rPr>
          <w:rFonts w:ascii="Times New Roman" w:hAnsi="Times New Roman" w:cs="Times New Roman"/>
          <w:sz w:val="24"/>
          <w:szCs w:val="24"/>
        </w:rPr>
        <w:t>V pojetí této diplomové práce na ústav nahlížím</w:t>
      </w:r>
      <w:r w:rsidRPr="004D256B">
        <w:rPr>
          <w:rFonts w:ascii="Times New Roman" w:hAnsi="Times New Roman" w:cs="Times New Roman"/>
          <w:sz w:val="24"/>
          <w:szCs w:val="24"/>
        </w:rPr>
        <w:t xml:space="preserve"> dle Občanského zákoníku, tedy jako na právnickou osobu, jež byla založena za účelem společensky nebo hospodářsky prospěšné činnosti. Podmínkou takového ústavu je, že jeho činnost je dostupná všem za předem daných podmínek. Ústav se tak řadí mezi neziskové organizace, nestátního charakteru</w:t>
      </w:r>
      <w:r w:rsidRPr="004D256B">
        <w:rPr>
          <w:rFonts w:ascii="Times New Roman" w:hAnsi="Times New Roman" w:cs="Times New Roman"/>
          <w:color w:val="000000" w:themeColor="text1"/>
          <w:sz w:val="24"/>
          <w:szCs w:val="24"/>
        </w:rPr>
        <w:t>, soukromého práva.</w:t>
      </w:r>
    </w:p>
    <w:p w:rsidR="0034728C" w:rsidRDefault="0034728C" w:rsidP="00191EA7">
      <w:pPr>
        <w:autoSpaceDE w:val="0"/>
        <w:autoSpaceDN w:val="0"/>
        <w:adjustRightInd w:val="0"/>
        <w:spacing w:after="0" w:line="360" w:lineRule="auto"/>
        <w:jc w:val="both"/>
        <w:rPr>
          <w:rFonts w:ascii="Times New Roman" w:hAnsi="Times New Roman" w:cs="Times New Roman"/>
          <w:sz w:val="24"/>
          <w:szCs w:val="24"/>
        </w:rPr>
      </w:pPr>
      <w:r w:rsidRPr="004D256B">
        <w:rPr>
          <w:rFonts w:ascii="Times New Roman" w:hAnsi="Times New Roman" w:cs="Times New Roman"/>
          <w:i/>
          <w:color w:val="E36C0A" w:themeColor="accent6" w:themeShade="BF"/>
          <w:sz w:val="24"/>
          <w:szCs w:val="24"/>
        </w:rPr>
        <w:t xml:space="preserve">     </w:t>
      </w:r>
      <w:r w:rsidR="00536930" w:rsidRPr="004D256B">
        <w:rPr>
          <w:rFonts w:ascii="Times New Roman" w:hAnsi="Times New Roman" w:cs="Times New Roman"/>
          <w:i/>
          <w:color w:val="000000" w:themeColor="text1"/>
          <w:sz w:val="24"/>
          <w:szCs w:val="24"/>
        </w:rPr>
        <w:t>„</w:t>
      </w:r>
      <w:r w:rsidRPr="004D256B">
        <w:rPr>
          <w:rFonts w:ascii="Times New Roman" w:hAnsi="Times New Roman" w:cs="Times New Roman"/>
          <w:i/>
          <w:color w:val="000000" w:themeColor="text1"/>
          <w:sz w:val="24"/>
          <w:szCs w:val="24"/>
        </w:rPr>
        <w:t xml:space="preserve">Základním rysem zapsaného ústavu </w:t>
      </w:r>
      <w:r w:rsidRPr="004D256B">
        <w:rPr>
          <w:rFonts w:ascii="Times New Roman" w:hAnsi="Times New Roman" w:cs="Times New Roman"/>
          <w:i/>
          <w:sz w:val="24"/>
          <w:szCs w:val="24"/>
        </w:rPr>
        <w:t>je provozování činnosti či poskytování služeb. Ústav může, na rozdíl od většiny ostatních neziskových organizací, podnikat i v rámci své hlavní</w:t>
      </w:r>
      <w:r w:rsidRPr="00536930">
        <w:rPr>
          <w:rFonts w:ascii="Times New Roman" w:hAnsi="Times New Roman" w:cs="Times New Roman"/>
          <w:b/>
          <w:i/>
          <w:sz w:val="24"/>
          <w:szCs w:val="24"/>
        </w:rPr>
        <w:t xml:space="preserve"> </w:t>
      </w:r>
      <w:r w:rsidRPr="004D256B">
        <w:rPr>
          <w:rFonts w:ascii="Times New Roman" w:hAnsi="Times New Roman" w:cs="Times New Roman"/>
          <w:i/>
          <w:sz w:val="24"/>
          <w:szCs w:val="24"/>
        </w:rPr>
        <w:t>činnosti,</w:t>
      </w:r>
      <w:r w:rsidRPr="00536930">
        <w:rPr>
          <w:rFonts w:ascii="Times New Roman" w:hAnsi="Times New Roman" w:cs="Times New Roman"/>
          <w:i/>
          <w:sz w:val="24"/>
          <w:szCs w:val="24"/>
        </w:rPr>
        <w:t xml:space="preserve"> pokud je to v souladu s jeho účelem založení. Právní úprava ústavu je z velké části kogentní povahy – až na výjimky se od ní nelze odchýlit</w:t>
      </w:r>
      <w:r w:rsidR="00536930">
        <w:rPr>
          <w:rFonts w:ascii="Times New Roman" w:hAnsi="Times New Roman" w:cs="Times New Roman"/>
          <w:sz w:val="24"/>
          <w:szCs w:val="24"/>
        </w:rPr>
        <w:t>“</w:t>
      </w:r>
      <w:r w:rsidRPr="00B83651">
        <w:rPr>
          <w:rFonts w:ascii="Times New Roman" w:hAnsi="Times New Roman" w:cs="Times New Roman"/>
          <w:color w:val="000000" w:themeColor="text1"/>
          <w:sz w:val="24"/>
          <w:szCs w:val="24"/>
        </w:rPr>
        <w:t>(Vít, 2015</w:t>
      </w:r>
      <w:r w:rsidR="00536930">
        <w:rPr>
          <w:rFonts w:ascii="Times New Roman" w:hAnsi="Times New Roman" w:cs="Times New Roman"/>
          <w:color w:val="000000" w:themeColor="text1"/>
          <w:sz w:val="24"/>
          <w:szCs w:val="24"/>
        </w:rPr>
        <w:t>, s.</w:t>
      </w:r>
      <w:r w:rsidR="004D256B">
        <w:rPr>
          <w:rFonts w:ascii="Times New Roman" w:hAnsi="Times New Roman" w:cs="Times New Roman"/>
          <w:color w:val="000000" w:themeColor="text1"/>
          <w:sz w:val="24"/>
          <w:szCs w:val="24"/>
        </w:rPr>
        <w:t xml:space="preserve"> </w:t>
      </w:r>
      <w:r w:rsidR="00536930">
        <w:rPr>
          <w:rFonts w:ascii="Times New Roman" w:hAnsi="Times New Roman" w:cs="Times New Roman"/>
          <w:color w:val="000000" w:themeColor="text1"/>
          <w:sz w:val="24"/>
          <w:szCs w:val="24"/>
        </w:rPr>
        <w:t>80</w:t>
      </w:r>
      <w:r w:rsidRPr="00B83651">
        <w:rPr>
          <w:rFonts w:ascii="Times New Roman" w:hAnsi="Times New Roman" w:cs="Times New Roman"/>
          <w:color w:val="000000" w:themeColor="text1"/>
          <w:sz w:val="24"/>
          <w:szCs w:val="24"/>
        </w:rPr>
        <w:t>)</w:t>
      </w:r>
      <w:r w:rsidRPr="003D6185">
        <w:rPr>
          <w:rFonts w:ascii="Times New Roman" w:hAnsi="Times New Roman" w:cs="Times New Roman"/>
          <w:sz w:val="24"/>
          <w:szCs w:val="24"/>
        </w:rPr>
        <w:t>.</w:t>
      </w:r>
    </w:p>
    <w:p w:rsidR="0034728C" w:rsidRPr="003B6F89" w:rsidRDefault="0034728C" w:rsidP="00765C07">
      <w:pPr>
        <w:autoSpaceDE w:val="0"/>
        <w:autoSpaceDN w:val="0"/>
        <w:adjustRightInd w:val="0"/>
        <w:spacing w:line="360" w:lineRule="auto"/>
        <w:jc w:val="both"/>
        <w:rPr>
          <w:rFonts w:ascii="Times New Roman" w:hAnsi="Times New Roman" w:cs="Times New Roman"/>
          <w:sz w:val="30"/>
          <w:szCs w:val="30"/>
        </w:rPr>
      </w:pPr>
      <w:r>
        <w:rPr>
          <w:rFonts w:ascii="Times New Roman" w:hAnsi="Times New Roman" w:cs="Times New Roman"/>
          <w:sz w:val="24"/>
          <w:szCs w:val="24"/>
        </w:rPr>
        <w:t xml:space="preserve">    Ústav se po novelizaci Občasného zákoníku v roce 2014 stal nástupcem obecně p</w:t>
      </w:r>
      <w:r w:rsidR="00191EA7">
        <w:rPr>
          <w:rFonts w:ascii="Times New Roman" w:hAnsi="Times New Roman" w:cs="Times New Roman"/>
          <w:sz w:val="24"/>
          <w:szCs w:val="24"/>
        </w:rPr>
        <w:t>rospěšných společností, které touto novelizací byly zrušeny. Respektive, nejdou nově založit.</w:t>
      </w:r>
    </w:p>
    <w:p w:rsidR="0034728C" w:rsidRDefault="00EC3058" w:rsidP="00756F91">
      <w:pPr>
        <w:pStyle w:val="Nadpis2"/>
        <w:spacing w:before="0"/>
        <w:rPr>
          <w:rFonts w:ascii="Times New Roman" w:hAnsi="Times New Roman" w:cs="Times New Roman"/>
          <w:color w:val="auto"/>
          <w:sz w:val="30"/>
          <w:szCs w:val="30"/>
        </w:rPr>
      </w:pPr>
      <w:r w:rsidRPr="00E36918">
        <w:rPr>
          <w:rFonts w:ascii="Times New Roman" w:hAnsi="Times New Roman" w:cs="Times New Roman"/>
          <w:color w:val="auto"/>
          <w:sz w:val="30"/>
          <w:szCs w:val="30"/>
        </w:rPr>
        <w:t xml:space="preserve"> </w:t>
      </w:r>
      <w:bookmarkStart w:id="3" w:name="_Toc45119768"/>
      <w:r w:rsidRPr="00E36918">
        <w:rPr>
          <w:rFonts w:ascii="Times New Roman" w:hAnsi="Times New Roman" w:cs="Times New Roman"/>
          <w:color w:val="auto"/>
          <w:sz w:val="30"/>
          <w:szCs w:val="30"/>
        </w:rPr>
        <w:t>1.</w:t>
      </w:r>
      <w:r w:rsidR="00F240D7" w:rsidRPr="00E36918">
        <w:rPr>
          <w:rFonts w:ascii="Times New Roman" w:hAnsi="Times New Roman" w:cs="Times New Roman"/>
          <w:color w:val="auto"/>
          <w:sz w:val="30"/>
          <w:szCs w:val="30"/>
        </w:rPr>
        <w:t>1</w:t>
      </w:r>
      <w:r w:rsidR="0034728C" w:rsidRPr="00E36918">
        <w:rPr>
          <w:rFonts w:ascii="Times New Roman" w:hAnsi="Times New Roman" w:cs="Times New Roman"/>
          <w:color w:val="auto"/>
          <w:sz w:val="30"/>
          <w:szCs w:val="30"/>
        </w:rPr>
        <w:t xml:space="preserve"> </w:t>
      </w:r>
      <w:r w:rsidR="00DE6A18" w:rsidRPr="00E36918">
        <w:rPr>
          <w:rFonts w:ascii="Times New Roman" w:hAnsi="Times New Roman" w:cs="Times New Roman"/>
          <w:color w:val="auto"/>
          <w:sz w:val="30"/>
          <w:szCs w:val="30"/>
        </w:rPr>
        <w:t>Vymezení pojmu p</w:t>
      </w:r>
      <w:r w:rsidR="0034728C" w:rsidRPr="00E36918">
        <w:rPr>
          <w:rFonts w:ascii="Times New Roman" w:hAnsi="Times New Roman" w:cs="Times New Roman"/>
          <w:color w:val="auto"/>
          <w:sz w:val="30"/>
          <w:szCs w:val="30"/>
        </w:rPr>
        <w:t>rávnická osoba</w:t>
      </w:r>
      <w:bookmarkEnd w:id="3"/>
    </w:p>
    <w:p w:rsidR="00E36918" w:rsidRPr="00E36918" w:rsidRDefault="00E36918" w:rsidP="00E36918"/>
    <w:p w:rsidR="0034728C" w:rsidRDefault="0034728C" w:rsidP="00191EA7">
      <w:pPr>
        <w:autoSpaceDE w:val="0"/>
        <w:autoSpaceDN w:val="0"/>
        <w:adjustRightInd w:val="0"/>
        <w:spacing w:line="360" w:lineRule="auto"/>
        <w:jc w:val="both"/>
        <w:rPr>
          <w:rFonts w:ascii="Times New Roman" w:hAnsi="Times New Roman" w:cs="Times New Roman"/>
          <w:sz w:val="24"/>
          <w:szCs w:val="24"/>
        </w:rPr>
      </w:pPr>
      <w:r w:rsidRPr="00E4260F">
        <w:rPr>
          <w:rFonts w:ascii="Times New Roman" w:hAnsi="Times New Roman" w:cs="Times New Roman"/>
          <w:sz w:val="24"/>
          <w:szCs w:val="24"/>
        </w:rPr>
        <w:t xml:space="preserve">     </w:t>
      </w:r>
      <w:r w:rsidR="00C07409">
        <w:rPr>
          <w:rFonts w:ascii="Times New Roman" w:hAnsi="Times New Roman" w:cs="Times New Roman"/>
          <w:sz w:val="24"/>
          <w:szCs w:val="24"/>
        </w:rPr>
        <w:t>„</w:t>
      </w:r>
      <w:r w:rsidRPr="00C07409">
        <w:rPr>
          <w:rFonts w:ascii="Times New Roman" w:hAnsi="Times New Roman" w:cs="Times New Roman"/>
          <w:i/>
          <w:sz w:val="24"/>
          <w:szCs w:val="24"/>
        </w:rPr>
        <w:t>Právnická osoba je jedním ze subjektů právních vztahů – proto také někdy hovoříme o právním subjektu. Právnická osoba může vzniknout, změnit se nebo zaniknout pouze na základě zákona. Máme tak jednak právnické osoby, které zákon přímo zřizuje, nebo ty, jejichž založení zákon umožňuje</w:t>
      </w:r>
      <w:r w:rsidR="00C07409">
        <w:rPr>
          <w:rFonts w:ascii="Times New Roman" w:hAnsi="Times New Roman" w:cs="Times New Roman"/>
          <w:i/>
          <w:sz w:val="24"/>
          <w:szCs w:val="24"/>
        </w:rPr>
        <w:t>“</w:t>
      </w:r>
      <w:r w:rsidR="00EC3058">
        <w:rPr>
          <w:rFonts w:ascii="Times New Roman" w:hAnsi="Times New Roman" w:cs="Times New Roman"/>
          <w:sz w:val="24"/>
          <w:szCs w:val="24"/>
        </w:rPr>
        <w:t xml:space="preserve"> </w:t>
      </w:r>
      <w:r w:rsidR="00EC3058">
        <w:rPr>
          <w:rFonts w:ascii="Times New Roman" w:hAnsi="Times New Roman" w:cs="Times New Roman"/>
          <w:color w:val="000000" w:themeColor="text1"/>
          <w:sz w:val="24"/>
          <w:szCs w:val="24"/>
        </w:rPr>
        <w:t>(Vít,</w:t>
      </w:r>
      <w:r w:rsidR="00EC3058" w:rsidRPr="00B83651">
        <w:rPr>
          <w:rFonts w:ascii="Times New Roman" w:hAnsi="Times New Roman" w:cs="Times New Roman"/>
          <w:color w:val="000000" w:themeColor="text1"/>
          <w:sz w:val="24"/>
          <w:szCs w:val="24"/>
        </w:rPr>
        <w:t xml:space="preserve"> 2015</w:t>
      </w:r>
      <w:r w:rsidR="00C07409">
        <w:rPr>
          <w:rFonts w:ascii="Times New Roman" w:hAnsi="Times New Roman" w:cs="Times New Roman"/>
          <w:color w:val="000000" w:themeColor="text1"/>
          <w:sz w:val="24"/>
          <w:szCs w:val="24"/>
        </w:rPr>
        <w:t>, s. 18</w:t>
      </w:r>
      <w:r w:rsidR="00EC3058">
        <w:rPr>
          <w:rFonts w:ascii="Times New Roman" w:hAnsi="Times New Roman" w:cs="Times New Roman"/>
          <w:sz w:val="24"/>
          <w:szCs w:val="24"/>
        </w:rPr>
        <w:t>)</w:t>
      </w:r>
      <w:r>
        <w:rPr>
          <w:rFonts w:ascii="Times New Roman" w:hAnsi="Times New Roman" w:cs="Times New Roman"/>
          <w:sz w:val="24"/>
          <w:szCs w:val="24"/>
        </w:rPr>
        <w:t xml:space="preserve">. </w:t>
      </w:r>
    </w:p>
    <w:p w:rsidR="00741963" w:rsidRDefault="00741963" w:rsidP="00191E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Dle Nového občanského zákoníku (89/2012 Sb.)</w:t>
      </w:r>
      <w:r w:rsidR="00BC4121">
        <w:rPr>
          <w:rFonts w:ascii="Times New Roman" w:hAnsi="Times New Roman" w:cs="Times New Roman"/>
          <w:sz w:val="24"/>
          <w:szCs w:val="24"/>
        </w:rPr>
        <w:t>, dále jen „NOZ“,</w:t>
      </w:r>
      <w:r>
        <w:rPr>
          <w:rFonts w:ascii="Times New Roman" w:hAnsi="Times New Roman" w:cs="Times New Roman"/>
          <w:sz w:val="24"/>
          <w:szCs w:val="24"/>
        </w:rPr>
        <w:t xml:space="preserve"> lze právnickou osobu ustavit ve veřejném nebo soukromém zájmu. Tato povaha se posuzuje podle hlavní činnosti. A dále NOZ vymezuje jako veřejně prospěšnou právnickou osobu, takový subjekt, jehož posláním je přispívat svou činností k dosažení obecného blaha, pokud na rozhodování </w:t>
      </w:r>
      <w:r>
        <w:rPr>
          <w:rFonts w:ascii="Times New Roman" w:hAnsi="Times New Roman" w:cs="Times New Roman"/>
          <w:sz w:val="24"/>
          <w:szCs w:val="24"/>
        </w:rPr>
        <w:lastRenderedPageBreak/>
        <w:t>právnické osoby mají vliv jen bezúhonné osoby, majetek nabyla z poctivých zdrojů a hospodárně využívá své jmění k veřejně prospěšnému účelu.</w:t>
      </w:r>
    </w:p>
    <w:p w:rsidR="00625EBB" w:rsidRDefault="00625EBB" w:rsidP="00191EA7">
      <w:pPr>
        <w:autoSpaceDE w:val="0"/>
        <w:autoSpaceDN w:val="0"/>
        <w:adjustRightInd w:val="0"/>
        <w:spacing w:after="0" w:line="360" w:lineRule="auto"/>
        <w:jc w:val="both"/>
        <w:rPr>
          <w:rFonts w:ascii="Times New Roman" w:hAnsi="Times New Roman" w:cs="Times New Roman"/>
          <w:sz w:val="24"/>
          <w:szCs w:val="24"/>
        </w:rPr>
      </w:pPr>
    </w:p>
    <w:p w:rsidR="0034728C" w:rsidRPr="00EB0667" w:rsidRDefault="0034728C" w:rsidP="00191E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0667">
        <w:rPr>
          <w:rFonts w:ascii="Times New Roman" w:hAnsi="Times New Roman" w:cs="Times New Roman"/>
          <w:sz w:val="24"/>
          <w:szCs w:val="24"/>
        </w:rPr>
        <w:t>Právnické osoby se dělí na tři základní skupiny:</w:t>
      </w:r>
    </w:p>
    <w:p w:rsidR="0034728C" w:rsidRPr="00EB0667" w:rsidRDefault="0034728C" w:rsidP="00191EA7">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k</w:t>
      </w:r>
      <w:r w:rsidRPr="00EB0667">
        <w:rPr>
          <w:rFonts w:ascii="Times New Roman" w:hAnsi="Times New Roman" w:cs="Times New Roman"/>
          <w:bCs/>
          <w:sz w:val="24"/>
          <w:szCs w:val="24"/>
        </w:rPr>
        <w:t>orporace</w:t>
      </w:r>
      <w:r>
        <w:rPr>
          <w:rFonts w:ascii="Times New Roman" w:hAnsi="Times New Roman" w:cs="Times New Roman"/>
          <w:bCs/>
          <w:sz w:val="24"/>
          <w:szCs w:val="24"/>
        </w:rPr>
        <w:t xml:space="preserve"> – jsou tvořeny osobní složkou (spolky, obchodní společnosti, politické strany, církve),</w:t>
      </w:r>
    </w:p>
    <w:p w:rsidR="0034728C" w:rsidRPr="00EB0667" w:rsidRDefault="0034728C" w:rsidP="00191EA7">
      <w:pPr>
        <w:pStyle w:val="Odstavecseseznamem"/>
        <w:numPr>
          <w:ilvl w:val="0"/>
          <w:numId w:val="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w:t>
      </w:r>
      <w:r w:rsidRPr="00EB0667">
        <w:rPr>
          <w:rFonts w:ascii="Times New Roman" w:hAnsi="Times New Roman" w:cs="Times New Roman"/>
          <w:bCs/>
          <w:sz w:val="24"/>
          <w:szCs w:val="24"/>
        </w:rPr>
        <w:t>undace</w:t>
      </w:r>
      <w:r>
        <w:rPr>
          <w:rFonts w:ascii="Times New Roman" w:hAnsi="Times New Roman" w:cs="Times New Roman"/>
          <w:bCs/>
          <w:sz w:val="24"/>
          <w:szCs w:val="24"/>
        </w:rPr>
        <w:t xml:space="preserve"> – jsou tvořeny majetkovou složkou (nadace, nadační fondy),</w:t>
      </w:r>
    </w:p>
    <w:p w:rsidR="00EC3058" w:rsidRPr="00756F91" w:rsidRDefault="0034728C" w:rsidP="00E36918">
      <w:pPr>
        <w:pStyle w:val="Odstavecseseznamem"/>
        <w:numPr>
          <w:ilvl w:val="0"/>
          <w:numId w:val="9"/>
        </w:numPr>
        <w:autoSpaceDE w:val="0"/>
        <w:autoSpaceDN w:val="0"/>
        <w:adjustRightInd w:val="0"/>
        <w:spacing w:after="0" w:line="360" w:lineRule="auto"/>
        <w:jc w:val="both"/>
        <w:rPr>
          <w:rFonts w:ascii="Times New Roman" w:hAnsi="Times New Roman" w:cs="Times New Roman"/>
        </w:rPr>
      </w:pPr>
      <w:r w:rsidRPr="00756F91">
        <w:rPr>
          <w:rFonts w:ascii="Times New Roman" w:hAnsi="Times New Roman" w:cs="Times New Roman"/>
          <w:sz w:val="24"/>
          <w:szCs w:val="24"/>
        </w:rPr>
        <w:t>ústavy – jsou tvořeny majetkovou i osobní složkou (ústavy, obecně prospěšné společnosti).</w:t>
      </w:r>
    </w:p>
    <w:p w:rsidR="0034728C" w:rsidRDefault="00EC3058" w:rsidP="00E36918">
      <w:pPr>
        <w:pStyle w:val="Nadpis2"/>
        <w:rPr>
          <w:rFonts w:ascii="Times New Roman" w:hAnsi="Times New Roman" w:cs="Times New Roman"/>
          <w:color w:val="auto"/>
          <w:sz w:val="30"/>
          <w:szCs w:val="30"/>
        </w:rPr>
      </w:pPr>
      <w:bookmarkStart w:id="4" w:name="_Toc45119769"/>
      <w:r w:rsidRPr="00E36918">
        <w:rPr>
          <w:rFonts w:ascii="Times New Roman" w:hAnsi="Times New Roman" w:cs="Times New Roman"/>
          <w:color w:val="auto"/>
          <w:sz w:val="30"/>
          <w:szCs w:val="30"/>
        </w:rPr>
        <w:t>1.</w:t>
      </w:r>
      <w:r w:rsidR="00F240D7" w:rsidRPr="00E36918">
        <w:rPr>
          <w:rFonts w:ascii="Times New Roman" w:hAnsi="Times New Roman" w:cs="Times New Roman"/>
          <w:color w:val="auto"/>
          <w:sz w:val="30"/>
          <w:szCs w:val="30"/>
        </w:rPr>
        <w:t>2</w:t>
      </w:r>
      <w:r w:rsidR="0034728C" w:rsidRPr="00E36918">
        <w:rPr>
          <w:rFonts w:ascii="Times New Roman" w:hAnsi="Times New Roman" w:cs="Times New Roman"/>
          <w:color w:val="auto"/>
          <w:sz w:val="30"/>
          <w:szCs w:val="30"/>
        </w:rPr>
        <w:t xml:space="preserve"> Založení ústavu a jeho orgány</w:t>
      </w:r>
      <w:bookmarkEnd w:id="4"/>
    </w:p>
    <w:p w:rsidR="00E36918" w:rsidRPr="00E36918" w:rsidRDefault="00E36918" w:rsidP="00E36918"/>
    <w:p w:rsidR="0034728C" w:rsidRDefault="0034728C" w:rsidP="00191E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930">
        <w:rPr>
          <w:rFonts w:ascii="Times New Roman" w:hAnsi="Times New Roman" w:cs="Times New Roman"/>
          <w:sz w:val="24"/>
          <w:szCs w:val="24"/>
        </w:rPr>
        <w:t>Veškeré náležitosti k založení ústavu a jeho orgánům upravuje NOZ, konk</w:t>
      </w:r>
      <w:r w:rsidR="004D256B">
        <w:rPr>
          <w:rFonts w:ascii="Times New Roman" w:hAnsi="Times New Roman" w:cs="Times New Roman"/>
          <w:sz w:val="24"/>
          <w:szCs w:val="24"/>
        </w:rPr>
        <w:t>rétně § 402 – 413. Tento zákon</w:t>
      </w:r>
      <w:r w:rsidR="00536930">
        <w:rPr>
          <w:rFonts w:ascii="Times New Roman" w:hAnsi="Times New Roman" w:cs="Times New Roman"/>
          <w:sz w:val="24"/>
          <w:szCs w:val="24"/>
        </w:rPr>
        <w:t xml:space="preserve"> říká, že ú</w:t>
      </w:r>
      <w:r>
        <w:rPr>
          <w:rFonts w:ascii="Times New Roman" w:hAnsi="Times New Roman" w:cs="Times New Roman"/>
          <w:sz w:val="24"/>
          <w:szCs w:val="24"/>
        </w:rPr>
        <w:t>stav se zakládá zakládací listinou a vzniká zápisem do veřejného rejstříku. Zakládací listina musí obsahovat tyto údaje:</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název ústavu a jeho sídlo,</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předmět jeho činnosti či podnikání,</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výši vkladu,</w:t>
      </w:r>
      <w:r w:rsidR="00EC3058">
        <w:rPr>
          <w:rFonts w:ascii="Times New Roman" w:hAnsi="Times New Roman" w:cs="Times New Roman"/>
          <w:sz w:val="24"/>
          <w:szCs w:val="24"/>
        </w:rPr>
        <w:t xml:space="preserve"> kdy minimální hodnota je 1Kč,</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členy správní rady a jejich údaje,</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informace o vnitřní organizaci ústavu,</w:t>
      </w:r>
    </w:p>
    <w:p w:rsidR="0034728C" w:rsidRDefault="0034728C" w:rsidP="00191EA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pokud byla zřízena dozorčí rada, tak členy dozorčí rady a jejich údaje.</w:t>
      </w:r>
    </w:p>
    <w:p w:rsidR="0034728C" w:rsidRDefault="0034728C" w:rsidP="00191E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Název ústavu musí obsahovat slova „zapsaný ústav“ nebo </w:t>
      </w:r>
      <w:proofErr w:type="gramStart"/>
      <w:r>
        <w:rPr>
          <w:rFonts w:ascii="Times New Roman" w:hAnsi="Times New Roman" w:cs="Times New Roman"/>
          <w:sz w:val="24"/>
          <w:szCs w:val="24"/>
        </w:rPr>
        <w:t>zkratku „z.</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w:t>
      </w:r>
      <w:proofErr w:type="gramEnd"/>
    </w:p>
    <w:p w:rsidR="0034728C" w:rsidRPr="007B7DEB" w:rsidRDefault="00EC3058" w:rsidP="00191EA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B7DEB">
        <w:rPr>
          <w:rFonts w:ascii="Times New Roman" w:hAnsi="Times New Roman" w:cs="Times New Roman"/>
          <w:b/>
          <w:sz w:val="24"/>
          <w:szCs w:val="24"/>
        </w:rPr>
        <w:t>Správní rada</w:t>
      </w:r>
      <w:r>
        <w:rPr>
          <w:rFonts w:ascii="Times New Roman" w:hAnsi="Times New Roman" w:cs="Times New Roman"/>
          <w:i/>
          <w:sz w:val="24"/>
          <w:szCs w:val="24"/>
        </w:rPr>
        <w:t xml:space="preserve"> </w:t>
      </w:r>
      <w:r>
        <w:rPr>
          <w:rFonts w:ascii="Times New Roman" w:hAnsi="Times New Roman" w:cs="Times New Roman"/>
          <w:sz w:val="24"/>
          <w:szCs w:val="24"/>
        </w:rPr>
        <w:t>– je nejvyšším orgánem ústavu. Správní rada volí a odvolává ředitele, dohlíží na jeho činnost, rozhoduje o právních jednáních vůči řediteli, schvaluje účetní uzávěrku, výroční zprávu, rozpočet. Správní radu jmenuje zakladatel, členy odvolává dozorčí rada (pokud nebyla zřízena, tak členy odvolává sama správní rada). Členství je obvykle tříleté a může být člen volen na dvě funkční období za sebou.</w:t>
      </w:r>
    </w:p>
    <w:p w:rsidR="0034728C" w:rsidRPr="00CD7CF7" w:rsidRDefault="0034728C" w:rsidP="00191EA7">
      <w:pPr>
        <w:spacing w:line="360" w:lineRule="auto"/>
        <w:jc w:val="both"/>
        <w:rPr>
          <w:rFonts w:ascii="Times New Roman" w:hAnsi="Times New Roman" w:cs="Times New Roman"/>
          <w:sz w:val="24"/>
          <w:szCs w:val="24"/>
        </w:rPr>
      </w:pPr>
      <w:r w:rsidRPr="007B7DEB">
        <w:rPr>
          <w:rFonts w:ascii="Times New Roman" w:hAnsi="Times New Roman" w:cs="Times New Roman"/>
          <w:b/>
          <w:sz w:val="24"/>
          <w:szCs w:val="24"/>
        </w:rPr>
        <w:t xml:space="preserve">     Ředitel ústavu</w:t>
      </w:r>
      <w:r>
        <w:rPr>
          <w:rFonts w:ascii="Times New Roman" w:hAnsi="Times New Roman" w:cs="Times New Roman"/>
          <w:i/>
          <w:sz w:val="24"/>
          <w:szCs w:val="24"/>
        </w:rPr>
        <w:t xml:space="preserve"> </w:t>
      </w:r>
      <w:r>
        <w:rPr>
          <w:rFonts w:ascii="Times New Roman" w:hAnsi="Times New Roman" w:cs="Times New Roman"/>
          <w:sz w:val="24"/>
          <w:szCs w:val="24"/>
        </w:rPr>
        <w:t xml:space="preserve">– je statutárním orgánem, tedy jedná jeho jménem a řídí ústav. Volí ho a odvolává správní rada, správní rada také dohlíží na jeho činnost. Ředitelem ústavu se může stát osoba, která je trestně bezúhonná, způsobilá k právním úkonům. </w:t>
      </w:r>
    </w:p>
    <w:p w:rsidR="0034728C" w:rsidRDefault="0034728C" w:rsidP="0034728C">
      <w:pPr>
        <w:spacing w:line="360" w:lineRule="auto"/>
        <w:rPr>
          <w:rFonts w:ascii="Times New Roman" w:hAnsi="Times New Roman" w:cs="Times New Roman"/>
          <w:sz w:val="24"/>
          <w:szCs w:val="24"/>
        </w:rPr>
      </w:pPr>
      <w:r w:rsidRPr="00C9432C">
        <w:rPr>
          <w:rFonts w:ascii="Times New Roman" w:hAnsi="Times New Roman" w:cs="Times New Roman"/>
          <w:i/>
          <w:sz w:val="24"/>
          <w:szCs w:val="24"/>
        </w:rPr>
        <w:t xml:space="preserve">     </w:t>
      </w:r>
      <w:r w:rsidRPr="007B7DEB">
        <w:rPr>
          <w:rFonts w:ascii="Times New Roman" w:hAnsi="Times New Roman" w:cs="Times New Roman"/>
          <w:b/>
          <w:sz w:val="24"/>
          <w:szCs w:val="24"/>
        </w:rPr>
        <w:t>Dozorčí rada</w:t>
      </w:r>
      <w:r>
        <w:rPr>
          <w:rFonts w:ascii="Times New Roman" w:hAnsi="Times New Roman" w:cs="Times New Roman"/>
          <w:i/>
          <w:sz w:val="24"/>
          <w:szCs w:val="24"/>
        </w:rPr>
        <w:t xml:space="preserve"> </w:t>
      </w:r>
      <w:r>
        <w:rPr>
          <w:rFonts w:ascii="Times New Roman" w:hAnsi="Times New Roman" w:cs="Times New Roman"/>
          <w:sz w:val="24"/>
          <w:szCs w:val="24"/>
        </w:rPr>
        <w:t>– plní kontrolní funkci ústavu, zákonem není dána povinnost dozorčí radu zřídit</w:t>
      </w:r>
      <w:r w:rsidR="00741963">
        <w:rPr>
          <w:rFonts w:ascii="Times New Roman" w:hAnsi="Times New Roman" w:cs="Times New Roman"/>
          <w:sz w:val="24"/>
          <w:szCs w:val="24"/>
        </w:rPr>
        <w:t>.</w:t>
      </w:r>
    </w:p>
    <w:p w:rsidR="00534F4A" w:rsidRDefault="00534F4A" w:rsidP="00E36918">
      <w:pPr>
        <w:pStyle w:val="Nadpis2"/>
        <w:rPr>
          <w:rFonts w:ascii="Times New Roman" w:hAnsi="Times New Roman" w:cs="Times New Roman"/>
          <w:color w:val="auto"/>
          <w:sz w:val="30"/>
          <w:szCs w:val="30"/>
        </w:rPr>
      </w:pPr>
      <w:bookmarkStart w:id="5" w:name="_Toc45119770"/>
      <w:r w:rsidRPr="00E36918">
        <w:rPr>
          <w:rFonts w:ascii="Times New Roman" w:hAnsi="Times New Roman" w:cs="Times New Roman"/>
          <w:color w:val="auto"/>
          <w:sz w:val="30"/>
          <w:szCs w:val="30"/>
        </w:rPr>
        <w:lastRenderedPageBreak/>
        <w:t>1.3 Povinnosti ústavu</w:t>
      </w:r>
      <w:r w:rsidR="00536930" w:rsidRPr="00E36918">
        <w:rPr>
          <w:rFonts w:ascii="Times New Roman" w:hAnsi="Times New Roman" w:cs="Times New Roman"/>
          <w:color w:val="auto"/>
          <w:sz w:val="30"/>
          <w:szCs w:val="30"/>
        </w:rPr>
        <w:t xml:space="preserve"> dle Nového občanského zákoníku</w:t>
      </w:r>
      <w:bookmarkEnd w:id="5"/>
    </w:p>
    <w:p w:rsidR="00E36918" w:rsidRPr="00E36918" w:rsidRDefault="00E36918" w:rsidP="00E36918"/>
    <w:p w:rsidR="0025129B" w:rsidRPr="004D256B" w:rsidRDefault="0025129B" w:rsidP="0025129B">
      <w:pPr>
        <w:pStyle w:val="l6"/>
        <w:spacing w:before="0" w:beforeAutospacing="0" w:after="0" w:afterAutospacing="0" w:line="360" w:lineRule="auto"/>
        <w:jc w:val="both"/>
        <w:rPr>
          <w:color w:val="000000"/>
        </w:rPr>
      </w:pPr>
      <w:r>
        <w:rPr>
          <w:color w:val="000000"/>
        </w:rPr>
        <w:t xml:space="preserve">    Jednou ze </w:t>
      </w:r>
      <w:r w:rsidRPr="004D256B">
        <w:rPr>
          <w:color w:val="000000"/>
        </w:rPr>
        <w:t>základní</w:t>
      </w:r>
      <w:r w:rsidR="00EF3663" w:rsidRPr="004D256B">
        <w:rPr>
          <w:color w:val="000000"/>
        </w:rPr>
        <w:t>ch povinností ústavu</w:t>
      </w:r>
      <w:r w:rsidR="00536930" w:rsidRPr="004D256B">
        <w:rPr>
          <w:color w:val="000000"/>
        </w:rPr>
        <w:t xml:space="preserve"> vyplývající z NOZ</w:t>
      </w:r>
      <w:r w:rsidR="00EF3663" w:rsidRPr="004D256B">
        <w:rPr>
          <w:color w:val="000000"/>
        </w:rPr>
        <w:t xml:space="preserve"> je</w:t>
      </w:r>
      <w:r w:rsidRPr="004D256B">
        <w:rPr>
          <w:color w:val="000000"/>
        </w:rPr>
        <w:t xml:space="preserve"> vydávání </w:t>
      </w:r>
      <w:r w:rsidRPr="004D256B">
        <w:rPr>
          <w:color w:val="000000" w:themeColor="text1"/>
        </w:rPr>
        <w:t>výroční zprávy</w:t>
      </w:r>
      <w:r w:rsidRPr="004D256B">
        <w:rPr>
          <w:color w:val="000000"/>
        </w:rPr>
        <w:t xml:space="preserve">. Ta musí být vždy zveřejněná </w:t>
      </w:r>
      <w:r w:rsidR="00EF3663" w:rsidRPr="004D256B">
        <w:rPr>
          <w:color w:val="000000"/>
        </w:rPr>
        <w:t xml:space="preserve">do šesti měsíců od skončení účetního období </w:t>
      </w:r>
      <w:r w:rsidRPr="004D256B">
        <w:rPr>
          <w:color w:val="000000"/>
        </w:rPr>
        <w:t>a musí dokládat, že ústav provozuje svou činnost ve shodě s účelem založení.</w:t>
      </w:r>
      <w:r w:rsidR="00EF3663" w:rsidRPr="004D256B">
        <w:rPr>
          <w:color w:val="000000"/>
        </w:rPr>
        <w:t xml:space="preserve"> Výroční zprávu vypracovává ředitel ústavu a schvaluje správní rada.</w:t>
      </w:r>
    </w:p>
    <w:p w:rsidR="0025129B" w:rsidRPr="004D256B" w:rsidRDefault="0025129B" w:rsidP="0025129B">
      <w:pPr>
        <w:pStyle w:val="l6"/>
        <w:spacing w:before="0" w:beforeAutospacing="0" w:after="0" w:afterAutospacing="0" w:line="360" w:lineRule="auto"/>
        <w:jc w:val="both"/>
        <w:rPr>
          <w:color w:val="000000"/>
        </w:rPr>
      </w:pPr>
      <w:r w:rsidRPr="004D256B">
        <w:rPr>
          <w:color w:val="000000"/>
        </w:rPr>
        <w:t xml:space="preserve">    Další povinností je </w:t>
      </w:r>
      <w:r w:rsidRPr="004D256B">
        <w:rPr>
          <w:color w:val="000000" w:themeColor="text1"/>
        </w:rPr>
        <w:t xml:space="preserve">vedení </w:t>
      </w:r>
      <w:r w:rsidR="00EF3663" w:rsidRPr="004D256B">
        <w:rPr>
          <w:color w:val="000000" w:themeColor="text1"/>
        </w:rPr>
        <w:t>účetnictví</w:t>
      </w:r>
      <w:r w:rsidR="00EF3663" w:rsidRPr="004D256B">
        <w:rPr>
          <w:color w:val="000000"/>
        </w:rPr>
        <w:t xml:space="preserve"> v souladu se všemi zákony a vyhláškami. V účetnictví je zásadní vedení odděleného účtování hlavní a vedlejší činnosti.</w:t>
      </w:r>
    </w:p>
    <w:p w:rsidR="00EF3663" w:rsidRPr="004D256B" w:rsidRDefault="00625EBB" w:rsidP="0025129B">
      <w:pPr>
        <w:pStyle w:val="l6"/>
        <w:spacing w:before="0" w:beforeAutospacing="0" w:after="0" w:afterAutospacing="0" w:line="360" w:lineRule="auto"/>
        <w:jc w:val="both"/>
        <w:rPr>
          <w:color w:val="000000"/>
        </w:rPr>
      </w:pPr>
      <w:r w:rsidRPr="004D256B">
        <w:rPr>
          <w:color w:val="000000"/>
        </w:rPr>
        <w:t xml:space="preserve">    Zásadní povinností ústavu je svou činností naplňovat svůj účel založení.</w:t>
      </w:r>
    </w:p>
    <w:p w:rsidR="00534F4A" w:rsidRDefault="00534F4A" w:rsidP="0025129B">
      <w:pPr>
        <w:pStyle w:val="l6"/>
        <w:spacing w:before="0" w:beforeAutospacing="0" w:after="0" w:afterAutospacing="0" w:line="360" w:lineRule="auto"/>
        <w:jc w:val="both"/>
        <w:rPr>
          <w:color w:val="000000"/>
        </w:rPr>
      </w:pPr>
      <w:r>
        <w:rPr>
          <w:color w:val="000000"/>
        </w:rPr>
        <w:t xml:space="preserve">    </w:t>
      </w:r>
    </w:p>
    <w:p w:rsidR="000E11AB" w:rsidRDefault="000E11AB" w:rsidP="00FC2ED0">
      <w:pPr>
        <w:pStyle w:val="Nadpis2"/>
        <w:rPr>
          <w:rFonts w:ascii="Times New Roman" w:hAnsi="Times New Roman" w:cs="Times New Roman"/>
          <w:color w:val="auto"/>
          <w:sz w:val="30"/>
          <w:szCs w:val="30"/>
        </w:rPr>
      </w:pPr>
      <w:bookmarkStart w:id="6" w:name="_Toc45119771"/>
      <w:r w:rsidRPr="00FC2ED0">
        <w:rPr>
          <w:rFonts w:ascii="Times New Roman" w:hAnsi="Times New Roman" w:cs="Times New Roman"/>
          <w:color w:val="auto"/>
          <w:sz w:val="30"/>
          <w:szCs w:val="30"/>
        </w:rPr>
        <w:t>1</w:t>
      </w:r>
      <w:r w:rsidR="009717FB" w:rsidRPr="00FC2ED0">
        <w:rPr>
          <w:rFonts w:ascii="Times New Roman" w:hAnsi="Times New Roman" w:cs="Times New Roman"/>
          <w:color w:val="auto"/>
          <w:sz w:val="30"/>
          <w:szCs w:val="30"/>
        </w:rPr>
        <w:t>.</w:t>
      </w:r>
      <w:r w:rsidR="00534F4A" w:rsidRPr="00FC2ED0">
        <w:rPr>
          <w:rFonts w:ascii="Times New Roman" w:hAnsi="Times New Roman" w:cs="Times New Roman"/>
          <w:color w:val="auto"/>
          <w:sz w:val="30"/>
          <w:szCs w:val="30"/>
        </w:rPr>
        <w:t>4</w:t>
      </w:r>
      <w:r w:rsidR="009717FB" w:rsidRPr="00FC2ED0">
        <w:rPr>
          <w:rFonts w:ascii="Times New Roman" w:hAnsi="Times New Roman" w:cs="Times New Roman"/>
          <w:color w:val="auto"/>
          <w:sz w:val="30"/>
          <w:szCs w:val="30"/>
        </w:rPr>
        <w:t xml:space="preserve"> </w:t>
      </w:r>
      <w:r w:rsidR="00594086" w:rsidRPr="00FC2ED0">
        <w:rPr>
          <w:rFonts w:ascii="Times New Roman" w:hAnsi="Times New Roman" w:cs="Times New Roman"/>
          <w:color w:val="auto"/>
          <w:sz w:val="30"/>
          <w:szCs w:val="30"/>
        </w:rPr>
        <w:t>Ústav jako n</w:t>
      </w:r>
      <w:r w:rsidRPr="00FC2ED0">
        <w:rPr>
          <w:rFonts w:ascii="Times New Roman" w:hAnsi="Times New Roman" w:cs="Times New Roman"/>
          <w:color w:val="auto"/>
          <w:sz w:val="30"/>
          <w:szCs w:val="30"/>
        </w:rPr>
        <w:t>e</w:t>
      </w:r>
      <w:r w:rsidR="00594086" w:rsidRPr="00FC2ED0">
        <w:rPr>
          <w:rFonts w:ascii="Times New Roman" w:hAnsi="Times New Roman" w:cs="Times New Roman"/>
          <w:color w:val="auto"/>
          <w:sz w:val="30"/>
          <w:szCs w:val="30"/>
        </w:rPr>
        <w:t>zisková</w:t>
      </w:r>
      <w:r w:rsidR="00E45B71" w:rsidRPr="00FC2ED0">
        <w:rPr>
          <w:rFonts w:ascii="Times New Roman" w:hAnsi="Times New Roman" w:cs="Times New Roman"/>
          <w:color w:val="auto"/>
          <w:sz w:val="30"/>
          <w:szCs w:val="30"/>
        </w:rPr>
        <w:t xml:space="preserve"> organizace v národním hospodářství</w:t>
      </w:r>
      <w:bookmarkEnd w:id="6"/>
    </w:p>
    <w:p w:rsidR="00FC2ED0" w:rsidRPr="00FC2ED0" w:rsidRDefault="00FC2ED0" w:rsidP="00FC2ED0"/>
    <w:p w:rsidR="0079509B" w:rsidRDefault="001B0DA7" w:rsidP="00271F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Předmětem této diplomové práce je </w:t>
      </w:r>
      <w:r w:rsidR="009717FB">
        <w:rPr>
          <w:rFonts w:ascii="Times New Roman" w:hAnsi="Times New Roman" w:cs="Times New Roman"/>
          <w:sz w:val="24"/>
          <w:szCs w:val="24"/>
        </w:rPr>
        <w:t xml:space="preserve">ústav jako </w:t>
      </w:r>
      <w:r>
        <w:rPr>
          <w:rFonts w:ascii="Times New Roman" w:hAnsi="Times New Roman" w:cs="Times New Roman"/>
          <w:sz w:val="24"/>
          <w:szCs w:val="24"/>
        </w:rPr>
        <w:t>nestátní nezisková organi</w:t>
      </w:r>
      <w:r w:rsidR="00316B16">
        <w:rPr>
          <w:rFonts w:ascii="Times New Roman" w:hAnsi="Times New Roman" w:cs="Times New Roman"/>
          <w:sz w:val="24"/>
          <w:szCs w:val="24"/>
        </w:rPr>
        <w:t xml:space="preserve">zace (dále jen „NNO“), </w:t>
      </w:r>
      <w:r w:rsidR="005254B2">
        <w:rPr>
          <w:rFonts w:ascii="Times New Roman" w:hAnsi="Times New Roman" w:cs="Times New Roman"/>
          <w:sz w:val="24"/>
          <w:szCs w:val="24"/>
        </w:rPr>
        <w:t>a proto považuji za</w:t>
      </w:r>
      <w:r>
        <w:rPr>
          <w:rFonts w:ascii="Times New Roman" w:hAnsi="Times New Roman" w:cs="Times New Roman"/>
          <w:sz w:val="24"/>
          <w:szCs w:val="24"/>
        </w:rPr>
        <w:t xml:space="preserve"> důležité vymezit, kam tyto organizace </w:t>
      </w:r>
      <w:r w:rsidR="00F030FF">
        <w:rPr>
          <w:rFonts w:ascii="Times New Roman" w:hAnsi="Times New Roman" w:cs="Times New Roman"/>
          <w:sz w:val="24"/>
          <w:szCs w:val="24"/>
        </w:rPr>
        <w:t xml:space="preserve">v národním hospodářství </w:t>
      </w:r>
      <w:r>
        <w:rPr>
          <w:rFonts w:ascii="Times New Roman" w:hAnsi="Times New Roman" w:cs="Times New Roman"/>
          <w:sz w:val="24"/>
          <w:szCs w:val="24"/>
        </w:rPr>
        <w:t>patří a na jakém principu financování fungují.</w:t>
      </w:r>
    </w:p>
    <w:p w:rsidR="0084550B" w:rsidRPr="004D256B" w:rsidRDefault="001B760F" w:rsidP="00271F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9509B">
        <w:rPr>
          <w:rFonts w:ascii="Times New Roman" w:hAnsi="Times New Roman" w:cs="Times New Roman"/>
          <w:sz w:val="24"/>
          <w:szCs w:val="24"/>
        </w:rPr>
        <w:t>Rektořík</w:t>
      </w:r>
      <w:proofErr w:type="spellEnd"/>
      <w:r w:rsidR="00874C22">
        <w:rPr>
          <w:rFonts w:ascii="Times New Roman" w:hAnsi="Times New Roman" w:cs="Times New Roman"/>
          <w:sz w:val="24"/>
          <w:szCs w:val="24"/>
        </w:rPr>
        <w:t xml:space="preserve"> (2010</w:t>
      </w:r>
      <w:r w:rsidR="005D2693">
        <w:rPr>
          <w:rFonts w:ascii="Times New Roman" w:hAnsi="Times New Roman" w:cs="Times New Roman"/>
          <w:sz w:val="24"/>
          <w:szCs w:val="24"/>
        </w:rPr>
        <w:t xml:space="preserve">) </w:t>
      </w:r>
      <w:r w:rsidR="00271FC0">
        <w:rPr>
          <w:rFonts w:ascii="Times New Roman" w:hAnsi="Times New Roman" w:cs="Times New Roman"/>
          <w:sz w:val="24"/>
          <w:szCs w:val="24"/>
        </w:rPr>
        <w:t>dělí</w:t>
      </w:r>
      <w:r w:rsidR="00DA3257">
        <w:rPr>
          <w:rFonts w:ascii="Times New Roman" w:hAnsi="Times New Roman" w:cs="Times New Roman"/>
          <w:sz w:val="24"/>
          <w:szCs w:val="24"/>
        </w:rPr>
        <w:t xml:space="preserve"> národní hospodářství dle principu financování</w:t>
      </w:r>
      <w:r w:rsidR="00271FC0">
        <w:rPr>
          <w:rFonts w:ascii="Times New Roman" w:hAnsi="Times New Roman" w:cs="Times New Roman"/>
          <w:sz w:val="24"/>
          <w:szCs w:val="24"/>
        </w:rPr>
        <w:t xml:space="preserve"> na ziskový a neziskový sektor. </w:t>
      </w:r>
      <w:r w:rsidR="00DA3257">
        <w:rPr>
          <w:rFonts w:ascii="Times New Roman" w:hAnsi="Times New Roman" w:cs="Times New Roman"/>
          <w:sz w:val="24"/>
          <w:szCs w:val="24"/>
        </w:rPr>
        <w:t xml:space="preserve">Neziskový sektor pak dále na soukromý, veřejný a sektor domácností. Pro lepší orientaci v rozdělení národního hospodářství použiji </w:t>
      </w:r>
      <w:proofErr w:type="spellStart"/>
      <w:r w:rsidR="00A1388D">
        <w:rPr>
          <w:rFonts w:ascii="Times New Roman" w:hAnsi="Times New Roman" w:cs="Times New Roman"/>
          <w:sz w:val="24"/>
          <w:szCs w:val="24"/>
        </w:rPr>
        <w:t>Pestoffův</w:t>
      </w:r>
      <w:proofErr w:type="spellEnd"/>
      <w:r w:rsidR="00A1388D">
        <w:rPr>
          <w:rFonts w:ascii="Times New Roman" w:hAnsi="Times New Roman" w:cs="Times New Roman"/>
          <w:sz w:val="24"/>
          <w:szCs w:val="24"/>
        </w:rPr>
        <w:t xml:space="preserve"> tr</w:t>
      </w:r>
      <w:r w:rsidR="00107BC2">
        <w:rPr>
          <w:rFonts w:ascii="Times New Roman" w:hAnsi="Times New Roman" w:cs="Times New Roman"/>
          <w:sz w:val="24"/>
          <w:szCs w:val="24"/>
        </w:rPr>
        <w:t>ojúhelník (viz obrázek č.</w:t>
      </w:r>
      <w:r w:rsidR="00CE6EB2">
        <w:rPr>
          <w:rFonts w:ascii="Times New Roman" w:hAnsi="Times New Roman" w:cs="Times New Roman"/>
          <w:sz w:val="24"/>
          <w:szCs w:val="24"/>
        </w:rPr>
        <w:t xml:space="preserve"> </w:t>
      </w:r>
      <w:r w:rsidR="00107BC2">
        <w:rPr>
          <w:rFonts w:ascii="Times New Roman" w:hAnsi="Times New Roman" w:cs="Times New Roman"/>
          <w:sz w:val="24"/>
          <w:szCs w:val="24"/>
        </w:rPr>
        <w:t>1).</w:t>
      </w:r>
      <w:r w:rsidR="005254B2">
        <w:rPr>
          <w:rFonts w:ascii="Times New Roman" w:hAnsi="Times New Roman" w:cs="Times New Roman"/>
          <w:sz w:val="24"/>
          <w:szCs w:val="24"/>
        </w:rPr>
        <w:t xml:space="preserve"> Tento obrázek ukazuje</w:t>
      </w:r>
      <w:r w:rsidR="00107BC2">
        <w:rPr>
          <w:rFonts w:ascii="Times New Roman" w:hAnsi="Times New Roman" w:cs="Times New Roman"/>
          <w:sz w:val="24"/>
          <w:szCs w:val="24"/>
        </w:rPr>
        <w:t>, že neziskové</w:t>
      </w:r>
      <w:r w:rsidR="00A1388D">
        <w:rPr>
          <w:rFonts w:ascii="Times New Roman" w:hAnsi="Times New Roman" w:cs="Times New Roman"/>
          <w:sz w:val="24"/>
          <w:szCs w:val="24"/>
        </w:rPr>
        <w:t xml:space="preserve"> organizace jsou </w:t>
      </w:r>
      <w:r w:rsidR="00A1388D" w:rsidRPr="004D256B">
        <w:rPr>
          <w:rFonts w:ascii="Times New Roman" w:hAnsi="Times New Roman" w:cs="Times New Roman"/>
          <w:sz w:val="24"/>
          <w:szCs w:val="24"/>
        </w:rPr>
        <w:t>formální, neziskové a soukromé</w:t>
      </w:r>
      <w:r w:rsidRPr="004D256B">
        <w:rPr>
          <w:rFonts w:ascii="Times New Roman" w:hAnsi="Times New Roman" w:cs="Times New Roman"/>
          <w:sz w:val="24"/>
          <w:szCs w:val="24"/>
        </w:rPr>
        <w:t xml:space="preserve"> nebo</w:t>
      </w:r>
      <w:r w:rsidR="00E511C2" w:rsidRPr="004D256B">
        <w:rPr>
          <w:rFonts w:ascii="Times New Roman" w:hAnsi="Times New Roman" w:cs="Times New Roman"/>
          <w:sz w:val="24"/>
          <w:szCs w:val="24"/>
        </w:rPr>
        <w:t xml:space="preserve"> veřejné.</w:t>
      </w:r>
    </w:p>
    <w:p w:rsidR="00B06F82" w:rsidRDefault="005D6D87" w:rsidP="00271FC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6432" behindDoc="0" locked="0" layoutInCell="1" allowOverlap="1">
            <wp:simplePos x="0" y="0"/>
            <wp:positionH relativeFrom="column">
              <wp:posOffset>1176020</wp:posOffset>
            </wp:positionH>
            <wp:positionV relativeFrom="paragraph">
              <wp:posOffset>233680</wp:posOffset>
            </wp:positionV>
            <wp:extent cx="3054350" cy="2421890"/>
            <wp:effectExtent l="19050" t="0" r="0" b="0"/>
            <wp:wrapSquare wrapText="bothSides"/>
            <wp:docPr id="1" name="Obrázek 2" descr="pesto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toff2.png"/>
                    <pic:cNvPicPr/>
                  </pic:nvPicPr>
                  <pic:blipFill>
                    <a:blip r:embed="rId10" cstate="print"/>
                    <a:stretch>
                      <a:fillRect/>
                    </a:stretch>
                  </pic:blipFill>
                  <pic:spPr>
                    <a:xfrm>
                      <a:off x="0" y="0"/>
                      <a:ext cx="3054350" cy="2421890"/>
                    </a:xfrm>
                    <a:prstGeom prst="rect">
                      <a:avLst/>
                    </a:prstGeom>
                  </pic:spPr>
                </pic:pic>
              </a:graphicData>
            </a:graphic>
          </wp:anchor>
        </w:drawing>
      </w: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84550B" w:rsidP="00271FC0">
      <w:pPr>
        <w:spacing w:after="0" w:line="360" w:lineRule="auto"/>
        <w:jc w:val="both"/>
        <w:rPr>
          <w:rFonts w:ascii="Times New Roman" w:hAnsi="Times New Roman" w:cs="Times New Roman"/>
          <w:sz w:val="24"/>
          <w:szCs w:val="24"/>
        </w:rPr>
      </w:pPr>
    </w:p>
    <w:p w:rsidR="0084550B" w:rsidRDefault="00047D1F" w:rsidP="00271FC0">
      <w:pPr>
        <w:spacing w:after="0" w:line="360" w:lineRule="auto"/>
        <w:jc w:val="both"/>
        <w:rPr>
          <w:rFonts w:ascii="Times New Roman" w:hAnsi="Times New Roman" w:cs="Times New Roman"/>
          <w:sz w:val="24"/>
          <w:szCs w:val="24"/>
        </w:rPr>
      </w:pPr>
      <w:r w:rsidRPr="00047D1F">
        <w:rPr>
          <w:noProof/>
        </w:rPr>
        <w:pict>
          <v:shapetype id="_x0000_t202" coordsize="21600,21600" o:spt="202" path="m,l,21600r21600,l21600,xe">
            <v:stroke joinstyle="miter"/>
            <v:path gradientshapeok="t" o:connecttype="rect"/>
          </v:shapetype>
          <v:shape id="_x0000_s1026" type="#_x0000_t202" style="position:absolute;left:0;text-align:left;margin-left:106.4pt;margin-top:2.95pt;width:240.5pt;height:38.9pt;z-index:251668480" stroked="f">
            <v:textbox style="mso-next-textbox:#_x0000_s1026" inset="0,0,0,0">
              <w:txbxContent>
                <w:p w:rsidR="00F97CBC" w:rsidRPr="005D2693" w:rsidRDefault="00F97CBC" w:rsidP="0084550B">
                  <w:pPr>
                    <w:rPr>
                      <w:rFonts w:ascii="Arial" w:hAnsi="Arial" w:cs="Arial"/>
                      <w:sz w:val="18"/>
                      <w:szCs w:val="18"/>
                    </w:rPr>
                  </w:pPr>
                  <w:r w:rsidRPr="005D2693">
                    <w:rPr>
                      <w:rFonts w:ascii="Arial" w:hAnsi="Arial" w:cs="Arial"/>
                      <w:bCs/>
                      <w:sz w:val="18"/>
                      <w:szCs w:val="18"/>
                    </w:rPr>
                    <w:t xml:space="preserve">Obr. č. 1:Členění národního hospodářství podle </w:t>
                  </w:r>
                  <w:proofErr w:type="spellStart"/>
                  <w:r w:rsidRPr="005D2693">
                    <w:rPr>
                      <w:rFonts w:ascii="Arial" w:hAnsi="Arial" w:cs="Arial"/>
                      <w:bCs/>
                      <w:sz w:val="18"/>
                      <w:szCs w:val="18"/>
                    </w:rPr>
                    <w:t>Pestoffa</w:t>
                  </w:r>
                  <w:proofErr w:type="spellEnd"/>
                  <w:r w:rsidRPr="005D2693">
                    <w:rPr>
                      <w:rFonts w:ascii="Arial" w:hAnsi="Arial" w:cs="Arial"/>
                      <w:bCs/>
                      <w:sz w:val="18"/>
                      <w:szCs w:val="18"/>
                    </w:rPr>
                    <w:t xml:space="preserve"> </w:t>
                  </w:r>
                  <w:r>
                    <w:rPr>
                      <w:rFonts w:ascii="Arial" w:hAnsi="Arial" w:cs="Arial"/>
                      <w:sz w:val="18"/>
                      <w:szCs w:val="18"/>
                    </w:rPr>
                    <w:t>(</w:t>
                  </w:r>
                  <w:proofErr w:type="spellStart"/>
                  <w:r>
                    <w:rPr>
                      <w:rFonts w:ascii="Arial" w:hAnsi="Arial" w:cs="Arial"/>
                      <w:sz w:val="18"/>
                      <w:szCs w:val="18"/>
                    </w:rPr>
                    <w:t>Rektořík</w:t>
                  </w:r>
                  <w:proofErr w:type="spellEnd"/>
                  <w:r>
                    <w:rPr>
                      <w:rFonts w:ascii="Arial" w:hAnsi="Arial" w:cs="Arial"/>
                      <w:sz w:val="18"/>
                      <w:szCs w:val="18"/>
                    </w:rPr>
                    <w:t xml:space="preserve"> 2010</w:t>
                  </w:r>
                  <w:r w:rsidRPr="005D2693">
                    <w:rPr>
                      <w:rFonts w:ascii="Arial" w:hAnsi="Arial" w:cs="Arial"/>
                      <w:sz w:val="18"/>
                      <w:szCs w:val="18"/>
                    </w:rPr>
                    <w:t xml:space="preserve"> podle </w:t>
                  </w:r>
                  <w:proofErr w:type="spellStart"/>
                  <w:r w:rsidRPr="005D2693">
                    <w:rPr>
                      <w:rFonts w:ascii="Arial" w:hAnsi="Arial" w:cs="Arial"/>
                      <w:sz w:val="18"/>
                      <w:szCs w:val="18"/>
                    </w:rPr>
                    <w:t>Pestoff</w:t>
                  </w:r>
                  <w:proofErr w:type="spellEnd"/>
                  <w:r w:rsidRPr="005D2693">
                    <w:rPr>
                      <w:rFonts w:ascii="Arial" w:hAnsi="Arial" w:cs="Arial"/>
                      <w:sz w:val="18"/>
                      <w:szCs w:val="18"/>
                    </w:rPr>
                    <w:t xml:space="preserve"> 1995)</w:t>
                  </w:r>
                </w:p>
                <w:p w:rsidR="00F97CBC" w:rsidRPr="0084550B" w:rsidRDefault="00F97CBC" w:rsidP="0084550B">
                  <w:pPr>
                    <w:spacing w:after="0" w:line="240" w:lineRule="auto"/>
                  </w:pPr>
                </w:p>
                <w:p w:rsidR="00F97CBC" w:rsidRPr="0084550B" w:rsidRDefault="00F97CBC" w:rsidP="0084550B">
                  <w:pPr>
                    <w:spacing w:line="240" w:lineRule="auto"/>
                    <w:rPr>
                      <w:sz w:val="18"/>
                      <w:szCs w:val="18"/>
                    </w:rPr>
                  </w:pPr>
                </w:p>
              </w:txbxContent>
            </v:textbox>
            <w10:wrap type="square"/>
          </v:shape>
        </w:pict>
      </w:r>
    </w:p>
    <w:p w:rsidR="0084550B" w:rsidRDefault="0084550B" w:rsidP="00271FC0">
      <w:pPr>
        <w:spacing w:after="0" w:line="360" w:lineRule="auto"/>
        <w:jc w:val="both"/>
        <w:rPr>
          <w:rFonts w:ascii="Times New Roman" w:hAnsi="Times New Roman" w:cs="Times New Roman"/>
          <w:sz w:val="24"/>
          <w:szCs w:val="24"/>
        </w:rPr>
      </w:pPr>
    </w:p>
    <w:p w:rsidR="00A1388D" w:rsidRDefault="00A1388D" w:rsidP="00271FC0">
      <w:pPr>
        <w:spacing w:after="0" w:line="360" w:lineRule="auto"/>
        <w:jc w:val="both"/>
        <w:rPr>
          <w:rFonts w:ascii="Times New Roman" w:hAnsi="Times New Roman" w:cs="Times New Roman"/>
          <w:sz w:val="24"/>
          <w:szCs w:val="24"/>
        </w:rPr>
      </w:pPr>
      <w:r w:rsidRPr="00A2049E">
        <w:rPr>
          <w:rFonts w:ascii="Times New Roman" w:hAnsi="Times New Roman" w:cs="Times New Roman"/>
          <w:b/>
          <w:sz w:val="24"/>
          <w:szCs w:val="24"/>
        </w:rPr>
        <w:lastRenderedPageBreak/>
        <w:t xml:space="preserve">    Formální</w:t>
      </w:r>
      <w:r>
        <w:rPr>
          <w:rFonts w:ascii="Times New Roman" w:hAnsi="Times New Roman" w:cs="Times New Roman"/>
          <w:sz w:val="24"/>
          <w:szCs w:val="24"/>
        </w:rPr>
        <w:t xml:space="preserve"> v tomto pojetí znamená, že jsou organizovány zákonem. Tato organizace se ted</w:t>
      </w:r>
      <w:r w:rsidR="00316B16">
        <w:rPr>
          <w:rFonts w:ascii="Times New Roman" w:hAnsi="Times New Roman" w:cs="Times New Roman"/>
          <w:sz w:val="24"/>
          <w:szCs w:val="24"/>
        </w:rPr>
        <w:t xml:space="preserve">y musí řídit příslušnými zákony, </w:t>
      </w:r>
      <w:r>
        <w:rPr>
          <w:rFonts w:ascii="Times New Roman" w:hAnsi="Times New Roman" w:cs="Times New Roman"/>
          <w:sz w:val="24"/>
          <w:szCs w:val="24"/>
        </w:rPr>
        <w:t>a to jak při zakládání, tak i při svém provozu.</w:t>
      </w:r>
    </w:p>
    <w:p w:rsidR="00A2049E" w:rsidRDefault="00A2049E" w:rsidP="00A2049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1388D" w:rsidRPr="00A2049E">
        <w:rPr>
          <w:rFonts w:ascii="Times New Roman" w:hAnsi="Times New Roman" w:cs="Times New Roman"/>
          <w:b/>
          <w:sz w:val="24"/>
          <w:szCs w:val="24"/>
        </w:rPr>
        <w:t>Neziskové</w:t>
      </w:r>
      <w:r w:rsidR="00A1388D">
        <w:rPr>
          <w:rFonts w:ascii="Times New Roman" w:hAnsi="Times New Roman" w:cs="Times New Roman"/>
          <w:sz w:val="24"/>
          <w:szCs w:val="24"/>
        </w:rPr>
        <w:t xml:space="preserve"> znamená, že nejsou primárně založeny</w:t>
      </w:r>
      <w:r w:rsidR="00107BC2">
        <w:rPr>
          <w:rFonts w:ascii="Times New Roman" w:hAnsi="Times New Roman" w:cs="Times New Roman"/>
          <w:sz w:val="24"/>
          <w:szCs w:val="24"/>
        </w:rPr>
        <w:t xml:space="preserve"> za účelem zisku</w:t>
      </w:r>
      <w:r w:rsidR="00A1388D">
        <w:rPr>
          <w:rFonts w:ascii="Times New Roman" w:hAnsi="Times New Roman" w:cs="Times New Roman"/>
          <w:sz w:val="24"/>
          <w:szCs w:val="24"/>
        </w:rPr>
        <w:t>. Nemusí to ale znamenat, že takové organizace nevytváří zisk. Mohou</w:t>
      </w:r>
      <w:r w:rsidR="00316B16">
        <w:rPr>
          <w:rFonts w:ascii="Times New Roman" w:hAnsi="Times New Roman" w:cs="Times New Roman"/>
          <w:sz w:val="24"/>
          <w:szCs w:val="24"/>
        </w:rPr>
        <w:t xml:space="preserve"> je vytvářet</w:t>
      </w:r>
      <w:r w:rsidR="00A1388D">
        <w:rPr>
          <w:rFonts w:ascii="Times New Roman" w:hAnsi="Times New Roman" w:cs="Times New Roman"/>
          <w:sz w:val="24"/>
          <w:szCs w:val="24"/>
        </w:rPr>
        <w:t xml:space="preserve">, ale tento zisk musí být použit na </w:t>
      </w:r>
      <w:r>
        <w:rPr>
          <w:rFonts w:ascii="Times New Roman" w:hAnsi="Times New Roman" w:cs="Times New Roman"/>
          <w:sz w:val="24"/>
          <w:szCs w:val="24"/>
        </w:rPr>
        <w:t xml:space="preserve">provoz </w:t>
      </w:r>
      <w:r w:rsidR="00A1388D">
        <w:rPr>
          <w:rFonts w:ascii="Times New Roman" w:hAnsi="Times New Roman" w:cs="Times New Roman"/>
          <w:sz w:val="24"/>
          <w:szCs w:val="24"/>
        </w:rPr>
        <w:t xml:space="preserve">či rozvoj společnosti. </w:t>
      </w:r>
    </w:p>
    <w:p w:rsidR="00A2049E" w:rsidRDefault="00A2049E" w:rsidP="00A2049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2049E">
        <w:rPr>
          <w:rFonts w:ascii="Times New Roman" w:hAnsi="Times New Roman" w:cs="Times New Roman"/>
          <w:b/>
          <w:sz w:val="24"/>
          <w:szCs w:val="24"/>
        </w:rPr>
        <w:t>Soukromé</w:t>
      </w:r>
      <w:r>
        <w:rPr>
          <w:rFonts w:ascii="Times New Roman" w:hAnsi="Times New Roman" w:cs="Times New Roman"/>
          <w:sz w:val="24"/>
          <w:szCs w:val="24"/>
        </w:rPr>
        <w:t xml:space="preserve"> vyznačuje, že organizace </w:t>
      </w:r>
      <w:r w:rsidR="00E511C2">
        <w:rPr>
          <w:rFonts w:ascii="Times New Roman" w:hAnsi="Times New Roman" w:cs="Times New Roman"/>
          <w:sz w:val="24"/>
          <w:szCs w:val="24"/>
        </w:rPr>
        <w:t>není založena státem a jejich financování je zpravidla ze soukromých zdrojů. Nevylučuje se avšak ani částečné financování ze zdrojů veřejných (dotace).</w:t>
      </w:r>
    </w:p>
    <w:p w:rsidR="00E511C2" w:rsidRDefault="00E511C2" w:rsidP="00A204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11C2">
        <w:rPr>
          <w:rFonts w:ascii="Times New Roman" w:hAnsi="Times New Roman" w:cs="Times New Roman"/>
          <w:b/>
          <w:sz w:val="24"/>
          <w:szCs w:val="24"/>
        </w:rPr>
        <w:t xml:space="preserve"> Veřejné</w:t>
      </w:r>
      <w:r>
        <w:rPr>
          <w:rFonts w:ascii="Times New Roman" w:hAnsi="Times New Roman" w:cs="Times New Roman"/>
          <w:sz w:val="24"/>
          <w:szCs w:val="24"/>
        </w:rPr>
        <w:t xml:space="preserve"> jsou takové organizace, které řídí orgány veřejné správy a jsou financované z veřejných zdrojů.</w:t>
      </w:r>
    </w:p>
    <w:p w:rsidR="00765C07" w:rsidRDefault="0084550B" w:rsidP="00383A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DA7">
        <w:rPr>
          <w:rFonts w:ascii="Times New Roman" w:hAnsi="Times New Roman" w:cs="Times New Roman"/>
          <w:sz w:val="24"/>
          <w:szCs w:val="24"/>
        </w:rPr>
        <w:t>Neziskový sektor</w:t>
      </w:r>
      <w:r w:rsidR="0055145B">
        <w:rPr>
          <w:rFonts w:ascii="Times New Roman" w:hAnsi="Times New Roman" w:cs="Times New Roman"/>
          <w:sz w:val="24"/>
          <w:szCs w:val="24"/>
        </w:rPr>
        <w:t xml:space="preserve"> </w:t>
      </w:r>
      <w:r w:rsidR="00340211">
        <w:rPr>
          <w:rFonts w:ascii="Times New Roman" w:hAnsi="Times New Roman" w:cs="Times New Roman"/>
          <w:sz w:val="24"/>
          <w:szCs w:val="24"/>
        </w:rPr>
        <w:t>slouží</w:t>
      </w:r>
      <w:r w:rsidR="0055145B">
        <w:rPr>
          <w:rFonts w:ascii="Times New Roman" w:hAnsi="Times New Roman" w:cs="Times New Roman"/>
          <w:sz w:val="24"/>
          <w:szCs w:val="24"/>
        </w:rPr>
        <w:t xml:space="preserve"> k uspokojení potřeb společnosti či vytvoření užitku</w:t>
      </w:r>
      <w:r w:rsidR="00A2049E">
        <w:rPr>
          <w:rFonts w:ascii="Times New Roman" w:hAnsi="Times New Roman" w:cs="Times New Roman"/>
          <w:sz w:val="24"/>
          <w:szCs w:val="24"/>
        </w:rPr>
        <w:t xml:space="preserve"> a má tak ve společnosti svou nenahraditelnou roli. Zejména pak proto, že neziskové organizace působí v oblastech, které nejsou pro ziskový sektor atraktivní nebo </w:t>
      </w:r>
      <w:r w:rsidR="00E511C2">
        <w:rPr>
          <w:rFonts w:ascii="Times New Roman" w:hAnsi="Times New Roman" w:cs="Times New Roman"/>
          <w:sz w:val="24"/>
          <w:szCs w:val="24"/>
        </w:rPr>
        <w:t>v oblastech, kde stát „podnikání“ neumožňuje. Nejvíce neziskových organizací najdeme v odvětvích sociálních služeb, vědy a výzkumu, vzdělávání a školství a také v oblasti sdružování občanů a podpory zájmových skupin.</w:t>
      </w:r>
      <w:r w:rsidR="00A2049E">
        <w:rPr>
          <w:rFonts w:ascii="Times New Roman" w:hAnsi="Times New Roman" w:cs="Times New Roman"/>
          <w:sz w:val="24"/>
          <w:szCs w:val="24"/>
        </w:rPr>
        <w:t xml:space="preserve"> </w:t>
      </w:r>
    </w:p>
    <w:p w:rsidR="006818D7" w:rsidRPr="00FC2ED0" w:rsidRDefault="00151ADD" w:rsidP="00FC2ED0">
      <w:pPr>
        <w:pStyle w:val="Nadpis3"/>
        <w:rPr>
          <w:rFonts w:ascii="Times New Roman" w:hAnsi="Times New Roman" w:cs="Times New Roman"/>
          <w:color w:val="auto"/>
        </w:rPr>
      </w:pPr>
      <w:r w:rsidRPr="00FC2ED0">
        <w:rPr>
          <w:rFonts w:ascii="Times New Roman" w:hAnsi="Times New Roman" w:cs="Times New Roman"/>
          <w:color w:val="auto"/>
        </w:rPr>
        <w:t xml:space="preserve">    </w:t>
      </w:r>
    </w:p>
    <w:p w:rsidR="00151ADD" w:rsidRDefault="00F240D7" w:rsidP="00FC2ED0">
      <w:pPr>
        <w:pStyle w:val="Nadpis3"/>
        <w:rPr>
          <w:rFonts w:ascii="Times New Roman" w:hAnsi="Times New Roman" w:cs="Times New Roman"/>
          <w:color w:val="auto"/>
          <w:sz w:val="28"/>
          <w:szCs w:val="28"/>
        </w:rPr>
      </w:pPr>
      <w:bookmarkStart w:id="7" w:name="_Toc45119772"/>
      <w:r w:rsidRPr="00FC2ED0">
        <w:rPr>
          <w:rFonts w:ascii="Times New Roman" w:hAnsi="Times New Roman" w:cs="Times New Roman"/>
          <w:color w:val="auto"/>
          <w:sz w:val="28"/>
          <w:szCs w:val="28"/>
        </w:rPr>
        <w:t>1.</w:t>
      </w:r>
      <w:r w:rsidR="005254B2" w:rsidRPr="00FC2ED0">
        <w:rPr>
          <w:rFonts w:ascii="Times New Roman" w:hAnsi="Times New Roman" w:cs="Times New Roman"/>
          <w:color w:val="auto"/>
          <w:sz w:val="28"/>
          <w:szCs w:val="28"/>
        </w:rPr>
        <w:t>4</w:t>
      </w:r>
      <w:r w:rsidR="00151ADD" w:rsidRPr="00FC2ED0">
        <w:rPr>
          <w:rFonts w:ascii="Times New Roman" w:hAnsi="Times New Roman" w:cs="Times New Roman"/>
          <w:color w:val="auto"/>
          <w:sz w:val="28"/>
          <w:szCs w:val="28"/>
        </w:rPr>
        <w:t>.</w:t>
      </w:r>
      <w:r w:rsidR="009717FB" w:rsidRPr="00FC2ED0">
        <w:rPr>
          <w:rFonts w:ascii="Times New Roman" w:hAnsi="Times New Roman" w:cs="Times New Roman"/>
          <w:color w:val="auto"/>
          <w:sz w:val="28"/>
          <w:szCs w:val="28"/>
        </w:rPr>
        <w:t>1</w:t>
      </w:r>
      <w:r w:rsidR="00151ADD" w:rsidRPr="00FC2ED0">
        <w:rPr>
          <w:rFonts w:ascii="Times New Roman" w:hAnsi="Times New Roman" w:cs="Times New Roman"/>
          <w:color w:val="auto"/>
          <w:sz w:val="28"/>
          <w:szCs w:val="28"/>
        </w:rPr>
        <w:t xml:space="preserve"> Státní neziskové organizace</w:t>
      </w:r>
      <w:bookmarkEnd w:id="7"/>
    </w:p>
    <w:p w:rsidR="00FC2ED0" w:rsidRPr="00FC2ED0" w:rsidRDefault="00FC2ED0" w:rsidP="00FC2ED0"/>
    <w:p w:rsidR="00384400" w:rsidRPr="006818D7" w:rsidRDefault="006818D7" w:rsidP="00765C07">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6818D7">
        <w:rPr>
          <w:rFonts w:ascii="Times New Roman" w:hAnsi="Times New Roman" w:cs="Times New Roman"/>
          <w:sz w:val="24"/>
          <w:szCs w:val="24"/>
        </w:rPr>
        <w:t>Neziskový veřejný sektor je financován z veřejných financí, je řízen a spravován veřejnou správou, rozhoduje se v ní veřejnou volbou a podléhá veřejné kontrole. Cílem tohoto sektoru je poskytování veřejné služby. Tento sektor zabezpečuje zejména výkon státní správy na úrovni státu, regionu, obce prostřednictvím tzv. organizačních</w:t>
      </w:r>
      <w:r>
        <w:rPr>
          <w:rFonts w:ascii="Times New Roman" w:hAnsi="Times New Roman" w:cs="Times New Roman"/>
          <w:sz w:val="24"/>
          <w:szCs w:val="24"/>
        </w:rPr>
        <w:t xml:space="preserve"> složek státu a územních </w:t>
      </w:r>
      <w:proofErr w:type="spellStart"/>
      <w:r>
        <w:rPr>
          <w:rFonts w:ascii="Times New Roman" w:hAnsi="Times New Roman" w:cs="Times New Roman"/>
          <w:sz w:val="24"/>
          <w:szCs w:val="24"/>
        </w:rPr>
        <w:t>celku</w:t>
      </w:r>
      <w:proofErr w:type="spellEnd"/>
      <w:r>
        <w:rPr>
          <w:rFonts w:ascii="Times New Roman" w:hAnsi="Times New Roman" w:cs="Times New Roman"/>
          <w:sz w:val="24"/>
          <w:szCs w:val="24"/>
        </w:rPr>
        <w:t xml:space="preserve">̊. Typickou státní neziskovou organizací je </w:t>
      </w:r>
      <w:r w:rsidR="00134E0A">
        <w:rPr>
          <w:rFonts w:ascii="Times New Roman" w:hAnsi="Times New Roman" w:cs="Times New Roman"/>
          <w:sz w:val="24"/>
          <w:szCs w:val="24"/>
        </w:rPr>
        <w:t xml:space="preserve">obecní úřad nebo </w:t>
      </w:r>
      <w:r w:rsidR="00384400">
        <w:rPr>
          <w:rFonts w:ascii="Times New Roman" w:hAnsi="Times New Roman" w:cs="Times New Roman"/>
          <w:sz w:val="24"/>
          <w:szCs w:val="24"/>
        </w:rPr>
        <w:t>veřejná vysoká škola</w:t>
      </w:r>
      <w:r>
        <w:rPr>
          <w:rFonts w:ascii="Times New Roman" w:hAnsi="Times New Roman" w:cs="Times New Roman"/>
          <w:sz w:val="24"/>
          <w:szCs w:val="24"/>
        </w:rPr>
        <w:t>.</w:t>
      </w:r>
      <w:r w:rsidR="00151ADD" w:rsidRPr="006818D7">
        <w:rPr>
          <w:rFonts w:ascii="Times New Roman" w:hAnsi="Times New Roman" w:cs="Times New Roman"/>
          <w:b/>
          <w:sz w:val="28"/>
          <w:szCs w:val="28"/>
        </w:rPr>
        <w:t xml:space="preserve">   </w:t>
      </w:r>
    </w:p>
    <w:p w:rsidR="00287C3F" w:rsidRDefault="00E45B71" w:rsidP="00FC2ED0">
      <w:pPr>
        <w:pStyle w:val="Nadpis3"/>
        <w:rPr>
          <w:rFonts w:ascii="Times New Roman" w:hAnsi="Times New Roman" w:cs="Times New Roman"/>
          <w:color w:val="auto"/>
          <w:sz w:val="28"/>
          <w:szCs w:val="28"/>
        </w:rPr>
      </w:pPr>
      <w:bookmarkStart w:id="8" w:name="_Toc45119773"/>
      <w:r w:rsidRPr="00FC2ED0">
        <w:rPr>
          <w:rFonts w:ascii="Times New Roman" w:hAnsi="Times New Roman" w:cs="Times New Roman"/>
          <w:color w:val="auto"/>
          <w:sz w:val="28"/>
          <w:szCs w:val="28"/>
        </w:rPr>
        <w:t>1.</w:t>
      </w:r>
      <w:r w:rsidR="005254B2" w:rsidRPr="00FC2ED0">
        <w:rPr>
          <w:rFonts w:ascii="Times New Roman" w:hAnsi="Times New Roman" w:cs="Times New Roman"/>
          <w:color w:val="auto"/>
          <w:sz w:val="28"/>
          <w:szCs w:val="28"/>
        </w:rPr>
        <w:t>4</w:t>
      </w:r>
      <w:r w:rsidR="009717FB" w:rsidRPr="00FC2ED0">
        <w:rPr>
          <w:rFonts w:ascii="Times New Roman" w:hAnsi="Times New Roman" w:cs="Times New Roman"/>
          <w:color w:val="auto"/>
          <w:sz w:val="28"/>
          <w:szCs w:val="28"/>
        </w:rPr>
        <w:t>.2</w:t>
      </w:r>
      <w:r w:rsidR="00151ADD" w:rsidRPr="00FC2ED0">
        <w:rPr>
          <w:rFonts w:ascii="Times New Roman" w:hAnsi="Times New Roman" w:cs="Times New Roman"/>
          <w:color w:val="auto"/>
          <w:sz w:val="28"/>
          <w:szCs w:val="28"/>
        </w:rPr>
        <w:t xml:space="preserve"> Nestátní neziskové organizace</w:t>
      </w:r>
      <w:bookmarkEnd w:id="8"/>
    </w:p>
    <w:p w:rsidR="00FC2ED0" w:rsidRPr="00FC2ED0" w:rsidRDefault="00FC2ED0" w:rsidP="00FC2ED0"/>
    <w:p w:rsidR="00594086" w:rsidRDefault="00134E0A" w:rsidP="006818D7">
      <w:pPr>
        <w:spacing w:line="360" w:lineRule="auto"/>
        <w:jc w:val="both"/>
        <w:rPr>
          <w:rFonts w:ascii="Times New Roman" w:eastAsia="Times New Roman" w:hAnsi="Times New Roman" w:cs="Times New Roman"/>
          <w:b/>
          <w:bCs/>
          <w:color w:val="000000"/>
          <w:sz w:val="24"/>
          <w:szCs w:val="24"/>
          <w:lang w:eastAsia="cs-CZ"/>
        </w:rPr>
      </w:pPr>
      <w:r>
        <w:rPr>
          <w:rFonts w:ascii="Times New Roman" w:hAnsi="Times New Roman" w:cs="Times New Roman"/>
          <w:sz w:val="24"/>
          <w:szCs w:val="24"/>
        </w:rPr>
        <w:t xml:space="preserve">     Nyní se dostávám k definici nestátní neziskové organizace, jež je předmětem této práce. </w:t>
      </w:r>
      <w:r w:rsidR="006818D7" w:rsidRPr="006818D7">
        <w:rPr>
          <w:rFonts w:ascii="Times New Roman" w:hAnsi="Times New Roman" w:cs="Times New Roman"/>
          <w:sz w:val="24"/>
          <w:szCs w:val="24"/>
        </w:rPr>
        <w:t>Neziskový soukromý sektor (též někdy označovaný jako sektor nevládních neziskových organizací nebo také jako tzv. třetí sektor) nemá za cíl zisk, ale přímý užitek.</w:t>
      </w:r>
      <w:r w:rsidR="001B760F">
        <w:rPr>
          <w:rFonts w:ascii="Times New Roman" w:hAnsi="Times New Roman" w:cs="Times New Roman"/>
          <w:sz w:val="24"/>
          <w:szCs w:val="24"/>
        </w:rPr>
        <w:t xml:space="preserve"> Ostatně stejně jako</w:t>
      </w:r>
      <w:r w:rsidR="008469A2">
        <w:rPr>
          <w:rFonts w:ascii="Times New Roman" w:hAnsi="Times New Roman" w:cs="Times New Roman"/>
          <w:sz w:val="24"/>
          <w:szCs w:val="24"/>
        </w:rPr>
        <w:t xml:space="preserve"> státní</w:t>
      </w:r>
      <w:r w:rsidR="001B760F">
        <w:rPr>
          <w:rFonts w:ascii="Times New Roman" w:hAnsi="Times New Roman" w:cs="Times New Roman"/>
          <w:sz w:val="24"/>
          <w:szCs w:val="24"/>
        </w:rPr>
        <w:t xml:space="preserve">. Rozdíl je ve zdrojích financování. Nestátní neziskové organizace </w:t>
      </w:r>
      <w:proofErr w:type="gramStart"/>
      <w:r w:rsidR="001B760F">
        <w:rPr>
          <w:rFonts w:ascii="Times New Roman" w:hAnsi="Times New Roman" w:cs="Times New Roman"/>
          <w:sz w:val="24"/>
          <w:szCs w:val="24"/>
        </w:rPr>
        <w:t xml:space="preserve">jsou </w:t>
      </w:r>
      <w:r w:rsidR="006818D7" w:rsidRPr="006818D7">
        <w:rPr>
          <w:rFonts w:ascii="Times New Roman" w:hAnsi="Times New Roman" w:cs="Times New Roman"/>
          <w:sz w:val="24"/>
          <w:szCs w:val="24"/>
        </w:rPr>
        <w:t xml:space="preserve"> financov</w:t>
      </w:r>
      <w:r w:rsidR="005254B2">
        <w:rPr>
          <w:rFonts w:ascii="Times New Roman" w:hAnsi="Times New Roman" w:cs="Times New Roman"/>
          <w:sz w:val="24"/>
          <w:szCs w:val="24"/>
        </w:rPr>
        <w:t>ány</w:t>
      </w:r>
      <w:proofErr w:type="gramEnd"/>
      <w:r w:rsidR="001B760F">
        <w:rPr>
          <w:rFonts w:ascii="Times New Roman" w:hAnsi="Times New Roman" w:cs="Times New Roman"/>
          <w:sz w:val="24"/>
          <w:szCs w:val="24"/>
        </w:rPr>
        <w:t xml:space="preserve"> soukromými zdroj</w:t>
      </w:r>
      <w:r w:rsidR="006818D7" w:rsidRPr="006818D7">
        <w:rPr>
          <w:rFonts w:ascii="Times New Roman" w:hAnsi="Times New Roman" w:cs="Times New Roman"/>
          <w:sz w:val="24"/>
          <w:szCs w:val="24"/>
        </w:rPr>
        <w:t>i o</w:t>
      </w:r>
      <w:r w:rsidR="001B760F">
        <w:rPr>
          <w:rFonts w:ascii="Times New Roman" w:hAnsi="Times New Roman" w:cs="Times New Roman"/>
          <w:sz w:val="24"/>
          <w:szCs w:val="24"/>
        </w:rPr>
        <w:t>d fyzických a</w:t>
      </w:r>
      <w:r w:rsidR="008469A2">
        <w:rPr>
          <w:rFonts w:ascii="Times New Roman" w:hAnsi="Times New Roman" w:cs="Times New Roman"/>
          <w:sz w:val="24"/>
          <w:szCs w:val="24"/>
        </w:rPr>
        <w:t xml:space="preserve"> právnických osob, vlastní činností, anebo také veřejnými zdroji, ale tyto nelze ze strany organizace nárokovat. </w:t>
      </w:r>
      <w:r w:rsidR="006818D7" w:rsidRPr="006818D7">
        <w:rPr>
          <w:rFonts w:ascii="Times New Roman" w:hAnsi="Times New Roman" w:cs="Times New Roman"/>
          <w:sz w:val="24"/>
          <w:szCs w:val="24"/>
        </w:rPr>
        <w:t xml:space="preserve">Neziskový soukromý sektor </w:t>
      </w:r>
      <w:r w:rsidR="006818D7" w:rsidRPr="006818D7">
        <w:rPr>
          <w:rFonts w:ascii="Times New Roman" w:hAnsi="Times New Roman" w:cs="Times New Roman"/>
          <w:sz w:val="24"/>
          <w:szCs w:val="24"/>
        </w:rPr>
        <w:lastRenderedPageBreak/>
        <w:t xml:space="preserve">stojí mimo dosah veřejné správy. Veřejná správa však tvoří okolí tohoto sektoru. Posláním neziskových organizací je podílení se na veřejné politice v rámci občanské společnosti, což vychází ze základního práva občana demokratické společnosti </w:t>
      </w:r>
      <w:r w:rsidR="00E511C2">
        <w:rPr>
          <w:rFonts w:ascii="Times New Roman" w:hAnsi="Times New Roman" w:cs="Times New Roman"/>
          <w:sz w:val="24"/>
          <w:szCs w:val="24"/>
        </w:rPr>
        <w:t>– práva na svobodu sdružování</w:t>
      </w:r>
      <w:r w:rsidR="004D256B">
        <w:rPr>
          <w:rFonts w:ascii="Times New Roman" w:hAnsi="Times New Roman" w:cs="Times New Roman"/>
          <w:sz w:val="24"/>
          <w:szCs w:val="24"/>
        </w:rPr>
        <w:t xml:space="preserve"> (</w:t>
      </w:r>
      <w:proofErr w:type="spellStart"/>
      <w:r w:rsidR="004D256B">
        <w:rPr>
          <w:rFonts w:ascii="Times New Roman" w:hAnsi="Times New Roman" w:cs="Times New Roman"/>
          <w:sz w:val="24"/>
          <w:szCs w:val="24"/>
        </w:rPr>
        <w:t>Rektořík</w:t>
      </w:r>
      <w:proofErr w:type="spellEnd"/>
      <w:r w:rsidR="004D256B">
        <w:rPr>
          <w:rFonts w:ascii="Times New Roman" w:hAnsi="Times New Roman" w:cs="Times New Roman"/>
          <w:sz w:val="24"/>
          <w:szCs w:val="24"/>
        </w:rPr>
        <w:t>, 2010)</w:t>
      </w:r>
      <w:r w:rsidR="00E511C2">
        <w:rPr>
          <w:rFonts w:ascii="Times New Roman" w:hAnsi="Times New Roman" w:cs="Times New Roman"/>
          <w:sz w:val="24"/>
          <w:szCs w:val="24"/>
        </w:rPr>
        <w:t xml:space="preserve">. </w:t>
      </w:r>
      <w:r w:rsidR="006818D7" w:rsidRPr="006818D7">
        <w:rPr>
          <w:rFonts w:ascii="Times New Roman" w:hAnsi="Times New Roman" w:cs="Times New Roman"/>
          <w:sz w:val="24"/>
          <w:szCs w:val="24"/>
        </w:rPr>
        <w:t xml:space="preserve"> </w:t>
      </w:r>
      <w:r w:rsidR="000E11AB">
        <w:rPr>
          <w:rFonts w:ascii="Times New Roman" w:eastAsia="Times New Roman" w:hAnsi="Times New Roman" w:cs="Times New Roman"/>
          <w:b/>
          <w:bCs/>
          <w:color w:val="000000"/>
          <w:sz w:val="24"/>
          <w:szCs w:val="24"/>
          <w:lang w:eastAsia="cs-CZ"/>
        </w:rPr>
        <w:t xml:space="preserve">      </w:t>
      </w:r>
    </w:p>
    <w:p w:rsidR="000E11AB" w:rsidRDefault="00765C07" w:rsidP="00FC2ED0">
      <w:pPr>
        <w:pStyle w:val="Nadpis2"/>
        <w:rPr>
          <w:rFonts w:ascii="Times New Roman" w:eastAsia="Times New Roman" w:hAnsi="Times New Roman" w:cs="Times New Roman"/>
          <w:color w:val="auto"/>
          <w:sz w:val="30"/>
          <w:szCs w:val="30"/>
          <w:lang w:eastAsia="cs-CZ"/>
        </w:rPr>
      </w:pPr>
      <w:bookmarkStart w:id="9" w:name="_Toc45119774"/>
      <w:r w:rsidRPr="00FC2ED0">
        <w:rPr>
          <w:rFonts w:ascii="Times New Roman" w:eastAsia="Times New Roman" w:hAnsi="Times New Roman" w:cs="Times New Roman"/>
          <w:color w:val="auto"/>
          <w:sz w:val="30"/>
          <w:szCs w:val="30"/>
          <w:lang w:eastAsia="cs-CZ"/>
        </w:rPr>
        <w:t>1</w:t>
      </w:r>
      <w:r w:rsidR="00384400" w:rsidRPr="00FC2ED0">
        <w:rPr>
          <w:rFonts w:ascii="Times New Roman" w:eastAsia="Times New Roman" w:hAnsi="Times New Roman" w:cs="Times New Roman"/>
          <w:color w:val="auto"/>
          <w:sz w:val="30"/>
          <w:szCs w:val="30"/>
          <w:lang w:eastAsia="cs-CZ"/>
        </w:rPr>
        <w:t>.</w:t>
      </w:r>
      <w:r w:rsidR="005254B2" w:rsidRPr="00FC2ED0">
        <w:rPr>
          <w:rFonts w:ascii="Times New Roman" w:eastAsia="Times New Roman" w:hAnsi="Times New Roman" w:cs="Times New Roman"/>
          <w:color w:val="auto"/>
          <w:sz w:val="30"/>
          <w:szCs w:val="30"/>
          <w:lang w:eastAsia="cs-CZ"/>
        </w:rPr>
        <w:t>5</w:t>
      </w:r>
      <w:r w:rsidR="000E11AB" w:rsidRPr="00FC2ED0">
        <w:rPr>
          <w:rFonts w:ascii="Times New Roman" w:eastAsia="Times New Roman" w:hAnsi="Times New Roman" w:cs="Times New Roman"/>
          <w:color w:val="auto"/>
          <w:sz w:val="30"/>
          <w:szCs w:val="30"/>
          <w:lang w:eastAsia="cs-CZ"/>
        </w:rPr>
        <w:t xml:space="preserve"> Rada vlády pro nestátní neziskové organizace</w:t>
      </w:r>
      <w:bookmarkEnd w:id="9"/>
    </w:p>
    <w:p w:rsidR="00FC2ED0" w:rsidRPr="00FC2ED0" w:rsidRDefault="00FC2ED0" w:rsidP="00FC2ED0">
      <w:pPr>
        <w:rPr>
          <w:lang w:eastAsia="cs-CZ"/>
        </w:rPr>
      </w:pPr>
    </w:p>
    <w:p w:rsidR="000E11AB" w:rsidRDefault="000E11AB" w:rsidP="008E5756">
      <w:pPr>
        <w:pStyle w:val="Default"/>
        <w:spacing w:after="200" w:line="360" w:lineRule="auto"/>
        <w:jc w:val="both"/>
      </w:pPr>
      <w:r>
        <w:t xml:space="preserve">     </w:t>
      </w:r>
      <w:r w:rsidRPr="008628C9">
        <w:t>Pro potřeby</w:t>
      </w:r>
      <w:r>
        <w:t xml:space="preserve"> vytváření vhodného prostředí pro nestátní neziskové organizace v </w:t>
      </w:r>
      <w:r w:rsidRPr="008628C9">
        <w:t>České</w:t>
      </w:r>
      <w:r>
        <w:t xml:space="preserve"> republice</w:t>
      </w:r>
      <w:r w:rsidRPr="008628C9">
        <w:t xml:space="preserve"> </w:t>
      </w:r>
      <w:r w:rsidR="00B83651">
        <w:t xml:space="preserve">v roce 2012 </w:t>
      </w:r>
      <w:r w:rsidRPr="008628C9">
        <w:t>vznikla Rada vlády pro nestátní neziskové organizace (dále jen „Rada“), která je poradním, iniciativním a koordinačním orgánem vlády České republiky</w:t>
      </w:r>
      <w:r>
        <w:t>.</w:t>
      </w:r>
    </w:p>
    <w:p w:rsidR="000E11AB" w:rsidRDefault="000E11AB" w:rsidP="006818D7">
      <w:pPr>
        <w:pStyle w:val="Default"/>
        <w:spacing w:line="360" w:lineRule="auto"/>
        <w:jc w:val="both"/>
      </w:pPr>
      <w:r>
        <w:t>Tato Rada vymezila pojem nestátní neziskové organizace následujícím způsobem:</w:t>
      </w:r>
    </w:p>
    <w:p w:rsidR="000E11AB" w:rsidRPr="00B4526C" w:rsidRDefault="00617A5B" w:rsidP="006818D7">
      <w:pPr>
        <w:pStyle w:val="Default"/>
        <w:numPr>
          <w:ilvl w:val="0"/>
          <w:numId w:val="11"/>
        </w:numPr>
        <w:spacing w:line="360" w:lineRule="auto"/>
        <w:jc w:val="both"/>
        <w:rPr>
          <w:rFonts w:eastAsia="Times New Roman"/>
          <w:lang w:eastAsia="cs-CZ"/>
        </w:rPr>
      </w:pPr>
      <w:r>
        <w:rPr>
          <w:rFonts w:eastAsia="Times New Roman"/>
          <w:bCs/>
          <w:lang w:eastAsia="cs-CZ"/>
        </w:rPr>
        <w:t>s</w:t>
      </w:r>
      <w:r w:rsidR="000E11AB" w:rsidRPr="00B4526C">
        <w:rPr>
          <w:rFonts w:eastAsia="Times New Roman"/>
          <w:bCs/>
          <w:lang w:eastAsia="cs-CZ"/>
        </w:rPr>
        <w:t>polky a pobočné spolky</w:t>
      </w:r>
      <w:r w:rsidR="000E11AB" w:rsidRPr="00B4526C">
        <w:rPr>
          <w:rFonts w:eastAsia="Times New Roman"/>
          <w:lang w:eastAsia="cs-CZ"/>
        </w:rPr>
        <w:t xml:space="preserve"> (nově podle NOZ), dříve občanská sdružení a jejich organizační jednotky (podle zákona č. 83/1990 Sb., o sdružování občanů),</w:t>
      </w:r>
    </w:p>
    <w:p w:rsidR="000E11AB" w:rsidRPr="007E2932" w:rsidRDefault="00617A5B" w:rsidP="006818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n</w:t>
      </w:r>
      <w:r w:rsidR="000E11AB" w:rsidRPr="007E2932">
        <w:rPr>
          <w:rFonts w:ascii="Times New Roman" w:eastAsia="Times New Roman" w:hAnsi="Times New Roman" w:cs="Times New Roman"/>
          <w:bCs/>
          <w:sz w:val="24"/>
          <w:szCs w:val="24"/>
          <w:lang w:eastAsia="cs-CZ"/>
        </w:rPr>
        <w:t>adace a nadační fondy</w:t>
      </w:r>
      <w:r w:rsidR="000E11AB" w:rsidRPr="007E2932">
        <w:rPr>
          <w:rFonts w:ascii="Times New Roman" w:eastAsia="Times New Roman" w:hAnsi="Times New Roman" w:cs="Times New Roman"/>
          <w:sz w:val="24"/>
          <w:szCs w:val="24"/>
          <w:lang w:eastAsia="cs-CZ"/>
        </w:rPr>
        <w:t xml:space="preserve"> (dříve podle zákona č. 227/1997 Sb., o nadacích a nad</w:t>
      </w:r>
      <w:r>
        <w:rPr>
          <w:rFonts w:ascii="Times New Roman" w:eastAsia="Times New Roman" w:hAnsi="Times New Roman" w:cs="Times New Roman"/>
          <w:sz w:val="24"/>
          <w:szCs w:val="24"/>
          <w:lang w:eastAsia="cs-CZ"/>
        </w:rPr>
        <w:t>ačních fondech, nyní podle NOZ),</w:t>
      </w:r>
    </w:p>
    <w:p w:rsidR="000E11AB" w:rsidRPr="007E2932" w:rsidRDefault="00617A5B" w:rsidP="006818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ú</w:t>
      </w:r>
      <w:r w:rsidR="000E11AB" w:rsidRPr="007E2932">
        <w:rPr>
          <w:rFonts w:ascii="Times New Roman" w:eastAsia="Times New Roman" w:hAnsi="Times New Roman" w:cs="Times New Roman"/>
          <w:bCs/>
          <w:sz w:val="24"/>
          <w:szCs w:val="24"/>
          <w:lang w:eastAsia="cs-CZ"/>
        </w:rPr>
        <w:t>čelová zařízení církví</w:t>
      </w:r>
      <w:r w:rsidR="000E11AB" w:rsidRPr="007E2932">
        <w:rPr>
          <w:rFonts w:ascii="Times New Roman" w:eastAsia="Times New Roman" w:hAnsi="Times New Roman" w:cs="Times New Roman"/>
          <w:sz w:val="24"/>
          <w:szCs w:val="24"/>
          <w:lang w:eastAsia="cs-CZ"/>
        </w:rPr>
        <w:t>, zřizované církvemi a náboženskými společnostmi podle zákona č. 3/2002 Sb., o svobodě náboženského vyznání a postavení církví a náboženských společností, v platném znění; dříve Církevní právnické osoby</w:t>
      </w:r>
      <w:r>
        <w:rPr>
          <w:rFonts w:ascii="Times New Roman" w:eastAsia="Times New Roman" w:hAnsi="Times New Roman" w:cs="Times New Roman"/>
          <w:sz w:val="24"/>
          <w:szCs w:val="24"/>
          <w:lang w:eastAsia="cs-CZ"/>
        </w:rPr>
        <w:t>,</w:t>
      </w:r>
    </w:p>
    <w:p w:rsidR="000E11AB" w:rsidRPr="007E2932" w:rsidRDefault="00617A5B" w:rsidP="006818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o</w:t>
      </w:r>
      <w:r w:rsidR="000E11AB" w:rsidRPr="007E2932">
        <w:rPr>
          <w:rFonts w:ascii="Times New Roman" w:eastAsia="Times New Roman" w:hAnsi="Times New Roman" w:cs="Times New Roman"/>
          <w:bCs/>
          <w:sz w:val="24"/>
          <w:szCs w:val="24"/>
          <w:lang w:eastAsia="cs-CZ"/>
        </w:rPr>
        <w:t>becně prospěšné společnosti</w:t>
      </w:r>
      <w:r w:rsidR="000E11AB" w:rsidRPr="007E2932">
        <w:rPr>
          <w:rFonts w:ascii="Times New Roman" w:eastAsia="Times New Roman" w:hAnsi="Times New Roman" w:cs="Times New Roman"/>
          <w:sz w:val="24"/>
          <w:szCs w:val="24"/>
          <w:lang w:eastAsia="cs-CZ"/>
        </w:rPr>
        <w:t xml:space="preserve"> podle zákona č. 248/1995 Sb., o obecně prospěšných společnostech (nyní již zrušeného; existující obecně prospěšné společnosti však podle něj stále fungují)</w:t>
      </w:r>
      <w:r>
        <w:rPr>
          <w:rFonts w:ascii="Times New Roman" w:eastAsia="Times New Roman" w:hAnsi="Times New Roman" w:cs="Times New Roman"/>
          <w:sz w:val="24"/>
          <w:szCs w:val="24"/>
          <w:lang w:eastAsia="cs-CZ"/>
        </w:rPr>
        <w:t>,</w:t>
      </w:r>
    </w:p>
    <w:p w:rsidR="000E11AB" w:rsidRPr="007E2932" w:rsidRDefault="00617A5B" w:rsidP="006818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ú</w:t>
      </w:r>
      <w:r w:rsidR="000E11AB" w:rsidRPr="007E2932">
        <w:rPr>
          <w:rFonts w:ascii="Times New Roman" w:eastAsia="Times New Roman" w:hAnsi="Times New Roman" w:cs="Times New Roman"/>
          <w:bCs/>
          <w:sz w:val="24"/>
          <w:szCs w:val="24"/>
          <w:lang w:eastAsia="cs-CZ"/>
        </w:rPr>
        <w:t>stavy</w:t>
      </w:r>
      <w:r w:rsidR="000E11AB" w:rsidRPr="007E2932">
        <w:rPr>
          <w:rFonts w:ascii="Times New Roman" w:eastAsia="Times New Roman" w:hAnsi="Times New Roman" w:cs="Times New Roman"/>
          <w:sz w:val="24"/>
          <w:szCs w:val="24"/>
          <w:lang w:eastAsia="cs-CZ"/>
        </w:rPr>
        <w:t xml:space="preserve"> (podle NOZ)</w:t>
      </w:r>
      <w:r>
        <w:rPr>
          <w:rFonts w:ascii="Times New Roman" w:eastAsia="Times New Roman" w:hAnsi="Times New Roman" w:cs="Times New Roman"/>
          <w:sz w:val="24"/>
          <w:szCs w:val="24"/>
          <w:lang w:eastAsia="cs-CZ"/>
        </w:rPr>
        <w:t>,</w:t>
      </w:r>
    </w:p>
    <w:p w:rsidR="00765C07" w:rsidRDefault="00617A5B" w:rsidP="00765C07">
      <w:pPr>
        <w:numPr>
          <w:ilvl w:val="0"/>
          <w:numId w:val="11"/>
        </w:numPr>
        <w:spacing w:after="0" w:line="360" w:lineRule="auto"/>
        <w:jc w:val="both"/>
        <w:rPr>
          <w:rFonts w:ascii="Times New Roman" w:eastAsia="Times New Roman" w:hAnsi="Times New Roman" w:cs="Times New Roman"/>
          <w:sz w:val="24"/>
          <w:szCs w:val="24"/>
          <w:lang w:eastAsia="cs-CZ"/>
        </w:rPr>
      </w:pPr>
      <w:r w:rsidRPr="00765C07">
        <w:rPr>
          <w:rFonts w:ascii="Times New Roman" w:eastAsia="Times New Roman" w:hAnsi="Times New Roman" w:cs="Times New Roman"/>
          <w:bCs/>
          <w:sz w:val="24"/>
          <w:szCs w:val="24"/>
          <w:lang w:eastAsia="cs-CZ"/>
        </w:rPr>
        <w:t>š</w:t>
      </w:r>
      <w:r w:rsidR="000E11AB" w:rsidRPr="00765C07">
        <w:rPr>
          <w:rFonts w:ascii="Times New Roman" w:eastAsia="Times New Roman" w:hAnsi="Times New Roman" w:cs="Times New Roman"/>
          <w:bCs/>
          <w:sz w:val="24"/>
          <w:szCs w:val="24"/>
          <w:lang w:eastAsia="cs-CZ"/>
        </w:rPr>
        <w:t>kolské právnické osoby</w:t>
      </w:r>
      <w:r w:rsidR="000E11AB" w:rsidRPr="00765C07">
        <w:rPr>
          <w:rFonts w:ascii="Times New Roman" w:eastAsia="Times New Roman" w:hAnsi="Times New Roman" w:cs="Times New Roman"/>
          <w:sz w:val="24"/>
          <w:szCs w:val="24"/>
          <w:lang w:eastAsia="cs-CZ"/>
        </w:rPr>
        <w:t>, registrované Ministerstvem školství, mládeže a tělovýchovy a zahrnující ve významné převaze také církevní školy</w:t>
      </w:r>
      <w:r w:rsidRPr="00765C07">
        <w:rPr>
          <w:rFonts w:ascii="Times New Roman" w:eastAsia="Times New Roman" w:hAnsi="Times New Roman" w:cs="Times New Roman"/>
          <w:sz w:val="24"/>
          <w:szCs w:val="24"/>
          <w:lang w:eastAsia="cs-CZ"/>
        </w:rPr>
        <w:t>.</w:t>
      </w:r>
    </w:p>
    <w:p w:rsidR="00765C07" w:rsidRDefault="00765C07" w:rsidP="00765C07">
      <w:pPr>
        <w:spacing w:after="0" w:line="360" w:lineRule="auto"/>
        <w:ind w:left="720"/>
        <w:jc w:val="both"/>
        <w:rPr>
          <w:rFonts w:ascii="Times New Roman" w:eastAsia="Times New Roman" w:hAnsi="Times New Roman" w:cs="Times New Roman"/>
          <w:sz w:val="24"/>
          <w:szCs w:val="24"/>
          <w:lang w:eastAsia="cs-CZ"/>
        </w:rPr>
      </w:pPr>
    </w:p>
    <w:p w:rsidR="00765C07" w:rsidRDefault="000E11AB" w:rsidP="00765C07">
      <w:pPr>
        <w:spacing w:after="0" w:line="360" w:lineRule="auto"/>
        <w:ind w:left="360"/>
        <w:jc w:val="both"/>
        <w:rPr>
          <w:rFonts w:ascii="Times New Roman" w:eastAsia="Times New Roman" w:hAnsi="Times New Roman" w:cs="Times New Roman"/>
          <w:sz w:val="24"/>
          <w:szCs w:val="24"/>
          <w:lang w:eastAsia="cs-CZ"/>
        </w:rPr>
      </w:pPr>
      <w:r w:rsidRPr="00765C07">
        <w:rPr>
          <w:rFonts w:ascii="Times New Roman" w:eastAsia="Times New Roman" w:hAnsi="Times New Roman" w:cs="Times New Roman"/>
          <w:sz w:val="24"/>
          <w:szCs w:val="24"/>
          <w:lang w:eastAsia="cs-CZ"/>
        </w:rPr>
        <w:t>Tuto definici doplňuje členění NNO do několika typů podle jejich funkce</w:t>
      </w:r>
      <w:r w:rsidR="00BF095C">
        <w:rPr>
          <w:rFonts w:ascii="Times New Roman" w:eastAsia="Times New Roman" w:hAnsi="Times New Roman" w:cs="Times New Roman"/>
          <w:sz w:val="24"/>
          <w:szCs w:val="24"/>
          <w:lang w:eastAsia="cs-CZ"/>
        </w:rPr>
        <w:t xml:space="preserve"> (</w:t>
      </w:r>
      <w:proofErr w:type="spellStart"/>
      <w:r w:rsidR="00BF095C">
        <w:rPr>
          <w:rFonts w:ascii="Times New Roman" w:eastAsia="Times New Roman" w:hAnsi="Times New Roman" w:cs="Times New Roman"/>
          <w:sz w:val="24"/>
          <w:szCs w:val="24"/>
          <w:lang w:eastAsia="cs-CZ"/>
        </w:rPr>
        <w:t>Neziskovky</w:t>
      </w:r>
      <w:proofErr w:type="spellEnd"/>
      <w:r w:rsidR="00BF095C">
        <w:rPr>
          <w:rFonts w:ascii="Times New Roman" w:eastAsia="Times New Roman" w:hAnsi="Times New Roman" w:cs="Times New Roman"/>
          <w:sz w:val="24"/>
          <w:szCs w:val="24"/>
          <w:lang w:eastAsia="cs-CZ"/>
        </w:rPr>
        <w:t>, 2015, online</w:t>
      </w:r>
      <w:r w:rsidR="00131831">
        <w:rPr>
          <w:rFonts w:ascii="Times New Roman" w:eastAsia="Times New Roman" w:hAnsi="Times New Roman" w:cs="Times New Roman"/>
          <w:sz w:val="24"/>
          <w:szCs w:val="24"/>
          <w:lang w:eastAsia="cs-CZ"/>
        </w:rPr>
        <w:t>)</w:t>
      </w:r>
      <w:r w:rsidRPr="00765C07">
        <w:rPr>
          <w:rFonts w:ascii="Times New Roman" w:eastAsia="Times New Roman" w:hAnsi="Times New Roman" w:cs="Times New Roman"/>
          <w:sz w:val="24"/>
          <w:szCs w:val="24"/>
          <w:lang w:eastAsia="cs-CZ"/>
        </w:rPr>
        <w:t>:</w:t>
      </w:r>
    </w:p>
    <w:p w:rsidR="00765C07" w:rsidRDefault="00617A5B" w:rsidP="006818D7">
      <w:pPr>
        <w:pStyle w:val="Odstavecseseznamem"/>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765C07">
        <w:rPr>
          <w:rFonts w:ascii="Times New Roman" w:eastAsia="Times New Roman" w:hAnsi="Times New Roman" w:cs="Times New Roman"/>
          <w:sz w:val="24"/>
          <w:szCs w:val="24"/>
          <w:lang w:eastAsia="cs-CZ"/>
        </w:rPr>
        <w:t>s</w:t>
      </w:r>
      <w:r w:rsidR="000E11AB" w:rsidRPr="00765C07">
        <w:rPr>
          <w:rFonts w:ascii="Times New Roman" w:eastAsia="Times New Roman" w:hAnsi="Times New Roman" w:cs="Times New Roman"/>
          <w:sz w:val="24"/>
          <w:szCs w:val="24"/>
          <w:lang w:eastAsia="cs-CZ"/>
        </w:rPr>
        <w:t>ervisní NNO</w:t>
      </w:r>
      <w:r w:rsidRPr="00765C07">
        <w:rPr>
          <w:rFonts w:ascii="Times New Roman" w:eastAsia="Times New Roman" w:hAnsi="Times New Roman" w:cs="Times New Roman"/>
          <w:sz w:val="24"/>
          <w:szCs w:val="24"/>
          <w:lang w:eastAsia="cs-CZ"/>
        </w:rPr>
        <w:t>,</w:t>
      </w:r>
    </w:p>
    <w:p w:rsidR="000E11AB" w:rsidRPr="00765C07" w:rsidRDefault="00617A5B" w:rsidP="006818D7">
      <w:pPr>
        <w:pStyle w:val="Odstavecseseznamem"/>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cs-CZ"/>
        </w:rPr>
      </w:pPr>
      <w:proofErr w:type="spellStart"/>
      <w:r w:rsidRPr="00765C07">
        <w:rPr>
          <w:rFonts w:ascii="Times New Roman" w:eastAsia="Times New Roman" w:hAnsi="Times New Roman" w:cs="Times New Roman"/>
          <w:sz w:val="24"/>
          <w:szCs w:val="24"/>
          <w:lang w:eastAsia="cs-CZ"/>
        </w:rPr>
        <w:t>a</w:t>
      </w:r>
      <w:r w:rsidR="000E11AB" w:rsidRPr="00765C07">
        <w:rPr>
          <w:rFonts w:ascii="Times New Roman" w:eastAsia="Times New Roman" w:hAnsi="Times New Roman" w:cs="Times New Roman"/>
          <w:sz w:val="24"/>
          <w:szCs w:val="24"/>
          <w:lang w:eastAsia="cs-CZ"/>
        </w:rPr>
        <w:t>dvokační</w:t>
      </w:r>
      <w:proofErr w:type="spellEnd"/>
      <w:r w:rsidR="000E11AB" w:rsidRPr="00765C07">
        <w:rPr>
          <w:rFonts w:ascii="Times New Roman" w:eastAsia="Times New Roman" w:hAnsi="Times New Roman" w:cs="Times New Roman"/>
          <w:sz w:val="24"/>
          <w:szCs w:val="24"/>
          <w:lang w:eastAsia="cs-CZ"/>
        </w:rPr>
        <w:t xml:space="preserve"> NNO</w:t>
      </w:r>
      <w:r w:rsidRPr="00765C07">
        <w:rPr>
          <w:rFonts w:ascii="Times New Roman" w:eastAsia="Times New Roman" w:hAnsi="Times New Roman" w:cs="Times New Roman"/>
          <w:sz w:val="24"/>
          <w:szCs w:val="24"/>
          <w:lang w:eastAsia="cs-CZ"/>
        </w:rPr>
        <w:t>,</w:t>
      </w:r>
    </w:p>
    <w:p w:rsidR="000E11AB" w:rsidRPr="007E2932" w:rsidRDefault="00617A5B" w:rsidP="006818D7">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0E11AB" w:rsidRPr="007E2932">
        <w:rPr>
          <w:rFonts w:ascii="Times New Roman" w:eastAsia="Times New Roman" w:hAnsi="Times New Roman" w:cs="Times New Roman"/>
          <w:sz w:val="24"/>
          <w:szCs w:val="24"/>
          <w:lang w:eastAsia="cs-CZ"/>
        </w:rPr>
        <w:t>ájmové NNO</w:t>
      </w:r>
      <w:r>
        <w:rPr>
          <w:rFonts w:ascii="Times New Roman" w:eastAsia="Times New Roman" w:hAnsi="Times New Roman" w:cs="Times New Roman"/>
          <w:sz w:val="24"/>
          <w:szCs w:val="24"/>
          <w:lang w:eastAsia="cs-CZ"/>
        </w:rPr>
        <w:t>,</w:t>
      </w:r>
    </w:p>
    <w:p w:rsidR="000E11AB" w:rsidRPr="007E2932" w:rsidRDefault="00617A5B" w:rsidP="006818D7">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w:t>
      </w:r>
      <w:r w:rsidR="000E11AB" w:rsidRPr="007E2932">
        <w:rPr>
          <w:rFonts w:ascii="Times New Roman" w:eastAsia="Times New Roman" w:hAnsi="Times New Roman" w:cs="Times New Roman"/>
          <w:sz w:val="24"/>
          <w:szCs w:val="24"/>
          <w:lang w:eastAsia="cs-CZ"/>
        </w:rPr>
        <w:t>ilantropické NNO</w:t>
      </w:r>
      <w:r>
        <w:rPr>
          <w:rFonts w:ascii="Times New Roman" w:eastAsia="Times New Roman" w:hAnsi="Times New Roman" w:cs="Times New Roman"/>
          <w:sz w:val="24"/>
          <w:szCs w:val="24"/>
          <w:lang w:eastAsia="cs-CZ"/>
        </w:rPr>
        <w:t>.</w:t>
      </w:r>
    </w:p>
    <w:p w:rsidR="000E11AB" w:rsidRPr="007E2932" w:rsidRDefault="000E11AB" w:rsidP="006818D7">
      <w:pPr>
        <w:spacing w:before="100" w:beforeAutospacing="1" w:after="100" w:afterAutospacing="1" w:line="360" w:lineRule="auto"/>
        <w:jc w:val="both"/>
        <w:rPr>
          <w:rFonts w:ascii="Times New Roman" w:eastAsia="Times New Roman" w:hAnsi="Times New Roman" w:cs="Times New Roman"/>
          <w:sz w:val="24"/>
          <w:szCs w:val="24"/>
          <w:lang w:eastAsia="cs-CZ"/>
        </w:rPr>
      </w:pPr>
      <w:r w:rsidRPr="00B83651">
        <w:rPr>
          <w:rFonts w:ascii="Times New Roman" w:eastAsia="Times New Roman" w:hAnsi="Times New Roman" w:cs="Times New Roman"/>
          <w:b/>
          <w:bCs/>
          <w:sz w:val="24"/>
          <w:szCs w:val="24"/>
          <w:lang w:eastAsia="cs-CZ"/>
        </w:rPr>
        <w:lastRenderedPageBreak/>
        <w:t>Servisní</w:t>
      </w:r>
      <w:r w:rsidRPr="007E2932">
        <w:rPr>
          <w:rFonts w:ascii="Times New Roman" w:eastAsia="Times New Roman" w:hAnsi="Times New Roman" w:cs="Times New Roman"/>
          <w:bCs/>
          <w:sz w:val="24"/>
          <w:szCs w:val="24"/>
          <w:lang w:eastAsia="cs-CZ"/>
        </w:rPr>
        <w:t xml:space="preserve"> NNO</w:t>
      </w:r>
      <w:r w:rsidRPr="007E2932">
        <w:rPr>
          <w:rFonts w:ascii="Times New Roman" w:eastAsia="Times New Roman" w:hAnsi="Times New Roman" w:cs="Times New Roman"/>
          <w:sz w:val="24"/>
          <w:szCs w:val="24"/>
          <w:lang w:eastAsia="cs-CZ"/>
        </w:rPr>
        <w:t xml:space="preserve"> poskytují přímé služby svým klientům, tedy přímo řeší veřejné problémy. Typicky do této skupiny patří NNO poskytující sociální služby, NNO v oblasti zdravotnictví a sociálního začleňování nebo v oblasti rozvojové spolupráce a humanitární pomoci. Jde většinou o nečlenské NNO, které usilují o svoji profesionalizaci nebo jí již dosáhly. Servisní a </w:t>
      </w:r>
      <w:proofErr w:type="spellStart"/>
      <w:r w:rsidRPr="007E2932">
        <w:rPr>
          <w:rFonts w:ascii="Times New Roman" w:eastAsia="Times New Roman" w:hAnsi="Times New Roman" w:cs="Times New Roman"/>
          <w:sz w:val="24"/>
          <w:szCs w:val="24"/>
          <w:lang w:eastAsia="cs-CZ"/>
        </w:rPr>
        <w:t>advokační</w:t>
      </w:r>
      <w:proofErr w:type="spellEnd"/>
      <w:r w:rsidRPr="007E2932">
        <w:rPr>
          <w:rFonts w:ascii="Times New Roman" w:eastAsia="Times New Roman" w:hAnsi="Times New Roman" w:cs="Times New Roman"/>
          <w:sz w:val="24"/>
          <w:szCs w:val="24"/>
          <w:lang w:eastAsia="cs-CZ"/>
        </w:rPr>
        <w:t xml:space="preserve"> funkce NNO často v jednotlivém případě splývají, tedy konkrétní NNO plní obě uvedené funkce zároveň, a to v určitém poměru svých činností.</w:t>
      </w:r>
    </w:p>
    <w:p w:rsidR="000E11AB" w:rsidRPr="007E2932" w:rsidRDefault="000E11AB" w:rsidP="006818D7">
      <w:pPr>
        <w:spacing w:before="100" w:beforeAutospacing="1" w:after="100" w:afterAutospacing="1" w:line="360" w:lineRule="auto"/>
        <w:jc w:val="both"/>
        <w:rPr>
          <w:rFonts w:ascii="Times New Roman" w:eastAsia="Times New Roman" w:hAnsi="Times New Roman" w:cs="Times New Roman"/>
          <w:sz w:val="24"/>
          <w:szCs w:val="24"/>
          <w:lang w:eastAsia="cs-CZ"/>
        </w:rPr>
      </w:pPr>
      <w:proofErr w:type="spellStart"/>
      <w:r w:rsidRPr="00B83651">
        <w:rPr>
          <w:rFonts w:ascii="Times New Roman" w:eastAsia="Times New Roman" w:hAnsi="Times New Roman" w:cs="Times New Roman"/>
          <w:b/>
          <w:bCs/>
          <w:sz w:val="24"/>
          <w:szCs w:val="24"/>
          <w:lang w:eastAsia="cs-CZ"/>
        </w:rPr>
        <w:t>Advokační</w:t>
      </w:r>
      <w:proofErr w:type="spellEnd"/>
      <w:r w:rsidRPr="00DA200D">
        <w:rPr>
          <w:rFonts w:ascii="Times New Roman" w:eastAsia="Times New Roman" w:hAnsi="Times New Roman" w:cs="Times New Roman"/>
          <w:bCs/>
          <w:i/>
          <w:sz w:val="24"/>
          <w:szCs w:val="24"/>
          <w:lang w:eastAsia="cs-CZ"/>
        </w:rPr>
        <w:t xml:space="preserve"> </w:t>
      </w:r>
      <w:r w:rsidRPr="007E2932">
        <w:rPr>
          <w:rFonts w:ascii="Times New Roman" w:eastAsia="Times New Roman" w:hAnsi="Times New Roman" w:cs="Times New Roman"/>
          <w:bCs/>
          <w:sz w:val="24"/>
          <w:szCs w:val="24"/>
          <w:lang w:eastAsia="cs-CZ"/>
        </w:rPr>
        <w:t>NNO</w:t>
      </w:r>
      <w:r w:rsidRPr="007E2932">
        <w:rPr>
          <w:rFonts w:ascii="Times New Roman" w:eastAsia="Times New Roman" w:hAnsi="Times New Roman" w:cs="Times New Roman"/>
          <w:sz w:val="24"/>
          <w:szCs w:val="24"/>
          <w:lang w:eastAsia="cs-CZ"/>
        </w:rPr>
        <w:t xml:space="preserve"> bojují za práva vymezených skupin či vybraných veřejných zájmů. Jejich činnost spočívá v prosazování změn nebo naopak bránění změnám vůči veřejným nebo soukromým institucím. Mají významnou roli v prosazování principu rovnosti a nediskriminace, v ochraně menšinových zájmů a veřejného zájmu, jako je ochrana zdraví, životního prostředí nebo práv spotřebitelů. Tyto NNO jsou z hlediska struktury jak členskými organizacemi (občanská sdružení, nyní spolky), tak nečlenskými (obecně prospěšné společnosti, nadace a nadační fondy).</w:t>
      </w:r>
    </w:p>
    <w:p w:rsidR="000E11AB" w:rsidRPr="007E2932" w:rsidRDefault="000E11AB" w:rsidP="000E11AB">
      <w:pPr>
        <w:spacing w:before="100" w:beforeAutospacing="1" w:after="100" w:afterAutospacing="1" w:line="360" w:lineRule="auto"/>
        <w:rPr>
          <w:rFonts w:ascii="Times New Roman" w:eastAsia="Times New Roman" w:hAnsi="Times New Roman" w:cs="Times New Roman"/>
          <w:sz w:val="24"/>
          <w:szCs w:val="24"/>
          <w:lang w:eastAsia="cs-CZ"/>
        </w:rPr>
      </w:pPr>
      <w:r w:rsidRPr="00B83651">
        <w:rPr>
          <w:rFonts w:ascii="Times New Roman" w:eastAsia="Times New Roman" w:hAnsi="Times New Roman" w:cs="Times New Roman"/>
          <w:b/>
          <w:bCs/>
          <w:sz w:val="24"/>
          <w:szCs w:val="24"/>
          <w:lang w:eastAsia="cs-CZ"/>
        </w:rPr>
        <w:t>Filantropické</w:t>
      </w:r>
      <w:r w:rsidRPr="00DA200D">
        <w:rPr>
          <w:rFonts w:ascii="Times New Roman" w:eastAsia="Times New Roman" w:hAnsi="Times New Roman" w:cs="Times New Roman"/>
          <w:bCs/>
          <w:i/>
          <w:sz w:val="24"/>
          <w:szCs w:val="24"/>
          <w:lang w:eastAsia="cs-CZ"/>
        </w:rPr>
        <w:t xml:space="preserve"> </w:t>
      </w:r>
      <w:r w:rsidRPr="007E2932">
        <w:rPr>
          <w:rFonts w:ascii="Times New Roman" w:eastAsia="Times New Roman" w:hAnsi="Times New Roman" w:cs="Times New Roman"/>
          <w:bCs/>
          <w:sz w:val="24"/>
          <w:szCs w:val="24"/>
          <w:lang w:eastAsia="cs-CZ"/>
        </w:rPr>
        <w:t>NNO</w:t>
      </w:r>
      <w:r w:rsidRPr="007E2932">
        <w:rPr>
          <w:rFonts w:ascii="Times New Roman" w:eastAsia="Times New Roman" w:hAnsi="Times New Roman" w:cs="Times New Roman"/>
          <w:sz w:val="24"/>
          <w:szCs w:val="24"/>
          <w:lang w:eastAsia="cs-CZ"/>
        </w:rPr>
        <w:t xml:space="preserve"> podporují finančně i hmotně veřejně prospěšné aktivity. Typicky se jedná o nadace a nadační fondy.</w:t>
      </w:r>
    </w:p>
    <w:p w:rsidR="000E11AB" w:rsidRPr="007E2932" w:rsidRDefault="000E11AB" w:rsidP="000E11AB">
      <w:pPr>
        <w:spacing w:before="100" w:beforeAutospacing="1" w:after="100" w:afterAutospacing="1" w:line="360" w:lineRule="auto"/>
        <w:rPr>
          <w:rFonts w:ascii="Times New Roman" w:eastAsia="Times New Roman" w:hAnsi="Times New Roman" w:cs="Times New Roman"/>
          <w:sz w:val="24"/>
          <w:szCs w:val="24"/>
          <w:lang w:eastAsia="cs-CZ"/>
        </w:rPr>
      </w:pPr>
      <w:r w:rsidRPr="00B83651">
        <w:rPr>
          <w:rFonts w:ascii="Times New Roman" w:eastAsia="Times New Roman" w:hAnsi="Times New Roman" w:cs="Times New Roman"/>
          <w:b/>
          <w:bCs/>
          <w:sz w:val="24"/>
          <w:szCs w:val="24"/>
          <w:lang w:eastAsia="cs-CZ"/>
        </w:rPr>
        <w:t>Zájmové</w:t>
      </w:r>
      <w:r w:rsidRPr="00DA200D">
        <w:rPr>
          <w:rFonts w:ascii="Times New Roman" w:eastAsia="Times New Roman" w:hAnsi="Times New Roman" w:cs="Times New Roman"/>
          <w:bCs/>
          <w:i/>
          <w:sz w:val="24"/>
          <w:szCs w:val="24"/>
          <w:lang w:eastAsia="cs-CZ"/>
        </w:rPr>
        <w:t xml:space="preserve"> </w:t>
      </w:r>
      <w:r w:rsidRPr="00DA200D">
        <w:rPr>
          <w:rFonts w:ascii="Times New Roman" w:eastAsia="Times New Roman" w:hAnsi="Times New Roman" w:cs="Times New Roman"/>
          <w:bCs/>
          <w:sz w:val="24"/>
          <w:szCs w:val="24"/>
          <w:lang w:eastAsia="cs-CZ"/>
        </w:rPr>
        <w:t>NNO</w:t>
      </w:r>
      <w:r w:rsidRPr="00DA200D">
        <w:rPr>
          <w:rFonts w:ascii="Times New Roman" w:eastAsia="Times New Roman" w:hAnsi="Times New Roman" w:cs="Times New Roman"/>
          <w:sz w:val="24"/>
          <w:szCs w:val="24"/>
          <w:lang w:eastAsia="cs-CZ"/>
        </w:rPr>
        <w:t xml:space="preserve"> </w:t>
      </w:r>
      <w:r w:rsidRPr="007E2932">
        <w:rPr>
          <w:rFonts w:ascii="Times New Roman" w:eastAsia="Times New Roman" w:hAnsi="Times New Roman" w:cs="Times New Roman"/>
          <w:sz w:val="24"/>
          <w:szCs w:val="24"/>
          <w:lang w:eastAsia="cs-CZ"/>
        </w:rPr>
        <w:t>jsou vůbec nejpočetnější skupinou NNO v českém neziskovém sektoru. Zaměřují se na organizování zájmové činnosti buď výhradně pro své členy, nebo s přesahem do širší veřejnosti, kdy se jejich aktivity blíží službám poskytovaným určitým skupinám. Typicky do této skupiny patří NNO v oblasti sportu a kultury či tradiční venkovské zájmové spolky (například Sokol, včelařské svazy, dobrovolní hasiči, apod.). Zájmové NNO jsou postaveny výhradně na členském principu.</w:t>
      </w:r>
    </w:p>
    <w:p w:rsidR="009717FB" w:rsidRDefault="000E11AB" w:rsidP="009717FB">
      <w:pPr>
        <w:spacing w:before="100" w:beforeAutospacing="1" w:after="100" w:afterAutospacing="1" w:line="456" w:lineRule="auto"/>
        <w:rPr>
          <w:rFonts w:ascii="Verdana" w:eastAsia="Times New Roman" w:hAnsi="Verdana" w:cs="Times New Roman"/>
          <w:color w:val="333333"/>
          <w:sz w:val="32"/>
          <w:szCs w:val="32"/>
          <w:lang w:eastAsia="cs-CZ"/>
        </w:rPr>
      </w:pPr>
      <w:r w:rsidRPr="0034728C">
        <w:rPr>
          <w:rFonts w:ascii="Verdana" w:eastAsia="Times New Roman" w:hAnsi="Verdana" w:cs="Times New Roman"/>
          <w:color w:val="333333"/>
          <w:sz w:val="32"/>
          <w:szCs w:val="32"/>
          <w:lang w:eastAsia="cs-CZ"/>
        </w:rPr>
        <w:t> </w:t>
      </w:r>
    </w:p>
    <w:p w:rsidR="009717FB" w:rsidRDefault="009717FB" w:rsidP="009717FB">
      <w:pPr>
        <w:spacing w:before="100" w:beforeAutospacing="1" w:after="100" w:afterAutospacing="1" w:line="456" w:lineRule="auto"/>
        <w:rPr>
          <w:rFonts w:ascii="Verdana" w:eastAsia="Times New Roman" w:hAnsi="Verdana" w:cs="Times New Roman"/>
          <w:color w:val="333333"/>
          <w:sz w:val="32"/>
          <w:szCs w:val="32"/>
          <w:lang w:eastAsia="cs-CZ"/>
        </w:rPr>
      </w:pPr>
    </w:p>
    <w:p w:rsidR="009717FB" w:rsidRDefault="009717FB" w:rsidP="009717FB">
      <w:pPr>
        <w:spacing w:before="100" w:beforeAutospacing="1" w:after="100" w:afterAutospacing="1" w:line="456" w:lineRule="auto"/>
        <w:rPr>
          <w:rFonts w:ascii="Verdana" w:eastAsia="Times New Roman" w:hAnsi="Verdana" w:cs="Times New Roman"/>
          <w:color w:val="333333"/>
          <w:sz w:val="32"/>
          <w:szCs w:val="32"/>
          <w:lang w:eastAsia="cs-CZ"/>
        </w:rPr>
      </w:pPr>
    </w:p>
    <w:p w:rsidR="00765C07" w:rsidRDefault="00765C07" w:rsidP="009717FB">
      <w:pPr>
        <w:spacing w:before="100" w:beforeAutospacing="1" w:after="100" w:afterAutospacing="1" w:line="456" w:lineRule="auto"/>
        <w:rPr>
          <w:rFonts w:ascii="Verdana" w:eastAsia="Times New Roman" w:hAnsi="Verdana" w:cs="Times New Roman"/>
          <w:color w:val="333333"/>
          <w:sz w:val="32"/>
          <w:szCs w:val="32"/>
          <w:lang w:eastAsia="cs-CZ"/>
        </w:rPr>
      </w:pPr>
    </w:p>
    <w:p w:rsidR="000E11AB" w:rsidRDefault="00625EBB" w:rsidP="00FC2ED0">
      <w:pPr>
        <w:pStyle w:val="Nadpis1"/>
        <w:rPr>
          <w:rFonts w:ascii="Times New Roman" w:hAnsi="Times New Roman" w:cs="Times New Roman"/>
          <w:color w:val="auto"/>
          <w:sz w:val="32"/>
          <w:szCs w:val="32"/>
        </w:rPr>
      </w:pPr>
      <w:bookmarkStart w:id="10" w:name="_Toc45119775"/>
      <w:r w:rsidRPr="00FC2ED0">
        <w:rPr>
          <w:rFonts w:ascii="Times New Roman" w:hAnsi="Times New Roman" w:cs="Times New Roman"/>
          <w:color w:val="auto"/>
          <w:sz w:val="32"/>
          <w:szCs w:val="32"/>
        </w:rPr>
        <w:lastRenderedPageBreak/>
        <w:t>2</w:t>
      </w:r>
      <w:r w:rsidR="000B614C" w:rsidRPr="00FC2ED0">
        <w:rPr>
          <w:rFonts w:ascii="Times New Roman" w:hAnsi="Times New Roman" w:cs="Times New Roman"/>
          <w:color w:val="auto"/>
          <w:sz w:val="32"/>
          <w:szCs w:val="32"/>
        </w:rPr>
        <w:t xml:space="preserve"> </w:t>
      </w:r>
      <w:r w:rsidR="000E11AB" w:rsidRPr="00FC2ED0">
        <w:rPr>
          <w:rFonts w:ascii="Times New Roman" w:hAnsi="Times New Roman" w:cs="Times New Roman"/>
          <w:color w:val="auto"/>
          <w:sz w:val="32"/>
          <w:szCs w:val="32"/>
        </w:rPr>
        <w:t>Finanční řízení neziskových organizací</w:t>
      </w:r>
      <w:bookmarkEnd w:id="10"/>
    </w:p>
    <w:p w:rsidR="00FC2ED0" w:rsidRPr="00FC2ED0" w:rsidRDefault="00FC2ED0" w:rsidP="00FC2ED0"/>
    <w:p w:rsidR="00F844E6" w:rsidRDefault="00F844E6" w:rsidP="00F844E6">
      <w:pPr>
        <w:spacing w:line="360" w:lineRule="auto"/>
        <w:jc w:val="both"/>
        <w:rPr>
          <w:rFonts w:ascii="Times New Roman" w:hAnsi="Times New Roman" w:cs="Times New Roman"/>
          <w:sz w:val="24"/>
          <w:szCs w:val="24"/>
        </w:rPr>
      </w:pPr>
      <w:r w:rsidRPr="002923C2">
        <w:rPr>
          <w:rFonts w:ascii="Times New Roman" w:hAnsi="Times New Roman" w:cs="Times New Roman"/>
          <w:sz w:val="32"/>
          <w:szCs w:val="32"/>
        </w:rPr>
        <w:t xml:space="preserve">    </w:t>
      </w:r>
      <w:r w:rsidRPr="002923C2">
        <w:rPr>
          <w:rFonts w:ascii="Times New Roman" w:hAnsi="Times New Roman" w:cs="Times New Roman"/>
          <w:sz w:val="24"/>
          <w:szCs w:val="24"/>
        </w:rPr>
        <w:t xml:space="preserve">V této </w:t>
      </w:r>
      <w:r w:rsidR="002923C2" w:rsidRPr="002923C2">
        <w:rPr>
          <w:rFonts w:ascii="Times New Roman" w:hAnsi="Times New Roman" w:cs="Times New Roman"/>
          <w:sz w:val="24"/>
          <w:szCs w:val="24"/>
        </w:rPr>
        <w:t>kapitole</w:t>
      </w:r>
      <w:r>
        <w:rPr>
          <w:rFonts w:ascii="Times New Roman" w:hAnsi="Times New Roman" w:cs="Times New Roman"/>
          <w:b/>
          <w:sz w:val="24"/>
          <w:szCs w:val="24"/>
        </w:rPr>
        <w:t xml:space="preserve"> </w:t>
      </w:r>
      <w:r w:rsidR="005254B2">
        <w:rPr>
          <w:rFonts w:ascii="Times New Roman" w:hAnsi="Times New Roman" w:cs="Times New Roman"/>
          <w:sz w:val="24"/>
          <w:szCs w:val="24"/>
        </w:rPr>
        <w:t>ukážu</w:t>
      </w:r>
      <w:r>
        <w:rPr>
          <w:rFonts w:ascii="Times New Roman" w:hAnsi="Times New Roman" w:cs="Times New Roman"/>
          <w:sz w:val="24"/>
          <w:szCs w:val="24"/>
        </w:rPr>
        <w:t xml:space="preserve">, </w:t>
      </w:r>
      <w:r w:rsidR="002923C2">
        <w:rPr>
          <w:rFonts w:ascii="Times New Roman" w:hAnsi="Times New Roman" w:cs="Times New Roman"/>
          <w:sz w:val="24"/>
          <w:szCs w:val="24"/>
        </w:rPr>
        <w:t>že</w:t>
      </w:r>
      <w:r>
        <w:rPr>
          <w:rFonts w:ascii="Times New Roman" w:hAnsi="Times New Roman" w:cs="Times New Roman"/>
          <w:sz w:val="24"/>
          <w:szCs w:val="24"/>
        </w:rPr>
        <w:t xml:space="preserve"> i pro </w:t>
      </w:r>
      <w:r w:rsidR="00E92787">
        <w:rPr>
          <w:rFonts w:ascii="Times New Roman" w:hAnsi="Times New Roman" w:cs="Times New Roman"/>
          <w:sz w:val="24"/>
          <w:szCs w:val="24"/>
        </w:rPr>
        <w:t xml:space="preserve">NO </w:t>
      </w:r>
      <w:r>
        <w:rPr>
          <w:rFonts w:ascii="Times New Roman" w:hAnsi="Times New Roman" w:cs="Times New Roman"/>
          <w:sz w:val="24"/>
          <w:szCs w:val="24"/>
        </w:rPr>
        <w:t xml:space="preserve">platí základy managementu – finanční </w:t>
      </w:r>
      <w:r w:rsidR="002923C2">
        <w:rPr>
          <w:rFonts w:ascii="Times New Roman" w:hAnsi="Times New Roman" w:cs="Times New Roman"/>
          <w:sz w:val="24"/>
          <w:szCs w:val="24"/>
        </w:rPr>
        <w:t>ř</w:t>
      </w:r>
      <w:r>
        <w:rPr>
          <w:rFonts w:ascii="Times New Roman" w:hAnsi="Times New Roman" w:cs="Times New Roman"/>
          <w:sz w:val="24"/>
          <w:szCs w:val="24"/>
        </w:rPr>
        <w:t>ízení</w:t>
      </w:r>
      <w:r w:rsidR="005254B2">
        <w:rPr>
          <w:rFonts w:ascii="Times New Roman" w:hAnsi="Times New Roman" w:cs="Times New Roman"/>
          <w:sz w:val="24"/>
          <w:szCs w:val="24"/>
        </w:rPr>
        <w:t xml:space="preserve"> a plánování a vysvětlím</w:t>
      </w:r>
      <w:r w:rsidR="00E92787">
        <w:rPr>
          <w:rFonts w:ascii="Times New Roman" w:hAnsi="Times New Roman" w:cs="Times New Roman"/>
          <w:sz w:val="24"/>
          <w:szCs w:val="24"/>
        </w:rPr>
        <w:t xml:space="preserve"> rozdíl ve finančním řízení</w:t>
      </w:r>
      <w:r w:rsidR="00E84A36">
        <w:rPr>
          <w:rFonts w:ascii="Times New Roman" w:hAnsi="Times New Roman" w:cs="Times New Roman"/>
          <w:sz w:val="24"/>
          <w:szCs w:val="24"/>
        </w:rPr>
        <w:t xml:space="preserve"> a financováním</w:t>
      </w:r>
      <w:r w:rsidR="00E92787">
        <w:rPr>
          <w:rFonts w:ascii="Times New Roman" w:hAnsi="Times New Roman" w:cs="Times New Roman"/>
          <w:sz w:val="24"/>
          <w:szCs w:val="24"/>
        </w:rPr>
        <w:t xml:space="preserve"> mezi neziskovou a ziskovou organizací</w:t>
      </w:r>
      <w:r w:rsidR="00CE6EB2">
        <w:rPr>
          <w:rFonts w:ascii="Times New Roman" w:hAnsi="Times New Roman" w:cs="Times New Roman"/>
          <w:sz w:val="24"/>
          <w:szCs w:val="24"/>
        </w:rPr>
        <w:t xml:space="preserve">, s </w:t>
      </w:r>
      <w:r w:rsidR="00D82E2A">
        <w:rPr>
          <w:rFonts w:ascii="Times New Roman" w:hAnsi="Times New Roman" w:cs="Times New Roman"/>
          <w:sz w:val="24"/>
          <w:szCs w:val="24"/>
        </w:rPr>
        <w:t>upřesn</w:t>
      </w:r>
      <w:r w:rsidR="00CE6EB2">
        <w:rPr>
          <w:rFonts w:ascii="Times New Roman" w:hAnsi="Times New Roman" w:cs="Times New Roman"/>
          <w:sz w:val="24"/>
          <w:szCs w:val="24"/>
        </w:rPr>
        <w:t xml:space="preserve">ěním u zapsaného </w:t>
      </w:r>
      <w:r w:rsidR="00D82E2A">
        <w:rPr>
          <w:rFonts w:ascii="Times New Roman" w:hAnsi="Times New Roman" w:cs="Times New Roman"/>
          <w:sz w:val="24"/>
          <w:szCs w:val="24"/>
        </w:rPr>
        <w:t>ústavu</w:t>
      </w:r>
      <w:r w:rsidR="00E92787">
        <w:rPr>
          <w:rFonts w:ascii="Times New Roman" w:hAnsi="Times New Roman" w:cs="Times New Roman"/>
          <w:sz w:val="24"/>
          <w:szCs w:val="24"/>
        </w:rPr>
        <w:t>.</w:t>
      </w:r>
      <w:r w:rsidR="00D943C2">
        <w:rPr>
          <w:rFonts w:ascii="Times New Roman" w:hAnsi="Times New Roman" w:cs="Times New Roman"/>
          <w:sz w:val="24"/>
          <w:szCs w:val="24"/>
        </w:rPr>
        <w:t xml:space="preserve"> V podkapitole o daních NNO představím jejich specifika</w:t>
      </w:r>
      <w:r w:rsidR="00D82E2A">
        <w:rPr>
          <w:rFonts w:ascii="Times New Roman" w:hAnsi="Times New Roman" w:cs="Times New Roman"/>
          <w:sz w:val="24"/>
          <w:szCs w:val="24"/>
        </w:rPr>
        <w:t xml:space="preserve"> u vybraných daní</w:t>
      </w:r>
      <w:r w:rsidR="00D943C2">
        <w:rPr>
          <w:rFonts w:ascii="Times New Roman" w:hAnsi="Times New Roman" w:cs="Times New Roman"/>
          <w:sz w:val="24"/>
          <w:szCs w:val="24"/>
        </w:rPr>
        <w:t>.</w:t>
      </w:r>
    </w:p>
    <w:p w:rsidR="000E11AB" w:rsidRDefault="000E11AB" w:rsidP="002923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Finance jsou základním předpokladem úspěšné a udržitelné organizace. Ani nezisková organizace nebude schopna plnit své poslání a účel založení bez dostatečného kapitálu pro svůj provoz, rozvoj či realizaci nových projektů.</w:t>
      </w:r>
    </w:p>
    <w:p w:rsidR="000E11AB" w:rsidRPr="00895AFF" w:rsidRDefault="000E11AB" w:rsidP="002923C2">
      <w:pPr>
        <w:autoSpaceDE w:val="0"/>
        <w:autoSpaceDN w:val="0"/>
        <w:adjustRightInd w:val="0"/>
        <w:spacing w:after="0" w:line="360" w:lineRule="auto"/>
        <w:jc w:val="both"/>
        <w:rPr>
          <w:rFonts w:ascii="Times New Roman" w:eastAsia="MinionPro-Regular" w:hAnsi="Times New Roman" w:cs="Times New Roman"/>
          <w:bCs/>
          <w:i/>
          <w:sz w:val="24"/>
          <w:szCs w:val="24"/>
        </w:rPr>
      </w:pPr>
      <w:r>
        <w:rPr>
          <w:rFonts w:ascii="Times New Roman" w:hAnsi="Times New Roman" w:cs="Times New Roman"/>
          <w:sz w:val="24"/>
          <w:szCs w:val="24"/>
        </w:rPr>
        <w:t xml:space="preserve">      „</w:t>
      </w:r>
      <w:r>
        <w:rPr>
          <w:rFonts w:ascii="Times New Roman" w:eastAsia="MinionPro-Regular" w:hAnsi="Times New Roman" w:cs="Times New Roman"/>
          <w:i/>
          <w:sz w:val="24"/>
          <w:szCs w:val="24"/>
        </w:rPr>
        <w:t xml:space="preserve"> </w:t>
      </w:r>
      <w:r w:rsidRPr="00895AFF">
        <w:rPr>
          <w:rFonts w:ascii="Times New Roman" w:eastAsia="MinionPro-Regular" w:hAnsi="Times New Roman" w:cs="Times New Roman"/>
          <w:i/>
          <w:sz w:val="24"/>
          <w:szCs w:val="24"/>
        </w:rPr>
        <w:t xml:space="preserve">Finanční řízení neziskové organizace lze definovat jako </w:t>
      </w:r>
      <w:r w:rsidRPr="00895AFF">
        <w:rPr>
          <w:rFonts w:ascii="Times New Roman" w:eastAsia="MinionPro-Regular" w:hAnsi="Times New Roman" w:cs="Times New Roman"/>
          <w:bCs/>
          <w:i/>
          <w:sz w:val="24"/>
          <w:szCs w:val="24"/>
        </w:rPr>
        <w:t>ekonomickou činnost zabývající</w:t>
      </w:r>
      <w:r>
        <w:rPr>
          <w:rFonts w:ascii="Times New Roman" w:eastAsia="MinionPro-Regular" w:hAnsi="Times New Roman" w:cs="Times New Roman"/>
          <w:bCs/>
          <w:i/>
          <w:sz w:val="24"/>
          <w:szCs w:val="24"/>
        </w:rPr>
        <w:t xml:space="preserve"> </w:t>
      </w:r>
      <w:r w:rsidRPr="00895AFF">
        <w:rPr>
          <w:rFonts w:ascii="Times New Roman" w:eastAsia="MinionPro-Regular" w:hAnsi="Times New Roman" w:cs="Times New Roman"/>
          <w:bCs/>
          <w:i/>
          <w:sz w:val="24"/>
          <w:szCs w:val="24"/>
        </w:rPr>
        <w:t>se zejména otázkou získávání potřebného množství kapitálu a peněžních prostředků</w:t>
      </w:r>
    </w:p>
    <w:p w:rsidR="000E11AB" w:rsidRPr="00895AFF" w:rsidRDefault="000E11AB" w:rsidP="00A726A8">
      <w:pPr>
        <w:autoSpaceDE w:val="0"/>
        <w:autoSpaceDN w:val="0"/>
        <w:adjustRightInd w:val="0"/>
        <w:spacing w:after="0" w:line="360" w:lineRule="auto"/>
        <w:jc w:val="both"/>
        <w:rPr>
          <w:rFonts w:ascii="Times New Roman" w:eastAsia="MinionPro-Regular" w:hAnsi="Times New Roman" w:cs="Times New Roman"/>
          <w:bCs/>
          <w:i/>
          <w:sz w:val="24"/>
          <w:szCs w:val="24"/>
        </w:rPr>
      </w:pPr>
      <w:r w:rsidRPr="00895AFF">
        <w:rPr>
          <w:rFonts w:ascii="Times New Roman" w:eastAsia="MinionPro-Regular" w:hAnsi="Times New Roman" w:cs="Times New Roman"/>
          <w:bCs/>
          <w:i/>
          <w:sz w:val="24"/>
          <w:szCs w:val="24"/>
        </w:rPr>
        <w:t>z různých zdrojů financování a jejich efektivního využití za účelem plnění hlavního</w:t>
      </w:r>
    </w:p>
    <w:p w:rsidR="00E92787" w:rsidRDefault="000E11AB" w:rsidP="00A726A8">
      <w:pPr>
        <w:autoSpaceDE w:val="0"/>
        <w:autoSpaceDN w:val="0"/>
        <w:adjustRightInd w:val="0"/>
        <w:spacing w:after="0" w:line="360" w:lineRule="auto"/>
        <w:jc w:val="both"/>
        <w:rPr>
          <w:rFonts w:ascii="Times New Roman" w:eastAsia="MinionPro-Regular" w:hAnsi="Times New Roman" w:cs="Times New Roman"/>
          <w:bCs/>
          <w:sz w:val="24"/>
          <w:szCs w:val="24"/>
        </w:rPr>
      </w:pPr>
      <w:r w:rsidRPr="00895AFF">
        <w:rPr>
          <w:rFonts w:ascii="Times New Roman" w:eastAsia="MinionPro-Regular" w:hAnsi="Times New Roman" w:cs="Times New Roman"/>
          <w:bCs/>
          <w:i/>
          <w:sz w:val="24"/>
          <w:szCs w:val="24"/>
        </w:rPr>
        <w:t>cíle a poslání organizace</w:t>
      </w:r>
      <w:r w:rsidR="00260F6E">
        <w:rPr>
          <w:rFonts w:ascii="Times New Roman" w:eastAsia="MinionPro-Regular" w:hAnsi="Times New Roman" w:cs="Times New Roman"/>
          <w:bCs/>
          <w:sz w:val="24"/>
          <w:szCs w:val="24"/>
        </w:rPr>
        <w:t>.“ (</w:t>
      </w:r>
      <w:proofErr w:type="spellStart"/>
      <w:r w:rsidR="00260F6E">
        <w:rPr>
          <w:rFonts w:ascii="Times New Roman" w:eastAsia="MinionPro-Regular" w:hAnsi="Times New Roman" w:cs="Times New Roman"/>
          <w:bCs/>
          <w:sz w:val="24"/>
          <w:szCs w:val="24"/>
        </w:rPr>
        <w:t>Krechovská</w:t>
      </w:r>
      <w:proofErr w:type="spellEnd"/>
      <w:r w:rsidR="00260F6E">
        <w:rPr>
          <w:rFonts w:ascii="Times New Roman" w:eastAsia="MinionPro-Regular" w:hAnsi="Times New Roman" w:cs="Times New Roman"/>
          <w:bCs/>
          <w:sz w:val="24"/>
          <w:szCs w:val="24"/>
        </w:rPr>
        <w:t>,</w:t>
      </w:r>
      <w:r w:rsidR="00001F23">
        <w:rPr>
          <w:rFonts w:ascii="Times New Roman" w:eastAsia="MinionPro-Regular" w:hAnsi="Times New Roman" w:cs="Times New Roman"/>
          <w:bCs/>
          <w:sz w:val="24"/>
          <w:szCs w:val="24"/>
        </w:rPr>
        <w:t xml:space="preserve"> </w:t>
      </w:r>
      <w:r w:rsidR="00260F6E">
        <w:rPr>
          <w:rFonts w:ascii="Times New Roman" w:eastAsia="MinionPro-Regular" w:hAnsi="Times New Roman" w:cs="Times New Roman"/>
          <w:bCs/>
          <w:sz w:val="24"/>
          <w:szCs w:val="24"/>
        </w:rPr>
        <w:t xml:space="preserve">Hejduková, </w:t>
      </w:r>
      <w:proofErr w:type="spellStart"/>
      <w:r w:rsidR="00260F6E">
        <w:rPr>
          <w:rFonts w:ascii="Times New Roman" w:eastAsia="MinionPro-Regular" w:hAnsi="Times New Roman" w:cs="Times New Roman"/>
          <w:bCs/>
          <w:sz w:val="24"/>
          <w:szCs w:val="24"/>
        </w:rPr>
        <w:t>Hommerová</w:t>
      </w:r>
      <w:proofErr w:type="spellEnd"/>
      <w:r w:rsidR="00260F6E">
        <w:rPr>
          <w:rFonts w:ascii="Times New Roman" w:eastAsia="MinionPro-Regular" w:hAnsi="Times New Roman" w:cs="Times New Roman"/>
          <w:bCs/>
          <w:sz w:val="24"/>
          <w:szCs w:val="24"/>
        </w:rPr>
        <w:t>, 2018</w:t>
      </w:r>
      <w:r w:rsidR="00001F23">
        <w:rPr>
          <w:rFonts w:ascii="Times New Roman" w:eastAsia="MinionPro-Regular" w:hAnsi="Times New Roman" w:cs="Times New Roman"/>
          <w:bCs/>
          <w:sz w:val="24"/>
          <w:szCs w:val="24"/>
        </w:rPr>
        <w:t xml:space="preserve">, </w:t>
      </w:r>
      <w:proofErr w:type="gramStart"/>
      <w:r w:rsidR="00001F23">
        <w:rPr>
          <w:rFonts w:ascii="Times New Roman" w:eastAsia="MinionPro-Regular" w:hAnsi="Times New Roman" w:cs="Times New Roman"/>
          <w:bCs/>
          <w:sz w:val="24"/>
          <w:szCs w:val="24"/>
        </w:rPr>
        <w:t>s.55</w:t>
      </w:r>
      <w:proofErr w:type="gramEnd"/>
      <w:r w:rsidR="00260F6E">
        <w:rPr>
          <w:rFonts w:ascii="Times New Roman" w:eastAsia="MinionPro-Regular" w:hAnsi="Times New Roman" w:cs="Times New Roman"/>
          <w:bCs/>
          <w:sz w:val="24"/>
          <w:szCs w:val="24"/>
        </w:rPr>
        <w:t>)</w:t>
      </w:r>
      <w:r w:rsidR="00F844E6">
        <w:rPr>
          <w:rFonts w:ascii="Times New Roman" w:eastAsia="MinionPro-Regular" w:hAnsi="Times New Roman" w:cs="Times New Roman"/>
          <w:bCs/>
          <w:sz w:val="24"/>
          <w:szCs w:val="24"/>
        </w:rPr>
        <w:t>.</w:t>
      </w:r>
      <w:r w:rsidR="00001F23">
        <w:rPr>
          <w:rFonts w:ascii="Times New Roman" w:eastAsia="MinionPro-Regular" w:hAnsi="Times New Roman" w:cs="Times New Roman"/>
          <w:bCs/>
          <w:sz w:val="24"/>
          <w:szCs w:val="24"/>
        </w:rPr>
        <w:t xml:space="preserve"> Tyto autorky</w:t>
      </w:r>
      <w:r w:rsidR="00E92787">
        <w:rPr>
          <w:rFonts w:ascii="Times New Roman" w:eastAsia="MinionPro-Regular" w:hAnsi="Times New Roman" w:cs="Times New Roman"/>
          <w:bCs/>
          <w:sz w:val="24"/>
          <w:szCs w:val="24"/>
        </w:rPr>
        <w:t xml:space="preserve"> pak uvádí, že hlavními úkoly finančního řízení je:</w:t>
      </w:r>
    </w:p>
    <w:p w:rsidR="00E92787" w:rsidRDefault="00E92787" w:rsidP="00E92787">
      <w:pPr>
        <w:pStyle w:val="Odstavecseseznamem"/>
        <w:numPr>
          <w:ilvl w:val="1"/>
          <w:numId w:val="11"/>
        </w:num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zajistit potřebný kapitál a tok hotovosti tak, aby byla zajištěna plynulá činnost organizace</w:t>
      </w:r>
      <w:r w:rsidR="00321347">
        <w:rPr>
          <w:rFonts w:ascii="Times New Roman" w:eastAsia="MinionPro-Regular" w:hAnsi="Times New Roman" w:cs="Times New Roman"/>
          <w:bCs/>
          <w:sz w:val="24"/>
          <w:szCs w:val="24"/>
        </w:rPr>
        <w:t>,</w:t>
      </w:r>
    </w:p>
    <w:p w:rsidR="00E92787" w:rsidRDefault="00E92787" w:rsidP="00E92787">
      <w:pPr>
        <w:pStyle w:val="Odstavecseseznamem"/>
        <w:numPr>
          <w:ilvl w:val="1"/>
          <w:numId w:val="11"/>
        </w:num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zajistit autarkii organizace</w:t>
      </w:r>
      <w:r w:rsidR="0043593B">
        <w:rPr>
          <w:rFonts w:ascii="Times New Roman" w:eastAsia="MinionPro-Regular" w:hAnsi="Times New Roman" w:cs="Times New Roman"/>
          <w:bCs/>
          <w:sz w:val="24"/>
          <w:szCs w:val="24"/>
        </w:rPr>
        <w:t xml:space="preserve"> vyhledáváním nových zdrojů financí</w:t>
      </w:r>
      <w:r w:rsidR="00321347">
        <w:rPr>
          <w:rFonts w:ascii="Times New Roman" w:eastAsia="MinionPro-Regular" w:hAnsi="Times New Roman" w:cs="Times New Roman"/>
          <w:bCs/>
          <w:sz w:val="24"/>
          <w:szCs w:val="24"/>
        </w:rPr>
        <w:t>,</w:t>
      </w:r>
    </w:p>
    <w:p w:rsidR="0043593B" w:rsidRDefault="0043593B" w:rsidP="00E92787">
      <w:pPr>
        <w:pStyle w:val="Odstavecseseznamem"/>
        <w:numPr>
          <w:ilvl w:val="1"/>
          <w:numId w:val="11"/>
        </w:num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zajistit likviditu</w:t>
      </w:r>
      <w:r w:rsidR="00321347">
        <w:rPr>
          <w:rFonts w:ascii="Times New Roman" w:eastAsia="MinionPro-Regular" w:hAnsi="Times New Roman" w:cs="Times New Roman"/>
          <w:bCs/>
          <w:sz w:val="24"/>
          <w:szCs w:val="24"/>
        </w:rPr>
        <w:t>,</w:t>
      </w:r>
    </w:p>
    <w:p w:rsidR="0043593B" w:rsidRDefault="0043593B" w:rsidP="00E92787">
      <w:pPr>
        <w:pStyle w:val="Odstavecseseznamem"/>
        <w:numPr>
          <w:ilvl w:val="1"/>
          <w:numId w:val="11"/>
        </w:num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využít finanční prostředky efektivně, snižovat náklady</w:t>
      </w:r>
      <w:r w:rsidR="00321347">
        <w:rPr>
          <w:rFonts w:ascii="Times New Roman" w:eastAsia="MinionPro-Regular" w:hAnsi="Times New Roman" w:cs="Times New Roman"/>
          <w:bCs/>
          <w:sz w:val="24"/>
          <w:szCs w:val="24"/>
        </w:rPr>
        <w:t>,</w:t>
      </w:r>
    </w:p>
    <w:p w:rsidR="0043593B" w:rsidRDefault="0043593B" w:rsidP="00E92787">
      <w:pPr>
        <w:pStyle w:val="Odstavecseseznamem"/>
        <w:numPr>
          <w:ilvl w:val="1"/>
          <w:numId w:val="11"/>
        </w:num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zajistit výkonnost organizace</w:t>
      </w:r>
      <w:r w:rsidR="00321347">
        <w:rPr>
          <w:rFonts w:ascii="Times New Roman" w:eastAsia="MinionPro-Regular" w:hAnsi="Times New Roman" w:cs="Times New Roman"/>
          <w:bCs/>
          <w:sz w:val="24"/>
          <w:szCs w:val="24"/>
        </w:rPr>
        <w:t>.</w:t>
      </w:r>
    </w:p>
    <w:p w:rsidR="0043593B" w:rsidRPr="0043593B" w:rsidRDefault="0043593B" w:rsidP="0043593B">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p>
    <w:p w:rsidR="008F715D" w:rsidRDefault="002923C2" w:rsidP="00A726A8">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r w:rsidR="0043593B">
        <w:rPr>
          <w:rFonts w:ascii="Times New Roman" w:eastAsia="MinionPro-Regular" w:hAnsi="Times New Roman" w:cs="Times New Roman"/>
          <w:bCs/>
          <w:sz w:val="24"/>
          <w:szCs w:val="24"/>
        </w:rPr>
        <w:t>Aby mohla NO plnit tyto úkoly finančního řízení, je třeba zavést do praxe</w:t>
      </w:r>
      <w:r>
        <w:rPr>
          <w:rFonts w:ascii="Times New Roman" w:eastAsia="MinionPro-Regular" w:hAnsi="Times New Roman" w:cs="Times New Roman"/>
          <w:bCs/>
          <w:sz w:val="24"/>
          <w:szCs w:val="24"/>
        </w:rPr>
        <w:t xml:space="preserve"> f</w:t>
      </w:r>
      <w:r w:rsidR="005254B2">
        <w:rPr>
          <w:rFonts w:ascii="Times New Roman" w:eastAsia="MinionPro-Regular" w:hAnsi="Times New Roman" w:cs="Times New Roman"/>
          <w:bCs/>
          <w:sz w:val="24"/>
          <w:szCs w:val="24"/>
        </w:rPr>
        <w:t>inanční plánování. Zde nacházím</w:t>
      </w:r>
      <w:r>
        <w:rPr>
          <w:rFonts w:ascii="Times New Roman" w:eastAsia="MinionPro-Regular" w:hAnsi="Times New Roman" w:cs="Times New Roman"/>
          <w:bCs/>
          <w:sz w:val="24"/>
          <w:szCs w:val="24"/>
        </w:rPr>
        <w:t xml:space="preserve"> rozdíl mezi ziskovou a neziskovou organizací. </w:t>
      </w:r>
      <w:r w:rsidR="00654942">
        <w:rPr>
          <w:rFonts w:ascii="Times New Roman" w:eastAsia="MinionPro-Regular" w:hAnsi="Times New Roman" w:cs="Times New Roman"/>
          <w:bCs/>
          <w:sz w:val="24"/>
          <w:szCs w:val="24"/>
        </w:rPr>
        <w:t>Dlouhodobým cílem NO je naplňování svého poslání. Oproti tomu zisková o</w:t>
      </w:r>
      <w:r w:rsidR="00E92787">
        <w:rPr>
          <w:rFonts w:ascii="Times New Roman" w:eastAsia="MinionPro-Regular" w:hAnsi="Times New Roman" w:cs="Times New Roman"/>
          <w:bCs/>
          <w:sz w:val="24"/>
          <w:szCs w:val="24"/>
        </w:rPr>
        <w:t>rganizace má za cíl růst</w:t>
      </w:r>
      <w:r w:rsidR="005254B2">
        <w:rPr>
          <w:rFonts w:ascii="Times New Roman" w:eastAsia="MinionPro-Regular" w:hAnsi="Times New Roman" w:cs="Times New Roman"/>
          <w:bCs/>
          <w:sz w:val="24"/>
          <w:szCs w:val="24"/>
        </w:rPr>
        <w:t xml:space="preserve"> tržní hodnoty. Rozdíl vidím</w:t>
      </w:r>
      <w:r w:rsidR="00654942">
        <w:rPr>
          <w:rFonts w:ascii="Times New Roman" w:eastAsia="MinionPro-Regular" w:hAnsi="Times New Roman" w:cs="Times New Roman"/>
          <w:bCs/>
          <w:sz w:val="24"/>
          <w:szCs w:val="24"/>
        </w:rPr>
        <w:t xml:space="preserve"> i ve střednědobém cíli, kdy NO usiluje o finanční stabilitu</w:t>
      </w:r>
      <w:r w:rsidR="00E92787">
        <w:rPr>
          <w:rFonts w:ascii="Times New Roman" w:eastAsia="MinionPro-Regular" w:hAnsi="Times New Roman" w:cs="Times New Roman"/>
          <w:bCs/>
          <w:sz w:val="24"/>
          <w:szCs w:val="24"/>
        </w:rPr>
        <w:t>, zatímco zisková organizace má za cíl maximalizaci zisku. Krátkodobé cíle jsou pro všechny organizace stejné</w:t>
      </w:r>
      <w:r w:rsidR="00316B16">
        <w:rPr>
          <w:rFonts w:ascii="Times New Roman" w:eastAsia="MinionPro-Regular" w:hAnsi="Times New Roman" w:cs="Times New Roman"/>
          <w:bCs/>
          <w:sz w:val="24"/>
          <w:szCs w:val="24"/>
        </w:rPr>
        <w:t>,</w:t>
      </w:r>
      <w:r w:rsidR="00E92787">
        <w:rPr>
          <w:rFonts w:ascii="Times New Roman" w:eastAsia="MinionPro-Regular" w:hAnsi="Times New Roman" w:cs="Times New Roman"/>
          <w:bCs/>
          <w:sz w:val="24"/>
          <w:szCs w:val="24"/>
        </w:rPr>
        <w:t xml:space="preserve"> a to platební schopnost.</w:t>
      </w:r>
      <w:r w:rsidR="0043593B">
        <w:rPr>
          <w:rFonts w:ascii="Times New Roman" w:eastAsia="MinionPro-Regular" w:hAnsi="Times New Roman" w:cs="Times New Roman"/>
          <w:bCs/>
          <w:sz w:val="24"/>
          <w:szCs w:val="24"/>
        </w:rPr>
        <w:t xml:space="preserve"> Ve finančních plánech se pak odráží další potřebné činnosti jako </w:t>
      </w:r>
      <w:proofErr w:type="spellStart"/>
      <w:r w:rsidR="0043593B">
        <w:rPr>
          <w:rFonts w:ascii="Times New Roman" w:eastAsia="MinionPro-Regular" w:hAnsi="Times New Roman" w:cs="Times New Roman"/>
          <w:bCs/>
          <w:sz w:val="24"/>
          <w:szCs w:val="24"/>
        </w:rPr>
        <w:t>fundraising</w:t>
      </w:r>
      <w:proofErr w:type="spellEnd"/>
      <w:r w:rsidR="0043593B">
        <w:rPr>
          <w:rFonts w:ascii="Times New Roman" w:eastAsia="MinionPro-Regular" w:hAnsi="Times New Roman" w:cs="Times New Roman"/>
          <w:bCs/>
          <w:sz w:val="24"/>
          <w:szCs w:val="24"/>
        </w:rPr>
        <w:t>, řízení příjmů a výdajů, evidence, kontrola a v neposlední řadě hodnocení finanční situace.</w:t>
      </w:r>
    </w:p>
    <w:p w:rsidR="002C2673" w:rsidRDefault="002C2673" w:rsidP="00A726A8">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Specifikem zapsaného ústavu je možnost podnikat jako hlavní činnost organizace. V tomto případě pak finanční řízení se více rovná ziskové organizaci. Ovšem s tím rozdílem, že v dlouhodobém záměru není růst tržní hodnoty, ale stále plnění svého poslání. </w:t>
      </w:r>
      <w:r w:rsidR="00D82E2A">
        <w:rPr>
          <w:rFonts w:ascii="Times New Roman" w:eastAsia="MinionPro-Regular" w:hAnsi="Times New Roman" w:cs="Times New Roman"/>
          <w:bCs/>
          <w:sz w:val="24"/>
          <w:szCs w:val="24"/>
        </w:rPr>
        <w:t>Při svém finančním plánování</w:t>
      </w:r>
      <w:r>
        <w:rPr>
          <w:rFonts w:ascii="Times New Roman" w:eastAsia="MinionPro-Regular" w:hAnsi="Times New Roman" w:cs="Times New Roman"/>
          <w:bCs/>
          <w:sz w:val="24"/>
          <w:szCs w:val="24"/>
        </w:rPr>
        <w:t xml:space="preserve"> ústav může </w:t>
      </w:r>
      <w:r w:rsidR="00D82E2A">
        <w:rPr>
          <w:rFonts w:ascii="Times New Roman" w:eastAsia="MinionPro-Regular" w:hAnsi="Times New Roman" w:cs="Times New Roman"/>
          <w:bCs/>
          <w:sz w:val="24"/>
          <w:szCs w:val="24"/>
        </w:rPr>
        <w:t>podle statistik z minulých let stanovovat předpoklady pří</w:t>
      </w:r>
      <w:r w:rsidR="000434C8">
        <w:rPr>
          <w:rFonts w:ascii="Times New Roman" w:eastAsia="MinionPro-Regular" w:hAnsi="Times New Roman" w:cs="Times New Roman"/>
          <w:bCs/>
          <w:sz w:val="24"/>
          <w:szCs w:val="24"/>
        </w:rPr>
        <w:t xml:space="preserve">jmů </w:t>
      </w:r>
      <w:r w:rsidR="000434C8">
        <w:rPr>
          <w:rFonts w:ascii="Times New Roman" w:eastAsia="MinionPro-Regular" w:hAnsi="Times New Roman" w:cs="Times New Roman"/>
          <w:bCs/>
          <w:sz w:val="24"/>
          <w:szCs w:val="24"/>
        </w:rPr>
        <w:lastRenderedPageBreak/>
        <w:t>i svého rozvoje. Odpadá zde</w:t>
      </w:r>
      <w:r w:rsidR="00D82E2A">
        <w:rPr>
          <w:rFonts w:ascii="Times New Roman" w:eastAsia="MinionPro-Regular" w:hAnsi="Times New Roman" w:cs="Times New Roman"/>
          <w:bCs/>
          <w:sz w:val="24"/>
          <w:szCs w:val="24"/>
        </w:rPr>
        <w:t xml:space="preserve"> „nevědomost“, s jakou příjmovou částkou lze počítat. Úkolem </w:t>
      </w:r>
      <w:proofErr w:type="spellStart"/>
      <w:r w:rsidR="00D82E2A">
        <w:rPr>
          <w:rFonts w:ascii="Times New Roman" w:eastAsia="MinionPro-Regular" w:hAnsi="Times New Roman" w:cs="Times New Roman"/>
          <w:bCs/>
          <w:sz w:val="24"/>
          <w:szCs w:val="24"/>
        </w:rPr>
        <w:t>fundraisingu</w:t>
      </w:r>
      <w:proofErr w:type="spellEnd"/>
      <w:r w:rsidR="00D82E2A">
        <w:rPr>
          <w:rFonts w:ascii="Times New Roman" w:eastAsia="MinionPro-Regular" w:hAnsi="Times New Roman" w:cs="Times New Roman"/>
          <w:bCs/>
          <w:sz w:val="24"/>
          <w:szCs w:val="24"/>
        </w:rPr>
        <w:t xml:space="preserve"> v ústavu tak</w:t>
      </w:r>
      <w:r w:rsidR="00BF095C">
        <w:rPr>
          <w:rFonts w:ascii="Times New Roman" w:eastAsia="MinionPro-Regular" w:hAnsi="Times New Roman" w:cs="Times New Roman"/>
          <w:bCs/>
          <w:sz w:val="24"/>
          <w:szCs w:val="24"/>
        </w:rPr>
        <w:t xml:space="preserve"> je spíše doplnit hlavní příjem, pokud tento příjem z podnikání má.</w:t>
      </w:r>
    </w:p>
    <w:p w:rsidR="0096665E" w:rsidRPr="00FC2ED0" w:rsidRDefault="0096665E" w:rsidP="00FC2ED0">
      <w:pPr>
        <w:pStyle w:val="Nadpis2"/>
        <w:rPr>
          <w:rFonts w:ascii="Times New Roman" w:eastAsia="MinionPro-Regular" w:hAnsi="Times New Roman" w:cs="Times New Roman"/>
          <w:color w:val="auto"/>
        </w:rPr>
      </w:pPr>
    </w:p>
    <w:p w:rsidR="00D943C2" w:rsidRPr="00C77EC4" w:rsidRDefault="005254B2" w:rsidP="00C77EC4">
      <w:pPr>
        <w:pStyle w:val="Nadpis2"/>
        <w:rPr>
          <w:rFonts w:ascii="Times New Roman" w:hAnsi="Times New Roman" w:cs="Times New Roman"/>
          <w:color w:val="auto"/>
          <w:sz w:val="30"/>
          <w:szCs w:val="30"/>
        </w:rPr>
      </w:pPr>
      <w:bookmarkStart w:id="11" w:name="_Toc45119776"/>
      <w:r w:rsidRPr="00C77EC4">
        <w:rPr>
          <w:rFonts w:ascii="Times New Roman" w:hAnsi="Times New Roman" w:cs="Times New Roman"/>
          <w:color w:val="auto"/>
          <w:sz w:val="30"/>
          <w:szCs w:val="30"/>
        </w:rPr>
        <w:t>2.1</w:t>
      </w:r>
      <w:r w:rsidR="00D943C2" w:rsidRPr="00C77EC4">
        <w:rPr>
          <w:rFonts w:ascii="Times New Roman" w:hAnsi="Times New Roman" w:cs="Times New Roman"/>
          <w:color w:val="auto"/>
          <w:sz w:val="30"/>
          <w:szCs w:val="30"/>
        </w:rPr>
        <w:t xml:space="preserve"> Daně a daňová specifika neziskových organizací</w:t>
      </w:r>
      <w:bookmarkEnd w:id="11"/>
    </w:p>
    <w:p w:rsidR="00FC2ED0" w:rsidRPr="00FC2ED0" w:rsidRDefault="00FC2ED0" w:rsidP="00FC2ED0"/>
    <w:p w:rsidR="006017A1" w:rsidRDefault="00D943C2" w:rsidP="00B767A2">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r w:rsidR="00E152C5">
        <w:rPr>
          <w:rFonts w:ascii="Times New Roman" w:eastAsia="MinionPro-Regular" w:hAnsi="Times New Roman" w:cs="Times New Roman"/>
          <w:bCs/>
          <w:sz w:val="24"/>
          <w:szCs w:val="24"/>
        </w:rPr>
        <w:t xml:space="preserve">V rámci finančního řízení a plánování je dobré se </w:t>
      </w:r>
      <w:r w:rsidR="000161E2">
        <w:rPr>
          <w:rFonts w:ascii="Times New Roman" w:eastAsia="MinionPro-Regular" w:hAnsi="Times New Roman" w:cs="Times New Roman"/>
          <w:bCs/>
          <w:sz w:val="24"/>
          <w:szCs w:val="24"/>
        </w:rPr>
        <w:t xml:space="preserve">alespoň zběžně </w:t>
      </w:r>
      <w:r w:rsidR="00E152C5">
        <w:rPr>
          <w:rFonts w:ascii="Times New Roman" w:eastAsia="MinionPro-Regular" w:hAnsi="Times New Roman" w:cs="Times New Roman"/>
          <w:bCs/>
          <w:sz w:val="24"/>
          <w:szCs w:val="24"/>
        </w:rPr>
        <w:t xml:space="preserve">orientovat v oblasti daní, které se dané organizace týkají. </w:t>
      </w:r>
      <w:r w:rsidR="00B767A2">
        <w:rPr>
          <w:rFonts w:ascii="Times New Roman" w:eastAsia="MinionPro-Regular" w:hAnsi="Times New Roman" w:cs="Times New Roman"/>
          <w:bCs/>
          <w:sz w:val="24"/>
          <w:szCs w:val="24"/>
        </w:rPr>
        <w:t xml:space="preserve">Ani u neziskových organizací tomu není jinak. </w:t>
      </w:r>
    </w:p>
    <w:p w:rsidR="00D943C2" w:rsidRDefault="00B767A2" w:rsidP="00B767A2">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r w:rsidR="00B445BC">
        <w:rPr>
          <w:rFonts w:ascii="Times New Roman" w:eastAsia="MinionPro-Regular" w:hAnsi="Times New Roman" w:cs="Times New Roman"/>
          <w:bCs/>
          <w:sz w:val="24"/>
          <w:szCs w:val="24"/>
        </w:rPr>
        <w:t>Každá NNO je poplatníkem daně a musí se řídit platnými zákony. Výhodo</w:t>
      </w:r>
      <w:r w:rsidR="00D053C1">
        <w:rPr>
          <w:rFonts w:ascii="Times New Roman" w:eastAsia="MinionPro-Regular" w:hAnsi="Times New Roman" w:cs="Times New Roman"/>
          <w:bCs/>
          <w:sz w:val="24"/>
          <w:szCs w:val="24"/>
        </w:rPr>
        <w:t>u pro neziskové</w:t>
      </w:r>
      <w:r w:rsidR="00B445BC">
        <w:rPr>
          <w:rFonts w:ascii="Times New Roman" w:eastAsia="MinionPro-Regular" w:hAnsi="Times New Roman" w:cs="Times New Roman"/>
          <w:bCs/>
          <w:sz w:val="24"/>
          <w:szCs w:val="24"/>
        </w:rPr>
        <w:t xml:space="preserve"> organizace jsou určité daňové úlevy nebo osvobození od daně. </w:t>
      </w:r>
      <w:r w:rsidR="0049013A">
        <w:rPr>
          <w:rFonts w:ascii="Times New Roman" w:eastAsia="MinionPro-Regular" w:hAnsi="Times New Roman" w:cs="Times New Roman"/>
          <w:bCs/>
          <w:sz w:val="24"/>
          <w:szCs w:val="24"/>
        </w:rPr>
        <w:t>Pelikánová (2016) dělí daně</w:t>
      </w:r>
      <w:r w:rsidR="00B445BC">
        <w:rPr>
          <w:rFonts w:ascii="Times New Roman" w:eastAsia="MinionPro-Regular" w:hAnsi="Times New Roman" w:cs="Times New Roman"/>
          <w:bCs/>
          <w:sz w:val="24"/>
          <w:szCs w:val="24"/>
        </w:rPr>
        <w:t xml:space="preserve"> na přímé a nepřímé. Mezi nej</w:t>
      </w:r>
      <w:r w:rsidR="0049013A">
        <w:rPr>
          <w:rFonts w:ascii="Times New Roman" w:eastAsia="MinionPro-Regular" w:hAnsi="Times New Roman" w:cs="Times New Roman"/>
          <w:bCs/>
          <w:sz w:val="24"/>
          <w:szCs w:val="24"/>
        </w:rPr>
        <w:t>významnější</w:t>
      </w:r>
      <w:r w:rsidR="00B445BC">
        <w:rPr>
          <w:rFonts w:ascii="Times New Roman" w:eastAsia="MinionPro-Regular" w:hAnsi="Times New Roman" w:cs="Times New Roman"/>
          <w:bCs/>
          <w:sz w:val="24"/>
          <w:szCs w:val="24"/>
        </w:rPr>
        <w:t xml:space="preserve"> přímou daň patří daň z příjmů,</w:t>
      </w:r>
      <w:r w:rsidR="0049013A">
        <w:rPr>
          <w:rFonts w:ascii="Times New Roman" w:eastAsia="MinionPro-Regular" w:hAnsi="Times New Roman" w:cs="Times New Roman"/>
          <w:bCs/>
          <w:sz w:val="24"/>
          <w:szCs w:val="24"/>
        </w:rPr>
        <w:t xml:space="preserve"> následuje</w:t>
      </w:r>
      <w:r w:rsidR="00B445BC">
        <w:rPr>
          <w:rFonts w:ascii="Times New Roman" w:eastAsia="MinionPro-Regular" w:hAnsi="Times New Roman" w:cs="Times New Roman"/>
          <w:bCs/>
          <w:sz w:val="24"/>
          <w:szCs w:val="24"/>
        </w:rPr>
        <w:t xml:space="preserve"> daň z nemovitých věcí, daň z nabytí nemovitých věcí a silniční daň. Mezi nepřímé</w:t>
      </w:r>
      <w:r w:rsidR="00B74F27">
        <w:rPr>
          <w:rFonts w:ascii="Times New Roman" w:eastAsia="MinionPro-Regular" w:hAnsi="Times New Roman" w:cs="Times New Roman"/>
          <w:bCs/>
          <w:sz w:val="24"/>
          <w:szCs w:val="24"/>
        </w:rPr>
        <w:t xml:space="preserve"> daně</w:t>
      </w:r>
      <w:r w:rsidR="00B445BC">
        <w:rPr>
          <w:rFonts w:ascii="Times New Roman" w:eastAsia="MinionPro-Regular" w:hAnsi="Times New Roman" w:cs="Times New Roman"/>
          <w:bCs/>
          <w:sz w:val="24"/>
          <w:szCs w:val="24"/>
        </w:rPr>
        <w:t xml:space="preserve"> patří daň z přidané hodnoty</w:t>
      </w:r>
      <w:r w:rsidR="00D053C1">
        <w:rPr>
          <w:rFonts w:ascii="Times New Roman" w:eastAsia="MinionPro-Regular" w:hAnsi="Times New Roman" w:cs="Times New Roman"/>
          <w:bCs/>
          <w:sz w:val="24"/>
          <w:szCs w:val="24"/>
        </w:rPr>
        <w:t xml:space="preserve"> a spotřební daň</w:t>
      </w:r>
      <w:r w:rsidR="0049013A">
        <w:rPr>
          <w:rFonts w:ascii="Times New Roman" w:eastAsia="MinionPro-Regular" w:hAnsi="Times New Roman" w:cs="Times New Roman"/>
          <w:bCs/>
          <w:sz w:val="24"/>
          <w:szCs w:val="24"/>
        </w:rPr>
        <w:t>.</w:t>
      </w:r>
      <w:r w:rsidR="00BD4FB6">
        <w:rPr>
          <w:rFonts w:ascii="Times New Roman" w:eastAsia="MinionPro-Regular" w:hAnsi="Times New Roman" w:cs="Times New Roman"/>
          <w:bCs/>
          <w:sz w:val="24"/>
          <w:szCs w:val="24"/>
        </w:rPr>
        <w:t xml:space="preserve"> Já se budu dále zabývat daněmi, které mají pro NNO význam z hlediska možných úlev.</w:t>
      </w:r>
    </w:p>
    <w:p w:rsidR="0096665E" w:rsidRPr="008F715D" w:rsidRDefault="002949F6" w:rsidP="00E0255F">
      <w:pPr>
        <w:autoSpaceDE w:val="0"/>
        <w:autoSpaceDN w:val="0"/>
        <w:adjustRightInd w:val="0"/>
        <w:spacing w:after="0" w:line="360" w:lineRule="auto"/>
        <w:jc w:val="both"/>
        <w:rPr>
          <w:rFonts w:ascii="Times New Roman" w:eastAsia="MinionPro-Regular" w:hAnsi="Times New Roman" w:cs="Times New Roman"/>
          <w:bCs/>
          <w:sz w:val="24"/>
          <w:szCs w:val="24"/>
          <w:u w:val="single"/>
        </w:rPr>
      </w:pPr>
      <w:r w:rsidRPr="008F715D">
        <w:rPr>
          <w:rFonts w:ascii="Times New Roman" w:eastAsia="MinionPro-Regular" w:hAnsi="Times New Roman" w:cs="Times New Roman"/>
          <w:bCs/>
          <w:sz w:val="24"/>
          <w:szCs w:val="24"/>
          <w:u w:val="single"/>
        </w:rPr>
        <w:t xml:space="preserve">1. </w:t>
      </w:r>
      <w:r w:rsidR="0096665E" w:rsidRPr="008F715D">
        <w:rPr>
          <w:rFonts w:ascii="Times New Roman" w:eastAsia="MinionPro-Regular" w:hAnsi="Times New Roman" w:cs="Times New Roman"/>
          <w:bCs/>
          <w:sz w:val="24"/>
          <w:szCs w:val="24"/>
          <w:u w:val="single"/>
        </w:rPr>
        <w:t>Daň z</w:t>
      </w:r>
      <w:r w:rsidRPr="008F715D">
        <w:rPr>
          <w:rFonts w:ascii="Times New Roman" w:eastAsia="MinionPro-Regular" w:hAnsi="Times New Roman" w:cs="Times New Roman"/>
          <w:bCs/>
          <w:sz w:val="24"/>
          <w:szCs w:val="24"/>
          <w:u w:val="single"/>
        </w:rPr>
        <w:t> </w:t>
      </w:r>
      <w:r w:rsidR="0096665E" w:rsidRPr="008F715D">
        <w:rPr>
          <w:rFonts w:ascii="Times New Roman" w:eastAsia="MinionPro-Regular" w:hAnsi="Times New Roman" w:cs="Times New Roman"/>
          <w:bCs/>
          <w:sz w:val="24"/>
          <w:szCs w:val="24"/>
          <w:u w:val="single"/>
        </w:rPr>
        <w:t>příjmů</w:t>
      </w:r>
    </w:p>
    <w:p w:rsidR="002949F6" w:rsidRPr="00A03E02" w:rsidRDefault="002949F6" w:rsidP="002949F6">
      <w:pPr>
        <w:pStyle w:val="Nadpis1"/>
        <w:shd w:val="clear" w:color="auto" w:fill="FFFFFF"/>
        <w:spacing w:before="60" w:line="360" w:lineRule="auto"/>
        <w:jc w:val="both"/>
        <w:rPr>
          <w:rFonts w:ascii="Times New Roman" w:hAnsi="Times New Roman" w:cs="Times New Roman"/>
          <w:b w:val="0"/>
          <w:bCs w:val="0"/>
          <w:color w:val="000000" w:themeColor="text1"/>
          <w:sz w:val="24"/>
          <w:szCs w:val="24"/>
          <w:u w:val="single"/>
        </w:rPr>
      </w:pPr>
      <w:r w:rsidRPr="002949F6">
        <w:rPr>
          <w:rFonts w:ascii="Times New Roman" w:eastAsia="MinionPro-Regular" w:hAnsi="Times New Roman" w:cs="Times New Roman"/>
          <w:b w:val="0"/>
          <w:bCs w:val="0"/>
          <w:color w:val="000000" w:themeColor="text1"/>
          <w:sz w:val="24"/>
          <w:szCs w:val="24"/>
        </w:rPr>
        <w:t xml:space="preserve">    </w:t>
      </w:r>
      <w:bookmarkStart w:id="12" w:name="_Toc45106793"/>
      <w:bookmarkStart w:id="13" w:name="_Toc45119777"/>
      <w:r w:rsidRPr="002949F6">
        <w:rPr>
          <w:rFonts w:ascii="Times New Roman" w:eastAsia="MinionPro-Regular" w:hAnsi="Times New Roman" w:cs="Times New Roman"/>
          <w:b w:val="0"/>
          <w:bCs w:val="0"/>
          <w:color w:val="000000" w:themeColor="text1"/>
          <w:sz w:val="24"/>
          <w:szCs w:val="24"/>
        </w:rPr>
        <w:t>Zde je důležité vymezení pojmu veřejně prospěšný poplatník. „</w:t>
      </w:r>
      <w:r w:rsidRPr="002949F6">
        <w:rPr>
          <w:rFonts w:ascii="Times New Roman" w:eastAsia="MinionPro-Regular" w:hAnsi="Times New Roman" w:cs="Times New Roman"/>
          <w:b w:val="0"/>
          <w:i/>
          <w:color w:val="000000" w:themeColor="text1"/>
          <w:sz w:val="24"/>
          <w:szCs w:val="24"/>
        </w:rPr>
        <w:t>Veřejně prospěšným poplatníkem je poplatník, který v souladu se svým zakladatelským právním jednáním, statutem, stanovami, zákonem nebo rozhodnutím orgánu veřejné moci jako svou hlavní činnost vykonává činnost, která není podnikáním</w:t>
      </w:r>
      <w:r w:rsidRPr="002949F6">
        <w:rPr>
          <w:rFonts w:ascii="Times New Roman" w:eastAsia="MinionPro-Regular" w:hAnsi="Times New Roman" w:cs="Times New Roman"/>
          <w:b w:val="0"/>
          <w:color w:val="000000" w:themeColor="text1"/>
          <w:sz w:val="24"/>
          <w:szCs w:val="24"/>
        </w:rPr>
        <w:t>“ (</w:t>
      </w:r>
      <w:r w:rsidRPr="002949F6">
        <w:rPr>
          <w:rFonts w:ascii="Times New Roman" w:hAnsi="Times New Roman" w:cs="Times New Roman"/>
          <w:b w:val="0"/>
          <w:bCs w:val="0"/>
          <w:color w:val="000000" w:themeColor="text1"/>
          <w:sz w:val="24"/>
          <w:szCs w:val="24"/>
        </w:rPr>
        <w:t>Zákon č. 586/1992 Sb</w:t>
      </w:r>
      <w:r>
        <w:rPr>
          <w:rFonts w:ascii="Times New Roman" w:hAnsi="Times New Roman" w:cs="Times New Roman"/>
          <w:b w:val="0"/>
          <w:bCs w:val="0"/>
          <w:color w:val="000000" w:themeColor="text1"/>
          <w:sz w:val="24"/>
          <w:szCs w:val="24"/>
        </w:rPr>
        <w:t>., § 17a). Na základě tohoto paragrafu většina NNO je veřejně prospěšným poplatníkem a může tak uplatňovat daňová</w:t>
      </w:r>
      <w:r w:rsidR="008F715D">
        <w:rPr>
          <w:rFonts w:ascii="Times New Roman" w:hAnsi="Times New Roman" w:cs="Times New Roman"/>
          <w:b w:val="0"/>
          <w:bCs w:val="0"/>
          <w:color w:val="000000" w:themeColor="text1"/>
          <w:sz w:val="24"/>
          <w:szCs w:val="24"/>
        </w:rPr>
        <w:t xml:space="preserve"> zvýhodnění. Asi nejdůležitější</w:t>
      </w:r>
      <w:r>
        <w:rPr>
          <w:rFonts w:ascii="Times New Roman" w:hAnsi="Times New Roman" w:cs="Times New Roman"/>
          <w:b w:val="0"/>
          <w:bCs w:val="0"/>
          <w:color w:val="000000" w:themeColor="text1"/>
          <w:sz w:val="24"/>
          <w:szCs w:val="24"/>
        </w:rPr>
        <w:t xml:space="preserve"> je možnost odpočtu až 300 tisíc korun od základu daně.  Dalším přínosem pro tyto organizace je osvobození od daně u příjmů</w:t>
      </w:r>
      <w:r w:rsidR="00C20304">
        <w:rPr>
          <w:rFonts w:ascii="Times New Roman" w:hAnsi="Times New Roman" w:cs="Times New Roman"/>
          <w:b w:val="0"/>
          <w:bCs w:val="0"/>
          <w:color w:val="000000" w:themeColor="text1"/>
          <w:sz w:val="24"/>
          <w:szCs w:val="24"/>
        </w:rPr>
        <w:t>,</w:t>
      </w:r>
      <w:r>
        <w:rPr>
          <w:rFonts w:ascii="Times New Roman" w:hAnsi="Times New Roman" w:cs="Times New Roman"/>
          <w:b w:val="0"/>
          <w:bCs w:val="0"/>
          <w:color w:val="000000" w:themeColor="text1"/>
          <w:sz w:val="24"/>
          <w:szCs w:val="24"/>
        </w:rPr>
        <w:t xml:space="preserve"> jako jsou členské </w:t>
      </w:r>
      <w:r w:rsidRPr="00B74F27">
        <w:rPr>
          <w:rFonts w:ascii="Times New Roman" w:hAnsi="Times New Roman" w:cs="Times New Roman"/>
          <w:b w:val="0"/>
          <w:bCs w:val="0"/>
          <w:color w:val="000000" w:themeColor="text1"/>
          <w:sz w:val="24"/>
          <w:szCs w:val="24"/>
        </w:rPr>
        <w:t>příspěvky spolku, výnosy nadace, dotace</w:t>
      </w:r>
      <w:r w:rsidR="000B63EB" w:rsidRPr="00B74F27">
        <w:rPr>
          <w:rFonts w:ascii="Times New Roman" w:hAnsi="Times New Roman" w:cs="Times New Roman"/>
          <w:b w:val="0"/>
          <w:bCs w:val="0"/>
          <w:color w:val="000000" w:themeColor="text1"/>
          <w:sz w:val="24"/>
          <w:szCs w:val="24"/>
        </w:rPr>
        <w:t xml:space="preserve"> a</w:t>
      </w:r>
      <w:r w:rsidR="00C20304" w:rsidRPr="00B74F27">
        <w:rPr>
          <w:rFonts w:ascii="Times New Roman" w:hAnsi="Times New Roman" w:cs="Times New Roman"/>
          <w:b w:val="0"/>
          <w:bCs w:val="0"/>
          <w:color w:val="000000" w:themeColor="text1"/>
          <w:sz w:val="24"/>
          <w:szCs w:val="24"/>
        </w:rPr>
        <w:t xml:space="preserve"> </w:t>
      </w:r>
      <w:r w:rsidR="00C20304" w:rsidRPr="007C62AA">
        <w:rPr>
          <w:rFonts w:ascii="Times New Roman" w:hAnsi="Times New Roman" w:cs="Times New Roman"/>
          <w:bCs w:val="0"/>
          <w:color w:val="000000" w:themeColor="text1"/>
          <w:sz w:val="24"/>
          <w:szCs w:val="24"/>
        </w:rPr>
        <w:t>dar</w:t>
      </w:r>
      <w:r w:rsidR="007C62AA">
        <w:rPr>
          <w:rFonts w:ascii="Times New Roman" w:hAnsi="Times New Roman" w:cs="Times New Roman"/>
          <w:b w:val="0"/>
          <w:bCs w:val="0"/>
          <w:color w:val="000000" w:themeColor="text1"/>
          <w:sz w:val="24"/>
          <w:szCs w:val="24"/>
        </w:rPr>
        <w:t>.</w:t>
      </w:r>
      <w:r w:rsidR="00A03E02">
        <w:rPr>
          <w:rFonts w:ascii="Times New Roman" w:hAnsi="Times New Roman" w:cs="Times New Roman"/>
          <w:b w:val="0"/>
          <w:bCs w:val="0"/>
          <w:color w:val="000000" w:themeColor="text1"/>
          <w:sz w:val="24"/>
          <w:szCs w:val="24"/>
        </w:rPr>
        <w:t xml:space="preserve"> „</w:t>
      </w:r>
      <w:r w:rsidR="00A03E02" w:rsidRPr="00A03E02">
        <w:rPr>
          <w:rFonts w:ascii="Times New Roman" w:hAnsi="Times New Roman" w:cs="Times New Roman"/>
          <w:b w:val="0"/>
          <w:i/>
          <w:color w:val="000000" w:themeColor="text1"/>
          <w:sz w:val="24"/>
          <w:szCs w:val="24"/>
        </w:rPr>
        <w:t>V důsledku zrušení  darovací daně a jejich včlenění do zákona o daních z příjmů, jsou bezúplatné příjmy z darů skupinou osvobozených příjmů</w:t>
      </w:r>
      <w:r w:rsidR="00A03E02">
        <w:rPr>
          <w:rFonts w:ascii="Times New Roman" w:hAnsi="Times New Roman" w:cs="Times New Roman"/>
          <w:b w:val="0"/>
          <w:i/>
          <w:color w:val="000000" w:themeColor="text1"/>
          <w:sz w:val="24"/>
          <w:szCs w:val="24"/>
        </w:rPr>
        <w:t xml:space="preserve">“ </w:t>
      </w:r>
      <w:r w:rsidR="00A03E02">
        <w:rPr>
          <w:rFonts w:ascii="Times New Roman" w:hAnsi="Times New Roman" w:cs="Times New Roman"/>
          <w:b w:val="0"/>
          <w:color w:val="000000" w:themeColor="text1"/>
          <w:sz w:val="24"/>
          <w:szCs w:val="24"/>
        </w:rPr>
        <w:t>(Pelikánová, 2016, s. 132)</w:t>
      </w:r>
      <w:bookmarkEnd w:id="12"/>
      <w:bookmarkEnd w:id="13"/>
    </w:p>
    <w:p w:rsidR="00B74F27" w:rsidRDefault="00B74F27" w:rsidP="007C62AA">
      <w:pPr>
        <w:jc w:val="both"/>
        <w:rPr>
          <w:rFonts w:ascii="Times New Roman" w:hAnsi="Times New Roman" w:cs="Times New Roman"/>
          <w:sz w:val="24"/>
          <w:szCs w:val="24"/>
          <w:u w:val="single"/>
        </w:rPr>
      </w:pPr>
      <w:r w:rsidRPr="00B74F27">
        <w:rPr>
          <w:rFonts w:ascii="Times New Roman" w:hAnsi="Times New Roman" w:cs="Times New Roman"/>
          <w:sz w:val="24"/>
          <w:szCs w:val="24"/>
          <w:u w:val="single"/>
        </w:rPr>
        <w:t>2. Daň z </w:t>
      </w:r>
      <w:proofErr w:type="gramStart"/>
      <w:r w:rsidRPr="00B74F27">
        <w:rPr>
          <w:rFonts w:ascii="Times New Roman" w:hAnsi="Times New Roman" w:cs="Times New Roman"/>
          <w:sz w:val="24"/>
          <w:szCs w:val="24"/>
          <w:u w:val="single"/>
        </w:rPr>
        <w:t>nemovitých</w:t>
      </w:r>
      <w:proofErr w:type="gramEnd"/>
      <w:r w:rsidRPr="00B74F27">
        <w:rPr>
          <w:rFonts w:ascii="Times New Roman" w:hAnsi="Times New Roman" w:cs="Times New Roman"/>
          <w:sz w:val="24"/>
          <w:szCs w:val="24"/>
          <w:u w:val="single"/>
        </w:rPr>
        <w:t xml:space="preserve"> věci</w:t>
      </w:r>
    </w:p>
    <w:p w:rsidR="00B74F27" w:rsidRDefault="00B74F27" w:rsidP="002E6918">
      <w:pPr>
        <w:spacing w:line="360" w:lineRule="auto"/>
        <w:jc w:val="both"/>
        <w:rPr>
          <w:rFonts w:ascii="Times New Roman" w:hAnsi="Times New Roman" w:cs="Times New Roman"/>
          <w:sz w:val="24"/>
          <w:szCs w:val="24"/>
        </w:rPr>
      </w:pPr>
      <w:r w:rsidRPr="00B74F27">
        <w:rPr>
          <w:rFonts w:ascii="Times New Roman" w:hAnsi="Times New Roman" w:cs="Times New Roman"/>
          <w:sz w:val="24"/>
          <w:szCs w:val="24"/>
        </w:rPr>
        <w:t xml:space="preserve">    Zákon č. 338/1992</w:t>
      </w:r>
      <w:r>
        <w:rPr>
          <w:rFonts w:ascii="Times New Roman" w:hAnsi="Times New Roman" w:cs="Times New Roman"/>
          <w:sz w:val="24"/>
          <w:szCs w:val="24"/>
        </w:rPr>
        <w:t xml:space="preserve"> Sb. vymezuje </w:t>
      </w:r>
      <w:r w:rsidRPr="00B74F27">
        <w:rPr>
          <w:rFonts w:ascii="Times New Roman" w:hAnsi="Times New Roman" w:cs="Times New Roman"/>
          <w:sz w:val="24"/>
          <w:szCs w:val="24"/>
        </w:rPr>
        <w:t xml:space="preserve">tuto daň na daň z pozemku a daň ze staveb a jednotek. </w:t>
      </w:r>
      <w:r>
        <w:rPr>
          <w:rFonts w:ascii="Times New Roman" w:hAnsi="Times New Roman" w:cs="Times New Roman"/>
          <w:sz w:val="24"/>
          <w:szCs w:val="24"/>
        </w:rPr>
        <w:t>Poplatníkem této daně je vždy vlastník pozemku, stavby nebo jednotky</w:t>
      </w:r>
      <w:r w:rsidR="007C62AA">
        <w:rPr>
          <w:rFonts w:ascii="Times New Roman" w:hAnsi="Times New Roman" w:cs="Times New Roman"/>
          <w:sz w:val="24"/>
          <w:szCs w:val="24"/>
        </w:rPr>
        <w:t xml:space="preserve">. </w:t>
      </w:r>
      <w:r>
        <w:rPr>
          <w:rFonts w:ascii="Times New Roman" w:hAnsi="Times New Roman" w:cs="Times New Roman"/>
          <w:sz w:val="24"/>
          <w:szCs w:val="24"/>
        </w:rPr>
        <w:t xml:space="preserve">Zásadní pro účely této diplomové práce je, že </w:t>
      </w:r>
      <w:r w:rsidR="007C62AA">
        <w:rPr>
          <w:rFonts w:ascii="Times New Roman" w:hAnsi="Times New Roman" w:cs="Times New Roman"/>
          <w:sz w:val="24"/>
          <w:szCs w:val="24"/>
        </w:rPr>
        <w:t>pokud je vlastníkem NNO, tak je od této daně osvobozena.</w:t>
      </w:r>
    </w:p>
    <w:p w:rsidR="0096665E" w:rsidRPr="008F715D" w:rsidRDefault="00E0255F" w:rsidP="008F715D">
      <w:pPr>
        <w:autoSpaceDE w:val="0"/>
        <w:autoSpaceDN w:val="0"/>
        <w:adjustRightInd w:val="0"/>
        <w:spacing w:after="0" w:line="360" w:lineRule="auto"/>
        <w:jc w:val="both"/>
        <w:rPr>
          <w:rFonts w:ascii="Times New Roman" w:eastAsia="MinionPro-Regular" w:hAnsi="Times New Roman" w:cs="Times New Roman"/>
          <w:bCs/>
          <w:sz w:val="24"/>
          <w:szCs w:val="24"/>
          <w:u w:val="single"/>
        </w:rPr>
      </w:pPr>
      <w:r w:rsidRPr="008F715D">
        <w:rPr>
          <w:rFonts w:ascii="Times New Roman" w:eastAsia="MinionPro-Regular" w:hAnsi="Times New Roman" w:cs="Times New Roman"/>
          <w:bCs/>
          <w:sz w:val="24"/>
          <w:szCs w:val="24"/>
          <w:u w:val="single"/>
        </w:rPr>
        <w:t xml:space="preserve">3. </w:t>
      </w:r>
      <w:r w:rsidR="002949F6" w:rsidRPr="008F715D">
        <w:rPr>
          <w:rFonts w:ascii="Times New Roman" w:eastAsia="MinionPro-Regular" w:hAnsi="Times New Roman" w:cs="Times New Roman"/>
          <w:bCs/>
          <w:sz w:val="24"/>
          <w:szCs w:val="24"/>
          <w:u w:val="single"/>
        </w:rPr>
        <w:t>Silniční daň</w:t>
      </w:r>
    </w:p>
    <w:p w:rsidR="00E0255F" w:rsidRDefault="00E0255F" w:rsidP="008F715D">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Tato daň zdaňuje používání </w:t>
      </w:r>
      <w:r w:rsidR="002E6918">
        <w:rPr>
          <w:rFonts w:ascii="Times New Roman" w:eastAsia="MinionPro-Regular" w:hAnsi="Times New Roman" w:cs="Times New Roman"/>
          <w:bCs/>
          <w:sz w:val="24"/>
          <w:szCs w:val="24"/>
        </w:rPr>
        <w:t xml:space="preserve">silničního </w:t>
      </w:r>
      <w:r>
        <w:rPr>
          <w:rFonts w:ascii="Times New Roman" w:eastAsia="MinionPro-Regular" w:hAnsi="Times New Roman" w:cs="Times New Roman"/>
          <w:bCs/>
          <w:sz w:val="24"/>
          <w:szCs w:val="24"/>
        </w:rPr>
        <w:t>motorového vozidla</w:t>
      </w:r>
      <w:r w:rsidR="004421AA">
        <w:rPr>
          <w:rFonts w:ascii="Times New Roman" w:eastAsia="MinionPro-Regular" w:hAnsi="Times New Roman" w:cs="Times New Roman"/>
          <w:bCs/>
          <w:sz w:val="24"/>
          <w:szCs w:val="24"/>
        </w:rPr>
        <w:t xml:space="preserve"> poplatníkům daně z příjmů</w:t>
      </w:r>
      <w:r w:rsidR="002E6918">
        <w:rPr>
          <w:rFonts w:ascii="Times New Roman" w:eastAsia="MinionPro-Regular" w:hAnsi="Times New Roman" w:cs="Times New Roman"/>
          <w:bCs/>
          <w:sz w:val="24"/>
          <w:szCs w:val="24"/>
        </w:rPr>
        <w:t xml:space="preserve"> právnické a fyzické osobě a přesně ji upravuje zákon č. 16/1993 Sb.</w:t>
      </w:r>
      <w:r>
        <w:rPr>
          <w:rFonts w:ascii="Times New Roman" w:eastAsia="MinionPro-Regular" w:hAnsi="Times New Roman" w:cs="Times New Roman"/>
          <w:bCs/>
          <w:sz w:val="24"/>
          <w:szCs w:val="24"/>
        </w:rPr>
        <w:t xml:space="preserve"> </w:t>
      </w:r>
      <w:r w:rsidR="004421AA">
        <w:rPr>
          <w:rFonts w:ascii="Times New Roman" w:eastAsia="MinionPro-Regular" w:hAnsi="Times New Roman" w:cs="Times New Roman"/>
          <w:bCs/>
          <w:sz w:val="24"/>
          <w:szCs w:val="24"/>
        </w:rPr>
        <w:t>Zjednodušeně můžu říct,</w:t>
      </w:r>
      <w:r w:rsidR="002E6918">
        <w:rPr>
          <w:rFonts w:ascii="Times New Roman" w:eastAsia="MinionPro-Regular" w:hAnsi="Times New Roman" w:cs="Times New Roman"/>
          <w:bCs/>
          <w:sz w:val="24"/>
          <w:szCs w:val="24"/>
        </w:rPr>
        <w:t xml:space="preserve"> že pokud používá silniční motorové vozidlo veřejně prospěšný poplatník </w:t>
      </w:r>
      <w:r w:rsidR="004421AA">
        <w:rPr>
          <w:rFonts w:ascii="Times New Roman" w:eastAsia="MinionPro-Regular" w:hAnsi="Times New Roman" w:cs="Times New Roman"/>
          <w:bCs/>
          <w:sz w:val="24"/>
          <w:szCs w:val="24"/>
        </w:rPr>
        <w:t xml:space="preserve">(kterého jsem </w:t>
      </w:r>
      <w:r w:rsidR="004421AA">
        <w:rPr>
          <w:rFonts w:ascii="Times New Roman" w:eastAsia="MinionPro-Regular" w:hAnsi="Times New Roman" w:cs="Times New Roman"/>
          <w:bCs/>
          <w:sz w:val="24"/>
          <w:szCs w:val="24"/>
        </w:rPr>
        <w:lastRenderedPageBreak/>
        <w:t xml:space="preserve">vymezila již v dani z příjmů) </w:t>
      </w:r>
      <w:r w:rsidR="002E6918">
        <w:rPr>
          <w:rFonts w:ascii="Times New Roman" w:eastAsia="MinionPro-Regular" w:hAnsi="Times New Roman" w:cs="Times New Roman"/>
          <w:bCs/>
          <w:sz w:val="24"/>
          <w:szCs w:val="24"/>
        </w:rPr>
        <w:t>čistě za účelem plnění svého poslání, tak je od této daně osvobozen. Pokud je ale vozidlo využíváno i k jiné činnosti</w:t>
      </w:r>
      <w:r w:rsidR="004421AA">
        <w:rPr>
          <w:rFonts w:ascii="Times New Roman" w:eastAsia="MinionPro-Regular" w:hAnsi="Times New Roman" w:cs="Times New Roman"/>
          <w:bCs/>
          <w:sz w:val="24"/>
          <w:szCs w:val="24"/>
        </w:rPr>
        <w:t>, platí silniční daň v plném rozsahu.</w:t>
      </w:r>
    </w:p>
    <w:p w:rsidR="00D053C1" w:rsidRPr="008F715D" w:rsidRDefault="00A03E02" w:rsidP="00D053C1">
      <w:pPr>
        <w:autoSpaceDE w:val="0"/>
        <w:autoSpaceDN w:val="0"/>
        <w:adjustRightInd w:val="0"/>
        <w:spacing w:after="0" w:line="360" w:lineRule="auto"/>
        <w:jc w:val="both"/>
        <w:rPr>
          <w:rFonts w:ascii="Times New Roman" w:eastAsia="MinionPro-Regular" w:hAnsi="Times New Roman" w:cs="Times New Roman"/>
          <w:bCs/>
          <w:sz w:val="24"/>
          <w:szCs w:val="24"/>
          <w:u w:val="single"/>
        </w:rPr>
      </w:pPr>
      <w:r>
        <w:rPr>
          <w:rFonts w:ascii="Times New Roman" w:eastAsia="MinionPro-Regular" w:hAnsi="Times New Roman" w:cs="Times New Roman"/>
          <w:bCs/>
          <w:sz w:val="24"/>
          <w:szCs w:val="24"/>
          <w:u w:val="single"/>
        </w:rPr>
        <w:t>4</w:t>
      </w:r>
      <w:r w:rsidR="00D053C1" w:rsidRPr="008F715D">
        <w:rPr>
          <w:rFonts w:ascii="Times New Roman" w:eastAsia="MinionPro-Regular" w:hAnsi="Times New Roman" w:cs="Times New Roman"/>
          <w:bCs/>
          <w:sz w:val="24"/>
          <w:szCs w:val="24"/>
          <w:u w:val="single"/>
        </w:rPr>
        <w:t>. Daň z přidané hodnoty</w:t>
      </w:r>
    </w:p>
    <w:p w:rsidR="00D053C1" w:rsidRDefault="00D053C1" w:rsidP="00001F23">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r w:rsidR="00001F23">
        <w:rPr>
          <w:rFonts w:ascii="Times New Roman" w:eastAsia="MinionPro-Regular" w:hAnsi="Times New Roman" w:cs="Times New Roman"/>
          <w:bCs/>
          <w:sz w:val="24"/>
          <w:szCs w:val="24"/>
        </w:rPr>
        <w:t xml:space="preserve">Dan z přidané hodnoty upravuje zákon č. 235/2004 Sb. </w:t>
      </w:r>
      <w:r w:rsidR="00001F23" w:rsidRPr="00001F23">
        <w:rPr>
          <w:rFonts w:ascii="Times New Roman" w:eastAsia="MinionPro-Regular" w:hAnsi="Times New Roman" w:cs="Times New Roman"/>
          <w:bCs/>
          <w:i/>
          <w:sz w:val="24"/>
          <w:szCs w:val="24"/>
        </w:rPr>
        <w:t xml:space="preserve">a </w:t>
      </w:r>
      <w:r w:rsidR="00001F23" w:rsidRPr="00001F23">
        <w:rPr>
          <w:rFonts w:ascii="Times New Roman" w:eastAsia="MinionPro-Regular" w:hAnsi="Times New Roman" w:cs="Times New Roman"/>
          <w:i/>
          <w:sz w:val="24"/>
          <w:szCs w:val="24"/>
        </w:rPr>
        <w:t>patř</w:t>
      </w:r>
      <w:r w:rsidR="00001F23">
        <w:rPr>
          <w:rFonts w:ascii="Times New Roman" w:eastAsia="MinionPro-Regular" w:hAnsi="Times New Roman" w:cs="Times New Roman"/>
          <w:i/>
          <w:sz w:val="24"/>
          <w:szCs w:val="24"/>
        </w:rPr>
        <w:t>í</w:t>
      </w:r>
      <w:r w:rsidR="00001F23" w:rsidRPr="00001F23">
        <w:rPr>
          <w:rFonts w:ascii="Times New Roman" w:eastAsia="MinionPro-Regular" w:hAnsi="Times New Roman" w:cs="Times New Roman"/>
          <w:i/>
          <w:sz w:val="24"/>
          <w:szCs w:val="24"/>
        </w:rPr>
        <w:t xml:space="preserve"> k nejslož</w:t>
      </w:r>
      <w:r w:rsidR="00673021">
        <w:rPr>
          <w:rFonts w:ascii="Times New Roman" w:eastAsia="MinionPro-Regular" w:hAnsi="Times New Roman" w:cs="Times New Roman"/>
          <w:i/>
          <w:sz w:val="24"/>
          <w:szCs w:val="24"/>
        </w:rPr>
        <w:t>itější</w:t>
      </w:r>
      <w:r w:rsidR="00001F23" w:rsidRPr="00001F23">
        <w:rPr>
          <w:rFonts w:ascii="Times New Roman" w:eastAsia="MinionPro-Regular" w:hAnsi="Times New Roman" w:cs="Times New Roman"/>
          <w:i/>
          <w:sz w:val="24"/>
          <w:szCs w:val="24"/>
        </w:rPr>
        <w:t xml:space="preserve"> problematice v oblasti dani, existuje</w:t>
      </w:r>
      <w:r w:rsidR="00001F23">
        <w:rPr>
          <w:rFonts w:ascii="Times New Roman" w:eastAsia="MinionPro-Regular" w:hAnsi="Times New Roman" w:cs="Times New Roman"/>
          <w:i/>
          <w:sz w:val="24"/>
          <w:szCs w:val="24"/>
        </w:rPr>
        <w:t xml:space="preserve"> </w:t>
      </w:r>
      <w:r w:rsidR="00001F23" w:rsidRPr="00001F23">
        <w:rPr>
          <w:rFonts w:ascii="Times New Roman" w:eastAsia="MinionPro-Regular" w:hAnsi="Times New Roman" w:cs="Times New Roman"/>
          <w:i/>
          <w:sz w:val="24"/>
          <w:szCs w:val="24"/>
        </w:rPr>
        <w:t>zde mnoho vyně</w:t>
      </w:r>
      <w:r w:rsidR="00001F23">
        <w:rPr>
          <w:rFonts w:ascii="Times New Roman" w:eastAsia="MinionPro-Regular" w:hAnsi="Times New Roman" w:cs="Times New Roman"/>
          <w:i/>
          <w:sz w:val="24"/>
          <w:szCs w:val="24"/>
        </w:rPr>
        <w:t>tí</w:t>
      </w:r>
      <w:r w:rsidR="00001F23" w:rsidRPr="00001F23">
        <w:rPr>
          <w:rFonts w:ascii="Times New Roman" w:eastAsia="MinionPro-Regular" w:hAnsi="Times New Roman" w:cs="Times New Roman"/>
          <w:i/>
          <w:sz w:val="24"/>
          <w:szCs w:val="24"/>
        </w:rPr>
        <w:t xml:space="preserve"> z předmětu daně (§ 2a), různ</w:t>
      </w:r>
      <w:r w:rsidR="00001F23">
        <w:rPr>
          <w:rFonts w:ascii="Times New Roman" w:eastAsia="MinionPro-Regular" w:hAnsi="Times New Roman" w:cs="Times New Roman"/>
          <w:i/>
          <w:sz w:val="24"/>
          <w:szCs w:val="24"/>
        </w:rPr>
        <w:t>ý</w:t>
      </w:r>
      <w:r w:rsidR="00001F23" w:rsidRPr="00001F23">
        <w:rPr>
          <w:rFonts w:ascii="Times New Roman" w:eastAsia="MinionPro-Regular" w:hAnsi="Times New Roman" w:cs="Times New Roman"/>
          <w:i/>
          <w:sz w:val="24"/>
          <w:szCs w:val="24"/>
        </w:rPr>
        <w:t>ch typů osvobozeni, důlež</w:t>
      </w:r>
      <w:r w:rsidR="00001F23">
        <w:rPr>
          <w:rFonts w:ascii="Times New Roman" w:eastAsia="MinionPro-Regular" w:hAnsi="Times New Roman" w:cs="Times New Roman"/>
          <w:i/>
          <w:sz w:val="24"/>
          <w:szCs w:val="24"/>
        </w:rPr>
        <w:t>itá je samotná definice osoby povinné k dani, plá</w:t>
      </w:r>
      <w:r w:rsidR="00001F23" w:rsidRPr="00001F23">
        <w:rPr>
          <w:rFonts w:ascii="Times New Roman" w:eastAsia="MinionPro-Regular" w:hAnsi="Times New Roman" w:cs="Times New Roman"/>
          <w:i/>
          <w:sz w:val="24"/>
          <w:szCs w:val="24"/>
        </w:rPr>
        <w:t>tce a dalš</w:t>
      </w:r>
      <w:r w:rsidR="00001F23">
        <w:rPr>
          <w:rFonts w:ascii="Times New Roman" w:eastAsia="MinionPro-Regular" w:hAnsi="Times New Roman" w:cs="Times New Roman"/>
          <w:i/>
          <w:sz w:val="24"/>
          <w:szCs w:val="24"/>
        </w:rPr>
        <w:t>í</w:t>
      </w:r>
      <w:r w:rsidR="00001F23" w:rsidRPr="00001F23">
        <w:rPr>
          <w:rFonts w:ascii="Times New Roman" w:eastAsia="MinionPro-Regular" w:hAnsi="Times New Roman" w:cs="Times New Roman"/>
          <w:i/>
          <w:sz w:val="24"/>
          <w:szCs w:val="24"/>
        </w:rPr>
        <w:t>ch pojmů</w:t>
      </w:r>
      <w:r w:rsidR="00001F23">
        <w:rPr>
          <w:rFonts w:ascii="Times New Roman" w:eastAsia="MinionPro-Regular" w:hAnsi="Times New Roman" w:cs="Times New Roman"/>
          <w:i/>
          <w:sz w:val="24"/>
          <w:szCs w:val="24"/>
        </w:rPr>
        <w:t>, jako jsou ekonomická</w:t>
      </w:r>
      <w:r w:rsidR="00001F23" w:rsidRPr="00001F23">
        <w:rPr>
          <w:rFonts w:ascii="Times New Roman" w:eastAsia="MinionPro-Regular" w:hAnsi="Times New Roman" w:cs="Times New Roman"/>
          <w:i/>
          <w:sz w:val="24"/>
          <w:szCs w:val="24"/>
        </w:rPr>
        <w:t xml:space="preserve"> činnost,</w:t>
      </w:r>
      <w:r w:rsidR="00001F23">
        <w:rPr>
          <w:rFonts w:ascii="MinionPro-Regular" w:eastAsia="MinionPro-Regular" w:cs="MinionPro-Regular"/>
          <w:sz w:val="21"/>
          <w:szCs w:val="21"/>
        </w:rPr>
        <w:t xml:space="preserve"> </w:t>
      </w:r>
      <w:r w:rsidR="00001F23" w:rsidRPr="00001F23">
        <w:rPr>
          <w:rFonts w:ascii="Times New Roman" w:eastAsia="MinionPro-Regular" w:hAnsi="Times New Roman" w:cs="Times New Roman"/>
          <w:i/>
          <w:sz w:val="24"/>
          <w:szCs w:val="24"/>
        </w:rPr>
        <w:t>obrat apod</w:t>
      </w:r>
      <w:r w:rsidR="00001F23">
        <w:rPr>
          <w:rFonts w:ascii="MinionPro-Regular" w:eastAsia="MinionPro-Regular" w:cs="MinionPro-Regular"/>
          <w:sz w:val="21"/>
          <w:szCs w:val="21"/>
        </w:rPr>
        <w:t>.</w:t>
      </w:r>
      <w:r>
        <w:rPr>
          <w:rFonts w:ascii="Times New Roman" w:eastAsia="MinionPro-Regular" w:hAnsi="Times New Roman" w:cs="Times New Roman"/>
          <w:bCs/>
          <w:sz w:val="24"/>
          <w:szCs w:val="24"/>
        </w:rPr>
        <w:t xml:space="preserve"> </w:t>
      </w:r>
      <w:r w:rsidR="00001F23">
        <w:rPr>
          <w:rFonts w:ascii="Times New Roman" w:eastAsia="MinionPro-Regular" w:hAnsi="Times New Roman" w:cs="Times New Roman"/>
          <w:bCs/>
          <w:sz w:val="24"/>
          <w:szCs w:val="24"/>
        </w:rPr>
        <w:t>(</w:t>
      </w:r>
      <w:proofErr w:type="spellStart"/>
      <w:r w:rsidR="00001F23">
        <w:rPr>
          <w:rFonts w:ascii="Times New Roman" w:eastAsia="MinionPro-Regular" w:hAnsi="Times New Roman" w:cs="Times New Roman"/>
          <w:bCs/>
          <w:sz w:val="24"/>
          <w:szCs w:val="24"/>
        </w:rPr>
        <w:t>Krechovská</w:t>
      </w:r>
      <w:proofErr w:type="spellEnd"/>
      <w:r w:rsidR="00001F23">
        <w:rPr>
          <w:rFonts w:ascii="Times New Roman" w:eastAsia="MinionPro-Regular" w:hAnsi="Times New Roman" w:cs="Times New Roman"/>
          <w:bCs/>
          <w:sz w:val="24"/>
          <w:szCs w:val="24"/>
        </w:rPr>
        <w:t xml:space="preserve">, Hejduková, </w:t>
      </w:r>
      <w:proofErr w:type="spellStart"/>
      <w:r w:rsidR="00001F23">
        <w:rPr>
          <w:rFonts w:ascii="Times New Roman" w:eastAsia="MinionPro-Regular" w:hAnsi="Times New Roman" w:cs="Times New Roman"/>
          <w:bCs/>
          <w:sz w:val="24"/>
          <w:szCs w:val="24"/>
        </w:rPr>
        <w:t>Hommerová</w:t>
      </w:r>
      <w:proofErr w:type="spellEnd"/>
      <w:r w:rsidR="00001F23">
        <w:rPr>
          <w:rFonts w:ascii="Times New Roman" w:eastAsia="MinionPro-Regular" w:hAnsi="Times New Roman" w:cs="Times New Roman"/>
          <w:bCs/>
          <w:sz w:val="24"/>
          <w:szCs w:val="24"/>
        </w:rPr>
        <w:t>, 2018, s.</w:t>
      </w:r>
      <w:r w:rsidR="00673021">
        <w:rPr>
          <w:rFonts w:ascii="Times New Roman" w:eastAsia="MinionPro-Regular" w:hAnsi="Times New Roman" w:cs="Times New Roman"/>
          <w:bCs/>
          <w:sz w:val="24"/>
          <w:szCs w:val="24"/>
        </w:rPr>
        <w:t xml:space="preserve"> </w:t>
      </w:r>
      <w:r w:rsidR="00001F23">
        <w:rPr>
          <w:rFonts w:ascii="Times New Roman" w:eastAsia="MinionPro-Regular" w:hAnsi="Times New Roman" w:cs="Times New Roman"/>
          <w:bCs/>
          <w:sz w:val="24"/>
          <w:szCs w:val="24"/>
        </w:rPr>
        <w:t>111).</w:t>
      </w:r>
    </w:p>
    <w:p w:rsidR="00927675" w:rsidRDefault="006017A1" w:rsidP="00D053C1">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proofErr w:type="spellStart"/>
      <w:r w:rsidR="005156B6">
        <w:rPr>
          <w:rFonts w:ascii="Times New Roman" w:eastAsia="MinionPro-Regular" w:hAnsi="Times New Roman" w:cs="Times New Roman"/>
          <w:bCs/>
          <w:sz w:val="24"/>
          <w:szCs w:val="24"/>
        </w:rPr>
        <w:t>Rektořík</w:t>
      </w:r>
      <w:proofErr w:type="spellEnd"/>
      <w:r w:rsidR="00673021">
        <w:rPr>
          <w:rFonts w:ascii="Times New Roman" w:eastAsia="MinionPro-Regular" w:hAnsi="Times New Roman" w:cs="Times New Roman"/>
          <w:bCs/>
          <w:sz w:val="24"/>
          <w:szCs w:val="24"/>
        </w:rPr>
        <w:t xml:space="preserve"> (2010, s. 165)</w:t>
      </w:r>
      <w:r w:rsidR="00316B16">
        <w:rPr>
          <w:rFonts w:ascii="Times New Roman" w:eastAsia="MinionPro-Regular" w:hAnsi="Times New Roman" w:cs="Times New Roman"/>
          <w:bCs/>
          <w:sz w:val="24"/>
          <w:szCs w:val="24"/>
        </w:rPr>
        <w:t xml:space="preserve"> uvádí, že:</w:t>
      </w:r>
      <w:r w:rsidR="005156B6">
        <w:rPr>
          <w:rFonts w:ascii="Times New Roman" w:eastAsia="MinionPro-Regular" w:hAnsi="Times New Roman" w:cs="Times New Roman"/>
          <w:bCs/>
          <w:sz w:val="24"/>
          <w:szCs w:val="24"/>
        </w:rPr>
        <w:t xml:space="preserve">„ </w:t>
      </w:r>
      <w:r w:rsidR="005156B6" w:rsidRPr="00673021">
        <w:rPr>
          <w:rFonts w:ascii="Times New Roman" w:eastAsia="MinionPro-Regular" w:hAnsi="Times New Roman" w:cs="Times New Roman"/>
          <w:bCs/>
          <w:i/>
          <w:sz w:val="24"/>
          <w:szCs w:val="24"/>
        </w:rPr>
        <w:t>neziskové organizace jsou osobami povinnými k dan</w:t>
      </w:r>
      <w:r w:rsidR="00673021">
        <w:rPr>
          <w:rFonts w:ascii="Times New Roman" w:eastAsia="MinionPro-Regular" w:hAnsi="Times New Roman" w:cs="Times New Roman"/>
          <w:bCs/>
          <w:i/>
          <w:sz w:val="24"/>
          <w:szCs w:val="24"/>
        </w:rPr>
        <w:t>i</w:t>
      </w:r>
      <w:r w:rsidR="005156B6" w:rsidRPr="00673021">
        <w:rPr>
          <w:rFonts w:ascii="Times New Roman" w:eastAsia="MinionPro-Regular" w:hAnsi="Times New Roman" w:cs="Times New Roman"/>
          <w:bCs/>
          <w:i/>
          <w:sz w:val="24"/>
          <w:szCs w:val="24"/>
        </w:rPr>
        <w:t xml:space="preserve"> pou</w:t>
      </w:r>
      <w:r w:rsidR="00673021">
        <w:rPr>
          <w:rFonts w:ascii="Times New Roman" w:eastAsia="MinionPro-Regular" w:hAnsi="Times New Roman" w:cs="Times New Roman"/>
          <w:bCs/>
          <w:i/>
          <w:sz w:val="24"/>
          <w:szCs w:val="24"/>
        </w:rPr>
        <w:t>z</w:t>
      </w:r>
      <w:r w:rsidR="005156B6" w:rsidRPr="00673021">
        <w:rPr>
          <w:rFonts w:ascii="Times New Roman" w:eastAsia="MinionPro-Regular" w:hAnsi="Times New Roman" w:cs="Times New Roman"/>
          <w:bCs/>
          <w:i/>
          <w:sz w:val="24"/>
          <w:szCs w:val="24"/>
        </w:rPr>
        <w:t>e tehdy, uskutečňují-li ekonomické činnosti. Za ekonomickou činnost se považuje soustavná činnost výrobců, obchodníků, osob poskytujících služby, činnost vykonávaná podle zvláštních právních předpisů, a také využití hmotného a nehmotného majetku k získání příjmů</w:t>
      </w:r>
      <w:r w:rsidR="005156B6">
        <w:rPr>
          <w:rFonts w:ascii="Times New Roman" w:eastAsia="MinionPro-Regular" w:hAnsi="Times New Roman" w:cs="Times New Roman"/>
          <w:bCs/>
          <w:sz w:val="24"/>
          <w:szCs w:val="24"/>
        </w:rPr>
        <w:t>.</w:t>
      </w:r>
      <w:r w:rsidR="00316B16">
        <w:rPr>
          <w:rFonts w:ascii="Times New Roman" w:eastAsia="MinionPro-Regular" w:hAnsi="Times New Roman" w:cs="Times New Roman"/>
          <w:bCs/>
          <w:sz w:val="24"/>
          <w:szCs w:val="24"/>
        </w:rPr>
        <w:t>“</w:t>
      </w:r>
    </w:p>
    <w:p w:rsidR="00673021" w:rsidRDefault="00673021" w:rsidP="00D053C1">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A dále definuje povinnost registrovat se jako plátce daně při obratu nad jeden milion korun za posledních 12 kalendářních měsíců.</w:t>
      </w:r>
    </w:p>
    <w:p w:rsidR="00673021" w:rsidRDefault="00673021" w:rsidP="00D053C1">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Jak už jsem uvedla, daň z přidané hodnoty je velmi</w:t>
      </w:r>
      <w:r w:rsidR="00B767A2">
        <w:rPr>
          <w:rFonts w:ascii="Times New Roman" w:eastAsia="MinionPro-Regular" w:hAnsi="Times New Roman" w:cs="Times New Roman"/>
          <w:bCs/>
          <w:sz w:val="24"/>
          <w:szCs w:val="24"/>
        </w:rPr>
        <w:t xml:space="preserve"> složitá a pro přesnější vymezení</w:t>
      </w:r>
      <w:r w:rsidR="00114C33">
        <w:rPr>
          <w:rFonts w:ascii="Times New Roman" w:eastAsia="MinionPro-Regular" w:hAnsi="Times New Roman" w:cs="Times New Roman"/>
          <w:bCs/>
          <w:sz w:val="24"/>
          <w:szCs w:val="24"/>
        </w:rPr>
        <w:t xml:space="preserve"> doporučuji prostudování</w:t>
      </w:r>
      <w:r>
        <w:rPr>
          <w:rFonts w:ascii="Times New Roman" w:eastAsia="MinionPro-Regular" w:hAnsi="Times New Roman" w:cs="Times New Roman"/>
          <w:bCs/>
          <w:sz w:val="24"/>
          <w:szCs w:val="24"/>
        </w:rPr>
        <w:t xml:space="preserve"> příslušného zák</w:t>
      </w:r>
      <w:r w:rsidR="00316B16">
        <w:rPr>
          <w:rFonts w:ascii="Times New Roman" w:eastAsia="MinionPro-Regular" w:hAnsi="Times New Roman" w:cs="Times New Roman"/>
          <w:bCs/>
          <w:sz w:val="24"/>
          <w:szCs w:val="24"/>
        </w:rPr>
        <w:t>ona. U</w:t>
      </w:r>
      <w:r>
        <w:rPr>
          <w:rFonts w:ascii="Times New Roman" w:eastAsia="MinionPro-Regular" w:hAnsi="Times New Roman" w:cs="Times New Roman"/>
          <w:bCs/>
          <w:sz w:val="24"/>
          <w:szCs w:val="24"/>
        </w:rPr>
        <w:t>ž se jen nyní zmíním, že i u této daně existují činnosti osvobozené od daně z přidané hodnoty</w:t>
      </w:r>
      <w:r w:rsidR="00316B16">
        <w:rPr>
          <w:rFonts w:ascii="Times New Roman" w:eastAsia="MinionPro-Regular" w:hAnsi="Times New Roman" w:cs="Times New Roman"/>
          <w:bCs/>
          <w:sz w:val="24"/>
          <w:szCs w:val="24"/>
        </w:rPr>
        <w:t>,</w:t>
      </w:r>
      <w:r>
        <w:rPr>
          <w:rFonts w:ascii="Times New Roman" w:eastAsia="MinionPro-Regular" w:hAnsi="Times New Roman" w:cs="Times New Roman"/>
          <w:bCs/>
          <w:sz w:val="24"/>
          <w:szCs w:val="24"/>
        </w:rPr>
        <w:t xml:space="preserve"> a to hlavně v oblastech vých</w:t>
      </w:r>
      <w:r w:rsidR="00B767A2">
        <w:rPr>
          <w:rFonts w:ascii="Times New Roman" w:eastAsia="MinionPro-Regular" w:hAnsi="Times New Roman" w:cs="Times New Roman"/>
          <w:bCs/>
          <w:sz w:val="24"/>
          <w:szCs w:val="24"/>
        </w:rPr>
        <w:t>ovy a vzdělávání, zdravotnictví a</w:t>
      </w:r>
      <w:r>
        <w:rPr>
          <w:rFonts w:ascii="Times New Roman" w:eastAsia="MinionPro-Regular" w:hAnsi="Times New Roman" w:cs="Times New Roman"/>
          <w:bCs/>
          <w:sz w:val="24"/>
          <w:szCs w:val="24"/>
        </w:rPr>
        <w:t xml:space="preserve"> sociální pomoci</w:t>
      </w:r>
      <w:r w:rsidR="00B767A2">
        <w:rPr>
          <w:rFonts w:ascii="Times New Roman" w:eastAsia="MinionPro-Regular" w:hAnsi="Times New Roman" w:cs="Times New Roman"/>
          <w:bCs/>
          <w:sz w:val="24"/>
          <w:szCs w:val="24"/>
        </w:rPr>
        <w:t xml:space="preserve"> (</w:t>
      </w:r>
      <w:proofErr w:type="spellStart"/>
      <w:r w:rsidR="00B767A2">
        <w:rPr>
          <w:rFonts w:ascii="Times New Roman" w:eastAsia="MinionPro-Regular" w:hAnsi="Times New Roman" w:cs="Times New Roman"/>
          <w:bCs/>
          <w:sz w:val="24"/>
          <w:szCs w:val="24"/>
        </w:rPr>
        <w:t>Rektořík</w:t>
      </w:r>
      <w:proofErr w:type="spellEnd"/>
      <w:r w:rsidR="00B767A2">
        <w:rPr>
          <w:rFonts w:ascii="Times New Roman" w:eastAsia="MinionPro-Regular" w:hAnsi="Times New Roman" w:cs="Times New Roman"/>
          <w:bCs/>
          <w:sz w:val="24"/>
          <w:szCs w:val="24"/>
        </w:rPr>
        <w:t>, 2010).</w:t>
      </w:r>
    </w:p>
    <w:p w:rsidR="00B767A2" w:rsidRDefault="00B767A2" w:rsidP="00D053C1">
      <w:pPr>
        <w:autoSpaceDE w:val="0"/>
        <w:autoSpaceDN w:val="0"/>
        <w:adjustRightInd w:val="0"/>
        <w:spacing w:after="0" w:line="360" w:lineRule="auto"/>
        <w:jc w:val="both"/>
        <w:rPr>
          <w:rFonts w:ascii="Times New Roman" w:eastAsia="MinionPro-Regular" w:hAnsi="Times New Roman" w:cs="Times New Roman"/>
          <w:bCs/>
          <w:sz w:val="24"/>
          <w:szCs w:val="24"/>
        </w:rPr>
      </w:pPr>
    </w:p>
    <w:p w:rsidR="006017A1" w:rsidRDefault="006017A1" w:rsidP="00D053C1">
      <w:pPr>
        <w:autoSpaceDE w:val="0"/>
        <w:autoSpaceDN w:val="0"/>
        <w:adjustRightInd w:val="0"/>
        <w:spacing w:after="0" w:line="360" w:lineRule="auto"/>
        <w:jc w:val="both"/>
        <w:rPr>
          <w:rFonts w:ascii="Times New Roman" w:eastAsia="MinionPro-Regular" w:hAnsi="Times New Roman" w:cs="Times New Roman"/>
          <w:bCs/>
          <w:sz w:val="24"/>
          <w:szCs w:val="24"/>
        </w:rPr>
      </w:pPr>
      <w:r>
        <w:rPr>
          <w:rFonts w:ascii="Times New Roman" w:eastAsia="MinionPro-Regular" w:hAnsi="Times New Roman" w:cs="Times New Roman"/>
          <w:bCs/>
          <w:sz w:val="24"/>
          <w:szCs w:val="24"/>
        </w:rPr>
        <w:t xml:space="preserve">    </w:t>
      </w:r>
      <w:r w:rsidR="00B767A2">
        <w:rPr>
          <w:rFonts w:ascii="Times New Roman" w:eastAsia="MinionPro-Regular" w:hAnsi="Times New Roman" w:cs="Times New Roman"/>
          <w:bCs/>
          <w:sz w:val="24"/>
          <w:szCs w:val="24"/>
        </w:rPr>
        <w:t>Výše jsem specifikovala vybrané druhy daní, které se týkají nestátních neziskových organizací a u kterých mohou, p</w:t>
      </w:r>
      <w:r>
        <w:rPr>
          <w:rFonts w:ascii="Times New Roman" w:eastAsia="MinionPro-Regular" w:hAnsi="Times New Roman" w:cs="Times New Roman"/>
          <w:bCs/>
          <w:sz w:val="24"/>
          <w:szCs w:val="24"/>
        </w:rPr>
        <w:t>ři splnění určitých podmínek</w:t>
      </w:r>
      <w:r w:rsidR="00B767A2">
        <w:rPr>
          <w:rFonts w:ascii="Times New Roman" w:eastAsia="MinionPro-Regular" w:hAnsi="Times New Roman" w:cs="Times New Roman"/>
          <w:bCs/>
          <w:sz w:val="24"/>
          <w:szCs w:val="24"/>
        </w:rPr>
        <w:t>,</w:t>
      </w:r>
      <w:r>
        <w:rPr>
          <w:rFonts w:ascii="Times New Roman" w:eastAsia="MinionPro-Regular" w:hAnsi="Times New Roman" w:cs="Times New Roman"/>
          <w:bCs/>
          <w:sz w:val="24"/>
          <w:szCs w:val="24"/>
        </w:rPr>
        <w:t xml:space="preserve"> čerpat daňové úlevy nebo osvobození. Osobně považuji za nejvíce přínosné osvobození od daně z příjmu daru a odpočet ze základu daně. Určitě je vhodné mít pro vedení účetnictví kvalifikovaného účetního, který se dobře v oblasti daní pro neziskové organizace orientuje.</w:t>
      </w: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164399" w:rsidRDefault="00164399" w:rsidP="008F715D">
      <w:pPr>
        <w:autoSpaceDE w:val="0"/>
        <w:autoSpaceDN w:val="0"/>
        <w:adjustRightInd w:val="0"/>
        <w:spacing w:after="0" w:line="360" w:lineRule="auto"/>
        <w:jc w:val="both"/>
        <w:rPr>
          <w:rFonts w:ascii="Times New Roman" w:eastAsia="MinionPro-Regular" w:hAnsi="Times New Roman" w:cs="Times New Roman"/>
          <w:bCs/>
          <w:sz w:val="24"/>
          <w:szCs w:val="24"/>
        </w:rPr>
      </w:pPr>
    </w:p>
    <w:p w:rsidR="000E11AB" w:rsidRDefault="000E11AB" w:rsidP="00FC2ED0">
      <w:pPr>
        <w:pStyle w:val="Nadpis1"/>
        <w:rPr>
          <w:rFonts w:ascii="Times New Roman" w:hAnsi="Times New Roman" w:cs="Times New Roman"/>
          <w:color w:val="auto"/>
          <w:sz w:val="32"/>
          <w:szCs w:val="32"/>
        </w:rPr>
      </w:pPr>
      <w:bookmarkStart w:id="14" w:name="_Toc45119778"/>
      <w:r w:rsidRPr="00FC2ED0">
        <w:rPr>
          <w:rFonts w:ascii="Times New Roman" w:eastAsia="MinionPro-Regular" w:hAnsi="Times New Roman" w:cs="Times New Roman"/>
          <w:color w:val="auto"/>
          <w:sz w:val="32"/>
          <w:szCs w:val="32"/>
        </w:rPr>
        <w:lastRenderedPageBreak/>
        <w:t xml:space="preserve">3 </w:t>
      </w:r>
      <w:proofErr w:type="spellStart"/>
      <w:r w:rsidRPr="00FC2ED0">
        <w:rPr>
          <w:rFonts w:ascii="Times New Roman" w:eastAsia="MinionPro-Regular" w:hAnsi="Times New Roman" w:cs="Times New Roman"/>
          <w:color w:val="auto"/>
          <w:sz w:val="32"/>
          <w:szCs w:val="32"/>
        </w:rPr>
        <w:t>Fundraising</w:t>
      </w:r>
      <w:proofErr w:type="spellEnd"/>
      <w:r w:rsidRPr="00FC2ED0">
        <w:rPr>
          <w:rFonts w:ascii="Times New Roman" w:eastAsia="MinionPro-Regular" w:hAnsi="Times New Roman" w:cs="Times New Roman"/>
          <w:color w:val="auto"/>
          <w:sz w:val="32"/>
          <w:szCs w:val="32"/>
        </w:rPr>
        <w:t xml:space="preserve"> </w:t>
      </w:r>
      <w:r w:rsidR="009717FB" w:rsidRPr="00FC2ED0">
        <w:rPr>
          <w:rFonts w:ascii="Times New Roman" w:eastAsia="MinionPro-Regular" w:hAnsi="Times New Roman" w:cs="Times New Roman"/>
          <w:color w:val="auto"/>
          <w:sz w:val="32"/>
          <w:szCs w:val="32"/>
        </w:rPr>
        <w:t xml:space="preserve">a </w:t>
      </w:r>
      <w:proofErr w:type="spellStart"/>
      <w:r w:rsidR="009717FB" w:rsidRPr="00FC2ED0">
        <w:rPr>
          <w:rFonts w:ascii="Times New Roman" w:eastAsia="MinionPro-Regular" w:hAnsi="Times New Roman" w:cs="Times New Roman"/>
          <w:color w:val="auto"/>
          <w:sz w:val="32"/>
          <w:szCs w:val="32"/>
        </w:rPr>
        <w:t>fundraisingová</w:t>
      </w:r>
      <w:proofErr w:type="spellEnd"/>
      <w:r w:rsidR="009717FB" w:rsidRPr="00FC2ED0">
        <w:rPr>
          <w:rFonts w:ascii="Times New Roman" w:eastAsia="MinionPro-Regular" w:hAnsi="Times New Roman" w:cs="Times New Roman"/>
          <w:color w:val="auto"/>
          <w:sz w:val="32"/>
          <w:szCs w:val="32"/>
        </w:rPr>
        <w:t xml:space="preserve"> strategie</w:t>
      </w:r>
      <w:bookmarkEnd w:id="14"/>
      <w:r w:rsidRPr="00FC2ED0">
        <w:rPr>
          <w:rFonts w:ascii="Times New Roman" w:hAnsi="Times New Roman" w:cs="Times New Roman"/>
          <w:color w:val="auto"/>
          <w:sz w:val="32"/>
          <w:szCs w:val="32"/>
        </w:rPr>
        <w:t xml:space="preserve">    </w:t>
      </w:r>
    </w:p>
    <w:p w:rsidR="00FC2ED0" w:rsidRPr="00FC2ED0" w:rsidRDefault="00FC2ED0" w:rsidP="00FC2ED0"/>
    <w:p w:rsidR="000E11AB" w:rsidRPr="003B6F89" w:rsidRDefault="000E11AB" w:rsidP="00BE750B">
      <w:pPr>
        <w:autoSpaceDE w:val="0"/>
        <w:autoSpaceDN w:val="0"/>
        <w:adjustRightInd w:val="0"/>
        <w:spacing w:line="360" w:lineRule="auto"/>
        <w:jc w:val="both"/>
        <w:rPr>
          <w:rFonts w:ascii="Times New Roman" w:hAnsi="Times New Roman" w:cs="Times New Roman"/>
          <w:color w:val="000000" w:themeColor="text1"/>
          <w:sz w:val="30"/>
          <w:szCs w:val="30"/>
        </w:rPr>
      </w:pPr>
      <w:r>
        <w:rPr>
          <w:rFonts w:ascii="Times New Roman" w:hAnsi="Times New Roman" w:cs="Times New Roman"/>
          <w:color w:val="E36C0A" w:themeColor="accent6" w:themeShade="BF"/>
          <w:sz w:val="24"/>
          <w:szCs w:val="24"/>
        </w:rPr>
        <w:t xml:space="preserve">     </w:t>
      </w:r>
      <w:r w:rsidR="00BE750B">
        <w:rPr>
          <w:rFonts w:ascii="Times New Roman" w:hAnsi="Times New Roman" w:cs="Times New Roman"/>
          <w:color w:val="000000" w:themeColor="text1"/>
          <w:sz w:val="24"/>
          <w:szCs w:val="24"/>
        </w:rPr>
        <w:t>Ve t</w:t>
      </w:r>
      <w:r w:rsidR="00AB0E5A" w:rsidRPr="00007F25">
        <w:rPr>
          <w:rFonts w:ascii="Times New Roman" w:hAnsi="Times New Roman" w:cs="Times New Roman"/>
          <w:color w:val="000000" w:themeColor="text1"/>
          <w:sz w:val="24"/>
          <w:szCs w:val="24"/>
        </w:rPr>
        <w:t>řetí ka</w:t>
      </w:r>
      <w:r w:rsidR="00BE750B">
        <w:rPr>
          <w:rFonts w:ascii="Times New Roman" w:hAnsi="Times New Roman" w:cs="Times New Roman"/>
          <w:color w:val="000000" w:themeColor="text1"/>
          <w:sz w:val="24"/>
          <w:szCs w:val="24"/>
        </w:rPr>
        <w:t>pitole diplomové práce se zaměřím</w:t>
      </w:r>
      <w:r w:rsidR="00AB0E5A" w:rsidRPr="00007F25">
        <w:rPr>
          <w:rFonts w:ascii="Times New Roman" w:hAnsi="Times New Roman" w:cs="Times New Roman"/>
          <w:color w:val="000000" w:themeColor="text1"/>
          <w:sz w:val="24"/>
          <w:szCs w:val="24"/>
        </w:rPr>
        <w:t xml:space="preserve"> na vysvětlení pojmu </w:t>
      </w:r>
      <w:proofErr w:type="spellStart"/>
      <w:r w:rsidR="00AB0E5A" w:rsidRPr="00007F25">
        <w:rPr>
          <w:rFonts w:ascii="Times New Roman" w:hAnsi="Times New Roman" w:cs="Times New Roman"/>
          <w:color w:val="000000" w:themeColor="text1"/>
          <w:sz w:val="24"/>
          <w:szCs w:val="24"/>
        </w:rPr>
        <w:t>fu</w:t>
      </w:r>
      <w:r w:rsidR="00007F25" w:rsidRPr="00007F25">
        <w:rPr>
          <w:rFonts w:ascii="Times New Roman" w:hAnsi="Times New Roman" w:cs="Times New Roman"/>
          <w:color w:val="000000" w:themeColor="text1"/>
          <w:sz w:val="24"/>
          <w:szCs w:val="24"/>
        </w:rPr>
        <w:t>ndraising</w:t>
      </w:r>
      <w:proofErr w:type="spellEnd"/>
      <w:r w:rsidR="00007F25" w:rsidRPr="00007F25">
        <w:rPr>
          <w:rFonts w:ascii="Times New Roman" w:hAnsi="Times New Roman" w:cs="Times New Roman"/>
          <w:color w:val="000000" w:themeColor="text1"/>
          <w:sz w:val="24"/>
          <w:szCs w:val="24"/>
        </w:rPr>
        <w:t>. P</w:t>
      </w:r>
      <w:r w:rsidR="00AB0E5A" w:rsidRPr="00007F25">
        <w:rPr>
          <w:rFonts w:ascii="Times New Roman" w:hAnsi="Times New Roman" w:cs="Times New Roman"/>
          <w:color w:val="000000" w:themeColor="text1"/>
          <w:sz w:val="24"/>
          <w:szCs w:val="24"/>
        </w:rPr>
        <w:t>ře</w:t>
      </w:r>
      <w:r w:rsidR="00316B16">
        <w:rPr>
          <w:rFonts w:ascii="Times New Roman" w:hAnsi="Times New Roman" w:cs="Times New Roman"/>
          <w:color w:val="000000" w:themeColor="text1"/>
          <w:sz w:val="24"/>
          <w:szCs w:val="24"/>
        </w:rPr>
        <w:t>d</w:t>
      </w:r>
      <w:r w:rsidR="00AB0E5A" w:rsidRPr="00007F25">
        <w:rPr>
          <w:rFonts w:ascii="Times New Roman" w:hAnsi="Times New Roman" w:cs="Times New Roman"/>
          <w:color w:val="000000" w:themeColor="text1"/>
          <w:sz w:val="24"/>
          <w:szCs w:val="24"/>
        </w:rPr>
        <w:t xml:space="preserve">stavím </w:t>
      </w:r>
      <w:r w:rsidR="00033566">
        <w:rPr>
          <w:rFonts w:ascii="Times New Roman" w:hAnsi="Times New Roman" w:cs="Times New Roman"/>
          <w:color w:val="000000" w:themeColor="text1"/>
          <w:sz w:val="24"/>
          <w:szCs w:val="24"/>
        </w:rPr>
        <w:t xml:space="preserve">jaké </w:t>
      </w:r>
      <w:r w:rsidR="00AB0E5A" w:rsidRPr="00007F25">
        <w:rPr>
          <w:rFonts w:ascii="Times New Roman" w:hAnsi="Times New Roman" w:cs="Times New Roman"/>
          <w:color w:val="000000" w:themeColor="text1"/>
          <w:sz w:val="24"/>
          <w:szCs w:val="24"/>
        </w:rPr>
        <w:t xml:space="preserve">zásady </w:t>
      </w:r>
      <w:proofErr w:type="spellStart"/>
      <w:r w:rsidR="00AB0E5A" w:rsidRPr="00007F25">
        <w:rPr>
          <w:rFonts w:ascii="Times New Roman" w:hAnsi="Times New Roman" w:cs="Times New Roman"/>
          <w:color w:val="000000" w:themeColor="text1"/>
          <w:sz w:val="24"/>
          <w:szCs w:val="24"/>
        </w:rPr>
        <w:t>fundraising</w:t>
      </w:r>
      <w:proofErr w:type="spellEnd"/>
      <w:r w:rsidR="00AB0E5A" w:rsidRPr="00007F25">
        <w:rPr>
          <w:rFonts w:ascii="Times New Roman" w:hAnsi="Times New Roman" w:cs="Times New Roman"/>
          <w:color w:val="000000" w:themeColor="text1"/>
          <w:sz w:val="24"/>
          <w:szCs w:val="24"/>
        </w:rPr>
        <w:t xml:space="preserve"> užívá,</w:t>
      </w:r>
      <w:r w:rsidR="00033566">
        <w:rPr>
          <w:rFonts w:ascii="Times New Roman" w:hAnsi="Times New Roman" w:cs="Times New Roman"/>
          <w:color w:val="000000" w:themeColor="text1"/>
          <w:sz w:val="24"/>
          <w:szCs w:val="24"/>
        </w:rPr>
        <w:t xml:space="preserve"> jaké používá metody. V</w:t>
      </w:r>
      <w:r w:rsidR="00AB0E5A" w:rsidRPr="00007F25">
        <w:rPr>
          <w:rFonts w:ascii="Times New Roman" w:hAnsi="Times New Roman" w:cs="Times New Roman"/>
          <w:color w:val="000000" w:themeColor="text1"/>
          <w:sz w:val="24"/>
          <w:szCs w:val="24"/>
        </w:rPr>
        <w:t>ysvětlím</w:t>
      </w:r>
      <w:r w:rsidR="00765C07">
        <w:rPr>
          <w:rFonts w:ascii="Times New Roman" w:hAnsi="Times New Roman" w:cs="Times New Roman"/>
          <w:color w:val="000000" w:themeColor="text1"/>
          <w:sz w:val="24"/>
          <w:szCs w:val="24"/>
        </w:rPr>
        <w:t>,</w:t>
      </w:r>
      <w:r w:rsidR="00AB0E5A" w:rsidRPr="00007F25">
        <w:rPr>
          <w:rFonts w:ascii="Times New Roman" w:hAnsi="Times New Roman" w:cs="Times New Roman"/>
          <w:color w:val="000000" w:themeColor="text1"/>
          <w:sz w:val="24"/>
          <w:szCs w:val="24"/>
        </w:rPr>
        <w:t xml:space="preserve"> kdo je to </w:t>
      </w:r>
      <w:proofErr w:type="spellStart"/>
      <w:r w:rsidR="00AB0E5A" w:rsidRPr="00007F25">
        <w:rPr>
          <w:rFonts w:ascii="Times New Roman" w:hAnsi="Times New Roman" w:cs="Times New Roman"/>
          <w:color w:val="000000" w:themeColor="text1"/>
          <w:sz w:val="24"/>
          <w:szCs w:val="24"/>
        </w:rPr>
        <w:t>fundraiser</w:t>
      </w:r>
      <w:proofErr w:type="spellEnd"/>
      <w:r w:rsidR="00AB0E5A" w:rsidRPr="00007F25">
        <w:rPr>
          <w:rFonts w:ascii="Times New Roman" w:hAnsi="Times New Roman" w:cs="Times New Roman"/>
          <w:color w:val="000000" w:themeColor="text1"/>
          <w:sz w:val="24"/>
          <w:szCs w:val="24"/>
        </w:rPr>
        <w:t xml:space="preserve"> a jakou plní roli v organizaci. </w:t>
      </w:r>
      <w:r w:rsidR="00007F25" w:rsidRPr="00007F25">
        <w:rPr>
          <w:rFonts w:ascii="Times New Roman" w:hAnsi="Times New Roman" w:cs="Times New Roman"/>
          <w:color w:val="000000" w:themeColor="text1"/>
          <w:sz w:val="24"/>
          <w:szCs w:val="24"/>
        </w:rPr>
        <w:t xml:space="preserve">Závěr této kapitoly věnuji </w:t>
      </w:r>
      <w:proofErr w:type="spellStart"/>
      <w:r w:rsidR="00007F25" w:rsidRPr="00007F25">
        <w:rPr>
          <w:rFonts w:ascii="Times New Roman" w:hAnsi="Times New Roman" w:cs="Times New Roman"/>
          <w:color w:val="000000" w:themeColor="text1"/>
          <w:sz w:val="24"/>
          <w:szCs w:val="24"/>
        </w:rPr>
        <w:t>fundraisingové</w:t>
      </w:r>
      <w:proofErr w:type="spellEnd"/>
      <w:r w:rsidR="00007F25" w:rsidRPr="00007F25">
        <w:rPr>
          <w:rFonts w:ascii="Times New Roman" w:hAnsi="Times New Roman" w:cs="Times New Roman"/>
          <w:color w:val="000000" w:themeColor="text1"/>
          <w:sz w:val="24"/>
          <w:szCs w:val="24"/>
        </w:rPr>
        <w:t xml:space="preserve"> strategii.</w:t>
      </w:r>
    </w:p>
    <w:p w:rsidR="000E11AB" w:rsidRDefault="000E11AB" w:rsidP="00FC2ED0">
      <w:pPr>
        <w:pStyle w:val="Nadpis2"/>
        <w:rPr>
          <w:rFonts w:ascii="Times New Roman" w:hAnsi="Times New Roman" w:cs="Times New Roman"/>
          <w:color w:val="auto"/>
          <w:sz w:val="30"/>
          <w:szCs w:val="30"/>
        </w:rPr>
      </w:pPr>
      <w:bookmarkStart w:id="15" w:name="_Toc45119779"/>
      <w:r w:rsidRPr="00FC2ED0">
        <w:rPr>
          <w:rFonts w:ascii="Times New Roman" w:hAnsi="Times New Roman" w:cs="Times New Roman"/>
          <w:color w:val="auto"/>
          <w:sz w:val="30"/>
          <w:szCs w:val="30"/>
        </w:rPr>
        <w:t xml:space="preserve">3.1 Definice </w:t>
      </w:r>
      <w:proofErr w:type="spellStart"/>
      <w:r w:rsidRPr="00FC2ED0">
        <w:rPr>
          <w:rFonts w:ascii="Times New Roman" w:hAnsi="Times New Roman" w:cs="Times New Roman"/>
          <w:color w:val="auto"/>
          <w:sz w:val="30"/>
          <w:szCs w:val="30"/>
        </w:rPr>
        <w:t>fundraisingu</w:t>
      </w:r>
      <w:bookmarkEnd w:id="15"/>
      <w:proofErr w:type="spellEnd"/>
    </w:p>
    <w:p w:rsidR="00FC2ED0" w:rsidRPr="00FC2ED0" w:rsidRDefault="00FC2ED0" w:rsidP="00FC2ED0"/>
    <w:p w:rsidR="000E11AB" w:rsidRPr="006A7048" w:rsidRDefault="000E11AB" w:rsidP="00A726A8">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F52679">
        <w:rPr>
          <w:rFonts w:ascii="Times New Roman" w:hAnsi="Times New Roman" w:cs="Times New Roman"/>
          <w:color w:val="000000" w:themeColor="text1"/>
          <w:sz w:val="28"/>
          <w:szCs w:val="28"/>
        </w:rPr>
        <w:t xml:space="preserve">     </w:t>
      </w:r>
      <w:r w:rsidRPr="00F52679">
        <w:rPr>
          <w:rFonts w:ascii="Times New Roman" w:hAnsi="Times New Roman" w:cs="Times New Roman"/>
          <w:color w:val="000000" w:themeColor="text1"/>
          <w:sz w:val="24"/>
          <w:szCs w:val="24"/>
        </w:rPr>
        <w:t xml:space="preserve">Pojem </w:t>
      </w:r>
      <w:proofErr w:type="spellStart"/>
      <w:r w:rsidRPr="00F52679">
        <w:rPr>
          <w:rFonts w:ascii="Times New Roman" w:hAnsi="Times New Roman" w:cs="Times New Roman"/>
          <w:color w:val="000000" w:themeColor="text1"/>
          <w:sz w:val="24"/>
          <w:szCs w:val="24"/>
        </w:rPr>
        <w:t>fundraising</w:t>
      </w:r>
      <w:proofErr w:type="spellEnd"/>
      <w:r w:rsidRPr="00F52679">
        <w:rPr>
          <w:rFonts w:ascii="Times New Roman" w:hAnsi="Times New Roman" w:cs="Times New Roman"/>
          <w:color w:val="000000" w:themeColor="text1"/>
          <w:sz w:val="24"/>
          <w:szCs w:val="24"/>
        </w:rPr>
        <w:t xml:space="preserve"> začal být používán poprvé v USA ke konci 40.</w:t>
      </w:r>
      <w:r>
        <w:rPr>
          <w:rFonts w:ascii="Times New Roman" w:hAnsi="Times New Roman" w:cs="Times New Roman"/>
          <w:color w:val="000000" w:themeColor="text1"/>
          <w:sz w:val="24"/>
          <w:szCs w:val="24"/>
        </w:rPr>
        <w:t xml:space="preserve"> </w:t>
      </w:r>
      <w:r w:rsidRPr="00F52679">
        <w:rPr>
          <w:rFonts w:ascii="Times New Roman" w:hAnsi="Times New Roman" w:cs="Times New Roman"/>
          <w:color w:val="000000" w:themeColor="text1"/>
          <w:sz w:val="24"/>
          <w:szCs w:val="24"/>
        </w:rPr>
        <w:t>let 20.</w:t>
      </w:r>
      <w:r>
        <w:rPr>
          <w:rFonts w:ascii="Times New Roman" w:hAnsi="Times New Roman" w:cs="Times New Roman"/>
          <w:color w:val="000000" w:themeColor="text1"/>
          <w:sz w:val="24"/>
          <w:szCs w:val="24"/>
        </w:rPr>
        <w:t xml:space="preserve"> </w:t>
      </w:r>
      <w:r w:rsidRPr="00F52679">
        <w:rPr>
          <w:rFonts w:ascii="Times New Roman" w:hAnsi="Times New Roman" w:cs="Times New Roman"/>
          <w:color w:val="000000" w:themeColor="text1"/>
          <w:sz w:val="24"/>
          <w:szCs w:val="24"/>
        </w:rPr>
        <w:t xml:space="preserve">století jako reakce na nutnost systemizace aktivit charitativních organizací. </w:t>
      </w:r>
      <w:r>
        <w:rPr>
          <w:rFonts w:ascii="Times New Roman" w:hAnsi="Times New Roman" w:cs="Times New Roman"/>
          <w:color w:val="000000" w:themeColor="text1"/>
          <w:sz w:val="24"/>
          <w:szCs w:val="24"/>
        </w:rPr>
        <w:t>V evropských zemích se tento výraz pro získávání prostředků používá velmi krátce. Pr</w:t>
      </w:r>
      <w:r w:rsidR="00BE750B">
        <w:rPr>
          <w:rFonts w:ascii="Times New Roman" w:hAnsi="Times New Roman" w:cs="Times New Roman"/>
          <w:color w:val="000000" w:themeColor="text1"/>
          <w:sz w:val="24"/>
          <w:szCs w:val="24"/>
        </w:rPr>
        <w:t>o pochopení jeho podstaty můžu</w:t>
      </w:r>
      <w:r>
        <w:rPr>
          <w:rFonts w:ascii="Times New Roman" w:hAnsi="Times New Roman" w:cs="Times New Roman"/>
          <w:color w:val="000000" w:themeColor="text1"/>
          <w:sz w:val="24"/>
          <w:szCs w:val="24"/>
        </w:rPr>
        <w:t xml:space="preserve"> slovo </w:t>
      </w:r>
      <w:proofErr w:type="spellStart"/>
      <w:r>
        <w:rPr>
          <w:rFonts w:ascii="Times New Roman" w:hAnsi="Times New Roman" w:cs="Times New Roman"/>
          <w:color w:val="000000" w:themeColor="text1"/>
          <w:sz w:val="24"/>
          <w:szCs w:val="24"/>
        </w:rPr>
        <w:t>fundraising</w:t>
      </w:r>
      <w:proofErr w:type="spellEnd"/>
      <w:r>
        <w:rPr>
          <w:rFonts w:ascii="Times New Roman" w:hAnsi="Times New Roman" w:cs="Times New Roman"/>
          <w:color w:val="000000" w:themeColor="text1"/>
          <w:sz w:val="24"/>
          <w:szCs w:val="24"/>
        </w:rPr>
        <w:t xml:space="preserve"> rozložit na dvě </w:t>
      </w:r>
      <w:r w:rsidRPr="009643ED">
        <w:rPr>
          <w:rFonts w:ascii="Times New Roman" w:hAnsi="Times New Roman" w:cs="Times New Roman"/>
          <w:color w:val="000000" w:themeColor="text1"/>
          <w:sz w:val="24"/>
          <w:szCs w:val="24"/>
        </w:rPr>
        <w:t xml:space="preserve">slova </w:t>
      </w:r>
      <w:proofErr w:type="spellStart"/>
      <w:r w:rsidRPr="009643ED">
        <w:rPr>
          <w:rFonts w:ascii="Times New Roman" w:hAnsi="Times New Roman" w:cs="Times New Roman"/>
          <w:b/>
          <w:bCs/>
          <w:color w:val="222222"/>
          <w:sz w:val="24"/>
          <w:szCs w:val="24"/>
        </w:rPr>
        <w:t>fund</w:t>
      </w:r>
      <w:proofErr w:type="spellEnd"/>
      <w:r w:rsidRPr="009643ED">
        <w:rPr>
          <w:rFonts w:ascii="Times New Roman" w:hAnsi="Times New Roman" w:cs="Times New Roman"/>
          <w:color w:val="222222"/>
          <w:sz w:val="24"/>
          <w:szCs w:val="24"/>
          <w:shd w:val="clear" w:color="auto" w:fill="FFFFFF"/>
        </w:rPr>
        <w:t xml:space="preserve"> </w:t>
      </w:r>
      <w:r w:rsidRPr="00BD6F27">
        <w:rPr>
          <w:rFonts w:ascii="Times New Roman" w:hAnsi="Times New Roman" w:cs="Times New Roman"/>
          <w:color w:val="000000" w:themeColor="text1"/>
          <w:sz w:val="24"/>
          <w:szCs w:val="24"/>
          <w:shd w:val="clear" w:color="auto" w:fill="FFFFFF"/>
        </w:rPr>
        <w:t xml:space="preserve">= </w:t>
      </w:r>
      <w:r w:rsidRPr="00BD6F27">
        <w:rPr>
          <w:rFonts w:ascii="Times New Roman" w:hAnsi="Times New Roman" w:cs="Times New Roman"/>
          <w:i/>
          <w:iCs/>
          <w:color w:val="000000" w:themeColor="text1"/>
          <w:sz w:val="24"/>
          <w:szCs w:val="24"/>
        </w:rPr>
        <w:t>zásoba, rezerva, kapitál</w:t>
      </w:r>
      <w:r w:rsidRPr="00BD6F27">
        <w:rPr>
          <w:rFonts w:ascii="Times New Roman" w:hAnsi="Times New Roman" w:cs="Times New Roman"/>
          <w:color w:val="000000" w:themeColor="text1"/>
          <w:sz w:val="24"/>
          <w:szCs w:val="24"/>
          <w:shd w:val="clear" w:color="auto" w:fill="FFFFFF"/>
        </w:rPr>
        <w:t xml:space="preserve"> a </w:t>
      </w:r>
      <w:proofErr w:type="spellStart"/>
      <w:r w:rsidRPr="00BD6F27">
        <w:rPr>
          <w:rFonts w:ascii="Times New Roman" w:hAnsi="Times New Roman" w:cs="Times New Roman"/>
          <w:b/>
          <w:bCs/>
          <w:color w:val="000000" w:themeColor="text1"/>
          <w:sz w:val="24"/>
          <w:szCs w:val="24"/>
        </w:rPr>
        <w:t>raise</w:t>
      </w:r>
      <w:proofErr w:type="spellEnd"/>
      <w:r w:rsidRPr="00BD6F27">
        <w:rPr>
          <w:rFonts w:ascii="Times New Roman" w:hAnsi="Times New Roman" w:cs="Times New Roman"/>
          <w:color w:val="000000" w:themeColor="text1"/>
          <w:sz w:val="24"/>
          <w:szCs w:val="24"/>
          <w:shd w:val="clear" w:color="auto" w:fill="FFFFFF"/>
        </w:rPr>
        <w:t xml:space="preserve"> = </w:t>
      </w:r>
      <w:r w:rsidRPr="00BD6F27">
        <w:rPr>
          <w:rFonts w:ascii="Times New Roman" w:hAnsi="Times New Roman" w:cs="Times New Roman"/>
          <w:i/>
          <w:iCs/>
          <w:color w:val="000000" w:themeColor="text1"/>
          <w:sz w:val="24"/>
          <w:szCs w:val="24"/>
        </w:rPr>
        <w:t>pozvednout, zřídit, opatřit</w:t>
      </w:r>
      <w:r w:rsidRPr="00BD6F27">
        <w:rPr>
          <w:rFonts w:ascii="Times New Roman" w:hAnsi="Times New Roman" w:cs="Times New Roman"/>
          <w:color w:val="000000" w:themeColor="text1"/>
          <w:sz w:val="24"/>
          <w:szCs w:val="24"/>
          <w:shd w:val="clear" w:color="auto" w:fill="FFFFFF"/>
        </w:rPr>
        <w:t xml:space="preserve">. Z tohoto překladu bychom mohli říct, že se jedná o opatření kapitálu. Nicméně </w:t>
      </w:r>
      <w:proofErr w:type="spellStart"/>
      <w:r w:rsidRPr="00BD6F27">
        <w:rPr>
          <w:rFonts w:ascii="Times New Roman" w:hAnsi="Times New Roman" w:cs="Times New Roman"/>
          <w:color w:val="000000" w:themeColor="text1"/>
          <w:sz w:val="24"/>
          <w:szCs w:val="24"/>
          <w:shd w:val="clear" w:color="auto" w:fill="FFFFFF"/>
        </w:rPr>
        <w:t>fundraising</w:t>
      </w:r>
      <w:proofErr w:type="spellEnd"/>
      <w:r w:rsidRPr="00BD6F27">
        <w:rPr>
          <w:rFonts w:ascii="Times New Roman" w:hAnsi="Times New Roman" w:cs="Times New Roman"/>
          <w:color w:val="000000" w:themeColor="text1"/>
          <w:sz w:val="24"/>
          <w:szCs w:val="24"/>
          <w:shd w:val="clear" w:color="auto" w:fill="FFFFFF"/>
        </w:rPr>
        <w:t xml:space="preserve"> se do českého jazyka nepřekládá, neboť žádný překlad přesně nevystihuje podstatu </w:t>
      </w:r>
      <w:proofErr w:type="spellStart"/>
      <w:r w:rsidRPr="00BD6F27">
        <w:rPr>
          <w:rFonts w:ascii="Times New Roman" w:hAnsi="Times New Roman" w:cs="Times New Roman"/>
          <w:color w:val="000000" w:themeColor="text1"/>
          <w:sz w:val="24"/>
          <w:szCs w:val="24"/>
          <w:shd w:val="clear" w:color="auto" w:fill="FFFFFF"/>
        </w:rPr>
        <w:t>fundraisingu</w:t>
      </w:r>
      <w:proofErr w:type="spellEnd"/>
      <w:r w:rsidRPr="00BD6F27">
        <w:rPr>
          <w:rFonts w:ascii="Times New Roman" w:hAnsi="Times New Roman" w:cs="Times New Roman"/>
          <w:color w:val="000000" w:themeColor="text1"/>
          <w:sz w:val="24"/>
          <w:szCs w:val="24"/>
          <w:shd w:val="clear" w:color="auto" w:fill="FFFFFF"/>
        </w:rPr>
        <w:t xml:space="preserve">. </w:t>
      </w:r>
      <w:r w:rsidR="004527AF">
        <w:rPr>
          <w:rFonts w:ascii="Times New Roman" w:hAnsi="Times New Roman" w:cs="Times New Roman"/>
          <w:color w:val="000000" w:themeColor="text1"/>
          <w:sz w:val="24"/>
          <w:szCs w:val="24"/>
          <w:shd w:val="clear" w:color="auto" w:fill="FFFFFF"/>
        </w:rPr>
        <w:t>Mnozí</w:t>
      </w:r>
      <w:r w:rsidR="00765C07">
        <w:rPr>
          <w:rFonts w:ascii="Times New Roman" w:hAnsi="Times New Roman" w:cs="Times New Roman"/>
          <w:color w:val="000000" w:themeColor="text1"/>
          <w:sz w:val="24"/>
          <w:szCs w:val="24"/>
          <w:shd w:val="clear" w:color="auto" w:fill="FFFFFF"/>
        </w:rPr>
        <w:t xml:space="preserve"> autoři definují </w:t>
      </w:r>
      <w:proofErr w:type="spellStart"/>
      <w:r w:rsidR="00765C07">
        <w:rPr>
          <w:rFonts w:ascii="Times New Roman" w:hAnsi="Times New Roman" w:cs="Times New Roman"/>
          <w:color w:val="000000" w:themeColor="text1"/>
          <w:sz w:val="24"/>
          <w:szCs w:val="24"/>
          <w:shd w:val="clear" w:color="auto" w:fill="FFFFFF"/>
        </w:rPr>
        <w:t>fundraising</w:t>
      </w:r>
      <w:proofErr w:type="spellEnd"/>
      <w:r w:rsidR="004527AF">
        <w:rPr>
          <w:rFonts w:ascii="Times New Roman" w:hAnsi="Times New Roman" w:cs="Times New Roman"/>
          <w:color w:val="000000" w:themeColor="text1"/>
          <w:sz w:val="24"/>
          <w:szCs w:val="24"/>
          <w:shd w:val="clear" w:color="auto" w:fill="FFFFFF"/>
        </w:rPr>
        <w:t xml:space="preserve"> různě. </w:t>
      </w:r>
      <w:r w:rsidR="00033566" w:rsidRPr="00BD6F27">
        <w:rPr>
          <w:rFonts w:ascii="Times New Roman" w:hAnsi="Times New Roman" w:cs="Times New Roman"/>
          <w:color w:val="000000" w:themeColor="text1"/>
          <w:sz w:val="24"/>
          <w:szCs w:val="24"/>
          <w:shd w:val="clear" w:color="auto" w:fill="FFFFFF"/>
        </w:rPr>
        <w:t xml:space="preserve">Já se ztotožňuji s definicí </w:t>
      </w:r>
      <w:r w:rsidRPr="00BD6F27">
        <w:rPr>
          <w:rFonts w:ascii="Times New Roman" w:hAnsi="Times New Roman" w:cs="Times New Roman"/>
          <w:color w:val="000000" w:themeColor="text1"/>
          <w:sz w:val="24"/>
          <w:szCs w:val="24"/>
          <w:shd w:val="clear" w:color="auto" w:fill="FFFFFF"/>
        </w:rPr>
        <w:t xml:space="preserve">Petra </w:t>
      </w:r>
      <w:proofErr w:type="spellStart"/>
      <w:r w:rsidRPr="00BD6F27">
        <w:rPr>
          <w:rFonts w:ascii="Times New Roman" w:hAnsi="Times New Roman" w:cs="Times New Roman"/>
          <w:color w:val="000000" w:themeColor="text1"/>
          <w:sz w:val="24"/>
          <w:szCs w:val="24"/>
          <w:shd w:val="clear" w:color="auto" w:fill="FFFFFF"/>
        </w:rPr>
        <w:t>Boukala</w:t>
      </w:r>
      <w:proofErr w:type="spellEnd"/>
      <w:r w:rsidR="00007F25" w:rsidRPr="00BD6F27">
        <w:rPr>
          <w:rFonts w:ascii="Times New Roman" w:hAnsi="Times New Roman" w:cs="Times New Roman"/>
          <w:color w:val="000000" w:themeColor="text1"/>
          <w:sz w:val="24"/>
          <w:szCs w:val="24"/>
          <w:shd w:val="clear" w:color="auto" w:fill="FFFFFF"/>
        </w:rPr>
        <w:t xml:space="preserve"> (2013</w:t>
      </w:r>
      <w:r w:rsidR="004527AF">
        <w:rPr>
          <w:rFonts w:ascii="Times New Roman" w:hAnsi="Times New Roman" w:cs="Times New Roman"/>
          <w:color w:val="000000" w:themeColor="text1"/>
          <w:sz w:val="24"/>
          <w:szCs w:val="24"/>
          <w:shd w:val="clear" w:color="auto" w:fill="FFFFFF"/>
        </w:rPr>
        <w:t>, s. 34</w:t>
      </w:r>
      <w:r w:rsidR="00007F25" w:rsidRPr="00BD6F27">
        <w:rPr>
          <w:rFonts w:ascii="Times New Roman" w:hAnsi="Times New Roman" w:cs="Times New Roman"/>
          <w:color w:val="000000" w:themeColor="text1"/>
          <w:sz w:val="24"/>
          <w:szCs w:val="24"/>
          <w:shd w:val="clear" w:color="auto" w:fill="FFFFFF"/>
        </w:rPr>
        <w:t>)</w:t>
      </w:r>
      <w:r w:rsidR="00033566" w:rsidRPr="00BD6F27">
        <w:rPr>
          <w:rFonts w:ascii="Times New Roman" w:hAnsi="Times New Roman" w:cs="Times New Roman"/>
          <w:color w:val="000000" w:themeColor="text1"/>
          <w:sz w:val="24"/>
          <w:szCs w:val="24"/>
          <w:shd w:val="clear" w:color="auto" w:fill="FFFFFF"/>
        </w:rPr>
        <w:t xml:space="preserve">, který popisuje </w:t>
      </w:r>
      <w:proofErr w:type="spellStart"/>
      <w:r w:rsidR="00033566" w:rsidRPr="00BD6F27">
        <w:rPr>
          <w:rFonts w:ascii="Times New Roman" w:hAnsi="Times New Roman" w:cs="Times New Roman"/>
          <w:color w:val="000000" w:themeColor="text1"/>
          <w:sz w:val="24"/>
          <w:szCs w:val="24"/>
          <w:shd w:val="clear" w:color="auto" w:fill="FFFFFF"/>
        </w:rPr>
        <w:t>fundraising</w:t>
      </w:r>
      <w:proofErr w:type="spellEnd"/>
      <w:r w:rsidR="00033566" w:rsidRPr="00BD6F27">
        <w:rPr>
          <w:rFonts w:ascii="Times New Roman" w:hAnsi="Times New Roman" w:cs="Times New Roman"/>
          <w:color w:val="000000" w:themeColor="text1"/>
          <w:sz w:val="24"/>
          <w:szCs w:val="24"/>
          <w:shd w:val="clear" w:color="auto" w:fill="FFFFFF"/>
        </w:rPr>
        <w:t xml:space="preserve"> takto</w:t>
      </w:r>
      <w:r w:rsidR="00AB0E5A" w:rsidRPr="00BD6F27">
        <w:rPr>
          <w:rFonts w:ascii="Times New Roman" w:hAnsi="Times New Roman" w:cs="Times New Roman"/>
          <w:color w:val="000000" w:themeColor="text1"/>
          <w:sz w:val="24"/>
          <w:szCs w:val="24"/>
          <w:shd w:val="clear" w:color="auto" w:fill="FFFFFF"/>
        </w:rPr>
        <w:t>:</w:t>
      </w:r>
      <w:r w:rsidRPr="00BD6F27">
        <w:rPr>
          <w:rFonts w:ascii="Times New Roman" w:hAnsi="Times New Roman" w:cs="Times New Roman"/>
          <w:color w:val="000000" w:themeColor="text1"/>
          <w:sz w:val="24"/>
          <w:szCs w:val="24"/>
          <w:shd w:val="clear" w:color="auto" w:fill="FFFFFF"/>
        </w:rPr>
        <w:t xml:space="preserve"> </w:t>
      </w:r>
      <w:r w:rsidR="00AB0E5A" w:rsidRPr="00BD6F27">
        <w:rPr>
          <w:rFonts w:ascii="Times New Roman" w:hAnsi="Times New Roman" w:cs="Times New Roman"/>
          <w:color w:val="000000" w:themeColor="text1"/>
          <w:sz w:val="24"/>
          <w:szCs w:val="24"/>
          <w:shd w:val="clear" w:color="auto" w:fill="FFFFFF"/>
        </w:rPr>
        <w:t>„</w:t>
      </w:r>
      <w:proofErr w:type="spellStart"/>
      <w:r w:rsidR="00033566" w:rsidRPr="00BD6F27">
        <w:rPr>
          <w:rFonts w:ascii="Times New Roman" w:hAnsi="Times New Roman" w:cs="Times New Roman"/>
          <w:i/>
          <w:color w:val="000000" w:themeColor="text1"/>
          <w:sz w:val="24"/>
          <w:szCs w:val="24"/>
          <w:shd w:val="clear" w:color="auto" w:fill="FFFFFF"/>
        </w:rPr>
        <w:t>fundraising</w:t>
      </w:r>
      <w:proofErr w:type="spellEnd"/>
      <w:r w:rsidR="00033566" w:rsidRPr="00BD6F27">
        <w:rPr>
          <w:rFonts w:ascii="Times New Roman" w:hAnsi="Times New Roman" w:cs="Times New Roman"/>
          <w:i/>
          <w:color w:val="000000" w:themeColor="text1"/>
          <w:sz w:val="24"/>
          <w:szCs w:val="24"/>
          <w:shd w:val="clear" w:color="auto" w:fill="FFFFFF"/>
        </w:rPr>
        <w:t xml:space="preserve"> představuje </w:t>
      </w:r>
      <w:r w:rsidRPr="00BD6F27">
        <w:rPr>
          <w:rFonts w:ascii="Times New Roman" w:hAnsi="Times New Roman" w:cs="Times New Roman"/>
          <w:i/>
          <w:color w:val="000000" w:themeColor="text1"/>
          <w:sz w:val="24"/>
          <w:szCs w:val="24"/>
          <w:shd w:val="clear" w:color="auto" w:fill="FFFFFF"/>
        </w:rPr>
        <w:t>systematické získávání finančních i nefinančních zdrojů, které nezisková organizace potřebuje k realizaci svého poslání prostřednictvím jednotlivých projektů“.</w:t>
      </w:r>
      <w:r w:rsidRPr="00BD6F27">
        <w:rPr>
          <w:rFonts w:ascii="Times New Roman" w:hAnsi="Times New Roman" w:cs="Times New Roman"/>
          <w:color w:val="000000" w:themeColor="text1"/>
          <w:sz w:val="24"/>
          <w:szCs w:val="24"/>
          <w:shd w:val="clear" w:color="auto" w:fill="FFFFFF"/>
        </w:rPr>
        <w:t xml:space="preserve"> </w:t>
      </w:r>
      <w:r w:rsidR="00007F25" w:rsidRPr="00BD6F27">
        <w:rPr>
          <w:rFonts w:ascii="Times New Roman" w:hAnsi="Times New Roman" w:cs="Times New Roman"/>
          <w:color w:val="000000" w:themeColor="text1"/>
          <w:sz w:val="24"/>
          <w:szCs w:val="24"/>
          <w:shd w:val="clear" w:color="auto" w:fill="FFFFFF"/>
        </w:rPr>
        <w:t>Tento autor d</w:t>
      </w:r>
      <w:r w:rsidRPr="00BD6F27">
        <w:rPr>
          <w:rFonts w:ascii="Times New Roman" w:hAnsi="Times New Roman" w:cs="Times New Roman"/>
          <w:color w:val="000000" w:themeColor="text1"/>
          <w:sz w:val="24"/>
          <w:szCs w:val="24"/>
          <w:shd w:val="clear" w:color="auto" w:fill="FFFFFF"/>
        </w:rPr>
        <w:t>ále uvádí, že je velmi důležité rozčlenění zdrojů na finanční a nefinanční. Mezi nefinanční zdroje pak řadíme:</w:t>
      </w:r>
    </w:p>
    <w:p w:rsidR="000E11AB" w:rsidRPr="006A7048" w:rsidRDefault="00617A5B" w:rsidP="00A726A8">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000E11AB" w:rsidRPr="006A7048">
        <w:rPr>
          <w:rFonts w:ascii="Times New Roman" w:hAnsi="Times New Roman" w:cs="Times New Roman"/>
          <w:color w:val="000000" w:themeColor="text1"/>
          <w:sz w:val="24"/>
          <w:szCs w:val="24"/>
          <w:shd w:val="clear" w:color="auto" w:fill="FFFFFF"/>
        </w:rPr>
        <w:t>motné zdroje, kterými nejsou peníze, ale v</w:t>
      </w:r>
      <w:r w:rsidR="00007F25">
        <w:rPr>
          <w:rFonts w:ascii="Times New Roman" w:hAnsi="Times New Roman" w:cs="Times New Roman"/>
          <w:color w:val="000000" w:themeColor="text1"/>
          <w:sz w:val="24"/>
          <w:szCs w:val="24"/>
          <w:shd w:val="clear" w:color="auto" w:fill="FFFFFF"/>
        </w:rPr>
        <w:t>ě</w:t>
      </w:r>
      <w:r w:rsidR="000E11AB" w:rsidRPr="006A7048">
        <w:rPr>
          <w:rFonts w:ascii="Times New Roman" w:hAnsi="Times New Roman" w:cs="Times New Roman"/>
          <w:color w:val="000000" w:themeColor="text1"/>
          <w:sz w:val="24"/>
          <w:szCs w:val="24"/>
          <w:shd w:val="clear" w:color="auto" w:fill="FFFFFF"/>
        </w:rPr>
        <w:t>cná hodnota. Další možností jsou bartery (neboli směn</w:t>
      </w:r>
      <w:r w:rsidR="00316B16">
        <w:rPr>
          <w:rFonts w:ascii="Times New Roman" w:hAnsi="Times New Roman" w:cs="Times New Roman"/>
          <w:color w:val="000000" w:themeColor="text1"/>
          <w:sz w:val="24"/>
          <w:szCs w:val="24"/>
          <w:shd w:val="clear" w:color="auto" w:fill="FFFFFF"/>
        </w:rPr>
        <w:t>n</w:t>
      </w:r>
      <w:r w:rsidR="000E11AB" w:rsidRPr="006A7048">
        <w:rPr>
          <w:rFonts w:ascii="Times New Roman" w:hAnsi="Times New Roman" w:cs="Times New Roman"/>
          <w:color w:val="000000" w:themeColor="text1"/>
          <w:sz w:val="24"/>
          <w:szCs w:val="24"/>
          <w:shd w:val="clear" w:color="auto" w:fill="FFFFFF"/>
        </w:rPr>
        <w:t>ý obchod)</w:t>
      </w:r>
      <w:r>
        <w:rPr>
          <w:rFonts w:ascii="Times New Roman" w:hAnsi="Times New Roman" w:cs="Times New Roman"/>
          <w:color w:val="000000" w:themeColor="text1"/>
          <w:sz w:val="24"/>
          <w:szCs w:val="24"/>
          <w:shd w:val="clear" w:color="auto" w:fill="FFFFFF"/>
        </w:rPr>
        <w:t>,</w:t>
      </w:r>
    </w:p>
    <w:p w:rsidR="000E11AB" w:rsidRPr="006A7048" w:rsidRDefault="00617A5B" w:rsidP="00A726A8">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w:t>
      </w:r>
      <w:r w:rsidR="000E11AB" w:rsidRPr="006A7048">
        <w:rPr>
          <w:rFonts w:ascii="Times New Roman" w:hAnsi="Times New Roman" w:cs="Times New Roman"/>
          <w:color w:val="000000" w:themeColor="text1"/>
          <w:sz w:val="24"/>
          <w:szCs w:val="24"/>
          <w:shd w:val="clear" w:color="auto" w:fill="FFFFFF"/>
        </w:rPr>
        <w:t>ráva, která umožňují zjednodušení marketingové strategie. Obvykle se jedná o využ</w:t>
      </w:r>
      <w:r w:rsidR="00316B16">
        <w:rPr>
          <w:rFonts w:ascii="Times New Roman" w:hAnsi="Times New Roman" w:cs="Times New Roman"/>
          <w:color w:val="000000" w:themeColor="text1"/>
          <w:sz w:val="24"/>
          <w:szCs w:val="24"/>
          <w:shd w:val="clear" w:color="auto" w:fill="FFFFFF"/>
        </w:rPr>
        <w:t>i</w:t>
      </w:r>
      <w:r w:rsidR="000E11AB" w:rsidRPr="006A7048">
        <w:rPr>
          <w:rFonts w:ascii="Times New Roman" w:hAnsi="Times New Roman" w:cs="Times New Roman"/>
          <w:color w:val="000000" w:themeColor="text1"/>
          <w:sz w:val="24"/>
          <w:szCs w:val="24"/>
          <w:shd w:val="clear" w:color="auto" w:fill="FFFFFF"/>
        </w:rPr>
        <w:t>tí prostor k umístění loga či důležitých informacích (noviny, leták, webové stránky)</w:t>
      </w:r>
      <w:r>
        <w:rPr>
          <w:rFonts w:ascii="Times New Roman" w:hAnsi="Times New Roman" w:cs="Times New Roman"/>
          <w:color w:val="000000" w:themeColor="text1"/>
          <w:sz w:val="24"/>
          <w:szCs w:val="24"/>
          <w:shd w:val="clear" w:color="auto" w:fill="FFFFFF"/>
        </w:rPr>
        <w:t>,</w:t>
      </w:r>
    </w:p>
    <w:p w:rsidR="000E11AB" w:rsidRPr="006A7048" w:rsidRDefault="00617A5B" w:rsidP="00A726A8">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w:t>
      </w:r>
      <w:r w:rsidR="000E11AB" w:rsidRPr="006A7048">
        <w:rPr>
          <w:rFonts w:ascii="Times New Roman" w:hAnsi="Times New Roman" w:cs="Times New Roman"/>
          <w:color w:val="000000" w:themeColor="text1"/>
          <w:sz w:val="24"/>
          <w:szCs w:val="24"/>
          <w:shd w:val="clear" w:color="auto" w:fill="FFFFFF"/>
        </w:rPr>
        <w:t xml:space="preserve">nformace a hlavně včasná informace je pro </w:t>
      </w:r>
      <w:proofErr w:type="spellStart"/>
      <w:r w:rsidR="000E11AB" w:rsidRPr="006A7048">
        <w:rPr>
          <w:rFonts w:ascii="Times New Roman" w:hAnsi="Times New Roman" w:cs="Times New Roman"/>
          <w:color w:val="000000" w:themeColor="text1"/>
          <w:sz w:val="24"/>
          <w:szCs w:val="24"/>
          <w:shd w:val="clear" w:color="auto" w:fill="FFFFFF"/>
        </w:rPr>
        <w:t>fundraising</w:t>
      </w:r>
      <w:proofErr w:type="spellEnd"/>
      <w:r w:rsidR="000E11AB" w:rsidRPr="006A7048">
        <w:rPr>
          <w:rFonts w:ascii="Times New Roman" w:hAnsi="Times New Roman" w:cs="Times New Roman"/>
          <w:color w:val="000000" w:themeColor="text1"/>
          <w:sz w:val="24"/>
          <w:szCs w:val="24"/>
          <w:shd w:val="clear" w:color="auto" w:fill="FFFFFF"/>
        </w:rPr>
        <w:t xml:space="preserve"> velmi potřebná, šetří čas i energii</w:t>
      </w:r>
      <w:r>
        <w:rPr>
          <w:rFonts w:ascii="Times New Roman" w:hAnsi="Times New Roman" w:cs="Times New Roman"/>
          <w:color w:val="000000" w:themeColor="text1"/>
          <w:sz w:val="24"/>
          <w:szCs w:val="24"/>
          <w:shd w:val="clear" w:color="auto" w:fill="FFFFFF"/>
        </w:rPr>
        <w:t>,</w:t>
      </w:r>
    </w:p>
    <w:p w:rsidR="000E11AB" w:rsidRPr="006A7048" w:rsidRDefault="00617A5B" w:rsidP="00A726A8">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w:t>
      </w:r>
      <w:r w:rsidR="000E11AB" w:rsidRPr="006A7048">
        <w:rPr>
          <w:rFonts w:ascii="Times New Roman" w:hAnsi="Times New Roman" w:cs="Times New Roman"/>
          <w:color w:val="000000" w:themeColor="text1"/>
          <w:sz w:val="24"/>
          <w:szCs w:val="24"/>
          <w:shd w:val="clear" w:color="auto" w:fill="FFFFFF"/>
        </w:rPr>
        <w:t>ráce, jako práce dobrovolnická</w:t>
      </w:r>
      <w:r>
        <w:rPr>
          <w:rFonts w:ascii="Times New Roman" w:hAnsi="Times New Roman" w:cs="Times New Roman"/>
          <w:color w:val="000000" w:themeColor="text1"/>
          <w:sz w:val="24"/>
          <w:szCs w:val="24"/>
          <w:shd w:val="clear" w:color="auto" w:fill="FFFFFF"/>
        </w:rPr>
        <w:t>,</w:t>
      </w:r>
    </w:p>
    <w:p w:rsidR="000E11AB" w:rsidRDefault="00617A5B" w:rsidP="00A726A8">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000E11AB" w:rsidRPr="006A7048">
        <w:rPr>
          <w:rFonts w:ascii="Times New Roman" w:hAnsi="Times New Roman" w:cs="Times New Roman"/>
          <w:color w:val="000000" w:themeColor="text1"/>
          <w:sz w:val="24"/>
          <w:szCs w:val="24"/>
          <w:shd w:val="clear" w:color="auto" w:fill="FFFFFF"/>
        </w:rPr>
        <w:t>lužby</w:t>
      </w:r>
      <w:r w:rsidR="000E11AB">
        <w:rPr>
          <w:rFonts w:ascii="Times New Roman" w:hAnsi="Times New Roman" w:cs="Times New Roman"/>
          <w:color w:val="000000" w:themeColor="text1"/>
          <w:sz w:val="24"/>
          <w:szCs w:val="24"/>
          <w:shd w:val="clear" w:color="auto" w:fill="FFFFFF"/>
        </w:rPr>
        <w:t>,</w:t>
      </w:r>
      <w:r w:rsidR="000E11AB" w:rsidRPr="006A7048">
        <w:rPr>
          <w:rFonts w:ascii="Times New Roman" w:hAnsi="Times New Roman" w:cs="Times New Roman"/>
          <w:color w:val="000000" w:themeColor="text1"/>
          <w:sz w:val="24"/>
          <w:szCs w:val="24"/>
          <w:shd w:val="clear" w:color="auto" w:fill="FFFFFF"/>
        </w:rPr>
        <w:t xml:space="preserve"> hlavně v oblasti poradenství či přímá pomoc při psaní projektů atd.</w:t>
      </w:r>
    </w:p>
    <w:p w:rsidR="000E11AB" w:rsidRDefault="000E11AB" w:rsidP="00A726A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0E11AB" w:rsidRDefault="000E11AB" w:rsidP="00A726A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Jak je z výše popsaného patrné, zdroje i metody </w:t>
      </w:r>
      <w:proofErr w:type="spellStart"/>
      <w:r>
        <w:rPr>
          <w:rFonts w:ascii="Times New Roman" w:hAnsi="Times New Roman" w:cs="Times New Roman"/>
          <w:color w:val="000000" w:themeColor="text1"/>
          <w:sz w:val="24"/>
          <w:szCs w:val="24"/>
          <w:shd w:val="clear" w:color="auto" w:fill="FFFFFF"/>
        </w:rPr>
        <w:t>fundraisingu</w:t>
      </w:r>
      <w:proofErr w:type="spellEnd"/>
      <w:r>
        <w:rPr>
          <w:rFonts w:ascii="Times New Roman" w:hAnsi="Times New Roman" w:cs="Times New Roman"/>
          <w:color w:val="000000" w:themeColor="text1"/>
          <w:sz w:val="24"/>
          <w:szCs w:val="24"/>
          <w:shd w:val="clear" w:color="auto" w:fill="FFFFFF"/>
        </w:rPr>
        <w:t xml:space="preserve"> jsou velmi pestré. Základem </w:t>
      </w:r>
      <w:proofErr w:type="spellStart"/>
      <w:r>
        <w:rPr>
          <w:rFonts w:ascii="Times New Roman" w:hAnsi="Times New Roman" w:cs="Times New Roman"/>
          <w:color w:val="000000" w:themeColor="text1"/>
          <w:sz w:val="24"/>
          <w:szCs w:val="24"/>
          <w:shd w:val="clear" w:color="auto" w:fill="FFFFFF"/>
        </w:rPr>
        <w:t>fundraisingu</w:t>
      </w:r>
      <w:proofErr w:type="spellEnd"/>
      <w:r>
        <w:rPr>
          <w:rFonts w:ascii="Times New Roman" w:hAnsi="Times New Roman" w:cs="Times New Roman"/>
          <w:color w:val="000000" w:themeColor="text1"/>
          <w:sz w:val="24"/>
          <w:szCs w:val="24"/>
          <w:shd w:val="clear" w:color="auto" w:fill="FFFFFF"/>
        </w:rPr>
        <w:t xml:space="preserve"> tedy je </w:t>
      </w:r>
      <w:r w:rsidR="00007F25">
        <w:rPr>
          <w:rFonts w:ascii="Times New Roman" w:hAnsi="Times New Roman" w:cs="Times New Roman"/>
          <w:color w:val="000000" w:themeColor="text1"/>
          <w:sz w:val="24"/>
          <w:szCs w:val="24"/>
          <w:shd w:val="clear" w:color="auto" w:fill="FFFFFF"/>
        </w:rPr>
        <w:t>kromě získá</w:t>
      </w:r>
      <w:r w:rsidR="00033566">
        <w:rPr>
          <w:rFonts w:ascii="Times New Roman" w:hAnsi="Times New Roman" w:cs="Times New Roman"/>
          <w:color w:val="000000" w:themeColor="text1"/>
          <w:sz w:val="24"/>
          <w:szCs w:val="24"/>
          <w:shd w:val="clear" w:color="auto" w:fill="FFFFFF"/>
        </w:rPr>
        <w:t>vá</w:t>
      </w:r>
      <w:r w:rsidR="00007F25">
        <w:rPr>
          <w:rFonts w:ascii="Times New Roman" w:hAnsi="Times New Roman" w:cs="Times New Roman"/>
          <w:color w:val="000000" w:themeColor="text1"/>
          <w:sz w:val="24"/>
          <w:szCs w:val="24"/>
          <w:shd w:val="clear" w:color="auto" w:fill="FFFFFF"/>
        </w:rPr>
        <w:t xml:space="preserve">ní financí, </w:t>
      </w:r>
      <w:r>
        <w:rPr>
          <w:rFonts w:ascii="Times New Roman" w:hAnsi="Times New Roman" w:cs="Times New Roman"/>
          <w:color w:val="000000" w:themeColor="text1"/>
          <w:sz w:val="24"/>
          <w:szCs w:val="24"/>
          <w:shd w:val="clear" w:color="auto" w:fill="FFFFFF"/>
        </w:rPr>
        <w:t xml:space="preserve">vytvoření a udržení pozitivního náhledu na NNO, pěstování dobrých vztahů s okolím a budování silného povědomí o poslání NNO. </w:t>
      </w:r>
      <w:r w:rsidR="007D1F5D">
        <w:rPr>
          <w:rFonts w:ascii="Times New Roman" w:hAnsi="Times New Roman" w:cs="Times New Roman"/>
          <w:color w:val="000000" w:themeColor="text1"/>
          <w:sz w:val="24"/>
          <w:szCs w:val="24"/>
          <w:shd w:val="clear" w:color="auto" w:fill="FFFFFF"/>
        </w:rPr>
        <w:t xml:space="preserve">Dá se </w:t>
      </w:r>
      <w:r w:rsidR="007D1F5D">
        <w:rPr>
          <w:rFonts w:ascii="Times New Roman" w:hAnsi="Times New Roman" w:cs="Times New Roman"/>
          <w:color w:val="000000" w:themeColor="text1"/>
          <w:sz w:val="24"/>
          <w:szCs w:val="24"/>
          <w:shd w:val="clear" w:color="auto" w:fill="FFFFFF"/>
        </w:rPr>
        <w:lastRenderedPageBreak/>
        <w:t xml:space="preserve">tímto říci, že </w:t>
      </w:r>
      <w:proofErr w:type="spellStart"/>
      <w:r w:rsidR="007D1F5D">
        <w:rPr>
          <w:rFonts w:ascii="Times New Roman" w:hAnsi="Times New Roman" w:cs="Times New Roman"/>
          <w:color w:val="000000" w:themeColor="text1"/>
          <w:sz w:val="24"/>
          <w:szCs w:val="24"/>
          <w:shd w:val="clear" w:color="auto" w:fill="FFFFFF"/>
        </w:rPr>
        <w:t>fundraising</w:t>
      </w:r>
      <w:proofErr w:type="spellEnd"/>
      <w:r w:rsidR="007D1F5D">
        <w:rPr>
          <w:rFonts w:ascii="Times New Roman" w:hAnsi="Times New Roman" w:cs="Times New Roman"/>
          <w:color w:val="000000" w:themeColor="text1"/>
          <w:sz w:val="24"/>
          <w:szCs w:val="24"/>
          <w:shd w:val="clear" w:color="auto" w:fill="FFFFFF"/>
        </w:rPr>
        <w:t xml:space="preserve"> silně prostupuje do dalších disciplín řízení organizace</w:t>
      </w:r>
      <w:r w:rsidR="002811BC">
        <w:rPr>
          <w:rFonts w:ascii="Times New Roman" w:hAnsi="Times New Roman" w:cs="Times New Roman"/>
          <w:color w:val="000000" w:themeColor="text1"/>
          <w:sz w:val="24"/>
          <w:szCs w:val="24"/>
          <w:shd w:val="clear" w:color="auto" w:fill="FFFFFF"/>
        </w:rPr>
        <w:t>,</w:t>
      </w:r>
      <w:r w:rsidR="007D1F5D">
        <w:rPr>
          <w:rFonts w:ascii="Times New Roman" w:hAnsi="Times New Roman" w:cs="Times New Roman"/>
          <w:color w:val="000000" w:themeColor="text1"/>
          <w:sz w:val="24"/>
          <w:szCs w:val="24"/>
          <w:shd w:val="clear" w:color="auto" w:fill="FFFFFF"/>
        </w:rPr>
        <w:t xml:space="preserve"> jako je marketing či PR a z určitého pohledu se tyto disciplíny prolínají.</w:t>
      </w:r>
    </w:p>
    <w:p w:rsidR="00007F25" w:rsidRPr="00FC2ED0" w:rsidRDefault="00007F25" w:rsidP="00FC2ED0">
      <w:pPr>
        <w:pStyle w:val="Nadpis2"/>
        <w:rPr>
          <w:rFonts w:ascii="Times New Roman" w:hAnsi="Times New Roman" w:cs="Times New Roman"/>
          <w:color w:val="auto"/>
          <w:shd w:val="clear" w:color="auto" w:fill="FFFFFF"/>
        </w:rPr>
      </w:pPr>
    </w:p>
    <w:p w:rsidR="00033566" w:rsidRDefault="00033566" w:rsidP="00FC2ED0">
      <w:pPr>
        <w:pStyle w:val="Nadpis2"/>
        <w:rPr>
          <w:rFonts w:ascii="Times New Roman" w:hAnsi="Times New Roman" w:cs="Times New Roman"/>
          <w:color w:val="auto"/>
          <w:sz w:val="30"/>
          <w:szCs w:val="30"/>
          <w:shd w:val="clear" w:color="auto" w:fill="FFFFFF"/>
        </w:rPr>
      </w:pPr>
      <w:bookmarkStart w:id="16" w:name="_Toc45119780"/>
      <w:r w:rsidRPr="00FC2ED0">
        <w:rPr>
          <w:rFonts w:ascii="Times New Roman" w:hAnsi="Times New Roman" w:cs="Times New Roman"/>
          <w:color w:val="auto"/>
          <w:sz w:val="30"/>
          <w:szCs w:val="30"/>
          <w:shd w:val="clear" w:color="auto" w:fill="FFFFFF"/>
        </w:rPr>
        <w:t xml:space="preserve">3.2 Zásady </w:t>
      </w:r>
      <w:proofErr w:type="spellStart"/>
      <w:r w:rsidRPr="00FC2ED0">
        <w:rPr>
          <w:rFonts w:ascii="Times New Roman" w:hAnsi="Times New Roman" w:cs="Times New Roman"/>
          <w:color w:val="auto"/>
          <w:sz w:val="30"/>
          <w:szCs w:val="30"/>
          <w:shd w:val="clear" w:color="auto" w:fill="FFFFFF"/>
        </w:rPr>
        <w:t>fundraisingu</w:t>
      </w:r>
      <w:bookmarkEnd w:id="16"/>
      <w:proofErr w:type="spellEnd"/>
    </w:p>
    <w:p w:rsidR="00FC2ED0" w:rsidRPr="00FC2ED0" w:rsidRDefault="00FC2ED0" w:rsidP="00FC2ED0"/>
    <w:p w:rsidR="00B50553" w:rsidRDefault="00033566" w:rsidP="00033566">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B50553">
        <w:rPr>
          <w:rFonts w:ascii="Times New Roman" w:hAnsi="Times New Roman" w:cs="Times New Roman"/>
          <w:color w:val="000000" w:themeColor="text1"/>
          <w:sz w:val="28"/>
          <w:szCs w:val="28"/>
          <w:shd w:val="clear" w:color="auto" w:fill="FFFFFF"/>
        </w:rPr>
        <w:t xml:space="preserve">     </w:t>
      </w:r>
      <w:r w:rsidR="00B50553" w:rsidRPr="00B50553">
        <w:rPr>
          <w:rFonts w:ascii="Times New Roman" w:hAnsi="Times New Roman" w:cs="Times New Roman"/>
          <w:color w:val="000000" w:themeColor="text1"/>
          <w:sz w:val="24"/>
          <w:szCs w:val="24"/>
          <w:shd w:val="clear" w:color="auto" w:fill="FFFFFF"/>
        </w:rPr>
        <w:t xml:space="preserve">K provedení úspěšného </w:t>
      </w:r>
      <w:proofErr w:type="spellStart"/>
      <w:r w:rsidR="00B50553" w:rsidRPr="00B50553">
        <w:rPr>
          <w:rFonts w:ascii="Times New Roman" w:hAnsi="Times New Roman" w:cs="Times New Roman"/>
          <w:color w:val="000000" w:themeColor="text1"/>
          <w:sz w:val="24"/>
          <w:szCs w:val="24"/>
          <w:shd w:val="clear" w:color="auto" w:fill="FFFFFF"/>
        </w:rPr>
        <w:t>fundraisingu</w:t>
      </w:r>
      <w:proofErr w:type="spellEnd"/>
      <w:r w:rsidR="00B50553" w:rsidRPr="00B50553">
        <w:rPr>
          <w:rFonts w:ascii="Times New Roman" w:hAnsi="Times New Roman" w:cs="Times New Roman"/>
          <w:color w:val="000000" w:themeColor="text1"/>
          <w:sz w:val="24"/>
          <w:szCs w:val="24"/>
          <w:shd w:val="clear" w:color="auto" w:fill="FFFFFF"/>
        </w:rPr>
        <w:t xml:space="preserve"> je třeba dodržet urč</w:t>
      </w:r>
      <w:r w:rsidR="00B50553">
        <w:rPr>
          <w:rFonts w:ascii="Times New Roman" w:hAnsi="Times New Roman" w:cs="Times New Roman"/>
          <w:color w:val="000000" w:themeColor="text1"/>
          <w:sz w:val="24"/>
          <w:szCs w:val="24"/>
          <w:shd w:val="clear" w:color="auto" w:fill="FFFFFF"/>
        </w:rPr>
        <w:t>i</w:t>
      </w:r>
      <w:r w:rsidR="00B50553" w:rsidRPr="00B50553">
        <w:rPr>
          <w:rFonts w:ascii="Times New Roman" w:hAnsi="Times New Roman" w:cs="Times New Roman"/>
          <w:color w:val="000000" w:themeColor="text1"/>
          <w:sz w:val="24"/>
          <w:szCs w:val="24"/>
          <w:shd w:val="clear" w:color="auto" w:fill="FFFFFF"/>
        </w:rPr>
        <w:t>té zásady.</w:t>
      </w:r>
      <w:r w:rsidR="00B50553">
        <w:rPr>
          <w:rFonts w:ascii="Times New Roman" w:hAnsi="Times New Roman" w:cs="Times New Roman"/>
          <w:color w:val="000000" w:themeColor="text1"/>
          <w:sz w:val="24"/>
          <w:szCs w:val="24"/>
          <w:shd w:val="clear" w:color="auto" w:fill="FFFFFF"/>
        </w:rPr>
        <w:t xml:space="preserve"> </w:t>
      </w:r>
      <w:r w:rsidR="00617BB5">
        <w:rPr>
          <w:rFonts w:ascii="Times New Roman" w:hAnsi="Times New Roman" w:cs="Times New Roman"/>
          <w:color w:val="000000" w:themeColor="text1"/>
          <w:sz w:val="24"/>
          <w:szCs w:val="24"/>
          <w:shd w:val="clear" w:color="auto" w:fill="FFFFFF"/>
        </w:rPr>
        <w:t xml:space="preserve">Dodržením těchto zásad se zvyšuje pravděpodobnost dlouhodobě fungujícího </w:t>
      </w:r>
      <w:proofErr w:type="spellStart"/>
      <w:r w:rsidR="00617BB5">
        <w:rPr>
          <w:rFonts w:ascii="Times New Roman" w:hAnsi="Times New Roman" w:cs="Times New Roman"/>
          <w:color w:val="000000" w:themeColor="text1"/>
          <w:sz w:val="24"/>
          <w:szCs w:val="24"/>
          <w:shd w:val="clear" w:color="auto" w:fill="FFFFFF"/>
        </w:rPr>
        <w:t>fundraisingu</w:t>
      </w:r>
      <w:proofErr w:type="spellEnd"/>
      <w:r w:rsidR="00617BB5">
        <w:rPr>
          <w:rFonts w:ascii="Times New Roman" w:hAnsi="Times New Roman" w:cs="Times New Roman"/>
          <w:color w:val="000000" w:themeColor="text1"/>
          <w:sz w:val="24"/>
          <w:szCs w:val="24"/>
          <w:shd w:val="clear" w:color="auto" w:fill="FFFFFF"/>
        </w:rPr>
        <w:t xml:space="preserve"> NO. </w:t>
      </w:r>
      <w:r w:rsidR="00B50553">
        <w:rPr>
          <w:rFonts w:ascii="Times New Roman" w:hAnsi="Times New Roman" w:cs="Times New Roman"/>
          <w:color w:val="000000" w:themeColor="text1"/>
          <w:sz w:val="24"/>
          <w:szCs w:val="24"/>
          <w:shd w:val="clear" w:color="auto" w:fill="FFFFFF"/>
        </w:rPr>
        <w:t xml:space="preserve">Jaké to </w:t>
      </w:r>
      <w:proofErr w:type="gramStart"/>
      <w:r w:rsidR="00B50553">
        <w:rPr>
          <w:rFonts w:ascii="Times New Roman" w:hAnsi="Times New Roman" w:cs="Times New Roman"/>
          <w:color w:val="000000" w:themeColor="text1"/>
          <w:sz w:val="24"/>
          <w:szCs w:val="24"/>
          <w:shd w:val="clear" w:color="auto" w:fill="FFFFFF"/>
        </w:rPr>
        <w:t>jsou</w:t>
      </w:r>
      <w:r w:rsidR="002811BC">
        <w:rPr>
          <w:rFonts w:ascii="Times New Roman" w:hAnsi="Times New Roman" w:cs="Times New Roman"/>
          <w:color w:val="000000" w:themeColor="text1"/>
          <w:sz w:val="24"/>
          <w:szCs w:val="24"/>
          <w:shd w:val="clear" w:color="auto" w:fill="FFFFFF"/>
        </w:rPr>
        <w:t>,</w:t>
      </w:r>
      <w:r w:rsidR="00BE750B">
        <w:rPr>
          <w:rFonts w:ascii="Times New Roman" w:hAnsi="Times New Roman" w:cs="Times New Roman"/>
          <w:color w:val="000000" w:themeColor="text1"/>
          <w:sz w:val="24"/>
          <w:szCs w:val="24"/>
          <w:shd w:val="clear" w:color="auto" w:fill="FFFFFF"/>
        </w:rPr>
        <w:t xml:space="preserve">  představím</w:t>
      </w:r>
      <w:proofErr w:type="gramEnd"/>
      <w:r w:rsidR="00B50553">
        <w:rPr>
          <w:rFonts w:ascii="Times New Roman" w:hAnsi="Times New Roman" w:cs="Times New Roman"/>
          <w:color w:val="000000" w:themeColor="text1"/>
          <w:sz w:val="24"/>
          <w:szCs w:val="24"/>
          <w:shd w:val="clear" w:color="auto" w:fill="FFFFFF"/>
        </w:rPr>
        <w:t xml:space="preserve"> v</w:t>
      </w:r>
      <w:r w:rsidR="009132E3">
        <w:rPr>
          <w:rFonts w:ascii="Times New Roman" w:hAnsi="Times New Roman" w:cs="Times New Roman"/>
          <w:color w:val="000000" w:themeColor="text1"/>
          <w:sz w:val="24"/>
          <w:szCs w:val="24"/>
          <w:shd w:val="clear" w:color="auto" w:fill="FFFFFF"/>
        </w:rPr>
        <w:t> této podkapitole.</w:t>
      </w:r>
    </w:p>
    <w:p w:rsidR="009132E3" w:rsidRDefault="004527AF"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Fundraisingové</w:t>
      </w:r>
      <w:proofErr w:type="spellEnd"/>
      <w:r>
        <w:rPr>
          <w:rFonts w:ascii="Times New Roman" w:hAnsi="Times New Roman" w:cs="Times New Roman"/>
          <w:color w:val="000000" w:themeColor="text1"/>
          <w:sz w:val="24"/>
          <w:szCs w:val="24"/>
          <w:shd w:val="clear" w:color="auto" w:fill="FFFFFF"/>
        </w:rPr>
        <w:t xml:space="preserve"> </w:t>
      </w:r>
      <w:r w:rsidR="009132E3">
        <w:rPr>
          <w:rFonts w:ascii="Times New Roman" w:hAnsi="Times New Roman" w:cs="Times New Roman"/>
          <w:color w:val="000000" w:themeColor="text1"/>
          <w:sz w:val="24"/>
          <w:szCs w:val="24"/>
          <w:shd w:val="clear" w:color="auto" w:fill="FFFFFF"/>
        </w:rPr>
        <w:t xml:space="preserve">zásady přehledně vymezil Petr </w:t>
      </w:r>
      <w:proofErr w:type="spellStart"/>
      <w:r w:rsidR="009132E3">
        <w:rPr>
          <w:rFonts w:ascii="Times New Roman" w:hAnsi="Times New Roman" w:cs="Times New Roman"/>
          <w:color w:val="000000" w:themeColor="text1"/>
          <w:sz w:val="24"/>
          <w:szCs w:val="24"/>
          <w:shd w:val="clear" w:color="auto" w:fill="FFFFFF"/>
        </w:rPr>
        <w:t>Boukal</w:t>
      </w:r>
      <w:proofErr w:type="spellEnd"/>
      <w:r w:rsidR="009132E3">
        <w:rPr>
          <w:rFonts w:ascii="Times New Roman" w:hAnsi="Times New Roman" w:cs="Times New Roman"/>
          <w:color w:val="000000" w:themeColor="text1"/>
          <w:sz w:val="24"/>
          <w:szCs w:val="24"/>
          <w:shd w:val="clear" w:color="auto" w:fill="FFFFFF"/>
        </w:rPr>
        <w:t xml:space="preserve"> (2013).</w:t>
      </w:r>
    </w:p>
    <w:p w:rsidR="00A12C4C" w:rsidRDefault="00A12C4C"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Jednou ze základních zásad </w:t>
      </w:r>
      <w:proofErr w:type="spellStart"/>
      <w:r>
        <w:rPr>
          <w:rFonts w:ascii="Times New Roman" w:hAnsi="Times New Roman" w:cs="Times New Roman"/>
          <w:color w:val="000000" w:themeColor="text1"/>
          <w:sz w:val="24"/>
          <w:szCs w:val="24"/>
          <w:shd w:val="clear" w:color="auto" w:fill="FFFFFF"/>
        </w:rPr>
        <w:t>fundraisingu</w:t>
      </w:r>
      <w:proofErr w:type="spellEnd"/>
      <w:r>
        <w:rPr>
          <w:rFonts w:ascii="Times New Roman" w:hAnsi="Times New Roman" w:cs="Times New Roman"/>
          <w:color w:val="000000" w:themeColor="text1"/>
          <w:sz w:val="24"/>
          <w:szCs w:val="24"/>
          <w:shd w:val="clear" w:color="auto" w:fill="FFFFFF"/>
        </w:rPr>
        <w:t xml:space="preserve"> je </w:t>
      </w:r>
      <w:r w:rsidRPr="00A42914">
        <w:rPr>
          <w:rFonts w:ascii="Times New Roman" w:hAnsi="Times New Roman" w:cs="Times New Roman"/>
          <w:b/>
          <w:color w:val="000000" w:themeColor="text1"/>
          <w:sz w:val="24"/>
          <w:szCs w:val="24"/>
          <w:shd w:val="clear" w:color="auto" w:fill="FFFFFF"/>
        </w:rPr>
        <w:t>komplexnost.</w:t>
      </w:r>
      <w:r>
        <w:rPr>
          <w:rFonts w:ascii="Times New Roman" w:hAnsi="Times New Roman" w:cs="Times New Roman"/>
          <w:color w:val="000000" w:themeColor="text1"/>
          <w:sz w:val="24"/>
          <w:szCs w:val="24"/>
          <w:shd w:val="clear" w:color="auto" w:fill="FFFFFF"/>
        </w:rPr>
        <w:t xml:space="preserve"> Zásada komplexnosti spočívá v kvalitním a optimálně dlouhodobém vztahu mezi dárcem a obdarovaným. Takového vztahu se dá dosáhnout hlavně osobním přístupem, vnitřním přesvědčením a nadšením pro věc.</w:t>
      </w:r>
    </w:p>
    <w:p w:rsidR="008D4E58" w:rsidRDefault="008D4E58"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Další</w:t>
      </w:r>
      <w:r w:rsidR="00A12C4C">
        <w:rPr>
          <w:rFonts w:ascii="Times New Roman" w:hAnsi="Times New Roman" w:cs="Times New Roman"/>
          <w:color w:val="000000" w:themeColor="text1"/>
          <w:sz w:val="24"/>
          <w:szCs w:val="24"/>
          <w:shd w:val="clear" w:color="auto" w:fill="FFFFFF"/>
        </w:rPr>
        <w:t xml:space="preserve"> důležitou zásadou je </w:t>
      </w:r>
      <w:r w:rsidR="00A12C4C" w:rsidRPr="00A42914">
        <w:rPr>
          <w:rFonts w:ascii="Times New Roman" w:hAnsi="Times New Roman" w:cs="Times New Roman"/>
          <w:b/>
          <w:color w:val="000000" w:themeColor="text1"/>
          <w:sz w:val="24"/>
          <w:szCs w:val="24"/>
          <w:shd w:val="clear" w:color="auto" w:fill="FFFFFF"/>
        </w:rPr>
        <w:t>začlenění</w:t>
      </w:r>
      <w:r w:rsidR="00A12C4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Každá nezisková organizace, která chce využívat </w:t>
      </w:r>
      <w:proofErr w:type="spellStart"/>
      <w:r>
        <w:rPr>
          <w:rFonts w:ascii="Times New Roman" w:hAnsi="Times New Roman" w:cs="Times New Roman"/>
          <w:color w:val="000000" w:themeColor="text1"/>
          <w:sz w:val="24"/>
          <w:szCs w:val="24"/>
          <w:shd w:val="clear" w:color="auto" w:fill="FFFFFF"/>
        </w:rPr>
        <w:t>fundraising</w:t>
      </w:r>
      <w:proofErr w:type="spellEnd"/>
      <w:r w:rsidR="002811B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by si měla ujasnit, k čemu jí má posloužit. Ideální je p</w:t>
      </w:r>
      <w:r w:rsidR="002811BC">
        <w:rPr>
          <w:rFonts w:ascii="Times New Roman" w:hAnsi="Times New Roman" w:cs="Times New Roman"/>
          <w:color w:val="000000" w:themeColor="text1"/>
          <w:sz w:val="24"/>
          <w:szCs w:val="24"/>
          <w:shd w:val="clear" w:color="auto" w:fill="FFFFFF"/>
        </w:rPr>
        <w:t>řistoupit k dlouhodobému</w:t>
      </w:r>
      <w:r>
        <w:rPr>
          <w:rFonts w:ascii="Times New Roman" w:hAnsi="Times New Roman" w:cs="Times New Roman"/>
          <w:color w:val="000000" w:themeColor="text1"/>
          <w:sz w:val="24"/>
          <w:szCs w:val="24"/>
          <w:shd w:val="clear" w:color="auto" w:fill="FFFFFF"/>
        </w:rPr>
        <w:t xml:space="preserve"> začlenění </w:t>
      </w:r>
      <w:proofErr w:type="spellStart"/>
      <w:r>
        <w:rPr>
          <w:rFonts w:ascii="Times New Roman" w:hAnsi="Times New Roman" w:cs="Times New Roman"/>
          <w:color w:val="000000" w:themeColor="text1"/>
          <w:sz w:val="24"/>
          <w:szCs w:val="24"/>
          <w:shd w:val="clear" w:color="auto" w:fill="FFFFFF"/>
        </w:rPr>
        <w:t>fundraisingu</w:t>
      </w:r>
      <w:proofErr w:type="spellEnd"/>
      <w:r>
        <w:rPr>
          <w:rFonts w:ascii="Times New Roman" w:hAnsi="Times New Roman" w:cs="Times New Roman"/>
          <w:color w:val="000000" w:themeColor="text1"/>
          <w:sz w:val="24"/>
          <w:szCs w:val="24"/>
          <w:shd w:val="clear" w:color="auto" w:fill="FFFFFF"/>
        </w:rPr>
        <w:t xml:space="preserve"> do plánů organizace a využívat tak jeho potenciál k rozvoji organizace, dlouhodobé udržitelnosti, k budování podpory a získávání nových po</w:t>
      </w:r>
      <w:r w:rsidR="003F40DD">
        <w:rPr>
          <w:rFonts w:ascii="Times New Roman" w:hAnsi="Times New Roman" w:cs="Times New Roman"/>
          <w:color w:val="000000" w:themeColor="text1"/>
          <w:sz w:val="24"/>
          <w:szCs w:val="24"/>
          <w:shd w:val="clear" w:color="auto" w:fill="FFFFFF"/>
        </w:rPr>
        <w:t xml:space="preserve">dporovatelů. </w:t>
      </w:r>
      <w:proofErr w:type="spellStart"/>
      <w:r w:rsidR="003F40DD">
        <w:rPr>
          <w:rFonts w:ascii="Times New Roman" w:hAnsi="Times New Roman" w:cs="Times New Roman"/>
          <w:color w:val="000000" w:themeColor="text1"/>
          <w:sz w:val="24"/>
          <w:szCs w:val="24"/>
          <w:shd w:val="clear" w:color="auto" w:fill="FFFFFF"/>
        </w:rPr>
        <w:t>Fundraising</w:t>
      </w:r>
      <w:proofErr w:type="spellEnd"/>
      <w:r w:rsidR="003F40DD">
        <w:rPr>
          <w:rFonts w:ascii="Times New Roman" w:hAnsi="Times New Roman" w:cs="Times New Roman"/>
          <w:color w:val="000000" w:themeColor="text1"/>
          <w:sz w:val="24"/>
          <w:szCs w:val="24"/>
          <w:shd w:val="clear" w:color="auto" w:fill="FFFFFF"/>
        </w:rPr>
        <w:t xml:space="preserve"> lze</w:t>
      </w:r>
      <w:r>
        <w:rPr>
          <w:rFonts w:ascii="Times New Roman" w:hAnsi="Times New Roman" w:cs="Times New Roman"/>
          <w:color w:val="000000" w:themeColor="text1"/>
          <w:sz w:val="24"/>
          <w:szCs w:val="24"/>
          <w:shd w:val="clear" w:color="auto" w:fill="FFFFFF"/>
        </w:rPr>
        <w:t xml:space="preserve"> použít i jen na přežití organizace.</w:t>
      </w:r>
    </w:p>
    <w:p w:rsidR="0001798D" w:rsidRDefault="008D4E58"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S výše popsanou zásadou začlenění úzce souvisí i zásada </w:t>
      </w:r>
      <w:r w:rsidRPr="00A42914">
        <w:rPr>
          <w:rFonts w:ascii="Times New Roman" w:hAnsi="Times New Roman" w:cs="Times New Roman"/>
          <w:b/>
          <w:color w:val="000000" w:themeColor="text1"/>
          <w:sz w:val="24"/>
          <w:szCs w:val="24"/>
          <w:shd w:val="clear" w:color="auto" w:fill="FFFFFF"/>
        </w:rPr>
        <w:t>aktivity</w:t>
      </w:r>
      <w:r w:rsidR="00A42914" w:rsidRPr="00A42914">
        <w:rPr>
          <w:rFonts w:ascii="Times New Roman" w:hAnsi="Times New Roman" w:cs="Times New Roman"/>
          <w:b/>
          <w:color w:val="000000" w:themeColor="text1"/>
          <w:sz w:val="24"/>
          <w:szCs w:val="24"/>
          <w:shd w:val="clear" w:color="auto" w:fill="FFFFFF"/>
        </w:rPr>
        <w:t xml:space="preserve"> </w:t>
      </w:r>
      <w:r w:rsidR="00A42914" w:rsidRPr="00A42914">
        <w:rPr>
          <w:rFonts w:ascii="Times New Roman" w:hAnsi="Times New Roman" w:cs="Times New Roman"/>
          <w:color w:val="000000" w:themeColor="text1"/>
          <w:sz w:val="24"/>
          <w:szCs w:val="24"/>
          <w:shd w:val="clear" w:color="auto" w:fill="FFFFFF"/>
        </w:rPr>
        <w:t>a</w:t>
      </w:r>
      <w:r w:rsidR="00A42914" w:rsidRPr="00A42914">
        <w:rPr>
          <w:rFonts w:ascii="Times New Roman" w:hAnsi="Times New Roman" w:cs="Times New Roman"/>
          <w:b/>
          <w:color w:val="000000" w:themeColor="text1"/>
          <w:sz w:val="24"/>
          <w:szCs w:val="24"/>
          <w:shd w:val="clear" w:color="auto" w:fill="FFFFFF"/>
        </w:rPr>
        <w:t xml:space="preserve"> optimismu</w:t>
      </w:r>
      <w:r>
        <w:rPr>
          <w:rFonts w:ascii="Times New Roman" w:hAnsi="Times New Roman" w:cs="Times New Roman"/>
          <w:color w:val="000000" w:themeColor="text1"/>
          <w:sz w:val="24"/>
          <w:szCs w:val="24"/>
          <w:shd w:val="clear" w:color="auto" w:fill="FFFFFF"/>
        </w:rPr>
        <w:t>. Ta vyžaduje neustálou práci na budování dobrého jména organizace, práce s</w:t>
      </w:r>
      <w:r w:rsidR="002B0E46">
        <w:rPr>
          <w:rFonts w:ascii="Times New Roman" w:hAnsi="Times New Roman" w:cs="Times New Roman"/>
          <w:color w:val="000000" w:themeColor="text1"/>
          <w:sz w:val="24"/>
          <w:szCs w:val="24"/>
          <w:shd w:val="clear" w:color="auto" w:fill="FFFFFF"/>
        </w:rPr>
        <w:t xml:space="preserve"> podporovateli a hledání nových postupů či metod. </w:t>
      </w:r>
      <w:r w:rsidR="00A42914">
        <w:rPr>
          <w:rFonts w:ascii="Times New Roman" w:hAnsi="Times New Roman" w:cs="Times New Roman"/>
          <w:color w:val="000000" w:themeColor="text1"/>
          <w:sz w:val="24"/>
          <w:szCs w:val="24"/>
          <w:shd w:val="clear" w:color="auto" w:fill="FFFFFF"/>
        </w:rPr>
        <w:t>Zároveň je třeba přijmout fakt, že ú</w:t>
      </w:r>
      <w:r w:rsidR="00BF4B89">
        <w:rPr>
          <w:rFonts w:ascii="Times New Roman" w:hAnsi="Times New Roman" w:cs="Times New Roman"/>
          <w:color w:val="000000" w:themeColor="text1"/>
          <w:sz w:val="24"/>
          <w:szCs w:val="24"/>
          <w:shd w:val="clear" w:color="auto" w:fill="FFFFFF"/>
        </w:rPr>
        <w:t>spěšných žádostí je výrazně méně</w:t>
      </w:r>
      <w:r w:rsidR="00A42914">
        <w:rPr>
          <w:rFonts w:ascii="Times New Roman" w:hAnsi="Times New Roman" w:cs="Times New Roman"/>
          <w:color w:val="000000" w:themeColor="text1"/>
          <w:sz w:val="24"/>
          <w:szCs w:val="24"/>
          <w:shd w:val="clear" w:color="auto" w:fill="FFFFFF"/>
        </w:rPr>
        <w:t xml:space="preserve"> než neúspěšných.</w:t>
      </w:r>
    </w:p>
    <w:p w:rsidR="00A12C4C" w:rsidRDefault="002B0E46"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Vhodný výběr podporovatelů, rozhodnutí zda organizace bude využívat i možnosti získávání zdrojů z veřejných rozpočtů, nebo naopak nebude</w:t>
      </w:r>
      <w:r w:rsidR="008D4E5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chtít využít podpory od podniků, které jsou v opozici k poslání organizace, to vše je zahrnut</w:t>
      </w:r>
      <w:r w:rsidR="00A42914">
        <w:rPr>
          <w:rFonts w:ascii="Times New Roman" w:hAnsi="Times New Roman" w:cs="Times New Roman"/>
          <w:color w:val="000000" w:themeColor="text1"/>
          <w:sz w:val="24"/>
          <w:szCs w:val="24"/>
          <w:shd w:val="clear" w:color="auto" w:fill="FFFFFF"/>
        </w:rPr>
        <w:t>o</w:t>
      </w:r>
      <w:r>
        <w:rPr>
          <w:rFonts w:ascii="Times New Roman" w:hAnsi="Times New Roman" w:cs="Times New Roman"/>
          <w:color w:val="000000" w:themeColor="text1"/>
          <w:sz w:val="24"/>
          <w:szCs w:val="24"/>
          <w:shd w:val="clear" w:color="auto" w:fill="FFFFFF"/>
        </w:rPr>
        <w:t xml:space="preserve"> v zásadě </w:t>
      </w:r>
      <w:r w:rsidRPr="00A42914">
        <w:rPr>
          <w:rFonts w:ascii="Times New Roman" w:hAnsi="Times New Roman" w:cs="Times New Roman"/>
          <w:b/>
          <w:color w:val="000000" w:themeColor="text1"/>
          <w:sz w:val="24"/>
          <w:szCs w:val="24"/>
          <w:shd w:val="clear" w:color="auto" w:fill="FFFFFF"/>
        </w:rPr>
        <w:t>strategičnosti</w:t>
      </w:r>
      <w:r>
        <w:rPr>
          <w:rFonts w:ascii="Times New Roman" w:hAnsi="Times New Roman" w:cs="Times New Roman"/>
          <w:color w:val="000000" w:themeColor="text1"/>
          <w:sz w:val="24"/>
          <w:szCs w:val="24"/>
          <w:shd w:val="clear" w:color="auto" w:fill="FFFFFF"/>
        </w:rPr>
        <w:t>.</w:t>
      </w:r>
      <w:r w:rsidR="000B238C">
        <w:rPr>
          <w:rFonts w:ascii="Times New Roman" w:hAnsi="Times New Roman" w:cs="Times New Roman"/>
          <w:color w:val="000000" w:themeColor="text1"/>
          <w:sz w:val="24"/>
          <w:szCs w:val="24"/>
          <w:shd w:val="clear" w:color="auto" w:fill="FFFFFF"/>
        </w:rPr>
        <w:t xml:space="preserve"> </w:t>
      </w:r>
      <w:r w:rsidR="00485BA2">
        <w:rPr>
          <w:rFonts w:ascii="Times New Roman" w:hAnsi="Times New Roman" w:cs="Times New Roman"/>
          <w:color w:val="000000" w:themeColor="text1"/>
          <w:sz w:val="24"/>
          <w:szCs w:val="24"/>
          <w:shd w:val="clear" w:color="auto" w:fill="FFFFFF"/>
        </w:rPr>
        <w:t xml:space="preserve">Autor </w:t>
      </w:r>
      <w:proofErr w:type="spellStart"/>
      <w:r w:rsidR="00485BA2">
        <w:rPr>
          <w:rFonts w:ascii="Times New Roman" w:hAnsi="Times New Roman" w:cs="Times New Roman"/>
          <w:color w:val="000000" w:themeColor="text1"/>
          <w:sz w:val="24"/>
          <w:szCs w:val="24"/>
          <w:shd w:val="clear" w:color="auto" w:fill="FFFFFF"/>
        </w:rPr>
        <w:t>Kotler</w:t>
      </w:r>
      <w:proofErr w:type="spellEnd"/>
      <w:r w:rsidR="00485BA2">
        <w:rPr>
          <w:rFonts w:ascii="Times New Roman" w:hAnsi="Times New Roman" w:cs="Times New Roman"/>
          <w:color w:val="000000" w:themeColor="text1"/>
          <w:sz w:val="24"/>
          <w:szCs w:val="24"/>
          <w:shd w:val="clear" w:color="auto" w:fill="FFFFFF"/>
        </w:rPr>
        <w:t xml:space="preserve"> (1995) zvolené strategie</w:t>
      </w:r>
      <w:r w:rsidR="000B238C">
        <w:rPr>
          <w:rFonts w:ascii="Times New Roman" w:hAnsi="Times New Roman" w:cs="Times New Roman"/>
          <w:color w:val="000000" w:themeColor="text1"/>
          <w:sz w:val="24"/>
          <w:szCs w:val="24"/>
          <w:shd w:val="clear" w:color="auto" w:fill="FFFFFF"/>
        </w:rPr>
        <w:t xml:space="preserve"> dělí na agresivně růstově orientovanou</w:t>
      </w:r>
      <w:r w:rsidR="00485BA2">
        <w:rPr>
          <w:rFonts w:ascii="Times New Roman" w:hAnsi="Times New Roman" w:cs="Times New Roman"/>
          <w:color w:val="000000" w:themeColor="text1"/>
          <w:sz w:val="24"/>
          <w:szCs w:val="24"/>
          <w:shd w:val="clear" w:color="auto" w:fill="FFFFFF"/>
        </w:rPr>
        <w:t xml:space="preserve"> (využití silných stránek a příležit</w:t>
      </w:r>
      <w:r w:rsidR="00671EF4">
        <w:rPr>
          <w:rFonts w:ascii="Times New Roman" w:hAnsi="Times New Roman" w:cs="Times New Roman"/>
          <w:color w:val="000000" w:themeColor="text1"/>
          <w:sz w:val="24"/>
          <w:szCs w:val="24"/>
          <w:shd w:val="clear" w:color="auto" w:fill="FFFFFF"/>
        </w:rPr>
        <w:t>ostí</w:t>
      </w:r>
      <w:r w:rsidR="00485BA2">
        <w:rPr>
          <w:rFonts w:ascii="Times New Roman" w:hAnsi="Times New Roman" w:cs="Times New Roman"/>
          <w:color w:val="000000" w:themeColor="text1"/>
          <w:sz w:val="24"/>
          <w:szCs w:val="24"/>
          <w:shd w:val="clear" w:color="auto" w:fill="FFFFFF"/>
        </w:rPr>
        <w:t>)</w:t>
      </w:r>
      <w:r w:rsidR="000B238C">
        <w:rPr>
          <w:rFonts w:ascii="Times New Roman" w:hAnsi="Times New Roman" w:cs="Times New Roman"/>
          <w:color w:val="000000" w:themeColor="text1"/>
          <w:sz w:val="24"/>
          <w:szCs w:val="24"/>
          <w:shd w:val="clear" w:color="auto" w:fill="FFFFFF"/>
        </w:rPr>
        <w:t xml:space="preserve">, </w:t>
      </w:r>
      <w:r w:rsidR="00485BA2">
        <w:rPr>
          <w:rFonts w:ascii="Times New Roman" w:hAnsi="Times New Roman" w:cs="Times New Roman"/>
          <w:color w:val="000000" w:themeColor="text1"/>
          <w:sz w:val="24"/>
          <w:szCs w:val="24"/>
          <w:shd w:val="clear" w:color="auto" w:fill="FFFFFF"/>
        </w:rPr>
        <w:t xml:space="preserve">diverzifikační (minimalizace ohrožení a maximalizace silných stránek), </w:t>
      </w:r>
      <w:proofErr w:type="spellStart"/>
      <w:r w:rsidR="00485BA2">
        <w:rPr>
          <w:rFonts w:ascii="Times New Roman" w:hAnsi="Times New Roman" w:cs="Times New Roman"/>
          <w:color w:val="000000" w:themeColor="text1"/>
          <w:sz w:val="24"/>
          <w:szCs w:val="24"/>
          <w:shd w:val="clear" w:color="auto" w:fill="FFFFFF"/>
        </w:rPr>
        <w:t>turnaround</w:t>
      </w:r>
      <w:proofErr w:type="spellEnd"/>
      <w:r w:rsidR="00485BA2">
        <w:rPr>
          <w:rFonts w:ascii="Times New Roman" w:hAnsi="Times New Roman" w:cs="Times New Roman"/>
          <w:color w:val="000000" w:themeColor="text1"/>
          <w:sz w:val="24"/>
          <w:szCs w:val="24"/>
          <w:shd w:val="clear" w:color="auto" w:fill="FFFFFF"/>
        </w:rPr>
        <w:t xml:space="preserve"> (minimalizace slabých stránek a maximalizace příležitostí) a obrannou (minimalizace slabých stránek i hrozeb).</w:t>
      </w:r>
    </w:p>
    <w:p w:rsidR="00617BB5" w:rsidRDefault="00617BB5" w:rsidP="009132E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Ten, kdo zajišťuje </w:t>
      </w:r>
      <w:proofErr w:type="spellStart"/>
      <w:r>
        <w:rPr>
          <w:rFonts w:ascii="Times New Roman" w:hAnsi="Times New Roman" w:cs="Times New Roman"/>
          <w:color w:val="000000" w:themeColor="text1"/>
          <w:sz w:val="24"/>
          <w:szCs w:val="24"/>
          <w:shd w:val="clear" w:color="auto" w:fill="FFFFFF"/>
        </w:rPr>
        <w:t>fundraising</w:t>
      </w:r>
      <w:proofErr w:type="spellEnd"/>
      <w:r w:rsidR="002811B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se za každou cenu musí držet pravidla </w:t>
      </w:r>
      <w:r w:rsidRPr="00617BB5">
        <w:rPr>
          <w:rFonts w:ascii="Times New Roman" w:hAnsi="Times New Roman" w:cs="Times New Roman"/>
          <w:b/>
          <w:color w:val="000000" w:themeColor="text1"/>
          <w:sz w:val="24"/>
          <w:szCs w:val="24"/>
          <w:shd w:val="clear" w:color="auto" w:fill="FFFFFF"/>
        </w:rPr>
        <w:t>pravdivosti</w:t>
      </w:r>
      <w:r>
        <w:rPr>
          <w:rFonts w:ascii="Times New Roman" w:hAnsi="Times New Roman" w:cs="Times New Roman"/>
          <w:color w:val="000000" w:themeColor="text1"/>
          <w:sz w:val="24"/>
          <w:szCs w:val="24"/>
          <w:shd w:val="clear" w:color="auto" w:fill="FFFFFF"/>
        </w:rPr>
        <w:t xml:space="preserve"> a také </w:t>
      </w:r>
      <w:r w:rsidRPr="00617BB5">
        <w:rPr>
          <w:rFonts w:ascii="Times New Roman" w:hAnsi="Times New Roman" w:cs="Times New Roman"/>
          <w:b/>
          <w:color w:val="000000" w:themeColor="text1"/>
          <w:sz w:val="24"/>
          <w:szCs w:val="24"/>
          <w:shd w:val="clear" w:color="auto" w:fill="FFFFFF"/>
        </w:rPr>
        <w:t>poděkování</w:t>
      </w:r>
      <w:r>
        <w:rPr>
          <w:rFonts w:ascii="Times New Roman" w:hAnsi="Times New Roman" w:cs="Times New Roman"/>
          <w:color w:val="000000" w:themeColor="text1"/>
          <w:sz w:val="24"/>
          <w:szCs w:val="24"/>
          <w:shd w:val="clear" w:color="auto" w:fill="FFFFFF"/>
        </w:rPr>
        <w:t>. Transparentnost použitých prostředků buduje důvěru a zajišťuje tak dlouhodobou spolupráci mezi organizací a dárcem.</w:t>
      </w:r>
      <w:r w:rsidR="00A42914">
        <w:rPr>
          <w:rFonts w:ascii="Times New Roman" w:hAnsi="Times New Roman" w:cs="Times New Roman"/>
          <w:color w:val="000000" w:themeColor="text1"/>
          <w:sz w:val="24"/>
          <w:szCs w:val="24"/>
          <w:shd w:val="clear" w:color="auto" w:fill="FFFFFF"/>
        </w:rPr>
        <w:t xml:space="preserve">  </w:t>
      </w:r>
      <w:r w:rsidRPr="00FC63A5">
        <w:rPr>
          <w:rFonts w:ascii="Times New Roman" w:hAnsi="Times New Roman" w:cs="Times New Roman"/>
          <w:b/>
          <w:color w:val="000000" w:themeColor="text1"/>
          <w:sz w:val="24"/>
          <w:szCs w:val="24"/>
          <w:shd w:val="clear" w:color="auto" w:fill="FFFFFF"/>
        </w:rPr>
        <w:t>Poděkování a informování</w:t>
      </w:r>
      <w:r>
        <w:rPr>
          <w:rFonts w:ascii="Times New Roman" w:hAnsi="Times New Roman" w:cs="Times New Roman"/>
          <w:color w:val="000000" w:themeColor="text1"/>
          <w:sz w:val="24"/>
          <w:szCs w:val="24"/>
          <w:shd w:val="clear" w:color="auto" w:fill="FFFFFF"/>
        </w:rPr>
        <w:t xml:space="preserve">, jak bylo </w:t>
      </w:r>
      <w:r>
        <w:rPr>
          <w:rFonts w:ascii="Times New Roman" w:hAnsi="Times New Roman" w:cs="Times New Roman"/>
          <w:color w:val="000000" w:themeColor="text1"/>
          <w:sz w:val="24"/>
          <w:szCs w:val="24"/>
          <w:shd w:val="clear" w:color="auto" w:fill="FFFFFF"/>
        </w:rPr>
        <w:lastRenderedPageBreak/>
        <w:t>s darem naloženo</w:t>
      </w:r>
      <w:r w:rsidR="00C340F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je pak nejen slušno</w:t>
      </w:r>
      <w:r w:rsidR="00C340F0">
        <w:rPr>
          <w:rFonts w:ascii="Times New Roman" w:hAnsi="Times New Roman" w:cs="Times New Roman"/>
          <w:color w:val="000000" w:themeColor="text1"/>
          <w:sz w:val="24"/>
          <w:szCs w:val="24"/>
          <w:shd w:val="clear" w:color="auto" w:fill="FFFFFF"/>
        </w:rPr>
        <w:t>st, ale opět vede k </w:t>
      </w:r>
      <w:r>
        <w:rPr>
          <w:rFonts w:ascii="Times New Roman" w:hAnsi="Times New Roman" w:cs="Times New Roman"/>
          <w:color w:val="000000" w:themeColor="text1"/>
          <w:sz w:val="24"/>
          <w:szCs w:val="24"/>
          <w:shd w:val="clear" w:color="auto" w:fill="FFFFFF"/>
        </w:rPr>
        <w:t>budování</w:t>
      </w:r>
      <w:r w:rsidR="00C340F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vztahu</w:t>
      </w:r>
      <w:r w:rsidR="00C340F0">
        <w:rPr>
          <w:rFonts w:ascii="Times New Roman" w:hAnsi="Times New Roman" w:cs="Times New Roman"/>
          <w:color w:val="000000" w:themeColor="text1"/>
          <w:sz w:val="24"/>
          <w:szCs w:val="24"/>
          <w:shd w:val="clear" w:color="auto" w:fill="FFFFFF"/>
        </w:rPr>
        <w:t xml:space="preserve"> mezi dárcem a obdarovaným</w:t>
      </w:r>
      <w:r>
        <w:rPr>
          <w:rFonts w:ascii="Times New Roman" w:hAnsi="Times New Roman" w:cs="Times New Roman"/>
          <w:color w:val="000000" w:themeColor="text1"/>
          <w:sz w:val="24"/>
          <w:szCs w:val="24"/>
          <w:shd w:val="clear" w:color="auto" w:fill="FFFFFF"/>
        </w:rPr>
        <w:t>.</w:t>
      </w:r>
    </w:p>
    <w:p w:rsidR="00617BB5" w:rsidRDefault="00617BB5" w:rsidP="00033566">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Jako poslední, ale neméně důležitá je zásada </w:t>
      </w:r>
      <w:r w:rsidRPr="0001798D">
        <w:rPr>
          <w:rFonts w:ascii="Times New Roman" w:hAnsi="Times New Roman" w:cs="Times New Roman"/>
          <w:b/>
          <w:color w:val="000000" w:themeColor="text1"/>
          <w:sz w:val="24"/>
          <w:szCs w:val="24"/>
          <w:shd w:val="clear" w:color="auto" w:fill="FFFFFF"/>
        </w:rPr>
        <w:t>výsledku</w:t>
      </w:r>
      <w:r>
        <w:rPr>
          <w:rFonts w:ascii="Times New Roman" w:hAnsi="Times New Roman" w:cs="Times New Roman"/>
          <w:color w:val="000000" w:themeColor="text1"/>
          <w:sz w:val="24"/>
          <w:szCs w:val="24"/>
          <w:shd w:val="clear" w:color="auto" w:fill="FFFFFF"/>
        </w:rPr>
        <w:t xml:space="preserve">. </w:t>
      </w:r>
      <w:r w:rsidR="0001798D">
        <w:rPr>
          <w:rFonts w:ascii="Times New Roman" w:hAnsi="Times New Roman" w:cs="Times New Roman"/>
          <w:color w:val="000000" w:themeColor="text1"/>
          <w:sz w:val="24"/>
          <w:szCs w:val="24"/>
          <w:shd w:val="clear" w:color="auto" w:fill="FFFFFF"/>
        </w:rPr>
        <w:t xml:space="preserve">Každá </w:t>
      </w:r>
      <w:proofErr w:type="spellStart"/>
      <w:r w:rsidR="0001798D">
        <w:rPr>
          <w:rFonts w:ascii="Times New Roman" w:hAnsi="Times New Roman" w:cs="Times New Roman"/>
          <w:color w:val="000000" w:themeColor="text1"/>
          <w:sz w:val="24"/>
          <w:szCs w:val="24"/>
          <w:shd w:val="clear" w:color="auto" w:fill="FFFFFF"/>
        </w:rPr>
        <w:t>fundraisingová</w:t>
      </w:r>
      <w:proofErr w:type="spellEnd"/>
      <w:r w:rsidR="0001798D">
        <w:rPr>
          <w:rFonts w:ascii="Times New Roman" w:hAnsi="Times New Roman" w:cs="Times New Roman"/>
          <w:color w:val="000000" w:themeColor="text1"/>
          <w:sz w:val="24"/>
          <w:szCs w:val="24"/>
          <w:shd w:val="clear" w:color="auto" w:fill="FFFFFF"/>
        </w:rPr>
        <w:t xml:space="preserve"> metoda (technika) musí být dopředu promyšlena a spočítána, aby dávala dohromady smy</w:t>
      </w:r>
      <w:r w:rsidR="00C340F0">
        <w:rPr>
          <w:rFonts w:ascii="Times New Roman" w:hAnsi="Times New Roman" w:cs="Times New Roman"/>
          <w:color w:val="000000" w:themeColor="text1"/>
          <w:sz w:val="24"/>
          <w:szCs w:val="24"/>
          <w:shd w:val="clear" w:color="auto" w:fill="FFFFFF"/>
        </w:rPr>
        <w:t>s</w:t>
      </w:r>
      <w:r w:rsidR="0001798D">
        <w:rPr>
          <w:rFonts w:ascii="Times New Roman" w:hAnsi="Times New Roman" w:cs="Times New Roman"/>
          <w:color w:val="000000" w:themeColor="text1"/>
          <w:sz w:val="24"/>
          <w:szCs w:val="24"/>
          <w:shd w:val="clear" w:color="auto" w:fill="FFFFFF"/>
        </w:rPr>
        <w:t>l a vynaložené úsilí přineslo požadovaný výsledek.</w:t>
      </w:r>
    </w:p>
    <w:p w:rsidR="0001798D" w:rsidRDefault="0001798D" w:rsidP="00033566">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Všechny výše uvedené zásady </w:t>
      </w:r>
      <w:proofErr w:type="spellStart"/>
      <w:r>
        <w:rPr>
          <w:rFonts w:ascii="Times New Roman" w:hAnsi="Times New Roman" w:cs="Times New Roman"/>
          <w:color w:val="000000" w:themeColor="text1"/>
          <w:sz w:val="24"/>
          <w:szCs w:val="24"/>
          <w:shd w:val="clear" w:color="auto" w:fill="FFFFFF"/>
        </w:rPr>
        <w:t>fundrasingu</w:t>
      </w:r>
      <w:proofErr w:type="spellEnd"/>
      <w:r>
        <w:rPr>
          <w:rFonts w:ascii="Times New Roman" w:hAnsi="Times New Roman" w:cs="Times New Roman"/>
          <w:color w:val="000000" w:themeColor="text1"/>
          <w:sz w:val="24"/>
          <w:szCs w:val="24"/>
          <w:shd w:val="clear" w:color="auto" w:fill="FFFFFF"/>
        </w:rPr>
        <w:t xml:space="preserve"> se týkají hlavně práce a osobnosti </w:t>
      </w:r>
      <w:proofErr w:type="spellStart"/>
      <w:r>
        <w:rPr>
          <w:rFonts w:ascii="Times New Roman" w:hAnsi="Times New Roman" w:cs="Times New Roman"/>
          <w:color w:val="000000" w:themeColor="text1"/>
          <w:sz w:val="24"/>
          <w:szCs w:val="24"/>
          <w:shd w:val="clear" w:color="auto" w:fill="FFFFFF"/>
        </w:rPr>
        <w:t>fundraisera</w:t>
      </w:r>
      <w:proofErr w:type="spellEnd"/>
      <w:r>
        <w:rPr>
          <w:rFonts w:ascii="Times New Roman" w:hAnsi="Times New Roman" w:cs="Times New Roman"/>
          <w:color w:val="000000" w:themeColor="text1"/>
          <w:sz w:val="24"/>
          <w:szCs w:val="24"/>
          <w:shd w:val="clear" w:color="auto" w:fill="FFFFFF"/>
        </w:rPr>
        <w:t xml:space="preserve">. </w:t>
      </w:r>
      <w:r w:rsidR="00FC6D6F">
        <w:rPr>
          <w:rFonts w:ascii="Times New Roman" w:hAnsi="Times New Roman" w:cs="Times New Roman"/>
          <w:color w:val="000000" w:themeColor="text1"/>
          <w:sz w:val="24"/>
          <w:szCs w:val="24"/>
          <w:shd w:val="clear" w:color="auto" w:fill="FFFFFF"/>
        </w:rPr>
        <w:t>O</w:t>
      </w:r>
      <w:r w:rsidR="003914E6">
        <w:rPr>
          <w:rFonts w:ascii="Times New Roman" w:hAnsi="Times New Roman" w:cs="Times New Roman"/>
          <w:color w:val="000000" w:themeColor="text1"/>
          <w:sz w:val="24"/>
          <w:szCs w:val="24"/>
          <w:shd w:val="clear" w:color="auto" w:fill="FFFFFF"/>
        </w:rPr>
        <w:t>ba pojmy vysvětlím</w:t>
      </w:r>
      <w:r w:rsidR="00FC6D6F">
        <w:rPr>
          <w:rFonts w:ascii="Times New Roman" w:hAnsi="Times New Roman" w:cs="Times New Roman"/>
          <w:color w:val="000000" w:themeColor="text1"/>
          <w:sz w:val="24"/>
          <w:szCs w:val="24"/>
          <w:shd w:val="clear" w:color="auto" w:fill="FFFFFF"/>
        </w:rPr>
        <w:t xml:space="preserve"> v následující podkapitole a oddíle.</w:t>
      </w:r>
    </w:p>
    <w:p w:rsidR="0001798D" w:rsidRPr="00FC2ED0" w:rsidRDefault="00174000" w:rsidP="00FC2ED0">
      <w:pPr>
        <w:pStyle w:val="Nadpis2"/>
        <w:rPr>
          <w:rFonts w:ascii="Times New Roman" w:hAnsi="Times New Roman" w:cs="Times New Roman"/>
          <w:color w:val="auto"/>
          <w:sz w:val="30"/>
          <w:szCs w:val="30"/>
          <w:shd w:val="clear" w:color="auto" w:fill="FFFFFF"/>
        </w:rPr>
      </w:pPr>
      <w:bookmarkStart w:id="17" w:name="_Toc45119781"/>
      <w:r w:rsidRPr="00FC2ED0">
        <w:rPr>
          <w:rFonts w:ascii="Times New Roman" w:hAnsi="Times New Roman" w:cs="Times New Roman"/>
          <w:color w:val="auto"/>
          <w:sz w:val="30"/>
          <w:szCs w:val="30"/>
          <w:shd w:val="clear" w:color="auto" w:fill="FFFFFF"/>
        </w:rPr>
        <w:t>3.3</w:t>
      </w:r>
      <w:r w:rsidR="0001798D" w:rsidRPr="00FC2ED0">
        <w:rPr>
          <w:rFonts w:ascii="Times New Roman" w:hAnsi="Times New Roman" w:cs="Times New Roman"/>
          <w:color w:val="auto"/>
          <w:sz w:val="30"/>
          <w:szCs w:val="30"/>
          <w:shd w:val="clear" w:color="auto" w:fill="FFFFFF"/>
        </w:rPr>
        <w:t xml:space="preserve"> </w:t>
      </w:r>
      <w:proofErr w:type="spellStart"/>
      <w:r w:rsidR="0001798D" w:rsidRPr="00FC2ED0">
        <w:rPr>
          <w:rFonts w:ascii="Times New Roman" w:hAnsi="Times New Roman" w:cs="Times New Roman"/>
          <w:color w:val="auto"/>
          <w:sz w:val="30"/>
          <w:szCs w:val="30"/>
          <w:shd w:val="clear" w:color="auto" w:fill="FFFFFF"/>
        </w:rPr>
        <w:t>Fundraiser</w:t>
      </w:r>
      <w:bookmarkEnd w:id="17"/>
      <w:proofErr w:type="spellEnd"/>
    </w:p>
    <w:p w:rsidR="004A55E2" w:rsidRDefault="00625EBB" w:rsidP="0001798D">
      <w:pPr>
        <w:autoSpaceDE w:val="0"/>
        <w:autoSpaceDN w:val="0"/>
        <w:adjustRightInd w:val="0"/>
        <w:spacing w:before="240"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E47DFA">
        <w:rPr>
          <w:rFonts w:ascii="Times New Roman" w:hAnsi="Times New Roman" w:cs="Times New Roman"/>
          <w:color w:val="000000" w:themeColor="text1"/>
          <w:sz w:val="24"/>
          <w:szCs w:val="24"/>
          <w:shd w:val="clear" w:color="auto" w:fill="FFFFFF"/>
        </w:rPr>
        <w:t>„</w:t>
      </w:r>
      <w:r w:rsidRPr="00E47DFA">
        <w:rPr>
          <w:rFonts w:ascii="Times New Roman" w:hAnsi="Times New Roman" w:cs="Times New Roman"/>
          <w:i/>
          <w:color w:val="000000" w:themeColor="text1"/>
          <w:sz w:val="24"/>
          <w:szCs w:val="24"/>
          <w:shd w:val="clear" w:color="auto" w:fill="FFFFFF"/>
        </w:rPr>
        <w:t>Je člově</w:t>
      </w:r>
      <w:r w:rsidR="00E47DFA" w:rsidRPr="00E47DFA">
        <w:rPr>
          <w:rFonts w:ascii="Times New Roman" w:hAnsi="Times New Roman" w:cs="Times New Roman"/>
          <w:i/>
          <w:color w:val="000000" w:themeColor="text1"/>
          <w:sz w:val="24"/>
          <w:szCs w:val="24"/>
          <w:shd w:val="clear" w:color="auto" w:fill="FFFFFF"/>
        </w:rPr>
        <w:t>k, který se profesionálně zabývá</w:t>
      </w:r>
      <w:r w:rsidR="0001798D" w:rsidRPr="00E47DFA">
        <w:rPr>
          <w:rFonts w:ascii="Times New Roman" w:hAnsi="Times New Roman" w:cs="Times New Roman"/>
          <w:i/>
          <w:color w:val="000000" w:themeColor="text1"/>
          <w:sz w:val="24"/>
          <w:szCs w:val="24"/>
          <w:shd w:val="clear" w:color="auto" w:fill="FFFFFF"/>
        </w:rPr>
        <w:t xml:space="preserve"> </w:t>
      </w:r>
      <w:proofErr w:type="spellStart"/>
      <w:r w:rsidR="0001798D" w:rsidRPr="00E47DFA">
        <w:rPr>
          <w:rFonts w:ascii="Times New Roman" w:hAnsi="Times New Roman" w:cs="Times New Roman"/>
          <w:i/>
          <w:color w:val="000000" w:themeColor="text1"/>
          <w:sz w:val="24"/>
          <w:szCs w:val="24"/>
          <w:shd w:val="clear" w:color="auto" w:fill="FFFFFF"/>
        </w:rPr>
        <w:t>fundraising</w:t>
      </w:r>
      <w:r w:rsidR="00E47DFA" w:rsidRPr="00E47DFA">
        <w:rPr>
          <w:rFonts w:ascii="Times New Roman" w:hAnsi="Times New Roman" w:cs="Times New Roman"/>
          <w:i/>
          <w:color w:val="000000" w:themeColor="text1"/>
          <w:sz w:val="24"/>
          <w:szCs w:val="24"/>
          <w:shd w:val="clear" w:color="auto" w:fill="FFFFFF"/>
        </w:rPr>
        <w:t>em</w:t>
      </w:r>
      <w:proofErr w:type="spellEnd"/>
      <w:r w:rsidR="00E47DFA">
        <w:rPr>
          <w:rFonts w:ascii="Times New Roman" w:hAnsi="Times New Roman" w:cs="Times New Roman"/>
          <w:color w:val="000000" w:themeColor="text1"/>
          <w:sz w:val="24"/>
          <w:szCs w:val="24"/>
          <w:shd w:val="clear" w:color="auto" w:fill="FFFFFF"/>
        </w:rPr>
        <w:t>“ (</w:t>
      </w:r>
      <w:proofErr w:type="spellStart"/>
      <w:r w:rsidR="00FC6D6F">
        <w:rPr>
          <w:rFonts w:ascii="Times New Roman" w:hAnsi="Times New Roman" w:cs="Times New Roman"/>
          <w:color w:val="000000" w:themeColor="text1"/>
          <w:sz w:val="24"/>
          <w:szCs w:val="24"/>
          <w:shd w:val="clear" w:color="auto" w:fill="FFFFFF"/>
        </w:rPr>
        <w:t>Vilikusová</w:t>
      </w:r>
      <w:proofErr w:type="spellEnd"/>
      <w:r w:rsidR="00E47DFA">
        <w:rPr>
          <w:rFonts w:ascii="Times New Roman" w:hAnsi="Times New Roman" w:cs="Times New Roman"/>
          <w:color w:val="000000" w:themeColor="text1"/>
          <w:sz w:val="24"/>
          <w:szCs w:val="24"/>
          <w:shd w:val="clear" w:color="auto" w:fill="FFFFFF"/>
        </w:rPr>
        <w:t>, 2013). Je to osoba, která má v organizaci na starosti vyhledávání zdrojů financí. Každá o</w:t>
      </w:r>
      <w:r w:rsidR="00412CBC">
        <w:rPr>
          <w:rFonts w:ascii="Times New Roman" w:hAnsi="Times New Roman" w:cs="Times New Roman"/>
          <w:color w:val="000000" w:themeColor="text1"/>
          <w:sz w:val="24"/>
          <w:szCs w:val="24"/>
          <w:shd w:val="clear" w:color="auto" w:fill="FFFFFF"/>
        </w:rPr>
        <w:t>rganizace to má jinak a obvykle nejvíce</w:t>
      </w:r>
      <w:r w:rsidR="00E47DFA">
        <w:rPr>
          <w:rFonts w:ascii="Times New Roman" w:hAnsi="Times New Roman" w:cs="Times New Roman"/>
          <w:color w:val="000000" w:themeColor="text1"/>
          <w:sz w:val="24"/>
          <w:szCs w:val="24"/>
          <w:shd w:val="clear" w:color="auto" w:fill="FFFFFF"/>
        </w:rPr>
        <w:t xml:space="preserve"> záleží na velikosti společnosti.</w:t>
      </w:r>
      <w:r w:rsidR="0001798D">
        <w:rPr>
          <w:rFonts w:ascii="Times New Roman" w:hAnsi="Times New Roman" w:cs="Times New Roman"/>
          <w:color w:val="000000" w:themeColor="text1"/>
          <w:sz w:val="24"/>
          <w:szCs w:val="24"/>
          <w:shd w:val="clear" w:color="auto" w:fill="FFFFFF"/>
        </w:rPr>
        <w:t xml:space="preserve"> Nejčastěji </w:t>
      </w:r>
      <w:r w:rsidR="00412CBC">
        <w:rPr>
          <w:rFonts w:ascii="Times New Roman" w:hAnsi="Times New Roman" w:cs="Times New Roman"/>
          <w:color w:val="000000" w:themeColor="text1"/>
          <w:sz w:val="24"/>
          <w:szCs w:val="24"/>
          <w:shd w:val="clear" w:color="auto" w:fill="FFFFFF"/>
        </w:rPr>
        <w:t>tuto funkci zastává</w:t>
      </w:r>
      <w:r w:rsidR="0001798D">
        <w:rPr>
          <w:rFonts w:ascii="Times New Roman" w:hAnsi="Times New Roman" w:cs="Times New Roman"/>
          <w:color w:val="000000" w:themeColor="text1"/>
          <w:sz w:val="24"/>
          <w:szCs w:val="24"/>
          <w:shd w:val="clear" w:color="auto" w:fill="FFFFFF"/>
        </w:rPr>
        <w:t xml:space="preserve"> zaměstn</w:t>
      </w:r>
      <w:r w:rsidR="00412CBC">
        <w:rPr>
          <w:rFonts w:ascii="Times New Roman" w:hAnsi="Times New Roman" w:cs="Times New Roman"/>
          <w:color w:val="000000" w:themeColor="text1"/>
          <w:sz w:val="24"/>
          <w:szCs w:val="24"/>
          <w:shd w:val="clear" w:color="auto" w:fill="FFFFFF"/>
        </w:rPr>
        <w:t>an</w:t>
      </w:r>
      <w:r w:rsidR="0001798D">
        <w:rPr>
          <w:rFonts w:ascii="Times New Roman" w:hAnsi="Times New Roman" w:cs="Times New Roman"/>
          <w:color w:val="000000" w:themeColor="text1"/>
          <w:sz w:val="24"/>
          <w:szCs w:val="24"/>
          <w:shd w:val="clear" w:color="auto" w:fill="FFFFFF"/>
        </w:rPr>
        <w:t>e</w:t>
      </w:r>
      <w:r w:rsidR="00412CBC">
        <w:rPr>
          <w:rFonts w:ascii="Times New Roman" w:hAnsi="Times New Roman" w:cs="Times New Roman"/>
          <w:color w:val="000000" w:themeColor="text1"/>
          <w:sz w:val="24"/>
          <w:szCs w:val="24"/>
          <w:shd w:val="clear" w:color="auto" w:fill="FFFFFF"/>
        </w:rPr>
        <w:t>c</w:t>
      </w:r>
      <w:r w:rsidR="0001798D">
        <w:rPr>
          <w:rFonts w:ascii="Times New Roman" w:hAnsi="Times New Roman" w:cs="Times New Roman"/>
          <w:color w:val="000000" w:themeColor="text1"/>
          <w:sz w:val="24"/>
          <w:szCs w:val="24"/>
          <w:shd w:val="clear" w:color="auto" w:fill="FFFFFF"/>
        </w:rPr>
        <w:t xml:space="preserve"> organizace</w:t>
      </w:r>
      <w:r w:rsidR="0086749C">
        <w:rPr>
          <w:rFonts w:ascii="Times New Roman" w:hAnsi="Times New Roman" w:cs="Times New Roman"/>
          <w:color w:val="000000" w:themeColor="text1"/>
          <w:sz w:val="24"/>
          <w:szCs w:val="24"/>
          <w:shd w:val="clear" w:color="auto" w:fill="FFFFFF"/>
        </w:rPr>
        <w:t xml:space="preserve"> na manažerské pozici</w:t>
      </w:r>
      <w:r w:rsidR="00412CBC">
        <w:rPr>
          <w:rFonts w:ascii="Times New Roman" w:hAnsi="Times New Roman" w:cs="Times New Roman"/>
          <w:color w:val="000000" w:themeColor="text1"/>
          <w:sz w:val="24"/>
          <w:szCs w:val="24"/>
          <w:shd w:val="clear" w:color="auto" w:fill="FFFFFF"/>
        </w:rPr>
        <w:t>, jako je ředitel, marketingový ředitel</w:t>
      </w:r>
      <w:r w:rsidR="0001798D">
        <w:rPr>
          <w:rFonts w:ascii="Times New Roman" w:hAnsi="Times New Roman" w:cs="Times New Roman"/>
          <w:color w:val="000000" w:themeColor="text1"/>
          <w:sz w:val="24"/>
          <w:szCs w:val="24"/>
          <w:shd w:val="clear" w:color="auto" w:fill="FFFFFF"/>
        </w:rPr>
        <w:t xml:space="preserve"> či člen správní rady</w:t>
      </w:r>
      <w:r w:rsidR="00412CBC">
        <w:rPr>
          <w:rFonts w:ascii="Times New Roman" w:hAnsi="Times New Roman" w:cs="Times New Roman"/>
          <w:color w:val="000000" w:themeColor="text1"/>
          <w:sz w:val="24"/>
          <w:szCs w:val="24"/>
          <w:shd w:val="clear" w:color="auto" w:fill="FFFFFF"/>
        </w:rPr>
        <w:t xml:space="preserve">. V takovém případě </w:t>
      </w:r>
      <w:r w:rsidR="00891DCC">
        <w:rPr>
          <w:rFonts w:ascii="Times New Roman" w:hAnsi="Times New Roman" w:cs="Times New Roman"/>
          <w:color w:val="000000" w:themeColor="text1"/>
          <w:sz w:val="24"/>
          <w:szCs w:val="24"/>
          <w:shd w:val="clear" w:color="auto" w:fill="FFFFFF"/>
        </w:rPr>
        <w:t xml:space="preserve">se jedná o interního </w:t>
      </w:r>
      <w:proofErr w:type="spellStart"/>
      <w:r w:rsidR="00891DCC">
        <w:rPr>
          <w:rFonts w:ascii="Times New Roman" w:hAnsi="Times New Roman" w:cs="Times New Roman"/>
          <w:color w:val="000000" w:themeColor="text1"/>
          <w:sz w:val="24"/>
          <w:szCs w:val="24"/>
          <w:shd w:val="clear" w:color="auto" w:fill="FFFFFF"/>
        </w:rPr>
        <w:t>fundraisera</w:t>
      </w:r>
      <w:proofErr w:type="spellEnd"/>
      <w:r w:rsidR="0001798D">
        <w:rPr>
          <w:rFonts w:ascii="Times New Roman" w:hAnsi="Times New Roman" w:cs="Times New Roman"/>
          <w:color w:val="000000" w:themeColor="text1"/>
          <w:sz w:val="24"/>
          <w:szCs w:val="24"/>
          <w:shd w:val="clear" w:color="auto" w:fill="FFFFFF"/>
        </w:rPr>
        <w:t xml:space="preserve">. </w:t>
      </w:r>
      <w:r w:rsidR="00891DCC">
        <w:rPr>
          <w:rFonts w:ascii="Times New Roman" w:hAnsi="Times New Roman" w:cs="Times New Roman"/>
          <w:color w:val="000000" w:themeColor="text1"/>
          <w:sz w:val="24"/>
          <w:szCs w:val="24"/>
          <w:shd w:val="clear" w:color="auto" w:fill="FFFFFF"/>
        </w:rPr>
        <w:t xml:space="preserve">Pozici </w:t>
      </w:r>
      <w:proofErr w:type="spellStart"/>
      <w:r w:rsidR="00891DCC">
        <w:rPr>
          <w:rFonts w:ascii="Times New Roman" w:hAnsi="Times New Roman" w:cs="Times New Roman"/>
          <w:color w:val="000000" w:themeColor="text1"/>
          <w:sz w:val="24"/>
          <w:szCs w:val="24"/>
          <w:shd w:val="clear" w:color="auto" w:fill="FFFFFF"/>
        </w:rPr>
        <w:t>fundraisera</w:t>
      </w:r>
      <w:proofErr w:type="spellEnd"/>
      <w:r w:rsidR="00891DCC">
        <w:rPr>
          <w:rFonts w:ascii="Times New Roman" w:hAnsi="Times New Roman" w:cs="Times New Roman"/>
          <w:color w:val="000000" w:themeColor="text1"/>
          <w:sz w:val="24"/>
          <w:szCs w:val="24"/>
          <w:shd w:val="clear" w:color="auto" w:fill="FFFFFF"/>
        </w:rPr>
        <w:t xml:space="preserve"> může</w:t>
      </w:r>
      <w:r w:rsidR="002811BC">
        <w:rPr>
          <w:rFonts w:ascii="Times New Roman" w:hAnsi="Times New Roman" w:cs="Times New Roman"/>
          <w:color w:val="000000" w:themeColor="text1"/>
          <w:sz w:val="24"/>
          <w:szCs w:val="24"/>
          <w:shd w:val="clear" w:color="auto" w:fill="FFFFFF"/>
        </w:rPr>
        <w:t xml:space="preserve"> </w:t>
      </w:r>
      <w:r w:rsidR="00891DCC">
        <w:rPr>
          <w:rFonts w:ascii="Times New Roman" w:hAnsi="Times New Roman" w:cs="Times New Roman"/>
          <w:color w:val="000000" w:themeColor="text1"/>
          <w:sz w:val="24"/>
          <w:szCs w:val="24"/>
          <w:shd w:val="clear" w:color="auto" w:fill="FFFFFF"/>
        </w:rPr>
        <w:t>zastávat i osoba</w:t>
      </w:r>
      <w:r w:rsidR="00412CBC">
        <w:rPr>
          <w:rFonts w:ascii="Times New Roman" w:hAnsi="Times New Roman" w:cs="Times New Roman"/>
          <w:color w:val="000000" w:themeColor="text1"/>
          <w:sz w:val="24"/>
          <w:szCs w:val="24"/>
          <w:shd w:val="clear" w:color="auto" w:fill="FFFFFF"/>
        </w:rPr>
        <w:t xml:space="preserve"> mimo organizaci. V tomto případě by se jednalo o externího </w:t>
      </w:r>
      <w:proofErr w:type="spellStart"/>
      <w:r w:rsidR="00412CBC">
        <w:rPr>
          <w:rFonts w:ascii="Times New Roman" w:hAnsi="Times New Roman" w:cs="Times New Roman"/>
          <w:color w:val="000000" w:themeColor="text1"/>
          <w:sz w:val="24"/>
          <w:szCs w:val="24"/>
          <w:shd w:val="clear" w:color="auto" w:fill="FFFFFF"/>
        </w:rPr>
        <w:t>fundraisera</w:t>
      </w:r>
      <w:proofErr w:type="spellEnd"/>
      <w:r w:rsidR="00412CBC">
        <w:rPr>
          <w:rFonts w:ascii="Times New Roman" w:hAnsi="Times New Roman" w:cs="Times New Roman"/>
          <w:color w:val="000000" w:themeColor="text1"/>
          <w:sz w:val="24"/>
          <w:szCs w:val="24"/>
          <w:shd w:val="clear" w:color="auto" w:fill="FFFFFF"/>
        </w:rPr>
        <w:t xml:space="preserve">. </w:t>
      </w:r>
      <w:r w:rsidR="0001798D">
        <w:rPr>
          <w:rFonts w:ascii="Times New Roman" w:hAnsi="Times New Roman" w:cs="Times New Roman"/>
          <w:color w:val="000000" w:themeColor="text1"/>
          <w:sz w:val="24"/>
          <w:szCs w:val="24"/>
          <w:shd w:val="clear" w:color="auto" w:fill="FFFFFF"/>
        </w:rPr>
        <w:t xml:space="preserve"> Ať už interní nebo externí, oba mají společné, že </w:t>
      </w:r>
      <w:r w:rsidR="0086749C">
        <w:rPr>
          <w:rFonts w:ascii="Times New Roman" w:hAnsi="Times New Roman" w:cs="Times New Roman"/>
          <w:color w:val="000000" w:themeColor="text1"/>
          <w:sz w:val="24"/>
          <w:szCs w:val="24"/>
          <w:shd w:val="clear" w:color="auto" w:fill="FFFFFF"/>
        </w:rPr>
        <w:t xml:space="preserve">jejich úkolem je </w:t>
      </w:r>
      <w:r w:rsidR="00891DCC">
        <w:rPr>
          <w:rFonts w:ascii="Times New Roman" w:hAnsi="Times New Roman" w:cs="Times New Roman"/>
          <w:color w:val="000000" w:themeColor="text1"/>
          <w:sz w:val="24"/>
          <w:szCs w:val="24"/>
          <w:shd w:val="clear" w:color="auto" w:fill="FFFFFF"/>
        </w:rPr>
        <w:t xml:space="preserve">získání </w:t>
      </w:r>
      <w:r w:rsidR="0086749C">
        <w:rPr>
          <w:rFonts w:ascii="Times New Roman" w:hAnsi="Times New Roman" w:cs="Times New Roman"/>
          <w:color w:val="000000" w:themeColor="text1"/>
          <w:sz w:val="24"/>
          <w:szCs w:val="24"/>
          <w:shd w:val="clear" w:color="auto" w:fill="FFFFFF"/>
        </w:rPr>
        <w:t>prostředků, převážně finančních, k </w:t>
      </w:r>
      <w:r w:rsidR="00412CBC">
        <w:rPr>
          <w:rFonts w:ascii="Times New Roman" w:hAnsi="Times New Roman" w:cs="Times New Roman"/>
          <w:color w:val="000000" w:themeColor="text1"/>
          <w:sz w:val="24"/>
          <w:szCs w:val="24"/>
          <w:shd w:val="clear" w:color="auto" w:fill="FFFFFF"/>
        </w:rPr>
        <w:t xml:space="preserve">zajištění fungování společnosti a plnění </w:t>
      </w:r>
      <w:r w:rsidR="00891DCC">
        <w:rPr>
          <w:rFonts w:ascii="Times New Roman" w:hAnsi="Times New Roman" w:cs="Times New Roman"/>
          <w:color w:val="000000" w:themeColor="text1"/>
          <w:sz w:val="24"/>
          <w:szCs w:val="24"/>
          <w:shd w:val="clear" w:color="auto" w:fill="FFFFFF"/>
        </w:rPr>
        <w:t xml:space="preserve">jejího </w:t>
      </w:r>
      <w:r w:rsidR="00412CBC">
        <w:rPr>
          <w:rFonts w:ascii="Times New Roman" w:hAnsi="Times New Roman" w:cs="Times New Roman"/>
          <w:color w:val="000000" w:themeColor="text1"/>
          <w:sz w:val="24"/>
          <w:szCs w:val="24"/>
          <w:shd w:val="clear" w:color="auto" w:fill="FFFFFF"/>
        </w:rPr>
        <w:t>poslání.</w:t>
      </w:r>
    </w:p>
    <w:p w:rsidR="00231625" w:rsidRPr="00FC2ED0" w:rsidRDefault="00231625" w:rsidP="00FC2ED0">
      <w:pPr>
        <w:pStyle w:val="Nadpis3"/>
        <w:rPr>
          <w:rFonts w:ascii="Times New Roman" w:hAnsi="Times New Roman" w:cs="Times New Roman"/>
          <w:color w:val="auto"/>
          <w:sz w:val="28"/>
          <w:szCs w:val="28"/>
          <w:shd w:val="clear" w:color="auto" w:fill="FFFFFF"/>
        </w:rPr>
      </w:pPr>
    </w:p>
    <w:p w:rsidR="00174000" w:rsidRDefault="00174000" w:rsidP="00FC2ED0">
      <w:pPr>
        <w:pStyle w:val="Nadpis3"/>
        <w:rPr>
          <w:rFonts w:ascii="Times New Roman" w:hAnsi="Times New Roman" w:cs="Times New Roman"/>
          <w:color w:val="auto"/>
          <w:sz w:val="28"/>
          <w:szCs w:val="28"/>
          <w:shd w:val="clear" w:color="auto" w:fill="FFFFFF"/>
        </w:rPr>
      </w:pPr>
      <w:bookmarkStart w:id="18" w:name="_Toc45119782"/>
      <w:r w:rsidRPr="00FC2ED0">
        <w:rPr>
          <w:rFonts w:ascii="Times New Roman" w:hAnsi="Times New Roman" w:cs="Times New Roman"/>
          <w:color w:val="auto"/>
          <w:sz w:val="28"/>
          <w:szCs w:val="28"/>
          <w:shd w:val="clear" w:color="auto" w:fill="FFFFFF"/>
        </w:rPr>
        <w:t xml:space="preserve">3.3.1 Osobnost </w:t>
      </w:r>
      <w:proofErr w:type="spellStart"/>
      <w:r w:rsidRPr="00FC2ED0">
        <w:rPr>
          <w:rFonts w:ascii="Times New Roman" w:hAnsi="Times New Roman" w:cs="Times New Roman"/>
          <w:color w:val="auto"/>
          <w:sz w:val="28"/>
          <w:szCs w:val="28"/>
          <w:shd w:val="clear" w:color="auto" w:fill="FFFFFF"/>
        </w:rPr>
        <w:t>fundraisera</w:t>
      </w:r>
      <w:bookmarkEnd w:id="18"/>
      <w:proofErr w:type="spellEnd"/>
    </w:p>
    <w:p w:rsidR="00FC2ED0" w:rsidRPr="00FC2ED0" w:rsidRDefault="00FC2ED0" w:rsidP="00FC2ED0"/>
    <w:p w:rsidR="00E47DFA" w:rsidRDefault="00174000" w:rsidP="00E47DFA">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Fundraiser</w:t>
      </w:r>
      <w:proofErr w:type="spellEnd"/>
      <w:r>
        <w:rPr>
          <w:rFonts w:ascii="Times New Roman" w:hAnsi="Times New Roman" w:cs="Times New Roman"/>
          <w:color w:val="000000" w:themeColor="text1"/>
          <w:sz w:val="24"/>
          <w:szCs w:val="24"/>
          <w:shd w:val="clear" w:color="auto" w:fill="FFFFFF"/>
        </w:rPr>
        <w:t xml:space="preserve"> </w:t>
      </w:r>
      <w:r w:rsidR="002F13F6">
        <w:rPr>
          <w:rFonts w:ascii="Times New Roman" w:hAnsi="Times New Roman" w:cs="Times New Roman"/>
          <w:color w:val="000000" w:themeColor="text1"/>
          <w:sz w:val="24"/>
          <w:szCs w:val="24"/>
          <w:shd w:val="clear" w:color="auto" w:fill="FFFFFF"/>
        </w:rPr>
        <w:t xml:space="preserve">je </w:t>
      </w:r>
      <w:r>
        <w:rPr>
          <w:rFonts w:ascii="Times New Roman" w:hAnsi="Times New Roman" w:cs="Times New Roman"/>
          <w:color w:val="000000" w:themeColor="text1"/>
          <w:sz w:val="24"/>
          <w:szCs w:val="24"/>
          <w:shd w:val="clear" w:color="auto" w:fill="FFFFFF"/>
        </w:rPr>
        <w:t>osoba, která má mnoho dovedností.  Mezi klíčové patří, že dovede jednat s lidmi, umí dobře komunikovat, má kontakty</w:t>
      </w:r>
      <w:r w:rsidR="00D169F8">
        <w:rPr>
          <w:rFonts w:ascii="Times New Roman" w:hAnsi="Times New Roman" w:cs="Times New Roman"/>
          <w:color w:val="000000" w:themeColor="text1"/>
          <w:sz w:val="24"/>
          <w:szCs w:val="24"/>
          <w:shd w:val="clear" w:color="auto" w:fill="FFFFFF"/>
        </w:rPr>
        <w:t xml:space="preserve"> a umí je rychle navazovat</w:t>
      </w:r>
      <w:r>
        <w:rPr>
          <w:rFonts w:ascii="Times New Roman" w:hAnsi="Times New Roman" w:cs="Times New Roman"/>
          <w:color w:val="000000" w:themeColor="text1"/>
          <w:sz w:val="24"/>
          <w:szCs w:val="24"/>
          <w:shd w:val="clear" w:color="auto" w:fill="FFFFFF"/>
        </w:rPr>
        <w:t>, je organizačně zdatný a je zapálený pro věc.</w:t>
      </w:r>
      <w:r w:rsidR="00F845C2">
        <w:rPr>
          <w:rFonts w:ascii="Times New Roman" w:hAnsi="Times New Roman" w:cs="Times New Roman"/>
          <w:color w:val="000000" w:themeColor="text1"/>
          <w:sz w:val="24"/>
          <w:szCs w:val="24"/>
          <w:shd w:val="clear" w:color="auto" w:fill="FFFFFF"/>
        </w:rPr>
        <w:t xml:space="preserve"> Důležité jsou také manažerské dovednosti.</w:t>
      </w:r>
      <w:r>
        <w:rPr>
          <w:rFonts w:ascii="Times New Roman" w:hAnsi="Times New Roman" w:cs="Times New Roman"/>
          <w:color w:val="000000" w:themeColor="text1"/>
          <w:sz w:val="24"/>
          <w:szCs w:val="24"/>
          <w:shd w:val="clear" w:color="auto" w:fill="FFFFFF"/>
        </w:rPr>
        <w:t xml:space="preserve"> Vzhledem k tomu, že </w:t>
      </w:r>
      <w:proofErr w:type="spellStart"/>
      <w:r>
        <w:rPr>
          <w:rFonts w:ascii="Times New Roman" w:hAnsi="Times New Roman" w:cs="Times New Roman"/>
          <w:color w:val="000000" w:themeColor="text1"/>
          <w:sz w:val="24"/>
          <w:szCs w:val="24"/>
          <w:shd w:val="clear" w:color="auto" w:fill="FFFFFF"/>
        </w:rPr>
        <w:t>fundraising</w:t>
      </w:r>
      <w:proofErr w:type="spellEnd"/>
      <w:r>
        <w:rPr>
          <w:rFonts w:ascii="Times New Roman" w:hAnsi="Times New Roman" w:cs="Times New Roman"/>
          <w:color w:val="000000" w:themeColor="text1"/>
          <w:sz w:val="24"/>
          <w:szCs w:val="24"/>
          <w:shd w:val="clear" w:color="auto" w:fill="FFFFFF"/>
        </w:rPr>
        <w:t xml:space="preserve"> je o přesvědčení okolí o správnosti podpořit danou věc, </w:t>
      </w:r>
      <w:r w:rsidR="00E47DFA">
        <w:rPr>
          <w:rFonts w:ascii="Times New Roman" w:hAnsi="Times New Roman" w:cs="Times New Roman"/>
          <w:color w:val="000000" w:themeColor="text1"/>
          <w:sz w:val="24"/>
          <w:szCs w:val="24"/>
          <w:shd w:val="clear" w:color="auto" w:fill="FFFFFF"/>
        </w:rPr>
        <w:t xml:space="preserve">musí být </w:t>
      </w:r>
      <w:proofErr w:type="spellStart"/>
      <w:r w:rsidR="00E47DFA">
        <w:rPr>
          <w:rFonts w:ascii="Times New Roman" w:hAnsi="Times New Roman" w:cs="Times New Roman"/>
          <w:color w:val="000000" w:themeColor="text1"/>
          <w:sz w:val="24"/>
          <w:szCs w:val="24"/>
          <w:shd w:val="clear" w:color="auto" w:fill="FFFFFF"/>
        </w:rPr>
        <w:t>fundraiser</w:t>
      </w:r>
      <w:proofErr w:type="spellEnd"/>
      <w:r w:rsidR="00E47DFA">
        <w:rPr>
          <w:rFonts w:ascii="Times New Roman" w:hAnsi="Times New Roman" w:cs="Times New Roman"/>
          <w:color w:val="000000" w:themeColor="text1"/>
          <w:sz w:val="24"/>
          <w:szCs w:val="24"/>
          <w:shd w:val="clear" w:color="auto" w:fill="FFFFFF"/>
        </w:rPr>
        <w:t xml:space="preserve"> sám přesvědčený o potřebnosti danou organizaci podpořit. </w:t>
      </w:r>
      <w:r w:rsidR="002811BC">
        <w:rPr>
          <w:rFonts w:ascii="Times New Roman" w:hAnsi="Times New Roman" w:cs="Times New Roman"/>
          <w:color w:val="000000" w:themeColor="text1"/>
          <w:sz w:val="24"/>
          <w:szCs w:val="24"/>
          <w:shd w:val="clear" w:color="auto" w:fill="FFFFFF"/>
        </w:rPr>
        <w:t>Musí v</w:t>
      </w:r>
      <w:r w:rsidR="00E47DFA">
        <w:rPr>
          <w:rFonts w:ascii="Times New Roman" w:hAnsi="Times New Roman" w:cs="Times New Roman"/>
          <w:color w:val="000000" w:themeColor="text1"/>
          <w:sz w:val="24"/>
          <w:szCs w:val="24"/>
          <w:shd w:val="clear" w:color="auto" w:fill="FFFFFF"/>
        </w:rPr>
        <w:t>ěřit, že právě tato společenská potřeba si zaslouží pozornost.</w:t>
      </w:r>
    </w:p>
    <w:p w:rsidR="00A12C4C" w:rsidRDefault="00174000" w:rsidP="00E47DFA">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E47DFA">
        <w:rPr>
          <w:rFonts w:ascii="Times New Roman" w:hAnsi="Times New Roman" w:cs="Times New Roman"/>
          <w:color w:val="000000" w:themeColor="text1"/>
          <w:sz w:val="24"/>
          <w:szCs w:val="24"/>
          <w:shd w:val="clear" w:color="auto" w:fill="FFFFFF"/>
        </w:rPr>
        <w:t xml:space="preserve">    </w:t>
      </w:r>
      <w:proofErr w:type="spellStart"/>
      <w:r w:rsidR="00E47DFA">
        <w:rPr>
          <w:rFonts w:ascii="Times New Roman" w:hAnsi="Times New Roman" w:cs="Times New Roman"/>
          <w:color w:val="000000" w:themeColor="text1"/>
          <w:sz w:val="24"/>
          <w:szCs w:val="24"/>
          <w:shd w:val="clear" w:color="auto" w:fill="FFFFFF"/>
        </w:rPr>
        <w:t>Fundraiser</w:t>
      </w:r>
      <w:proofErr w:type="spellEnd"/>
      <w:r w:rsidR="00E47DFA">
        <w:rPr>
          <w:rFonts w:ascii="Times New Roman" w:hAnsi="Times New Roman" w:cs="Times New Roman"/>
          <w:color w:val="000000" w:themeColor="text1"/>
          <w:sz w:val="24"/>
          <w:szCs w:val="24"/>
          <w:shd w:val="clear" w:color="auto" w:fill="FFFFFF"/>
        </w:rPr>
        <w:t xml:space="preserve"> musí</w:t>
      </w:r>
      <w:r>
        <w:rPr>
          <w:rFonts w:ascii="Times New Roman" w:hAnsi="Times New Roman" w:cs="Times New Roman"/>
          <w:color w:val="000000" w:themeColor="text1"/>
          <w:sz w:val="24"/>
          <w:szCs w:val="24"/>
          <w:shd w:val="clear" w:color="auto" w:fill="FFFFFF"/>
        </w:rPr>
        <w:t xml:space="preserve"> mít také mnoho znalostí</w:t>
      </w:r>
      <w:r w:rsidR="002811B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 to převážně v oblasti ekonomie a účetnictví.</w:t>
      </w:r>
      <w:r w:rsidR="00E47DFA">
        <w:rPr>
          <w:rFonts w:ascii="Times New Roman" w:hAnsi="Times New Roman" w:cs="Times New Roman"/>
          <w:color w:val="000000" w:themeColor="text1"/>
          <w:sz w:val="24"/>
          <w:szCs w:val="24"/>
          <w:shd w:val="clear" w:color="auto" w:fill="FFFFFF"/>
        </w:rPr>
        <w:t xml:space="preserve"> </w:t>
      </w:r>
    </w:p>
    <w:p w:rsidR="00033566" w:rsidRPr="00133F25" w:rsidRDefault="004A55E2" w:rsidP="0023162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33566" w:rsidRPr="00133F25">
        <w:rPr>
          <w:rFonts w:ascii="Times New Roman" w:hAnsi="Times New Roman" w:cs="Times New Roman"/>
          <w:color w:val="000000" w:themeColor="text1"/>
          <w:sz w:val="24"/>
          <w:szCs w:val="24"/>
          <w:shd w:val="clear" w:color="auto" w:fill="FFFFFF"/>
        </w:rPr>
        <w:t>Výše jsem popsala</w:t>
      </w:r>
      <w:r w:rsidR="00BF4B89">
        <w:rPr>
          <w:rFonts w:ascii="Times New Roman" w:hAnsi="Times New Roman" w:cs="Times New Roman"/>
          <w:color w:val="000000" w:themeColor="text1"/>
          <w:sz w:val="24"/>
          <w:szCs w:val="24"/>
          <w:shd w:val="clear" w:color="auto" w:fill="FFFFFF"/>
        </w:rPr>
        <w:t xml:space="preserve"> znalosti a dovednosti, které by měl </w:t>
      </w:r>
      <w:proofErr w:type="spellStart"/>
      <w:r w:rsidR="00BF4B89">
        <w:rPr>
          <w:rFonts w:ascii="Times New Roman" w:hAnsi="Times New Roman" w:cs="Times New Roman"/>
          <w:color w:val="000000" w:themeColor="text1"/>
          <w:sz w:val="24"/>
          <w:szCs w:val="24"/>
          <w:shd w:val="clear" w:color="auto" w:fill="FFFFFF"/>
        </w:rPr>
        <w:t>fundraiser</w:t>
      </w:r>
      <w:proofErr w:type="spellEnd"/>
      <w:r w:rsidR="00BF4B89">
        <w:rPr>
          <w:rFonts w:ascii="Times New Roman" w:hAnsi="Times New Roman" w:cs="Times New Roman"/>
          <w:color w:val="000000" w:themeColor="text1"/>
          <w:sz w:val="24"/>
          <w:szCs w:val="24"/>
          <w:shd w:val="clear" w:color="auto" w:fill="FFFFFF"/>
        </w:rPr>
        <w:t xml:space="preserve"> mít</w:t>
      </w:r>
      <w:r w:rsidR="00033566" w:rsidRPr="00133F25">
        <w:rPr>
          <w:rFonts w:ascii="Times New Roman" w:hAnsi="Times New Roman" w:cs="Times New Roman"/>
          <w:color w:val="000000" w:themeColor="text1"/>
          <w:sz w:val="24"/>
          <w:szCs w:val="24"/>
          <w:shd w:val="clear" w:color="auto" w:fill="FFFFFF"/>
        </w:rPr>
        <w:t xml:space="preserve">. </w:t>
      </w:r>
      <w:r w:rsidR="00891DCC">
        <w:rPr>
          <w:rFonts w:ascii="Times New Roman" w:hAnsi="Times New Roman" w:cs="Times New Roman"/>
          <w:color w:val="000000" w:themeColor="text1"/>
          <w:sz w:val="24"/>
          <w:szCs w:val="24"/>
          <w:shd w:val="clear" w:color="auto" w:fill="FFFFFF"/>
        </w:rPr>
        <w:t>Nyní představím</w:t>
      </w:r>
      <w:r w:rsidR="00033566" w:rsidRPr="00133F25">
        <w:rPr>
          <w:rFonts w:ascii="Times New Roman" w:hAnsi="Times New Roman" w:cs="Times New Roman"/>
          <w:color w:val="000000" w:themeColor="text1"/>
          <w:sz w:val="24"/>
          <w:szCs w:val="24"/>
          <w:shd w:val="clear" w:color="auto" w:fill="FFFFFF"/>
        </w:rPr>
        <w:t xml:space="preserve"> zásad</w:t>
      </w:r>
      <w:r w:rsidR="00891DCC">
        <w:rPr>
          <w:rFonts w:ascii="Times New Roman" w:hAnsi="Times New Roman" w:cs="Times New Roman"/>
          <w:color w:val="000000" w:themeColor="text1"/>
          <w:sz w:val="24"/>
          <w:szCs w:val="24"/>
          <w:shd w:val="clear" w:color="auto" w:fill="FFFFFF"/>
        </w:rPr>
        <w:t xml:space="preserve">y, kterých </w:t>
      </w:r>
      <w:r w:rsidR="00033566" w:rsidRPr="00133F25">
        <w:rPr>
          <w:rFonts w:ascii="Times New Roman" w:hAnsi="Times New Roman" w:cs="Times New Roman"/>
          <w:color w:val="000000" w:themeColor="text1"/>
          <w:sz w:val="24"/>
          <w:szCs w:val="24"/>
          <w:shd w:val="clear" w:color="auto" w:fill="FFFFFF"/>
        </w:rPr>
        <w:t>by se měl držet, aby byl úspěšný.</w:t>
      </w:r>
      <w:r>
        <w:rPr>
          <w:rFonts w:ascii="Times New Roman" w:hAnsi="Times New Roman" w:cs="Times New Roman"/>
          <w:color w:val="000000" w:themeColor="text1"/>
          <w:sz w:val="24"/>
          <w:szCs w:val="24"/>
          <w:shd w:val="clear" w:color="auto" w:fill="FFFFFF"/>
        </w:rPr>
        <w:t xml:space="preserve"> </w:t>
      </w:r>
    </w:p>
    <w:p w:rsidR="00BF4B89" w:rsidRDefault="004A55E2" w:rsidP="0023162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33566">
        <w:rPr>
          <w:rFonts w:ascii="Times New Roman" w:hAnsi="Times New Roman" w:cs="Times New Roman"/>
          <w:color w:val="000000" w:themeColor="text1"/>
          <w:sz w:val="24"/>
          <w:szCs w:val="24"/>
          <w:shd w:val="clear" w:color="auto" w:fill="FFFFFF"/>
        </w:rPr>
        <w:t xml:space="preserve">Musí umět </w:t>
      </w:r>
      <w:r w:rsidR="00033566" w:rsidRPr="00133F25">
        <w:rPr>
          <w:rFonts w:ascii="Times New Roman" w:hAnsi="Times New Roman" w:cs="Times New Roman"/>
          <w:color w:val="000000" w:themeColor="text1"/>
          <w:sz w:val="24"/>
          <w:szCs w:val="24"/>
          <w:shd w:val="clear" w:color="auto" w:fill="FFFFFF"/>
        </w:rPr>
        <w:t>požádat</w:t>
      </w:r>
      <w:r w:rsidR="007D1F5D">
        <w:rPr>
          <w:rFonts w:ascii="Times New Roman" w:hAnsi="Times New Roman" w:cs="Times New Roman"/>
          <w:color w:val="000000" w:themeColor="text1"/>
          <w:sz w:val="24"/>
          <w:szCs w:val="24"/>
          <w:shd w:val="clear" w:color="auto" w:fill="FFFFFF"/>
        </w:rPr>
        <w:t xml:space="preserve">. </w:t>
      </w:r>
      <w:r w:rsidR="00BF4B89">
        <w:rPr>
          <w:rFonts w:ascii="Times New Roman" w:hAnsi="Times New Roman" w:cs="Times New Roman"/>
          <w:color w:val="000000" w:themeColor="text1"/>
          <w:sz w:val="24"/>
          <w:szCs w:val="24"/>
          <w:shd w:val="clear" w:color="auto" w:fill="FFFFFF"/>
        </w:rPr>
        <w:t>Na úrovni individuálního a firemního dárcovství bude klíčové najít vhodnou chvíli a</w:t>
      </w:r>
      <w:r w:rsidR="00231625">
        <w:rPr>
          <w:rFonts w:ascii="Times New Roman" w:hAnsi="Times New Roman" w:cs="Times New Roman"/>
          <w:color w:val="000000" w:themeColor="text1"/>
          <w:sz w:val="24"/>
          <w:szCs w:val="24"/>
          <w:shd w:val="clear" w:color="auto" w:fill="FFFFFF"/>
        </w:rPr>
        <w:t xml:space="preserve"> </w:t>
      </w:r>
      <w:r w:rsidR="00BF4B89">
        <w:rPr>
          <w:rFonts w:ascii="Times New Roman" w:hAnsi="Times New Roman" w:cs="Times New Roman"/>
          <w:color w:val="000000" w:themeColor="text1"/>
          <w:sz w:val="24"/>
          <w:szCs w:val="24"/>
          <w:shd w:val="clear" w:color="auto" w:fill="FFFFFF"/>
        </w:rPr>
        <w:t xml:space="preserve">nebát se o podporu požádat. Jasně a srozumitelně. A zároveň umět přijmout i </w:t>
      </w:r>
      <w:r w:rsidR="00BF4B89">
        <w:rPr>
          <w:rFonts w:ascii="Times New Roman" w:hAnsi="Times New Roman" w:cs="Times New Roman"/>
          <w:color w:val="000000" w:themeColor="text1"/>
          <w:sz w:val="24"/>
          <w:szCs w:val="24"/>
          <w:shd w:val="clear" w:color="auto" w:fill="FFFFFF"/>
        </w:rPr>
        <w:lastRenderedPageBreak/>
        <w:t>odmítnutí</w:t>
      </w:r>
      <w:r w:rsidR="00231625">
        <w:rPr>
          <w:rFonts w:ascii="Times New Roman" w:hAnsi="Times New Roman" w:cs="Times New Roman"/>
          <w:color w:val="000000" w:themeColor="text1"/>
          <w:sz w:val="24"/>
          <w:szCs w:val="24"/>
          <w:shd w:val="clear" w:color="auto" w:fill="FFFFFF"/>
        </w:rPr>
        <w:t xml:space="preserve">. </w:t>
      </w:r>
      <w:r w:rsidR="00BF4B89">
        <w:rPr>
          <w:rFonts w:ascii="Times New Roman" w:hAnsi="Times New Roman" w:cs="Times New Roman"/>
          <w:color w:val="000000" w:themeColor="text1"/>
          <w:sz w:val="24"/>
          <w:szCs w:val="24"/>
          <w:shd w:val="clear" w:color="auto" w:fill="FFFFFF"/>
        </w:rPr>
        <w:t xml:space="preserve">V případě podávání žádostí o dotace nebo granty je důležité znát detailně činnost organizace, její poslání a umět to vhodně prezentovat i písemnou formou. </w:t>
      </w:r>
      <w:r>
        <w:rPr>
          <w:rFonts w:ascii="Times New Roman" w:hAnsi="Times New Roman" w:cs="Times New Roman"/>
          <w:color w:val="000000" w:themeColor="text1"/>
          <w:sz w:val="24"/>
          <w:szCs w:val="24"/>
          <w:shd w:val="clear" w:color="auto" w:fill="FFFFFF"/>
        </w:rPr>
        <w:t xml:space="preserve">  </w:t>
      </w:r>
    </w:p>
    <w:p w:rsidR="00033566" w:rsidRDefault="004A55E2" w:rsidP="0023162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33566">
        <w:rPr>
          <w:rFonts w:ascii="Times New Roman" w:hAnsi="Times New Roman" w:cs="Times New Roman"/>
          <w:color w:val="000000" w:themeColor="text1"/>
          <w:sz w:val="24"/>
          <w:szCs w:val="24"/>
          <w:shd w:val="clear" w:color="auto" w:fill="FFFFFF"/>
        </w:rPr>
        <w:t>Mus</w:t>
      </w:r>
      <w:r w:rsidR="00231625">
        <w:rPr>
          <w:rFonts w:ascii="Times New Roman" w:hAnsi="Times New Roman" w:cs="Times New Roman"/>
          <w:color w:val="000000" w:themeColor="text1"/>
          <w:sz w:val="24"/>
          <w:szCs w:val="24"/>
          <w:shd w:val="clear" w:color="auto" w:fill="FFFFFF"/>
        </w:rPr>
        <w:t>í rozumět</w:t>
      </w:r>
      <w:r w:rsidR="00033566" w:rsidRPr="00133F25">
        <w:rPr>
          <w:rFonts w:ascii="Times New Roman" w:hAnsi="Times New Roman" w:cs="Times New Roman"/>
          <w:color w:val="000000" w:themeColor="text1"/>
          <w:sz w:val="24"/>
          <w:szCs w:val="24"/>
          <w:shd w:val="clear" w:color="auto" w:fill="FFFFFF"/>
        </w:rPr>
        <w:t xml:space="preserve"> dárc</w:t>
      </w:r>
      <w:r w:rsidR="00033566">
        <w:rPr>
          <w:rFonts w:ascii="Times New Roman" w:hAnsi="Times New Roman" w:cs="Times New Roman"/>
          <w:color w:val="000000" w:themeColor="text1"/>
          <w:sz w:val="24"/>
          <w:szCs w:val="24"/>
          <w:shd w:val="clear" w:color="auto" w:fill="FFFFFF"/>
        </w:rPr>
        <w:t>i</w:t>
      </w:r>
      <w:r w:rsidR="00BF4B89">
        <w:rPr>
          <w:rFonts w:ascii="Times New Roman" w:hAnsi="Times New Roman" w:cs="Times New Roman"/>
          <w:color w:val="000000" w:themeColor="text1"/>
          <w:sz w:val="24"/>
          <w:szCs w:val="24"/>
          <w:shd w:val="clear" w:color="auto" w:fill="FFFFFF"/>
        </w:rPr>
        <w:t>.</w:t>
      </w:r>
      <w:r w:rsidR="00231625">
        <w:rPr>
          <w:rFonts w:ascii="Times New Roman" w:hAnsi="Times New Roman" w:cs="Times New Roman"/>
          <w:color w:val="000000" w:themeColor="text1"/>
          <w:sz w:val="24"/>
          <w:szCs w:val="24"/>
          <w:shd w:val="clear" w:color="auto" w:fill="FFFFFF"/>
        </w:rPr>
        <w:t xml:space="preserve"> Kompetence klíčová opět u firemního a individuálního dárcovství. Čím více o dárci ví, zná jeho potřeby, tím lépe se mu podaří ho přijmout k darování nebo navázání spolupráce.</w:t>
      </w:r>
      <w:r w:rsidR="00033566" w:rsidRPr="00133F25">
        <w:rPr>
          <w:rFonts w:ascii="Times New Roman" w:hAnsi="Times New Roman" w:cs="Times New Roman"/>
          <w:color w:val="000000" w:themeColor="text1"/>
          <w:sz w:val="24"/>
          <w:szCs w:val="24"/>
          <w:shd w:val="clear" w:color="auto" w:fill="FFFFFF"/>
        </w:rPr>
        <w:t xml:space="preserve"> </w:t>
      </w:r>
    </w:p>
    <w:p w:rsidR="00033566" w:rsidRDefault="00033566" w:rsidP="00D169F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33F25">
        <w:rPr>
          <w:rFonts w:ascii="Times New Roman" w:hAnsi="Times New Roman" w:cs="Times New Roman"/>
          <w:color w:val="000000" w:themeColor="text1"/>
          <w:sz w:val="24"/>
          <w:szCs w:val="24"/>
          <w:shd w:val="clear" w:color="auto" w:fill="FFFFFF"/>
        </w:rPr>
        <w:t xml:space="preserve"> </w:t>
      </w:r>
      <w:r w:rsidR="004A55E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Musí umět </w:t>
      </w:r>
      <w:r w:rsidRPr="00133F25">
        <w:rPr>
          <w:rFonts w:ascii="Times New Roman" w:hAnsi="Times New Roman" w:cs="Times New Roman"/>
          <w:color w:val="000000" w:themeColor="text1"/>
          <w:sz w:val="24"/>
          <w:szCs w:val="24"/>
          <w:shd w:val="clear" w:color="auto" w:fill="FFFFFF"/>
        </w:rPr>
        <w:t>prodávat</w:t>
      </w:r>
      <w:r w:rsidR="00231625">
        <w:rPr>
          <w:rFonts w:ascii="Times New Roman" w:hAnsi="Times New Roman" w:cs="Times New Roman"/>
          <w:color w:val="000000" w:themeColor="text1"/>
          <w:sz w:val="24"/>
          <w:szCs w:val="24"/>
          <w:shd w:val="clear" w:color="auto" w:fill="FFFFFF"/>
        </w:rPr>
        <w:t>. D</w:t>
      </w:r>
      <w:r w:rsidRPr="00133F25">
        <w:rPr>
          <w:rFonts w:ascii="Times New Roman" w:hAnsi="Times New Roman" w:cs="Times New Roman"/>
          <w:color w:val="000000" w:themeColor="text1"/>
          <w:sz w:val="24"/>
          <w:szCs w:val="24"/>
          <w:shd w:val="clear" w:color="auto" w:fill="FFFFFF"/>
        </w:rPr>
        <w:t>ůležité je přesvědčit lidi, že</w:t>
      </w:r>
      <w:r>
        <w:rPr>
          <w:rFonts w:ascii="Times New Roman" w:hAnsi="Times New Roman" w:cs="Times New Roman"/>
          <w:color w:val="000000" w:themeColor="text1"/>
          <w:sz w:val="24"/>
          <w:szCs w:val="24"/>
          <w:shd w:val="clear" w:color="auto" w:fill="FFFFFF"/>
        </w:rPr>
        <w:t xml:space="preserve"> organizace s jejich pomocí dokáže změnit společenský problém, nebo uspokojit společenskou potřebu.</w:t>
      </w:r>
    </w:p>
    <w:p w:rsidR="00B12295" w:rsidRDefault="004A55E2" w:rsidP="00B1229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231625">
        <w:rPr>
          <w:rFonts w:ascii="Times New Roman" w:hAnsi="Times New Roman" w:cs="Times New Roman"/>
          <w:color w:val="000000" w:themeColor="text1"/>
          <w:sz w:val="24"/>
          <w:szCs w:val="24"/>
          <w:shd w:val="clear" w:color="auto" w:fill="FFFFFF"/>
        </w:rPr>
        <w:t>Musí být</w:t>
      </w:r>
      <w:r w:rsidR="00033566">
        <w:rPr>
          <w:rFonts w:ascii="Times New Roman" w:hAnsi="Times New Roman" w:cs="Times New Roman"/>
          <w:color w:val="000000" w:themeColor="text1"/>
          <w:sz w:val="24"/>
          <w:szCs w:val="24"/>
          <w:shd w:val="clear" w:color="auto" w:fill="FFFFFF"/>
        </w:rPr>
        <w:t xml:space="preserve"> důvěryhodný a mít dobré vztahy</w:t>
      </w:r>
      <w:r w:rsidR="00B12295">
        <w:rPr>
          <w:rFonts w:ascii="Times New Roman" w:hAnsi="Times New Roman" w:cs="Times New Roman"/>
          <w:color w:val="000000" w:themeColor="text1"/>
          <w:sz w:val="24"/>
          <w:szCs w:val="24"/>
          <w:shd w:val="clear" w:color="auto" w:fill="FFFFFF"/>
        </w:rPr>
        <w:t>. Za každou c</w:t>
      </w:r>
      <w:r w:rsidR="002811BC">
        <w:rPr>
          <w:rFonts w:ascii="Times New Roman" w:hAnsi="Times New Roman" w:cs="Times New Roman"/>
          <w:color w:val="000000" w:themeColor="text1"/>
          <w:sz w:val="24"/>
          <w:szCs w:val="24"/>
          <w:shd w:val="clear" w:color="auto" w:fill="FFFFFF"/>
        </w:rPr>
        <w:t>enu je třeba o organizaci podávat pravdivé informace</w:t>
      </w:r>
      <w:r w:rsidR="00B12295">
        <w:rPr>
          <w:rFonts w:ascii="Times New Roman" w:hAnsi="Times New Roman" w:cs="Times New Roman"/>
          <w:color w:val="000000" w:themeColor="text1"/>
          <w:sz w:val="24"/>
          <w:szCs w:val="24"/>
          <w:shd w:val="clear" w:color="auto" w:fill="FFFFFF"/>
        </w:rPr>
        <w:t xml:space="preserve"> a transparentně prokazovat užití darů.</w:t>
      </w:r>
    </w:p>
    <w:p w:rsidR="00033566" w:rsidRDefault="004A55E2" w:rsidP="00B1229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33566">
        <w:rPr>
          <w:rFonts w:ascii="Times New Roman" w:hAnsi="Times New Roman" w:cs="Times New Roman"/>
          <w:color w:val="000000" w:themeColor="text1"/>
          <w:sz w:val="24"/>
          <w:szCs w:val="24"/>
          <w:shd w:val="clear" w:color="auto" w:fill="FFFFFF"/>
        </w:rPr>
        <w:t>Umět se jasně vyjádřit</w:t>
      </w:r>
      <w:r w:rsidR="00B12295">
        <w:rPr>
          <w:rFonts w:ascii="Times New Roman" w:hAnsi="Times New Roman" w:cs="Times New Roman"/>
          <w:color w:val="000000" w:themeColor="text1"/>
          <w:sz w:val="24"/>
          <w:szCs w:val="24"/>
          <w:shd w:val="clear" w:color="auto" w:fill="FFFFFF"/>
        </w:rPr>
        <w:t>.</w:t>
      </w:r>
      <w:r w:rsidR="00033566">
        <w:rPr>
          <w:rFonts w:ascii="Times New Roman" w:hAnsi="Times New Roman" w:cs="Times New Roman"/>
          <w:color w:val="000000" w:themeColor="text1"/>
          <w:sz w:val="24"/>
          <w:szCs w:val="24"/>
          <w:shd w:val="clear" w:color="auto" w:fill="FFFFFF"/>
        </w:rPr>
        <w:t xml:space="preserve"> Je třeba požádat o konkrétní částku, případně o konkrétní pomoc. Dárce se tak nedostává do nekomfortní pozice, že neví, kolik dát, aby to nebylo málo a zároveň aby nedal moc.</w:t>
      </w:r>
    </w:p>
    <w:p w:rsidR="00033566" w:rsidRDefault="004A55E2" w:rsidP="00B1229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33566">
        <w:rPr>
          <w:rFonts w:ascii="Times New Roman" w:hAnsi="Times New Roman" w:cs="Times New Roman"/>
          <w:color w:val="000000" w:themeColor="text1"/>
          <w:sz w:val="24"/>
          <w:szCs w:val="24"/>
          <w:shd w:val="clear" w:color="auto" w:fill="FFFFFF"/>
        </w:rPr>
        <w:t>Umět vhodně poděkovat</w:t>
      </w:r>
      <w:r w:rsidR="00B12295">
        <w:rPr>
          <w:rFonts w:ascii="Times New Roman" w:hAnsi="Times New Roman" w:cs="Times New Roman"/>
          <w:color w:val="000000" w:themeColor="text1"/>
          <w:sz w:val="24"/>
          <w:szCs w:val="24"/>
          <w:shd w:val="clear" w:color="auto" w:fill="FFFFFF"/>
        </w:rPr>
        <w:t>. P</w:t>
      </w:r>
      <w:r w:rsidR="00033566" w:rsidRPr="00133F25">
        <w:rPr>
          <w:rFonts w:ascii="Times New Roman" w:hAnsi="Times New Roman" w:cs="Times New Roman"/>
          <w:color w:val="000000" w:themeColor="text1"/>
          <w:sz w:val="24"/>
          <w:szCs w:val="24"/>
          <w:shd w:val="clear" w:color="auto" w:fill="FFFFFF"/>
        </w:rPr>
        <w:t>oděko</w:t>
      </w:r>
      <w:r w:rsidR="00033566">
        <w:rPr>
          <w:rFonts w:ascii="Times New Roman" w:hAnsi="Times New Roman" w:cs="Times New Roman"/>
          <w:color w:val="000000" w:themeColor="text1"/>
          <w:sz w:val="24"/>
          <w:szCs w:val="24"/>
          <w:shd w:val="clear" w:color="auto" w:fill="FFFFFF"/>
        </w:rPr>
        <w:t>vání dárci je nesmírně důležité. Oceňuje tak dárcovu velkorysost a zvyšuje se tak pravděpodobnost, že dárce přispěje znovu. Na poděkování je dobrá každá vhodná</w:t>
      </w:r>
      <w:r w:rsidR="00033566" w:rsidRPr="00133F25">
        <w:rPr>
          <w:rFonts w:ascii="Times New Roman" w:hAnsi="Times New Roman" w:cs="Times New Roman"/>
          <w:color w:val="000000" w:themeColor="text1"/>
          <w:sz w:val="24"/>
          <w:szCs w:val="24"/>
          <w:shd w:val="clear" w:color="auto" w:fill="FFFFFF"/>
        </w:rPr>
        <w:t xml:space="preserve"> příležitost. </w:t>
      </w:r>
    </w:p>
    <w:p w:rsidR="00B12295" w:rsidRDefault="00B12295" w:rsidP="00B122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 xml:space="preserve">    „</w:t>
      </w:r>
      <w:r w:rsidRPr="00B12295">
        <w:rPr>
          <w:rFonts w:ascii="Times New Roman" w:hAnsi="Times New Roman" w:cs="Times New Roman"/>
          <w:i/>
          <w:color w:val="000000"/>
          <w:sz w:val="24"/>
          <w:szCs w:val="24"/>
        </w:rPr>
        <w:t xml:space="preserve">Pokud srovnáte krátké uvedené výčty kompetencí podle zaměření jednotlivých </w:t>
      </w:r>
      <w:proofErr w:type="spellStart"/>
      <w:r w:rsidRPr="00B12295">
        <w:rPr>
          <w:rFonts w:ascii="Times New Roman" w:hAnsi="Times New Roman" w:cs="Times New Roman"/>
          <w:i/>
          <w:color w:val="000000"/>
          <w:sz w:val="24"/>
          <w:szCs w:val="24"/>
        </w:rPr>
        <w:t>fundraiserů</w:t>
      </w:r>
      <w:proofErr w:type="spellEnd"/>
      <w:r w:rsidRPr="00B12295">
        <w:rPr>
          <w:rFonts w:ascii="Times New Roman" w:hAnsi="Times New Roman" w:cs="Times New Roman"/>
          <w:i/>
          <w:color w:val="000000"/>
          <w:sz w:val="24"/>
          <w:szCs w:val="24"/>
        </w:rPr>
        <w:t xml:space="preserve">, zjistíte, že práci jediného „ideálního“ </w:t>
      </w:r>
      <w:proofErr w:type="spellStart"/>
      <w:r w:rsidRPr="00B12295">
        <w:rPr>
          <w:rFonts w:ascii="Times New Roman" w:hAnsi="Times New Roman" w:cs="Times New Roman"/>
          <w:i/>
          <w:color w:val="000000"/>
          <w:sz w:val="24"/>
          <w:szCs w:val="24"/>
        </w:rPr>
        <w:t>fundraisera</w:t>
      </w:r>
      <w:proofErr w:type="spellEnd"/>
      <w:r w:rsidRPr="00B12295">
        <w:rPr>
          <w:rFonts w:ascii="Times New Roman" w:hAnsi="Times New Roman" w:cs="Times New Roman"/>
          <w:i/>
          <w:color w:val="000000"/>
          <w:sz w:val="24"/>
          <w:szCs w:val="24"/>
        </w:rPr>
        <w:t xml:space="preserve"> by mohl vykoná</w:t>
      </w:r>
      <w:r w:rsidRPr="00B12295">
        <w:rPr>
          <w:rFonts w:ascii="Times New Roman" w:hAnsi="Times New Roman" w:cs="Times New Roman"/>
          <w:i/>
          <w:color w:val="000000"/>
          <w:sz w:val="24"/>
          <w:szCs w:val="24"/>
        </w:rPr>
        <w:softHyphen/>
        <w:t xml:space="preserve">vat snad jenom Superman. V praxi je důležité si uvědomit, koho v organizaci opravdu potřebujete a co od </w:t>
      </w:r>
      <w:proofErr w:type="spellStart"/>
      <w:r w:rsidRPr="00B12295">
        <w:rPr>
          <w:rFonts w:ascii="Times New Roman" w:hAnsi="Times New Roman" w:cs="Times New Roman"/>
          <w:i/>
          <w:color w:val="000000"/>
          <w:sz w:val="24"/>
          <w:szCs w:val="24"/>
        </w:rPr>
        <w:t>fundraisera</w:t>
      </w:r>
      <w:proofErr w:type="spellEnd"/>
      <w:r w:rsidRPr="00B12295">
        <w:rPr>
          <w:rFonts w:ascii="Times New Roman" w:hAnsi="Times New Roman" w:cs="Times New Roman"/>
          <w:i/>
          <w:color w:val="000000"/>
          <w:sz w:val="24"/>
          <w:szCs w:val="24"/>
        </w:rPr>
        <w:t xml:space="preserve"> skutečně očekáváte“</w:t>
      </w:r>
      <w:r>
        <w:rPr>
          <w:rFonts w:ascii="Times New Roman" w:hAnsi="Times New Roman" w:cs="Times New Roman"/>
          <w:color w:val="000000"/>
          <w:sz w:val="24"/>
          <w:szCs w:val="24"/>
        </w:rPr>
        <w:t xml:space="preserve"> (Šedivý, </w:t>
      </w:r>
      <w:proofErr w:type="spellStart"/>
      <w:r>
        <w:rPr>
          <w:rFonts w:ascii="Times New Roman" w:hAnsi="Times New Roman" w:cs="Times New Roman"/>
          <w:color w:val="000000"/>
          <w:sz w:val="24"/>
          <w:szCs w:val="24"/>
        </w:rPr>
        <w:t>Medlíková</w:t>
      </w:r>
      <w:proofErr w:type="spellEnd"/>
      <w:r>
        <w:rPr>
          <w:rFonts w:ascii="Times New Roman" w:hAnsi="Times New Roman" w:cs="Times New Roman"/>
          <w:color w:val="000000"/>
          <w:sz w:val="24"/>
          <w:szCs w:val="24"/>
        </w:rPr>
        <w:t>,</w:t>
      </w:r>
      <w:r w:rsidR="00FC6D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2017</w:t>
      </w:r>
      <w:r w:rsidR="00891DCC">
        <w:rPr>
          <w:rFonts w:ascii="Times New Roman" w:hAnsi="Times New Roman" w:cs="Times New Roman"/>
          <w:color w:val="000000"/>
          <w:sz w:val="24"/>
          <w:szCs w:val="24"/>
        </w:rPr>
        <w:t>, s. 77</w:t>
      </w:r>
      <w:r>
        <w:rPr>
          <w:rFonts w:ascii="Times New Roman" w:hAnsi="Times New Roman" w:cs="Times New Roman"/>
          <w:color w:val="000000"/>
          <w:sz w:val="24"/>
          <w:szCs w:val="24"/>
        </w:rPr>
        <w:t>)</w:t>
      </w:r>
      <w:r w:rsidRPr="00B12295">
        <w:rPr>
          <w:rFonts w:ascii="Times New Roman" w:hAnsi="Times New Roman" w:cs="Times New Roman"/>
          <w:color w:val="000000"/>
          <w:sz w:val="24"/>
          <w:szCs w:val="24"/>
        </w:rPr>
        <w:t>.</w:t>
      </w:r>
    </w:p>
    <w:p w:rsidR="00B12295" w:rsidRPr="00B12295" w:rsidRDefault="00B12295" w:rsidP="00B1229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231625" w:rsidRDefault="00231625" w:rsidP="00FC2ED0">
      <w:pPr>
        <w:pStyle w:val="Nadpis3"/>
        <w:rPr>
          <w:rFonts w:ascii="Times New Roman" w:hAnsi="Times New Roman" w:cs="Times New Roman"/>
          <w:color w:val="auto"/>
          <w:sz w:val="28"/>
          <w:szCs w:val="28"/>
          <w:shd w:val="clear" w:color="auto" w:fill="FFFFFF"/>
        </w:rPr>
      </w:pPr>
      <w:bookmarkStart w:id="19" w:name="_Toc45119783"/>
      <w:r w:rsidRPr="00FC2ED0">
        <w:rPr>
          <w:rFonts w:ascii="Times New Roman" w:hAnsi="Times New Roman" w:cs="Times New Roman"/>
          <w:color w:val="auto"/>
          <w:sz w:val="28"/>
          <w:szCs w:val="28"/>
          <w:shd w:val="clear" w:color="auto" w:fill="FFFFFF"/>
        </w:rPr>
        <w:t xml:space="preserve">3.3.2 Úkoly </w:t>
      </w:r>
      <w:proofErr w:type="spellStart"/>
      <w:r w:rsidRPr="00FC2ED0">
        <w:rPr>
          <w:rFonts w:ascii="Times New Roman" w:hAnsi="Times New Roman" w:cs="Times New Roman"/>
          <w:color w:val="auto"/>
          <w:sz w:val="28"/>
          <w:szCs w:val="28"/>
          <w:shd w:val="clear" w:color="auto" w:fill="FFFFFF"/>
        </w:rPr>
        <w:t>fundraisera</w:t>
      </w:r>
      <w:bookmarkEnd w:id="19"/>
      <w:proofErr w:type="spellEnd"/>
    </w:p>
    <w:p w:rsidR="00FC2ED0" w:rsidRPr="00FC2ED0" w:rsidRDefault="00FC2ED0" w:rsidP="00FC2ED0"/>
    <w:p w:rsidR="00F845C2" w:rsidRDefault="00B12295" w:rsidP="003B52F9">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12295">
        <w:rPr>
          <w:rFonts w:ascii="Times New Roman" w:hAnsi="Times New Roman" w:cs="Times New Roman"/>
          <w:color w:val="000000" w:themeColor="text1"/>
          <w:sz w:val="24"/>
          <w:szCs w:val="24"/>
          <w:shd w:val="clear" w:color="auto" w:fill="FFFFFF"/>
        </w:rPr>
        <w:t xml:space="preserve">    Úkolem číslo jedna pro </w:t>
      </w:r>
      <w:proofErr w:type="spellStart"/>
      <w:r w:rsidRPr="00B12295">
        <w:rPr>
          <w:rFonts w:ascii="Times New Roman" w:hAnsi="Times New Roman" w:cs="Times New Roman"/>
          <w:color w:val="000000" w:themeColor="text1"/>
          <w:sz w:val="24"/>
          <w:szCs w:val="24"/>
          <w:shd w:val="clear" w:color="auto" w:fill="FFFFFF"/>
        </w:rPr>
        <w:t>fundraisera</w:t>
      </w:r>
      <w:proofErr w:type="spellEnd"/>
      <w:r w:rsidRPr="00B1229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je spoluvytváření značky organi</w:t>
      </w:r>
      <w:r w:rsidRPr="00B12295">
        <w:rPr>
          <w:rFonts w:ascii="Times New Roman" w:hAnsi="Times New Roman" w:cs="Times New Roman"/>
          <w:color w:val="000000" w:themeColor="text1"/>
          <w:sz w:val="24"/>
          <w:szCs w:val="24"/>
          <w:shd w:val="clear" w:color="auto" w:fill="FFFFFF"/>
        </w:rPr>
        <w:t>z</w:t>
      </w:r>
      <w:r>
        <w:rPr>
          <w:rFonts w:ascii="Times New Roman" w:hAnsi="Times New Roman" w:cs="Times New Roman"/>
          <w:color w:val="000000" w:themeColor="text1"/>
          <w:sz w:val="24"/>
          <w:szCs w:val="24"/>
          <w:shd w:val="clear" w:color="auto" w:fill="FFFFFF"/>
        </w:rPr>
        <w:t>a</w:t>
      </w:r>
      <w:r w:rsidRPr="00B12295">
        <w:rPr>
          <w:rFonts w:ascii="Times New Roman" w:hAnsi="Times New Roman" w:cs="Times New Roman"/>
          <w:color w:val="000000" w:themeColor="text1"/>
          <w:sz w:val="24"/>
          <w:szCs w:val="24"/>
          <w:shd w:val="clear" w:color="auto" w:fill="FFFFFF"/>
        </w:rPr>
        <w:t>ce</w:t>
      </w:r>
      <w:r w:rsidR="00F845C2">
        <w:rPr>
          <w:rFonts w:ascii="Times New Roman" w:hAnsi="Times New Roman" w:cs="Times New Roman"/>
          <w:color w:val="000000" w:themeColor="text1"/>
          <w:sz w:val="24"/>
          <w:szCs w:val="24"/>
          <w:shd w:val="clear" w:color="auto" w:fill="FFFFFF"/>
        </w:rPr>
        <w:t xml:space="preserve"> a vedení svých spolupracovníků k tomu, aby se i oni podíleli na získávání zdrojů. Například jen tím, že budou poslání organizace přijímat za své a budou šířit dál její dobré jméno.</w:t>
      </w:r>
    </w:p>
    <w:p w:rsidR="00D169F8" w:rsidRDefault="00F845C2" w:rsidP="0003356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 xml:space="preserve">    Dal</w:t>
      </w:r>
      <w:r w:rsidR="003B52F9">
        <w:rPr>
          <w:rFonts w:ascii="Times New Roman" w:hAnsi="Times New Roman" w:cs="Times New Roman"/>
          <w:color w:val="000000" w:themeColor="text1"/>
          <w:sz w:val="24"/>
          <w:szCs w:val="24"/>
          <w:shd w:val="clear" w:color="auto" w:fill="FFFFFF"/>
        </w:rPr>
        <w:t xml:space="preserve">ší </w:t>
      </w:r>
      <w:r>
        <w:rPr>
          <w:rFonts w:ascii="Times New Roman" w:hAnsi="Times New Roman" w:cs="Times New Roman"/>
          <w:color w:val="000000" w:themeColor="text1"/>
          <w:sz w:val="24"/>
          <w:szCs w:val="24"/>
          <w:shd w:val="clear" w:color="auto" w:fill="FFFFFF"/>
        </w:rPr>
        <w:t xml:space="preserve">úkoly, které tato funkce </w:t>
      </w:r>
      <w:r w:rsidR="003B52F9">
        <w:rPr>
          <w:rFonts w:ascii="Times New Roman" w:hAnsi="Times New Roman" w:cs="Times New Roman"/>
          <w:color w:val="000000" w:themeColor="text1"/>
          <w:sz w:val="24"/>
          <w:szCs w:val="24"/>
          <w:shd w:val="clear" w:color="auto" w:fill="FFFFFF"/>
        </w:rPr>
        <w:t xml:space="preserve">obnáší, je spojena se zaměřením </w:t>
      </w:r>
      <w:r w:rsidR="000C2671">
        <w:rPr>
          <w:rFonts w:ascii="Times New Roman" w:hAnsi="Times New Roman" w:cs="Times New Roman"/>
          <w:color w:val="000000" w:themeColor="text1"/>
          <w:sz w:val="24"/>
          <w:szCs w:val="24"/>
          <w:shd w:val="clear" w:color="auto" w:fill="FFFFFF"/>
        </w:rPr>
        <w:t xml:space="preserve">na druh zdrojů. Autoři Šedivý a </w:t>
      </w:r>
      <w:proofErr w:type="spellStart"/>
      <w:r w:rsidR="003B52F9">
        <w:rPr>
          <w:rFonts w:ascii="Times New Roman" w:hAnsi="Times New Roman" w:cs="Times New Roman"/>
          <w:color w:val="000000" w:themeColor="text1"/>
          <w:sz w:val="24"/>
          <w:szCs w:val="24"/>
          <w:shd w:val="clear" w:color="auto" w:fill="FFFFFF"/>
        </w:rPr>
        <w:t>Medlíková</w:t>
      </w:r>
      <w:proofErr w:type="spellEnd"/>
      <w:r w:rsidR="003B52F9">
        <w:rPr>
          <w:rFonts w:ascii="Times New Roman" w:hAnsi="Times New Roman" w:cs="Times New Roman"/>
          <w:color w:val="000000" w:themeColor="text1"/>
          <w:sz w:val="24"/>
          <w:szCs w:val="24"/>
          <w:shd w:val="clear" w:color="auto" w:fill="FFFFFF"/>
        </w:rPr>
        <w:t xml:space="preserve"> (2017) jmenují </w:t>
      </w:r>
      <w:r w:rsidR="000C2671">
        <w:rPr>
          <w:rFonts w:ascii="Times New Roman" w:hAnsi="Times New Roman" w:cs="Times New Roman"/>
          <w:color w:val="000000" w:themeColor="text1"/>
          <w:sz w:val="24"/>
          <w:szCs w:val="24"/>
          <w:shd w:val="clear" w:color="auto" w:fill="FFFFFF"/>
        </w:rPr>
        <w:t xml:space="preserve">jednotlivé </w:t>
      </w:r>
      <w:r w:rsidR="003B52F9">
        <w:rPr>
          <w:rFonts w:ascii="Times New Roman" w:hAnsi="Times New Roman" w:cs="Times New Roman"/>
          <w:color w:val="000000" w:themeColor="text1"/>
          <w:sz w:val="24"/>
          <w:szCs w:val="24"/>
          <w:shd w:val="clear" w:color="auto" w:fill="FFFFFF"/>
        </w:rPr>
        <w:t xml:space="preserve">typy </w:t>
      </w:r>
      <w:proofErr w:type="spellStart"/>
      <w:r w:rsidR="003B52F9">
        <w:rPr>
          <w:rFonts w:ascii="Times New Roman" w:hAnsi="Times New Roman" w:cs="Times New Roman"/>
          <w:color w:val="000000" w:themeColor="text1"/>
          <w:sz w:val="24"/>
          <w:szCs w:val="24"/>
          <w:shd w:val="clear" w:color="auto" w:fill="FFFFFF"/>
        </w:rPr>
        <w:t>fundraisera</w:t>
      </w:r>
      <w:proofErr w:type="spellEnd"/>
      <w:r w:rsidR="003B52F9">
        <w:rPr>
          <w:rFonts w:ascii="Times New Roman" w:hAnsi="Times New Roman" w:cs="Times New Roman"/>
          <w:color w:val="000000" w:themeColor="text1"/>
          <w:sz w:val="24"/>
          <w:szCs w:val="24"/>
          <w:shd w:val="clear" w:color="auto" w:fill="FFFFFF"/>
        </w:rPr>
        <w:t xml:space="preserve"> </w:t>
      </w:r>
      <w:r w:rsidR="003B52F9" w:rsidRPr="003B52F9">
        <w:rPr>
          <w:rFonts w:ascii="Times New Roman" w:hAnsi="Times New Roman" w:cs="Times New Roman"/>
          <w:color w:val="000000" w:themeColor="text1"/>
          <w:sz w:val="24"/>
          <w:szCs w:val="24"/>
          <w:shd w:val="clear" w:color="auto" w:fill="FFFFFF"/>
        </w:rPr>
        <w:t>jako</w:t>
      </w:r>
      <w:r w:rsidR="003B52F9" w:rsidRPr="003B52F9">
        <w:rPr>
          <w:rFonts w:ascii="Times New Roman" w:hAnsi="Times New Roman" w:cs="Times New Roman"/>
          <w:color w:val="000000"/>
          <w:sz w:val="24"/>
          <w:szCs w:val="24"/>
        </w:rPr>
        <w:t xml:space="preserve"> projektový </w:t>
      </w:r>
      <w:proofErr w:type="spellStart"/>
      <w:r w:rsidR="003B52F9" w:rsidRPr="003B52F9">
        <w:rPr>
          <w:rFonts w:ascii="Times New Roman" w:hAnsi="Times New Roman" w:cs="Times New Roman"/>
          <w:color w:val="000000"/>
          <w:sz w:val="24"/>
          <w:szCs w:val="24"/>
        </w:rPr>
        <w:t>fundraiser</w:t>
      </w:r>
      <w:proofErr w:type="spellEnd"/>
      <w:r w:rsidR="003B52F9" w:rsidRPr="003B52F9">
        <w:rPr>
          <w:rFonts w:ascii="Times New Roman" w:hAnsi="Times New Roman" w:cs="Times New Roman"/>
          <w:color w:val="000000"/>
          <w:sz w:val="24"/>
          <w:szCs w:val="24"/>
        </w:rPr>
        <w:t xml:space="preserve">, specialista na individuální a firemní dárce a </w:t>
      </w:r>
      <w:proofErr w:type="spellStart"/>
      <w:r w:rsidR="003B52F9" w:rsidRPr="003B52F9">
        <w:rPr>
          <w:rFonts w:ascii="Times New Roman" w:hAnsi="Times New Roman" w:cs="Times New Roman"/>
          <w:color w:val="000000"/>
          <w:sz w:val="24"/>
          <w:szCs w:val="24"/>
        </w:rPr>
        <w:t>fundraiser</w:t>
      </w:r>
      <w:proofErr w:type="spellEnd"/>
      <w:r w:rsidR="003B52F9" w:rsidRPr="003B52F9">
        <w:rPr>
          <w:rFonts w:ascii="Times New Roman" w:hAnsi="Times New Roman" w:cs="Times New Roman"/>
          <w:color w:val="000000"/>
          <w:sz w:val="24"/>
          <w:szCs w:val="24"/>
        </w:rPr>
        <w:t>-marketér</w:t>
      </w:r>
      <w:r w:rsidR="003B52F9">
        <w:rPr>
          <w:rFonts w:ascii="Times New Roman" w:hAnsi="Times New Roman" w:cs="Times New Roman"/>
          <w:color w:val="000000"/>
          <w:sz w:val="24"/>
          <w:szCs w:val="24"/>
        </w:rPr>
        <w:t>. Každý z nich bude mít trochu jiné zaměření při konkrétní práci, ale společné všem jim jsou úkoly v oblasti přípravy plánů a rozpočtů, vytipování konkrétních zdrojů a výběr metod k oslovení, koordinace a evaluace jednotlivých projektů.</w:t>
      </w:r>
    </w:p>
    <w:p w:rsidR="0097654B" w:rsidRDefault="0097654B" w:rsidP="00033566">
      <w:pPr>
        <w:autoSpaceDE w:val="0"/>
        <w:autoSpaceDN w:val="0"/>
        <w:adjustRightInd w:val="0"/>
        <w:spacing w:after="0" w:line="360" w:lineRule="auto"/>
        <w:jc w:val="both"/>
        <w:rPr>
          <w:rFonts w:ascii="Times New Roman" w:hAnsi="Times New Roman" w:cs="Times New Roman"/>
          <w:color w:val="000000"/>
          <w:sz w:val="24"/>
          <w:szCs w:val="24"/>
        </w:rPr>
      </w:pPr>
    </w:p>
    <w:p w:rsidR="0097654B" w:rsidRDefault="0097654B" w:rsidP="00033566">
      <w:pPr>
        <w:autoSpaceDE w:val="0"/>
        <w:autoSpaceDN w:val="0"/>
        <w:adjustRightInd w:val="0"/>
        <w:spacing w:after="0" w:line="360" w:lineRule="auto"/>
        <w:jc w:val="both"/>
        <w:rPr>
          <w:rFonts w:ascii="Times New Roman" w:hAnsi="Times New Roman" w:cs="Times New Roman"/>
          <w:color w:val="000000"/>
          <w:sz w:val="24"/>
          <w:szCs w:val="24"/>
        </w:rPr>
      </w:pPr>
    </w:p>
    <w:p w:rsidR="0097654B" w:rsidRDefault="00007F25" w:rsidP="00FC2ED0">
      <w:pPr>
        <w:pStyle w:val="Nadpis2"/>
        <w:rPr>
          <w:rFonts w:ascii="Times New Roman" w:hAnsi="Times New Roman" w:cs="Times New Roman"/>
          <w:color w:val="auto"/>
          <w:sz w:val="30"/>
          <w:szCs w:val="30"/>
          <w:shd w:val="clear" w:color="auto" w:fill="FFFFFF"/>
        </w:rPr>
      </w:pPr>
      <w:bookmarkStart w:id="20" w:name="_Toc45119784"/>
      <w:r w:rsidRPr="00FC2ED0">
        <w:rPr>
          <w:rFonts w:ascii="Times New Roman" w:hAnsi="Times New Roman" w:cs="Times New Roman"/>
          <w:color w:val="auto"/>
          <w:sz w:val="30"/>
          <w:szCs w:val="30"/>
          <w:shd w:val="clear" w:color="auto" w:fill="FFFFFF"/>
        </w:rPr>
        <w:lastRenderedPageBreak/>
        <w:t xml:space="preserve">3.4 </w:t>
      </w:r>
      <w:proofErr w:type="spellStart"/>
      <w:r w:rsidRPr="00FC2ED0">
        <w:rPr>
          <w:rFonts w:ascii="Times New Roman" w:hAnsi="Times New Roman" w:cs="Times New Roman"/>
          <w:color w:val="auto"/>
          <w:sz w:val="30"/>
          <w:szCs w:val="30"/>
          <w:shd w:val="clear" w:color="auto" w:fill="FFFFFF"/>
        </w:rPr>
        <w:t>Fundraisingové</w:t>
      </w:r>
      <w:proofErr w:type="spellEnd"/>
      <w:r w:rsidRPr="00FC2ED0">
        <w:rPr>
          <w:rFonts w:ascii="Times New Roman" w:hAnsi="Times New Roman" w:cs="Times New Roman"/>
          <w:color w:val="auto"/>
          <w:sz w:val="30"/>
          <w:szCs w:val="30"/>
          <w:shd w:val="clear" w:color="auto" w:fill="FFFFFF"/>
        </w:rPr>
        <w:t xml:space="preserve"> </w:t>
      </w:r>
      <w:r w:rsidR="008C6A05" w:rsidRPr="00FC2ED0">
        <w:rPr>
          <w:rFonts w:ascii="Times New Roman" w:hAnsi="Times New Roman" w:cs="Times New Roman"/>
          <w:color w:val="auto"/>
          <w:sz w:val="30"/>
          <w:szCs w:val="30"/>
          <w:shd w:val="clear" w:color="auto" w:fill="FFFFFF"/>
        </w:rPr>
        <w:t>zdroje a metody</w:t>
      </w:r>
      <w:bookmarkEnd w:id="20"/>
    </w:p>
    <w:p w:rsidR="00FC2ED0" w:rsidRPr="00FC2ED0" w:rsidRDefault="00FC2ED0" w:rsidP="00FC2ED0"/>
    <w:p w:rsidR="000E11AB" w:rsidRDefault="00007F25" w:rsidP="008C6A05">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Existuje celá řada způsobů, jak získat pro svou organizaci finanční i nefinanční prostředky</w:t>
      </w:r>
      <w:r w:rsidR="008C6A05">
        <w:rPr>
          <w:rFonts w:ascii="Times New Roman" w:hAnsi="Times New Roman" w:cs="Times New Roman"/>
          <w:color w:val="000000" w:themeColor="text1"/>
          <w:sz w:val="24"/>
          <w:szCs w:val="24"/>
          <w:shd w:val="clear" w:color="auto" w:fill="FFFFFF"/>
        </w:rPr>
        <w:t>, dobrovolníky i svém příznivce.</w:t>
      </w:r>
      <w:r>
        <w:rPr>
          <w:rFonts w:ascii="Times New Roman" w:hAnsi="Times New Roman" w:cs="Times New Roman"/>
          <w:color w:val="000000" w:themeColor="text1"/>
          <w:sz w:val="24"/>
          <w:szCs w:val="24"/>
          <w:shd w:val="clear" w:color="auto" w:fill="FFFFFF"/>
        </w:rPr>
        <w:t xml:space="preserve"> </w:t>
      </w:r>
      <w:r w:rsidR="00707DB3">
        <w:rPr>
          <w:rFonts w:ascii="Times New Roman" w:hAnsi="Times New Roman" w:cs="Times New Roman"/>
          <w:color w:val="000000" w:themeColor="text1"/>
          <w:sz w:val="24"/>
          <w:szCs w:val="24"/>
          <w:shd w:val="clear" w:color="auto" w:fill="FFFFFF"/>
        </w:rPr>
        <w:t xml:space="preserve">Pro potřeby této diplomové práce uvedu zdroje financování dle </w:t>
      </w:r>
      <w:proofErr w:type="spellStart"/>
      <w:r w:rsidR="00707DB3">
        <w:rPr>
          <w:rFonts w:ascii="Times New Roman" w:hAnsi="Times New Roman" w:cs="Times New Roman"/>
          <w:color w:val="000000" w:themeColor="text1"/>
          <w:sz w:val="24"/>
          <w:szCs w:val="24"/>
          <w:shd w:val="clear" w:color="auto" w:fill="FFFFFF"/>
        </w:rPr>
        <w:t>Rektoříka</w:t>
      </w:r>
      <w:proofErr w:type="spellEnd"/>
      <w:r w:rsidR="00707DB3">
        <w:rPr>
          <w:rFonts w:ascii="Times New Roman" w:hAnsi="Times New Roman" w:cs="Times New Roman"/>
          <w:color w:val="000000" w:themeColor="text1"/>
          <w:sz w:val="24"/>
          <w:szCs w:val="24"/>
          <w:shd w:val="clear" w:color="auto" w:fill="FFFFFF"/>
        </w:rPr>
        <w:t xml:space="preserve"> (2010), který je dělí na zdroje:</w:t>
      </w:r>
    </w:p>
    <w:p w:rsidR="00707DB3" w:rsidRPr="00707DB3" w:rsidRDefault="00707DB3"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 </w:t>
      </w:r>
      <w:r w:rsidRPr="00707DB3">
        <w:rPr>
          <w:rFonts w:ascii="Times New Roman" w:hAnsi="Times New Roman" w:cs="Times New Roman"/>
          <w:color w:val="000000" w:themeColor="text1"/>
          <w:sz w:val="24"/>
          <w:szCs w:val="24"/>
          <w:shd w:val="clear" w:color="auto" w:fill="FFFFFF"/>
        </w:rPr>
        <w:t>interní – což jsou zdroje z vlastní činnosti,</w:t>
      </w:r>
    </w:p>
    <w:p w:rsidR="00707DB3" w:rsidRPr="00707DB3" w:rsidRDefault="00707DB3"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w:t>
      </w:r>
      <w:r w:rsidRPr="00707DB3">
        <w:rPr>
          <w:rFonts w:ascii="Times New Roman" w:hAnsi="Times New Roman" w:cs="Times New Roman"/>
          <w:color w:val="000000" w:themeColor="text1"/>
          <w:sz w:val="24"/>
          <w:szCs w:val="24"/>
          <w:shd w:val="clear" w:color="auto" w:fill="FFFFFF"/>
        </w:rPr>
        <w:t>externí – kde podporujícím subjektem jsou:</w:t>
      </w:r>
    </w:p>
    <w:p w:rsidR="00707DB3" w:rsidRPr="00707DB3" w:rsidRDefault="00707DB3"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a) </w:t>
      </w:r>
      <w:r w:rsidRPr="00707DB3">
        <w:rPr>
          <w:rFonts w:ascii="Times New Roman" w:hAnsi="Times New Roman" w:cs="Times New Roman"/>
          <w:color w:val="000000" w:themeColor="text1"/>
          <w:sz w:val="24"/>
          <w:szCs w:val="24"/>
          <w:shd w:val="clear" w:color="auto" w:fill="FFFFFF"/>
        </w:rPr>
        <w:t>veřejné zdroje – veřejná správa</w:t>
      </w:r>
    </w:p>
    <w:p w:rsidR="008404B6" w:rsidRPr="00707DB3" w:rsidRDefault="0086749C" w:rsidP="008404B6">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8404B6">
        <w:rPr>
          <w:rFonts w:ascii="Times New Roman" w:hAnsi="Times New Roman" w:cs="Times New Roman"/>
          <w:color w:val="000000" w:themeColor="text1"/>
          <w:sz w:val="24"/>
          <w:szCs w:val="24"/>
          <w:shd w:val="clear" w:color="auto" w:fill="FFFFFF"/>
        </w:rPr>
        <w:t xml:space="preserve">b) </w:t>
      </w:r>
      <w:r w:rsidR="008404B6" w:rsidRPr="00707DB3">
        <w:rPr>
          <w:rFonts w:ascii="Times New Roman" w:hAnsi="Times New Roman" w:cs="Times New Roman"/>
          <w:color w:val="000000" w:themeColor="text1"/>
          <w:sz w:val="24"/>
          <w:szCs w:val="24"/>
          <w:shd w:val="clear" w:color="auto" w:fill="FFFFFF"/>
        </w:rPr>
        <w:t xml:space="preserve">soukromé zdroje – soukromé právnické osoby </w:t>
      </w:r>
      <w:r w:rsidR="008404B6">
        <w:rPr>
          <w:rFonts w:ascii="Times New Roman" w:hAnsi="Times New Roman" w:cs="Times New Roman"/>
          <w:color w:val="000000" w:themeColor="text1"/>
          <w:sz w:val="24"/>
          <w:szCs w:val="24"/>
          <w:shd w:val="clear" w:color="auto" w:fill="FFFFFF"/>
        </w:rPr>
        <w:t>(nadace, živnostníci, podniky)</w:t>
      </w:r>
    </w:p>
    <w:p w:rsidR="00707DB3" w:rsidRPr="00707DB3" w:rsidRDefault="0086749C"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8404B6">
        <w:rPr>
          <w:rFonts w:ascii="Times New Roman" w:hAnsi="Times New Roman" w:cs="Times New Roman"/>
          <w:color w:val="000000" w:themeColor="text1"/>
          <w:sz w:val="24"/>
          <w:szCs w:val="24"/>
          <w:shd w:val="clear" w:color="auto" w:fill="FFFFFF"/>
        </w:rPr>
        <w:t>c</w:t>
      </w:r>
      <w:r w:rsidR="00707DB3">
        <w:rPr>
          <w:rFonts w:ascii="Times New Roman" w:hAnsi="Times New Roman" w:cs="Times New Roman"/>
          <w:color w:val="000000" w:themeColor="text1"/>
          <w:sz w:val="24"/>
          <w:szCs w:val="24"/>
          <w:shd w:val="clear" w:color="auto" w:fill="FFFFFF"/>
        </w:rPr>
        <w:t xml:space="preserve">) </w:t>
      </w:r>
      <w:r w:rsidR="00707DB3" w:rsidRPr="00707DB3">
        <w:rPr>
          <w:rFonts w:ascii="Times New Roman" w:hAnsi="Times New Roman" w:cs="Times New Roman"/>
          <w:color w:val="000000" w:themeColor="text1"/>
          <w:sz w:val="24"/>
          <w:szCs w:val="24"/>
          <w:shd w:val="clear" w:color="auto" w:fill="FFFFFF"/>
        </w:rPr>
        <w:t>individuální zdroje – jednotlivci</w:t>
      </w:r>
    </w:p>
    <w:p w:rsidR="00707DB3" w:rsidRDefault="00707DB3"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Tyt</w:t>
      </w:r>
      <w:r w:rsidR="002F4F3A">
        <w:rPr>
          <w:rFonts w:ascii="Times New Roman" w:hAnsi="Times New Roman" w:cs="Times New Roman"/>
          <w:color w:val="000000" w:themeColor="text1"/>
          <w:sz w:val="24"/>
          <w:szCs w:val="24"/>
          <w:shd w:val="clear" w:color="auto" w:fill="FFFFFF"/>
        </w:rPr>
        <w:t>o zdroje nyní více specifikuji</w:t>
      </w:r>
      <w:r w:rsidR="00883284">
        <w:rPr>
          <w:rFonts w:ascii="Times New Roman" w:hAnsi="Times New Roman" w:cs="Times New Roman"/>
          <w:color w:val="000000" w:themeColor="text1"/>
          <w:sz w:val="24"/>
          <w:szCs w:val="24"/>
          <w:shd w:val="clear" w:color="auto" w:fill="FFFFFF"/>
        </w:rPr>
        <w:t xml:space="preserve"> v </w:t>
      </w:r>
      <w:r w:rsidR="00FC6D6F">
        <w:rPr>
          <w:rFonts w:ascii="Times New Roman" w:hAnsi="Times New Roman" w:cs="Times New Roman"/>
          <w:color w:val="000000" w:themeColor="text1"/>
          <w:sz w:val="24"/>
          <w:szCs w:val="24"/>
          <w:shd w:val="clear" w:color="auto" w:fill="FFFFFF"/>
        </w:rPr>
        <w:t>oddílech</w:t>
      </w:r>
      <w:r w:rsidR="00883284">
        <w:rPr>
          <w:rFonts w:ascii="Times New Roman" w:hAnsi="Times New Roman" w:cs="Times New Roman"/>
          <w:color w:val="000000" w:themeColor="text1"/>
          <w:sz w:val="24"/>
          <w:szCs w:val="24"/>
          <w:shd w:val="clear" w:color="auto" w:fill="FFFFFF"/>
        </w:rPr>
        <w:t xml:space="preserve"> 3.4.1. a 3.4.2.</w:t>
      </w:r>
    </w:p>
    <w:p w:rsidR="00883284" w:rsidRDefault="009541BC" w:rsidP="00FC2ED0">
      <w:pPr>
        <w:pStyle w:val="Nadpis3"/>
        <w:rPr>
          <w:rFonts w:ascii="Times New Roman" w:hAnsi="Times New Roman" w:cs="Times New Roman"/>
          <w:color w:val="auto"/>
          <w:sz w:val="28"/>
          <w:szCs w:val="28"/>
          <w:shd w:val="clear" w:color="auto" w:fill="FFFFFF"/>
        </w:rPr>
      </w:pPr>
      <w:r w:rsidRPr="00FC2ED0">
        <w:rPr>
          <w:rFonts w:ascii="Times New Roman" w:hAnsi="Times New Roman" w:cs="Times New Roman"/>
          <w:color w:val="auto"/>
          <w:sz w:val="28"/>
          <w:szCs w:val="28"/>
          <w:shd w:val="clear" w:color="auto" w:fill="FFFFFF"/>
        </w:rPr>
        <w:t xml:space="preserve">    </w:t>
      </w:r>
      <w:bookmarkStart w:id="21" w:name="_Toc45119785"/>
      <w:r w:rsidR="00883284" w:rsidRPr="00FC2ED0">
        <w:rPr>
          <w:rFonts w:ascii="Times New Roman" w:hAnsi="Times New Roman" w:cs="Times New Roman"/>
          <w:color w:val="auto"/>
          <w:sz w:val="28"/>
          <w:szCs w:val="28"/>
          <w:shd w:val="clear" w:color="auto" w:fill="FFFFFF"/>
        </w:rPr>
        <w:t xml:space="preserve">3.4.1 </w:t>
      </w:r>
      <w:r w:rsidR="00707DB3" w:rsidRPr="00FC2ED0">
        <w:rPr>
          <w:rFonts w:ascii="Times New Roman" w:hAnsi="Times New Roman" w:cs="Times New Roman"/>
          <w:color w:val="auto"/>
          <w:sz w:val="28"/>
          <w:szCs w:val="28"/>
          <w:shd w:val="clear" w:color="auto" w:fill="FFFFFF"/>
        </w:rPr>
        <w:t xml:space="preserve">Interní zdroje </w:t>
      </w:r>
      <w:r w:rsidR="00184B6B" w:rsidRPr="00FC2ED0">
        <w:rPr>
          <w:rFonts w:ascii="Times New Roman" w:hAnsi="Times New Roman" w:cs="Times New Roman"/>
          <w:color w:val="auto"/>
          <w:sz w:val="28"/>
          <w:szCs w:val="28"/>
          <w:shd w:val="clear" w:color="auto" w:fill="FFFFFF"/>
        </w:rPr>
        <w:t>a jejich metody</w:t>
      </w:r>
      <w:bookmarkEnd w:id="21"/>
    </w:p>
    <w:p w:rsidR="00FC2ED0" w:rsidRPr="00FC2ED0" w:rsidRDefault="00FC2ED0" w:rsidP="00FC2ED0"/>
    <w:p w:rsidR="00707DB3" w:rsidRDefault="00883284"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Interní zdroje financování neboli samofinancování </w:t>
      </w:r>
      <w:r w:rsidR="00707DB3">
        <w:rPr>
          <w:rFonts w:ascii="Times New Roman" w:hAnsi="Times New Roman" w:cs="Times New Roman"/>
          <w:color w:val="000000" w:themeColor="text1"/>
          <w:sz w:val="24"/>
          <w:szCs w:val="24"/>
          <w:shd w:val="clear" w:color="auto" w:fill="FFFFFF"/>
        </w:rPr>
        <w:t xml:space="preserve">spočívají </w:t>
      </w:r>
      <w:r w:rsidR="009541BC">
        <w:rPr>
          <w:rFonts w:ascii="Times New Roman" w:hAnsi="Times New Roman" w:cs="Times New Roman"/>
          <w:color w:val="000000" w:themeColor="text1"/>
          <w:sz w:val="24"/>
          <w:szCs w:val="24"/>
          <w:shd w:val="clear" w:color="auto" w:fill="FFFFFF"/>
        </w:rPr>
        <w:t xml:space="preserve">ve vlastní hospodářské činnosti organizace, ať už hlavní nebo vedlejší. </w:t>
      </w:r>
      <w:r w:rsidR="00576E1D">
        <w:rPr>
          <w:rFonts w:ascii="Times New Roman" w:hAnsi="Times New Roman" w:cs="Times New Roman"/>
          <w:color w:val="000000" w:themeColor="text1"/>
          <w:sz w:val="24"/>
          <w:szCs w:val="24"/>
          <w:shd w:val="clear" w:color="auto" w:fill="FFFFFF"/>
        </w:rPr>
        <w:t>Jedná se o velice zajímavou možnost jak získat další finanční prostředky. Ovšem samofinancování není pro každou NNO.</w:t>
      </w:r>
      <w:r w:rsidR="004806EC">
        <w:rPr>
          <w:rFonts w:ascii="Times New Roman" w:hAnsi="Times New Roman" w:cs="Times New Roman"/>
          <w:color w:val="000000" w:themeColor="text1"/>
          <w:sz w:val="24"/>
          <w:szCs w:val="24"/>
          <w:shd w:val="clear" w:color="auto" w:fill="FFFFFF"/>
        </w:rPr>
        <w:t xml:space="preserve"> Pakliže se NNO</w:t>
      </w:r>
      <w:r w:rsidR="00576E1D">
        <w:rPr>
          <w:rFonts w:ascii="Times New Roman" w:hAnsi="Times New Roman" w:cs="Times New Roman"/>
          <w:color w:val="000000" w:themeColor="text1"/>
          <w:sz w:val="24"/>
          <w:szCs w:val="24"/>
          <w:shd w:val="clear" w:color="auto" w:fill="FFFFFF"/>
        </w:rPr>
        <w:t xml:space="preserve"> rozhodne </w:t>
      </w:r>
      <w:r w:rsidR="004806EC">
        <w:rPr>
          <w:rFonts w:ascii="Times New Roman" w:hAnsi="Times New Roman" w:cs="Times New Roman"/>
          <w:color w:val="000000" w:themeColor="text1"/>
          <w:sz w:val="24"/>
          <w:szCs w:val="24"/>
          <w:shd w:val="clear" w:color="auto" w:fill="FFFFFF"/>
        </w:rPr>
        <w:t xml:space="preserve">pro </w:t>
      </w:r>
      <w:r w:rsidR="00576E1D" w:rsidRPr="009736E4">
        <w:rPr>
          <w:rFonts w:ascii="Times New Roman" w:hAnsi="Times New Roman" w:cs="Times New Roman"/>
          <w:b/>
          <w:color w:val="000000" w:themeColor="text1"/>
          <w:sz w:val="24"/>
          <w:szCs w:val="24"/>
          <w:shd w:val="clear" w:color="auto" w:fill="FFFFFF"/>
        </w:rPr>
        <w:t>samofinancování</w:t>
      </w:r>
      <w:r w:rsidR="002811BC">
        <w:rPr>
          <w:rFonts w:ascii="Times New Roman" w:hAnsi="Times New Roman" w:cs="Times New Roman"/>
          <w:color w:val="000000" w:themeColor="text1"/>
          <w:sz w:val="24"/>
          <w:szCs w:val="24"/>
          <w:shd w:val="clear" w:color="auto" w:fill="FFFFFF"/>
        </w:rPr>
        <w:t>,</w:t>
      </w:r>
      <w:r w:rsidR="00576E1D">
        <w:rPr>
          <w:rFonts w:ascii="Times New Roman" w:hAnsi="Times New Roman" w:cs="Times New Roman"/>
          <w:color w:val="000000" w:themeColor="text1"/>
          <w:sz w:val="24"/>
          <w:szCs w:val="24"/>
          <w:shd w:val="clear" w:color="auto" w:fill="FFFFFF"/>
        </w:rPr>
        <w:t xml:space="preserve"> je třeba věnovat se řádnému strategickému plánování a počítat s riziky, které podnikání přináší.</w:t>
      </w:r>
      <w:r w:rsidR="004806EC">
        <w:rPr>
          <w:rFonts w:ascii="Times New Roman" w:hAnsi="Times New Roman" w:cs="Times New Roman"/>
          <w:color w:val="000000" w:themeColor="text1"/>
          <w:sz w:val="24"/>
          <w:szCs w:val="24"/>
          <w:shd w:val="clear" w:color="auto" w:fill="FFFFFF"/>
        </w:rPr>
        <w:t xml:space="preserve"> Nespornými výhodami samofinancování je větší rozsah příjmů a stabilizace financí. Mezi interní zdroje financování můžeme</w:t>
      </w:r>
      <w:r w:rsidR="00576E1D">
        <w:rPr>
          <w:rFonts w:ascii="Times New Roman" w:hAnsi="Times New Roman" w:cs="Times New Roman"/>
          <w:color w:val="000000" w:themeColor="text1"/>
          <w:sz w:val="24"/>
          <w:szCs w:val="24"/>
          <w:shd w:val="clear" w:color="auto" w:fill="FFFFFF"/>
        </w:rPr>
        <w:t xml:space="preserve"> </w:t>
      </w:r>
      <w:r w:rsidR="002811BC">
        <w:rPr>
          <w:rFonts w:ascii="Times New Roman" w:hAnsi="Times New Roman" w:cs="Times New Roman"/>
          <w:color w:val="000000" w:themeColor="text1"/>
          <w:sz w:val="24"/>
          <w:szCs w:val="24"/>
          <w:shd w:val="clear" w:color="auto" w:fill="FFFFFF"/>
        </w:rPr>
        <w:t>z</w:t>
      </w:r>
      <w:r w:rsidR="009541BC">
        <w:rPr>
          <w:rFonts w:ascii="Times New Roman" w:hAnsi="Times New Roman" w:cs="Times New Roman"/>
          <w:color w:val="000000" w:themeColor="text1"/>
          <w:sz w:val="24"/>
          <w:szCs w:val="24"/>
          <w:shd w:val="clear" w:color="auto" w:fill="FFFFFF"/>
        </w:rPr>
        <w:t xml:space="preserve">ahrnout prodej vlastních výrobků nebo služeb, pronájmy vlastních prostor, </w:t>
      </w:r>
      <w:r w:rsidR="004806EC">
        <w:rPr>
          <w:rFonts w:ascii="Times New Roman" w:hAnsi="Times New Roman" w:cs="Times New Roman"/>
          <w:color w:val="000000" w:themeColor="text1"/>
          <w:sz w:val="24"/>
          <w:szCs w:val="24"/>
          <w:shd w:val="clear" w:color="auto" w:fill="FFFFFF"/>
        </w:rPr>
        <w:t xml:space="preserve">členské příspěvky, </w:t>
      </w:r>
      <w:r w:rsidR="009541BC">
        <w:rPr>
          <w:rFonts w:ascii="Times New Roman" w:hAnsi="Times New Roman" w:cs="Times New Roman"/>
          <w:color w:val="000000" w:themeColor="text1"/>
          <w:sz w:val="24"/>
          <w:szCs w:val="24"/>
          <w:shd w:val="clear" w:color="auto" w:fill="FFFFFF"/>
        </w:rPr>
        <w:t xml:space="preserve">různé kurzy či školení, ale také akce </w:t>
      </w:r>
      <w:r w:rsidR="00453091">
        <w:rPr>
          <w:rFonts w:ascii="Times New Roman" w:hAnsi="Times New Roman" w:cs="Times New Roman"/>
          <w:color w:val="000000" w:themeColor="text1"/>
          <w:sz w:val="24"/>
          <w:szCs w:val="24"/>
          <w:shd w:val="clear" w:color="auto" w:fill="FFFFFF"/>
        </w:rPr>
        <w:t xml:space="preserve">jako jsou </w:t>
      </w:r>
      <w:r w:rsidR="009541BC">
        <w:rPr>
          <w:rFonts w:ascii="Times New Roman" w:hAnsi="Times New Roman" w:cs="Times New Roman"/>
          <w:color w:val="000000" w:themeColor="text1"/>
          <w:sz w:val="24"/>
          <w:szCs w:val="24"/>
          <w:shd w:val="clear" w:color="auto" w:fill="FFFFFF"/>
        </w:rPr>
        <w:t>ples</w:t>
      </w:r>
      <w:r w:rsidR="00453091">
        <w:rPr>
          <w:rFonts w:ascii="Times New Roman" w:hAnsi="Times New Roman" w:cs="Times New Roman"/>
          <w:color w:val="000000" w:themeColor="text1"/>
          <w:sz w:val="24"/>
          <w:szCs w:val="24"/>
          <w:shd w:val="clear" w:color="auto" w:fill="FFFFFF"/>
        </w:rPr>
        <w:t>y, aukce</w:t>
      </w:r>
      <w:r w:rsidR="009541BC">
        <w:rPr>
          <w:rFonts w:ascii="Times New Roman" w:hAnsi="Times New Roman" w:cs="Times New Roman"/>
          <w:color w:val="000000" w:themeColor="text1"/>
          <w:sz w:val="24"/>
          <w:szCs w:val="24"/>
          <w:shd w:val="clear" w:color="auto" w:fill="FFFFFF"/>
        </w:rPr>
        <w:t xml:space="preserve"> atd.</w:t>
      </w:r>
    </w:p>
    <w:p w:rsidR="00883284" w:rsidRDefault="009541BC" w:rsidP="00FC2ED0">
      <w:pPr>
        <w:pStyle w:val="Nadpis3"/>
        <w:rPr>
          <w:rFonts w:ascii="Times New Roman" w:hAnsi="Times New Roman" w:cs="Times New Roman"/>
          <w:color w:val="auto"/>
          <w:sz w:val="28"/>
          <w:szCs w:val="28"/>
          <w:shd w:val="clear" w:color="auto" w:fill="FFFFFF"/>
        </w:rPr>
      </w:pPr>
      <w:r w:rsidRPr="00FC2ED0">
        <w:rPr>
          <w:rFonts w:ascii="Times New Roman" w:hAnsi="Times New Roman" w:cs="Times New Roman"/>
          <w:color w:val="auto"/>
          <w:sz w:val="28"/>
          <w:szCs w:val="28"/>
          <w:shd w:val="clear" w:color="auto" w:fill="FFFFFF"/>
        </w:rPr>
        <w:t xml:space="preserve">    </w:t>
      </w:r>
      <w:bookmarkStart w:id="22" w:name="_Toc45119786"/>
      <w:r w:rsidR="00883284" w:rsidRPr="00FC2ED0">
        <w:rPr>
          <w:rFonts w:ascii="Times New Roman" w:hAnsi="Times New Roman" w:cs="Times New Roman"/>
          <w:color w:val="auto"/>
          <w:sz w:val="28"/>
          <w:szCs w:val="28"/>
          <w:shd w:val="clear" w:color="auto" w:fill="FFFFFF"/>
        </w:rPr>
        <w:t xml:space="preserve">3.4.2 </w:t>
      </w:r>
      <w:r w:rsidRPr="00FC2ED0">
        <w:rPr>
          <w:rFonts w:ascii="Times New Roman" w:hAnsi="Times New Roman" w:cs="Times New Roman"/>
          <w:color w:val="auto"/>
          <w:sz w:val="28"/>
          <w:szCs w:val="28"/>
          <w:shd w:val="clear" w:color="auto" w:fill="FFFFFF"/>
        </w:rPr>
        <w:t>Externí zdroje</w:t>
      </w:r>
      <w:r w:rsidR="004A4B49" w:rsidRPr="00FC2ED0">
        <w:rPr>
          <w:rFonts w:ascii="Times New Roman" w:hAnsi="Times New Roman" w:cs="Times New Roman"/>
          <w:color w:val="auto"/>
          <w:sz w:val="28"/>
          <w:szCs w:val="28"/>
          <w:shd w:val="clear" w:color="auto" w:fill="FFFFFF"/>
        </w:rPr>
        <w:t xml:space="preserve"> </w:t>
      </w:r>
      <w:r w:rsidR="00184B6B" w:rsidRPr="00FC2ED0">
        <w:rPr>
          <w:rFonts w:ascii="Times New Roman" w:hAnsi="Times New Roman" w:cs="Times New Roman"/>
          <w:color w:val="auto"/>
          <w:sz w:val="28"/>
          <w:szCs w:val="28"/>
          <w:shd w:val="clear" w:color="auto" w:fill="FFFFFF"/>
        </w:rPr>
        <w:t>a jejich metody</w:t>
      </w:r>
      <w:bookmarkEnd w:id="22"/>
    </w:p>
    <w:p w:rsidR="00FC2ED0" w:rsidRPr="00FC2ED0" w:rsidRDefault="00FC2ED0" w:rsidP="00FC2ED0"/>
    <w:p w:rsidR="004806EC" w:rsidRDefault="003914E6" w:rsidP="003914E6">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O externích zdrojích hovoříme v případě, že tyto</w:t>
      </w:r>
      <w:r w:rsidR="004A4B49" w:rsidRPr="004A4B49">
        <w:rPr>
          <w:rFonts w:ascii="Times New Roman" w:hAnsi="Times New Roman" w:cs="Times New Roman"/>
          <w:color w:val="000000" w:themeColor="text1"/>
          <w:sz w:val="24"/>
          <w:szCs w:val="24"/>
          <w:shd w:val="clear" w:color="auto" w:fill="FFFFFF"/>
        </w:rPr>
        <w:t xml:space="preserve"> zdroje</w:t>
      </w:r>
      <w:r>
        <w:rPr>
          <w:rFonts w:ascii="Times New Roman" w:hAnsi="Times New Roman" w:cs="Times New Roman"/>
          <w:color w:val="000000" w:themeColor="text1"/>
          <w:sz w:val="24"/>
          <w:szCs w:val="24"/>
          <w:shd w:val="clear" w:color="auto" w:fill="FFFFFF"/>
        </w:rPr>
        <w:t xml:space="preserve"> jsou</w:t>
      </w:r>
      <w:r w:rsidR="004A4B49" w:rsidRPr="004A4B49">
        <w:rPr>
          <w:rFonts w:ascii="Times New Roman" w:hAnsi="Times New Roman" w:cs="Times New Roman"/>
          <w:color w:val="000000" w:themeColor="text1"/>
          <w:sz w:val="24"/>
          <w:szCs w:val="24"/>
          <w:shd w:val="clear" w:color="auto" w:fill="FFFFFF"/>
        </w:rPr>
        <w:t xml:space="preserve"> získané mimo organizaci</w:t>
      </w:r>
      <w:r w:rsidR="004806EC">
        <w:rPr>
          <w:rFonts w:ascii="Times New Roman" w:hAnsi="Times New Roman" w:cs="Times New Roman"/>
          <w:color w:val="000000" w:themeColor="text1"/>
          <w:sz w:val="24"/>
          <w:szCs w:val="24"/>
          <w:shd w:val="clear" w:color="auto" w:fill="FFFFFF"/>
        </w:rPr>
        <w:t>, od</w:t>
      </w:r>
      <w:r w:rsidR="004A4B49">
        <w:rPr>
          <w:rFonts w:ascii="Times New Roman" w:hAnsi="Times New Roman" w:cs="Times New Roman"/>
          <w:color w:val="000000" w:themeColor="text1"/>
          <w:sz w:val="24"/>
          <w:szCs w:val="24"/>
          <w:shd w:val="clear" w:color="auto" w:fill="FFFFFF"/>
        </w:rPr>
        <w:t xml:space="preserve"> subjektů</w:t>
      </w:r>
      <w:r w:rsidR="004806EC">
        <w:rPr>
          <w:rFonts w:ascii="Times New Roman" w:hAnsi="Times New Roman" w:cs="Times New Roman"/>
          <w:color w:val="000000" w:themeColor="text1"/>
          <w:sz w:val="24"/>
          <w:szCs w:val="24"/>
          <w:shd w:val="clear" w:color="auto" w:fill="FFFFFF"/>
        </w:rPr>
        <w:t xml:space="preserve"> jako jsou veřejná zpráva, individuální dárci a dárci z řad právnických osob či nadací.</w:t>
      </w:r>
    </w:p>
    <w:p w:rsidR="00B301A9" w:rsidRDefault="004806EC" w:rsidP="003914E6">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4A4B49">
        <w:rPr>
          <w:rFonts w:ascii="Times New Roman" w:hAnsi="Times New Roman" w:cs="Times New Roman"/>
          <w:color w:val="000000" w:themeColor="text1"/>
          <w:sz w:val="24"/>
          <w:szCs w:val="24"/>
          <w:shd w:val="clear" w:color="auto" w:fill="FFFFFF"/>
        </w:rPr>
        <w:t xml:space="preserve"> K významným externím zdrojům patří zdroje z</w:t>
      </w:r>
      <w:r w:rsidR="00A31517">
        <w:rPr>
          <w:rFonts w:ascii="Times New Roman" w:hAnsi="Times New Roman" w:cs="Times New Roman"/>
          <w:color w:val="000000" w:themeColor="text1"/>
          <w:sz w:val="24"/>
          <w:szCs w:val="24"/>
          <w:shd w:val="clear" w:color="auto" w:fill="FFFFFF"/>
        </w:rPr>
        <w:t> domácích veřejných rozpočtů</w:t>
      </w:r>
      <w:r>
        <w:rPr>
          <w:rFonts w:ascii="Times New Roman" w:hAnsi="Times New Roman" w:cs="Times New Roman"/>
          <w:color w:val="000000" w:themeColor="text1"/>
          <w:sz w:val="24"/>
          <w:szCs w:val="24"/>
          <w:shd w:val="clear" w:color="auto" w:fill="FFFFFF"/>
        </w:rPr>
        <w:t xml:space="preserve"> a fondů Evropské unie</w:t>
      </w:r>
      <w:r w:rsidR="004A4B49">
        <w:rPr>
          <w:rFonts w:ascii="Times New Roman" w:hAnsi="Times New Roman" w:cs="Times New Roman"/>
          <w:color w:val="000000" w:themeColor="text1"/>
          <w:sz w:val="24"/>
          <w:szCs w:val="24"/>
          <w:shd w:val="clear" w:color="auto" w:fill="FFFFFF"/>
        </w:rPr>
        <w:t xml:space="preserve">, tzv. </w:t>
      </w:r>
      <w:r w:rsidR="004A4B49" w:rsidRPr="004806EC">
        <w:rPr>
          <w:rFonts w:ascii="Times New Roman" w:hAnsi="Times New Roman" w:cs="Times New Roman"/>
          <w:b/>
          <w:color w:val="000000" w:themeColor="text1"/>
          <w:sz w:val="24"/>
          <w:szCs w:val="24"/>
          <w:shd w:val="clear" w:color="auto" w:fill="FFFFFF"/>
        </w:rPr>
        <w:t>dotace</w:t>
      </w:r>
      <w:r w:rsidR="004A4B49">
        <w:rPr>
          <w:rFonts w:ascii="Times New Roman" w:hAnsi="Times New Roman" w:cs="Times New Roman"/>
          <w:color w:val="000000" w:themeColor="text1"/>
          <w:sz w:val="24"/>
          <w:szCs w:val="24"/>
          <w:shd w:val="clear" w:color="auto" w:fill="FFFFFF"/>
        </w:rPr>
        <w:t xml:space="preserve">. </w:t>
      </w:r>
      <w:r w:rsidR="00A31517">
        <w:rPr>
          <w:rFonts w:ascii="Times New Roman" w:hAnsi="Times New Roman" w:cs="Times New Roman"/>
          <w:color w:val="000000" w:themeColor="text1"/>
          <w:sz w:val="24"/>
          <w:szCs w:val="24"/>
          <w:shd w:val="clear" w:color="auto" w:fill="FFFFFF"/>
        </w:rPr>
        <w:t>Vláda České republiky v rámci své dotační politiky vůči NNO vyhlašuje konkrétní dotační programy</w:t>
      </w:r>
      <w:r w:rsidR="003914E6">
        <w:rPr>
          <w:rFonts w:ascii="Times New Roman" w:hAnsi="Times New Roman" w:cs="Times New Roman"/>
          <w:color w:val="000000" w:themeColor="text1"/>
          <w:sz w:val="24"/>
          <w:szCs w:val="24"/>
          <w:shd w:val="clear" w:color="auto" w:fill="FFFFFF"/>
        </w:rPr>
        <w:t>,</w:t>
      </w:r>
      <w:r w:rsidR="00A31517">
        <w:rPr>
          <w:rFonts w:ascii="Times New Roman" w:hAnsi="Times New Roman" w:cs="Times New Roman"/>
          <w:color w:val="000000" w:themeColor="text1"/>
          <w:sz w:val="24"/>
          <w:szCs w:val="24"/>
          <w:shd w:val="clear" w:color="auto" w:fill="FFFFFF"/>
        </w:rPr>
        <w:t xml:space="preserve"> které financují jednotlivá ministerstva. Tyto výzvy je třeba vyhledávat a případně podávat žádosti. Ve stejném </w:t>
      </w:r>
      <w:r w:rsidR="003914E6">
        <w:rPr>
          <w:rFonts w:ascii="Times New Roman" w:hAnsi="Times New Roman" w:cs="Times New Roman"/>
          <w:color w:val="000000" w:themeColor="text1"/>
          <w:sz w:val="24"/>
          <w:szCs w:val="24"/>
          <w:shd w:val="clear" w:color="auto" w:fill="FFFFFF"/>
        </w:rPr>
        <w:t>r</w:t>
      </w:r>
      <w:r w:rsidR="00A31517">
        <w:rPr>
          <w:rFonts w:ascii="Times New Roman" w:hAnsi="Times New Roman" w:cs="Times New Roman"/>
          <w:color w:val="000000" w:themeColor="text1"/>
          <w:sz w:val="24"/>
          <w:szCs w:val="24"/>
          <w:shd w:val="clear" w:color="auto" w:fill="FFFFFF"/>
        </w:rPr>
        <w:t xml:space="preserve">ežimu pak lze žádat o dotace u </w:t>
      </w:r>
      <w:r w:rsidR="00A31517">
        <w:rPr>
          <w:rFonts w:ascii="Times New Roman" w:hAnsi="Times New Roman" w:cs="Times New Roman"/>
          <w:color w:val="000000" w:themeColor="text1"/>
          <w:sz w:val="24"/>
          <w:szCs w:val="24"/>
          <w:shd w:val="clear" w:color="auto" w:fill="FFFFFF"/>
        </w:rPr>
        <w:lastRenderedPageBreak/>
        <w:t xml:space="preserve">krajských a místních rozpočtů. </w:t>
      </w:r>
      <w:r w:rsidR="004A4B49">
        <w:rPr>
          <w:rFonts w:ascii="Times New Roman" w:hAnsi="Times New Roman" w:cs="Times New Roman"/>
          <w:color w:val="000000" w:themeColor="text1"/>
          <w:sz w:val="24"/>
          <w:szCs w:val="24"/>
          <w:shd w:val="clear" w:color="auto" w:fill="FFFFFF"/>
        </w:rPr>
        <w:t xml:space="preserve">Prostředky získané z dotace míří na vlastní činnost a provoz organizace či na poskytování veřejných služeb. </w:t>
      </w:r>
      <w:r w:rsidR="0049402D">
        <w:rPr>
          <w:rFonts w:ascii="Times New Roman" w:hAnsi="Times New Roman" w:cs="Times New Roman"/>
          <w:color w:val="000000" w:themeColor="text1"/>
          <w:sz w:val="24"/>
          <w:szCs w:val="24"/>
          <w:shd w:val="clear" w:color="auto" w:fill="FFFFFF"/>
        </w:rPr>
        <w:t>Získání dotace předchází dotační řízení, kdy žadatel musí splnit kritéria dotace a jeho záměr musí být schválen.</w:t>
      </w:r>
      <w:r w:rsidR="00987F90">
        <w:rPr>
          <w:rFonts w:ascii="Times New Roman" w:hAnsi="Times New Roman" w:cs="Times New Roman"/>
          <w:color w:val="000000" w:themeColor="text1"/>
          <w:sz w:val="24"/>
          <w:szCs w:val="24"/>
          <w:shd w:val="clear" w:color="auto" w:fill="FFFFFF"/>
        </w:rPr>
        <w:t xml:space="preserve"> </w:t>
      </w:r>
      <w:r w:rsidR="00E84A36">
        <w:rPr>
          <w:rFonts w:ascii="Times New Roman" w:hAnsi="Times New Roman" w:cs="Times New Roman"/>
          <w:color w:val="000000" w:themeColor="text1"/>
          <w:sz w:val="24"/>
          <w:szCs w:val="24"/>
          <w:shd w:val="clear" w:color="auto" w:fill="FFFFFF"/>
        </w:rPr>
        <w:t>Obdobně probíhají i žádosti o dotaci z operačních fondů EU.</w:t>
      </w:r>
      <w:r w:rsidR="00987F90">
        <w:rPr>
          <w:rFonts w:ascii="Times New Roman" w:hAnsi="Times New Roman" w:cs="Times New Roman"/>
          <w:color w:val="000000" w:themeColor="text1"/>
          <w:sz w:val="24"/>
          <w:szCs w:val="24"/>
          <w:shd w:val="clear" w:color="auto" w:fill="FFFFFF"/>
        </w:rPr>
        <w:t xml:space="preserve"> V</w:t>
      </w:r>
      <w:r w:rsidR="0049402D">
        <w:rPr>
          <w:rFonts w:ascii="Times New Roman" w:hAnsi="Times New Roman" w:cs="Times New Roman"/>
          <w:color w:val="000000" w:themeColor="text1"/>
          <w:sz w:val="24"/>
          <w:szCs w:val="24"/>
          <w:shd w:val="clear" w:color="auto" w:fill="FFFFFF"/>
        </w:rPr>
        <w:t>elice zajímavá je pro NNO i nepřímá podpora od státu v podobě daňových úlev</w:t>
      </w:r>
      <w:r w:rsidR="00453091">
        <w:rPr>
          <w:rFonts w:ascii="Times New Roman" w:hAnsi="Times New Roman" w:cs="Times New Roman"/>
          <w:color w:val="000000" w:themeColor="text1"/>
          <w:sz w:val="24"/>
          <w:szCs w:val="24"/>
          <w:shd w:val="clear" w:color="auto" w:fill="FFFFFF"/>
        </w:rPr>
        <w:t xml:space="preserve"> či osvobození o</w:t>
      </w:r>
      <w:r w:rsidR="00E84A36">
        <w:rPr>
          <w:rFonts w:ascii="Times New Roman" w:hAnsi="Times New Roman" w:cs="Times New Roman"/>
          <w:color w:val="000000" w:themeColor="text1"/>
          <w:sz w:val="24"/>
          <w:szCs w:val="24"/>
          <w:shd w:val="clear" w:color="auto" w:fill="FFFFFF"/>
        </w:rPr>
        <w:t xml:space="preserve">d daně </w:t>
      </w:r>
      <w:r w:rsidR="003914E6">
        <w:rPr>
          <w:rFonts w:ascii="Times New Roman" w:hAnsi="Times New Roman" w:cs="Times New Roman"/>
          <w:color w:val="000000" w:themeColor="text1"/>
          <w:sz w:val="24"/>
          <w:szCs w:val="24"/>
          <w:shd w:val="clear" w:color="auto" w:fill="FFFFFF"/>
        </w:rPr>
        <w:t>a</w:t>
      </w:r>
      <w:r w:rsidR="00453091">
        <w:rPr>
          <w:rFonts w:ascii="Times New Roman" w:hAnsi="Times New Roman" w:cs="Times New Roman"/>
          <w:color w:val="000000" w:themeColor="text1"/>
          <w:sz w:val="24"/>
          <w:szCs w:val="24"/>
          <w:shd w:val="clear" w:color="auto" w:fill="FFFFFF"/>
        </w:rPr>
        <w:t xml:space="preserve"> také možnosti od obcí a krajů v podobě </w:t>
      </w:r>
      <w:r w:rsidR="00E84A36">
        <w:rPr>
          <w:rFonts w:ascii="Times New Roman" w:hAnsi="Times New Roman" w:cs="Times New Roman"/>
          <w:color w:val="000000" w:themeColor="text1"/>
          <w:sz w:val="24"/>
          <w:szCs w:val="24"/>
          <w:shd w:val="clear" w:color="auto" w:fill="FFFFFF"/>
        </w:rPr>
        <w:t xml:space="preserve">získání nějaké výhody, například </w:t>
      </w:r>
      <w:r w:rsidR="00453091">
        <w:rPr>
          <w:rFonts w:ascii="Times New Roman" w:hAnsi="Times New Roman" w:cs="Times New Roman"/>
          <w:color w:val="000000" w:themeColor="text1"/>
          <w:sz w:val="24"/>
          <w:szCs w:val="24"/>
          <w:shd w:val="clear" w:color="auto" w:fill="FFFFFF"/>
        </w:rPr>
        <w:t>sníženého nájemného.</w:t>
      </w:r>
    </w:p>
    <w:p w:rsidR="004E06CD" w:rsidRDefault="00DD71AE" w:rsidP="0049402D">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987F90">
        <w:rPr>
          <w:rFonts w:ascii="Times New Roman" w:hAnsi="Times New Roman" w:cs="Times New Roman"/>
          <w:color w:val="000000" w:themeColor="text1"/>
          <w:sz w:val="24"/>
          <w:szCs w:val="24"/>
          <w:shd w:val="clear" w:color="auto" w:fill="FFFFFF"/>
        </w:rPr>
        <w:t>Dalším poskytovatelem externích zdrojů jsou podniky a podnikatelé</w:t>
      </w:r>
      <w:r w:rsidR="00A863E3">
        <w:rPr>
          <w:rFonts w:ascii="Times New Roman" w:hAnsi="Times New Roman" w:cs="Times New Roman"/>
          <w:color w:val="000000" w:themeColor="text1"/>
          <w:sz w:val="24"/>
          <w:szCs w:val="24"/>
          <w:shd w:val="clear" w:color="auto" w:fill="FFFFFF"/>
        </w:rPr>
        <w:t xml:space="preserve">, které nazýváme </w:t>
      </w:r>
      <w:r w:rsidR="00A863E3" w:rsidRPr="00A863E3">
        <w:rPr>
          <w:rFonts w:ascii="Times New Roman" w:hAnsi="Times New Roman" w:cs="Times New Roman"/>
          <w:b/>
          <w:color w:val="000000" w:themeColor="text1"/>
          <w:sz w:val="24"/>
          <w:szCs w:val="24"/>
          <w:shd w:val="clear" w:color="auto" w:fill="FFFFFF"/>
        </w:rPr>
        <w:t>firemní dárcovství</w:t>
      </w:r>
      <w:r w:rsidR="00987F9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Podniky, velké fir</w:t>
      </w:r>
      <w:r w:rsidR="00A863E3">
        <w:rPr>
          <w:rFonts w:ascii="Times New Roman" w:hAnsi="Times New Roman" w:cs="Times New Roman"/>
          <w:color w:val="000000" w:themeColor="text1"/>
          <w:sz w:val="24"/>
          <w:szCs w:val="24"/>
          <w:shd w:val="clear" w:color="auto" w:fill="FFFFFF"/>
        </w:rPr>
        <w:t>my</w:t>
      </w:r>
      <w:r w:rsidR="00987F90">
        <w:rPr>
          <w:rFonts w:ascii="Times New Roman" w:hAnsi="Times New Roman" w:cs="Times New Roman"/>
          <w:color w:val="000000" w:themeColor="text1"/>
          <w:sz w:val="24"/>
          <w:szCs w:val="24"/>
          <w:shd w:val="clear" w:color="auto" w:fill="FFFFFF"/>
        </w:rPr>
        <w:t xml:space="preserve"> často mají vlastní</w:t>
      </w:r>
      <w:r>
        <w:rPr>
          <w:rFonts w:ascii="Times New Roman" w:hAnsi="Times New Roman" w:cs="Times New Roman"/>
          <w:color w:val="000000" w:themeColor="text1"/>
          <w:sz w:val="24"/>
          <w:szCs w:val="24"/>
          <w:shd w:val="clear" w:color="auto" w:fill="FFFFFF"/>
        </w:rPr>
        <w:t xml:space="preserve"> </w:t>
      </w:r>
      <w:r w:rsidR="00623A58">
        <w:rPr>
          <w:rFonts w:ascii="Times New Roman" w:hAnsi="Times New Roman" w:cs="Times New Roman"/>
          <w:color w:val="000000" w:themeColor="text1"/>
          <w:sz w:val="24"/>
          <w:szCs w:val="24"/>
          <w:shd w:val="clear" w:color="auto" w:fill="FFFFFF"/>
        </w:rPr>
        <w:t xml:space="preserve">koncepci </w:t>
      </w:r>
      <w:r>
        <w:rPr>
          <w:rFonts w:ascii="Times New Roman" w:hAnsi="Times New Roman" w:cs="Times New Roman"/>
          <w:color w:val="000000" w:themeColor="text1"/>
          <w:sz w:val="24"/>
          <w:szCs w:val="24"/>
          <w:shd w:val="clear" w:color="auto" w:fill="FFFFFF"/>
        </w:rPr>
        <w:t>společenské odpovědnosti.</w:t>
      </w:r>
      <w:r w:rsidR="00623A58">
        <w:rPr>
          <w:rFonts w:ascii="Times New Roman" w:hAnsi="Times New Roman" w:cs="Times New Roman"/>
          <w:color w:val="000000" w:themeColor="text1"/>
          <w:sz w:val="24"/>
          <w:szCs w:val="24"/>
          <w:shd w:val="clear" w:color="auto" w:fill="FFFFFF"/>
        </w:rPr>
        <w:t xml:space="preserve"> </w:t>
      </w:r>
      <w:proofErr w:type="spellStart"/>
      <w:r w:rsidR="00623A58">
        <w:rPr>
          <w:rFonts w:ascii="Times New Roman" w:hAnsi="Times New Roman" w:cs="Times New Roman"/>
          <w:color w:val="000000" w:themeColor="text1"/>
          <w:sz w:val="24"/>
          <w:szCs w:val="24"/>
          <w:shd w:val="clear" w:color="auto" w:fill="FFFFFF"/>
        </w:rPr>
        <w:t>Boukal</w:t>
      </w:r>
      <w:proofErr w:type="spellEnd"/>
      <w:r w:rsidR="00623A58">
        <w:rPr>
          <w:rFonts w:ascii="Times New Roman" w:hAnsi="Times New Roman" w:cs="Times New Roman"/>
          <w:color w:val="000000" w:themeColor="text1"/>
          <w:sz w:val="24"/>
          <w:szCs w:val="24"/>
          <w:shd w:val="clear" w:color="auto" w:fill="FFFFFF"/>
        </w:rPr>
        <w:t xml:space="preserve"> (2013</w:t>
      </w:r>
      <w:r w:rsidR="00142722">
        <w:rPr>
          <w:rFonts w:ascii="Times New Roman" w:hAnsi="Times New Roman" w:cs="Times New Roman"/>
          <w:color w:val="000000" w:themeColor="text1"/>
          <w:sz w:val="24"/>
          <w:szCs w:val="24"/>
          <w:shd w:val="clear" w:color="auto" w:fill="FFFFFF"/>
        </w:rPr>
        <w:t>, s. 111</w:t>
      </w:r>
      <w:r w:rsidR="00623A58">
        <w:rPr>
          <w:rFonts w:ascii="Times New Roman" w:hAnsi="Times New Roman" w:cs="Times New Roman"/>
          <w:color w:val="000000" w:themeColor="text1"/>
          <w:sz w:val="24"/>
          <w:szCs w:val="24"/>
          <w:shd w:val="clear" w:color="auto" w:fill="FFFFFF"/>
        </w:rPr>
        <w:t>) uvádí, že je to: „</w:t>
      </w:r>
      <w:r w:rsidR="00623A58" w:rsidRPr="00623A58">
        <w:rPr>
          <w:rFonts w:ascii="Times New Roman" w:hAnsi="Times New Roman" w:cs="Times New Roman"/>
          <w:i/>
          <w:color w:val="000000" w:themeColor="text1"/>
          <w:sz w:val="24"/>
          <w:szCs w:val="24"/>
          <w:shd w:val="clear" w:color="auto" w:fill="FFFFFF"/>
        </w:rPr>
        <w:t>taková koncepce vedení podniku a celkového budování vztahu s partnery, která vede ke zlepšení reputace a zvýšení důvěryhodnosti podniku“</w:t>
      </w:r>
      <w:r>
        <w:rPr>
          <w:rFonts w:ascii="Times New Roman" w:hAnsi="Times New Roman" w:cs="Times New Roman"/>
          <w:color w:val="000000" w:themeColor="text1"/>
          <w:sz w:val="24"/>
          <w:szCs w:val="24"/>
          <w:shd w:val="clear" w:color="auto" w:fill="FFFFFF"/>
        </w:rPr>
        <w:t xml:space="preserve"> </w:t>
      </w:r>
      <w:r w:rsidR="00623A58">
        <w:rPr>
          <w:rFonts w:ascii="Times New Roman" w:hAnsi="Times New Roman" w:cs="Times New Roman"/>
          <w:color w:val="000000" w:themeColor="text1"/>
          <w:sz w:val="24"/>
          <w:szCs w:val="24"/>
          <w:shd w:val="clear" w:color="auto" w:fill="FFFFFF"/>
        </w:rPr>
        <w:t xml:space="preserve">Firmy, které již mají ve své </w:t>
      </w:r>
      <w:r w:rsidR="004E06CD">
        <w:rPr>
          <w:rFonts w:ascii="Times New Roman" w:hAnsi="Times New Roman" w:cs="Times New Roman"/>
          <w:color w:val="000000" w:themeColor="text1"/>
          <w:sz w:val="24"/>
          <w:szCs w:val="24"/>
          <w:shd w:val="clear" w:color="auto" w:fill="FFFFFF"/>
        </w:rPr>
        <w:t xml:space="preserve">firemní </w:t>
      </w:r>
      <w:r w:rsidR="00623A58">
        <w:rPr>
          <w:rFonts w:ascii="Times New Roman" w:hAnsi="Times New Roman" w:cs="Times New Roman"/>
          <w:color w:val="000000" w:themeColor="text1"/>
          <w:sz w:val="24"/>
          <w:szCs w:val="24"/>
          <w:shd w:val="clear" w:color="auto" w:fill="FFFFFF"/>
        </w:rPr>
        <w:t xml:space="preserve">strategii </w:t>
      </w:r>
      <w:r w:rsidR="004E06CD">
        <w:rPr>
          <w:rFonts w:ascii="Times New Roman" w:hAnsi="Times New Roman" w:cs="Times New Roman"/>
          <w:color w:val="000000" w:themeColor="text1"/>
          <w:sz w:val="24"/>
          <w:szCs w:val="24"/>
          <w:shd w:val="clear" w:color="auto" w:fill="FFFFFF"/>
        </w:rPr>
        <w:t xml:space="preserve">koncepci na </w:t>
      </w:r>
      <w:r w:rsidR="00623A58">
        <w:rPr>
          <w:rFonts w:ascii="Times New Roman" w:hAnsi="Times New Roman" w:cs="Times New Roman"/>
          <w:color w:val="000000" w:themeColor="text1"/>
          <w:sz w:val="24"/>
          <w:szCs w:val="24"/>
          <w:shd w:val="clear" w:color="auto" w:fill="FFFFFF"/>
        </w:rPr>
        <w:t>podporu NNO</w:t>
      </w:r>
      <w:r w:rsidR="002811BC">
        <w:rPr>
          <w:rFonts w:ascii="Times New Roman" w:hAnsi="Times New Roman" w:cs="Times New Roman"/>
          <w:color w:val="000000" w:themeColor="text1"/>
          <w:sz w:val="24"/>
          <w:szCs w:val="24"/>
          <w:shd w:val="clear" w:color="auto" w:fill="FFFFFF"/>
        </w:rPr>
        <w:t>,</w:t>
      </w:r>
      <w:r w:rsidR="00623A58">
        <w:rPr>
          <w:rFonts w:ascii="Times New Roman" w:hAnsi="Times New Roman" w:cs="Times New Roman"/>
          <w:color w:val="000000" w:themeColor="text1"/>
          <w:sz w:val="24"/>
          <w:szCs w:val="24"/>
          <w:shd w:val="clear" w:color="auto" w:fill="FFFFFF"/>
        </w:rPr>
        <w:t xml:space="preserve"> nabízí různé varianty spolupráce</w:t>
      </w:r>
      <w:r w:rsidR="004E06CD">
        <w:rPr>
          <w:rFonts w:ascii="Times New Roman" w:hAnsi="Times New Roman" w:cs="Times New Roman"/>
          <w:color w:val="000000" w:themeColor="text1"/>
          <w:sz w:val="24"/>
          <w:szCs w:val="24"/>
          <w:shd w:val="clear" w:color="auto" w:fill="FFFFFF"/>
        </w:rPr>
        <w:t>:</w:t>
      </w:r>
    </w:p>
    <w:p w:rsidR="004E06CD" w:rsidRDefault="004E06CD" w:rsidP="004E06CD">
      <w:pPr>
        <w:pStyle w:val="Odstavecseseznamem"/>
        <w:numPr>
          <w:ilvl w:val="1"/>
          <w:numId w:val="11"/>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peněžní podpora (dary, granty, stipendia)</w:t>
      </w:r>
    </w:p>
    <w:p w:rsidR="004E06CD" w:rsidRDefault="004E06CD" w:rsidP="004E06CD">
      <w:pPr>
        <w:pStyle w:val="Odstavecseseznamem"/>
        <w:numPr>
          <w:ilvl w:val="1"/>
          <w:numId w:val="11"/>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služba (firemní produkty, prostory, firemní dobrovolnictví)</w:t>
      </w:r>
    </w:p>
    <w:p w:rsidR="004E06CD" w:rsidRDefault="004E06CD" w:rsidP="004E06CD">
      <w:pPr>
        <w:pStyle w:val="Odstavecseseznamem"/>
        <w:numPr>
          <w:ilvl w:val="1"/>
          <w:numId w:val="11"/>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věcná podpora (vybavení kanceláře, technika, auto)</w:t>
      </w:r>
    </w:p>
    <w:p w:rsidR="004E06CD" w:rsidRDefault="004E06CD" w:rsidP="004E06CD">
      <w:pPr>
        <w:pStyle w:val="Odstavecseseznamem"/>
        <w:numPr>
          <w:ilvl w:val="1"/>
          <w:numId w:val="11"/>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podpora při PR (tisk, distribuce, reklama)</w:t>
      </w:r>
    </w:p>
    <w:p w:rsidR="00A863E3" w:rsidRDefault="004E06CD" w:rsidP="0049402D">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Samostatným </w:t>
      </w:r>
      <w:proofErr w:type="spellStart"/>
      <w:r>
        <w:rPr>
          <w:rFonts w:ascii="Times New Roman" w:hAnsi="Times New Roman" w:cs="Times New Roman"/>
          <w:color w:val="000000" w:themeColor="text1"/>
          <w:sz w:val="24"/>
          <w:szCs w:val="24"/>
          <w:shd w:val="clear" w:color="auto" w:fill="FFFFFF"/>
        </w:rPr>
        <w:t>fundrasingovým</w:t>
      </w:r>
      <w:proofErr w:type="spellEnd"/>
      <w:r>
        <w:rPr>
          <w:rFonts w:ascii="Times New Roman" w:hAnsi="Times New Roman" w:cs="Times New Roman"/>
          <w:color w:val="000000" w:themeColor="text1"/>
          <w:sz w:val="24"/>
          <w:szCs w:val="24"/>
          <w:shd w:val="clear" w:color="auto" w:fill="FFFFFF"/>
        </w:rPr>
        <w:t xml:space="preserve"> zdrojem v rámci spolupráce s podniky a podnikateli je </w:t>
      </w:r>
      <w:r w:rsidRPr="00A863E3">
        <w:rPr>
          <w:rFonts w:ascii="Times New Roman" w:hAnsi="Times New Roman" w:cs="Times New Roman"/>
          <w:b/>
          <w:color w:val="000000" w:themeColor="text1"/>
          <w:sz w:val="24"/>
          <w:szCs w:val="24"/>
          <w:shd w:val="clear" w:color="auto" w:fill="FFFFFF"/>
        </w:rPr>
        <w:t>sponzoring</w:t>
      </w:r>
      <w:r>
        <w:rPr>
          <w:rFonts w:ascii="Times New Roman" w:hAnsi="Times New Roman" w:cs="Times New Roman"/>
          <w:color w:val="000000" w:themeColor="text1"/>
          <w:sz w:val="24"/>
          <w:szCs w:val="24"/>
          <w:shd w:val="clear" w:color="auto" w:fill="FFFFFF"/>
        </w:rPr>
        <w:t>. Tato podpora je obvykle ze strany podporovatele podmíněna určitou protislužbou nebo protihodnotou</w:t>
      </w:r>
      <w:r w:rsidR="00A863E3">
        <w:rPr>
          <w:rFonts w:ascii="Times New Roman" w:hAnsi="Times New Roman" w:cs="Times New Roman"/>
          <w:color w:val="000000" w:themeColor="text1"/>
          <w:sz w:val="24"/>
          <w:szCs w:val="24"/>
          <w:shd w:val="clear" w:color="auto" w:fill="FFFFFF"/>
        </w:rPr>
        <w:t>, jako je uvedení podporovatele na letácích</w:t>
      </w:r>
      <w:r w:rsidR="00CE6EB2">
        <w:rPr>
          <w:rFonts w:ascii="Times New Roman" w:hAnsi="Times New Roman" w:cs="Times New Roman"/>
          <w:color w:val="000000" w:themeColor="text1"/>
          <w:sz w:val="24"/>
          <w:szCs w:val="24"/>
          <w:shd w:val="clear" w:color="auto" w:fill="FFFFFF"/>
        </w:rPr>
        <w:t>,</w:t>
      </w:r>
      <w:r w:rsidR="00A863E3">
        <w:rPr>
          <w:rFonts w:ascii="Times New Roman" w:hAnsi="Times New Roman" w:cs="Times New Roman"/>
          <w:color w:val="000000" w:themeColor="text1"/>
          <w:sz w:val="24"/>
          <w:szCs w:val="24"/>
          <w:shd w:val="clear" w:color="auto" w:fill="FFFFFF"/>
        </w:rPr>
        <w:t xml:space="preserve"> webových stránkách apod. a spolupráce je specifikována v sponzorské smlouvě. </w:t>
      </w:r>
    </w:p>
    <w:p w:rsidR="00165C47" w:rsidRDefault="00A863E3" w:rsidP="0049402D">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165C47" w:rsidRPr="00057627">
        <w:rPr>
          <w:rFonts w:ascii="Times New Roman" w:hAnsi="Times New Roman" w:cs="Times New Roman"/>
          <w:b/>
          <w:color w:val="000000" w:themeColor="text1"/>
          <w:sz w:val="24"/>
          <w:szCs w:val="24"/>
          <w:shd w:val="clear" w:color="auto" w:fill="FFFFFF"/>
        </w:rPr>
        <w:t xml:space="preserve">Nadace </w:t>
      </w:r>
      <w:r w:rsidR="00165C47" w:rsidRPr="00057627">
        <w:rPr>
          <w:rFonts w:ascii="Times New Roman" w:hAnsi="Times New Roman" w:cs="Times New Roman"/>
          <w:color w:val="000000" w:themeColor="text1"/>
          <w:sz w:val="24"/>
          <w:szCs w:val="24"/>
          <w:shd w:val="clear" w:color="auto" w:fill="FFFFFF"/>
        </w:rPr>
        <w:t>a</w:t>
      </w:r>
      <w:r w:rsidR="00165C47" w:rsidRPr="00057627">
        <w:rPr>
          <w:rFonts w:ascii="Times New Roman" w:hAnsi="Times New Roman" w:cs="Times New Roman"/>
          <w:b/>
          <w:color w:val="000000" w:themeColor="text1"/>
          <w:sz w:val="24"/>
          <w:szCs w:val="24"/>
          <w:shd w:val="clear" w:color="auto" w:fill="FFFFFF"/>
        </w:rPr>
        <w:t xml:space="preserve"> nadační fondy</w:t>
      </w:r>
      <w:r w:rsidR="00165C47">
        <w:rPr>
          <w:rFonts w:ascii="Times New Roman" w:hAnsi="Times New Roman" w:cs="Times New Roman"/>
          <w:color w:val="000000" w:themeColor="text1"/>
          <w:sz w:val="24"/>
          <w:szCs w:val="24"/>
          <w:shd w:val="clear" w:color="auto" w:fill="FFFFFF"/>
        </w:rPr>
        <w:t xml:space="preserve"> jsou jako cíl </w:t>
      </w:r>
      <w:proofErr w:type="spellStart"/>
      <w:r w:rsidR="00165C47">
        <w:rPr>
          <w:rFonts w:ascii="Times New Roman" w:hAnsi="Times New Roman" w:cs="Times New Roman"/>
          <w:color w:val="000000" w:themeColor="text1"/>
          <w:sz w:val="24"/>
          <w:szCs w:val="24"/>
          <w:shd w:val="clear" w:color="auto" w:fill="FFFFFF"/>
        </w:rPr>
        <w:t>fundrasingu</w:t>
      </w:r>
      <w:proofErr w:type="spellEnd"/>
      <w:r w:rsidR="00165C47">
        <w:rPr>
          <w:rFonts w:ascii="Times New Roman" w:hAnsi="Times New Roman" w:cs="Times New Roman"/>
          <w:color w:val="000000" w:themeColor="text1"/>
          <w:sz w:val="24"/>
          <w:szCs w:val="24"/>
          <w:shd w:val="clear" w:color="auto" w:fill="FFFFFF"/>
        </w:rPr>
        <w:t xml:space="preserve"> velice vhodné. Jsou totiž zakládané právě za účelem finanční podpory projektů NNO. Je však důležité zvolit správnou nadaci, která finanční podporou konkrétní NNO nap</w:t>
      </w:r>
      <w:r>
        <w:rPr>
          <w:rFonts w:ascii="Times New Roman" w:hAnsi="Times New Roman" w:cs="Times New Roman"/>
          <w:color w:val="000000" w:themeColor="text1"/>
          <w:sz w:val="24"/>
          <w:szCs w:val="24"/>
          <w:shd w:val="clear" w:color="auto" w:fill="FFFFFF"/>
        </w:rPr>
        <w:t>lňuje vlastní účel založení. U</w:t>
      </w:r>
      <w:r w:rsidR="00165C47">
        <w:rPr>
          <w:rFonts w:ascii="Times New Roman" w:hAnsi="Times New Roman" w:cs="Times New Roman"/>
          <w:color w:val="000000" w:themeColor="text1"/>
          <w:sz w:val="24"/>
          <w:szCs w:val="24"/>
          <w:shd w:val="clear" w:color="auto" w:fill="FFFFFF"/>
        </w:rPr>
        <w:t xml:space="preserve"> nadací a nadačních fondů se žádá o tzv.</w:t>
      </w:r>
      <w:r w:rsidR="00165C47" w:rsidRPr="00057627">
        <w:rPr>
          <w:rFonts w:ascii="Times New Roman" w:hAnsi="Times New Roman" w:cs="Times New Roman"/>
          <w:b/>
          <w:color w:val="000000" w:themeColor="text1"/>
          <w:sz w:val="24"/>
          <w:szCs w:val="24"/>
          <w:shd w:val="clear" w:color="auto" w:fill="FFFFFF"/>
        </w:rPr>
        <w:t xml:space="preserve"> </w:t>
      </w:r>
      <w:r w:rsidR="00165C47" w:rsidRPr="00184B6B">
        <w:rPr>
          <w:rFonts w:ascii="Times New Roman" w:hAnsi="Times New Roman" w:cs="Times New Roman"/>
          <w:color w:val="000000" w:themeColor="text1"/>
          <w:sz w:val="24"/>
          <w:szCs w:val="24"/>
          <w:shd w:val="clear" w:color="auto" w:fill="FFFFFF"/>
        </w:rPr>
        <w:t>grant</w:t>
      </w:r>
      <w:r w:rsidR="00165C47">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O grantový příspěvek se žádá podle předem daných kritérií.  Grant je poskytován na </w:t>
      </w:r>
      <w:r w:rsidR="00057627">
        <w:rPr>
          <w:rFonts w:ascii="Times New Roman" w:hAnsi="Times New Roman" w:cs="Times New Roman"/>
          <w:color w:val="000000" w:themeColor="text1"/>
          <w:sz w:val="24"/>
          <w:szCs w:val="24"/>
          <w:shd w:val="clear" w:color="auto" w:fill="FFFFFF"/>
        </w:rPr>
        <w:t>konkrétní projekt nebo činnost, která po čerpání musí být prokázána.</w:t>
      </w:r>
    </w:p>
    <w:p w:rsidR="00936CBF" w:rsidRDefault="008404B6"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Další možností získání prostředků z externích zdrojů jsou </w:t>
      </w:r>
      <w:r w:rsidRPr="00936CBF">
        <w:rPr>
          <w:rFonts w:ascii="Times New Roman" w:hAnsi="Times New Roman" w:cs="Times New Roman"/>
          <w:b/>
          <w:color w:val="000000" w:themeColor="text1"/>
          <w:sz w:val="24"/>
          <w:szCs w:val="24"/>
          <w:shd w:val="clear" w:color="auto" w:fill="FFFFFF"/>
        </w:rPr>
        <w:t>individuální dárci.</w:t>
      </w:r>
      <w:r>
        <w:rPr>
          <w:rFonts w:ascii="Times New Roman" w:hAnsi="Times New Roman" w:cs="Times New Roman"/>
          <w:color w:val="000000" w:themeColor="text1"/>
          <w:sz w:val="24"/>
          <w:szCs w:val="24"/>
          <w:shd w:val="clear" w:color="auto" w:fill="FFFFFF"/>
        </w:rPr>
        <w:t xml:space="preserve"> Individuální dárcovství je </w:t>
      </w:r>
      <w:r w:rsidR="00936CBF">
        <w:rPr>
          <w:rFonts w:ascii="Times New Roman" w:hAnsi="Times New Roman" w:cs="Times New Roman"/>
          <w:color w:val="000000" w:themeColor="text1"/>
          <w:sz w:val="24"/>
          <w:szCs w:val="24"/>
          <w:shd w:val="clear" w:color="auto" w:fill="FFFFFF"/>
        </w:rPr>
        <w:t>založeno na osobním vztahu mezi NNO a dárcem a důvěře dárce, že jím vynaložené prostředky budou využity na potřebné věci</w:t>
      </w:r>
      <w:r w:rsidR="009736E4">
        <w:rPr>
          <w:rFonts w:ascii="Times New Roman" w:hAnsi="Times New Roman" w:cs="Times New Roman"/>
          <w:color w:val="000000" w:themeColor="text1"/>
          <w:sz w:val="24"/>
          <w:szCs w:val="24"/>
          <w:shd w:val="clear" w:color="auto" w:fill="FFFFFF"/>
        </w:rPr>
        <w:t xml:space="preserve"> (</w:t>
      </w:r>
      <w:proofErr w:type="spellStart"/>
      <w:r w:rsidR="009736E4">
        <w:rPr>
          <w:rFonts w:ascii="Times New Roman" w:hAnsi="Times New Roman" w:cs="Times New Roman"/>
          <w:color w:val="000000" w:themeColor="text1"/>
          <w:sz w:val="24"/>
          <w:szCs w:val="24"/>
          <w:shd w:val="clear" w:color="auto" w:fill="FFFFFF"/>
        </w:rPr>
        <w:t>Boukal</w:t>
      </w:r>
      <w:proofErr w:type="spellEnd"/>
      <w:r w:rsidR="009736E4">
        <w:rPr>
          <w:rFonts w:ascii="Times New Roman" w:hAnsi="Times New Roman" w:cs="Times New Roman"/>
          <w:color w:val="000000" w:themeColor="text1"/>
          <w:sz w:val="24"/>
          <w:szCs w:val="24"/>
          <w:shd w:val="clear" w:color="auto" w:fill="FFFFFF"/>
        </w:rPr>
        <w:t>, 2013).</w:t>
      </w:r>
      <w:r w:rsidR="00936CBF">
        <w:rPr>
          <w:rFonts w:ascii="Times New Roman" w:hAnsi="Times New Roman" w:cs="Times New Roman"/>
          <w:color w:val="000000" w:themeColor="text1"/>
          <w:sz w:val="24"/>
          <w:szCs w:val="24"/>
          <w:shd w:val="clear" w:color="auto" w:fill="FFFFFF"/>
        </w:rPr>
        <w:t xml:space="preserve"> Mezi formy individuálního dárcovství patří zejména finanční dary, dobrovolnictví a movité a nemovité dary.</w:t>
      </w:r>
    </w:p>
    <w:p w:rsidR="00FC2ED0" w:rsidRDefault="00FC2ED0"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p>
    <w:p w:rsidR="00FC2ED0" w:rsidRDefault="00FC2ED0" w:rsidP="00707DB3">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p>
    <w:p w:rsidR="000E11AB" w:rsidRPr="00FC2ED0" w:rsidRDefault="008C6A05" w:rsidP="00FC2ED0">
      <w:pPr>
        <w:pStyle w:val="Nadpis2"/>
        <w:rPr>
          <w:rFonts w:ascii="Times New Roman" w:hAnsi="Times New Roman" w:cs="Times New Roman"/>
          <w:color w:val="auto"/>
          <w:sz w:val="30"/>
          <w:szCs w:val="30"/>
        </w:rPr>
      </w:pPr>
      <w:bookmarkStart w:id="23" w:name="_Toc45119787"/>
      <w:r w:rsidRPr="00FC2ED0">
        <w:rPr>
          <w:rFonts w:ascii="Times New Roman" w:hAnsi="Times New Roman" w:cs="Times New Roman"/>
          <w:color w:val="auto"/>
          <w:sz w:val="30"/>
          <w:szCs w:val="30"/>
        </w:rPr>
        <w:lastRenderedPageBreak/>
        <w:t>3.5</w:t>
      </w:r>
      <w:r w:rsidR="000E11AB" w:rsidRPr="00FC2ED0">
        <w:rPr>
          <w:rFonts w:ascii="Times New Roman" w:hAnsi="Times New Roman" w:cs="Times New Roman"/>
          <w:color w:val="auto"/>
          <w:sz w:val="30"/>
          <w:szCs w:val="30"/>
        </w:rPr>
        <w:t xml:space="preserve"> </w:t>
      </w:r>
      <w:proofErr w:type="spellStart"/>
      <w:r w:rsidR="000E11AB" w:rsidRPr="00FC2ED0">
        <w:rPr>
          <w:rFonts w:ascii="Times New Roman" w:hAnsi="Times New Roman" w:cs="Times New Roman"/>
          <w:color w:val="auto"/>
          <w:sz w:val="30"/>
          <w:szCs w:val="30"/>
        </w:rPr>
        <w:t>Fundraisingová</w:t>
      </w:r>
      <w:proofErr w:type="spellEnd"/>
      <w:r w:rsidR="000E11AB" w:rsidRPr="00FC2ED0">
        <w:rPr>
          <w:rFonts w:ascii="Times New Roman" w:hAnsi="Times New Roman" w:cs="Times New Roman"/>
          <w:color w:val="auto"/>
          <w:sz w:val="30"/>
          <w:szCs w:val="30"/>
        </w:rPr>
        <w:t xml:space="preserve"> strategie</w:t>
      </w:r>
      <w:bookmarkEnd w:id="23"/>
      <w:r w:rsidR="000E11AB" w:rsidRPr="00FC2ED0">
        <w:rPr>
          <w:rFonts w:ascii="Times New Roman" w:hAnsi="Times New Roman" w:cs="Times New Roman"/>
          <w:color w:val="auto"/>
          <w:sz w:val="30"/>
          <w:szCs w:val="30"/>
        </w:rPr>
        <w:t xml:space="preserve"> </w:t>
      </w:r>
    </w:p>
    <w:p w:rsidR="001E3B1E" w:rsidRDefault="001E3B1E" w:rsidP="00165C47">
      <w:pPr>
        <w:pStyle w:val="Default"/>
        <w:jc w:val="both"/>
        <w:rPr>
          <w:b/>
          <w:bCs/>
          <w:sz w:val="32"/>
          <w:szCs w:val="32"/>
        </w:rPr>
      </w:pPr>
    </w:p>
    <w:p w:rsidR="00CB506C" w:rsidRDefault="001E3B1E" w:rsidP="00007F25">
      <w:pPr>
        <w:spacing w:after="0" w:line="360" w:lineRule="auto"/>
        <w:jc w:val="both"/>
      </w:pPr>
      <w:r>
        <w:rPr>
          <w:rFonts w:ascii="Times New Roman" w:hAnsi="Times New Roman" w:cs="Times New Roman"/>
          <w:color w:val="000000"/>
          <w:spacing w:val="5"/>
          <w:sz w:val="24"/>
          <w:szCs w:val="24"/>
          <w:shd w:val="clear" w:color="auto" w:fill="FFFFFF"/>
        </w:rPr>
        <w:t xml:space="preserve">    </w:t>
      </w:r>
      <w:proofErr w:type="spellStart"/>
      <w:r w:rsidR="00CB506C">
        <w:rPr>
          <w:rFonts w:ascii="Times New Roman" w:hAnsi="Times New Roman" w:cs="Times New Roman"/>
          <w:color w:val="000000"/>
          <w:spacing w:val="5"/>
          <w:sz w:val="24"/>
          <w:szCs w:val="24"/>
          <w:shd w:val="clear" w:color="auto" w:fill="FFFFFF"/>
        </w:rPr>
        <w:t>Fundraisin</w:t>
      </w:r>
      <w:r w:rsidR="004570E3">
        <w:rPr>
          <w:rFonts w:ascii="Times New Roman" w:hAnsi="Times New Roman" w:cs="Times New Roman"/>
          <w:color w:val="000000"/>
          <w:spacing w:val="5"/>
          <w:sz w:val="24"/>
          <w:szCs w:val="24"/>
          <w:shd w:val="clear" w:color="auto" w:fill="FFFFFF"/>
        </w:rPr>
        <w:t>gová</w:t>
      </w:r>
      <w:proofErr w:type="spellEnd"/>
      <w:r w:rsidR="00CB506C">
        <w:rPr>
          <w:rFonts w:ascii="Times New Roman" w:hAnsi="Times New Roman" w:cs="Times New Roman"/>
          <w:color w:val="000000"/>
          <w:spacing w:val="5"/>
          <w:sz w:val="24"/>
          <w:szCs w:val="24"/>
          <w:shd w:val="clear" w:color="auto" w:fill="FFFFFF"/>
        </w:rPr>
        <w:t xml:space="preserve"> strategie </w:t>
      </w:r>
      <w:r w:rsidR="004570E3">
        <w:rPr>
          <w:rFonts w:ascii="Times New Roman" w:hAnsi="Times New Roman" w:cs="Times New Roman"/>
          <w:color w:val="000000"/>
          <w:spacing w:val="5"/>
          <w:sz w:val="24"/>
          <w:szCs w:val="24"/>
          <w:shd w:val="clear" w:color="auto" w:fill="FFFFFF"/>
        </w:rPr>
        <w:t>je součástí základní činnosti</w:t>
      </w:r>
      <w:r w:rsidR="006013EB">
        <w:rPr>
          <w:rFonts w:ascii="Times New Roman" w:hAnsi="Times New Roman" w:cs="Times New Roman"/>
          <w:color w:val="000000"/>
          <w:spacing w:val="5"/>
          <w:sz w:val="24"/>
          <w:szCs w:val="24"/>
          <w:shd w:val="clear" w:color="auto" w:fill="FFFFFF"/>
        </w:rPr>
        <w:t xml:space="preserve"> vrcholného managementu</w:t>
      </w:r>
      <w:r w:rsidR="004570E3">
        <w:rPr>
          <w:rFonts w:ascii="Times New Roman" w:hAnsi="Times New Roman" w:cs="Times New Roman"/>
          <w:color w:val="000000"/>
          <w:spacing w:val="5"/>
          <w:sz w:val="24"/>
          <w:szCs w:val="24"/>
          <w:shd w:val="clear" w:color="auto" w:fill="FFFFFF"/>
        </w:rPr>
        <w:t xml:space="preserve"> organizace</w:t>
      </w:r>
      <w:r w:rsidR="0052099A">
        <w:rPr>
          <w:rFonts w:ascii="Times New Roman" w:hAnsi="Times New Roman" w:cs="Times New Roman"/>
          <w:color w:val="000000"/>
          <w:spacing w:val="5"/>
          <w:sz w:val="24"/>
          <w:szCs w:val="24"/>
          <w:shd w:val="clear" w:color="auto" w:fill="FFFFFF"/>
        </w:rPr>
        <w:t>,</w:t>
      </w:r>
      <w:r w:rsidR="004570E3">
        <w:rPr>
          <w:rFonts w:ascii="Times New Roman" w:hAnsi="Times New Roman" w:cs="Times New Roman"/>
          <w:color w:val="000000"/>
          <w:spacing w:val="5"/>
          <w:sz w:val="24"/>
          <w:szCs w:val="24"/>
          <w:shd w:val="clear" w:color="auto" w:fill="FFFFFF"/>
        </w:rPr>
        <w:t xml:space="preserve"> a to </w:t>
      </w:r>
      <w:r w:rsidR="00CB506C">
        <w:rPr>
          <w:rFonts w:ascii="Times New Roman" w:hAnsi="Times New Roman" w:cs="Times New Roman"/>
          <w:color w:val="000000"/>
          <w:spacing w:val="5"/>
          <w:sz w:val="24"/>
          <w:szCs w:val="24"/>
          <w:shd w:val="clear" w:color="auto" w:fill="FFFFFF"/>
        </w:rPr>
        <w:t xml:space="preserve">strategického řízení. </w:t>
      </w:r>
      <w:r w:rsidR="00CB506C" w:rsidRPr="004570E3">
        <w:rPr>
          <w:rFonts w:ascii="Times New Roman" w:hAnsi="Times New Roman" w:cs="Times New Roman"/>
          <w:sz w:val="24"/>
          <w:szCs w:val="24"/>
        </w:rPr>
        <w:t xml:space="preserve">Strategie představuje </w:t>
      </w:r>
      <w:r w:rsidR="004570E3" w:rsidRPr="004570E3">
        <w:rPr>
          <w:rFonts w:ascii="Times New Roman" w:hAnsi="Times New Roman" w:cs="Times New Roman"/>
          <w:sz w:val="24"/>
          <w:szCs w:val="24"/>
        </w:rPr>
        <w:t xml:space="preserve">kompletní set standardních, </w:t>
      </w:r>
      <w:r w:rsidR="00CB506C" w:rsidRPr="004570E3">
        <w:rPr>
          <w:rFonts w:ascii="Times New Roman" w:hAnsi="Times New Roman" w:cs="Times New Roman"/>
          <w:sz w:val="24"/>
          <w:szCs w:val="24"/>
        </w:rPr>
        <w:t>ověřených kroků a nástrojů k</w:t>
      </w:r>
      <w:r w:rsidR="00CB506C">
        <w:t xml:space="preserve"> </w:t>
      </w:r>
      <w:r w:rsidR="00CB506C" w:rsidRPr="004570E3">
        <w:rPr>
          <w:rFonts w:ascii="Times New Roman" w:hAnsi="Times New Roman" w:cs="Times New Roman"/>
          <w:sz w:val="24"/>
          <w:szCs w:val="24"/>
        </w:rPr>
        <w:t>řízení změn</w:t>
      </w:r>
      <w:r w:rsidR="004570E3" w:rsidRPr="004570E3">
        <w:rPr>
          <w:rFonts w:ascii="Times New Roman" w:hAnsi="Times New Roman" w:cs="Times New Roman"/>
          <w:sz w:val="24"/>
          <w:szCs w:val="24"/>
        </w:rPr>
        <w:t xml:space="preserve">. Zároveň obsahuje </w:t>
      </w:r>
      <w:r w:rsidR="00CB506C" w:rsidRPr="004570E3">
        <w:rPr>
          <w:rFonts w:ascii="Times New Roman" w:hAnsi="Times New Roman" w:cs="Times New Roman"/>
          <w:sz w:val="24"/>
          <w:szCs w:val="24"/>
        </w:rPr>
        <w:t>sam</w:t>
      </w:r>
      <w:r w:rsidR="004570E3" w:rsidRPr="004570E3">
        <w:rPr>
          <w:rFonts w:ascii="Times New Roman" w:hAnsi="Times New Roman" w:cs="Times New Roman"/>
          <w:sz w:val="24"/>
          <w:szCs w:val="24"/>
        </w:rPr>
        <w:t>otný proces řízení těchto změn, určuje</w:t>
      </w:r>
      <w:r w:rsidR="00CB506C" w:rsidRPr="004570E3">
        <w:rPr>
          <w:rFonts w:ascii="Times New Roman" w:hAnsi="Times New Roman" w:cs="Times New Roman"/>
          <w:sz w:val="24"/>
          <w:szCs w:val="24"/>
        </w:rPr>
        <w:t xml:space="preserve"> </w:t>
      </w:r>
      <w:r w:rsidR="004570E3" w:rsidRPr="004570E3">
        <w:rPr>
          <w:rFonts w:ascii="Times New Roman" w:hAnsi="Times New Roman" w:cs="Times New Roman"/>
          <w:sz w:val="24"/>
          <w:szCs w:val="24"/>
        </w:rPr>
        <w:t>žádoucí směr a přesný postup. V neposlední řadě také v sobě zahrnuje</w:t>
      </w:r>
      <w:r w:rsidR="00CB506C" w:rsidRPr="004570E3">
        <w:rPr>
          <w:rFonts w:ascii="Times New Roman" w:hAnsi="Times New Roman" w:cs="Times New Roman"/>
          <w:sz w:val="24"/>
          <w:szCs w:val="24"/>
        </w:rPr>
        <w:t xml:space="preserve"> prů</w:t>
      </w:r>
      <w:r w:rsidR="004570E3" w:rsidRPr="004570E3">
        <w:rPr>
          <w:rFonts w:ascii="Times New Roman" w:hAnsi="Times New Roman" w:cs="Times New Roman"/>
          <w:sz w:val="24"/>
          <w:szCs w:val="24"/>
        </w:rPr>
        <w:t>běžné sledování a vyhodnocování</w:t>
      </w:r>
      <w:r w:rsidR="00CB506C" w:rsidRPr="004570E3">
        <w:rPr>
          <w:rFonts w:ascii="Times New Roman" w:hAnsi="Times New Roman" w:cs="Times New Roman"/>
          <w:sz w:val="24"/>
          <w:szCs w:val="24"/>
        </w:rPr>
        <w:t xml:space="preserve"> výsledků</w:t>
      </w:r>
      <w:r w:rsidR="00CB506C">
        <w:t>.</w:t>
      </w:r>
    </w:p>
    <w:p w:rsidR="00007F25" w:rsidRPr="002F7941" w:rsidRDefault="006013EB" w:rsidP="00007F25">
      <w:pPr>
        <w:spacing w:after="0" w:line="360" w:lineRule="auto"/>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    </w:t>
      </w:r>
      <w:r w:rsidR="004570E3" w:rsidRPr="007D74C2">
        <w:rPr>
          <w:rFonts w:ascii="Times New Roman" w:hAnsi="Times New Roman" w:cs="Times New Roman"/>
          <w:i/>
          <w:color w:val="000000"/>
          <w:spacing w:val="5"/>
          <w:sz w:val="24"/>
          <w:szCs w:val="24"/>
          <w:shd w:val="clear" w:color="auto" w:fill="FFFFFF"/>
        </w:rPr>
        <w:t xml:space="preserve">    </w:t>
      </w:r>
      <w:r w:rsidR="007D74C2">
        <w:rPr>
          <w:rFonts w:ascii="Times New Roman" w:hAnsi="Times New Roman" w:cs="Times New Roman"/>
          <w:i/>
          <w:color w:val="000000"/>
          <w:spacing w:val="5"/>
          <w:sz w:val="24"/>
          <w:szCs w:val="24"/>
          <w:shd w:val="clear" w:color="auto" w:fill="FFFFFF"/>
        </w:rPr>
        <w:t>„</w:t>
      </w:r>
      <w:r w:rsidR="00007F25" w:rsidRPr="007D74C2">
        <w:rPr>
          <w:rFonts w:ascii="Times New Roman" w:hAnsi="Times New Roman" w:cs="Times New Roman"/>
          <w:i/>
          <w:color w:val="000000"/>
          <w:spacing w:val="5"/>
          <w:sz w:val="24"/>
          <w:szCs w:val="24"/>
          <w:shd w:val="clear" w:color="auto" w:fill="FFFFFF"/>
        </w:rPr>
        <w:t xml:space="preserve">Každá organizace, která se chce </w:t>
      </w:r>
      <w:proofErr w:type="spellStart"/>
      <w:r w:rsidR="00007F25" w:rsidRPr="007D74C2">
        <w:rPr>
          <w:rFonts w:ascii="Times New Roman" w:hAnsi="Times New Roman" w:cs="Times New Roman"/>
          <w:i/>
          <w:color w:val="000000"/>
          <w:spacing w:val="5"/>
          <w:sz w:val="24"/>
          <w:szCs w:val="24"/>
          <w:shd w:val="clear" w:color="auto" w:fill="FFFFFF"/>
        </w:rPr>
        <w:t>fundraisingem</w:t>
      </w:r>
      <w:proofErr w:type="spellEnd"/>
      <w:r w:rsidR="00007F25" w:rsidRPr="007D74C2">
        <w:rPr>
          <w:rFonts w:ascii="Times New Roman" w:hAnsi="Times New Roman" w:cs="Times New Roman"/>
          <w:i/>
          <w:color w:val="000000"/>
          <w:spacing w:val="5"/>
          <w:sz w:val="24"/>
          <w:szCs w:val="24"/>
          <w:shd w:val="clear" w:color="auto" w:fill="FFFFFF"/>
        </w:rPr>
        <w:t xml:space="preserve"> vážně zabývat, musí mít vyjasněné právní uspořádání, srozumi</w:t>
      </w:r>
      <w:r w:rsidR="006960C8" w:rsidRPr="007D74C2">
        <w:rPr>
          <w:rFonts w:ascii="Times New Roman" w:hAnsi="Times New Roman" w:cs="Times New Roman"/>
          <w:i/>
          <w:color w:val="000000"/>
          <w:spacing w:val="5"/>
          <w:sz w:val="24"/>
          <w:szCs w:val="24"/>
          <w:shd w:val="clear" w:color="auto" w:fill="FFFFFF"/>
        </w:rPr>
        <w:t>telné poslání a cíle a transparentní</w:t>
      </w:r>
      <w:r w:rsidR="00007F25" w:rsidRPr="007D74C2">
        <w:rPr>
          <w:rFonts w:ascii="Times New Roman" w:hAnsi="Times New Roman" w:cs="Times New Roman"/>
          <w:i/>
          <w:color w:val="000000"/>
          <w:spacing w:val="5"/>
          <w:sz w:val="24"/>
          <w:szCs w:val="24"/>
          <w:shd w:val="clear" w:color="auto" w:fill="FFFFFF"/>
        </w:rPr>
        <w:t xml:space="preserve"> systémy financování jednotlivých činností. Zároveň se musí rozhodnout, od koho a za jakých podmínek podporu přijme a jak s ní naloží. Problematika získávání finančních prostředků a dalších zdrojů patří k zásadním problémům nezávislého rozvoje organizací</w:t>
      </w:r>
      <w:r w:rsidR="007D74C2">
        <w:rPr>
          <w:rFonts w:ascii="Times New Roman" w:hAnsi="Times New Roman" w:cs="Times New Roman"/>
          <w:i/>
          <w:color w:val="000000"/>
          <w:spacing w:val="5"/>
          <w:sz w:val="24"/>
          <w:szCs w:val="24"/>
          <w:shd w:val="clear" w:color="auto" w:fill="FFFFFF"/>
        </w:rPr>
        <w:t>“</w:t>
      </w:r>
      <w:r w:rsidR="002811BC">
        <w:rPr>
          <w:rFonts w:ascii="Times New Roman" w:hAnsi="Times New Roman" w:cs="Times New Roman"/>
          <w:i/>
          <w:color w:val="000000"/>
          <w:spacing w:val="5"/>
          <w:sz w:val="24"/>
          <w:szCs w:val="24"/>
          <w:shd w:val="clear" w:color="auto" w:fill="FFFFFF"/>
        </w:rPr>
        <w:t xml:space="preserve"> </w:t>
      </w:r>
      <w:r w:rsidR="00142722">
        <w:rPr>
          <w:rFonts w:ascii="Times New Roman" w:hAnsi="Times New Roman" w:cs="Times New Roman"/>
          <w:color w:val="000000"/>
          <w:spacing w:val="5"/>
          <w:sz w:val="24"/>
          <w:szCs w:val="24"/>
          <w:shd w:val="clear" w:color="auto" w:fill="FFFFFF"/>
        </w:rPr>
        <w:t>(</w:t>
      </w:r>
      <w:r w:rsidR="004E6B86">
        <w:rPr>
          <w:rFonts w:ascii="Times New Roman" w:hAnsi="Times New Roman" w:cs="Times New Roman"/>
          <w:color w:val="000000"/>
          <w:spacing w:val="5"/>
          <w:sz w:val="24"/>
          <w:szCs w:val="24"/>
          <w:shd w:val="clear" w:color="auto" w:fill="FFFFFF"/>
        </w:rPr>
        <w:t xml:space="preserve">České centrum </w:t>
      </w:r>
      <w:proofErr w:type="spellStart"/>
      <w:r w:rsidR="004E6B86">
        <w:rPr>
          <w:rFonts w:ascii="Times New Roman" w:hAnsi="Times New Roman" w:cs="Times New Roman"/>
          <w:color w:val="000000"/>
          <w:spacing w:val="5"/>
          <w:sz w:val="24"/>
          <w:szCs w:val="24"/>
          <w:shd w:val="clear" w:color="auto" w:fill="FFFFFF"/>
        </w:rPr>
        <w:t>fundraisingu</w:t>
      </w:r>
      <w:proofErr w:type="spellEnd"/>
      <w:r w:rsidR="00142722">
        <w:rPr>
          <w:rFonts w:ascii="Times New Roman" w:hAnsi="Times New Roman" w:cs="Times New Roman"/>
          <w:color w:val="000000"/>
          <w:spacing w:val="5"/>
          <w:sz w:val="24"/>
          <w:szCs w:val="24"/>
          <w:shd w:val="clear" w:color="auto" w:fill="FFFFFF"/>
        </w:rPr>
        <w:t>,</w:t>
      </w:r>
      <w:r w:rsidR="004E6B86">
        <w:rPr>
          <w:rFonts w:ascii="Times New Roman" w:hAnsi="Times New Roman" w:cs="Times New Roman"/>
          <w:color w:val="000000"/>
          <w:spacing w:val="5"/>
          <w:sz w:val="24"/>
          <w:szCs w:val="24"/>
          <w:shd w:val="clear" w:color="auto" w:fill="FFFFFF"/>
        </w:rPr>
        <w:t xml:space="preserve"> 2002, online</w:t>
      </w:r>
      <w:r w:rsidR="002F7941">
        <w:rPr>
          <w:rFonts w:ascii="Times New Roman" w:hAnsi="Times New Roman" w:cs="Times New Roman"/>
          <w:color w:val="000000"/>
          <w:spacing w:val="5"/>
          <w:sz w:val="24"/>
          <w:szCs w:val="24"/>
          <w:shd w:val="clear" w:color="auto" w:fill="FFFFFF"/>
        </w:rPr>
        <w:t>)</w:t>
      </w:r>
      <w:r w:rsidR="00007F25">
        <w:rPr>
          <w:rFonts w:ascii="inherit" w:hAnsi="inherit"/>
          <w:color w:val="000000"/>
          <w:spacing w:val="5"/>
          <w:shd w:val="clear" w:color="auto" w:fill="FFFFFF"/>
        </w:rPr>
        <w:t xml:space="preserve">. </w:t>
      </w:r>
    </w:p>
    <w:p w:rsidR="00007F25" w:rsidRPr="00AB0934" w:rsidRDefault="002F7941" w:rsidP="00007F25">
      <w:pPr>
        <w:spacing w:after="0" w:line="360" w:lineRule="auto"/>
        <w:jc w:val="both"/>
        <w:rPr>
          <w:rFonts w:ascii="Times New Roman" w:hAnsi="Times New Roman" w:cs="Times New Roman"/>
          <w:color w:val="000000"/>
          <w:spacing w:val="5"/>
          <w:sz w:val="24"/>
          <w:szCs w:val="24"/>
          <w:u w:val="single"/>
          <w:shd w:val="clear" w:color="auto" w:fill="FFFFFF"/>
        </w:rPr>
      </w:pPr>
      <w:r>
        <w:rPr>
          <w:rFonts w:ascii="Times New Roman" w:hAnsi="Times New Roman" w:cs="Times New Roman"/>
          <w:color w:val="000000"/>
          <w:spacing w:val="5"/>
          <w:sz w:val="24"/>
          <w:szCs w:val="24"/>
          <w:shd w:val="clear" w:color="auto" w:fill="FFFFFF"/>
        </w:rPr>
        <w:t xml:space="preserve">    </w:t>
      </w:r>
      <w:proofErr w:type="spellStart"/>
      <w:r w:rsidR="00C340F0" w:rsidRPr="00C340F0">
        <w:rPr>
          <w:rFonts w:ascii="Times New Roman" w:hAnsi="Times New Roman" w:cs="Times New Roman"/>
          <w:color w:val="000000"/>
          <w:spacing w:val="5"/>
          <w:sz w:val="24"/>
          <w:szCs w:val="24"/>
          <w:shd w:val="clear" w:color="auto" w:fill="FFFFFF"/>
        </w:rPr>
        <w:t>Fundraising</w:t>
      </w:r>
      <w:proofErr w:type="spellEnd"/>
      <w:r w:rsidR="00C340F0" w:rsidRPr="00C340F0">
        <w:rPr>
          <w:rFonts w:ascii="Times New Roman" w:hAnsi="Times New Roman" w:cs="Times New Roman"/>
          <w:color w:val="000000"/>
          <w:spacing w:val="5"/>
          <w:sz w:val="24"/>
          <w:szCs w:val="24"/>
          <w:shd w:val="clear" w:color="auto" w:fill="FFFFFF"/>
        </w:rPr>
        <w:t xml:space="preserve"> se netýká pouze vyhledávání zdrojů financování. Je to systém</w:t>
      </w:r>
      <w:r w:rsidR="00007F25" w:rsidRPr="00C340F0">
        <w:rPr>
          <w:rFonts w:ascii="Times New Roman" w:hAnsi="Times New Roman" w:cs="Times New Roman"/>
          <w:color w:val="000000"/>
          <w:spacing w:val="5"/>
          <w:sz w:val="24"/>
          <w:szCs w:val="24"/>
          <w:shd w:val="clear" w:color="auto" w:fill="FFFFFF"/>
        </w:rPr>
        <w:t xml:space="preserve"> činností, kter</w:t>
      </w:r>
      <w:r w:rsidR="00C340F0" w:rsidRPr="00C340F0">
        <w:rPr>
          <w:rFonts w:ascii="Times New Roman" w:hAnsi="Times New Roman" w:cs="Times New Roman"/>
          <w:color w:val="000000"/>
          <w:spacing w:val="5"/>
          <w:sz w:val="24"/>
          <w:szCs w:val="24"/>
          <w:shd w:val="clear" w:color="auto" w:fill="FFFFFF"/>
        </w:rPr>
        <w:t>é se prolínají</w:t>
      </w:r>
      <w:r w:rsidR="00007F25" w:rsidRPr="00C340F0">
        <w:rPr>
          <w:rFonts w:ascii="Times New Roman" w:hAnsi="Times New Roman" w:cs="Times New Roman"/>
          <w:color w:val="000000"/>
          <w:spacing w:val="5"/>
          <w:sz w:val="24"/>
          <w:szCs w:val="24"/>
          <w:shd w:val="clear" w:color="auto" w:fill="FFFFFF"/>
        </w:rPr>
        <w:t xml:space="preserve"> napříč </w:t>
      </w:r>
      <w:r w:rsidR="00C340F0" w:rsidRPr="00C340F0">
        <w:rPr>
          <w:rFonts w:ascii="Times New Roman" w:hAnsi="Times New Roman" w:cs="Times New Roman"/>
          <w:color w:val="000000"/>
          <w:spacing w:val="5"/>
          <w:sz w:val="24"/>
          <w:szCs w:val="24"/>
          <w:shd w:val="clear" w:color="auto" w:fill="FFFFFF"/>
        </w:rPr>
        <w:t xml:space="preserve">celou </w:t>
      </w:r>
      <w:r w:rsidR="00007F25" w:rsidRPr="00C340F0">
        <w:rPr>
          <w:rFonts w:ascii="Times New Roman" w:hAnsi="Times New Roman" w:cs="Times New Roman"/>
          <w:color w:val="000000"/>
          <w:spacing w:val="5"/>
          <w:sz w:val="24"/>
          <w:szCs w:val="24"/>
          <w:shd w:val="clear" w:color="auto" w:fill="FFFFFF"/>
        </w:rPr>
        <w:t>organiz</w:t>
      </w:r>
      <w:r w:rsidR="00C340F0" w:rsidRPr="00C340F0">
        <w:rPr>
          <w:rFonts w:ascii="Times New Roman" w:hAnsi="Times New Roman" w:cs="Times New Roman"/>
          <w:color w:val="000000"/>
          <w:spacing w:val="5"/>
          <w:sz w:val="24"/>
          <w:szCs w:val="24"/>
          <w:shd w:val="clear" w:color="auto" w:fill="FFFFFF"/>
        </w:rPr>
        <w:t>ací</w:t>
      </w:r>
      <w:r w:rsidR="00C340F0">
        <w:rPr>
          <w:rFonts w:ascii="Times New Roman" w:hAnsi="Times New Roman" w:cs="Times New Roman"/>
          <w:color w:val="000000"/>
          <w:spacing w:val="5"/>
          <w:sz w:val="24"/>
          <w:szCs w:val="24"/>
          <w:shd w:val="clear" w:color="auto" w:fill="FFFFFF"/>
        </w:rPr>
        <w:t xml:space="preserve">. </w:t>
      </w:r>
      <w:r w:rsidR="00007F25" w:rsidRPr="00C340F0">
        <w:rPr>
          <w:rFonts w:ascii="Times New Roman" w:hAnsi="Times New Roman" w:cs="Times New Roman"/>
          <w:color w:val="000000"/>
          <w:spacing w:val="5"/>
          <w:sz w:val="24"/>
          <w:szCs w:val="24"/>
          <w:shd w:val="clear" w:color="auto" w:fill="FFFFFF"/>
        </w:rPr>
        <w:t>Jeho zajištění vyžaduje strategické plánování</w:t>
      </w:r>
      <w:r w:rsidR="00C340F0" w:rsidRPr="00C340F0">
        <w:rPr>
          <w:rFonts w:ascii="Times New Roman" w:hAnsi="Times New Roman" w:cs="Times New Roman"/>
          <w:color w:val="000000"/>
          <w:spacing w:val="5"/>
          <w:sz w:val="24"/>
          <w:szCs w:val="24"/>
          <w:shd w:val="clear" w:color="auto" w:fill="FFFFFF"/>
        </w:rPr>
        <w:t>, personální zajištění, manažerské řízení</w:t>
      </w:r>
      <w:r w:rsidR="00EC5743">
        <w:rPr>
          <w:rFonts w:ascii="Times New Roman" w:hAnsi="Times New Roman" w:cs="Times New Roman"/>
          <w:color w:val="000000"/>
          <w:spacing w:val="5"/>
          <w:sz w:val="24"/>
          <w:szCs w:val="24"/>
          <w:shd w:val="clear" w:color="auto" w:fill="FFFFFF"/>
        </w:rPr>
        <w:t xml:space="preserve">, </w:t>
      </w:r>
      <w:r w:rsidR="00EC5743" w:rsidRPr="00EC5743">
        <w:rPr>
          <w:rFonts w:ascii="Times New Roman" w:hAnsi="Times New Roman" w:cs="Times New Roman"/>
          <w:color w:val="000000"/>
          <w:spacing w:val="5"/>
          <w:sz w:val="24"/>
          <w:szCs w:val="24"/>
          <w:shd w:val="clear" w:color="auto" w:fill="FFFFFF"/>
        </w:rPr>
        <w:t xml:space="preserve">neustále pracovat s novými informacemi a </w:t>
      </w:r>
      <w:r w:rsidR="00EC5743">
        <w:rPr>
          <w:rFonts w:ascii="Times New Roman" w:hAnsi="Times New Roman" w:cs="Times New Roman"/>
          <w:color w:val="000000"/>
          <w:spacing w:val="5"/>
          <w:sz w:val="24"/>
          <w:szCs w:val="24"/>
          <w:shd w:val="clear" w:color="auto" w:fill="FFFFFF"/>
        </w:rPr>
        <w:t xml:space="preserve">pružně </w:t>
      </w:r>
      <w:r w:rsidR="00EC5743" w:rsidRPr="00AB0934">
        <w:rPr>
          <w:rFonts w:ascii="Times New Roman" w:hAnsi="Times New Roman" w:cs="Times New Roman"/>
          <w:color w:val="000000"/>
          <w:spacing w:val="5"/>
          <w:sz w:val="24"/>
          <w:szCs w:val="24"/>
          <w:shd w:val="clear" w:color="auto" w:fill="FFFFFF"/>
        </w:rPr>
        <w:t>reagovat na změny.</w:t>
      </w:r>
      <w:r w:rsidR="00007F25" w:rsidRPr="00AB0934">
        <w:rPr>
          <w:rFonts w:ascii="Times New Roman" w:hAnsi="Times New Roman" w:cs="Times New Roman"/>
          <w:color w:val="000000"/>
          <w:spacing w:val="5"/>
          <w:sz w:val="24"/>
          <w:szCs w:val="24"/>
          <w:shd w:val="clear" w:color="auto" w:fill="FFFFFF"/>
        </w:rPr>
        <w:t xml:space="preserve"> Stěžejní je správný výběr </w:t>
      </w:r>
      <w:r w:rsidR="00EC5743" w:rsidRPr="00AB0934">
        <w:rPr>
          <w:rFonts w:ascii="Times New Roman" w:hAnsi="Times New Roman" w:cs="Times New Roman"/>
          <w:color w:val="000000"/>
          <w:spacing w:val="5"/>
          <w:sz w:val="24"/>
          <w:szCs w:val="24"/>
          <w:shd w:val="clear" w:color="auto" w:fill="FFFFFF"/>
        </w:rPr>
        <w:t xml:space="preserve">zdrojů a metod </w:t>
      </w:r>
      <w:proofErr w:type="spellStart"/>
      <w:r w:rsidR="00EC5743" w:rsidRPr="00AB0934">
        <w:rPr>
          <w:rFonts w:ascii="Times New Roman" w:hAnsi="Times New Roman" w:cs="Times New Roman"/>
          <w:color w:val="000000"/>
          <w:spacing w:val="5"/>
          <w:sz w:val="24"/>
          <w:szCs w:val="24"/>
          <w:shd w:val="clear" w:color="auto" w:fill="FFFFFF"/>
        </w:rPr>
        <w:t>fundraisingu</w:t>
      </w:r>
      <w:proofErr w:type="spellEnd"/>
      <w:r w:rsidR="00EC5743" w:rsidRPr="00AB0934">
        <w:rPr>
          <w:rFonts w:ascii="Times New Roman" w:hAnsi="Times New Roman" w:cs="Times New Roman"/>
          <w:color w:val="000000"/>
          <w:spacing w:val="5"/>
          <w:sz w:val="24"/>
          <w:szCs w:val="24"/>
          <w:shd w:val="clear" w:color="auto" w:fill="FFFFFF"/>
        </w:rPr>
        <w:t>.</w:t>
      </w:r>
      <w:r w:rsidR="00007F25" w:rsidRPr="00AB0934">
        <w:rPr>
          <w:rFonts w:ascii="Times New Roman" w:hAnsi="Times New Roman" w:cs="Times New Roman"/>
          <w:color w:val="000000"/>
          <w:spacing w:val="5"/>
          <w:sz w:val="24"/>
          <w:szCs w:val="24"/>
          <w:u w:val="single"/>
          <w:shd w:val="clear" w:color="auto" w:fill="FFFFFF"/>
        </w:rPr>
        <w:t xml:space="preserve"> </w:t>
      </w:r>
    </w:p>
    <w:p w:rsidR="000E11AB" w:rsidRPr="00441FB9" w:rsidRDefault="000E11AB" w:rsidP="00007F25">
      <w:pPr>
        <w:pStyle w:val="Default"/>
        <w:spacing w:line="360" w:lineRule="auto"/>
        <w:jc w:val="both"/>
      </w:pPr>
      <w:r w:rsidRPr="00AB0934">
        <w:t xml:space="preserve">     </w:t>
      </w:r>
      <w:proofErr w:type="spellStart"/>
      <w:r w:rsidRPr="00AB0934">
        <w:t>Fundraisingová</w:t>
      </w:r>
      <w:proofErr w:type="spellEnd"/>
      <w:r w:rsidRPr="00AB0934">
        <w:t xml:space="preserve"> strategie je základním kamenem </w:t>
      </w:r>
      <w:proofErr w:type="spellStart"/>
      <w:r w:rsidRPr="00AB0934">
        <w:t>fundraisingu</w:t>
      </w:r>
      <w:proofErr w:type="spellEnd"/>
      <w:r w:rsidRPr="00AB0934">
        <w:t xml:space="preserve"> a na počátku stojí definice finančních potřeb</w:t>
      </w:r>
      <w:r w:rsidRPr="00EC5743">
        <w:rPr>
          <w:b/>
        </w:rPr>
        <w:t xml:space="preserve"> </w:t>
      </w:r>
      <w:r w:rsidRPr="00441FB9">
        <w:t>organizace</w:t>
      </w:r>
      <w:r w:rsidR="004E6B86">
        <w:t xml:space="preserve"> </w:t>
      </w:r>
      <w:r w:rsidR="004E6B86">
        <w:rPr>
          <w:sz w:val="30"/>
        </w:rPr>
        <w:t>(</w:t>
      </w:r>
      <w:r w:rsidR="004E6B86" w:rsidRPr="00876E00">
        <w:rPr>
          <w:bCs/>
        </w:rPr>
        <w:t>Hlouš</w:t>
      </w:r>
      <w:r w:rsidR="004E6B86">
        <w:rPr>
          <w:bCs/>
        </w:rPr>
        <w:t xml:space="preserve">ek, </w:t>
      </w:r>
      <w:r w:rsidR="004E6B86" w:rsidRPr="00876E00">
        <w:rPr>
          <w:bCs/>
        </w:rPr>
        <w:t>Hlouš</w:t>
      </w:r>
      <w:r w:rsidR="004E6B86">
        <w:rPr>
          <w:bCs/>
        </w:rPr>
        <w:t>ková,</w:t>
      </w:r>
      <w:r w:rsidR="004E6B86" w:rsidRPr="00876E00">
        <w:rPr>
          <w:bCs/>
        </w:rPr>
        <w:t xml:space="preserve"> Hanuš,</w:t>
      </w:r>
      <w:r w:rsidR="004E6B86">
        <w:rPr>
          <w:bCs/>
        </w:rPr>
        <w:t xml:space="preserve"> </w:t>
      </w:r>
      <w:r w:rsidR="004E6B86" w:rsidRPr="00876E00">
        <w:rPr>
          <w:bCs/>
        </w:rPr>
        <w:t>2013</w:t>
      </w:r>
      <w:r w:rsidR="004E6B86">
        <w:rPr>
          <w:bCs/>
        </w:rPr>
        <w:t>)</w:t>
      </w:r>
      <w:r w:rsidRPr="00441FB9">
        <w:t xml:space="preserve">. </w:t>
      </w:r>
      <w:r w:rsidR="00AB0934">
        <w:t>Následuje identifikace zdrojů a také zhodnocení vlastních možností.</w:t>
      </w:r>
    </w:p>
    <w:p w:rsidR="000E11AB" w:rsidRPr="00441FB9" w:rsidRDefault="000E11AB" w:rsidP="00007F25">
      <w:pPr>
        <w:pStyle w:val="Default"/>
        <w:spacing w:line="360" w:lineRule="auto"/>
        <w:jc w:val="both"/>
      </w:pPr>
      <w:r w:rsidRPr="00441FB9">
        <w:t xml:space="preserve">     Činnost každé neziskové organizace je omezená celou řadou faktorů. Proto je </w:t>
      </w:r>
      <w:r>
        <w:t>třeba tyto faktory pojmenovat a hledat možnosti k jejich eliminaci či zmírnění. Existuje celá řada technik, které umožňují pojmenovat potřeby, limity či příležitosti organizace.</w:t>
      </w:r>
      <w:r w:rsidRPr="00441FB9">
        <w:t xml:space="preserve"> </w:t>
      </w:r>
    </w:p>
    <w:p w:rsidR="000E11AB" w:rsidRPr="00441FB9" w:rsidRDefault="000E11AB" w:rsidP="00007F25">
      <w:pPr>
        <w:pStyle w:val="Default"/>
        <w:spacing w:line="360" w:lineRule="auto"/>
        <w:jc w:val="both"/>
      </w:pPr>
      <w:r>
        <w:t xml:space="preserve"> Pro potřeby této diplomové práce jsem zvolila následující tři techniky</w:t>
      </w:r>
      <w:r w:rsidR="005B2134">
        <w:t xml:space="preserve"> a podrobně</w:t>
      </w:r>
      <w:r w:rsidR="00C26A82">
        <w:t>ji je rozpracovávám v kapitole 5</w:t>
      </w:r>
      <w:r>
        <w:t>:</w:t>
      </w:r>
    </w:p>
    <w:p w:rsidR="000E11AB" w:rsidRPr="00D73973" w:rsidRDefault="000E11AB" w:rsidP="00007F25">
      <w:pPr>
        <w:pStyle w:val="Default"/>
        <w:spacing w:line="360" w:lineRule="auto"/>
        <w:jc w:val="both"/>
      </w:pPr>
      <w:r w:rsidRPr="00441FB9">
        <w:t xml:space="preserve"> 1. Analýza zdrojů</w:t>
      </w:r>
      <w:r>
        <w:t xml:space="preserve"> - </w:t>
      </w:r>
      <w:r w:rsidR="008E5756">
        <w:rPr>
          <w:bCs/>
          <w:color w:val="000000" w:themeColor="text1"/>
        </w:rPr>
        <w:t>a</w:t>
      </w:r>
      <w:r w:rsidRPr="006B4809">
        <w:rPr>
          <w:bCs/>
          <w:color w:val="000000" w:themeColor="text1"/>
        </w:rPr>
        <w:t>nalýzou</w:t>
      </w:r>
      <w:r w:rsidRPr="006B4809">
        <w:rPr>
          <w:color w:val="000000" w:themeColor="text1"/>
          <w:shd w:val="clear" w:color="auto" w:fill="FFFFFF"/>
        </w:rPr>
        <w:t xml:space="preserve"> vnitřních </w:t>
      </w:r>
      <w:r w:rsidRPr="006B4809">
        <w:rPr>
          <w:bCs/>
          <w:color w:val="000000" w:themeColor="text1"/>
        </w:rPr>
        <w:t>zdrojů</w:t>
      </w:r>
      <w:r w:rsidRPr="006B4809">
        <w:rPr>
          <w:color w:val="000000" w:themeColor="text1"/>
          <w:shd w:val="clear" w:color="auto" w:fill="FFFFFF"/>
        </w:rPr>
        <w:t xml:space="preserve"> se rozumí snaha odhadnout, jaké zdroje a jaký objem máme k dispozici a jakým způsobem lze s danými </w:t>
      </w:r>
      <w:r w:rsidRPr="006B4809">
        <w:rPr>
          <w:bCs/>
          <w:color w:val="000000" w:themeColor="text1"/>
        </w:rPr>
        <w:t>zdroji</w:t>
      </w:r>
      <w:r w:rsidRPr="006B4809">
        <w:rPr>
          <w:color w:val="000000" w:themeColor="text1"/>
          <w:shd w:val="clear" w:color="auto" w:fill="FFFFFF"/>
        </w:rPr>
        <w:t xml:space="preserve"> pracovat</w:t>
      </w:r>
      <w:r w:rsidR="008E5756">
        <w:rPr>
          <w:color w:val="000000" w:themeColor="text1"/>
          <w:shd w:val="clear" w:color="auto" w:fill="FFFFFF"/>
        </w:rPr>
        <w:t>.</w:t>
      </w:r>
    </w:p>
    <w:p w:rsidR="000E11AB" w:rsidRDefault="000E11AB" w:rsidP="00007F25">
      <w:pPr>
        <w:pStyle w:val="Default"/>
        <w:spacing w:line="360" w:lineRule="auto"/>
        <w:jc w:val="both"/>
      </w:pPr>
      <w:r w:rsidRPr="00441FB9">
        <w:t>2. SWOT analýza - vyhodnocuje silné a slabé stránky</w:t>
      </w:r>
      <w:r>
        <w:t xml:space="preserve"> v rámci vnitřního prostředí a </w:t>
      </w:r>
      <w:r w:rsidRPr="00441FB9">
        <w:t xml:space="preserve">příležitosti a hrozby </w:t>
      </w:r>
      <w:r>
        <w:t>v rámci vnějšího prostředí. Je to jedna ze základních analýz, pomocí ní lze dobře plánovat budoucí cíle</w:t>
      </w:r>
      <w:r w:rsidR="008E5756">
        <w:t>.</w:t>
      </w:r>
    </w:p>
    <w:p w:rsidR="000E11AB" w:rsidRDefault="000E11AB" w:rsidP="00007F25">
      <w:pPr>
        <w:pStyle w:val="Default"/>
        <w:spacing w:line="360" w:lineRule="auto"/>
        <w:jc w:val="both"/>
        <w:rPr>
          <w:sz w:val="23"/>
          <w:szCs w:val="23"/>
        </w:rPr>
      </w:pPr>
      <w:r w:rsidRPr="00441FB9">
        <w:t>3</w:t>
      </w:r>
      <w:r>
        <w:t>.</w:t>
      </w:r>
      <w:r>
        <w:rPr>
          <w:sz w:val="23"/>
          <w:szCs w:val="23"/>
        </w:rPr>
        <w:t xml:space="preserve"> A</w:t>
      </w:r>
      <w:r w:rsidRPr="00817847">
        <w:rPr>
          <w:sz w:val="23"/>
          <w:szCs w:val="23"/>
        </w:rPr>
        <w:t xml:space="preserve">nalýza PEST - zkoumá prostředí, ve kterém bude </w:t>
      </w:r>
      <w:proofErr w:type="spellStart"/>
      <w:r w:rsidRPr="00817847">
        <w:rPr>
          <w:sz w:val="23"/>
          <w:szCs w:val="23"/>
        </w:rPr>
        <w:t>fundraising</w:t>
      </w:r>
      <w:proofErr w:type="spellEnd"/>
      <w:r w:rsidRPr="00817847">
        <w:rPr>
          <w:sz w:val="23"/>
          <w:szCs w:val="23"/>
        </w:rPr>
        <w:t xml:space="preserve"> probíhat. Analyzuje vnější prostředí, které by mohlo mít vliv na organizaci.</w:t>
      </w:r>
    </w:p>
    <w:p w:rsidR="00AB0934" w:rsidRDefault="000E11AB" w:rsidP="00007F25">
      <w:pPr>
        <w:pStyle w:val="Default"/>
        <w:spacing w:line="360" w:lineRule="auto"/>
        <w:jc w:val="both"/>
        <w:rPr>
          <w:color w:val="auto"/>
          <w:sz w:val="23"/>
          <w:szCs w:val="23"/>
        </w:rPr>
      </w:pPr>
      <w:r>
        <w:rPr>
          <w:color w:val="auto"/>
          <w:sz w:val="23"/>
          <w:szCs w:val="23"/>
        </w:rPr>
        <w:t>Výsledkem analýz je získání informa</w:t>
      </w:r>
      <w:r w:rsidR="00AB0934">
        <w:rPr>
          <w:color w:val="auto"/>
          <w:sz w:val="23"/>
          <w:szCs w:val="23"/>
        </w:rPr>
        <w:t xml:space="preserve">cí o současném stavu organizace, o jejím </w:t>
      </w:r>
      <w:proofErr w:type="spellStart"/>
      <w:r w:rsidR="00AB0934">
        <w:rPr>
          <w:color w:val="auto"/>
          <w:sz w:val="23"/>
          <w:szCs w:val="23"/>
        </w:rPr>
        <w:t>mikro</w:t>
      </w:r>
      <w:proofErr w:type="spellEnd"/>
      <w:r w:rsidR="00AB0934">
        <w:rPr>
          <w:color w:val="auto"/>
          <w:sz w:val="23"/>
          <w:szCs w:val="23"/>
        </w:rPr>
        <w:t xml:space="preserve"> i makro prostředí.</w:t>
      </w:r>
    </w:p>
    <w:p w:rsidR="004E6B86" w:rsidRDefault="000E11AB" w:rsidP="00007F25">
      <w:pPr>
        <w:pStyle w:val="Default"/>
        <w:spacing w:line="360" w:lineRule="auto"/>
        <w:jc w:val="both"/>
        <w:rPr>
          <w:color w:val="auto"/>
        </w:rPr>
      </w:pPr>
      <w:r w:rsidRPr="00BC5EF3">
        <w:rPr>
          <w:i/>
          <w:color w:val="auto"/>
          <w:sz w:val="23"/>
          <w:szCs w:val="23"/>
        </w:rPr>
        <w:lastRenderedPageBreak/>
        <w:t xml:space="preserve"> </w:t>
      </w:r>
      <w:r w:rsidR="00BC5EF3">
        <w:rPr>
          <w:i/>
          <w:color w:val="auto"/>
          <w:sz w:val="23"/>
          <w:szCs w:val="23"/>
        </w:rPr>
        <w:t>„</w:t>
      </w:r>
      <w:r w:rsidRPr="00BC5EF3">
        <w:rPr>
          <w:i/>
          <w:color w:val="auto"/>
          <w:sz w:val="23"/>
          <w:szCs w:val="23"/>
        </w:rPr>
        <w:t>D</w:t>
      </w:r>
      <w:r w:rsidRPr="00BC5EF3">
        <w:rPr>
          <w:i/>
          <w:color w:val="auto"/>
        </w:rPr>
        <w:t xml:space="preserve">alším krokem </w:t>
      </w:r>
      <w:proofErr w:type="spellStart"/>
      <w:r w:rsidRPr="00BC5EF3">
        <w:rPr>
          <w:i/>
          <w:color w:val="auto"/>
        </w:rPr>
        <w:t>fundraisingové</w:t>
      </w:r>
      <w:proofErr w:type="spellEnd"/>
      <w:r w:rsidRPr="00BC5EF3">
        <w:rPr>
          <w:i/>
          <w:color w:val="auto"/>
        </w:rPr>
        <w:t xml:space="preserve"> strategie je </w:t>
      </w:r>
      <w:r w:rsidRPr="00BC5EF3">
        <w:rPr>
          <w:bCs/>
          <w:i/>
          <w:color w:val="auto"/>
        </w:rPr>
        <w:t xml:space="preserve">stanovení jednoznačného cíle </w:t>
      </w:r>
      <w:r w:rsidRPr="00BC5EF3">
        <w:rPr>
          <w:i/>
          <w:color w:val="auto"/>
        </w:rPr>
        <w:t xml:space="preserve">a naplánování kroků k jeho naplnění, to znamená vytvořit </w:t>
      </w:r>
      <w:proofErr w:type="spellStart"/>
      <w:r w:rsidRPr="00BC5EF3">
        <w:rPr>
          <w:i/>
          <w:color w:val="auto"/>
        </w:rPr>
        <w:t>fundrasingový</w:t>
      </w:r>
      <w:proofErr w:type="spellEnd"/>
      <w:r w:rsidRPr="00BC5EF3">
        <w:rPr>
          <w:i/>
          <w:color w:val="auto"/>
        </w:rPr>
        <w:t xml:space="preserve"> plán. Zn</w:t>
      </w:r>
      <w:r w:rsidR="004E6B86" w:rsidRPr="00BC5EF3">
        <w:rPr>
          <w:i/>
          <w:color w:val="auto"/>
        </w:rPr>
        <w:t>ám</w:t>
      </w:r>
      <w:r w:rsidRPr="00BC5EF3">
        <w:rPr>
          <w:i/>
          <w:color w:val="auto"/>
        </w:rPr>
        <w:t xml:space="preserve"> tedy současný stav financo</w:t>
      </w:r>
      <w:r w:rsidR="004E6B86" w:rsidRPr="00BC5EF3">
        <w:rPr>
          <w:i/>
          <w:color w:val="auto"/>
        </w:rPr>
        <w:t>vání organizace</w:t>
      </w:r>
      <w:r w:rsidR="00AB0934" w:rsidRPr="00BC5EF3">
        <w:rPr>
          <w:i/>
          <w:color w:val="auto"/>
        </w:rPr>
        <w:t>, její limity a možnosti</w:t>
      </w:r>
      <w:r w:rsidR="004E6B86" w:rsidRPr="00BC5EF3">
        <w:rPr>
          <w:i/>
          <w:color w:val="auto"/>
        </w:rPr>
        <w:t xml:space="preserve"> a nyní plánuji</w:t>
      </w:r>
      <w:r w:rsidRPr="00BC5EF3">
        <w:rPr>
          <w:i/>
          <w:color w:val="auto"/>
        </w:rPr>
        <w:t>, jak by to mělo vypadat v</w:t>
      </w:r>
      <w:r w:rsidR="00BC5EF3">
        <w:rPr>
          <w:i/>
          <w:color w:val="auto"/>
        </w:rPr>
        <w:t> </w:t>
      </w:r>
      <w:r w:rsidRPr="00BC5EF3">
        <w:rPr>
          <w:i/>
          <w:color w:val="auto"/>
        </w:rPr>
        <w:t>budoucnu</w:t>
      </w:r>
      <w:r w:rsidR="00BC5EF3">
        <w:rPr>
          <w:color w:val="auto"/>
        </w:rPr>
        <w:t>“(Hloušek, Hloušková, Hanuš, 2013)</w:t>
      </w:r>
      <w:r w:rsidRPr="00E803C8">
        <w:rPr>
          <w:color w:val="auto"/>
        </w:rPr>
        <w:t xml:space="preserve">. </w:t>
      </w:r>
    </w:p>
    <w:p w:rsidR="004E6B86" w:rsidRPr="00E803C8" w:rsidRDefault="004E6B86" w:rsidP="00007F25">
      <w:pPr>
        <w:pStyle w:val="Default"/>
        <w:spacing w:line="360" w:lineRule="auto"/>
        <w:jc w:val="both"/>
        <w:rPr>
          <w:color w:val="auto"/>
        </w:rPr>
      </w:pPr>
    </w:p>
    <w:p w:rsidR="0052099A" w:rsidRDefault="008C6A05" w:rsidP="00FC2ED0">
      <w:pPr>
        <w:pStyle w:val="Nadpis3"/>
        <w:rPr>
          <w:rFonts w:ascii="Times New Roman" w:hAnsi="Times New Roman" w:cs="Times New Roman"/>
          <w:color w:val="auto"/>
          <w:sz w:val="28"/>
          <w:szCs w:val="28"/>
        </w:rPr>
      </w:pPr>
      <w:bookmarkStart w:id="24" w:name="_Toc45119788"/>
      <w:r w:rsidRPr="00FC2ED0">
        <w:rPr>
          <w:rFonts w:ascii="Times New Roman" w:hAnsi="Times New Roman" w:cs="Times New Roman"/>
          <w:color w:val="auto"/>
          <w:sz w:val="28"/>
          <w:szCs w:val="28"/>
        </w:rPr>
        <w:t>3.5</w:t>
      </w:r>
      <w:r w:rsidR="00007F25" w:rsidRPr="00FC2ED0">
        <w:rPr>
          <w:rFonts w:ascii="Times New Roman" w:hAnsi="Times New Roman" w:cs="Times New Roman"/>
          <w:color w:val="auto"/>
          <w:sz w:val="28"/>
          <w:szCs w:val="28"/>
        </w:rPr>
        <w:t>.1</w:t>
      </w:r>
      <w:r w:rsidR="000E11AB" w:rsidRPr="00FC2ED0">
        <w:rPr>
          <w:rFonts w:ascii="Times New Roman" w:hAnsi="Times New Roman" w:cs="Times New Roman"/>
          <w:color w:val="auto"/>
          <w:sz w:val="28"/>
          <w:szCs w:val="28"/>
        </w:rPr>
        <w:t xml:space="preserve"> </w:t>
      </w:r>
      <w:proofErr w:type="spellStart"/>
      <w:r w:rsidR="000E11AB" w:rsidRPr="00FC2ED0">
        <w:rPr>
          <w:rFonts w:ascii="Times New Roman" w:hAnsi="Times New Roman" w:cs="Times New Roman"/>
          <w:color w:val="auto"/>
          <w:sz w:val="28"/>
          <w:szCs w:val="28"/>
        </w:rPr>
        <w:t>Fundraisingový</w:t>
      </w:r>
      <w:proofErr w:type="spellEnd"/>
      <w:r w:rsidR="000E11AB" w:rsidRPr="00FC2ED0">
        <w:rPr>
          <w:rFonts w:ascii="Times New Roman" w:hAnsi="Times New Roman" w:cs="Times New Roman"/>
          <w:color w:val="auto"/>
          <w:sz w:val="28"/>
          <w:szCs w:val="28"/>
        </w:rPr>
        <w:t xml:space="preserve"> plán</w:t>
      </w:r>
      <w:bookmarkEnd w:id="24"/>
      <w:r w:rsidR="000E11AB" w:rsidRPr="00FC2ED0">
        <w:rPr>
          <w:rFonts w:ascii="Times New Roman" w:hAnsi="Times New Roman" w:cs="Times New Roman"/>
          <w:color w:val="auto"/>
          <w:sz w:val="28"/>
          <w:szCs w:val="28"/>
        </w:rPr>
        <w:t xml:space="preserve"> </w:t>
      </w:r>
    </w:p>
    <w:p w:rsidR="00FC2ED0" w:rsidRPr="00FC2ED0" w:rsidRDefault="00FC2ED0" w:rsidP="00FC2ED0"/>
    <w:p w:rsidR="00D516D8" w:rsidRPr="00D516D8" w:rsidRDefault="00D516D8" w:rsidP="00876E00">
      <w:pPr>
        <w:pStyle w:val="Default"/>
        <w:spacing w:line="360" w:lineRule="auto"/>
        <w:jc w:val="both"/>
        <w:rPr>
          <w:color w:val="auto"/>
        </w:rPr>
      </w:pPr>
      <w:r>
        <w:t xml:space="preserve">    </w:t>
      </w:r>
      <w:r w:rsidR="00573E99">
        <w:t>„</w:t>
      </w:r>
      <w:proofErr w:type="spellStart"/>
      <w:r w:rsidRPr="00573E99">
        <w:rPr>
          <w:i/>
        </w:rPr>
        <w:t>Fundraisingový</w:t>
      </w:r>
      <w:proofErr w:type="spellEnd"/>
      <w:r w:rsidRPr="00573E99">
        <w:rPr>
          <w:i/>
        </w:rPr>
        <w:t xml:space="preserve"> plán se tedy odvíjí od plánované činnosti a zvolené strategie (cílů) a představuje popis konkrétních aktivit na vymeze</w:t>
      </w:r>
      <w:r w:rsidR="00876E00" w:rsidRPr="00573E99">
        <w:rPr>
          <w:i/>
        </w:rPr>
        <w:t>né č</w:t>
      </w:r>
      <w:r w:rsidR="00573E99">
        <w:rPr>
          <w:i/>
        </w:rPr>
        <w:t>asové období, obvykle jeden rok</w:t>
      </w:r>
      <w:r w:rsidR="004E6B86">
        <w:rPr>
          <w:i/>
        </w:rPr>
        <w:t>.</w:t>
      </w:r>
      <w:r w:rsidR="004E6B86" w:rsidRPr="004E6B86">
        <w:rPr>
          <w:sz w:val="23"/>
          <w:szCs w:val="23"/>
        </w:rPr>
        <w:t xml:space="preserve"> </w:t>
      </w:r>
      <w:r w:rsidR="004E6B86" w:rsidRPr="004E6B86">
        <w:rPr>
          <w:i/>
        </w:rPr>
        <w:t>Jeho primárním úkolem je tedy zjištění potřebného rozsahu prostředků, včetně lidských zdrojů, pro realizaci stanovených cílů, sekundárně také přispívá k posílení důvěryhodnosti, stability a konkurenceschopnosti organizace.</w:t>
      </w:r>
      <w:r w:rsidR="00573E99" w:rsidRPr="004E6B86">
        <w:rPr>
          <w:i/>
        </w:rPr>
        <w:t>“</w:t>
      </w:r>
      <w:r w:rsidR="00573E99">
        <w:rPr>
          <w:i/>
        </w:rPr>
        <w:t xml:space="preserve"> </w:t>
      </w:r>
      <w:r w:rsidR="00876E00">
        <w:t>(</w:t>
      </w:r>
      <w:r w:rsidR="00876E00" w:rsidRPr="00876E00">
        <w:rPr>
          <w:bCs/>
        </w:rPr>
        <w:t>Hlouš</w:t>
      </w:r>
      <w:r w:rsidR="00876E00">
        <w:rPr>
          <w:bCs/>
        </w:rPr>
        <w:t xml:space="preserve">ek, </w:t>
      </w:r>
      <w:r w:rsidR="00876E00" w:rsidRPr="00876E00">
        <w:rPr>
          <w:bCs/>
        </w:rPr>
        <w:t>Hlouš</w:t>
      </w:r>
      <w:r w:rsidR="00876E00">
        <w:rPr>
          <w:bCs/>
        </w:rPr>
        <w:t>ková,</w:t>
      </w:r>
      <w:r w:rsidR="00876E00" w:rsidRPr="00876E00">
        <w:rPr>
          <w:bCs/>
        </w:rPr>
        <w:t xml:space="preserve"> Hanuš,</w:t>
      </w:r>
      <w:r w:rsidR="00CE6EB2">
        <w:rPr>
          <w:bCs/>
        </w:rPr>
        <w:t xml:space="preserve"> </w:t>
      </w:r>
      <w:r w:rsidR="00876E00" w:rsidRPr="00876E00">
        <w:rPr>
          <w:bCs/>
        </w:rPr>
        <w:t>2013</w:t>
      </w:r>
      <w:r w:rsidR="00573E99">
        <w:rPr>
          <w:bCs/>
        </w:rPr>
        <w:t xml:space="preserve">, </w:t>
      </w:r>
      <w:proofErr w:type="gramStart"/>
      <w:r w:rsidR="00573E99">
        <w:rPr>
          <w:bCs/>
        </w:rPr>
        <w:t>s.20</w:t>
      </w:r>
      <w:proofErr w:type="gramEnd"/>
      <w:r w:rsidR="00876E00">
        <w:rPr>
          <w:bCs/>
        </w:rPr>
        <w:t>)</w:t>
      </w:r>
      <w:r w:rsidRPr="00D516D8">
        <w:t>.</w:t>
      </w:r>
    </w:p>
    <w:p w:rsidR="004E6B86" w:rsidRDefault="004E6B86" w:rsidP="00007F25">
      <w:pPr>
        <w:pStyle w:val="Default"/>
        <w:spacing w:line="360" w:lineRule="auto"/>
        <w:jc w:val="both"/>
        <w:rPr>
          <w:rFonts w:cs="Adobe Garamond Pro"/>
        </w:rPr>
      </w:pPr>
      <w:r>
        <w:rPr>
          <w:rFonts w:cs="Adobe Garamond Pro"/>
        </w:rPr>
        <w:t xml:space="preserve">    </w:t>
      </w:r>
      <w:r w:rsidR="002F7941">
        <w:rPr>
          <w:rFonts w:cs="Adobe Garamond Pro"/>
        </w:rPr>
        <w:t>P</w:t>
      </w:r>
      <w:r w:rsidR="000E11AB" w:rsidRPr="00252942">
        <w:rPr>
          <w:rFonts w:cs="Adobe Garamond Pro"/>
        </w:rPr>
        <w:t>ř</w:t>
      </w:r>
      <w:r w:rsidR="000E11AB">
        <w:rPr>
          <w:rFonts w:cs="Adobe Garamond Pro"/>
        </w:rPr>
        <w:t>i stanovování konkrét</w:t>
      </w:r>
      <w:r w:rsidR="000E11AB">
        <w:rPr>
          <w:rFonts w:cs="Adobe Garamond Pro"/>
        </w:rPr>
        <w:softHyphen/>
        <w:t xml:space="preserve">ních cílů je dobré použít metodu SMART – což znamená, že plán musí být konkrétní (S), měřitelný (M), odsouhlasený (A), realistický (R) a definovaný v čase (T). </w:t>
      </w:r>
      <w:r w:rsidR="000E11AB" w:rsidRPr="00252942">
        <w:rPr>
          <w:rFonts w:cs="Adobe Garamond Pro"/>
        </w:rPr>
        <w:t xml:space="preserve">Plán pro </w:t>
      </w:r>
      <w:proofErr w:type="spellStart"/>
      <w:r w:rsidR="000E11AB" w:rsidRPr="00252942">
        <w:rPr>
          <w:rFonts w:cs="Adobe Garamond Pro"/>
        </w:rPr>
        <w:t>fundraising</w:t>
      </w:r>
      <w:proofErr w:type="spellEnd"/>
      <w:r w:rsidR="000E11AB" w:rsidRPr="00252942">
        <w:rPr>
          <w:rFonts w:cs="Adobe Garamond Pro"/>
        </w:rPr>
        <w:t xml:space="preserve"> vyc</w:t>
      </w:r>
      <w:r w:rsidR="000E11AB">
        <w:rPr>
          <w:rFonts w:cs="Adobe Garamond Pro"/>
        </w:rPr>
        <w:t xml:space="preserve">hází z finančního rozpočtu </w:t>
      </w:r>
      <w:r w:rsidR="000E11AB" w:rsidRPr="00252942">
        <w:rPr>
          <w:rFonts w:cs="Adobe Garamond Pro"/>
        </w:rPr>
        <w:t>organiza</w:t>
      </w:r>
      <w:r w:rsidR="000E11AB" w:rsidRPr="00252942">
        <w:rPr>
          <w:rFonts w:cs="Adobe Garamond Pro"/>
        </w:rPr>
        <w:softHyphen/>
        <w:t>c</w:t>
      </w:r>
      <w:proofErr w:type="spellStart"/>
      <w:r w:rsidR="000E11AB" w:rsidRPr="00252942">
        <w:rPr>
          <w:rFonts w:cs="Adobe Garamond Pro"/>
        </w:rPr>
        <w:t>e</w:t>
      </w:r>
      <w:proofErr w:type="spellEnd"/>
      <w:r w:rsidR="000E11AB" w:rsidRPr="00252942">
        <w:rPr>
          <w:rFonts w:cs="Adobe Garamond Pro"/>
        </w:rPr>
        <w:t>. V praxi jsou nejběžnější roční finanční ro</w:t>
      </w:r>
      <w:r w:rsidR="00EC5743">
        <w:rPr>
          <w:rFonts w:cs="Adobe Garamond Pro"/>
        </w:rPr>
        <w:t>zpočty, které vznikají</w:t>
      </w:r>
      <w:r w:rsidR="000E11AB">
        <w:rPr>
          <w:rFonts w:cs="Adobe Garamond Pro"/>
        </w:rPr>
        <w:t xml:space="preserve"> před začátkem nového hospodářského roku</w:t>
      </w:r>
      <w:r w:rsidR="000E11AB" w:rsidRPr="00252942">
        <w:rPr>
          <w:rFonts w:cs="Adobe Garamond Pro"/>
        </w:rPr>
        <w:t xml:space="preserve">. </w:t>
      </w:r>
    </w:p>
    <w:p w:rsidR="000E11AB" w:rsidRPr="00284CC1" w:rsidRDefault="004E6B86" w:rsidP="00007F25">
      <w:pPr>
        <w:pStyle w:val="Default"/>
        <w:spacing w:line="360" w:lineRule="auto"/>
        <w:jc w:val="both"/>
        <w:rPr>
          <w:color w:val="E36C0A" w:themeColor="accent6" w:themeShade="BF"/>
        </w:rPr>
      </w:pPr>
      <w:r>
        <w:rPr>
          <w:rFonts w:cs="Adobe Garamond Pro"/>
        </w:rPr>
        <w:t xml:space="preserve">    </w:t>
      </w:r>
      <w:r w:rsidR="00D516D8">
        <w:rPr>
          <w:rFonts w:cs="Adobe Garamond Pro"/>
        </w:rPr>
        <w:t xml:space="preserve">Plánování musí předcházet zjištění potřeb financí, tedy jaké jsou </w:t>
      </w:r>
      <w:r w:rsidR="00573E99">
        <w:rPr>
          <w:rFonts w:cs="Adobe Garamond Pro"/>
        </w:rPr>
        <w:t xml:space="preserve">plánované </w:t>
      </w:r>
      <w:r w:rsidR="00D516D8">
        <w:rPr>
          <w:rFonts w:cs="Adobe Garamond Pro"/>
        </w:rPr>
        <w:t xml:space="preserve">výdaje. Na základě těchto zjištění </w:t>
      </w:r>
      <w:r w:rsidR="002811BC">
        <w:rPr>
          <w:rFonts w:cs="Adobe Garamond Pro"/>
        </w:rPr>
        <w:t xml:space="preserve">je potřeba </w:t>
      </w:r>
      <w:r w:rsidR="00D516D8">
        <w:rPr>
          <w:rFonts w:cs="Adobe Garamond Pro"/>
        </w:rPr>
        <w:t xml:space="preserve">vypracovat rozpočet a navrhnout </w:t>
      </w:r>
      <w:r w:rsidR="000E11AB" w:rsidRPr="00252942">
        <w:rPr>
          <w:rFonts w:cs="Adobe Garamond Pro"/>
        </w:rPr>
        <w:t xml:space="preserve">z jakých zdrojů a v jaké výši </w:t>
      </w:r>
      <w:r w:rsidR="00B55318">
        <w:rPr>
          <w:rFonts w:cs="Adobe Garamond Pro"/>
        </w:rPr>
        <w:t xml:space="preserve">se budou stanovené náklady </w:t>
      </w:r>
      <w:r w:rsidR="000E11AB" w:rsidRPr="00252942">
        <w:rPr>
          <w:rFonts w:cs="Adobe Garamond Pro"/>
        </w:rPr>
        <w:t xml:space="preserve">hradit. Podle </w:t>
      </w:r>
      <w:r w:rsidR="000E11AB" w:rsidRPr="00EC5743">
        <w:rPr>
          <w:rFonts w:cs="Adobe Garamond Pro"/>
          <w:color w:val="000000" w:themeColor="text1"/>
        </w:rPr>
        <w:t xml:space="preserve">vytipovaných zdrojů </w:t>
      </w:r>
      <w:r w:rsidR="00B55318">
        <w:rPr>
          <w:rFonts w:cs="Adobe Garamond Pro"/>
          <w:color w:val="000000" w:themeColor="text1"/>
        </w:rPr>
        <w:t xml:space="preserve">se nastaví metody </w:t>
      </w:r>
      <w:r w:rsidR="00573E99">
        <w:rPr>
          <w:rFonts w:cs="Adobe Garamond Pro"/>
          <w:color w:val="000000" w:themeColor="text1"/>
        </w:rPr>
        <w:t>oslovení</w:t>
      </w:r>
      <w:r w:rsidR="00EC5743" w:rsidRPr="00EC5743">
        <w:rPr>
          <w:rFonts w:cs="Adobe Garamond Pro"/>
          <w:color w:val="000000" w:themeColor="text1"/>
        </w:rPr>
        <w:t xml:space="preserve"> zdrojů </w:t>
      </w:r>
      <w:r w:rsidR="000E11AB" w:rsidRPr="00EC5743">
        <w:rPr>
          <w:rFonts w:cs="Adobe Garamond Pro"/>
          <w:color w:val="000000" w:themeColor="text1"/>
        </w:rPr>
        <w:t xml:space="preserve">(Šedivý, </w:t>
      </w:r>
      <w:proofErr w:type="spellStart"/>
      <w:r w:rsidR="000E11AB" w:rsidRPr="00EC5743">
        <w:rPr>
          <w:rFonts w:cs="Adobe Garamond Pro"/>
          <w:color w:val="000000" w:themeColor="text1"/>
        </w:rPr>
        <w:t>Medlíková</w:t>
      </w:r>
      <w:proofErr w:type="spellEnd"/>
      <w:r w:rsidR="00EC5743" w:rsidRPr="00EC5743">
        <w:rPr>
          <w:rFonts w:cs="Adobe Garamond Pro"/>
          <w:color w:val="000000" w:themeColor="text1"/>
        </w:rPr>
        <w:t>,</w:t>
      </w:r>
      <w:r w:rsidR="00EC5743">
        <w:rPr>
          <w:rFonts w:cs="Adobe Garamond Pro"/>
          <w:color w:val="000000" w:themeColor="text1"/>
        </w:rPr>
        <w:t xml:space="preserve"> </w:t>
      </w:r>
      <w:r w:rsidR="00EC5743" w:rsidRPr="00EC5743">
        <w:rPr>
          <w:rFonts w:cs="Adobe Garamond Pro"/>
          <w:color w:val="000000" w:themeColor="text1"/>
        </w:rPr>
        <w:t>2017</w:t>
      </w:r>
      <w:r w:rsidR="000E11AB" w:rsidRPr="00EC5743">
        <w:rPr>
          <w:rFonts w:cs="Adobe Garamond Pro"/>
          <w:color w:val="000000" w:themeColor="text1"/>
        </w:rPr>
        <w:t>)</w:t>
      </w:r>
      <w:r w:rsidR="00EC5743" w:rsidRPr="00EC5743">
        <w:rPr>
          <w:rFonts w:cs="Adobe Garamond Pro"/>
          <w:color w:val="000000" w:themeColor="text1"/>
        </w:rPr>
        <w:t>.</w:t>
      </w:r>
    </w:p>
    <w:p w:rsidR="000E11AB" w:rsidRPr="00284CC1" w:rsidRDefault="000E11AB" w:rsidP="00007F25">
      <w:pPr>
        <w:pStyle w:val="Default"/>
        <w:spacing w:line="360" w:lineRule="auto"/>
        <w:jc w:val="both"/>
        <w:rPr>
          <w:color w:val="auto"/>
        </w:rPr>
      </w:pPr>
      <w:r w:rsidRPr="00284CC1">
        <w:rPr>
          <w:color w:val="auto"/>
        </w:rPr>
        <w:t xml:space="preserve">Plán by měl zahrnovat tyto údaje: </w:t>
      </w:r>
    </w:p>
    <w:p w:rsidR="000E11AB" w:rsidRPr="0096487F" w:rsidRDefault="0096487F" w:rsidP="00792C03">
      <w:pPr>
        <w:pStyle w:val="Default"/>
        <w:spacing w:line="360" w:lineRule="auto"/>
        <w:jc w:val="both"/>
        <w:rPr>
          <w:color w:val="auto"/>
          <w:u w:val="single"/>
        </w:rPr>
      </w:pPr>
      <w:r w:rsidRPr="0096487F">
        <w:rPr>
          <w:color w:val="auto"/>
          <w:u w:val="single"/>
        </w:rPr>
        <w:t xml:space="preserve">1. </w:t>
      </w:r>
      <w:r w:rsidR="00617A5B" w:rsidRPr="0096487F">
        <w:rPr>
          <w:color w:val="auto"/>
          <w:u w:val="single"/>
        </w:rPr>
        <w:t>d</w:t>
      </w:r>
      <w:r w:rsidR="000E11AB" w:rsidRPr="0096487F">
        <w:rPr>
          <w:color w:val="auto"/>
          <w:u w:val="single"/>
        </w:rPr>
        <w:t>efinici p</w:t>
      </w:r>
      <w:r w:rsidRPr="0096487F">
        <w:rPr>
          <w:color w:val="auto"/>
          <w:u w:val="single"/>
        </w:rPr>
        <w:t>oslání organizace</w:t>
      </w:r>
    </w:p>
    <w:p w:rsidR="00752982" w:rsidRDefault="00752982" w:rsidP="00792C03">
      <w:pPr>
        <w:pStyle w:val="Default"/>
        <w:spacing w:line="360" w:lineRule="auto"/>
        <w:jc w:val="both"/>
      </w:pPr>
      <w:r>
        <w:t xml:space="preserve">Ledvinová (2013) ve své „kuchařce pro </w:t>
      </w:r>
      <w:proofErr w:type="spellStart"/>
      <w:r>
        <w:t>fundraisery</w:t>
      </w:r>
      <w:proofErr w:type="spellEnd"/>
      <w:r>
        <w:t>“ uvádí, že definice poslání musí vyjadřovat odpovědi na následující otázky:</w:t>
      </w:r>
    </w:p>
    <w:p w:rsidR="00752982" w:rsidRPr="00A87D83" w:rsidRDefault="0096487F" w:rsidP="00792C03">
      <w:pPr>
        <w:pStyle w:val="Default"/>
        <w:spacing w:after="138"/>
        <w:jc w:val="both"/>
      </w:pPr>
      <w:r>
        <w:rPr>
          <w:bCs/>
          <w:iCs/>
        </w:rPr>
        <w:t>-</w:t>
      </w:r>
      <w:r w:rsidR="00752982" w:rsidRPr="00A87D83">
        <w:rPr>
          <w:bCs/>
          <w:iCs/>
        </w:rPr>
        <w:t xml:space="preserve">PROČ vaše organizace existuje, </w:t>
      </w:r>
    </w:p>
    <w:p w:rsidR="00752982" w:rsidRPr="00A87D83" w:rsidRDefault="0096487F" w:rsidP="00792C03">
      <w:pPr>
        <w:pStyle w:val="Default"/>
        <w:spacing w:after="138"/>
        <w:jc w:val="both"/>
      </w:pPr>
      <w:r>
        <w:rPr>
          <w:bCs/>
          <w:iCs/>
        </w:rPr>
        <w:t>-</w:t>
      </w:r>
      <w:r w:rsidR="00752982" w:rsidRPr="00A87D83">
        <w:rPr>
          <w:bCs/>
          <w:iCs/>
        </w:rPr>
        <w:t xml:space="preserve">CO jsou její cíle, čeho chcete dosáhnout, </w:t>
      </w:r>
    </w:p>
    <w:p w:rsidR="00752982" w:rsidRPr="00A87D83" w:rsidRDefault="0096487F" w:rsidP="00792C03">
      <w:pPr>
        <w:pStyle w:val="Default"/>
        <w:spacing w:after="138"/>
        <w:jc w:val="both"/>
      </w:pPr>
      <w:r>
        <w:rPr>
          <w:bCs/>
          <w:iCs/>
        </w:rPr>
        <w:t>-</w:t>
      </w:r>
      <w:r w:rsidR="00752982" w:rsidRPr="00A87D83">
        <w:rPr>
          <w:bCs/>
          <w:iCs/>
        </w:rPr>
        <w:t xml:space="preserve">JAK těchto cílů hodláte dosáhnout, </w:t>
      </w:r>
    </w:p>
    <w:p w:rsidR="00752982" w:rsidRPr="00A87D83" w:rsidRDefault="0096487F" w:rsidP="00792C03">
      <w:pPr>
        <w:pStyle w:val="Default"/>
        <w:spacing w:after="138"/>
        <w:jc w:val="both"/>
      </w:pPr>
      <w:r>
        <w:rPr>
          <w:bCs/>
          <w:iCs/>
        </w:rPr>
        <w:t>-</w:t>
      </w:r>
      <w:r w:rsidR="00752982" w:rsidRPr="00A87D83">
        <w:rPr>
          <w:bCs/>
          <w:iCs/>
        </w:rPr>
        <w:t xml:space="preserve">KOMU bude činnost vaší organizace sloužit, </w:t>
      </w:r>
    </w:p>
    <w:p w:rsidR="0096487F" w:rsidRPr="0096487F" w:rsidRDefault="0096487F" w:rsidP="00792C03">
      <w:pPr>
        <w:pStyle w:val="Default"/>
        <w:spacing w:line="360" w:lineRule="auto"/>
        <w:jc w:val="both"/>
        <w:rPr>
          <w:color w:val="auto"/>
          <w:u w:val="single"/>
        </w:rPr>
      </w:pPr>
      <w:r>
        <w:rPr>
          <w:bCs/>
          <w:iCs/>
        </w:rPr>
        <w:t>-</w:t>
      </w:r>
      <w:r w:rsidR="00752982" w:rsidRPr="00A87D83">
        <w:rPr>
          <w:bCs/>
          <w:iCs/>
        </w:rPr>
        <w:t xml:space="preserve">PROČ by měl někdo ke splnění těchto cílů přispět. </w:t>
      </w:r>
    </w:p>
    <w:p w:rsidR="000E11AB" w:rsidRPr="0096487F" w:rsidRDefault="0096487F" w:rsidP="00792C03">
      <w:pPr>
        <w:pStyle w:val="Default"/>
        <w:spacing w:line="360" w:lineRule="auto"/>
        <w:jc w:val="both"/>
        <w:rPr>
          <w:color w:val="auto"/>
          <w:u w:val="single"/>
        </w:rPr>
      </w:pPr>
      <w:r w:rsidRPr="0096487F">
        <w:rPr>
          <w:color w:val="auto"/>
          <w:u w:val="single"/>
        </w:rPr>
        <w:t xml:space="preserve">2. </w:t>
      </w:r>
      <w:r w:rsidR="00617A5B" w:rsidRPr="0096487F">
        <w:rPr>
          <w:color w:val="auto"/>
          <w:u w:val="single"/>
        </w:rPr>
        <w:t>v</w:t>
      </w:r>
      <w:r w:rsidR="000E11AB" w:rsidRPr="0096487F">
        <w:rPr>
          <w:color w:val="auto"/>
          <w:u w:val="single"/>
        </w:rPr>
        <w:t>ypracování časového harmonogramu</w:t>
      </w:r>
    </w:p>
    <w:p w:rsidR="0096487F" w:rsidRPr="00B656D3" w:rsidRDefault="0096487F" w:rsidP="00792C03">
      <w:pPr>
        <w:pStyle w:val="Default"/>
        <w:spacing w:line="360" w:lineRule="auto"/>
        <w:jc w:val="both"/>
        <w:rPr>
          <w:color w:val="auto"/>
        </w:rPr>
      </w:pPr>
      <w:r>
        <w:t>Časový harmonogram musí obsahovat nejen jednotlivé úkony, ale zároveň data, do kterých je třeba na jednotlivé akce mít zajištěný dostatek zdrojů. A to jak finančních, tak i lidských, případně materiálních.</w:t>
      </w:r>
    </w:p>
    <w:p w:rsidR="000E11AB" w:rsidRPr="0096487F" w:rsidRDefault="0096487F" w:rsidP="0096487F">
      <w:pPr>
        <w:pStyle w:val="Default"/>
        <w:spacing w:line="360" w:lineRule="auto"/>
        <w:jc w:val="both"/>
        <w:rPr>
          <w:color w:val="auto"/>
          <w:u w:val="single"/>
        </w:rPr>
      </w:pPr>
      <w:r w:rsidRPr="0096487F">
        <w:rPr>
          <w:color w:val="auto"/>
          <w:u w:val="single"/>
        </w:rPr>
        <w:lastRenderedPageBreak/>
        <w:t xml:space="preserve">3. </w:t>
      </w:r>
      <w:r w:rsidR="00617A5B" w:rsidRPr="0096487F">
        <w:rPr>
          <w:color w:val="auto"/>
          <w:u w:val="single"/>
        </w:rPr>
        <w:t>v</w:t>
      </w:r>
      <w:r w:rsidR="000E11AB" w:rsidRPr="0096487F">
        <w:rPr>
          <w:color w:val="auto"/>
          <w:u w:val="single"/>
        </w:rPr>
        <w:t>ypracování realizačního plánu</w:t>
      </w:r>
    </w:p>
    <w:p w:rsidR="0096487F" w:rsidRDefault="0096487F" w:rsidP="0096487F">
      <w:pPr>
        <w:pStyle w:val="Default"/>
        <w:spacing w:line="360" w:lineRule="auto"/>
        <w:jc w:val="both"/>
        <w:rPr>
          <w:color w:val="auto"/>
        </w:rPr>
      </w:pPr>
      <w:r>
        <w:t>Určit, kdo bude nastavený plán řídit, naplňovat a kontrolovat.</w:t>
      </w:r>
    </w:p>
    <w:p w:rsidR="000E11AB" w:rsidRDefault="0096487F" w:rsidP="0096487F">
      <w:pPr>
        <w:pStyle w:val="Default"/>
        <w:spacing w:line="360" w:lineRule="auto"/>
        <w:jc w:val="both"/>
        <w:rPr>
          <w:color w:val="auto"/>
          <w:u w:val="single"/>
        </w:rPr>
      </w:pPr>
      <w:r w:rsidRPr="0096487F">
        <w:rPr>
          <w:color w:val="auto"/>
          <w:u w:val="single"/>
        </w:rPr>
        <w:t xml:space="preserve">4. </w:t>
      </w:r>
      <w:r w:rsidR="00617A5B" w:rsidRPr="0096487F">
        <w:rPr>
          <w:color w:val="auto"/>
          <w:u w:val="single"/>
        </w:rPr>
        <w:t>r</w:t>
      </w:r>
      <w:r w:rsidR="000E11AB" w:rsidRPr="0096487F">
        <w:rPr>
          <w:color w:val="auto"/>
          <w:u w:val="single"/>
        </w:rPr>
        <w:t>ozpočet</w:t>
      </w:r>
    </w:p>
    <w:p w:rsidR="00A81F0B" w:rsidRPr="00A81F0B" w:rsidRDefault="00A81F0B" w:rsidP="00A81F0B">
      <w:pPr>
        <w:spacing w:after="0" w:line="360" w:lineRule="auto"/>
        <w:jc w:val="both"/>
      </w:pPr>
      <w:r w:rsidRPr="00FA3027">
        <w:rPr>
          <w:rFonts w:ascii="Times New Roman" w:hAnsi="Times New Roman" w:cs="Times New Roman"/>
          <w:sz w:val="24"/>
          <w:szCs w:val="24"/>
        </w:rPr>
        <w:t>Rozpočet je základ</w:t>
      </w:r>
      <w:r w:rsidR="002811BC">
        <w:rPr>
          <w:rFonts w:ascii="Times New Roman" w:hAnsi="Times New Roman" w:cs="Times New Roman"/>
          <w:sz w:val="24"/>
          <w:szCs w:val="24"/>
        </w:rPr>
        <w:t xml:space="preserve">em </w:t>
      </w:r>
      <w:proofErr w:type="spellStart"/>
      <w:r w:rsidR="002811BC">
        <w:rPr>
          <w:rFonts w:ascii="Times New Roman" w:hAnsi="Times New Roman" w:cs="Times New Roman"/>
          <w:sz w:val="24"/>
          <w:szCs w:val="24"/>
        </w:rPr>
        <w:t>f</w:t>
      </w:r>
      <w:r w:rsidRPr="00FA3027">
        <w:rPr>
          <w:rFonts w:ascii="Times New Roman" w:hAnsi="Times New Roman" w:cs="Times New Roman"/>
          <w:sz w:val="24"/>
          <w:szCs w:val="24"/>
        </w:rPr>
        <w:t>undraisingového</w:t>
      </w:r>
      <w:proofErr w:type="spellEnd"/>
      <w:r w:rsidRPr="00FA3027">
        <w:rPr>
          <w:rFonts w:ascii="Times New Roman" w:hAnsi="Times New Roman" w:cs="Times New Roman"/>
          <w:sz w:val="24"/>
          <w:szCs w:val="24"/>
        </w:rPr>
        <w:t xml:space="preserve"> plánu. Musí obsahovat plánované příjmové a výdajové položky na následující hospodářský rok</w:t>
      </w:r>
      <w:r>
        <w:rPr>
          <w:rFonts w:ascii="Times New Roman" w:hAnsi="Times New Roman" w:cs="Times New Roman"/>
          <w:sz w:val="24"/>
          <w:szCs w:val="24"/>
        </w:rPr>
        <w:t xml:space="preserve">. Vycházet by měl z dat z minulých let a také zohledňovat nové skutečnosti. Mezi výdajové položky je třeba zahrnout veškeré výdaje, provozní, mzdové a ostatní. Příjmová část bude stanovena na základě predikce příjmů ze známých zdrojů. Rozdíl mezi položkami výdajovými a příjmovými by bylo vhodné pokrýt novými zdroji k financování. </w:t>
      </w:r>
    </w:p>
    <w:p w:rsidR="000E11AB" w:rsidRDefault="00A81F0B" w:rsidP="00A81F0B">
      <w:pPr>
        <w:pStyle w:val="Default"/>
        <w:spacing w:line="360" w:lineRule="auto"/>
        <w:jc w:val="both"/>
        <w:rPr>
          <w:color w:val="auto"/>
          <w:u w:val="single"/>
        </w:rPr>
      </w:pPr>
      <w:r w:rsidRPr="00A81F0B">
        <w:rPr>
          <w:color w:val="auto"/>
          <w:u w:val="single"/>
        </w:rPr>
        <w:t xml:space="preserve">5. </w:t>
      </w:r>
      <w:r w:rsidR="00617A5B" w:rsidRPr="00A81F0B">
        <w:rPr>
          <w:color w:val="auto"/>
          <w:u w:val="single"/>
        </w:rPr>
        <w:t>s</w:t>
      </w:r>
      <w:r w:rsidR="000E11AB" w:rsidRPr="00A81F0B">
        <w:rPr>
          <w:color w:val="auto"/>
          <w:u w:val="single"/>
        </w:rPr>
        <w:t>eznam možných zdrojů (potenciálních dárců)</w:t>
      </w:r>
    </w:p>
    <w:p w:rsidR="00A81F0B" w:rsidRPr="00A81F0B" w:rsidRDefault="00A81F0B" w:rsidP="00A81F0B">
      <w:pPr>
        <w:spacing w:after="0" w:line="360" w:lineRule="auto"/>
        <w:jc w:val="both"/>
        <w:rPr>
          <w:u w:val="single"/>
        </w:rPr>
      </w:pPr>
      <w:r>
        <w:rPr>
          <w:rFonts w:ascii="Times New Roman" w:hAnsi="Times New Roman" w:cs="Times New Roman"/>
          <w:sz w:val="24"/>
          <w:szCs w:val="24"/>
        </w:rPr>
        <w:t xml:space="preserve">Jak </w:t>
      </w:r>
      <w:r w:rsidRPr="00A50159">
        <w:rPr>
          <w:rFonts w:ascii="Times New Roman" w:hAnsi="Times New Roman" w:cs="Times New Roman"/>
          <w:sz w:val="24"/>
          <w:szCs w:val="24"/>
        </w:rPr>
        <w:t>jsem</w:t>
      </w:r>
      <w:r>
        <w:rPr>
          <w:rFonts w:ascii="Times New Roman" w:hAnsi="Times New Roman" w:cs="Times New Roman"/>
          <w:sz w:val="24"/>
          <w:szCs w:val="24"/>
        </w:rPr>
        <w:t xml:space="preserve"> již uvedla,</w:t>
      </w:r>
      <w:r w:rsidRPr="00A50159">
        <w:rPr>
          <w:rFonts w:ascii="Times New Roman" w:hAnsi="Times New Roman" w:cs="Times New Roman"/>
          <w:sz w:val="24"/>
          <w:szCs w:val="24"/>
        </w:rPr>
        <w:t xml:space="preserve"> každá organizace si musí dopředu vytyči</w:t>
      </w:r>
      <w:r>
        <w:rPr>
          <w:rFonts w:ascii="Times New Roman" w:hAnsi="Times New Roman" w:cs="Times New Roman"/>
          <w:sz w:val="24"/>
          <w:szCs w:val="24"/>
        </w:rPr>
        <w:t>t, které zdroje financování jsou pro ni</w:t>
      </w:r>
      <w:r w:rsidRPr="00A50159">
        <w:rPr>
          <w:rFonts w:ascii="Times New Roman" w:hAnsi="Times New Roman" w:cs="Times New Roman"/>
          <w:sz w:val="24"/>
          <w:szCs w:val="24"/>
        </w:rPr>
        <w:t xml:space="preserve"> vhodné a reálné. </w:t>
      </w:r>
      <w:r>
        <w:rPr>
          <w:rFonts w:ascii="Times New Roman" w:hAnsi="Times New Roman" w:cs="Times New Roman"/>
          <w:sz w:val="24"/>
          <w:szCs w:val="24"/>
        </w:rPr>
        <w:t xml:space="preserve">Každá metoda má svá úskalí, své výhody a nevýhody. </w:t>
      </w:r>
    </w:p>
    <w:p w:rsidR="000E11AB" w:rsidRPr="00A81F0B" w:rsidRDefault="00A81F0B" w:rsidP="00A81F0B">
      <w:pPr>
        <w:pStyle w:val="Default"/>
        <w:spacing w:line="360" w:lineRule="auto"/>
        <w:jc w:val="both"/>
        <w:rPr>
          <w:color w:val="auto"/>
          <w:u w:val="single"/>
        </w:rPr>
      </w:pPr>
      <w:r w:rsidRPr="00A81F0B">
        <w:rPr>
          <w:color w:val="auto"/>
          <w:u w:val="single"/>
        </w:rPr>
        <w:t xml:space="preserve">6. </w:t>
      </w:r>
      <w:r w:rsidR="00617A5B" w:rsidRPr="00A81F0B">
        <w:rPr>
          <w:color w:val="auto"/>
          <w:u w:val="single"/>
        </w:rPr>
        <w:t>v</w:t>
      </w:r>
      <w:r w:rsidR="000E11AB" w:rsidRPr="00A81F0B">
        <w:rPr>
          <w:color w:val="auto"/>
          <w:u w:val="single"/>
        </w:rPr>
        <w:t>ýběr metod</w:t>
      </w:r>
    </w:p>
    <w:p w:rsidR="0096487F" w:rsidRDefault="0096487F" w:rsidP="00964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Jednoduchý návod na sepisování žádostí neexistuje. Vždy je třeba přihlédnout ke specifikům konkrétní výzvy. Přesto autor </w:t>
      </w:r>
      <w:proofErr w:type="spellStart"/>
      <w:r>
        <w:rPr>
          <w:rFonts w:ascii="Times New Roman" w:hAnsi="Times New Roman" w:cs="Times New Roman"/>
          <w:sz w:val="24"/>
          <w:szCs w:val="24"/>
        </w:rPr>
        <w:t>Boukal</w:t>
      </w:r>
      <w:proofErr w:type="spellEnd"/>
      <w:r>
        <w:rPr>
          <w:rFonts w:ascii="Times New Roman" w:hAnsi="Times New Roman" w:cs="Times New Roman"/>
          <w:sz w:val="24"/>
          <w:szCs w:val="24"/>
        </w:rPr>
        <w:t xml:space="preserve"> (2013) doporučuje držet se následujícího schématu:</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určit, kdo bude za sledování, vedení a podání výzvy odpovědný,</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důkladně se seznámit s podmínkami výzvy,</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hlídat termíny výzvy a formální náležitosti,</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věnovat pozornost příručkám k výzvě, navštívit seminář, prostudovat předchozí úspěšné projekty,</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dobře zvážit a rozvrhnout realizaci projektu,</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propočítat, že prostředky získané z výzvy vůči vynaloženým prostředkům, skutečně pomohou,</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správné načasování a dostatek času realizačního týmu,</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ujasnit si, k čemu projekt má sloužit,</w:t>
      </w:r>
    </w:p>
    <w:p w:rsidR="0096487F" w:rsidRDefault="0096487F" w:rsidP="0096487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být připraven na změny,</w:t>
      </w:r>
    </w:p>
    <w:p w:rsidR="00792C03" w:rsidRPr="00792C03" w:rsidRDefault="0096487F" w:rsidP="00792C03">
      <w:pPr>
        <w:pStyle w:val="Odstavecseseznamem"/>
        <w:numPr>
          <w:ilvl w:val="0"/>
          <w:numId w:val="1"/>
        </w:numPr>
        <w:spacing w:after="0" w:line="360" w:lineRule="auto"/>
        <w:jc w:val="both"/>
        <w:rPr>
          <w:u w:val="single"/>
        </w:rPr>
      </w:pPr>
      <w:r>
        <w:rPr>
          <w:rFonts w:ascii="Times New Roman" w:hAnsi="Times New Roman" w:cs="Times New Roman"/>
          <w:sz w:val="24"/>
          <w:szCs w:val="24"/>
        </w:rPr>
        <w:t>rozhodnout o spolufinancování projektu.</w:t>
      </w:r>
    </w:p>
    <w:p w:rsidR="00792C03" w:rsidRDefault="00A81F0B" w:rsidP="00792C03">
      <w:pPr>
        <w:spacing w:after="0" w:line="360" w:lineRule="auto"/>
        <w:jc w:val="both"/>
        <w:rPr>
          <w:rFonts w:ascii="Times New Roman" w:hAnsi="Times New Roman" w:cs="Times New Roman"/>
          <w:sz w:val="24"/>
          <w:szCs w:val="24"/>
          <w:u w:val="single"/>
        </w:rPr>
      </w:pPr>
      <w:r w:rsidRPr="00792C03">
        <w:rPr>
          <w:rFonts w:ascii="Times New Roman" w:hAnsi="Times New Roman" w:cs="Times New Roman"/>
          <w:sz w:val="24"/>
          <w:szCs w:val="24"/>
          <w:u w:val="single"/>
        </w:rPr>
        <w:t xml:space="preserve">7. </w:t>
      </w:r>
      <w:r w:rsidR="00617A5B" w:rsidRPr="00792C03">
        <w:rPr>
          <w:rFonts w:ascii="Times New Roman" w:hAnsi="Times New Roman" w:cs="Times New Roman"/>
          <w:sz w:val="24"/>
          <w:szCs w:val="24"/>
          <w:u w:val="single"/>
        </w:rPr>
        <w:t>p</w:t>
      </w:r>
      <w:r w:rsidR="000E11AB" w:rsidRPr="00792C03">
        <w:rPr>
          <w:rFonts w:ascii="Times New Roman" w:hAnsi="Times New Roman" w:cs="Times New Roman"/>
          <w:sz w:val="24"/>
          <w:szCs w:val="24"/>
          <w:u w:val="single"/>
        </w:rPr>
        <w:t>rovedení naplánovaných činností</w:t>
      </w:r>
    </w:p>
    <w:p w:rsidR="00A81F0B" w:rsidRPr="00792C03" w:rsidRDefault="00A81F0B" w:rsidP="00792C03">
      <w:pPr>
        <w:spacing w:after="0" w:line="360" w:lineRule="auto"/>
        <w:jc w:val="both"/>
        <w:rPr>
          <w:rFonts w:ascii="Times New Roman" w:hAnsi="Times New Roman" w:cs="Times New Roman"/>
          <w:sz w:val="24"/>
          <w:szCs w:val="24"/>
        </w:rPr>
      </w:pPr>
      <w:r w:rsidRPr="00792C03">
        <w:rPr>
          <w:rFonts w:ascii="Times New Roman" w:hAnsi="Times New Roman" w:cs="Times New Roman"/>
          <w:sz w:val="24"/>
          <w:szCs w:val="24"/>
        </w:rPr>
        <w:t xml:space="preserve">Osoba (případně tým) odpovědná za </w:t>
      </w:r>
      <w:proofErr w:type="spellStart"/>
      <w:r w:rsidRPr="00792C03">
        <w:rPr>
          <w:rFonts w:ascii="Times New Roman" w:hAnsi="Times New Roman" w:cs="Times New Roman"/>
          <w:sz w:val="24"/>
          <w:szCs w:val="24"/>
        </w:rPr>
        <w:t>fundraising</w:t>
      </w:r>
      <w:proofErr w:type="spellEnd"/>
      <w:r w:rsidRPr="00792C03">
        <w:rPr>
          <w:rFonts w:ascii="Times New Roman" w:hAnsi="Times New Roman" w:cs="Times New Roman"/>
          <w:sz w:val="24"/>
          <w:szCs w:val="24"/>
        </w:rPr>
        <w:t xml:space="preserve"> musí rozpracovat harmonogram do jednotlivých činností. Vést si pečlivé záznamy, evidenci. </w:t>
      </w:r>
    </w:p>
    <w:p w:rsidR="00A81F0B" w:rsidRDefault="00A81F0B" w:rsidP="00A81F0B">
      <w:pPr>
        <w:pStyle w:val="Normlnweb"/>
        <w:spacing w:before="0" w:beforeAutospacing="0" w:after="0" w:afterAutospacing="0" w:line="360" w:lineRule="auto"/>
        <w:jc w:val="both"/>
      </w:pPr>
      <w:r>
        <w:t xml:space="preserve">Autor </w:t>
      </w:r>
      <w:proofErr w:type="spellStart"/>
      <w:r>
        <w:t>Boukal</w:t>
      </w:r>
      <w:proofErr w:type="spellEnd"/>
      <w:r>
        <w:t xml:space="preserve"> (2013) konkretizuje činnosti u jednotlivých zdrojů následně:</w:t>
      </w:r>
    </w:p>
    <w:p w:rsidR="00A81F0B" w:rsidRDefault="00A81F0B" w:rsidP="00A81F0B">
      <w:pPr>
        <w:pStyle w:val="Normlnweb"/>
        <w:spacing w:before="0" w:beforeAutospacing="0" w:after="0" w:afterAutospacing="0" w:line="360" w:lineRule="auto"/>
        <w:jc w:val="both"/>
        <w:rPr>
          <w:color w:val="000000" w:themeColor="text1"/>
          <w:shd w:val="clear" w:color="auto" w:fill="FFFFFF"/>
        </w:rPr>
      </w:pPr>
      <w:r>
        <w:t xml:space="preserve">V případě grantů a dotací jsou nutné tabulky obsahující </w:t>
      </w:r>
      <w:r>
        <w:rPr>
          <w:color w:val="000000" w:themeColor="text1"/>
          <w:shd w:val="clear" w:color="auto" w:fill="FFFFFF"/>
        </w:rPr>
        <w:t xml:space="preserve">název </w:t>
      </w:r>
      <w:r w:rsidRPr="00F3006C">
        <w:rPr>
          <w:color w:val="000000" w:themeColor="text1"/>
          <w:shd w:val="clear" w:color="auto" w:fill="FFFFFF"/>
        </w:rPr>
        <w:t>oslov</w:t>
      </w:r>
      <w:r>
        <w:rPr>
          <w:color w:val="000000" w:themeColor="text1"/>
          <w:shd w:val="clear" w:color="auto" w:fill="FFFFFF"/>
        </w:rPr>
        <w:t xml:space="preserve">ené organizace, jméno a kontakt na odpovědnou </w:t>
      </w:r>
      <w:r w:rsidRPr="00F3006C">
        <w:rPr>
          <w:color w:val="000000" w:themeColor="text1"/>
          <w:shd w:val="clear" w:color="auto" w:fill="FFFFFF"/>
        </w:rPr>
        <w:t>osobu, datum uzávěrky pro podání žádosti</w:t>
      </w:r>
      <w:r>
        <w:rPr>
          <w:color w:val="000000" w:themeColor="text1"/>
          <w:shd w:val="clear" w:color="auto" w:fill="FFFFFF"/>
        </w:rPr>
        <w:t xml:space="preserve">, způsob </w:t>
      </w:r>
      <w:r w:rsidRPr="00F3006C">
        <w:rPr>
          <w:color w:val="000000" w:themeColor="text1"/>
          <w:shd w:val="clear" w:color="auto" w:fill="FFFFFF"/>
        </w:rPr>
        <w:t xml:space="preserve">odeslání </w:t>
      </w:r>
      <w:r>
        <w:rPr>
          <w:color w:val="000000" w:themeColor="text1"/>
          <w:shd w:val="clear" w:color="auto" w:fill="FFFFFF"/>
        </w:rPr>
        <w:t>žádosti či způsob předání, projekt,</w:t>
      </w:r>
      <w:r w:rsidRPr="00F3006C">
        <w:rPr>
          <w:color w:val="000000" w:themeColor="text1"/>
          <w:shd w:val="clear" w:color="auto" w:fill="FFFFFF"/>
        </w:rPr>
        <w:t xml:space="preserve"> na který je žádáno, výše žád</w:t>
      </w:r>
      <w:r>
        <w:rPr>
          <w:color w:val="000000" w:themeColor="text1"/>
          <w:shd w:val="clear" w:color="auto" w:fill="FFFFFF"/>
        </w:rPr>
        <w:t xml:space="preserve">aných prostředků, výše a datum </w:t>
      </w:r>
      <w:r>
        <w:rPr>
          <w:color w:val="000000" w:themeColor="text1"/>
          <w:shd w:val="clear" w:color="auto" w:fill="FFFFFF"/>
        </w:rPr>
        <w:lastRenderedPageBreak/>
        <w:t>schválených</w:t>
      </w:r>
      <w:r w:rsidRPr="00F3006C">
        <w:rPr>
          <w:color w:val="000000" w:themeColor="text1"/>
          <w:shd w:val="clear" w:color="auto" w:fill="FFFFFF"/>
        </w:rPr>
        <w:t xml:space="preserve"> prostředků, </w:t>
      </w:r>
      <w:r>
        <w:rPr>
          <w:color w:val="000000" w:themeColor="text1"/>
          <w:shd w:val="clear" w:color="auto" w:fill="FFFFFF"/>
        </w:rPr>
        <w:t>komu jsou prostředky určeny, datum a podrobnosti smlouvy</w:t>
      </w:r>
      <w:r w:rsidRPr="00F3006C">
        <w:rPr>
          <w:color w:val="000000" w:themeColor="text1"/>
          <w:shd w:val="clear" w:color="auto" w:fill="FFFFFF"/>
        </w:rPr>
        <w:t>, termín vyúčtování a závěrečné zprávy</w:t>
      </w:r>
      <w:r>
        <w:rPr>
          <w:color w:val="000000" w:themeColor="text1"/>
          <w:shd w:val="clear" w:color="auto" w:fill="FFFFFF"/>
        </w:rPr>
        <w:t>.</w:t>
      </w:r>
    </w:p>
    <w:p w:rsidR="00A81F0B" w:rsidRDefault="00A81F0B" w:rsidP="00A81F0B">
      <w:pPr>
        <w:pStyle w:val="Normlnweb"/>
        <w:spacing w:before="0" w:beforeAutospacing="0" w:after="0" w:afterAutospacing="0" w:line="360" w:lineRule="auto"/>
        <w:jc w:val="both"/>
        <w:rPr>
          <w:color w:val="000000" w:themeColor="text1"/>
        </w:rPr>
      </w:pPr>
      <w:r w:rsidRPr="00826942">
        <w:rPr>
          <w:rStyle w:val="Siln"/>
          <w:b w:val="0"/>
          <w:color w:val="000000" w:themeColor="text1"/>
        </w:rPr>
        <w:t xml:space="preserve">V případě firemního dárcovství je vhodné uschovat </w:t>
      </w:r>
      <w:r>
        <w:rPr>
          <w:rStyle w:val="Siln"/>
          <w:b w:val="0"/>
          <w:color w:val="000000" w:themeColor="text1"/>
        </w:rPr>
        <w:t>vzájemnou korespondenci a taktéž si vést záznamy o d</w:t>
      </w:r>
      <w:r w:rsidRPr="00826942">
        <w:rPr>
          <w:color w:val="000000" w:themeColor="text1"/>
        </w:rPr>
        <w:t xml:space="preserve">atu odeslání, jméno a </w:t>
      </w:r>
      <w:r>
        <w:rPr>
          <w:color w:val="000000" w:themeColor="text1"/>
        </w:rPr>
        <w:t xml:space="preserve">pozici </w:t>
      </w:r>
      <w:r w:rsidRPr="00826942">
        <w:rPr>
          <w:color w:val="000000" w:themeColor="text1"/>
        </w:rPr>
        <w:t>osoby</w:t>
      </w:r>
      <w:r>
        <w:rPr>
          <w:color w:val="000000" w:themeColor="text1"/>
        </w:rPr>
        <w:t>, která o daru či sponzoringu rozhoduje</w:t>
      </w:r>
      <w:r w:rsidRPr="00826942">
        <w:rPr>
          <w:color w:val="000000" w:themeColor="text1"/>
        </w:rPr>
        <w:t xml:space="preserve">, způsob a termíny osobní </w:t>
      </w:r>
      <w:r>
        <w:rPr>
          <w:color w:val="000000" w:themeColor="text1"/>
        </w:rPr>
        <w:t>schůzky, podmínky smlouvy.</w:t>
      </w:r>
    </w:p>
    <w:p w:rsidR="00A81F0B" w:rsidRPr="00826942" w:rsidRDefault="00A81F0B" w:rsidP="00A81F0B">
      <w:pPr>
        <w:pStyle w:val="Normlnweb"/>
        <w:spacing w:before="0" w:beforeAutospacing="0" w:after="0" w:afterAutospacing="0" w:line="360" w:lineRule="auto"/>
        <w:jc w:val="both"/>
        <w:rPr>
          <w:color w:val="000000" w:themeColor="text1"/>
        </w:rPr>
      </w:pPr>
      <w:r>
        <w:rPr>
          <w:color w:val="000000" w:themeColor="text1"/>
        </w:rPr>
        <w:t>Při individuálním daru</w:t>
      </w:r>
      <w:r w:rsidR="002811BC">
        <w:rPr>
          <w:color w:val="000000" w:themeColor="text1"/>
        </w:rPr>
        <w:t xml:space="preserve"> je dobré</w:t>
      </w:r>
      <w:r>
        <w:rPr>
          <w:color w:val="000000" w:themeColor="text1"/>
        </w:rPr>
        <w:t xml:space="preserve"> si vést informace</w:t>
      </w:r>
      <w:r w:rsidR="002811BC">
        <w:rPr>
          <w:color w:val="000000" w:themeColor="text1"/>
        </w:rPr>
        <w:t xml:space="preserve"> o </w:t>
      </w:r>
      <w:proofErr w:type="gramStart"/>
      <w:r w:rsidR="002811BC">
        <w:rPr>
          <w:color w:val="000000" w:themeColor="text1"/>
        </w:rPr>
        <w:t xml:space="preserve">tom, </w:t>
      </w:r>
      <w:r>
        <w:rPr>
          <w:color w:val="000000" w:themeColor="text1"/>
        </w:rPr>
        <w:t xml:space="preserve"> kdo</w:t>
      </w:r>
      <w:proofErr w:type="gramEnd"/>
      <w:r>
        <w:rPr>
          <w:color w:val="000000" w:themeColor="text1"/>
        </w:rPr>
        <w:t xml:space="preserve"> dar poskytl, v jaké výši, kdy a jak mu bylo poděkováno a jaká je další komunikace s dárcem.</w:t>
      </w:r>
    </w:p>
    <w:p w:rsidR="006D4347" w:rsidRPr="00A81F0B" w:rsidRDefault="00A81F0B" w:rsidP="00A81F0B">
      <w:pPr>
        <w:pStyle w:val="Default"/>
        <w:spacing w:line="360" w:lineRule="auto"/>
        <w:jc w:val="both"/>
        <w:rPr>
          <w:color w:val="auto"/>
          <w:u w:val="single"/>
        </w:rPr>
      </w:pPr>
      <w:r>
        <w:t>Bez těchto záznamů by nebylo možné dál s dárci odpovědně pracovat</w:t>
      </w:r>
      <w:r w:rsidR="006D4347">
        <w:t>.</w:t>
      </w:r>
    </w:p>
    <w:p w:rsidR="000E11AB" w:rsidRDefault="00A81F0B" w:rsidP="00A81F0B">
      <w:pPr>
        <w:pStyle w:val="Default"/>
        <w:spacing w:line="360" w:lineRule="auto"/>
        <w:jc w:val="both"/>
        <w:rPr>
          <w:color w:val="auto"/>
          <w:u w:val="single"/>
        </w:rPr>
      </w:pPr>
      <w:r w:rsidRPr="00A81F0B">
        <w:rPr>
          <w:color w:val="auto"/>
          <w:u w:val="single"/>
        </w:rPr>
        <w:t>8.</w:t>
      </w:r>
      <w:r>
        <w:rPr>
          <w:color w:val="auto"/>
          <w:u w:val="single"/>
        </w:rPr>
        <w:t xml:space="preserve"> </w:t>
      </w:r>
      <w:r w:rsidR="00617A5B" w:rsidRPr="00A81F0B">
        <w:rPr>
          <w:color w:val="auto"/>
          <w:u w:val="single"/>
        </w:rPr>
        <w:t>z</w:t>
      </w:r>
      <w:r w:rsidR="000E11AB" w:rsidRPr="00A81F0B">
        <w:rPr>
          <w:color w:val="auto"/>
          <w:u w:val="single"/>
        </w:rPr>
        <w:t>působ vyhodnocení plánu</w:t>
      </w:r>
    </w:p>
    <w:p w:rsidR="006D4347" w:rsidRPr="00A81F0B" w:rsidRDefault="006D4347" w:rsidP="00A81F0B">
      <w:pPr>
        <w:pStyle w:val="Default"/>
        <w:spacing w:line="360" w:lineRule="auto"/>
        <w:jc w:val="both"/>
        <w:rPr>
          <w:color w:val="auto"/>
          <w:u w:val="single"/>
        </w:rPr>
      </w:pPr>
      <w:r w:rsidRPr="004225ED">
        <w:t>Ko</w:t>
      </w:r>
      <w:r>
        <w:t xml:space="preserve">ntrola efektivity </w:t>
      </w:r>
      <w:proofErr w:type="spellStart"/>
      <w:r>
        <w:t>fundraisingu</w:t>
      </w:r>
      <w:proofErr w:type="spellEnd"/>
      <w:r>
        <w:t xml:space="preserve"> probíhá neustále</w:t>
      </w:r>
      <w:r w:rsidR="002811BC">
        <w:t>,</w:t>
      </w:r>
      <w:r>
        <w:t xml:space="preserve"> a to průběžným sledováním plnění </w:t>
      </w:r>
      <w:r w:rsidRPr="004225ED">
        <w:t>plán</w:t>
      </w:r>
      <w:r>
        <w:t>u, jeho vyhodnocováním a korig</w:t>
      </w:r>
      <w:r w:rsidR="00792C03">
        <w:t>ováním a také konečnou evaluací (</w:t>
      </w:r>
      <w:proofErr w:type="spellStart"/>
      <w:r w:rsidR="00792C03">
        <w:t>Boukal</w:t>
      </w:r>
      <w:proofErr w:type="spellEnd"/>
      <w:r w:rsidR="00792C03">
        <w:t>, 2013).</w:t>
      </w:r>
      <w:r>
        <w:t xml:space="preserve"> Celkové hodnocení by měla provést osoba, která byla za plán zodpovědná, v předem stanoveném rozsahu a čase.</w:t>
      </w:r>
    </w:p>
    <w:p w:rsidR="00164399" w:rsidRDefault="00164399" w:rsidP="00164399">
      <w:pPr>
        <w:pStyle w:val="Default"/>
        <w:spacing w:line="360" w:lineRule="auto"/>
        <w:jc w:val="both"/>
        <w:rPr>
          <w:color w:val="auto"/>
        </w:rPr>
      </w:pPr>
    </w:p>
    <w:p w:rsidR="00164399" w:rsidRDefault="00164399"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97654B" w:rsidRDefault="0097654B" w:rsidP="00164399">
      <w:pPr>
        <w:pStyle w:val="Default"/>
        <w:spacing w:line="360" w:lineRule="auto"/>
        <w:jc w:val="both"/>
        <w:rPr>
          <w:color w:val="auto"/>
        </w:rPr>
      </w:pPr>
    </w:p>
    <w:p w:rsidR="00074F62" w:rsidRDefault="00074F62" w:rsidP="00FC2ED0">
      <w:pPr>
        <w:pStyle w:val="Nadpis1"/>
        <w:rPr>
          <w:rFonts w:ascii="Times New Roman" w:hAnsi="Times New Roman" w:cs="Times New Roman"/>
          <w:color w:val="auto"/>
          <w:sz w:val="32"/>
          <w:szCs w:val="32"/>
        </w:rPr>
      </w:pPr>
      <w:bookmarkStart w:id="25" w:name="_Toc45119789"/>
      <w:r w:rsidRPr="00FC2ED0">
        <w:rPr>
          <w:rFonts w:ascii="Times New Roman" w:hAnsi="Times New Roman" w:cs="Times New Roman"/>
          <w:color w:val="auto"/>
          <w:sz w:val="32"/>
          <w:szCs w:val="32"/>
        </w:rPr>
        <w:lastRenderedPageBreak/>
        <w:t xml:space="preserve">4 </w:t>
      </w:r>
      <w:r w:rsidR="001A1CD7" w:rsidRPr="00FC2ED0">
        <w:rPr>
          <w:rFonts w:ascii="Times New Roman" w:hAnsi="Times New Roman" w:cs="Times New Roman"/>
          <w:color w:val="auto"/>
          <w:sz w:val="32"/>
          <w:szCs w:val="32"/>
        </w:rPr>
        <w:t>Z</w:t>
      </w:r>
      <w:r w:rsidRPr="00FC2ED0">
        <w:rPr>
          <w:rFonts w:ascii="Times New Roman" w:hAnsi="Times New Roman" w:cs="Times New Roman"/>
          <w:color w:val="auto"/>
          <w:sz w:val="32"/>
          <w:szCs w:val="32"/>
        </w:rPr>
        <w:t xml:space="preserve">ájmové vzdělávání </w:t>
      </w:r>
      <w:r w:rsidR="001A1CD7" w:rsidRPr="00FC2ED0">
        <w:rPr>
          <w:rFonts w:ascii="Times New Roman" w:hAnsi="Times New Roman" w:cs="Times New Roman"/>
          <w:color w:val="auto"/>
          <w:sz w:val="32"/>
          <w:szCs w:val="32"/>
        </w:rPr>
        <w:t xml:space="preserve">a výchova </w:t>
      </w:r>
      <w:r w:rsidRPr="00FC2ED0">
        <w:rPr>
          <w:rFonts w:ascii="Times New Roman" w:hAnsi="Times New Roman" w:cs="Times New Roman"/>
          <w:color w:val="auto"/>
          <w:sz w:val="32"/>
          <w:szCs w:val="32"/>
        </w:rPr>
        <w:t>v</w:t>
      </w:r>
      <w:r w:rsidR="00FC2ED0">
        <w:rPr>
          <w:rFonts w:ascii="Times New Roman" w:hAnsi="Times New Roman" w:cs="Times New Roman"/>
          <w:color w:val="auto"/>
          <w:sz w:val="32"/>
          <w:szCs w:val="32"/>
        </w:rPr>
        <w:t> </w:t>
      </w:r>
      <w:r w:rsidRPr="00FC2ED0">
        <w:rPr>
          <w:rFonts w:ascii="Times New Roman" w:hAnsi="Times New Roman" w:cs="Times New Roman"/>
          <w:color w:val="auto"/>
          <w:sz w:val="32"/>
          <w:szCs w:val="32"/>
        </w:rPr>
        <w:t>NNO</w:t>
      </w:r>
      <w:bookmarkEnd w:id="25"/>
    </w:p>
    <w:p w:rsidR="00FC2ED0" w:rsidRPr="00FC2ED0" w:rsidRDefault="00FC2ED0" w:rsidP="00FC2ED0"/>
    <w:p w:rsidR="00074F62" w:rsidRPr="00074F62" w:rsidRDefault="00074F62" w:rsidP="00074F62">
      <w:pPr>
        <w:spacing w:line="360" w:lineRule="auto"/>
        <w:jc w:val="both"/>
        <w:rPr>
          <w:rFonts w:ascii="Times New Roman" w:hAnsi="Times New Roman" w:cs="Times New Roman"/>
          <w:sz w:val="24"/>
          <w:szCs w:val="24"/>
        </w:rPr>
      </w:pPr>
      <w:r w:rsidRPr="00074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F62">
        <w:rPr>
          <w:rFonts w:ascii="Times New Roman" w:hAnsi="Times New Roman" w:cs="Times New Roman"/>
          <w:sz w:val="24"/>
          <w:szCs w:val="24"/>
        </w:rPr>
        <w:t xml:space="preserve"> Tato diplomová práce má za cíl prozkoumat </w:t>
      </w:r>
      <w:proofErr w:type="spellStart"/>
      <w:r w:rsidRPr="00074F62">
        <w:rPr>
          <w:rFonts w:ascii="Times New Roman" w:hAnsi="Times New Roman" w:cs="Times New Roman"/>
          <w:sz w:val="24"/>
          <w:szCs w:val="24"/>
        </w:rPr>
        <w:t>fundraisingové</w:t>
      </w:r>
      <w:proofErr w:type="spellEnd"/>
      <w:r w:rsidRPr="00074F62">
        <w:rPr>
          <w:rFonts w:ascii="Times New Roman" w:hAnsi="Times New Roman" w:cs="Times New Roman"/>
          <w:sz w:val="24"/>
          <w:szCs w:val="24"/>
        </w:rPr>
        <w:t xml:space="preserve"> možnosti zapsaného </w:t>
      </w:r>
      <w:proofErr w:type="gramStart"/>
      <w:r w:rsidRPr="00074F62">
        <w:rPr>
          <w:rFonts w:ascii="Times New Roman" w:hAnsi="Times New Roman" w:cs="Times New Roman"/>
          <w:sz w:val="24"/>
          <w:szCs w:val="24"/>
        </w:rPr>
        <w:t>ústavu Z.D.A.</w:t>
      </w:r>
      <w:proofErr w:type="gramEnd"/>
      <w:r w:rsidRPr="00074F62">
        <w:rPr>
          <w:rFonts w:ascii="Times New Roman" w:hAnsi="Times New Roman" w:cs="Times New Roman"/>
          <w:sz w:val="24"/>
          <w:szCs w:val="24"/>
        </w:rPr>
        <w:t xml:space="preserve">R., který byl založen za účelem </w:t>
      </w:r>
      <w:r w:rsidR="00D5745A">
        <w:rPr>
          <w:rFonts w:ascii="Times New Roman" w:hAnsi="Times New Roman" w:cs="Times New Roman"/>
          <w:sz w:val="24"/>
          <w:szCs w:val="24"/>
        </w:rPr>
        <w:t xml:space="preserve">přispívání k výchově a vzdělávání dětí v České republice. </w:t>
      </w:r>
      <w:r w:rsidRPr="00074F62">
        <w:rPr>
          <w:rFonts w:ascii="Times New Roman" w:hAnsi="Times New Roman" w:cs="Times New Roman"/>
          <w:sz w:val="24"/>
          <w:szCs w:val="24"/>
        </w:rPr>
        <w:t xml:space="preserve">Považuji tedy za důležité udělat si ještě malý teoretický vhled do této </w:t>
      </w:r>
      <w:r w:rsidR="00EF6A49">
        <w:rPr>
          <w:rFonts w:ascii="Times New Roman" w:hAnsi="Times New Roman" w:cs="Times New Roman"/>
          <w:sz w:val="24"/>
          <w:szCs w:val="24"/>
        </w:rPr>
        <w:t>oblasti a objasnit související základní pojmy.</w:t>
      </w:r>
    </w:p>
    <w:p w:rsidR="00054C55" w:rsidRDefault="00074F62" w:rsidP="00054C55">
      <w:pPr>
        <w:pStyle w:val="Normlnweb"/>
        <w:spacing w:before="0" w:beforeAutospacing="0" w:after="0" w:afterAutospacing="0" w:line="360" w:lineRule="auto"/>
        <w:jc w:val="both"/>
        <w:rPr>
          <w:i/>
        </w:rPr>
      </w:pPr>
      <w:r w:rsidRPr="00074F62">
        <w:t xml:space="preserve">    NNO mají v občanské společnosti velmi důležitou roli. Podílí se</w:t>
      </w:r>
      <w:r>
        <w:t xml:space="preserve"> mimo jiné</w:t>
      </w:r>
      <w:r w:rsidR="00D5745A">
        <w:t xml:space="preserve"> i</w:t>
      </w:r>
      <w:r w:rsidRPr="00074F62">
        <w:t xml:space="preserve"> na výchově</w:t>
      </w:r>
      <w:r w:rsidR="00D5745A">
        <w:t xml:space="preserve">, vzdělávání </w:t>
      </w:r>
      <w:r w:rsidRPr="00074F62">
        <w:t>a aktivitách dětí a mládež</w:t>
      </w:r>
      <w:r w:rsidR="00D5745A">
        <w:t>e a vlastně i celé společnosti. „</w:t>
      </w:r>
      <w:r w:rsidR="00D5745A" w:rsidRPr="00D5745A">
        <w:rPr>
          <w:i/>
        </w:rPr>
        <w:t>Zájmové vzdělávání neposkytuje stupeň vzdělání, zabývá se však aktivitami potřebnými pro rozvoj osobnosti, kompenzuje jednostrannou zátěž ze školy, zajišťuje duševní hygienu, má funkci výchovnou, vzdělávací, kulturní, preventivní, zdravotní (relaxační a regenerační), sociální a preventivní, rozvíjí schopnosti, znalosti, dovednosti, talent, upevňuje sociální vztahy</w:t>
      </w:r>
      <w:r w:rsidR="00D5745A">
        <w:rPr>
          <w:i/>
        </w:rPr>
        <w:t xml:space="preserve">“ </w:t>
      </w:r>
      <w:r w:rsidR="008237D4">
        <w:t>(MŠMT, 2013-2020, online</w:t>
      </w:r>
      <w:r w:rsidR="00D5745A">
        <w:t>)</w:t>
      </w:r>
      <w:r w:rsidR="00D5745A" w:rsidRPr="00D5745A">
        <w:rPr>
          <w:i/>
        </w:rPr>
        <w:t>.</w:t>
      </w:r>
    </w:p>
    <w:p w:rsidR="00D40314" w:rsidRDefault="00960A37" w:rsidP="006B5306">
      <w:pPr>
        <w:pStyle w:val="Normlnweb"/>
        <w:spacing w:before="0" w:beforeAutospacing="0" w:after="0" w:afterAutospacing="0" w:line="360" w:lineRule="auto"/>
        <w:jc w:val="both"/>
        <w:rPr>
          <w:bCs/>
          <w:color w:val="000000"/>
          <w:shd w:val="clear" w:color="auto" w:fill="FFFFFF"/>
        </w:rPr>
      </w:pPr>
      <w:r>
        <w:rPr>
          <w:i/>
        </w:rPr>
        <w:t xml:space="preserve">    </w:t>
      </w:r>
      <w:r w:rsidR="00074F62" w:rsidRPr="00074F62">
        <w:rPr>
          <w:bCs/>
          <w:color w:val="000000"/>
          <w:shd w:val="clear" w:color="auto" w:fill="FFFFFF"/>
        </w:rPr>
        <w:t xml:space="preserve">     Tyto aktivity bývají zpr</w:t>
      </w:r>
      <w:r w:rsidR="00054C55">
        <w:rPr>
          <w:bCs/>
          <w:color w:val="000000"/>
          <w:shd w:val="clear" w:color="auto" w:fill="FFFFFF"/>
        </w:rPr>
        <w:t xml:space="preserve">avidla dobrovolné a odehrávají se ve volném čase člověka. </w:t>
      </w:r>
    </w:p>
    <w:p w:rsidR="006B5306" w:rsidRDefault="00D40314" w:rsidP="006B5306">
      <w:pPr>
        <w:shd w:val="clear" w:color="auto" w:fill="FFFFFF"/>
        <w:spacing w:line="360" w:lineRule="auto"/>
        <w:jc w:val="both"/>
        <w:rPr>
          <w:rFonts w:ascii="Times New Roman" w:hAnsi="Times New Roman" w:cs="Times New Roman"/>
          <w:bCs/>
          <w:color w:val="000000"/>
          <w:sz w:val="24"/>
          <w:szCs w:val="24"/>
          <w:shd w:val="clear" w:color="auto" w:fill="FFFFFF"/>
        </w:rPr>
      </w:pPr>
      <w:proofErr w:type="spellStart"/>
      <w:r w:rsidRPr="006B5306">
        <w:rPr>
          <w:rFonts w:ascii="Times New Roman" w:hAnsi="Times New Roman" w:cs="Times New Roman"/>
          <w:bCs/>
          <w:color w:val="000000"/>
          <w:sz w:val="24"/>
          <w:szCs w:val="24"/>
          <w:shd w:val="clear" w:color="auto" w:fill="FFFFFF"/>
        </w:rPr>
        <w:t>Pávková</w:t>
      </w:r>
      <w:proofErr w:type="spellEnd"/>
      <w:r w:rsidRPr="006B5306">
        <w:rPr>
          <w:rFonts w:ascii="Times New Roman" w:hAnsi="Times New Roman" w:cs="Times New Roman"/>
          <w:bCs/>
          <w:color w:val="000000"/>
          <w:sz w:val="24"/>
          <w:szCs w:val="24"/>
          <w:shd w:val="clear" w:color="auto" w:fill="FFFFFF"/>
        </w:rPr>
        <w:t xml:space="preserve"> (</w:t>
      </w:r>
      <w:r w:rsidR="006B5306" w:rsidRPr="006B5306">
        <w:rPr>
          <w:rFonts w:ascii="Times New Roman" w:hAnsi="Times New Roman" w:cs="Times New Roman"/>
          <w:bCs/>
          <w:color w:val="000000"/>
          <w:sz w:val="24"/>
          <w:szCs w:val="24"/>
          <w:shd w:val="clear" w:color="auto" w:fill="FFFFFF"/>
        </w:rPr>
        <w:t>2014</w:t>
      </w:r>
      <w:r w:rsidR="001C6986">
        <w:rPr>
          <w:rFonts w:ascii="Times New Roman" w:hAnsi="Times New Roman" w:cs="Times New Roman"/>
          <w:bCs/>
          <w:color w:val="000000"/>
          <w:sz w:val="24"/>
          <w:szCs w:val="24"/>
          <w:shd w:val="clear" w:color="auto" w:fill="FFFFFF"/>
        </w:rPr>
        <w:t>, s. 11</w:t>
      </w:r>
      <w:r w:rsidR="006B5306" w:rsidRPr="006B5306">
        <w:rPr>
          <w:rFonts w:ascii="Times New Roman" w:hAnsi="Times New Roman" w:cs="Times New Roman"/>
          <w:bCs/>
          <w:color w:val="000000"/>
          <w:sz w:val="24"/>
          <w:szCs w:val="24"/>
          <w:shd w:val="clear" w:color="auto" w:fill="FFFFFF"/>
        </w:rPr>
        <w:t>) vymezuje pojem volný čas takto:</w:t>
      </w:r>
      <w:r w:rsidR="008236DB">
        <w:rPr>
          <w:rFonts w:ascii="Times New Roman" w:hAnsi="Times New Roman" w:cs="Times New Roman"/>
          <w:bCs/>
          <w:color w:val="000000"/>
          <w:sz w:val="24"/>
          <w:szCs w:val="24"/>
          <w:shd w:val="clear" w:color="auto" w:fill="FFFFFF"/>
        </w:rPr>
        <w:t>„</w:t>
      </w:r>
      <w:r w:rsidR="006B5306" w:rsidRPr="006B5306">
        <w:rPr>
          <w:rFonts w:ascii="Times New Roman" w:hAnsi="Times New Roman" w:cs="Times New Roman"/>
          <w:bCs/>
          <w:i/>
          <w:color w:val="000000"/>
          <w:sz w:val="24"/>
          <w:szCs w:val="24"/>
          <w:shd w:val="clear" w:color="auto" w:fill="FFFFFF"/>
        </w:rPr>
        <w:t>v</w:t>
      </w:r>
      <w:r w:rsidR="006B5306">
        <w:rPr>
          <w:rFonts w:ascii="Times New Roman" w:eastAsia="Times New Roman" w:hAnsi="Times New Roman" w:cs="Times New Roman"/>
          <w:i/>
          <w:sz w:val="24"/>
          <w:szCs w:val="24"/>
          <w:lang w:eastAsia="cs-CZ"/>
        </w:rPr>
        <w:t>olným časem</w:t>
      </w:r>
      <w:r w:rsidR="006B5306" w:rsidRPr="006B5306">
        <w:rPr>
          <w:rFonts w:ascii="Times New Roman" w:eastAsia="Times New Roman" w:hAnsi="Times New Roman" w:cs="Times New Roman"/>
          <w:i/>
          <w:sz w:val="24"/>
          <w:szCs w:val="24"/>
          <w:lang w:eastAsia="cs-CZ"/>
        </w:rPr>
        <w:t xml:space="preserve"> rozumím</w:t>
      </w:r>
      <w:r w:rsidR="006B5306">
        <w:rPr>
          <w:rFonts w:ascii="Times New Roman" w:eastAsia="Times New Roman" w:hAnsi="Times New Roman" w:cs="Times New Roman"/>
          <w:i/>
          <w:sz w:val="24"/>
          <w:szCs w:val="24"/>
          <w:lang w:eastAsia="cs-CZ"/>
        </w:rPr>
        <w:t xml:space="preserve">e dobu </w:t>
      </w:r>
      <w:proofErr w:type="gramStart"/>
      <w:r w:rsidR="006B5306">
        <w:rPr>
          <w:rFonts w:ascii="Times New Roman" w:eastAsia="Times New Roman" w:hAnsi="Times New Roman" w:cs="Times New Roman"/>
          <w:i/>
          <w:sz w:val="24"/>
          <w:szCs w:val="24"/>
          <w:lang w:eastAsia="cs-CZ"/>
        </w:rPr>
        <w:t>odpočinku,  rekreace</w:t>
      </w:r>
      <w:proofErr w:type="gramEnd"/>
      <w:r w:rsidR="006B5306">
        <w:rPr>
          <w:rFonts w:ascii="Times New Roman" w:eastAsia="Times New Roman" w:hAnsi="Times New Roman" w:cs="Times New Roman"/>
          <w:i/>
          <w:sz w:val="24"/>
          <w:szCs w:val="24"/>
          <w:lang w:eastAsia="cs-CZ"/>
        </w:rPr>
        <w:t xml:space="preserve">, </w:t>
      </w:r>
      <w:r w:rsidR="006B5306" w:rsidRPr="006B5306">
        <w:rPr>
          <w:rFonts w:ascii="Times New Roman" w:eastAsia="Times New Roman" w:hAnsi="Times New Roman" w:cs="Times New Roman"/>
          <w:i/>
          <w:sz w:val="24"/>
          <w:szCs w:val="24"/>
          <w:lang w:eastAsia="cs-CZ"/>
        </w:rPr>
        <w:t xml:space="preserve">zábavy. Důležitou součástí </w:t>
      </w:r>
      <w:r w:rsidR="006B5306">
        <w:rPr>
          <w:rFonts w:ascii="Times New Roman" w:eastAsia="Times New Roman" w:hAnsi="Times New Roman" w:cs="Times New Roman"/>
          <w:i/>
          <w:sz w:val="24"/>
          <w:szCs w:val="24"/>
          <w:lang w:eastAsia="cs-CZ"/>
        </w:rPr>
        <w:t xml:space="preserve">volného času jsou zájmové </w:t>
      </w:r>
      <w:proofErr w:type="gramStart"/>
      <w:r w:rsidR="006B5306">
        <w:rPr>
          <w:rFonts w:ascii="Times New Roman" w:eastAsia="Times New Roman" w:hAnsi="Times New Roman" w:cs="Times New Roman"/>
          <w:i/>
          <w:sz w:val="24"/>
          <w:szCs w:val="24"/>
          <w:lang w:eastAsia="cs-CZ"/>
        </w:rPr>
        <w:t>činnosti  –  koníčky</w:t>
      </w:r>
      <w:proofErr w:type="gramEnd"/>
      <w:r w:rsidR="006B5306">
        <w:rPr>
          <w:rFonts w:ascii="Times New Roman" w:eastAsia="Times New Roman" w:hAnsi="Times New Roman" w:cs="Times New Roman"/>
          <w:i/>
          <w:sz w:val="24"/>
          <w:szCs w:val="24"/>
          <w:lang w:eastAsia="cs-CZ"/>
        </w:rPr>
        <w:t xml:space="preserve">, </w:t>
      </w:r>
      <w:r w:rsidR="006B5306" w:rsidRPr="006B5306">
        <w:rPr>
          <w:rFonts w:ascii="Times New Roman" w:eastAsia="Times New Roman" w:hAnsi="Times New Roman" w:cs="Times New Roman"/>
          <w:i/>
          <w:sz w:val="24"/>
          <w:szCs w:val="24"/>
          <w:lang w:eastAsia="cs-CZ"/>
        </w:rPr>
        <w:t>hobby“.</w:t>
      </w:r>
      <w:r w:rsidR="006B5306">
        <w:rPr>
          <w:rFonts w:ascii="Times New Roman" w:eastAsia="Times New Roman" w:hAnsi="Times New Roman" w:cs="Times New Roman"/>
          <w:i/>
          <w:sz w:val="24"/>
          <w:szCs w:val="24"/>
          <w:lang w:eastAsia="cs-CZ"/>
        </w:rPr>
        <w:t xml:space="preserve"> </w:t>
      </w:r>
      <w:r w:rsidR="00054C55" w:rsidRPr="006B5306">
        <w:rPr>
          <w:rFonts w:ascii="Times New Roman" w:hAnsi="Times New Roman" w:cs="Times New Roman"/>
          <w:bCs/>
          <w:color w:val="000000"/>
          <w:sz w:val="24"/>
          <w:szCs w:val="24"/>
          <w:shd w:val="clear" w:color="auto" w:fill="FFFFFF"/>
        </w:rPr>
        <w:t xml:space="preserve">Volný čas je </w:t>
      </w:r>
      <w:r w:rsidR="00775AF8" w:rsidRPr="006B5306">
        <w:rPr>
          <w:rFonts w:ascii="Times New Roman" w:hAnsi="Times New Roman" w:cs="Times New Roman"/>
          <w:bCs/>
          <w:color w:val="000000"/>
          <w:sz w:val="24"/>
          <w:szCs w:val="24"/>
          <w:shd w:val="clear" w:color="auto" w:fill="FFFFFF"/>
        </w:rPr>
        <w:t>doba, kdy jedinec nemá žádné povinnosti a může se svobodně rozhodnout, jak s tímto časem naloží. Smysluplné trávení volného času je pak důležitým aspektem pro rozvoj člověka. Může mít vliv na jeho budoucí profesi a také působí jako prevence rizikového chování</w:t>
      </w:r>
      <w:r w:rsidR="00054C55" w:rsidRPr="006B5306">
        <w:rPr>
          <w:rFonts w:ascii="Times New Roman" w:hAnsi="Times New Roman" w:cs="Times New Roman"/>
          <w:bCs/>
          <w:color w:val="000000"/>
          <w:sz w:val="24"/>
          <w:szCs w:val="24"/>
          <w:shd w:val="clear" w:color="auto" w:fill="FFFFFF"/>
        </w:rPr>
        <w:t>.</w:t>
      </w:r>
      <w:r w:rsidR="00074F62" w:rsidRPr="006B5306">
        <w:rPr>
          <w:rFonts w:ascii="Times New Roman" w:hAnsi="Times New Roman" w:cs="Times New Roman"/>
          <w:bCs/>
          <w:color w:val="000000"/>
          <w:sz w:val="24"/>
          <w:szCs w:val="24"/>
          <w:shd w:val="clear" w:color="auto" w:fill="FFFFFF"/>
        </w:rPr>
        <w:t xml:space="preserve"> </w:t>
      </w:r>
    </w:p>
    <w:p w:rsidR="00111EC9" w:rsidRPr="006B5306" w:rsidRDefault="001A1CD7" w:rsidP="006B5306">
      <w:pPr>
        <w:shd w:val="clear" w:color="auto" w:fill="FFFFFF"/>
        <w:spacing w:after="0" w:line="360" w:lineRule="auto"/>
        <w:jc w:val="both"/>
        <w:rPr>
          <w:rFonts w:ascii="Times New Roman" w:hAnsi="Times New Roman" w:cs="Times New Roman"/>
          <w:bCs/>
          <w:color w:val="000000"/>
          <w:sz w:val="24"/>
          <w:szCs w:val="24"/>
          <w:shd w:val="clear" w:color="auto" w:fill="FFFFFF"/>
        </w:rPr>
      </w:pPr>
      <w:r w:rsidRPr="006B5306">
        <w:rPr>
          <w:rFonts w:ascii="Times New Roman" w:hAnsi="Times New Roman" w:cs="Times New Roman"/>
          <w:bCs/>
          <w:color w:val="000000"/>
          <w:sz w:val="24"/>
          <w:szCs w:val="24"/>
          <w:shd w:val="clear" w:color="auto" w:fill="FFFFFF"/>
        </w:rPr>
        <w:t xml:space="preserve">    </w:t>
      </w:r>
      <w:r w:rsidR="00074F62" w:rsidRPr="006B5306">
        <w:rPr>
          <w:rFonts w:ascii="Times New Roman" w:hAnsi="Times New Roman" w:cs="Times New Roman"/>
          <w:bCs/>
          <w:color w:val="000000"/>
          <w:sz w:val="24"/>
          <w:szCs w:val="24"/>
          <w:shd w:val="clear" w:color="auto" w:fill="FFFFFF"/>
        </w:rPr>
        <w:t xml:space="preserve">Organizátory </w:t>
      </w:r>
      <w:r w:rsidR="00775AF8" w:rsidRPr="006B5306">
        <w:rPr>
          <w:rFonts w:ascii="Times New Roman" w:hAnsi="Times New Roman" w:cs="Times New Roman"/>
          <w:bCs/>
          <w:color w:val="000000"/>
          <w:sz w:val="24"/>
          <w:szCs w:val="24"/>
          <w:shd w:val="clear" w:color="auto" w:fill="FFFFFF"/>
        </w:rPr>
        <w:t xml:space="preserve">těchto aktivit </w:t>
      </w:r>
      <w:r w:rsidR="00074F62" w:rsidRPr="006B5306">
        <w:rPr>
          <w:rFonts w:ascii="Times New Roman" w:hAnsi="Times New Roman" w:cs="Times New Roman"/>
          <w:bCs/>
          <w:color w:val="000000"/>
          <w:sz w:val="24"/>
          <w:szCs w:val="24"/>
          <w:shd w:val="clear" w:color="auto" w:fill="FFFFFF"/>
        </w:rPr>
        <w:t>jsou sdružení dětí a mládeže a další ne</w:t>
      </w:r>
      <w:r w:rsidR="00775AF8" w:rsidRPr="006B5306">
        <w:rPr>
          <w:rFonts w:ascii="Times New Roman" w:hAnsi="Times New Roman" w:cs="Times New Roman"/>
          <w:bCs/>
          <w:color w:val="000000"/>
          <w:sz w:val="24"/>
          <w:szCs w:val="24"/>
          <w:shd w:val="clear" w:color="auto" w:fill="FFFFFF"/>
        </w:rPr>
        <w:t xml:space="preserve">státní neziskové organizace, školská zařízení - </w:t>
      </w:r>
      <w:r w:rsidR="00074F62" w:rsidRPr="006B5306">
        <w:rPr>
          <w:rFonts w:ascii="Times New Roman" w:hAnsi="Times New Roman" w:cs="Times New Roman"/>
          <w:bCs/>
          <w:color w:val="000000"/>
          <w:sz w:val="24"/>
          <w:szCs w:val="24"/>
          <w:shd w:val="clear" w:color="auto" w:fill="FFFFFF"/>
        </w:rPr>
        <w:t xml:space="preserve">střediska volného času, vzdělávací agentury, </w:t>
      </w:r>
      <w:r w:rsidR="00111EC9" w:rsidRPr="006B5306">
        <w:rPr>
          <w:rFonts w:ascii="Times New Roman" w:hAnsi="Times New Roman" w:cs="Times New Roman"/>
          <w:bCs/>
          <w:color w:val="000000"/>
          <w:sz w:val="24"/>
          <w:szCs w:val="24"/>
          <w:shd w:val="clear" w:color="auto" w:fill="FFFFFF"/>
        </w:rPr>
        <w:t>kluby, kulturní zařízení a také společnosti fungující na komerčním principu.</w:t>
      </w:r>
    </w:p>
    <w:p w:rsidR="00074F62" w:rsidRPr="00657B59" w:rsidRDefault="00111EC9" w:rsidP="006B5306">
      <w:pPr>
        <w:pStyle w:val="Normlnweb"/>
        <w:spacing w:before="0" w:beforeAutospacing="0" w:after="0" w:afterAutospacing="0" w:line="360" w:lineRule="auto"/>
        <w:jc w:val="both"/>
        <w:rPr>
          <w:bCs/>
          <w:shd w:val="clear" w:color="auto" w:fill="FFFFFF"/>
        </w:rPr>
      </w:pPr>
      <w:r>
        <w:rPr>
          <w:bCs/>
          <w:color w:val="000000"/>
          <w:shd w:val="clear" w:color="auto" w:fill="FFFFFF"/>
        </w:rPr>
        <w:t xml:space="preserve">   </w:t>
      </w:r>
      <w:r w:rsidR="00312084">
        <w:rPr>
          <w:bCs/>
          <w:color w:val="000000"/>
          <w:shd w:val="clear" w:color="auto" w:fill="FFFFFF"/>
        </w:rPr>
        <w:t xml:space="preserve"> K významným platformám</w:t>
      </w:r>
      <w:r w:rsidR="00657B59">
        <w:rPr>
          <w:bCs/>
          <w:color w:val="000000"/>
          <w:shd w:val="clear" w:color="auto" w:fill="FFFFFF"/>
        </w:rPr>
        <w:t>,</w:t>
      </w:r>
      <w:r w:rsidR="00312084">
        <w:rPr>
          <w:bCs/>
          <w:color w:val="000000"/>
          <w:shd w:val="clear" w:color="auto" w:fill="FFFFFF"/>
        </w:rPr>
        <w:t xml:space="preserve"> sdružující </w:t>
      </w:r>
      <w:r w:rsidR="00657B59">
        <w:rPr>
          <w:bCs/>
          <w:color w:val="000000"/>
          <w:shd w:val="clear" w:color="auto" w:fill="FFFFFF"/>
        </w:rPr>
        <w:t xml:space="preserve">na </w:t>
      </w:r>
      <w:r w:rsidR="00312084">
        <w:rPr>
          <w:bCs/>
          <w:color w:val="000000"/>
          <w:shd w:val="clear" w:color="auto" w:fill="FFFFFF"/>
        </w:rPr>
        <w:t>stovku členských organizací</w:t>
      </w:r>
      <w:r w:rsidR="00657B59">
        <w:rPr>
          <w:bCs/>
          <w:color w:val="000000"/>
          <w:shd w:val="clear" w:color="auto" w:fill="FFFFFF"/>
        </w:rPr>
        <w:t>,</w:t>
      </w:r>
      <w:r w:rsidR="00312084">
        <w:rPr>
          <w:bCs/>
          <w:color w:val="000000"/>
          <w:shd w:val="clear" w:color="auto" w:fill="FFFFFF"/>
        </w:rPr>
        <w:t xml:space="preserve"> patří Česká rada dětí a mládeže</w:t>
      </w:r>
      <w:r w:rsidR="00657B59">
        <w:rPr>
          <w:bCs/>
          <w:color w:val="000000"/>
          <w:shd w:val="clear" w:color="auto" w:fill="FFFFFF"/>
        </w:rPr>
        <w:t xml:space="preserve"> (dále jen „ČRDM“)</w:t>
      </w:r>
      <w:r w:rsidR="00312084">
        <w:rPr>
          <w:bCs/>
          <w:color w:val="000000"/>
          <w:shd w:val="clear" w:color="auto" w:fill="FFFFFF"/>
        </w:rPr>
        <w:t>.</w:t>
      </w:r>
      <w:r w:rsidR="00657B59">
        <w:rPr>
          <w:bCs/>
          <w:color w:val="000000"/>
          <w:shd w:val="clear" w:color="auto" w:fill="FFFFFF"/>
        </w:rPr>
        <w:t xml:space="preserve"> Svým působením podporuje mimoškolní výchovu a činnost svých</w:t>
      </w:r>
      <w:r w:rsidR="003F6BE8">
        <w:rPr>
          <w:bCs/>
          <w:color w:val="000000"/>
          <w:shd w:val="clear" w:color="auto" w:fill="FFFFFF"/>
        </w:rPr>
        <w:t xml:space="preserve"> členů. Zároveň se snaží spolutvořit</w:t>
      </w:r>
      <w:r w:rsidR="00657B59">
        <w:rPr>
          <w:bCs/>
          <w:color w:val="000000"/>
          <w:shd w:val="clear" w:color="auto" w:fill="FFFFFF"/>
        </w:rPr>
        <w:t xml:space="preserve"> vhodné podmínky pro jejich činnost</w:t>
      </w:r>
      <w:r w:rsidR="008236DB">
        <w:rPr>
          <w:bCs/>
          <w:color w:val="000000"/>
          <w:shd w:val="clear" w:color="auto" w:fill="FFFFFF"/>
        </w:rPr>
        <w:t>,</w:t>
      </w:r>
      <w:r w:rsidR="00657B59">
        <w:rPr>
          <w:bCs/>
          <w:color w:val="000000"/>
          <w:shd w:val="clear" w:color="auto" w:fill="FFFFFF"/>
        </w:rPr>
        <w:t xml:space="preserve"> a to vytvářením právních, hospodářských, společenských a kulturních podmínek. </w:t>
      </w:r>
      <w:r w:rsidR="00657B59" w:rsidRPr="00657B59">
        <w:rPr>
          <w:shd w:val="clear" w:color="auto" w:fill="FFFFFF"/>
        </w:rPr>
        <w:t>ČRDM hájí zájmy svých členů vůči domácím i zahraničním orgánům, organizacím a institucím</w:t>
      </w:r>
      <w:r w:rsidR="00657B59">
        <w:rPr>
          <w:shd w:val="clear" w:color="auto" w:fill="FFFFFF"/>
        </w:rPr>
        <w:t xml:space="preserve"> (</w:t>
      </w:r>
      <w:r w:rsidR="008237D4">
        <w:rPr>
          <w:shd w:val="clear" w:color="auto" w:fill="FFFFFF"/>
        </w:rPr>
        <w:t>ČRDM, 199-2020, online</w:t>
      </w:r>
      <w:r w:rsidR="00657B59">
        <w:rPr>
          <w:shd w:val="clear" w:color="auto" w:fill="FFFFFF"/>
        </w:rPr>
        <w:t>)</w:t>
      </w:r>
      <w:r w:rsidR="00657B59" w:rsidRPr="00657B59">
        <w:rPr>
          <w:shd w:val="clear" w:color="auto" w:fill="FFFFFF"/>
        </w:rPr>
        <w:t>.</w:t>
      </w:r>
    </w:p>
    <w:p w:rsidR="0066738E" w:rsidRDefault="008C5423" w:rsidP="00312084">
      <w:pPr>
        <w:pStyle w:val="Normlnweb"/>
        <w:spacing w:before="0" w:beforeAutospacing="0" w:after="0" w:afterAutospacing="0" w:line="360" w:lineRule="auto"/>
        <w:jc w:val="both"/>
        <w:rPr>
          <w:bCs/>
          <w:color w:val="000000"/>
          <w:shd w:val="clear" w:color="auto" w:fill="FFFFFF"/>
        </w:rPr>
      </w:pPr>
      <w:r>
        <w:rPr>
          <w:bCs/>
          <w:color w:val="000000"/>
          <w:shd w:val="clear" w:color="auto" w:fill="FFFFFF"/>
        </w:rPr>
        <w:t xml:space="preserve">    Česká republika a její vláda si uvědomují, jak důležitá je podpora těchto aktivit a Ministerstvo školství, mládeže a tělovýchovy (dále jen „MŠMT“) má dlouhodobé záměry v této oblasti</w:t>
      </w:r>
      <w:r w:rsidR="008236DB">
        <w:rPr>
          <w:bCs/>
          <w:color w:val="000000"/>
          <w:shd w:val="clear" w:color="auto" w:fill="FFFFFF"/>
        </w:rPr>
        <w:t>,</w:t>
      </w:r>
      <w:r>
        <w:rPr>
          <w:bCs/>
          <w:color w:val="000000"/>
          <w:shd w:val="clear" w:color="auto" w:fill="FFFFFF"/>
        </w:rPr>
        <w:t xml:space="preserve"> a to jak na podporu, tak rozvoj organizací, které zájmové a neformální </w:t>
      </w:r>
      <w:r>
        <w:rPr>
          <w:bCs/>
          <w:color w:val="000000"/>
          <w:shd w:val="clear" w:color="auto" w:fill="FFFFFF"/>
        </w:rPr>
        <w:lastRenderedPageBreak/>
        <w:t>vzdělávání poskytují.</w:t>
      </w:r>
      <w:r w:rsidR="0066738E">
        <w:rPr>
          <w:bCs/>
          <w:color w:val="000000"/>
          <w:shd w:val="clear" w:color="auto" w:fill="FFFFFF"/>
        </w:rPr>
        <w:t xml:space="preserve"> Podmínky zájmového vzdělávání upravuje Vyhláška č. 74/2005 Sb. o zájmovém vzdělávání, která stanovuje, kdo je účastníkem zájmového vzdělávání a jak výchovně vzdělávací činnost vypadá.</w:t>
      </w:r>
    </w:p>
    <w:p w:rsidR="008C5423" w:rsidRDefault="0066738E" w:rsidP="00312084">
      <w:pPr>
        <w:pStyle w:val="Normlnweb"/>
        <w:spacing w:before="0" w:beforeAutospacing="0" w:after="0" w:afterAutospacing="0" w:line="360" w:lineRule="auto"/>
        <w:jc w:val="both"/>
      </w:pPr>
      <w:r>
        <w:rPr>
          <w:bCs/>
          <w:color w:val="000000"/>
          <w:shd w:val="clear" w:color="auto" w:fill="FFFFFF"/>
        </w:rPr>
        <w:t xml:space="preserve">    </w:t>
      </w:r>
      <w:r w:rsidR="008C5423">
        <w:rPr>
          <w:bCs/>
          <w:color w:val="000000"/>
          <w:shd w:val="clear" w:color="auto" w:fill="FFFFFF"/>
        </w:rPr>
        <w:t>MŠMT má také vlastní poradní orgán pro zájmové vzdělávání, Radu pro zájmové vzdělávání, jež se zabývá problematikou trávení volného času a činnostmi školských zařízení pro zájmové vzdělává</w:t>
      </w:r>
      <w:r w:rsidR="00312084">
        <w:rPr>
          <w:bCs/>
          <w:color w:val="000000"/>
          <w:shd w:val="clear" w:color="auto" w:fill="FFFFFF"/>
        </w:rPr>
        <w:t xml:space="preserve">ní. Hlavním úkolem této Rady </w:t>
      </w:r>
      <w:r w:rsidR="00312084" w:rsidRPr="00312084">
        <w:t>je posuzovat a předkládat náměstkovi ministra návrhy na řešení otázek a problémů souvisejících s působností ministerstva v oblasti zájmového vzdělávání a činnosti školských zařízení pro zájmové vzdělávání</w:t>
      </w:r>
      <w:r w:rsidR="00312084">
        <w:t xml:space="preserve"> (msmt.cz)</w:t>
      </w:r>
      <w:r w:rsidR="00312084" w:rsidRPr="00312084">
        <w:t>.</w:t>
      </w:r>
    </w:p>
    <w:p w:rsidR="00312084" w:rsidRDefault="00312084" w:rsidP="00312084">
      <w:pPr>
        <w:pStyle w:val="Normlnweb"/>
        <w:spacing w:before="0" w:beforeAutospacing="0" w:after="0" w:afterAutospacing="0" w:line="360" w:lineRule="auto"/>
        <w:jc w:val="both"/>
      </w:pPr>
      <w:r>
        <w:t xml:space="preserve">    </w:t>
      </w:r>
    </w:p>
    <w:p w:rsidR="00BF5FA5" w:rsidRDefault="008A0885" w:rsidP="00FC2ED0">
      <w:pPr>
        <w:pStyle w:val="Nadpis2"/>
        <w:rPr>
          <w:rFonts w:ascii="Times New Roman" w:hAnsi="Times New Roman" w:cs="Times New Roman"/>
          <w:color w:val="auto"/>
          <w:sz w:val="30"/>
          <w:szCs w:val="30"/>
        </w:rPr>
      </w:pPr>
      <w:bookmarkStart w:id="26" w:name="_Toc45119790"/>
      <w:r w:rsidRPr="00FC2ED0">
        <w:rPr>
          <w:rFonts w:ascii="Times New Roman" w:hAnsi="Times New Roman" w:cs="Times New Roman"/>
          <w:color w:val="auto"/>
          <w:sz w:val="30"/>
          <w:szCs w:val="30"/>
        </w:rPr>
        <w:t>4.1. Pedagog volného času</w:t>
      </w:r>
      <w:bookmarkEnd w:id="26"/>
    </w:p>
    <w:p w:rsidR="00FC2ED0" w:rsidRPr="00FC2ED0" w:rsidRDefault="00FC2ED0" w:rsidP="00FC2ED0"/>
    <w:p w:rsidR="00F564BA" w:rsidRDefault="00AC01B5" w:rsidP="009407CD">
      <w:pPr>
        <w:pStyle w:val="Normlnweb"/>
        <w:spacing w:before="0" w:beforeAutospacing="0" w:after="0" w:afterAutospacing="0" w:line="360" w:lineRule="auto"/>
        <w:jc w:val="both"/>
      </w:pPr>
      <w:r>
        <w:t xml:space="preserve">    </w:t>
      </w:r>
      <w:r w:rsidR="00C227A3">
        <w:t xml:space="preserve">Se zájmovým vzděláváním </w:t>
      </w:r>
      <w:r w:rsidR="00F564BA">
        <w:t xml:space="preserve">se pojí </w:t>
      </w:r>
      <w:r w:rsidR="00C227A3">
        <w:t xml:space="preserve">i pojem pedagog volného času. </w:t>
      </w:r>
      <w:r w:rsidR="00F564BA">
        <w:t xml:space="preserve">V praktické části této práce představím zapsaný </w:t>
      </w:r>
      <w:proofErr w:type="gramStart"/>
      <w:r w:rsidR="00F564BA">
        <w:t>ústav Z.D.A.</w:t>
      </w:r>
      <w:proofErr w:type="gramEnd"/>
      <w:r w:rsidR="00F564BA">
        <w:t xml:space="preserve">R. a bude patrné, že pracovník -  pedagog volného času, zastává v tomto </w:t>
      </w:r>
      <w:r w:rsidR="00C62CE9">
        <w:t>ústavu významnou roli a je třeba znát, kdo to vlastně je.</w:t>
      </w:r>
    </w:p>
    <w:p w:rsidR="00AC01B5" w:rsidRDefault="00752B3C" w:rsidP="009407CD">
      <w:pPr>
        <w:pStyle w:val="Normlnweb"/>
        <w:spacing w:before="0" w:beforeAutospacing="0" w:after="0" w:afterAutospacing="0" w:line="360" w:lineRule="auto"/>
        <w:jc w:val="both"/>
      </w:pPr>
      <w:r>
        <w:t xml:space="preserve">    Pedagoga volného času můžu</w:t>
      </w:r>
      <w:r w:rsidR="00AC01B5">
        <w:t xml:space="preserve"> definovat jako pedagogického pracovníka, který musí splňovat kritéria zákona o pedagogických pracovnících</w:t>
      </w:r>
      <w:r>
        <w:t xml:space="preserve"> (563/2004 Sb.)</w:t>
      </w:r>
      <w:r w:rsidR="00AC01B5">
        <w:t>. Tento se vztahuje na všechny pracovníky škol a školských zařízení, které jsou zapsan</w:t>
      </w:r>
      <w:r w:rsidR="00D40314">
        <w:t>é</w:t>
      </w:r>
      <w:r w:rsidR="00AC01B5">
        <w:t xml:space="preserve"> v rejstříku těchto institucí.</w:t>
      </w:r>
    </w:p>
    <w:p w:rsidR="00AC01B5" w:rsidRDefault="00752B3C" w:rsidP="009407CD">
      <w:pPr>
        <w:pStyle w:val="Normlnweb"/>
        <w:spacing w:before="0" w:beforeAutospacing="0" w:after="0" w:afterAutospacing="0" w:line="360" w:lineRule="auto"/>
        <w:jc w:val="both"/>
      </w:pPr>
      <w:r>
        <w:t xml:space="preserve">    V širším pojetí však můžu</w:t>
      </w:r>
      <w:r w:rsidR="00AC01B5">
        <w:t xml:space="preserve"> pedagogem volného času pojmenovat všechny, </w:t>
      </w:r>
      <w:r w:rsidR="00AC01B5" w:rsidRPr="00AC01B5">
        <w:rPr>
          <w:i/>
        </w:rPr>
        <w:t>„kdo výchovně (edukačně) působí v oblasti volného času s cílem naplňovat a kultivovat volný čas svých klientů, nabízet jim smysluplné a obohacující aktivity a prostřednictvím těchto aktivit rozvíjet a formovat osobnost člověka</w:t>
      </w:r>
      <w:r w:rsidR="00AC01B5">
        <w:t>“ (Vyhnálková, 2013).</w:t>
      </w:r>
      <w:r>
        <w:t xml:space="preserve"> Do tohoto pojetí tak můžu</w:t>
      </w:r>
      <w:r w:rsidR="00BF5FA5">
        <w:t xml:space="preserve"> zahrnout všechny lektory, trenéry, kulturní referenty, animátory, průvodce.</w:t>
      </w:r>
    </w:p>
    <w:p w:rsidR="00BF5FA5" w:rsidRDefault="00BF5FA5" w:rsidP="00AC01B5">
      <w:pPr>
        <w:pStyle w:val="Normlnweb"/>
        <w:spacing w:before="0" w:beforeAutospacing="0" w:after="0" w:afterAutospacing="0" w:line="360" w:lineRule="auto"/>
        <w:jc w:val="both"/>
        <w:rPr>
          <w:b/>
          <w:sz w:val="30"/>
          <w:szCs w:val="30"/>
        </w:rPr>
      </w:pPr>
      <w:r>
        <w:t xml:space="preserve">    V obou </w:t>
      </w:r>
      <w:r w:rsidR="008236DB">
        <w:t>pojetích</w:t>
      </w:r>
      <w:r>
        <w:t xml:space="preserve"> </w:t>
      </w:r>
      <w:r w:rsidR="00752B3C">
        <w:t xml:space="preserve">by </w:t>
      </w:r>
      <w:r>
        <w:t>osoba pedagoga volného času měla vlastnit určité znalosti, dovednosti a</w:t>
      </w:r>
      <w:r w:rsidR="00F55D65">
        <w:t xml:space="preserve"> mít</w:t>
      </w:r>
      <w:r>
        <w:t xml:space="preserve"> charakterové vlastnosti, které tato role vyžaduje.</w:t>
      </w:r>
      <w:r w:rsidR="00723277">
        <w:t xml:space="preserve"> Pracovat s dětmi je totiž velmi náročné. Profese pedagoga tak vyžaduje neustálou práci na sobě sam</w:t>
      </w:r>
      <w:r w:rsidR="008236DB">
        <w:t>é</w:t>
      </w:r>
      <w:r w:rsidR="00723277">
        <w:t xml:space="preserve">m. Být dostatečně psychicky připraven, to znamená pracovat na svém sebevědomí pomocí sebepozorování, sebepoznání a sebedůvěře. Je nutné prohlubovat své všeobecné i odborné znalosti. </w:t>
      </w:r>
      <w:r w:rsidR="008236DB">
        <w:t>Pedagog by měl m</w:t>
      </w:r>
      <w:r w:rsidR="00723277">
        <w:t>ít a rozvíjet své dovednosti</w:t>
      </w:r>
      <w:r w:rsidR="008236DB">
        <w:t>,</w:t>
      </w:r>
      <w:r w:rsidR="00723277">
        <w:t xml:space="preserve"> a to především v oblastech komunikace, flexibility, trpělivosti, organizačních schopností, smyslu pro humor, odpovědnosti a přirozené autority. A samozřejmě nesmí chybět zájem o děti a vlídný vztah k nim.</w:t>
      </w:r>
    </w:p>
    <w:p w:rsidR="008A0885" w:rsidRPr="008A0885" w:rsidRDefault="008A0885" w:rsidP="00312084">
      <w:pPr>
        <w:pStyle w:val="Normlnweb"/>
        <w:spacing w:before="0" w:beforeAutospacing="0" w:after="0" w:afterAutospacing="0" w:line="360" w:lineRule="auto"/>
        <w:jc w:val="both"/>
      </w:pPr>
      <w:r>
        <w:rPr>
          <w:b/>
          <w:sz w:val="30"/>
          <w:szCs w:val="30"/>
        </w:rPr>
        <w:t xml:space="preserve">    </w:t>
      </w:r>
    </w:p>
    <w:p w:rsidR="0066738E" w:rsidRDefault="00086764" w:rsidP="00086764">
      <w:pPr>
        <w:pStyle w:val="Normlnweb"/>
        <w:tabs>
          <w:tab w:val="left" w:pos="2650"/>
        </w:tabs>
        <w:spacing w:before="0" w:beforeAutospacing="0" w:after="0" w:afterAutospacing="0" w:line="360" w:lineRule="auto"/>
        <w:jc w:val="both"/>
      </w:pPr>
      <w:r>
        <w:tab/>
      </w:r>
    </w:p>
    <w:p w:rsidR="0066738E" w:rsidRDefault="0066738E" w:rsidP="00312084">
      <w:pPr>
        <w:pStyle w:val="Normlnweb"/>
        <w:spacing w:before="0" w:beforeAutospacing="0" w:after="0" w:afterAutospacing="0" w:line="360" w:lineRule="auto"/>
        <w:jc w:val="both"/>
      </w:pPr>
    </w:p>
    <w:p w:rsidR="00792C03" w:rsidRPr="00FC2ED0" w:rsidRDefault="00FC2ED0" w:rsidP="00FC2ED0">
      <w:pPr>
        <w:pStyle w:val="Nadpis1"/>
        <w:jc w:val="center"/>
        <w:rPr>
          <w:rFonts w:ascii="Times New Roman" w:hAnsi="Times New Roman" w:cs="Times New Roman"/>
          <w:color w:val="auto"/>
          <w:sz w:val="32"/>
          <w:szCs w:val="32"/>
        </w:rPr>
      </w:pPr>
      <w:bookmarkStart w:id="27" w:name="_Toc45119791"/>
      <w:r w:rsidRPr="00FC2ED0">
        <w:rPr>
          <w:rFonts w:ascii="Times New Roman" w:hAnsi="Times New Roman" w:cs="Times New Roman"/>
          <w:color w:val="auto"/>
          <w:sz w:val="32"/>
          <w:szCs w:val="32"/>
        </w:rPr>
        <w:lastRenderedPageBreak/>
        <w:t>II. praktická část</w:t>
      </w:r>
      <w:bookmarkEnd w:id="27"/>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FC2ED0" w:rsidRDefault="00FC2ED0" w:rsidP="00312084">
      <w:pPr>
        <w:pStyle w:val="Normlnweb"/>
        <w:spacing w:before="0" w:beforeAutospacing="0" w:after="0" w:afterAutospacing="0" w:line="360" w:lineRule="auto"/>
        <w:jc w:val="both"/>
      </w:pPr>
    </w:p>
    <w:p w:rsidR="0066738E" w:rsidRDefault="0066738E" w:rsidP="00312084">
      <w:pPr>
        <w:pStyle w:val="Normlnweb"/>
        <w:spacing w:before="0" w:beforeAutospacing="0" w:after="0" w:afterAutospacing="0" w:line="360" w:lineRule="auto"/>
        <w:jc w:val="both"/>
      </w:pPr>
    </w:p>
    <w:p w:rsidR="003E0294" w:rsidRPr="00FC2ED0" w:rsidRDefault="006D4347" w:rsidP="00FC2ED0">
      <w:pPr>
        <w:pStyle w:val="Nadpis1"/>
        <w:rPr>
          <w:rFonts w:ascii="Times New Roman" w:hAnsi="Times New Roman" w:cs="Times New Roman"/>
          <w:color w:val="auto"/>
          <w:sz w:val="32"/>
          <w:szCs w:val="32"/>
        </w:rPr>
      </w:pPr>
      <w:bookmarkStart w:id="28" w:name="_Toc45119792"/>
      <w:r w:rsidRPr="00FC2ED0">
        <w:rPr>
          <w:rFonts w:ascii="Times New Roman" w:hAnsi="Times New Roman" w:cs="Times New Roman"/>
          <w:color w:val="auto"/>
          <w:sz w:val="32"/>
          <w:szCs w:val="32"/>
        </w:rPr>
        <w:lastRenderedPageBreak/>
        <w:t>5</w:t>
      </w:r>
      <w:r w:rsidR="000E11AB" w:rsidRPr="00FC2ED0">
        <w:rPr>
          <w:rFonts w:ascii="Times New Roman" w:hAnsi="Times New Roman" w:cs="Times New Roman"/>
          <w:color w:val="auto"/>
          <w:sz w:val="32"/>
          <w:szCs w:val="32"/>
        </w:rPr>
        <w:t xml:space="preserve"> </w:t>
      </w:r>
      <w:r w:rsidR="003E0294" w:rsidRPr="00FC2ED0">
        <w:rPr>
          <w:rFonts w:ascii="Times New Roman" w:hAnsi="Times New Roman" w:cs="Times New Roman"/>
          <w:color w:val="auto"/>
          <w:sz w:val="32"/>
          <w:szCs w:val="32"/>
        </w:rPr>
        <w:t>Metodologie</w:t>
      </w:r>
      <w:bookmarkEnd w:id="28"/>
    </w:p>
    <w:p w:rsidR="009432E8" w:rsidRPr="009432E8" w:rsidRDefault="009432E8" w:rsidP="00C46176">
      <w:pPr>
        <w:pStyle w:val="Default"/>
        <w:rPr>
          <w:b/>
          <w:sz w:val="32"/>
          <w:szCs w:val="32"/>
        </w:rPr>
      </w:pPr>
    </w:p>
    <w:p w:rsidR="006D3360" w:rsidRDefault="009432E8" w:rsidP="00B808F2">
      <w:pPr>
        <w:pStyle w:val="Default"/>
        <w:spacing w:line="360" w:lineRule="auto"/>
      </w:pPr>
      <w:r>
        <w:t xml:space="preserve">    </w:t>
      </w:r>
      <w:r w:rsidR="003E0294" w:rsidRPr="009432E8">
        <w:t>V teoretické části této práce jsem</w:t>
      </w:r>
      <w:r w:rsidR="00725E3E">
        <w:t xml:space="preserve"> představila základní pojmosloví </w:t>
      </w:r>
      <w:r w:rsidR="003E0294" w:rsidRPr="009432E8">
        <w:t xml:space="preserve">a teoretické poznatky </w:t>
      </w:r>
      <w:r w:rsidR="00725E3E">
        <w:t>ke zkoumané</w:t>
      </w:r>
      <w:r w:rsidR="00AE6272">
        <w:t xml:space="preserve"> </w:t>
      </w:r>
      <w:r w:rsidR="00725E3E">
        <w:t xml:space="preserve">problematice. </w:t>
      </w:r>
      <w:r w:rsidR="00717381">
        <w:t>Ty</w:t>
      </w:r>
      <w:r w:rsidR="00BE79FF">
        <w:t xml:space="preserve">to znalosti </w:t>
      </w:r>
      <w:r w:rsidR="00717381">
        <w:t>následně</w:t>
      </w:r>
      <w:r w:rsidR="003E0294" w:rsidRPr="009432E8">
        <w:t xml:space="preserve"> využiji k vypracování praktické části práce s aplikací na</w:t>
      </w:r>
      <w:r w:rsidR="00BE79FF">
        <w:t xml:space="preserve"> vybranou organizaci, </w:t>
      </w:r>
      <w:r w:rsidR="003E0294" w:rsidRPr="009432E8">
        <w:t xml:space="preserve">zapsaný </w:t>
      </w:r>
      <w:proofErr w:type="gramStart"/>
      <w:r w:rsidR="003E0294" w:rsidRPr="009432E8">
        <w:t>ústav Z.D.A.</w:t>
      </w:r>
      <w:proofErr w:type="gramEnd"/>
      <w:r w:rsidR="003E0294" w:rsidRPr="009432E8">
        <w:t>R.</w:t>
      </w:r>
    </w:p>
    <w:p w:rsidR="003E0294" w:rsidRDefault="006D3360" w:rsidP="00B808F2">
      <w:pPr>
        <w:pStyle w:val="Default"/>
        <w:spacing w:line="360" w:lineRule="auto"/>
      </w:pPr>
      <w:r>
        <w:t>V úvodu jsem uvedla, že stěžejní</w:t>
      </w:r>
      <w:r w:rsidR="008236DB">
        <w:t>m</w:t>
      </w:r>
      <w:r>
        <w:t xml:space="preserve"> cíl</w:t>
      </w:r>
      <w:r w:rsidR="008236DB">
        <w:t>em</w:t>
      </w:r>
      <w:r>
        <w:t xml:space="preserve"> této práce je</w:t>
      </w:r>
      <w:r w:rsidR="00B808F2">
        <w:t xml:space="preserve"> </w:t>
      </w:r>
      <w:r w:rsidR="00B808F2" w:rsidRPr="00CE74CA">
        <w:t xml:space="preserve">zanalyzovat a zhodnotit </w:t>
      </w:r>
      <w:r w:rsidRPr="00CE74CA">
        <w:t>získávání financí ve vybrané organizaci</w:t>
      </w:r>
      <w:r w:rsidR="00B808F2" w:rsidRPr="00CE74CA">
        <w:t xml:space="preserve"> a navrhnout </w:t>
      </w:r>
      <w:r w:rsidRPr="00CE74CA">
        <w:t xml:space="preserve">vhodnou </w:t>
      </w:r>
      <w:proofErr w:type="spellStart"/>
      <w:r w:rsidR="00B808F2" w:rsidRPr="00CE74CA">
        <w:t>fundrai</w:t>
      </w:r>
      <w:r w:rsidR="008236DB">
        <w:t>sin</w:t>
      </w:r>
      <w:r w:rsidR="00B808F2" w:rsidRPr="00CE74CA">
        <w:t>govou</w:t>
      </w:r>
      <w:proofErr w:type="spellEnd"/>
      <w:r w:rsidR="00B808F2" w:rsidRPr="00CE74CA">
        <w:t xml:space="preserve"> strategii</w:t>
      </w:r>
      <w:r w:rsidR="00B808F2">
        <w:t>. Ke</w:t>
      </w:r>
      <w:r w:rsidR="00BE79FF">
        <w:t xml:space="preserve"> splnění tohoto hlavního cíle mi pomůže realizace cílů dílčích</w:t>
      </w:r>
      <w:r w:rsidR="00B808F2">
        <w:t>, kterými jsou:</w:t>
      </w:r>
    </w:p>
    <w:p w:rsidR="00725E3E" w:rsidRDefault="00725E3E" w:rsidP="00AF50B5">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určit zdroje financování zapsaného ústavu</w:t>
      </w:r>
    </w:p>
    <w:p w:rsidR="00725E3E" w:rsidRDefault="00AE6272" w:rsidP="00725E3E">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analyzovat a popsat využívání </w:t>
      </w:r>
      <w:proofErr w:type="spellStart"/>
      <w:r w:rsidR="00725E3E">
        <w:rPr>
          <w:rFonts w:ascii="Times New Roman" w:hAnsi="Times New Roman" w:cs="Times New Roman"/>
          <w:bCs/>
          <w:sz w:val="24"/>
          <w:szCs w:val="24"/>
        </w:rPr>
        <w:t>fundraisingu</w:t>
      </w:r>
      <w:proofErr w:type="spellEnd"/>
      <w:r w:rsidR="00725E3E">
        <w:rPr>
          <w:rFonts w:ascii="Times New Roman" w:hAnsi="Times New Roman" w:cs="Times New Roman"/>
          <w:bCs/>
          <w:sz w:val="24"/>
          <w:szCs w:val="24"/>
        </w:rPr>
        <w:t xml:space="preserve"> v zapsaném ústavu</w:t>
      </w:r>
    </w:p>
    <w:p w:rsidR="00725E3E" w:rsidRDefault="00725E3E" w:rsidP="00725E3E">
      <w:pPr>
        <w:pStyle w:val="Odstavecseseznamem"/>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vypraco</w:t>
      </w:r>
      <w:r w:rsidR="001C2CCF">
        <w:rPr>
          <w:rFonts w:ascii="Times New Roman" w:hAnsi="Times New Roman" w:cs="Times New Roman"/>
          <w:bCs/>
          <w:sz w:val="24"/>
          <w:szCs w:val="24"/>
        </w:rPr>
        <w:t>vat analýzy vnějšího a vnitřního prostředí ústavu</w:t>
      </w:r>
    </w:p>
    <w:p w:rsidR="00FA7026" w:rsidRDefault="00BE79FF" w:rsidP="00BE79F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 vypracování dílčích cílů jsem zvolila níže popsané metody (podkapitoly 5.1 – 5.4)</w:t>
      </w:r>
    </w:p>
    <w:p w:rsidR="00BE79FF" w:rsidRPr="00FC2ED0" w:rsidRDefault="00BE79FF" w:rsidP="00FC2ED0">
      <w:pPr>
        <w:pStyle w:val="Nadpis2"/>
        <w:rPr>
          <w:rFonts w:ascii="Times New Roman" w:hAnsi="Times New Roman" w:cs="Times New Roman"/>
          <w:color w:val="auto"/>
        </w:rPr>
      </w:pPr>
    </w:p>
    <w:p w:rsidR="00FF553C" w:rsidRDefault="00657B59" w:rsidP="00FC2ED0">
      <w:pPr>
        <w:pStyle w:val="Nadpis2"/>
        <w:rPr>
          <w:rFonts w:ascii="Times New Roman" w:hAnsi="Times New Roman" w:cs="Times New Roman"/>
          <w:color w:val="auto"/>
          <w:sz w:val="30"/>
          <w:szCs w:val="30"/>
        </w:rPr>
      </w:pPr>
      <w:bookmarkStart w:id="29" w:name="_Toc45119793"/>
      <w:r w:rsidRPr="00FC2ED0">
        <w:rPr>
          <w:rFonts w:ascii="Times New Roman" w:hAnsi="Times New Roman" w:cs="Times New Roman"/>
          <w:color w:val="auto"/>
          <w:sz w:val="30"/>
          <w:szCs w:val="30"/>
        </w:rPr>
        <w:t>5</w:t>
      </w:r>
      <w:r w:rsidR="00FB7F55" w:rsidRPr="00FC2ED0">
        <w:rPr>
          <w:rFonts w:ascii="Times New Roman" w:hAnsi="Times New Roman" w:cs="Times New Roman"/>
          <w:color w:val="auto"/>
          <w:sz w:val="30"/>
          <w:szCs w:val="30"/>
        </w:rPr>
        <w:t>.</w:t>
      </w:r>
      <w:r w:rsidR="00FF553C" w:rsidRPr="00FC2ED0">
        <w:rPr>
          <w:rFonts w:ascii="Times New Roman" w:hAnsi="Times New Roman" w:cs="Times New Roman"/>
          <w:color w:val="auto"/>
          <w:sz w:val="30"/>
          <w:szCs w:val="30"/>
        </w:rPr>
        <w:t xml:space="preserve">1 </w:t>
      </w:r>
      <w:r w:rsidR="00FD2C30" w:rsidRPr="00FC2ED0">
        <w:rPr>
          <w:rFonts w:ascii="Times New Roman" w:hAnsi="Times New Roman" w:cs="Times New Roman"/>
          <w:color w:val="auto"/>
          <w:sz w:val="30"/>
          <w:szCs w:val="30"/>
        </w:rPr>
        <w:t>Analýza zdrojů</w:t>
      </w:r>
      <w:bookmarkEnd w:id="29"/>
      <w:r w:rsidR="00FD2C30" w:rsidRPr="00FC2ED0">
        <w:rPr>
          <w:rFonts w:ascii="Times New Roman" w:hAnsi="Times New Roman" w:cs="Times New Roman"/>
          <w:color w:val="auto"/>
          <w:sz w:val="30"/>
          <w:szCs w:val="30"/>
        </w:rPr>
        <w:t xml:space="preserve"> </w:t>
      </w:r>
    </w:p>
    <w:p w:rsidR="00FC2ED0" w:rsidRPr="00FC2ED0" w:rsidRDefault="00FC2ED0" w:rsidP="00FC2ED0"/>
    <w:p w:rsidR="001022FA" w:rsidRDefault="00FF553C" w:rsidP="00FF553C">
      <w:pPr>
        <w:spacing w:after="0" w:line="360" w:lineRule="auto"/>
        <w:jc w:val="both"/>
        <w:rPr>
          <w:rFonts w:ascii="Times New Roman" w:hAnsi="Times New Roman" w:cs="Times New Roman"/>
          <w:color w:val="000000" w:themeColor="text1"/>
          <w:sz w:val="24"/>
          <w:szCs w:val="24"/>
          <w:shd w:val="clear" w:color="auto" w:fill="FFFFFF"/>
        </w:rPr>
      </w:pPr>
      <w:r w:rsidRPr="00262623">
        <w:rPr>
          <w:rFonts w:ascii="Times New Roman" w:hAnsi="Times New Roman" w:cs="Times New Roman"/>
          <w:i/>
          <w:sz w:val="24"/>
          <w:szCs w:val="24"/>
        </w:rPr>
        <w:t xml:space="preserve">    </w:t>
      </w:r>
      <w:r w:rsidRPr="005202BE">
        <w:rPr>
          <w:rFonts w:ascii="Times New Roman" w:hAnsi="Times New Roman" w:cs="Times New Roman"/>
          <w:i/>
          <w:color w:val="000000" w:themeColor="text1"/>
          <w:sz w:val="24"/>
          <w:szCs w:val="24"/>
          <w:shd w:val="clear" w:color="auto" w:fill="FFFFFF"/>
        </w:rPr>
        <w:t xml:space="preserve">    </w:t>
      </w:r>
      <w:r w:rsidR="00AE6272">
        <w:rPr>
          <w:rFonts w:ascii="Times New Roman" w:hAnsi="Times New Roman" w:cs="Times New Roman"/>
          <w:color w:val="000000" w:themeColor="text1"/>
          <w:sz w:val="24"/>
          <w:szCs w:val="24"/>
          <w:shd w:val="clear" w:color="auto" w:fill="FFFFFF"/>
        </w:rPr>
        <w:t>Jako h</w:t>
      </w:r>
      <w:r w:rsidRPr="005202BE">
        <w:rPr>
          <w:rFonts w:ascii="Times New Roman" w:hAnsi="Times New Roman" w:cs="Times New Roman"/>
          <w:color w:val="000000" w:themeColor="text1"/>
          <w:sz w:val="24"/>
          <w:szCs w:val="24"/>
          <w:shd w:val="clear" w:color="auto" w:fill="FFFFFF"/>
        </w:rPr>
        <w:t>lav</w:t>
      </w:r>
      <w:r w:rsidR="00AE6272">
        <w:rPr>
          <w:rFonts w:ascii="Times New Roman" w:hAnsi="Times New Roman" w:cs="Times New Roman"/>
          <w:color w:val="000000" w:themeColor="text1"/>
          <w:sz w:val="24"/>
          <w:szCs w:val="24"/>
          <w:shd w:val="clear" w:color="auto" w:fill="FFFFFF"/>
        </w:rPr>
        <w:t xml:space="preserve">ní výzkumnou metodu k úspěšné realizaci </w:t>
      </w:r>
      <w:r w:rsidR="00AE6272" w:rsidRPr="00CE74CA">
        <w:rPr>
          <w:rFonts w:ascii="Times New Roman" w:hAnsi="Times New Roman" w:cs="Times New Roman"/>
          <w:color w:val="000000" w:themeColor="text1"/>
          <w:sz w:val="24"/>
          <w:szCs w:val="24"/>
          <w:shd w:val="clear" w:color="auto" w:fill="FFFFFF"/>
        </w:rPr>
        <w:t xml:space="preserve">prvních dvou dílčích cílů, tedy určit zdroje financování a analyzovat a popsat využívání </w:t>
      </w:r>
      <w:proofErr w:type="spellStart"/>
      <w:r w:rsidR="00AE6272" w:rsidRPr="00CE74CA">
        <w:rPr>
          <w:rFonts w:ascii="Times New Roman" w:hAnsi="Times New Roman" w:cs="Times New Roman"/>
          <w:color w:val="000000" w:themeColor="text1"/>
          <w:sz w:val="24"/>
          <w:szCs w:val="24"/>
          <w:shd w:val="clear" w:color="auto" w:fill="FFFFFF"/>
        </w:rPr>
        <w:t>fundraisingu</w:t>
      </w:r>
      <w:proofErr w:type="spellEnd"/>
      <w:r w:rsidR="00AE6272" w:rsidRPr="00CE74CA">
        <w:rPr>
          <w:rFonts w:ascii="Times New Roman" w:hAnsi="Times New Roman" w:cs="Times New Roman"/>
          <w:color w:val="000000" w:themeColor="text1"/>
          <w:sz w:val="24"/>
          <w:szCs w:val="24"/>
          <w:shd w:val="clear" w:color="auto" w:fill="FFFFFF"/>
        </w:rPr>
        <w:t xml:space="preserve"> v zapsaném ústavu</w:t>
      </w:r>
      <w:r w:rsidR="008236DB">
        <w:rPr>
          <w:rFonts w:ascii="Times New Roman" w:hAnsi="Times New Roman" w:cs="Times New Roman"/>
          <w:color w:val="000000" w:themeColor="text1"/>
          <w:sz w:val="24"/>
          <w:szCs w:val="24"/>
          <w:shd w:val="clear" w:color="auto" w:fill="FFFFFF"/>
        </w:rPr>
        <w:t>,</w:t>
      </w:r>
      <w:r w:rsidR="00717381" w:rsidRPr="00CE74CA">
        <w:rPr>
          <w:rFonts w:ascii="Times New Roman" w:hAnsi="Times New Roman" w:cs="Times New Roman"/>
          <w:color w:val="000000" w:themeColor="text1"/>
          <w:sz w:val="24"/>
          <w:szCs w:val="24"/>
          <w:shd w:val="clear" w:color="auto" w:fill="FFFFFF"/>
        </w:rPr>
        <w:t xml:space="preserve"> použiji</w:t>
      </w:r>
      <w:r w:rsidRPr="00CE74CA">
        <w:rPr>
          <w:rFonts w:ascii="Times New Roman" w:hAnsi="Times New Roman" w:cs="Times New Roman"/>
          <w:color w:val="000000" w:themeColor="text1"/>
          <w:sz w:val="24"/>
          <w:szCs w:val="24"/>
          <w:shd w:val="clear" w:color="auto" w:fill="FFFFFF"/>
        </w:rPr>
        <w:t xml:space="preserve"> analý</w:t>
      </w:r>
      <w:r w:rsidR="00A15874" w:rsidRPr="00CE74CA">
        <w:rPr>
          <w:rFonts w:ascii="Times New Roman" w:hAnsi="Times New Roman" w:cs="Times New Roman"/>
          <w:color w:val="000000" w:themeColor="text1"/>
          <w:sz w:val="24"/>
          <w:szCs w:val="24"/>
          <w:shd w:val="clear" w:color="auto" w:fill="FFFFFF"/>
        </w:rPr>
        <w:t>z</w:t>
      </w:r>
      <w:r w:rsidR="00FD2C30">
        <w:rPr>
          <w:rFonts w:ascii="Times New Roman" w:hAnsi="Times New Roman" w:cs="Times New Roman"/>
          <w:color w:val="000000" w:themeColor="text1"/>
          <w:sz w:val="24"/>
          <w:szCs w:val="24"/>
          <w:shd w:val="clear" w:color="auto" w:fill="FFFFFF"/>
        </w:rPr>
        <w:t>u zdrojů</w:t>
      </w:r>
      <w:r w:rsidR="00A15874" w:rsidRPr="00CE74CA">
        <w:rPr>
          <w:rFonts w:ascii="Times New Roman" w:hAnsi="Times New Roman" w:cs="Times New Roman"/>
          <w:color w:val="000000" w:themeColor="text1"/>
          <w:sz w:val="24"/>
          <w:szCs w:val="24"/>
          <w:shd w:val="clear" w:color="auto" w:fill="FFFFFF"/>
        </w:rPr>
        <w:t>. D</w:t>
      </w:r>
      <w:r w:rsidR="00AE6272" w:rsidRPr="00CE74CA">
        <w:rPr>
          <w:rFonts w:ascii="Times New Roman" w:hAnsi="Times New Roman" w:cs="Times New Roman"/>
          <w:color w:val="000000" w:themeColor="text1"/>
          <w:sz w:val="24"/>
          <w:szCs w:val="24"/>
          <w:shd w:val="clear" w:color="auto" w:fill="FFFFFF"/>
        </w:rPr>
        <w:t xml:space="preserve">ůraz </w:t>
      </w:r>
      <w:r w:rsidR="00BE79FF" w:rsidRPr="00CE74CA">
        <w:rPr>
          <w:rFonts w:ascii="Times New Roman" w:hAnsi="Times New Roman" w:cs="Times New Roman"/>
          <w:color w:val="000000" w:themeColor="text1"/>
          <w:sz w:val="24"/>
          <w:szCs w:val="24"/>
          <w:shd w:val="clear" w:color="auto" w:fill="FFFFFF"/>
        </w:rPr>
        <w:t xml:space="preserve">budu klást zejména </w:t>
      </w:r>
      <w:r w:rsidR="00A15874" w:rsidRPr="00CE74CA">
        <w:rPr>
          <w:rFonts w:ascii="Times New Roman" w:hAnsi="Times New Roman" w:cs="Times New Roman"/>
          <w:color w:val="000000" w:themeColor="text1"/>
          <w:sz w:val="24"/>
          <w:szCs w:val="24"/>
          <w:shd w:val="clear" w:color="auto" w:fill="FFFFFF"/>
        </w:rPr>
        <w:t xml:space="preserve">na </w:t>
      </w:r>
      <w:r w:rsidR="00C26A82" w:rsidRPr="00CE74CA">
        <w:rPr>
          <w:rFonts w:ascii="Times New Roman" w:hAnsi="Times New Roman" w:cs="Times New Roman"/>
          <w:color w:val="000000" w:themeColor="text1"/>
          <w:sz w:val="24"/>
          <w:szCs w:val="24"/>
          <w:shd w:val="clear" w:color="auto" w:fill="FFFFFF"/>
        </w:rPr>
        <w:t>získání informací k finančním zdrojům, které ústav má. Identifikací těchto zdrojů dostanu ucelenou představu</w:t>
      </w:r>
      <w:r w:rsidR="00C26A82">
        <w:rPr>
          <w:rFonts w:ascii="Times New Roman" w:hAnsi="Times New Roman" w:cs="Times New Roman"/>
          <w:color w:val="000000" w:themeColor="text1"/>
          <w:sz w:val="24"/>
          <w:szCs w:val="24"/>
          <w:shd w:val="clear" w:color="auto" w:fill="FFFFFF"/>
        </w:rPr>
        <w:t xml:space="preserve"> o dosavadním financování ústavu, jeho příjmech a výdajích. Na základě zjištěný</w:t>
      </w:r>
      <w:r w:rsidR="001022FA">
        <w:rPr>
          <w:rFonts w:ascii="Times New Roman" w:hAnsi="Times New Roman" w:cs="Times New Roman"/>
          <w:color w:val="000000" w:themeColor="text1"/>
          <w:sz w:val="24"/>
          <w:szCs w:val="24"/>
          <w:shd w:val="clear" w:color="auto" w:fill="FFFFFF"/>
        </w:rPr>
        <w:t xml:space="preserve">ch zdrojů budu hledat rezervy, které následně promítnu do návrhu </w:t>
      </w:r>
      <w:proofErr w:type="spellStart"/>
      <w:r w:rsidR="001022FA">
        <w:rPr>
          <w:rFonts w:ascii="Times New Roman" w:hAnsi="Times New Roman" w:cs="Times New Roman"/>
          <w:color w:val="000000" w:themeColor="text1"/>
          <w:sz w:val="24"/>
          <w:szCs w:val="24"/>
          <w:shd w:val="clear" w:color="auto" w:fill="FFFFFF"/>
        </w:rPr>
        <w:t>fundraisingové</w:t>
      </w:r>
      <w:proofErr w:type="spellEnd"/>
      <w:r w:rsidR="001022FA">
        <w:rPr>
          <w:rFonts w:ascii="Times New Roman" w:hAnsi="Times New Roman" w:cs="Times New Roman"/>
          <w:color w:val="000000" w:themeColor="text1"/>
          <w:sz w:val="24"/>
          <w:szCs w:val="24"/>
          <w:shd w:val="clear" w:color="auto" w:fill="FFFFFF"/>
        </w:rPr>
        <w:t xml:space="preserve"> strategie.</w:t>
      </w:r>
    </w:p>
    <w:p w:rsidR="00FF553C" w:rsidRPr="005202BE" w:rsidRDefault="00FD2C30" w:rsidP="00FF553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Metoda analýzy zdrojů</w:t>
      </w:r>
      <w:r w:rsidR="00AE6272">
        <w:rPr>
          <w:rFonts w:ascii="Times New Roman" w:hAnsi="Times New Roman" w:cs="Times New Roman"/>
          <w:color w:val="000000" w:themeColor="text1"/>
          <w:sz w:val="24"/>
          <w:szCs w:val="24"/>
          <w:shd w:val="clear" w:color="auto" w:fill="FFFFFF"/>
        </w:rPr>
        <w:t xml:space="preserve"> </w:t>
      </w:r>
      <w:r w:rsidR="00FF553C" w:rsidRPr="005202BE">
        <w:rPr>
          <w:rFonts w:ascii="Times New Roman" w:hAnsi="Times New Roman" w:cs="Times New Roman"/>
          <w:color w:val="000000" w:themeColor="text1"/>
          <w:sz w:val="24"/>
          <w:szCs w:val="24"/>
          <w:shd w:val="clear" w:color="auto" w:fill="FFFFFF"/>
        </w:rPr>
        <w:t>zahrnuje zko</w:t>
      </w:r>
      <w:r w:rsidR="009C0251">
        <w:rPr>
          <w:rFonts w:ascii="Times New Roman" w:hAnsi="Times New Roman" w:cs="Times New Roman"/>
          <w:color w:val="000000" w:themeColor="text1"/>
          <w:sz w:val="24"/>
          <w:szCs w:val="24"/>
          <w:shd w:val="clear" w:color="auto" w:fill="FFFFFF"/>
        </w:rPr>
        <w:t>umání interních dokumentů ústavu, výročních z</w:t>
      </w:r>
      <w:r w:rsidR="00FF553C" w:rsidRPr="005202BE">
        <w:rPr>
          <w:rFonts w:ascii="Times New Roman" w:hAnsi="Times New Roman" w:cs="Times New Roman"/>
          <w:color w:val="000000" w:themeColor="text1"/>
          <w:sz w:val="24"/>
          <w:szCs w:val="24"/>
          <w:shd w:val="clear" w:color="auto" w:fill="FFFFFF"/>
        </w:rPr>
        <w:t>práv, účetních uzávěrek a dalších dokumentů, jako jsou</w:t>
      </w:r>
      <w:r w:rsidR="009C0251">
        <w:rPr>
          <w:rFonts w:ascii="Times New Roman" w:hAnsi="Times New Roman" w:cs="Times New Roman"/>
          <w:color w:val="000000" w:themeColor="text1"/>
          <w:sz w:val="24"/>
          <w:szCs w:val="24"/>
          <w:shd w:val="clear" w:color="auto" w:fill="FFFFFF"/>
        </w:rPr>
        <w:t xml:space="preserve"> vnitřní řády nebo podmínky zájmového vzdělávání</w:t>
      </w:r>
      <w:r w:rsidR="0086749C">
        <w:rPr>
          <w:rFonts w:ascii="Times New Roman" w:hAnsi="Times New Roman" w:cs="Times New Roman"/>
          <w:color w:val="000000" w:themeColor="text1"/>
          <w:sz w:val="24"/>
          <w:szCs w:val="24"/>
        </w:rPr>
        <w:t>.</w:t>
      </w:r>
      <w:r w:rsidR="009C0251">
        <w:rPr>
          <w:rFonts w:ascii="Times New Roman" w:hAnsi="Times New Roman" w:cs="Times New Roman"/>
          <w:color w:val="000000" w:themeColor="text1"/>
          <w:sz w:val="24"/>
          <w:szCs w:val="24"/>
        </w:rPr>
        <w:t xml:space="preserve"> </w:t>
      </w:r>
      <w:r w:rsidR="00AE6272">
        <w:rPr>
          <w:rFonts w:ascii="Times New Roman" w:hAnsi="Times New Roman" w:cs="Times New Roman"/>
          <w:color w:val="000000" w:themeColor="text1"/>
          <w:sz w:val="24"/>
          <w:szCs w:val="24"/>
        </w:rPr>
        <w:t xml:space="preserve"> Většina dokumentů je dostupná online</w:t>
      </w:r>
      <w:r w:rsidR="009C0251">
        <w:rPr>
          <w:rFonts w:ascii="Times New Roman" w:hAnsi="Times New Roman" w:cs="Times New Roman"/>
          <w:color w:val="000000" w:themeColor="text1"/>
          <w:sz w:val="24"/>
          <w:szCs w:val="24"/>
        </w:rPr>
        <w:t xml:space="preserve"> ve veřejných rejstřících nebo přímo na webových stránkách organizace</w:t>
      </w:r>
      <w:r w:rsidR="00AE6272">
        <w:rPr>
          <w:rFonts w:ascii="Times New Roman" w:hAnsi="Times New Roman" w:cs="Times New Roman"/>
          <w:color w:val="000000" w:themeColor="text1"/>
          <w:sz w:val="24"/>
          <w:szCs w:val="24"/>
        </w:rPr>
        <w:t>.</w:t>
      </w:r>
      <w:r w:rsidR="0086749C">
        <w:rPr>
          <w:rFonts w:ascii="Times New Roman" w:hAnsi="Times New Roman" w:cs="Times New Roman"/>
          <w:color w:val="000000" w:themeColor="text1"/>
          <w:sz w:val="24"/>
          <w:szCs w:val="24"/>
        </w:rPr>
        <w:t xml:space="preserve"> </w:t>
      </w:r>
      <w:r w:rsidR="00A15874">
        <w:rPr>
          <w:rFonts w:ascii="Times New Roman" w:hAnsi="Times New Roman" w:cs="Times New Roman"/>
          <w:color w:val="000000" w:themeColor="text1"/>
          <w:sz w:val="24"/>
          <w:szCs w:val="24"/>
        </w:rPr>
        <w:t xml:space="preserve">Zkoumaným </w:t>
      </w:r>
      <w:r w:rsidR="00717381">
        <w:rPr>
          <w:rFonts w:ascii="Times New Roman" w:hAnsi="Times New Roman" w:cs="Times New Roman"/>
          <w:color w:val="000000" w:themeColor="text1"/>
          <w:sz w:val="24"/>
          <w:szCs w:val="24"/>
        </w:rPr>
        <w:t>obdobím budou</w:t>
      </w:r>
      <w:r w:rsidR="00A15874">
        <w:rPr>
          <w:rFonts w:ascii="Times New Roman" w:hAnsi="Times New Roman" w:cs="Times New Roman"/>
          <w:color w:val="000000" w:themeColor="text1"/>
          <w:sz w:val="24"/>
          <w:szCs w:val="24"/>
        </w:rPr>
        <w:t xml:space="preserve"> roky 2014 – 2019</w:t>
      </w:r>
      <w:r w:rsidR="00FF553C" w:rsidRPr="005202BE">
        <w:rPr>
          <w:rFonts w:ascii="Times New Roman" w:hAnsi="Times New Roman" w:cs="Times New Roman"/>
          <w:color w:val="000000" w:themeColor="text1"/>
          <w:sz w:val="24"/>
          <w:szCs w:val="24"/>
        </w:rPr>
        <w:t>.</w:t>
      </w:r>
      <w:r w:rsidR="00A15874">
        <w:rPr>
          <w:rFonts w:ascii="Times New Roman" w:hAnsi="Times New Roman" w:cs="Times New Roman"/>
          <w:color w:val="000000" w:themeColor="text1"/>
          <w:sz w:val="24"/>
          <w:szCs w:val="24"/>
        </w:rPr>
        <w:t xml:space="preserve"> </w:t>
      </w:r>
      <w:r w:rsidR="00FF553C">
        <w:rPr>
          <w:rFonts w:ascii="Times New Roman" w:hAnsi="Times New Roman" w:cs="Times New Roman"/>
          <w:color w:val="000000" w:themeColor="text1"/>
          <w:sz w:val="24"/>
          <w:szCs w:val="24"/>
        </w:rPr>
        <w:t xml:space="preserve"> </w:t>
      </w:r>
      <w:r w:rsidR="00A15874">
        <w:rPr>
          <w:rFonts w:ascii="Times New Roman" w:hAnsi="Times New Roman" w:cs="Times New Roman"/>
          <w:color w:val="000000" w:themeColor="text1"/>
          <w:sz w:val="24"/>
          <w:szCs w:val="24"/>
        </w:rPr>
        <w:t>Tedy od začátku založení ús</w:t>
      </w:r>
      <w:r w:rsidR="000802C7">
        <w:rPr>
          <w:rFonts w:ascii="Times New Roman" w:hAnsi="Times New Roman" w:cs="Times New Roman"/>
          <w:color w:val="000000" w:themeColor="text1"/>
          <w:sz w:val="24"/>
          <w:szCs w:val="24"/>
        </w:rPr>
        <w:t>tavu až do roku, ke kterému jsou požadované dokumenty</w:t>
      </w:r>
      <w:r w:rsidR="00AE6272">
        <w:rPr>
          <w:rFonts w:ascii="Times New Roman" w:hAnsi="Times New Roman" w:cs="Times New Roman"/>
          <w:color w:val="000000" w:themeColor="text1"/>
          <w:sz w:val="24"/>
          <w:szCs w:val="24"/>
        </w:rPr>
        <w:t xml:space="preserve"> vypracované</w:t>
      </w:r>
      <w:r w:rsidR="000802C7">
        <w:rPr>
          <w:rFonts w:ascii="Times New Roman" w:hAnsi="Times New Roman" w:cs="Times New Roman"/>
          <w:color w:val="000000" w:themeColor="text1"/>
          <w:sz w:val="24"/>
          <w:szCs w:val="24"/>
        </w:rPr>
        <w:t>.</w:t>
      </w:r>
      <w:r w:rsidR="00AE6272">
        <w:rPr>
          <w:rFonts w:ascii="Times New Roman" w:hAnsi="Times New Roman" w:cs="Times New Roman"/>
          <w:color w:val="000000" w:themeColor="text1"/>
          <w:sz w:val="24"/>
          <w:szCs w:val="24"/>
        </w:rPr>
        <w:t xml:space="preserve"> </w:t>
      </w:r>
      <w:r w:rsidR="002E018D">
        <w:rPr>
          <w:rFonts w:ascii="Times New Roman" w:hAnsi="Times New Roman" w:cs="Times New Roman"/>
          <w:color w:val="000000" w:themeColor="text1"/>
          <w:sz w:val="24"/>
          <w:szCs w:val="24"/>
        </w:rPr>
        <w:t xml:space="preserve">    Pro upřesnění </w:t>
      </w:r>
      <w:r>
        <w:rPr>
          <w:rFonts w:ascii="Times New Roman" w:hAnsi="Times New Roman" w:cs="Times New Roman"/>
          <w:color w:val="000000" w:themeColor="text1"/>
          <w:sz w:val="24"/>
          <w:szCs w:val="24"/>
        </w:rPr>
        <w:t>informací, které získám rozborem těchto</w:t>
      </w:r>
      <w:r w:rsidR="002E018D">
        <w:rPr>
          <w:rFonts w:ascii="Times New Roman" w:hAnsi="Times New Roman" w:cs="Times New Roman"/>
          <w:color w:val="000000" w:themeColor="text1"/>
          <w:sz w:val="24"/>
          <w:szCs w:val="24"/>
        </w:rPr>
        <w:t xml:space="preserve"> dokumentů, jsem zvolila ještě metodu doplňkovou – rozhovor (více v podkapitole 5.4)</w:t>
      </w:r>
      <w:r>
        <w:rPr>
          <w:rFonts w:ascii="Times New Roman" w:hAnsi="Times New Roman" w:cs="Times New Roman"/>
          <w:color w:val="000000" w:themeColor="text1"/>
          <w:sz w:val="24"/>
          <w:szCs w:val="24"/>
        </w:rPr>
        <w:t>.</w:t>
      </w:r>
    </w:p>
    <w:p w:rsidR="00FF553C" w:rsidRDefault="00FF553C" w:rsidP="00FF553C">
      <w:pPr>
        <w:spacing w:line="360" w:lineRule="auto"/>
        <w:jc w:val="both"/>
        <w:rPr>
          <w:rFonts w:ascii="Arial" w:hAnsi="Arial" w:cs="Arial"/>
          <w:color w:val="222222"/>
          <w:sz w:val="25"/>
          <w:szCs w:val="25"/>
          <w:shd w:val="clear" w:color="auto" w:fill="FFFFFF"/>
        </w:rPr>
      </w:pPr>
    </w:p>
    <w:p w:rsidR="00FC2ED0" w:rsidRDefault="00FC2ED0" w:rsidP="00FF553C">
      <w:pPr>
        <w:spacing w:line="360" w:lineRule="auto"/>
        <w:jc w:val="both"/>
        <w:rPr>
          <w:rFonts w:ascii="Arial" w:hAnsi="Arial" w:cs="Arial"/>
          <w:color w:val="222222"/>
          <w:sz w:val="25"/>
          <w:szCs w:val="25"/>
          <w:shd w:val="clear" w:color="auto" w:fill="FFFFFF"/>
        </w:rPr>
      </w:pPr>
    </w:p>
    <w:p w:rsidR="00FC2ED0" w:rsidRDefault="00FC2ED0" w:rsidP="00FF553C">
      <w:pPr>
        <w:spacing w:line="360" w:lineRule="auto"/>
        <w:jc w:val="both"/>
        <w:rPr>
          <w:rFonts w:ascii="Arial" w:hAnsi="Arial" w:cs="Arial"/>
          <w:color w:val="222222"/>
          <w:sz w:val="25"/>
          <w:szCs w:val="25"/>
          <w:shd w:val="clear" w:color="auto" w:fill="FFFFFF"/>
        </w:rPr>
      </w:pPr>
    </w:p>
    <w:p w:rsidR="00FF553C" w:rsidRDefault="00657B59" w:rsidP="00FC2ED0">
      <w:pPr>
        <w:pStyle w:val="Nadpis2"/>
        <w:rPr>
          <w:rFonts w:ascii="Times New Roman" w:hAnsi="Times New Roman" w:cs="Times New Roman"/>
          <w:color w:val="auto"/>
          <w:sz w:val="30"/>
          <w:szCs w:val="30"/>
        </w:rPr>
      </w:pPr>
      <w:bookmarkStart w:id="30" w:name="_Toc45119794"/>
      <w:proofErr w:type="gramStart"/>
      <w:r w:rsidRPr="00FC2ED0">
        <w:rPr>
          <w:rFonts w:ascii="Times New Roman" w:hAnsi="Times New Roman" w:cs="Times New Roman"/>
          <w:color w:val="auto"/>
          <w:sz w:val="30"/>
          <w:szCs w:val="30"/>
        </w:rPr>
        <w:lastRenderedPageBreak/>
        <w:t>5</w:t>
      </w:r>
      <w:r w:rsidR="00FF553C" w:rsidRPr="00FC2ED0">
        <w:rPr>
          <w:rFonts w:ascii="Times New Roman" w:hAnsi="Times New Roman" w:cs="Times New Roman"/>
          <w:color w:val="auto"/>
          <w:sz w:val="30"/>
          <w:szCs w:val="30"/>
        </w:rPr>
        <w:t>.2. PEST</w:t>
      </w:r>
      <w:proofErr w:type="gramEnd"/>
      <w:r w:rsidR="00FF553C" w:rsidRPr="00FC2ED0">
        <w:rPr>
          <w:rFonts w:ascii="Times New Roman" w:hAnsi="Times New Roman" w:cs="Times New Roman"/>
          <w:color w:val="auto"/>
          <w:sz w:val="30"/>
          <w:szCs w:val="30"/>
        </w:rPr>
        <w:t xml:space="preserve"> analýza</w:t>
      </w:r>
      <w:bookmarkEnd w:id="30"/>
    </w:p>
    <w:p w:rsidR="00FC2ED0" w:rsidRPr="00FC2ED0" w:rsidRDefault="00FC2ED0" w:rsidP="00FC2ED0"/>
    <w:p w:rsidR="00FF553C" w:rsidRPr="00D6432F" w:rsidRDefault="00FF553C" w:rsidP="007E400E">
      <w:pPr>
        <w:autoSpaceDE w:val="0"/>
        <w:autoSpaceDN w:val="0"/>
        <w:adjustRightInd w:val="0"/>
        <w:spacing w:after="0" w:line="360" w:lineRule="auto"/>
        <w:jc w:val="both"/>
        <w:rPr>
          <w:rFonts w:ascii="Times New Roman" w:hAnsi="Times New Roman" w:cs="Times New Roman"/>
          <w:color w:val="000000"/>
          <w:sz w:val="24"/>
          <w:szCs w:val="24"/>
        </w:rPr>
      </w:pPr>
      <w:r w:rsidRPr="00CE74CA">
        <w:rPr>
          <w:rFonts w:ascii="Times New Roman" w:hAnsi="Times New Roman" w:cs="Times New Roman"/>
          <w:color w:val="000000"/>
          <w:sz w:val="24"/>
          <w:szCs w:val="24"/>
          <w:shd w:val="clear" w:color="auto" w:fill="FFFFFF"/>
        </w:rPr>
        <w:t xml:space="preserve">    </w:t>
      </w:r>
      <w:r w:rsidR="00F03F76" w:rsidRPr="00CE74CA">
        <w:rPr>
          <w:rFonts w:ascii="Times New Roman" w:hAnsi="Times New Roman" w:cs="Times New Roman"/>
          <w:color w:val="000000"/>
          <w:sz w:val="24"/>
          <w:szCs w:val="24"/>
          <w:shd w:val="clear" w:color="auto" w:fill="FFFFFF"/>
        </w:rPr>
        <w:t xml:space="preserve">Třetí </w:t>
      </w:r>
      <w:r w:rsidR="001022FA" w:rsidRPr="00CE74CA">
        <w:rPr>
          <w:rFonts w:ascii="Times New Roman" w:hAnsi="Times New Roman" w:cs="Times New Roman"/>
          <w:color w:val="000000"/>
          <w:sz w:val="24"/>
          <w:szCs w:val="24"/>
          <w:shd w:val="clear" w:color="auto" w:fill="FFFFFF"/>
        </w:rPr>
        <w:t>dílčí cíl</w:t>
      </w:r>
      <w:r w:rsidR="001022FA">
        <w:rPr>
          <w:rFonts w:ascii="Times New Roman" w:hAnsi="Times New Roman" w:cs="Times New Roman"/>
          <w:color w:val="000000"/>
          <w:sz w:val="24"/>
          <w:szCs w:val="24"/>
          <w:shd w:val="clear" w:color="auto" w:fill="FFFFFF"/>
        </w:rPr>
        <w:t xml:space="preserve"> – vypravovat analýzy strategického řízení - mi pomůže </w:t>
      </w:r>
      <w:r w:rsidRPr="007E400E">
        <w:rPr>
          <w:rFonts w:ascii="Times New Roman" w:hAnsi="Times New Roman" w:cs="Times New Roman"/>
          <w:color w:val="000000"/>
          <w:sz w:val="24"/>
          <w:szCs w:val="24"/>
          <w:shd w:val="clear" w:color="auto" w:fill="FFFFFF"/>
        </w:rPr>
        <w:t>PEST analýza</w:t>
      </w:r>
      <w:r w:rsidR="00A63803">
        <w:rPr>
          <w:rFonts w:ascii="Times New Roman" w:hAnsi="Times New Roman" w:cs="Times New Roman"/>
          <w:color w:val="000000"/>
          <w:sz w:val="24"/>
          <w:szCs w:val="24"/>
          <w:shd w:val="clear" w:color="auto" w:fill="FFFFFF"/>
        </w:rPr>
        <w:t xml:space="preserve">. </w:t>
      </w:r>
      <w:r w:rsidR="001022FA">
        <w:rPr>
          <w:rFonts w:ascii="Times New Roman" w:hAnsi="Times New Roman" w:cs="Times New Roman"/>
          <w:color w:val="000000"/>
          <w:sz w:val="24"/>
          <w:szCs w:val="24"/>
          <w:shd w:val="clear" w:color="auto" w:fill="FFFFFF"/>
        </w:rPr>
        <w:t>Jedná se o</w:t>
      </w:r>
      <w:r w:rsidR="007E400E" w:rsidRPr="007E400E">
        <w:rPr>
          <w:rFonts w:ascii="Times New Roman" w:hAnsi="Times New Roman" w:cs="Times New Roman"/>
          <w:color w:val="000000"/>
          <w:sz w:val="24"/>
          <w:szCs w:val="24"/>
          <w:shd w:val="clear" w:color="auto" w:fill="FFFFFF"/>
        </w:rPr>
        <w:t xml:space="preserve"> analýz</w:t>
      </w:r>
      <w:r w:rsidR="001022FA">
        <w:rPr>
          <w:rFonts w:ascii="Times New Roman" w:hAnsi="Times New Roman" w:cs="Times New Roman"/>
          <w:color w:val="000000"/>
          <w:sz w:val="24"/>
          <w:szCs w:val="24"/>
          <w:shd w:val="clear" w:color="auto" w:fill="FFFFFF"/>
        </w:rPr>
        <w:t>u</w:t>
      </w:r>
      <w:r w:rsidR="007E400E" w:rsidRPr="007E400E">
        <w:rPr>
          <w:rFonts w:ascii="Times New Roman" w:hAnsi="Times New Roman" w:cs="Times New Roman"/>
          <w:color w:val="000000"/>
          <w:sz w:val="24"/>
          <w:szCs w:val="24"/>
          <w:shd w:val="clear" w:color="auto" w:fill="FFFFFF"/>
        </w:rPr>
        <w:t xml:space="preserve"> vnějšího prostředí organizace</w:t>
      </w:r>
      <w:r w:rsidRPr="007E400E">
        <w:rPr>
          <w:rFonts w:ascii="Times New Roman" w:hAnsi="Times New Roman" w:cs="Times New Roman"/>
          <w:color w:val="000000"/>
          <w:sz w:val="24"/>
          <w:szCs w:val="24"/>
          <w:shd w:val="clear" w:color="auto" w:fill="FFFFFF"/>
        </w:rPr>
        <w:t>.</w:t>
      </w:r>
      <w:r w:rsidR="007E400E" w:rsidRPr="007E400E">
        <w:rPr>
          <w:rFonts w:ascii="Times New Roman" w:eastAsia="TimesNewRomanPSMT" w:hAnsi="Times New Roman" w:cs="Times New Roman"/>
          <w:sz w:val="24"/>
          <w:szCs w:val="24"/>
        </w:rPr>
        <w:t xml:space="preserve"> V rámci analýzy prostředí</w:t>
      </w:r>
      <w:r w:rsidR="007E400E">
        <w:rPr>
          <w:rFonts w:ascii="Times New Roman" w:eastAsia="TimesNewRomanPSMT" w:hAnsi="Times New Roman" w:cs="Times New Roman"/>
          <w:sz w:val="24"/>
          <w:szCs w:val="24"/>
        </w:rPr>
        <w:t xml:space="preserve"> se </w:t>
      </w:r>
      <w:r w:rsidR="007E400E" w:rsidRPr="007E400E">
        <w:rPr>
          <w:rFonts w:ascii="Times New Roman" w:eastAsia="TimesNewRomanPSMT" w:hAnsi="Times New Roman" w:cs="Times New Roman"/>
          <w:sz w:val="24"/>
          <w:szCs w:val="24"/>
        </w:rPr>
        <w:t>sbírají a hodnotí informace o vývoji hospodářství (ekonomickém vývoji), sociologickém vývoji (včetně kulturního aspektu</w:t>
      </w:r>
      <w:r w:rsidR="007E400E">
        <w:rPr>
          <w:rFonts w:ascii="Times New Roman" w:eastAsia="TimesNewRomanPSMT" w:hAnsi="Times New Roman" w:cs="Times New Roman"/>
          <w:sz w:val="24"/>
          <w:szCs w:val="24"/>
        </w:rPr>
        <w:t xml:space="preserve"> a </w:t>
      </w:r>
      <w:r w:rsidR="007E400E" w:rsidRPr="007E400E">
        <w:rPr>
          <w:rFonts w:ascii="Times New Roman" w:eastAsia="TimesNewRomanPSMT" w:hAnsi="Times New Roman" w:cs="Times New Roman"/>
          <w:sz w:val="24"/>
          <w:szCs w:val="24"/>
        </w:rPr>
        <w:t>demografické</w:t>
      </w:r>
      <w:r w:rsidR="007E400E">
        <w:rPr>
          <w:rFonts w:ascii="Times New Roman" w:eastAsia="TimesNewRomanPSMT" w:hAnsi="Times New Roman" w:cs="Times New Roman"/>
          <w:sz w:val="24"/>
          <w:szCs w:val="24"/>
        </w:rPr>
        <w:t>ho</w:t>
      </w:r>
      <w:r w:rsidR="007E400E" w:rsidRPr="007E400E">
        <w:rPr>
          <w:rFonts w:ascii="Times New Roman" w:eastAsia="TimesNewRomanPSMT" w:hAnsi="Times New Roman" w:cs="Times New Roman"/>
          <w:sz w:val="24"/>
          <w:szCs w:val="24"/>
        </w:rPr>
        <w:t xml:space="preserve"> vý</w:t>
      </w:r>
      <w:r w:rsidR="007E400E">
        <w:rPr>
          <w:rFonts w:ascii="Times New Roman" w:eastAsia="TimesNewRomanPSMT" w:hAnsi="Times New Roman" w:cs="Times New Roman"/>
          <w:sz w:val="24"/>
          <w:szCs w:val="24"/>
        </w:rPr>
        <w:t>voje</w:t>
      </w:r>
      <w:r w:rsidR="007E400E" w:rsidRPr="007E400E">
        <w:rPr>
          <w:rFonts w:ascii="Times New Roman" w:eastAsia="TimesNewRomanPSMT" w:hAnsi="Times New Roman" w:cs="Times New Roman"/>
          <w:sz w:val="24"/>
          <w:szCs w:val="24"/>
        </w:rPr>
        <w:t>), vývoji technologií, informace o politických aspektech daného regionu či země (</w:t>
      </w:r>
      <w:r w:rsidR="007E400E" w:rsidRPr="007E400E">
        <w:rPr>
          <w:rFonts w:ascii="Times New Roman" w:hAnsi="Times New Roman" w:cs="Times New Roman"/>
          <w:sz w:val="24"/>
          <w:szCs w:val="24"/>
        </w:rPr>
        <w:t xml:space="preserve">Jiří Fotr, Emil </w:t>
      </w:r>
      <w:proofErr w:type="spellStart"/>
      <w:r w:rsidR="007E400E" w:rsidRPr="007E400E">
        <w:rPr>
          <w:rFonts w:ascii="Times New Roman" w:hAnsi="Times New Roman" w:cs="Times New Roman"/>
          <w:sz w:val="24"/>
          <w:szCs w:val="24"/>
        </w:rPr>
        <w:t>Vacík</w:t>
      </w:r>
      <w:proofErr w:type="spellEnd"/>
      <w:r w:rsidR="007E400E" w:rsidRPr="007E400E">
        <w:rPr>
          <w:rFonts w:ascii="Times New Roman" w:hAnsi="Times New Roman" w:cs="Times New Roman"/>
          <w:sz w:val="24"/>
          <w:szCs w:val="24"/>
        </w:rPr>
        <w:t>, Ivan Souček, Miroslav Špaček, Stanislav Hájek, 2012)</w:t>
      </w:r>
      <w:r w:rsidR="00D6432F">
        <w:rPr>
          <w:rFonts w:ascii="Times New Roman" w:eastAsia="TimesNewRomanPSMT" w:hAnsi="Times New Roman" w:cs="Times New Roman"/>
          <w:sz w:val="24"/>
          <w:szCs w:val="24"/>
        </w:rPr>
        <w:t>.</w:t>
      </w:r>
      <w:r>
        <w:rPr>
          <w:color w:val="000000"/>
          <w:shd w:val="clear" w:color="auto" w:fill="FFFFFF"/>
        </w:rPr>
        <w:t xml:space="preserve"> </w:t>
      </w:r>
      <w:r w:rsidR="00984A11">
        <w:rPr>
          <w:rFonts w:ascii="Times New Roman" w:hAnsi="Times New Roman" w:cs="Times New Roman"/>
          <w:color w:val="000000"/>
          <w:sz w:val="24"/>
          <w:szCs w:val="24"/>
          <w:shd w:val="clear" w:color="auto" w:fill="FFFFFF"/>
        </w:rPr>
        <w:t xml:space="preserve">Nejčastěji </w:t>
      </w:r>
      <w:r w:rsidR="00984A11" w:rsidRPr="00D6432F">
        <w:rPr>
          <w:rFonts w:ascii="Times New Roman" w:hAnsi="Times New Roman" w:cs="Times New Roman"/>
          <w:color w:val="000000"/>
          <w:sz w:val="24"/>
          <w:szCs w:val="24"/>
          <w:shd w:val="clear" w:color="auto" w:fill="FFFFFF"/>
        </w:rPr>
        <w:t>se provádí tehdy, kdy se společnost rozhoduje nad svým dlouhodobým strategickým záměrem a/nebo kdy plánuje realizovat nějaký velký projekt</w:t>
      </w:r>
      <w:r w:rsidR="00984A11">
        <w:rPr>
          <w:rFonts w:ascii="Times New Roman" w:hAnsi="Times New Roman" w:cs="Times New Roman"/>
          <w:color w:val="000000"/>
          <w:sz w:val="24"/>
          <w:szCs w:val="24"/>
          <w:shd w:val="clear" w:color="auto" w:fill="FFFFFF"/>
        </w:rPr>
        <w:t xml:space="preserve">. </w:t>
      </w:r>
      <w:r w:rsidR="00D6432F">
        <w:rPr>
          <w:rFonts w:ascii="Times New Roman" w:hAnsi="Times New Roman" w:cs="Times New Roman"/>
          <w:color w:val="000000"/>
          <w:sz w:val="24"/>
          <w:szCs w:val="24"/>
          <w:shd w:val="clear" w:color="auto" w:fill="FFFFFF"/>
        </w:rPr>
        <w:t>PEST je</w:t>
      </w:r>
      <w:r w:rsidRPr="00D6432F">
        <w:rPr>
          <w:rFonts w:ascii="Times New Roman" w:hAnsi="Times New Roman" w:cs="Times New Roman"/>
          <w:color w:val="000000"/>
          <w:sz w:val="24"/>
          <w:szCs w:val="24"/>
          <w:shd w:val="clear" w:color="auto" w:fill="FFFFFF"/>
        </w:rPr>
        <w:t xml:space="preserve"> zkratka pro </w:t>
      </w:r>
      <w:proofErr w:type="spellStart"/>
      <w:r w:rsidRPr="00D6432F">
        <w:rPr>
          <w:rFonts w:ascii="Times New Roman" w:hAnsi="Times New Roman" w:cs="Times New Roman"/>
          <w:color w:val="000000"/>
          <w:sz w:val="24"/>
          <w:szCs w:val="24"/>
          <w:shd w:val="clear" w:color="auto" w:fill="FFFFFF"/>
        </w:rPr>
        <w:t>Political</w:t>
      </w:r>
      <w:proofErr w:type="spellEnd"/>
      <w:r w:rsidRPr="00D6432F">
        <w:rPr>
          <w:rFonts w:ascii="Times New Roman" w:hAnsi="Times New Roman" w:cs="Times New Roman"/>
          <w:color w:val="000000"/>
          <w:sz w:val="24"/>
          <w:szCs w:val="24"/>
          <w:shd w:val="clear" w:color="auto" w:fill="FFFFFF"/>
        </w:rPr>
        <w:t xml:space="preserve">, </w:t>
      </w:r>
      <w:proofErr w:type="spellStart"/>
      <w:r w:rsidRPr="00D6432F">
        <w:rPr>
          <w:rFonts w:ascii="Times New Roman" w:hAnsi="Times New Roman" w:cs="Times New Roman"/>
          <w:color w:val="000000"/>
          <w:sz w:val="24"/>
          <w:szCs w:val="24"/>
          <w:shd w:val="clear" w:color="auto" w:fill="FFFFFF"/>
        </w:rPr>
        <w:t>Economic</w:t>
      </w:r>
      <w:proofErr w:type="spellEnd"/>
      <w:r w:rsidRPr="00D6432F">
        <w:rPr>
          <w:rFonts w:ascii="Times New Roman" w:hAnsi="Times New Roman" w:cs="Times New Roman"/>
          <w:color w:val="000000"/>
          <w:sz w:val="24"/>
          <w:szCs w:val="24"/>
          <w:shd w:val="clear" w:color="auto" w:fill="FFFFFF"/>
        </w:rPr>
        <w:t xml:space="preserve">, </w:t>
      </w:r>
      <w:proofErr w:type="spellStart"/>
      <w:r w:rsidRPr="00D6432F">
        <w:rPr>
          <w:rFonts w:ascii="Times New Roman" w:hAnsi="Times New Roman" w:cs="Times New Roman"/>
          <w:color w:val="000000"/>
          <w:sz w:val="24"/>
          <w:szCs w:val="24"/>
          <w:shd w:val="clear" w:color="auto" w:fill="FFFFFF"/>
        </w:rPr>
        <w:t>Social</w:t>
      </w:r>
      <w:proofErr w:type="spellEnd"/>
      <w:r w:rsidRPr="00D6432F">
        <w:rPr>
          <w:rFonts w:ascii="Times New Roman" w:hAnsi="Times New Roman" w:cs="Times New Roman"/>
          <w:color w:val="000000"/>
          <w:sz w:val="24"/>
          <w:szCs w:val="24"/>
          <w:shd w:val="clear" w:color="auto" w:fill="FFFFFF"/>
        </w:rPr>
        <w:t xml:space="preserve"> </w:t>
      </w:r>
      <w:proofErr w:type="spellStart"/>
      <w:r w:rsidRPr="00D6432F">
        <w:rPr>
          <w:rFonts w:ascii="Times New Roman" w:hAnsi="Times New Roman" w:cs="Times New Roman"/>
          <w:color w:val="000000"/>
          <w:sz w:val="24"/>
          <w:szCs w:val="24"/>
          <w:shd w:val="clear" w:color="auto" w:fill="FFFFFF"/>
        </w:rPr>
        <w:t>and</w:t>
      </w:r>
      <w:proofErr w:type="spellEnd"/>
      <w:r w:rsidRPr="00D6432F">
        <w:rPr>
          <w:rFonts w:ascii="Times New Roman" w:hAnsi="Times New Roman" w:cs="Times New Roman"/>
          <w:color w:val="000000"/>
          <w:sz w:val="24"/>
          <w:szCs w:val="24"/>
          <w:shd w:val="clear" w:color="auto" w:fill="FFFFFF"/>
        </w:rPr>
        <w:t xml:space="preserve"> </w:t>
      </w:r>
      <w:proofErr w:type="spellStart"/>
      <w:r w:rsidRPr="00D6432F">
        <w:rPr>
          <w:rFonts w:ascii="Times New Roman" w:hAnsi="Times New Roman" w:cs="Times New Roman"/>
          <w:color w:val="000000"/>
          <w:sz w:val="24"/>
          <w:szCs w:val="24"/>
          <w:shd w:val="clear" w:color="auto" w:fill="FFFFFF"/>
        </w:rPr>
        <w:t>Technological</w:t>
      </w:r>
      <w:proofErr w:type="spellEnd"/>
      <w:r w:rsidRPr="00D6432F">
        <w:rPr>
          <w:rFonts w:ascii="Times New Roman" w:hAnsi="Times New Roman" w:cs="Times New Roman"/>
          <w:color w:val="000000"/>
          <w:sz w:val="24"/>
          <w:szCs w:val="24"/>
          <w:shd w:val="clear" w:color="auto" w:fill="FFFFFF"/>
        </w:rPr>
        <w:t xml:space="preserve"> </w:t>
      </w:r>
      <w:proofErr w:type="spellStart"/>
      <w:r w:rsidRPr="00D6432F">
        <w:rPr>
          <w:rFonts w:ascii="Times New Roman" w:hAnsi="Times New Roman" w:cs="Times New Roman"/>
          <w:color w:val="000000"/>
          <w:sz w:val="24"/>
          <w:szCs w:val="24"/>
          <w:shd w:val="clear" w:color="auto" w:fill="FFFFFF"/>
        </w:rPr>
        <w:t>analysis</w:t>
      </w:r>
      <w:proofErr w:type="spellEnd"/>
      <w:r w:rsidRPr="00D6432F">
        <w:rPr>
          <w:rFonts w:ascii="Times New Roman" w:hAnsi="Times New Roman" w:cs="Times New Roman"/>
          <w:color w:val="000000"/>
          <w:sz w:val="24"/>
          <w:szCs w:val="24"/>
          <w:shd w:val="clear" w:color="auto" w:fill="FFFFFF"/>
        </w:rPr>
        <w:t xml:space="preserve"> neboli analýzu politických, ekonomických, sociálních a technologických faktorů. </w:t>
      </w:r>
      <w:r w:rsidRPr="00D6432F">
        <w:rPr>
          <w:rFonts w:ascii="Times New Roman" w:hAnsi="Times New Roman" w:cs="Times New Roman"/>
          <w:color w:val="000000"/>
          <w:sz w:val="24"/>
          <w:szCs w:val="24"/>
        </w:rPr>
        <w:t>Cílem PEST analýzy je</w:t>
      </w:r>
      <w:r w:rsidRPr="00D6432F">
        <w:rPr>
          <w:rFonts w:ascii="Times New Roman" w:hAnsi="Times New Roman" w:cs="Times New Roman"/>
          <w:b/>
          <w:color w:val="000000"/>
          <w:sz w:val="24"/>
          <w:szCs w:val="24"/>
        </w:rPr>
        <w:t xml:space="preserve"> </w:t>
      </w:r>
      <w:r w:rsidRPr="00D6432F">
        <w:rPr>
          <w:rStyle w:val="Siln"/>
          <w:rFonts w:ascii="Times New Roman" w:hAnsi="Times New Roman" w:cs="Times New Roman"/>
          <w:b w:val="0"/>
          <w:color w:val="1C1C1C"/>
          <w:sz w:val="24"/>
          <w:szCs w:val="24"/>
          <w:bdr w:val="none" w:sz="0" w:space="0" w:color="auto" w:frame="1"/>
        </w:rPr>
        <w:t>identifikace faktorů, které firmu bezprostředně ovlivňují</w:t>
      </w:r>
      <w:r w:rsidRPr="00D6432F">
        <w:rPr>
          <w:rFonts w:ascii="Times New Roman" w:hAnsi="Times New Roman" w:cs="Times New Roman"/>
          <w:color w:val="000000"/>
          <w:sz w:val="24"/>
          <w:szCs w:val="24"/>
        </w:rPr>
        <w:t xml:space="preserve">. </w:t>
      </w:r>
      <w:r w:rsidR="00A86D86" w:rsidRPr="00D6432F">
        <w:rPr>
          <w:rFonts w:ascii="Times New Roman" w:hAnsi="Times New Roman" w:cs="Times New Roman"/>
          <w:color w:val="000000"/>
          <w:sz w:val="24"/>
          <w:szCs w:val="24"/>
        </w:rPr>
        <w:t>Jedná se o faktory</w:t>
      </w:r>
      <w:r w:rsidRPr="00D6432F">
        <w:rPr>
          <w:rFonts w:ascii="Times New Roman" w:hAnsi="Times New Roman" w:cs="Times New Roman"/>
          <w:color w:val="000000"/>
          <w:sz w:val="24"/>
          <w:szCs w:val="24"/>
        </w:rPr>
        <w:t>:</w:t>
      </w:r>
    </w:p>
    <w:p w:rsidR="00FF553C" w:rsidRPr="00824A45" w:rsidRDefault="00FF553C" w:rsidP="00FF553C">
      <w:pPr>
        <w:pStyle w:val="Normlnweb"/>
        <w:spacing w:before="0" w:beforeAutospacing="0" w:after="0" w:afterAutospacing="0" w:line="368" w:lineRule="atLeast"/>
        <w:jc w:val="both"/>
        <w:textAlignment w:val="baseline"/>
        <w:rPr>
          <w:color w:val="000000"/>
        </w:rPr>
      </w:pPr>
    </w:p>
    <w:p w:rsidR="00FF553C" w:rsidRPr="00824A45" w:rsidRDefault="00FF553C" w:rsidP="00FF553C">
      <w:pPr>
        <w:pStyle w:val="Nadpis3"/>
        <w:spacing w:before="0" w:line="360" w:lineRule="auto"/>
        <w:jc w:val="both"/>
        <w:textAlignment w:val="baseline"/>
        <w:rPr>
          <w:rFonts w:ascii="Times New Roman" w:hAnsi="Times New Roman" w:cs="Times New Roman"/>
          <w:b w:val="0"/>
          <w:bCs w:val="0"/>
          <w:i/>
          <w:color w:val="2D2D2D"/>
          <w:sz w:val="24"/>
          <w:szCs w:val="24"/>
        </w:rPr>
      </w:pPr>
      <w:bookmarkStart w:id="31" w:name="_Toc45119795"/>
      <w:r w:rsidRPr="00824A45">
        <w:rPr>
          <w:rFonts w:ascii="Times New Roman" w:hAnsi="Times New Roman" w:cs="Times New Roman"/>
          <w:b w:val="0"/>
          <w:bCs w:val="0"/>
          <w:i/>
          <w:color w:val="2D2D2D"/>
          <w:sz w:val="24"/>
          <w:szCs w:val="24"/>
        </w:rPr>
        <w:t>Politické faktory</w:t>
      </w:r>
      <w:bookmarkEnd w:id="31"/>
    </w:p>
    <w:p w:rsidR="00924570" w:rsidRDefault="00FF553C" w:rsidP="00924570">
      <w:pPr>
        <w:spacing w:after="0" w:line="360" w:lineRule="auto"/>
        <w:jc w:val="both"/>
        <w:rPr>
          <w:rFonts w:ascii="Times New Roman" w:hAnsi="Times New Roman" w:cs="Times New Roman"/>
          <w:sz w:val="24"/>
          <w:szCs w:val="24"/>
        </w:rPr>
      </w:pPr>
      <w:r w:rsidRPr="00924570">
        <w:rPr>
          <w:rFonts w:ascii="Times New Roman" w:hAnsi="Times New Roman" w:cs="Times New Roman"/>
          <w:color w:val="000000"/>
          <w:sz w:val="24"/>
          <w:szCs w:val="24"/>
        </w:rPr>
        <w:t xml:space="preserve">Mezi politické faktory </w:t>
      </w:r>
      <w:r w:rsidR="00CE6954">
        <w:rPr>
          <w:rFonts w:ascii="Times New Roman" w:hAnsi="Times New Roman" w:cs="Times New Roman"/>
          <w:color w:val="000000"/>
          <w:sz w:val="24"/>
          <w:szCs w:val="24"/>
        </w:rPr>
        <w:t>patří</w:t>
      </w:r>
      <w:r w:rsidRPr="00924570">
        <w:rPr>
          <w:rFonts w:ascii="Times New Roman" w:hAnsi="Times New Roman" w:cs="Times New Roman"/>
          <w:b/>
          <w:color w:val="000000"/>
          <w:sz w:val="24"/>
          <w:szCs w:val="24"/>
        </w:rPr>
        <w:t xml:space="preserve"> </w:t>
      </w:r>
      <w:r w:rsidR="00CE6954">
        <w:rPr>
          <w:rStyle w:val="Siln"/>
          <w:rFonts w:ascii="Times New Roman" w:hAnsi="Times New Roman" w:cs="Times New Roman"/>
          <w:b w:val="0"/>
          <w:color w:val="1C1C1C"/>
          <w:sz w:val="24"/>
          <w:szCs w:val="24"/>
          <w:bdr w:val="none" w:sz="0" w:space="0" w:color="auto" w:frame="1"/>
        </w:rPr>
        <w:t>politická stabilita, legislativa regulující NNO, ochrana spotřebitele, daňová</w:t>
      </w:r>
      <w:r w:rsidRPr="00924570">
        <w:rPr>
          <w:rStyle w:val="Siln"/>
          <w:rFonts w:ascii="Times New Roman" w:hAnsi="Times New Roman" w:cs="Times New Roman"/>
          <w:b w:val="0"/>
          <w:color w:val="1C1C1C"/>
          <w:sz w:val="24"/>
          <w:szCs w:val="24"/>
          <w:bdr w:val="none" w:sz="0" w:space="0" w:color="auto" w:frame="1"/>
        </w:rPr>
        <w:t xml:space="preserve"> politik</w:t>
      </w:r>
      <w:r w:rsidR="00CE6954">
        <w:rPr>
          <w:rStyle w:val="Siln"/>
          <w:rFonts w:ascii="Times New Roman" w:hAnsi="Times New Roman" w:cs="Times New Roman"/>
          <w:b w:val="0"/>
          <w:color w:val="1C1C1C"/>
          <w:sz w:val="24"/>
          <w:szCs w:val="24"/>
          <w:bdr w:val="none" w:sz="0" w:space="0" w:color="auto" w:frame="1"/>
        </w:rPr>
        <w:t>a</w:t>
      </w:r>
      <w:r w:rsidRPr="00924570">
        <w:rPr>
          <w:rStyle w:val="Siln"/>
          <w:rFonts w:ascii="Times New Roman" w:hAnsi="Times New Roman" w:cs="Times New Roman"/>
          <w:b w:val="0"/>
          <w:color w:val="1C1C1C"/>
          <w:sz w:val="24"/>
          <w:szCs w:val="24"/>
          <w:bdr w:val="none" w:sz="0" w:space="0" w:color="auto" w:frame="1"/>
        </w:rPr>
        <w:t>,</w:t>
      </w:r>
      <w:r w:rsidR="00CE6954">
        <w:rPr>
          <w:rStyle w:val="Siln"/>
          <w:rFonts w:ascii="Times New Roman" w:hAnsi="Times New Roman" w:cs="Times New Roman"/>
          <w:b w:val="0"/>
          <w:color w:val="1C1C1C"/>
          <w:sz w:val="24"/>
          <w:szCs w:val="24"/>
          <w:bdr w:val="none" w:sz="0" w:space="0" w:color="auto" w:frame="1"/>
        </w:rPr>
        <w:t xml:space="preserve"> </w:t>
      </w:r>
      <w:r w:rsidRPr="00924570">
        <w:rPr>
          <w:rStyle w:val="Siln"/>
          <w:rFonts w:ascii="Times New Roman" w:hAnsi="Times New Roman" w:cs="Times New Roman"/>
          <w:b w:val="0"/>
          <w:color w:val="1C1C1C"/>
          <w:sz w:val="24"/>
          <w:szCs w:val="24"/>
          <w:bdr w:val="none" w:sz="0" w:space="0" w:color="auto" w:frame="1"/>
        </w:rPr>
        <w:t>pracovní právo</w:t>
      </w:r>
      <w:r w:rsidR="00CE6954">
        <w:rPr>
          <w:rStyle w:val="Siln"/>
          <w:rFonts w:ascii="Times New Roman" w:hAnsi="Times New Roman" w:cs="Times New Roman"/>
          <w:b w:val="0"/>
          <w:color w:val="1C1C1C"/>
          <w:sz w:val="24"/>
          <w:szCs w:val="24"/>
          <w:bdr w:val="none" w:sz="0" w:space="0" w:color="auto" w:frame="1"/>
        </w:rPr>
        <w:t xml:space="preserve">. </w:t>
      </w:r>
      <w:r w:rsidR="00924570">
        <w:rPr>
          <w:rFonts w:ascii="Times New Roman" w:hAnsi="Times New Roman" w:cs="Times New Roman"/>
          <w:sz w:val="24"/>
          <w:szCs w:val="24"/>
        </w:rPr>
        <w:t>Ústav se řídí velkou spoustou z</w:t>
      </w:r>
      <w:r w:rsidR="00C66759">
        <w:rPr>
          <w:rFonts w:ascii="Times New Roman" w:hAnsi="Times New Roman" w:cs="Times New Roman"/>
          <w:sz w:val="24"/>
          <w:szCs w:val="24"/>
        </w:rPr>
        <w:t>ákonů. Mezi stěžejní</w:t>
      </w:r>
      <w:r w:rsidR="00CE6954">
        <w:rPr>
          <w:rFonts w:ascii="Times New Roman" w:hAnsi="Times New Roman" w:cs="Times New Roman"/>
          <w:sz w:val="24"/>
          <w:szCs w:val="24"/>
        </w:rPr>
        <w:t xml:space="preserve"> můžu zařadit</w:t>
      </w:r>
      <w:r w:rsidR="00924570">
        <w:rPr>
          <w:rFonts w:ascii="Times New Roman" w:hAnsi="Times New Roman" w:cs="Times New Roman"/>
          <w:sz w:val="24"/>
          <w:szCs w:val="24"/>
        </w:rPr>
        <w:t>:</w:t>
      </w:r>
    </w:p>
    <w:p w:rsidR="00924570" w:rsidRPr="00BB5519" w:rsidRDefault="00924570" w:rsidP="00924570">
      <w:pPr>
        <w:pStyle w:val="Odstavecseseznamem"/>
        <w:numPr>
          <w:ilvl w:val="0"/>
          <w:numId w:val="23"/>
        </w:numPr>
        <w:spacing w:after="0" w:line="360" w:lineRule="auto"/>
        <w:jc w:val="both"/>
        <w:rPr>
          <w:rFonts w:ascii="Times New Roman" w:hAnsi="Times New Roman" w:cs="Times New Roman"/>
          <w:bCs/>
          <w:sz w:val="24"/>
          <w:szCs w:val="24"/>
        </w:rPr>
      </w:pPr>
      <w:r w:rsidRPr="00BB5519">
        <w:rPr>
          <w:rFonts w:ascii="Times New Roman" w:hAnsi="Times New Roman" w:cs="Times New Roman"/>
          <w:sz w:val="24"/>
          <w:szCs w:val="24"/>
        </w:rPr>
        <w:t>Zákon č. 89/2012 Sb., občanský zákoník</w:t>
      </w:r>
      <w:r>
        <w:rPr>
          <w:rFonts w:ascii="Times New Roman" w:hAnsi="Times New Roman" w:cs="Times New Roman"/>
          <w:sz w:val="24"/>
          <w:szCs w:val="24"/>
        </w:rPr>
        <w:t>,</w:t>
      </w:r>
    </w:p>
    <w:p w:rsidR="00924570" w:rsidRPr="00BF22D5" w:rsidRDefault="00924570" w:rsidP="00924570">
      <w:pPr>
        <w:pStyle w:val="Odstavecseseznamem"/>
        <w:numPr>
          <w:ilvl w:val="0"/>
          <w:numId w:val="23"/>
        </w:numPr>
        <w:autoSpaceDE w:val="0"/>
        <w:autoSpaceDN w:val="0"/>
        <w:adjustRightInd w:val="0"/>
        <w:spacing w:after="0" w:line="360" w:lineRule="auto"/>
        <w:jc w:val="both"/>
        <w:rPr>
          <w:rFonts w:ascii="Times New Roman" w:hAnsi="Times New Roman" w:cs="Times New Roman"/>
          <w:sz w:val="24"/>
          <w:szCs w:val="24"/>
        </w:rPr>
      </w:pPr>
      <w:r w:rsidRPr="00BF22D5">
        <w:rPr>
          <w:rFonts w:ascii="Times New Roman" w:hAnsi="Times New Roman" w:cs="Times New Roman"/>
          <w:bCs/>
          <w:sz w:val="24"/>
          <w:szCs w:val="24"/>
        </w:rPr>
        <w:t xml:space="preserve">Zákon 262/2006 Sb., zákoník práce („zákoník práce“), </w:t>
      </w:r>
      <w:r w:rsidRPr="00BF22D5">
        <w:rPr>
          <w:rFonts w:ascii="Times New Roman" w:hAnsi="Times New Roman" w:cs="Times New Roman"/>
          <w:sz w:val="24"/>
          <w:szCs w:val="24"/>
        </w:rPr>
        <w:t>upravuje pracovněprávní</w:t>
      </w:r>
    </w:p>
    <w:p w:rsidR="00924570" w:rsidRPr="00BF22D5" w:rsidRDefault="00924570" w:rsidP="009245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2D5">
        <w:rPr>
          <w:rFonts w:ascii="Times New Roman" w:hAnsi="Times New Roman" w:cs="Times New Roman"/>
          <w:sz w:val="24"/>
          <w:szCs w:val="24"/>
        </w:rPr>
        <w:t>vztahy, tj. vztahy vznikající zejména mezi zaměstnancem a zaměstnavatelem</w:t>
      </w:r>
    </w:p>
    <w:p w:rsidR="00924570" w:rsidRDefault="00924570" w:rsidP="009245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2D5">
        <w:rPr>
          <w:rFonts w:ascii="Times New Roman" w:hAnsi="Times New Roman" w:cs="Times New Roman"/>
          <w:sz w:val="24"/>
          <w:szCs w:val="24"/>
        </w:rPr>
        <w:t>v souvi</w:t>
      </w:r>
      <w:r>
        <w:rPr>
          <w:rFonts w:ascii="Times New Roman" w:hAnsi="Times New Roman" w:cs="Times New Roman"/>
          <w:sz w:val="24"/>
          <w:szCs w:val="24"/>
        </w:rPr>
        <w:t>slosti s výkonem závislé práce,</w:t>
      </w:r>
    </w:p>
    <w:p w:rsidR="00924570" w:rsidRPr="00274AE0" w:rsidRDefault="00924570" w:rsidP="00924570">
      <w:pPr>
        <w:pStyle w:val="Odstavecseseznamem"/>
        <w:numPr>
          <w:ilvl w:val="0"/>
          <w:numId w:val="25"/>
        </w:numPr>
        <w:spacing w:after="0" w:line="360" w:lineRule="auto"/>
        <w:jc w:val="both"/>
        <w:rPr>
          <w:rFonts w:ascii="Times New Roman" w:hAnsi="Times New Roman" w:cs="Times New Roman"/>
          <w:sz w:val="24"/>
          <w:szCs w:val="24"/>
        </w:rPr>
      </w:pPr>
      <w:r w:rsidRPr="00274AE0">
        <w:rPr>
          <w:rFonts w:ascii="Times New Roman" w:hAnsi="Times New Roman" w:cs="Times New Roman"/>
          <w:bCs/>
          <w:sz w:val="24"/>
          <w:szCs w:val="24"/>
        </w:rPr>
        <w:t xml:space="preserve">Zákon 586/1992 Sb., o daních z příjmů („zákon o daních z příjmů“), </w:t>
      </w:r>
      <w:r w:rsidRPr="00274AE0">
        <w:rPr>
          <w:rFonts w:ascii="Times New Roman" w:hAnsi="Times New Roman" w:cs="Times New Roman"/>
          <w:sz w:val="24"/>
          <w:szCs w:val="24"/>
        </w:rPr>
        <w:t>upravuje</w:t>
      </w:r>
    </w:p>
    <w:p w:rsidR="00924570" w:rsidRPr="00BF22D5" w:rsidRDefault="00924570" w:rsidP="009245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2D5">
        <w:rPr>
          <w:rFonts w:ascii="Times New Roman" w:hAnsi="Times New Roman" w:cs="Times New Roman"/>
          <w:sz w:val="24"/>
          <w:szCs w:val="24"/>
        </w:rPr>
        <w:t>zdanění příjmů (ve skutečnosti mnohdy spíše zisků) fyzických a právnických</w:t>
      </w:r>
    </w:p>
    <w:p w:rsidR="00CE6954" w:rsidRDefault="00924570" w:rsidP="00CE69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2D5">
        <w:rPr>
          <w:rFonts w:ascii="Times New Roman" w:hAnsi="Times New Roman" w:cs="Times New Roman"/>
          <w:sz w:val="24"/>
          <w:szCs w:val="24"/>
        </w:rPr>
        <w:t xml:space="preserve">osob. </w:t>
      </w:r>
    </w:p>
    <w:p w:rsidR="00924570" w:rsidRPr="00CE6954" w:rsidRDefault="00924570" w:rsidP="00CE6954">
      <w:pPr>
        <w:pStyle w:val="Odstavecseseznamem"/>
        <w:numPr>
          <w:ilvl w:val="0"/>
          <w:numId w:val="30"/>
        </w:numPr>
        <w:spacing w:after="0" w:line="360" w:lineRule="auto"/>
        <w:jc w:val="both"/>
        <w:rPr>
          <w:rFonts w:ascii="Times New Roman" w:hAnsi="Times New Roman" w:cs="Times New Roman"/>
          <w:bCs/>
          <w:sz w:val="24"/>
          <w:szCs w:val="24"/>
        </w:rPr>
      </w:pPr>
      <w:r w:rsidRPr="00CE6954">
        <w:rPr>
          <w:rFonts w:ascii="Times New Roman" w:hAnsi="Times New Roman" w:cs="Times New Roman"/>
          <w:bCs/>
          <w:sz w:val="24"/>
          <w:szCs w:val="24"/>
        </w:rPr>
        <w:t>Zákon č. 198/2002 Sb., o dobrovolnické službě (zákon o dobrovolnické službě“),</w:t>
      </w:r>
    </w:p>
    <w:p w:rsidR="00924570" w:rsidRDefault="00924570" w:rsidP="009245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2D5">
        <w:rPr>
          <w:rFonts w:ascii="Times New Roman" w:hAnsi="Times New Roman" w:cs="Times New Roman"/>
          <w:sz w:val="24"/>
          <w:szCs w:val="24"/>
        </w:rPr>
        <w:t>upravuje některé vztahy související s výkonem dobrovolné práce.</w:t>
      </w:r>
    </w:p>
    <w:p w:rsidR="00B24E9D" w:rsidRDefault="00B24E9D" w:rsidP="00B24E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Dále pak:</w:t>
      </w:r>
    </w:p>
    <w:p w:rsidR="00B24E9D" w:rsidRPr="00BF22D5" w:rsidRDefault="00B24E9D" w:rsidP="00B24E9D">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BF22D5">
        <w:rPr>
          <w:rFonts w:ascii="Times New Roman" w:hAnsi="Times New Roman" w:cs="Times New Roman"/>
          <w:sz w:val="24"/>
          <w:szCs w:val="24"/>
        </w:rPr>
        <w:t>avedení nařízení o ochraně fyzických osob v souvislosti se zpracováním osobních údajů (GDPR)</w:t>
      </w:r>
      <w:r>
        <w:rPr>
          <w:rFonts w:ascii="Times New Roman" w:hAnsi="Times New Roman" w:cs="Times New Roman"/>
          <w:sz w:val="24"/>
          <w:szCs w:val="24"/>
        </w:rPr>
        <w:t>,</w:t>
      </w:r>
    </w:p>
    <w:p w:rsidR="00B24E9D" w:rsidRDefault="00B24E9D" w:rsidP="00B24E9D">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BF22D5">
        <w:rPr>
          <w:rFonts w:ascii="Times New Roman" w:hAnsi="Times New Roman" w:cs="Times New Roman"/>
          <w:sz w:val="24"/>
          <w:szCs w:val="24"/>
        </w:rPr>
        <w:t xml:space="preserve">avyšování minimální </w:t>
      </w:r>
      <w:r w:rsidR="00CE6954">
        <w:rPr>
          <w:rFonts w:ascii="Times New Roman" w:hAnsi="Times New Roman" w:cs="Times New Roman"/>
          <w:sz w:val="24"/>
          <w:szCs w:val="24"/>
        </w:rPr>
        <w:t>mzdy a změny v platových třídách,</w:t>
      </w:r>
    </w:p>
    <w:p w:rsidR="00B24E9D" w:rsidRPr="002A120B" w:rsidRDefault="00B24E9D" w:rsidP="00B24E9D">
      <w:pPr>
        <w:pStyle w:val="Odstavecseseznamem"/>
        <w:numPr>
          <w:ilvl w:val="0"/>
          <w:numId w:val="3"/>
        </w:numPr>
        <w:spacing w:after="0" w:line="360" w:lineRule="auto"/>
        <w:jc w:val="both"/>
        <w:rPr>
          <w:rFonts w:ascii="Times New Roman" w:hAnsi="Times New Roman" w:cs="Times New Roman"/>
          <w:sz w:val="24"/>
          <w:szCs w:val="24"/>
          <w:u w:val="single"/>
        </w:rPr>
      </w:pPr>
      <w:r w:rsidRPr="002A120B">
        <w:rPr>
          <w:rFonts w:ascii="Times New Roman" w:hAnsi="Times New Roman" w:cs="Times New Roman"/>
          <w:sz w:val="24"/>
          <w:szCs w:val="24"/>
        </w:rPr>
        <w:t>změny v krajské a komunální politice.</w:t>
      </w:r>
    </w:p>
    <w:p w:rsidR="00B24E9D" w:rsidRPr="00BF22D5" w:rsidRDefault="00B24E9D" w:rsidP="00924570">
      <w:pPr>
        <w:spacing w:after="0" w:line="360" w:lineRule="auto"/>
        <w:jc w:val="both"/>
        <w:rPr>
          <w:rFonts w:ascii="Times New Roman" w:hAnsi="Times New Roman" w:cs="Times New Roman"/>
          <w:sz w:val="24"/>
          <w:szCs w:val="24"/>
        </w:rPr>
      </w:pPr>
    </w:p>
    <w:p w:rsidR="00FF553C" w:rsidRDefault="00FF553C" w:rsidP="00FF553C">
      <w:pPr>
        <w:pStyle w:val="Nadpis3"/>
        <w:spacing w:before="0" w:line="360" w:lineRule="auto"/>
        <w:jc w:val="both"/>
        <w:textAlignment w:val="baseline"/>
        <w:rPr>
          <w:rFonts w:ascii="Times New Roman" w:hAnsi="Times New Roman" w:cs="Times New Roman"/>
          <w:b w:val="0"/>
          <w:bCs w:val="0"/>
          <w:i/>
          <w:color w:val="2D2D2D"/>
          <w:sz w:val="24"/>
          <w:szCs w:val="24"/>
        </w:rPr>
      </w:pPr>
      <w:bookmarkStart w:id="32" w:name="_Toc45119796"/>
      <w:r w:rsidRPr="00824A45">
        <w:rPr>
          <w:rFonts w:ascii="Times New Roman" w:hAnsi="Times New Roman" w:cs="Times New Roman"/>
          <w:b w:val="0"/>
          <w:bCs w:val="0"/>
          <w:i/>
          <w:color w:val="2D2D2D"/>
          <w:sz w:val="24"/>
          <w:szCs w:val="24"/>
        </w:rPr>
        <w:lastRenderedPageBreak/>
        <w:t>Ekonomické faktory</w:t>
      </w:r>
      <w:bookmarkEnd w:id="32"/>
    </w:p>
    <w:p w:rsidR="00546988" w:rsidRDefault="00C66759" w:rsidP="001C2CCF">
      <w:pPr>
        <w:autoSpaceDE w:val="0"/>
        <w:autoSpaceDN w:val="0"/>
        <w:adjustRightInd w:val="0"/>
        <w:spacing w:after="0" w:line="360" w:lineRule="auto"/>
        <w:jc w:val="both"/>
        <w:rPr>
          <w:rFonts w:ascii="Times New Roman" w:eastAsia="MinionPro-Regular" w:hAnsi="Times New Roman" w:cs="Times New Roman"/>
          <w:b/>
          <w:bCs/>
          <w:sz w:val="24"/>
          <w:szCs w:val="24"/>
        </w:rPr>
      </w:pPr>
      <w:r>
        <w:rPr>
          <w:rFonts w:ascii="Times New Roman" w:eastAsia="MinionPro-Regular" w:hAnsi="Times New Roman" w:cs="Times New Roman"/>
          <w:i/>
          <w:sz w:val="24"/>
          <w:szCs w:val="24"/>
        </w:rPr>
        <w:t>„</w:t>
      </w:r>
      <w:r w:rsidRPr="00C66759">
        <w:rPr>
          <w:rFonts w:ascii="Times New Roman" w:eastAsia="MinionPro-Regular" w:hAnsi="Times New Roman" w:cs="Times New Roman"/>
          <w:i/>
          <w:sz w:val="24"/>
          <w:szCs w:val="24"/>
        </w:rPr>
        <w:t>Ekonomick</w:t>
      </w:r>
      <w:r>
        <w:rPr>
          <w:rFonts w:ascii="Times New Roman" w:eastAsia="MinionPro-Regular" w:hAnsi="Times New Roman" w:cs="Times New Roman"/>
          <w:i/>
          <w:sz w:val="24"/>
          <w:szCs w:val="24"/>
        </w:rPr>
        <w:t>é</w:t>
      </w:r>
      <w:r w:rsidRPr="00C66759">
        <w:rPr>
          <w:rFonts w:ascii="Times New Roman" w:eastAsia="MinionPro-Regular" w:hAnsi="Times New Roman" w:cs="Times New Roman"/>
          <w:i/>
          <w:sz w:val="24"/>
          <w:szCs w:val="24"/>
        </w:rPr>
        <w:t xml:space="preserve"> faktory určitě</w:t>
      </w:r>
      <w:r>
        <w:rPr>
          <w:rFonts w:ascii="Times New Roman" w:eastAsia="MinionPro-Regular" w:hAnsi="Times New Roman" w:cs="Times New Roman"/>
          <w:i/>
          <w:sz w:val="24"/>
          <w:szCs w:val="24"/>
        </w:rPr>
        <w:t xml:space="preserve"> vý</w:t>
      </w:r>
      <w:r w:rsidRPr="00C66759">
        <w:rPr>
          <w:rFonts w:ascii="Times New Roman" w:eastAsia="MinionPro-Regular" w:hAnsi="Times New Roman" w:cs="Times New Roman"/>
          <w:i/>
          <w:sz w:val="24"/>
          <w:szCs w:val="24"/>
        </w:rPr>
        <w:t>znamn</w:t>
      </w:r>
      <w:r>
        <w:rPr>
          <w:rFonts w:ascii="Times New Roman" w:eastAsia="MinionPro-Regular" w:hAnsi="Times New Roman" w:cs="Times New Roman"/>
          <w:i/>
          <w:sz w:val="24"/>
          <w:szCs w:val="24"/>
        </w:rPr>
        <w:t>ým podí</w:t>
      </w:r>
      <w:r w:rsidRPr="00C66759">
        <w:rPr>
          <w:rFonts w:ascii="Times New Roman" w:eastAsia="MinionPro-Regular" w:hAnsi="Times New Roman" w:cs="Times New Roman"/>
          <w:i/>
          <w:sz w:val="24"/>
          <w:szCs w:val="24"/>
        </w:rPr>
        <w:t>lem ovlivňuji hospodař</w:t>
      </w:r>
      <w:r>
        <w:rPr>
          <w:rFonts w:ascii="Times New Roman" w:eastAsia="MinionPro-Regular" w:hAnsi="Times New Roman" w:cs="Times New Roman"/>
          <w:i/>
          <w:sz w:val="24"/>
          <w:szCs w:val="24"/>
        </w:rPr>
        <w:t>ení neziskových organizací</w:t>
      </w:r>
      <w:r w:rsidRPr="00C66759">
        <w:rPr>
          <w:rFonts w:ascii="Times New Roman" w:eastAsia="MinionPro-Regular" w:hAnsi="Times New Roman" w:cs="Times New Roman"/>
          <w:i/>
          <w:sz w:val="24"/>
          <w:szCs w:val="24"/>
        </w:rPr>
        <w:t>. Celkov</w:t>
      </w:r>
      <w:r>
        <w:rPr>
          <w:rFonts w:ascii="Times New Roman" w:eastAsia="MinionPro-Regular" w:hAnsi="Times New Roman" w:cs="Times New Roman"/>
          <w:i/>
          <w:sz w:val="24"/>
          <w:szCs w:val="24"/>
        </w:rPr>
        <w:t>ý stav celé republiky má vliv nejen na poskytování</w:t>
      </w:r>
      <w:r w:rsidRPr="00C66759">
        <w:rPr>
          <w:rFonts w:ascii="Times New Roman" w:eastAsia="MinionPro-Regular" w:hAnsi="Times New Roman" w:cs="Times New Roman"/>
          <w:i/>
          <w:sz w:val="24"/>
          <w:szCs w:val="24"/>
        </w:rPr>
        <w:t xml:space="preserve"> zdrojů z</w:t>
      </w:r>
      <w:r w:rsidR="001C2CCF">
        <w:rPr>
          <w:rFonts w:ascii="Times New Roman" w:eastAsia="MinionPro-Regular" w:hAnsi="Times New Roman" w:cs="Times New Roman"/>
          <w:i/>
          <w:sz w:val="24"/>
          <w:szCs w:val="24"/>
        </w:rPr>
        <w:t> </w:t>
      </w:r>
      <w:r w:rsidRPr="00C66759">
        <w:rPr>
          <w:rFonts w:ascii="Times New Roman" w:eastAsia="MinionPro-Regular" w:hAnsi="Times New Roman" w:cs="Times New Roman"/>
          <w:i/>
          <w:sz w:val="24"/>
          <w:szCs w:val="24"/>
        </w:rPr>
        <w:t>veř</w:t>
      </w:r>
      <w:r>
        <w:rPr>
          <w:rFonts w:ascii="Times New Roman" w:eastAsia="MinionPro-Regular" w:hAnsi="Times New Roman" w:cs="Times New Roman"/>
          <w:i/>
          <w:sz w:val="24"/>
          <w:szCs w:val="24"/>
        </w:rPr>
        <w:t>ejný</w:t>
      </w:r>
      <w:r w:rsidRPr="00C66759">
        <w:rPr>
          <w:rFonts w:ascii="Times New Roman" w:eastAsia="MinionPro-Regular" w:hAnsi="Times New Roman" w:cs="Times New Roman"/>
          <w:i/>
          <w:sz w:val="24"/>
          <w:szCs w:val="24"/>
        </w:rPr>
        <w:t>ch</w:t>
      </w:r>
      <w:r w:rsidR="001C2CCF">
        <w:rPr>
          <w:rFonts w:ascii="Times New Roman" w:eastAsia="MinionPro-Regular" w:hAnsi="Times New Roman" w:cs="Times New Roman"/>
          <w:i/>
          <w:sz w:val="24"/>
          <w:szCs w:val="24"/>
        </w:rPr>
        <w:t xml:space="preserve"> </w:t>
      </w:r>
      <w:r w:rsidRPr="00C66759">
        <w:rPr>
          <w:rFonts w:ascii="Times New Roman" w:eastAsia="MinionPro-Regular" w:hAnsi="Times New Roman" w:cs="Times New Roman"/>
          <w:i/>
          <w:sz w:val="24"/>
          <w:szCs w:val="24"/>
        </w:rPr>
        <w:t xml:space="preserve">rozpočtů, ale i na ekonomickou </w:t>
      </w:r>
      <w:r w:rsidRPr="001C2CCF">
        <w:rPr>
          <w:rFonts w:ascii="Times New Roman" w:eastAsia="MinionPro-Regular" w:hAnsi="Times New Roman" w:cs="Times New Roman"/>
          <w:i/>
          <w:sz w:val="24"/>
          <w:szCs w:val="24"/>
        </w:rPr>
        <w:t>situaci individuálních a firemních dárců“</w:t>
      </w:r>
      <w:r w:rsidRPr="00C66759">
        <w:rPr>
          <w:rFonts w:ascii="Times New Roman" w:eastAsia="MinionPro-Regular" w:hAnsi="Times New Roman" w:cs="Times New Roman"/>
          <w:sz w:val="24"/>
          <w:szCs w:val="24"/>
        </w:rPr>
        <w:t xml:space="preserve"> </w:t>
      </w:r>
      <w:r w:rsidRPr="00C66759">
        <w:rPr>
          <w:rFonts w:ascii="Times New Roman" w:eastAsia="MinionPro-Regular" w:hAnsi="Times New Roman" w:cs="Times New Roman"/>
          <w:bCs/>
          <w:sz w:val="24"/>
          <w:szCs w:val="24"/>
        </w:rPr>
        <w:t>(</w:t>
      </w:r>
      <w:proofErr w:type="spellStart"/>
      <w:r w:rsidRPr="00C66759">
        <w:rPr>
          <w:rFonts w:ascii="Times New Roman" w:eastAsia="MinionPro-Regular" w:hAnsi="Times New Roman" w:cs="Times New Roman"/>
          <w:bCs/>
          <w:sz w:val="24"/>
          <w:szCs w:val="24"/>
        </w:rPr>
        <w:t>Krechovská</w:t>
      </w:r>
      <w:proofErr w:type="spellEnd"/>
      <w:r w:rsidRPr="00C66759">
        <w:rPr>
          <w:rFonts w:ascii="Times New Roman" w:eastAsia="MinionPro-Regular" w:hAnsi="Times New Roman" w:cs="Times New Roman"/>
          <w:bCs/>
          <w:sz w:val="24"/>
          <w:szCs w:val="24"/>
        </w:rPr>
        <w:t xml:space="preserve">, Hejduková, </w:t>
      </w:r>
      <w:proofErr w:type="spellStart"/>
      <w:r w:rsidRPr="00C66759">
        <w:rPr>
          <w:rFonts w:ascii="Times New Roman" w:eastAsia="MinionPro-Regular" w:hAnsi="Times New Roman" w:cs="Times New Roman"/>
          <w:bCs/>
          <w:sz w:val="24"/>
          <w:szCs w:val="24"/>
        </w:rPr>
        <w:t>Hommerová</w:t>
      </w:r>
      <w:proofErr w:type="spellEnd"/>
      <w:r w:rsidRPr="00C66759">
        <w:rPr>
          <w:rFonts w:ascii="Times New Roman" w:eastAsia="MinionPro-Regular" w:hAnsi="Times New Roman" w:cs="Times New Roman"/>
          <w:bCs/>
          <w:sz w:val="24"/>
          <w:szCs w:val="24"/>
        </w:rPr>
        <w:t>, 2018, s. 187).</w:t>
      </w:r>
      <w:r>
        <w:rPr>
          <w:rFonts w:ascii="Times New Roman" w:eastAsia="MinionPro-Regular" w:hAnsi="Times New Roman" w:cs="Times New Roman"/>
          <w:b/>
          <w:bCs/>
          <w:sz w:val="24"/>
          <w:szCs w:val="24"/>
        </w:rPr>
        <w:t xml:space="preserve"> </w:t>
      </w:r>
      <w:r w:rsidR="009E5606">
        <w:rPr>
          <w:rFonts w:ascii="Times New Roman" w:eastAsia="MinionPro-Regular" w:hAnsi="Times New Roman" w:cs="Times New Roman"/>
          <w:bCs/>
          <w:sz w:val="24"/>
          <w:szCs w:val="24"/>
        </w:rPr>
        <w:t>K </w:t>
      </w:r>
      <w:r w:rsidR="00546988" w:rsidRPr="001C2CCF">
        <w:rPr>
          <w:rFonts w:ascii="Times New Roman" w:eastAsia="MinionPro-Regular" w:hAnsi="Times New Roman" w:cs="Times New Roman"/>
          <w:bCs/>
          <w:sz w:val="24"/>
          <w:szCs w:val="24"/>
        </w:rPr>
        <w:t xml:space="preserve"> faktorům ekonomické povahy můžu zařadit hrubý domácí produkt, míru nezaměstnanosti, daňovou politiku, vývoj spotřebních cen, životní úroveň obyvatelstva a konkurenceschopnost organizace</w:t>
      </w:r>
      <w:r w:rsidR="00546988">
        <w:rPr>
          <w:rFonts w:ascii="Times New Roman" w:eastAsia="MinionPro-Regular" w:hAnsi="Times New Roman" w:cs="Times New Roman"/>
          <w:b/>
          <w:bCs/>
          <w:sz w:val="24"/>
          <w:szCs w:val="24"/>
        </w:rPr>
        <w:t>.</w:t>
      </w:r>
    </w:p>
    <w:p w:rsidR="00FF553C" w:rsidRPr="00546988" w:rsidRDefault="00546988" w:rsidP="00C66759">
      <w:pPr>
        <w:pStyle w:val="Nadpis3"/>
        <w:spacing w:before="0" w:line="360" w:lineRule="auto"/>
        <w:jc w:val="both"/>
        <w:textAlignment w:val="baseline"/>
        <w:rPr>
          <w:rFonts w:ascii="Times New Roman" w:hAnsi="Times New Roman" w:cs="Times New Roman"/>
          <w:b w:val="0"/>
          <w:bCs w:val="0"/>
          <w:i/>
          <w:color w:val="2D2D2D"/>
          <w:sz w:val="24"/>
          <w:szCs w:val="24"/>
        </w:rPr>
      </w:pPr>
      <w:r>
        <w:rPr>
          <w:rFonts w:ascii="Times New Roman" w:eastAsia="MinionPro-Regular" w:hAnsi="Times New Roman" w:cs="Times New Roman"/>
          <w:b w:val="0"/>
          <w:bCs w:val="0"/>
          <w:color w:val="auto"/>
          <w:sz w:val="24"/>
          <w:szCs w:val="24"/>
        </w:rPr>
        <w:t xml:space="preserve"> </w:t>
      </w:r>
      <w:bookmarkStart w:id="33" w:name="_Toc45119797"/>
      <w:r w:rsidRPr="00546988">
        <w:rPr>
          <w:rFonts w:ascii="Times New Roman" w:hAnsi="Times New Roman" w:cs="Times New Roman"/>
          <w:b w:val="0"/>
          <w:bCs w:val="0"/>
          <w:i/>
          <w:color w:val="2D2D2D"/>
          <w:sz w:val="24"/>
          <w:szCs w:val="24"/>
        </w:rPr>
        <w:t xml:space="preserve">Sociální </w:t>
      </w:r>
      <w:r w:rsidR="00FF553C" w:rsidRPr="00546988">
        <w:rPr>
          <w:rFonts w:ascii="Times New Roman" w:hAnsi="Times New Roman" w:cs="Times New Roman"/>
          <w:b w:val="0"/>
          <w:bCs w:val="0"/>
          <w:i/>
          <w:color w:val="2D2D2D"/>
          <w:sz w:val="24"/>
          <w:szCs w:val="24"/>
        </w:rPr>
        <w:t>faktory</w:t>
      </w:r>
      <w:bookmarkEnd w:id="33"/>
    </w:p>
    <w:p w:rsidR="00FF553C" w:rsidRDefault="00FF553C" w:rsidP="00FF553C">
      <w:pPr>
        <w:pStyle w:val="Normlnweb"/>
        <w:spacing w:before="0" w:beforeAutospacing="0" w:after="0" w:afterAutospacing="0" w:line="360" w:lineRule="auto"/>
        <w:jc w:val="both"/>
        <w:textAlignment w:val="baseline"/>
        <w:rPr>
          <w:color w:val="000000"/>
        </w:rPr>
      </w:pPr>
      <w:r w:rsidRPr="00824A45">
        <w:rPr>
          <w:color w:val="000000"/>
        </w:rPr>
        <w:t xml:space="preserve">K sociálním neboli </w:t>
      </w:r>
      <w:proofErr w:type="spellStart"/>
      <w:r w:rsidRPr="00824A45">
        <w:rPr>
          <w:color w:val="000000"/>
        </w:rPr>
        <w:t>sociokulturním</w:t>
      </w:r>
      <w:proofErr w:type="spellEnd"/>
      <w:r w:rsidRPr="00824A45">
        <w:rPr>
          <w:color w:val="000000"/>
        </w:rPr>
        <w:t xml:space="preserve"> faktorů</w:t>
      </w:r>
      <w:r w:rsidR="006C7244">
        <w:rPr>
          <w:color w:val="000000"/>
        </w:rPr>
        <w:t>m</w:t>
      </w:r>
      <w:r w:rsidRPr="00824A45">
        <w:rPr>
          <w:color w:val="000000"/>
        </w:rPr>
        <w:t xml:space="preserve"> se vztahují </w:t>
      </w:r>
      <w:r w:rsidR="006960A1">
        <w:rPr>
          <w:color w:val="000000"/>
        </w:rPr>
        <w:t>ukazatele v oblasti demografického vývoje, vzdělání, životního stylu a s tím související způsob trávení volného času.</w:t>
      </w:r>
    </w:p>
    <w:p w:rsidR="006960A1" w:rsidRPr="00262623" w:rsidRDefault="006960A1" w:rsidP="00FF553C">
      <w:pPr>
        <w:pStyle w:val="Normlnweb"/>
        <w:spacing w:before="0" w:beforeAutospacing="0" w:after="0" w:afterAutospacing="0" w:line="360" w:lineRule="auto"/>
        <w:jc w:val="both"/>
        <w:textAlignment w:val="baseline"/>
        <w:rPr>
          <w:b/>
          <w:color w:val="000000"/>
        </w:rPr>
      </w:pPr>
    </w:p>
    <w:p w:rsidR="00FF553C" w:rsidRDefault="00FF553C" w:rsidP="00FF553C">
      <w:pPr>
        <w:pStyle w:val="Nadpis3"/>
        <w:spacing w:before="0" w:line="360" w:lineRule="auto"/>
        <w:jc w:val="both"/>
        <w:textAlignment w:val="baseline"/>
        <w:rPr>
          <w:rFonts w:ascii="Times New Roman" w:hAnsi="Times New Roman" w:cs="Times New Roman"/>
          <w:b w:val="0"/>
          <w:bCs w:val="0"/>
          <w:i/>
          <w:color w:val="2D2D2D"/>
          <w:sz w:val="24"/>
          <w:szCs w:val="24"/>
        </w:rPr>
      </w:pPr>
      <w:bookmarkStart w:id="34" w:name="_Toc45119798"/>
      <w:r w:rsidRPr="00824A45">
        <w:rPr>
          <w:rFonts w:ascii="Times New Roman" w:hAnsi="Times New Roman" w:cs="Times New Roman"/>
          <w:b w:val="0"/>
          <w:bCs w:val="0"/>
          <w:i/>
          <w:color w:val="2D2D2D"/>
          <w:sz w:val="24"/>
          <w:szCs w:val="24"/>
        </w:rPr>
        <w:t>Technologické faktory</w:t>
      </w:r>
      <w:bookmarkEnd w:id="34"/>
    </w:p>
    <w:p w:rsidR="001C2CCF" w:rsidRPr="001C2CCF" w:rsidRDefault="001C2CCF" w:rsidP="001C2CCF">
      <w:pPr>
        <w:spacing w:after="0" w:line="360" w:lineRule="auto"/>
        <w:jc w:val="both"/>
        <w:rPr>
          <w:rFonts w:ascii="Times New Roman" w:hAnsi="Times New Roman" w:cs="Times New Roman"/>
          <w:sz w:val="24"/>
          <w:szCs w:val="24"/>
        </w:rPr>
      </w:pPr>
      <w:r w:rsidRPr="001C2CCF">
        <w:rPr>
          <w:rFonts w:ascii="Times New Roman" w:hAnsi="Times New Roman" w:cs="Times New Roman"/>
          <w:sz w:val="24"/>
          <w:szCs w:val="24"/>
        </w:rPr>
        <w:t xml:space="preserve">NO, které aktivně využívají nové vědeckotechnické trendy </w:t>
      </w:r>
      <w:r>
        <w:rPr>
          <w:rFonts w:ascii="Times New Roman" w:hAnsi="Times New Roman" w:cs="Times New Roman"/>
          <w:sz w:val="24"/>
          <w:szCs w:val="24"/>
        </w:rPr>
        <w:t>(</w:t>
      </w:r>
      <w:r w:rsidRPr="001C2CCF">
        <w:rPr>
          <w:rFonts w:ascii="Times New Roman" w:hAnsi="Times New Roman" w:cs="Times New Roman"/>
          <w:sz w:val="24"/>
          <w:szCs w:val="24"/>
        </w:rPr>
        <w:t>počítače, zařízení)</w:t>
      </w:r>
      <w:r w:rsidR="008236DB">
        <w:rPr>
          <w:rFonts w:ascii="Times New Roman" w:hAnsi="Times New Roman" w:cs="Times New Roman"/>
          <w:sz w:val="24"/>
          <w:szCs w:val="24"/>
        </w:rPr>
        <w:t>,</w:t>
      </w:r>
      <w:r w:rsidRPr="001C2CCF">
        <w:rPr>
          <w:rFonts w:ascii="Times New Roman" w:hAnsi="Times New Roman" w:cs="Times New Roman"/>
          <w:sz w:val="24"/>
          <w:szCs w:val="24"/>
        </w:rPr>
        <w:t xml:space="preserve"> budou disponovat konkurenční výhodou (</w:t>
      </w:r>
      <w:proofErr w:type="spellStart"/>
      <w:r w:rsidRPr="001C2CCF">
        <w:rPr>
          <w:rFonts w:ascii="Times New Roman" w:hAnsi="Times New Roman" w:cs="Times New Roman"/>
          <w:sz w:val="24"/>
          <w:szCs w:val="24"/>
        </w:rPr>
        <w:t>Vostrý</w:t>
      </w:r>
      <w:proofErr w:type="spellEnd"/>
      <w:r w:rsidRPr="001C2CCF">
        <w:rPr>
          <w:rFonts w:ascii="Times New Roman" w:hAnsi="Times New Roman" w:cs="Times New Roman"/>
          <w:sz w:val="24"/>
          <w:szCs w:val="24"/>
        </w:rPr>
        <w:t>, Štůsek, 2008).</w:t>
      </w:r>
    </w:p>
    <w:p w:rsidR="00FF553C" w:rsidRPr="00262623" w:rsidRDefault="006960A1" w:rsidP="001C2CCF">
      <w:pPr>
        <w:pStyle w:val="Normlnweb"/>
        <w:spacing w:before="0" w:beforeAutospacing="0" w:after="0" w:afterAutospacing="0" w:line="360" w:lineRule="auto"/>
        <w:jc w:val="both"/>
        <w:textAlignment w:val="baseline"/>
        <w:rPr>
          <w:rStyle w:val="Siln"/>
          <w:b w:val="0"/>
          <w:color w:val="1C1C1C"/>
          <w:bdr w:val="none" w:sz="0" w:space="0" w:color="auto" w:frame="1"/>
        </w:rPr>
      </w:pPr>
      <w:r>
        <w:rPr>
          <w:color w:val="000000"/>
        </w:rPr>
        <w:t>K technologickým faktorům patří</w:t>
      </w:r>
      <w:r w:rsidR="00FF553C" w:rsidRPr="00824A45">
        <w:rPr>
          <w:color w:val="000000"/>
        </w:rPr>
        <w:t xml:space="preserve"> </w:t>
      </w:r>
      <w:r w:rsidR="00FF553C" w:rsidRPr="00262623">
        <w:rPr>
          <w:rStyle w:val="Siln"/>
          <w:b w:val="0"/>
          <w:color w:val="1C1C1C"/>
          <w:bdr w:val="none" w:sz="0" w:space="0" w:color="auto" w:frame="1"/>
        </w:rPr>
        <w:t xml:space="preserve">státní výdaje na výzkum, nové objevy, internet, </w:t>
      </w:r>
      <w:r>
        <w:rPr>
          <w:rStyle w:val="Siln"/>
          <w:b w:val="0"/>
          <w:color w:val="1C1C1C"/>
          <w:bdr w:val="none" w:sz="0" w:space="0" w:color="auto" w:frame="1"/>
        </w:rPr>
        <w:t>rozvoj komunikačních technologií</w:t>
      </w:r>
      <w:r w:rsidR="00FF553C" w:rsidRPr="00262623">
        <w:rPr>
          <w:rStyle w:val="Siln"/>
          <w:b w:val="0"/>
          <w:color w:val="1C1C1C"/>
          <w:bdr w:val="none" w:sz="0" w:space="0" w:color="auto" w:frame="1"/>
        </w:rPr>
        <w:t>, výrobní technologie, skladovací technologie nebo patenty.</w:t>
      </w:r>
    </w:p>
    <w:p w:rsidR="00FF553C" w:rsidRPr="00262623" w:rsidRDefault="00FF553C" w:rsidP="00FF553C">
      <w:pPr>
        <w:pStyle w:val="Normlnweb"/>
        <w:spacing w:before="0" w:beforeAutospacing="0" w:after="0" w:afterAutospacing="0" w:line="360" w:lineRule="auto"/>
        <w:jc w:val="both"/>
        <w:textAlignment w:val="baseline"/>
        <w:rPr>
          <w:color w:val="000000"/>
        </w:rPr>
      </w:pPr>
    </w:p>
    <w:p w:rsidR="00FF553C" w:rsidRPr="00AB2F87" w:rsidRDefault="00FF553C" w:rsidP="00FF553C">
      <w:pPr>
        <w:spacing w:line="360" w:lineRule="auto"/>
        <w:jc w:val="both"/>
        <w:rPr>
          <w:rFonts w:ascii="Times New Roman" w:hAnsi="Times New Roman" w:cs="Times New Roman"/>
          <w:color w:val="000000"/>
          <w:sz w:val="24"/>
          <w:szCs w:val="24"/>
        </w:rPr>
      </w:pPr>
      <w:r w:rsidRPr="00AB2F87">
        <w:rPr>
          <w:rFonts w:ascii="Times New Roman" w:hAnsi="Times New Roman" w:cs="Times New Roman"/>
          <w:color w:val="000000"/>
          <w:sz w:val="24"/>
          <w:szCs w:val="24"/>
        </w:rPr>
        <w:t>PEST analýza se snaží najít odpovědi na tyto otázky:</w:t>
      </w:r>
    </w:p>
    <w:p w:rsidR="00FF553C" w:rsidRPr="00262623" w:rsidRDefault="00FF553C" w:rsidP="00DA73F3">
      <w:pPr>
        <w:numPr>
          <w:ilvl w:val="0"/>
          <w:numId w:val="5"/>
        </w:numPr>
        <w:spacing w:after="0" w:line="360" w:lineRule="auto"/>
        <w:ind w:left="300"/>
        <w:jc w:val="both"/>
        <w:textAlignment w:val="baseline"/>
        <w:rPr>
          <w:rFonts w:ascii="Times New Roman" w:hAnsi="Times New Roman" w:cs="Times New Roman"/>
          <w:b/>
          <w:color w:val="000000"/>
          <w:sz w:val="24"/>
          <w:szCs w:val="24"/>
        </w:rPr>
      </w:pPr>
      <w:r w:rsidRPr="00262623">
        <w:rPr>
          <w:rStyle w:val="Siln"/>
          <w:rFonts w:ascii="Times New Roman" w:hAnsi="Times New Roman" w:cs="Times New Roman"/>
          <w:b w:val="0"/>
          <w:iCs/>
          <w:color w:val="1C1C1C"/>
          <w:sz w:val="24"/>
          <w:szCs w:val="24"/>
          <w:bdr w:val="none" w:sz="0" w:space="0" w:color="auto" w:frame="1"/>
        </w:rPr>
        <w:t>Které z faktorů</w:t>
      </w:r>
      <w:r w:rsidRPr="00AB2F87">
        <w:rPr>
          <w:rStyle w:val="Siln"/>
          <w:rFonts w:ascii="Times New Roman" w:hAnsi="Times New Roman" w:cs="Times New Roman"/>
          <w:iCs/>
          <w:color w:val="1C1C1C"/>
          <w:sz w:val="24"/>
          <w:szCs w:val="24"/>
          <w:bdr w:val="none" w:sz="0" w:space="0" w:color="auto" w:frame="1"/>
        </w:rPr>
        <w:t xml:space="preserve"> </w:t>
      </w:r>
      <w:r w:rsidRPr="00AB2F87">
        <w:rPr>
          <w:rStyle w:val="Zvraznn"/>
          <w:rFonts w:ascii="Times New Roman" w:hAnsi="Times New Roman" w:cs="Times New Roman"/>
          <w:color w:val="000000"/>
          <w:sz w:val="24"/>
          <w:szCs w:val="24"/>
          <w:bdr w:val="none" w:sz="0" w:space="0" w:color="auto" w:frame="1"/>
        </w:rPr>
        <w:t xml:space="preserve">(politických, ekonomických, sociálních a technologických) </w:t>
      </w:r>
      <w:r w:rsidRPr="00262623">
        <w:rPr>
          <w:rStyle w:val="Siln"/>
          <w:rFonts w:ascii="Times New Roman" w:hAnsi="Times New Roman" w:cs="Times New Roman"/>
          <w:b w:val="0"/>
          <w:iCs/>
          <w:color w:val="1C1C1C"/>
          <w:sz w:val="24"/>
          <w:szCs w:val="24"/>
          <w:bdr w:val="none" w:sz="0" w:space="0" w:color="auto" w:frame="1"/>
        </w:rPr>
        <w:t>mají vliv na firmu?</w:t>
      </w:r>
    </w:p>
    <w:p w:rsidR="00FF553C" w:rsidRPr="00262623" w:rsidRDefault="00FF553C" w:rsidP="00DA73F3">
      <w:pPr>
        <w:numPr>
          <w:ilvl w:val="0"/>
          <w:numId w:val="5"/>
        </w:numPr>
        <w:spacing w:after="0" w:line="360" w:lineRule="auto"/>
        <w:ind w:left="300"/>
        <w:jc w:val="both"/>
        <w:textAlignment w:val="baseline"/>
        <w:rPr>
          <w:rFonts w:ascii="Times New Roman" w:hAnsi="Times New Roman" w:cs="Times New Roman"/>
          <w:color w:val="000000"/>
          <w:sz w:val="24"/>
          <w:szCs w:val="24"/>
        </w:rPr>
      </w:pPr>
      <w:r w:rsidRPr="00262623">
        <w:rPr>
          <w:rStyle w:val="Siln"/>
          <w:rFonts w:ascii="Times New Roman" w:hAnsi="Times New Roman" w:cs="Times New Roman"/>
          <w:b w:val="0"/>
          <w:iCs/>
          <w:color w:val="1C1C1C"/>
          <w:sz w:val="24"/>
          <w:szCs w:val="24"/>
          <w:bdr w:val="none" w:sz="0" w:space="0" w:color="auto" w:frame="1"/>
        </w:rPr>
        <w:t>Jaké jsou možné účinky těchto faktorů?</w:t>
      </w:r>
    </w:p>
    <w:p w:rsidR="00FF553C" w:rsidRPr="00262623" w:rsidRDefault="00FF553C" w:rsidP="00DA73F3">
      <w:pPr>
        <w:numPr>
          <w:ilvl w:val="0"/>
          <w:numId w:val="5"/>
        </w:numPr>
        <w:spacing w:after="0" w:line="360" w:lineRule="auto"/>
        <w:ind w:left="300"/>
        <w:jc w:val="both"/>
        <w:textAlignment w:val="baseline"/>
        <w:rPr>
          <w:rFonts w:ascii="Times New Roman" w:hAnsi="Times New Roman" w:cs="Times New Roman"/>
          <w:color w:val="000000"/>
          <w:sz w:val="24"/>
          <w:szCs w:val="24"/>
        </w:rPr>
      </w:pPr>
      <w:r w:rsidRPr="00262623">
        <w:rPr>
          <w:rStyle w:val="Siln"/>
          <w:rFonts w:ascii="Times New Roman" w:hAnsi="Times New Roman" w:cs="Times New Roman"/>
          <w:b w:val="0"/>
          <w:iCs/>
          <w:color w:val="1C1C1C"/>
          <w:sz w:val="24"/>
          <w:szCs w:val="24"/>
          <w:bdr w:val="none" w:sz="0" w:space="0" w:color="auto" w:frame="1"/>
        </w:rPr>
        <w:t>Které z těchto faktorů jsou v blízké budoucnosti pro firmu nejdůležitější?</w:t>
      </w:r>
    </w:p>
    <w:p w:rsidR="00FF553C" w:rsidRDefault="00FF553C" w:rsidP="00DA73F3">
      <w:pPr>
        <w:spacing w:line="360" w:lineRule="auto"/>
        <w:jc w:val="both"/>
        <w:rPr>
          <w:rFonts w:ascii="Times New Roman" w:hAnsi="Times New Roman" w:cs="Times New Roman"/>
          <w:sz w:val="28"/>
          <w:szCs w:val="28"/>
        </w:rPr>
      </w:pPr>
    </w:p>
    <w:p w:rsidR="00FF553C" w:rsidRDefault="00657B59" w:rsidP="00FC2ED0">
      <w:pPr>
        <w:pStyle w:val="Nadpis2"/>
        <w:rPr>
          <w:rFonts w:ascii="Times New Roman" w:hAnsi="Times New Roman" w:cs="Times New Roman"/>
          <w:color w:val="auto"/>
          <w:sz w:val="30"/>
          <w:szCs w:val="30"/>
        </w:rPr>
      </w:pPr>
      <w:bookmarkStart w:id="35" w:name="_Toc45119799"/>
      <w:r w:rsidRPr="00FC2ED0">
        <w:rPr>
          <w:rFonts w:ascii="Times New Roman" w:hAnsi="Times New Roman" w:cs="Times New Roman"/>
          <w:color w:val="auto"/>
          <w:sz w:val="30"/>
          <w:szCs w:val="30"/>
        </w:rPr>
        <w:t>5</w:t>
      </w:r>
      <w:r w:rsidR="00FF553C" w:rsidRPr="00FC2ED0">
        <w:rPr>
          <w:rFonts w:ascii="Times New Roman" w:hAnsi="Times New Roman" w:cs="Times New Roman"/>
          <w:color w:val="auto"/>
          <w:sz w:val="30"/>
          <w:szCs w:val="30"/>
        </w:rPr>
        <w:t>.3 SWOT analýza</w:t>
      </w:r>
      <w:bookmarkEnd w:id="35"/>
    </w:p>
    <w:p w:rsidR="00FC2ED0" w:rsidRPr="00FC2ED0" w:rsidRDefault="00FC2ED0" w:rsidP="00FC2ED0"/>
    <w:p w:rsidR="00FF553C" w:rsidRPr="00211345" w:rsidRDefault="00FF553C" w:rsidP="00211345">
      <w:pPr>
        <w:autoSpaceDE w:val="0"/>
        <w:autoSpaceDN w:val="0"/>
        <w:adjustRightInd w:val="0"/>
        <w:spacing w:after="0" w:line="360" w:lineRule="auto"/>
        <w:jc w:val="both"/>
        <w:rPr>
          <w:rFonts w:ascii="Times New Roman" w:hAnsi="Times New Roman" w:cs="Times New Roman"/>
          <w:i/>
          <w:sz w:val="24"/>
          <w:szCs w:val="24"/>
        </w:rPr>
      </w:pPr>
      <w:r>
        <w:rPr>
          <w:rStyle w:val="Siln"/>
          <w:b w:val="0"/>
        </w:rPr>
        <w:t xml:space="preserve">    </w:t>
      </w:r>
      <w:r w:rsidRPr="00211345">
        <w:rPr>
          <w:rStyle w:val="Siln"/>
          <w:rFonts w:ascii="Times New Roman" w:hAnsi="Times New Roman" w:cs="Times New Roman"/>
          <w:b w:val="0"/>
          <w:sz w:val="24"/>
          <w:szCs w:val="24"/>
        </w:rPr>
        <w:t>SWOT analýza</w:t>
      </w:r>
      <w:r w:rsidR="00F03F76" w:rsidRPr="00211345">
        <w:rPr>
          <w:rStyle w:val="Siln"/>
          <w:rFonts w:ascii="Times New Roman" w:hAnsi="Times New Roman" w:cs="Times New Roman"/>
          <w:b w:val="0"/>
          <w:sz w:val="24"/>
          <w:szCs w:val="24"/>
        </w:rPr>
        <w:t>, stejně jako PEST analýza, je jedna z analýz strategického řízení. Opět mi tato analýza bude nápomocna ke splnění třetího dílčího cíle. SWOT analýza</w:t>
      </w:r>
      <w:r w:rsidRPr="00211345">
        <w:rPr>
          <w:rFonts w:ascii="Times New Roman" w:hAnsi="Times New Roman" w:cs="Times New Roman"/>
          <w:sz w:val="24"/>
          <w:szCs w:val="24"/>
        </w:rPr>
        <w:t xml:space="preserve"> je univerzální </w:t>
      </w:r>
      <w:hyperlink r:id="rId11" w:tooltip="Analytické techniky (Analytical techniques)" w:history="1">
        <w:r w:rsidRPr="00211345">
          <w:rPr>
            <w:rStyle w:val="Hypertextovodkaz"/>
            <w:rFonts w:ascii="Times New Roman" w:hAnsi="Times New Roman" w:cs="Times New Roman"/>
            <w:color w:val="auto"/>
            <w:sz w:val="24"/>
            <w:szCs w:val="24"/>
            <w:u w:val="none"/>
          </w:rPr>
          <w:t>analytická technika</w:t>
        </w:r>
      </w:hyperlink>
      <w:r w:rsidRPr="00211345">
        <w:rPr>
          <w:rFonts w:ascii="Times New Roman" w:hAnsi="Times New Roman" w:cs="Times New Roman"/>
          <w:sz w:val="24"/>
          <w:szCs w:val="24"/>
        </w:rPr>
        <w:t xml:space="preserve"> používaná pro zhodnocení </w:t>
      </w:r>
      <w:r w:rsidRPr="00211345">
        <w:rPr>
          <w:rStyle w:val="Siln"/>
          <w:rFonts w:ascii="Times New Roman" w:hAnsi="Times New Roman" w:cs="Times New Roman"/>
          <w:b w:val="0"/>
          <w:sz w:val="24"/>
          <w:szCs w:val="24"/>
        </w:rPr>
        <w:t>vnějších a vnitřních faktorů</w:t>
      </w:r>
      <w:r w:rsidRPr="00211345">
        <w:rPr>
          <w:rStyle w:val="Siln"/>
          <w:rFonts w:ascii="Times New Roman" w:hAnsi="Times New Roman" w:cs="Times New Roman"/>
          <w:sz w:val="24"/>
          <w:szCs w:val="24"/>
        </w:rPr>
        <w:t xml:space="preserve"> </w:t>
      </w:r>
      <w:r w:rsidRPr="00211345">
        <w:rPr>
          <w:rFonts w:ascii="Times New Roman" w:hAnsi="Times New Roman" w:cs="Times New Roman"/>
          <w:sz w:val="24"/>
          <w:szCs w:val="24"/>
        </w:rPr>
        <w:t xml:space="preserve">ovlivňujících úspěšnost </w:t>
      </w:r>
      <w:hyperlink r:id="rId12" w:tooltip="Organizace (Organization)" w:history="1">
        <w:r w:rsidRPr="00211345">
          <w:rPr>
            <w:rStyle w:val="Hypertextovodkaz"/>
            <w:rFonts w:ascii="Times New Roman" w:hAnsi="Times New Roman" w:cs="Times New Roman"/>
            <w:color w:val="auto"/>
            <w:sz w:val="24"/>
            <w:szCs w:val="24"/>
            <w:u w:val="none"/>
          </w:rPr>
          <w:t>organizace</w:t>
        </w:r>
      </w:hyperlink>
      <w:r w:rsidRPr="00211345">
        <w:rPr>
          <w:rFonts w:ascii="Times New Roman" w:hAnsi="Times New Roman" w:cs="Times New Roman"/>
          <w:sz w:val="24"/>
          <w:szCs w:val="24"/>
        </w:rPr>
        <w:t xml:space="preserve"> nebo nějakého konkrétního záměru (například nového produktu či služby).</w:t>
      </w:r>
      <w:r w:rsidR="00211345">
        <w:t xml:space="preserve"> „</w:t>
      </w:r>
      <w:r w:rsidR="00211345" w:rsidRPr="00211345">
        <w:rPr>
          <w:rFonts w:ascii="Times New Roman" w:eastAsia="TimesNewRomanPSMT" w:hAnsi="Times New Roman" w:cs="Times New Roman"/>
          <w:i/>
          <w:sz w:val="24"/>
          <w:szCs w:val="24"/>
        </w:rPr>
        <w:t xml:space="preserve">Analýza SWOT umožňuje neziskové organizaci zaměřit se v strategickém plánování na klíčové záležitosti svoji existence, přičemž odhaluje její momentální </w:t>
      </w:r>
      <w:r w:rsidR="00211345" w:rsidRPr="00211345">
        <w:rPr>
          <w:rFonts w:ascii="Times New Roman" w:eastAsia="TimesNewRomanPSMT" w:hAnsi="Times New Roman" w:cs="Times New Roman"/>
          <w:bCs/>
          <w:i/>
          <w:sz w:val="24"/>
          <w:szCs w:val="24"/>
        </w:rPr>
        <w:t xml:space="preserve">vnitřní silné a slabé </w:t>
      </w:r>
      <w:r w:rsidR="00211345" w:rsidRPr="00211345">
        <w:rPr>
          <w:rFonts w:ascii="Times New Roman" w:eastAsia="TimesNewRomanPSMT" w:hAnsi="Times New Roman" w:cs="Times New Roman"/>
          <w:bCs/>
          <w:i/>
          <w:sz w:val="24"/>
          <w:szCs w:val="24"/>
        </w:rPr>
        <w:lastRenderedPageBreak/>
        <w:t xml:space="preserve">stránky </w:t>
      </w:r>
      <w:r w:rsidR="00211345" w:rsidRPr="00211345">
        <w:rPr>
          <w:rFonts w:ascii="Times New Roman" w:eastAsia="TimesNewRomanPSMT" w:hAnsi="Times New Roman" w:cs="Times New Roman"/>
          <w:i/>
          <w:sz w:val="24"/>
          <w:szCs w:val="24"/>
        </w:rPr>
        <w:t xml:space="preserve">z hlediska zákazníků (klientů) ve vztahu k možným </w:t>
      </w:r>
      <w:r w:rsidR="00211345" w:rsidRPr="00211345">
        <w:rPr>
          <w:rFonts w:ascii="Times New Roman" w:eastAsia="TimesNewRomanPSMT" w:hAnsi="Times New Roman" w:cs="Times New Roman"/>
          <w:bCs/>
          <w:i/>
          <w:sz w:val="24"/>
          <w:szCs w:val="24"/>
        </w:rPr>
        <w:t>vnějším příležitostem a hrozbám</w:t>
      </w:r>
      <w:r w:rsidR="00211345">
        <w:rPr>
          <w:rFonts w:ascii="Times New Roman" w:eastAsia="TimesNewRomanPSMT" w:hAnsi="Times New Roman" w:cs="Times New Roman"/>
          <w:bCs/>
          <w:i/>
          <w:sz w:val="24"/>
          <w:szCs w:val="24"/>
        </w:rPr>
        <w:t xml:space="preserve">“ </w:t>
      </w:r>
      <w:r w:rsidR="00211345">
        <w:rPr>
          <w:rFonts w:ascii="Times New Roman" w:eastAsia="TimesNewRomanPSMT" w:hAnsi="Times New Roman" w:cs="Times New Roman"/>
          <w:bCs/>
          <w:sz w:val="24"/>
          <w:szCs w:val="24"/>
        </w:rPr>
        <w:t>(</w:t>
      </w:r>
      <w:proofErr w:type="spellStart"/>
      <w:r w:rsidR="00211345">
        <w:rPr>
          <w:rFonts w:ascii="Times New Roman" w:eastAsia="TimesNewRomanPSMT" w:hAnsi="Times New Roman" w:cs="Times New Roman"/>
          <w:bCs/>
          <w:sz w:val="24"/>
          <w:szCs w:val="24"/>
        </w:rPr>
        <w:t>Vostrý</w:t>
      </w:r>
      <w:proofErr w:type="spellEnd"/>
      <w:r w:rsidR="00211345">
        <w:rPr>
          <w:rFonts w:ascii="Times New Roman" w:eastAsia="TimesNewRomanPSMT" w:hAnsi="Times New Roman" w:cs="Times New Roman"/>
          <w:bCs/>
          <w:sz w:val="24"/>
          <w:szCs w:val="24"/>
        </w:rPr>
        <w:t>, Štůsek, 2008, s. 29)</w:t>
      </w:r>
      <w:r w:rsidR="00211345" w:rsidRPr="00211345">
        <w:rPr>
          <w:rFonts w:ascii="Times New Roman" w:eastAsia="TimesNewRomanPSMT" w:hAnsi="Times New Roman" w:cs="Times New Roman"/>
          <w:i/>
          <w:sz w:val="24"/>
          <w:szCs w:val="24"/>
        </w:rPr>
        <w:t>.</w:t>
      </w:r>
    </w:p>
    <w:p w:rsidR="00FF553C" w:rsidRDefault="00FF553C" w:rsidP="00FF553C">
      <w:pPr>
        <w:pStyle w:val="Normlnweb"/>
        <w:spacing w:before="0" w:beforeAutospacing="0" w:after="0" w:afterAutospacing="0" w:line="360" w:lineRule="auto"/>
        <w:jc w:val="both"/>
      </w:pPr>
      <w:r>
        <w:t xml:space="preserve">    </w:t>
      </w:r>
      <w:r w:rsidRPr="002348C5">
        <w:t xml:space="preserve">Její podstatou je identifikovat </w:t>
      </w:r>
      <w:r w:rsidR="00211345">
        <w:t xml:space="preserve">zásadní </w:t>
      </w:r>
      <w:r w:rsidRPr="002348C5">
        <w:t>silné</w:t>
      </w:r>
      <w:r>
        <w:t xml:space="preserve"> (</w:t>
      </w:r>
      <w:proofErr w:type="spellStart"/>
      <w:r w:rsidRPr="00FF553C">
        <w:rPr>
          <w:b/>
        </w:rPr>
        <w:t>S</w:t>
      </w:r>
      <w:r>
        <w:t>trenghts</w:t>
      </w:r>
      <w:proofErr w:type="spellEnd"/>
      <w:r>
        <w:t>)</w:t>
      </w:r>
      <w:r w:rsidRPr="002348C5">
        <w:t xml:space="preserve"> a slabé stránky</w:t>
      </w:r>
      <w:r>
        <w:t xml:space="preserve"> (</w:t>
      </w:r>
      <w:proofErr w:type="spellStart"/>
      <w:r w:rsidRPr="00FF553C">
        <w:rPr>
          <w:b/>
        </w:rPr>
        <w:t>W</w:t>
      </w:r>
      <w:r>
        <w:t>eaknesses</w:t>
      </w:r>
      <w:proofErr w:type="spellEnd"/>
      <w:r>
        <w:t>)</w:t>
      </w:r>
      <w:r w:rsidRPr="002348C5">
        <w:t xml:space="preserve"> </w:t>
      </w:r>
      <w:r w:rsidRPr="00262623">
        <w:rPr>
          <w:rStyle w:val="Siln"/>
          <w:b w:val="0"/>
        </w:rPr>
        <w:t>uvnitř</w:t>
      </w:r>
      <w:r w:rsidR="00211345">
        <w:rPr>
          <w:rStyle w:val="Siln"/>
          <w:b w:val="0"/>
        </w:rPr>
        <w:t xml:space="preserve"> organizace</w:t>
      </w:r>
      <w:r w:rsidRPr="002348C5">
        <w:t>, tedy v čem je organizace (nebo její část) dobrá a v čem špatná. Ste</w:t>
      </w:r>
      <w:r w:rsidR="00F03F76">
        <w:t>jně tak je důležité znát seznam</w:t>
      </w:r>
      <w:r w:rsidRPr="002348C5">
        <w:t xml:space="preserve"> příležitost</w:t>
      </w:r>
      <w:r w:rsidR="00F03F76">
        <w:t>í</w:t>
      </w:r>
      <w:r w:rsidRPr="002348C5">
        <w:t xml:space="preserve"> </w:t>
      </w:r>
      <w:r>
        <w:t>(</w:t>
      </w:r>
      <w:proofErr w:type="spellStart"/>
      <w:r w:rsidRPr="00FF553C">
        <w:rPr>
          <w:b/>
        </w:rPr>
        <w:t>O</w:t>
      </w:r>
      <w:r>
        <w:t>pportunities</w:t>
      </w:r>
      <w:proofErr w:type="spellEnd"/>
      <w:r>
        <w:t xml:space="preserve">) </w:t>
      </w:r>
      <w:r w:rsidR="00F03F76">
        <w:t>a hrozeb</w:t>
      </w:r>
      <w:r>
        <w:t xml:space="preserve"> (</w:t>
      </w:r>
      <w:proofErr w:type="spellStart"/>
      <w:r w:rsidRPr="00FF553C">
        <w:rPr>
          <w:b/>
        </w:rPr>
        <w:t>T</w:t>
      </w:r>
      <w:r>
        <w:t>hreats</w:t>
      </w:r>
      <w:proofErr w:type="spellEnd"/>
      <w:r>
        <w:t>)</w:t>
      </w:r>
      <w:r w:rsidRPr="002348C5">
        <w:t xml:space="preserve">, které se nacházejí v okolí, tedy </w:t>
      </w:r>
      <w:proofErr w:type="gramStart"/>
      <w:r w:rsidRPr="002348C5">
        <w:t>ve</w:t>
      </w:r>
      <w:proofErr w:type="gramEnd"/>
      <w:r w:rsidRPr="002348C5">
        <w:t xml:space="preserve"> </w:t>
      </w:r>
      <w:hyperlink r:id="rId13" w:tooltip="Okolní prostředí" w:history="1">
        <w:r w:rsidRPr="00262623">
          <w:rPr>
            <w:rStyle w:val="Hypertextovodkaz"/>
            <w:bCs/>
            <w:color w:val="auto"/>
            <w:u w:val="none"/>
          </w:rPr>
          <w:t>vnějším prostředí</w:t>
        </w:r>
      </w:hyperlink>
      <w:r w:rsidRPr="00262623">
        <w:t>.</w:t>
      </w:r>
      <w:r w:rsidRPr="002348C5">
        <w:t xml:space="preserve"> Cílem SWOT analýzy je identifikovat a následně omezit slabé stránky, podporovat silné stránky, hledat nové příležitosti a znát hrozby. Organizace by měla využívat příležitostí, které se nabízejí a předcházet hrozbám. </w:t>
      </w:r>
    </w:p>
    <w:p w:rsidR="00F03F76" w:rsidRPr="00FC2ED0" w:rsidRDefault="00F03F76" w:rsidP="00FC2ED0">
      <w:pPr>
        <w:pStyle w:val="Nadpis2"/>
        <w:rPr>
          <w:color w:val="auto"/>
        </w:rPr>
      </w:pPr>
    </w:p>
    <w:p w:rsidR="00FF553C" w:rsidRDefault="006646F0" w:rsidP="00FC2ED0">
      <w:pPr>
        <w:pStyle w:val="Nadpis2"/>
        <w:rPr>
          <w:rFonts w:ascii="Times New Roman" w:hAnsi="Times New Roman" w:cs="Times New Roman"/>
          <w:color w:val="auto"/>
          <w:sz w:val="30"/>
          <w:szCs w:val="30"/>
        </w:rPr>
      </w:pPr>
      <w:bookmarkStart w:id="36" w:name="_Toc45119800"/>
      <w:r w:rsidRPr="00FC2ED0">
        <w:rPr>
          <w:rFonts w:ascii="Times New Roman" w:hAnsi="Times New Roman" w:cs="Times New Roman"/>
          <w:color w:val="auto"/>
          <w:sz w:val="30"/>
          <w:szCs w:val="30"/>
        </w:rPr>
        <w:t>5</w:t>
      </w:r>
      <w:r w:rsidR="00FB7F55" w:rsidRPr="00FC2ED0">
        <w:rPr>
          <w:rFonts w:ascii="Times New Roman" w:hAnsi="Times New Roman" w:cs="Times New Roman"/>
          <w:color w:val="auto"/>
          <w:sz w:val="30"/>
          <w:szCs w:val="30"/>
        </w:rPr>
        <w:t xml:space="preserve">.4. </w:t>
      </w:r>
      <w:r w:rsidR="007A1882" w:rsidRPr="00FC2ED0">
        <w:rPr>
          <w:rFonts w:ascii="Times New Roman" w:hAnsi="Times New Roman" w:cs="Times New Roman"/>
          <w:color w:val="auto"/>
          <w:sz w:val="30"/>
          <w:szCs w:val="30"/>
        </w:rPr>
        <w:t>R</w:t>
      </w:r>
      <w:r w:rsidR="00FB7F55" w:rsidRPr="00FC2ED0">
        <w:rPr>
          <w:rFonts w:ascii="Times New Roman" w:hAnsi="Times New Roman" w:cs="Times New Roman"/>
          <w:color w:val="auto"/>
          <w:sz w:val="30"/>
          <w:szCs w:val="30"/>
        </w:rPr>
        <w:t>ozhovor</w:t>
      </w:r>
      <w:bookmarkEnd w:id="36"/>
    </w:p>
    <w:p w:rsidR="00FC2ED0" w:rsidRPr="00FC2ED0" w:rsidRDefault="00FC2ED0" w:rsidP="00FC2ED0"/>
    <w:p w:rsidR="00DB3984" w:rsidRDefault="00DB3984" w:rsidP="00DB3984">
      <w:pPr>
        <w:spacing w:after="0" w:line="360" w:lineRule="auto"/>
        <w:jc w:val="both"/>
        <w:rPr>
          <w:rFonts w:ascii="Times New Roman" w:hAnsi="Times New Roman" w:cs="Times New Roman"/>
          <w:sz w:val="24"/>
          <w:szCs w:val="24"/>
        </w:rPr>
      </w:pPr>
      <w:r>
        <w:rPr>
          <w:rFonts w:ascii="Times New Roman" w:hAnsi="Times New Roman" w:cs="Times New Roman"/>
          <w:sz w:val="30"/>
          <w:szCs w:val="30"/>
        </w:rPr>
        <w:t xml:space="preserve">    </w:t>
      </w:r>
      <w:r w:rsidRPr="00DB3984">
        <w:rPr>
          <w:rFonts w:ascii="Times New Roman" w:hAnsi="Times New Roman" w:cs="Times New Roman"/>
          <w:sz w:val="24"/>
          <w:szCs w:val="24"/>
        </w:rPr>
        <w:t xml:space="preserve">Rozhovor jsem zvolila jako </w:t>
      </w:r>
      <w:r w:rsidRPr="00CE74CA">
        <w:rPr>
          <w:rFonts w:ascii="Times New Roman" w:hAnsi="Times New Roman" w:cs="Times New Roman"/>
          <w:sz w:val="24"/>
          <w:szCs w:val="24"/>
        </w:rPr>
        <w:t>doplňkovou metodu k </w:t>
      </w:r>
      <w:r w:rsidR="00211345" w:rsidRPr="00CE74CA">
        <w:rPr>
          <w:rFonts w:ascii="Times New Roman" w:hAnsi="Times New Roman" w:cs="Times New Roman"/>
          <w:sz w:val="24"/>
          <w:szCs w:val="24"/>
        </w:rPr>
        <w:t>analýze dokumentů.</w:t>
      </w:r>
      <w:r w:rsidR="00211345">
        <w:rPr>
          <w:rFonts w:ascii="Times New Roman" w:hAnsi="Times New Roman" w:cs="Times New Roman"/>
          <w:sz w:val="24"/>
          <w:szCs w:val="24"/>
        </w:rPr>
        <w:t xml:space="preserve"> Při práci na rozborech interních dokumentů jsem zjistila, že </w:t>
      </w:r>
      <w:r w:rsidR="00C83348">
        <w:rPr>
          <w:rFonts w:ascii="Times New Roman" w:hAnsi="Times New Roman" w:cs="Times New Roman"/>
          <w:sz w:val="24"/>
          <w:szCs w:val="24"/>
        </w:rPr>
        <w:t xml:space="preserve">pouhá </w:t>
      </w:r>
      <w:r w:rsidR="00211345">
        <w:rPr>
          <w:rFonts w:ascii="Times New Roman" w:hAnsi="Times New Roman" w:cs="Times New Roman"/>
          <w:sz w:val="24"/>
          <w:szCs w:val="24"/>
        </w:rPr>
        <w:t>analýza dokumentů</w:t>
      </w:r>
      <w:r w:rsidRPr="00DB3984">
        <w:rPr>
          <w:rFonts w:ascii="Times New Roman" w:hAnsi="Times New Roman" w:cs="Times New Roman"/>
          <w:sz w:val="24"/>
          <w:szCs w:val="24"/>
        </w:rPr>
        <w:t xml:space="preserve"> </w:t>
      </w:r>
      <w:r w:rsidR="006C7244">
        <w:rPr>
          <w:rFonts w:ascii="Times New Roman" w:hAnsi="Times New Roman" w:cs="Times New Roman"/>
          <w:sz w:val="24"/>
          <w:szCs w:val="24"/>
        </w:rPr>
        <w:t>není dostačující</w:t>
      </w:r>
      <w:r w:rsidRPr="00DB3984">
        <w:rPr>
          <w:rFonts w:ascii="Times New Roman" w:hAnsi="Times New Roman" w:cs="Times New Roman"/>
          <w:sz w:val="24"/>
          <w:szCs w:val="24"/>
        </w:rPr>
        <w:t xml:space="preserve">. </w:t>
      </w:r>
      <w:r w:rsidR="00211345">
        <w:rPr>
          <w:rFonts w:ascii="Times New Roman" w:hAnsi="Times New Roman" w:cs="Times New Roman"/>
          <w:sz w:val="24"/>
          <w:szCs w:val="24"/>
        </w:rPr>
        <w:t>K interpretaci zjištěných výsledků jsem potřebovala vysvětlit některá data, případně přidat informace, které nebylo možné z</w:t>
      </w:r>
      <w:r w:rsidR="00C83348">
        <w:rPr>
          <w:rFonts w:ascii="Times New Roman" w:hAnsi="Times New Roman" w:cs="Times New Roman"/>
          <w:sz w:val="24"/>
          <w:szCs w:val="24"/>
        </w:rPr>
        <w:t> </w:t>
      </w:r>
      <w:r w:rsidR="00211345">
        <w:rPr>
          <w:rFonts w:ascii="Times New Roman" w:hAnsi="Times New Roman" w:cs="Times New Roman"/>
          <w:sz w:val="24"/>
          <w:szCs w:val="24"/>
        </w:rPr>
        <w:t>dokumentů</w:t>
      </w:r>
      <w:r w:rsidR="00C83348">
        <w:rPr>
          <w:rFonts w:ascii="Times New Roman" w:hAnsi="Times New Roman" w:cs="Times New Roman"/>
          <w:sz w:val="24"/>
          <w:szCs w:val="24"/>
        </w:rPr>
        <w:t xml:space="preserve"> vyčíst</w:t>
      </w:r>
      <w:r w:rsidR="00211345">
        <w:rPr>
          <w:rFonts w:ascii="Times New Roman" w:hAnsi="Times New Roman" w:cs="Times New Roman"/>
          <w:sz w:val="24"/>
          <w:szCs w:val="24"/>
        </w:rPr>
        <w:t>.</w:t>
      </w:r>
      <w:r w:rsidR="002E018D">
        <w:rPr>
          <w:rFonts w:ascii="Times New Roman" w:hAnsi="Times New Roman" w:cs="Times New Roman"/>
          <w:sz w:val="24"/>
          <w:szCs w:val="24"/>
        </w:rPr>
        <w:t xml:space="preserve"> Z tohoto důvodu nebudu rozhovor samostatně vyhodnocovat, ale bude součástí analýzy dokumentů.</w:t>
      </w:r>
    </w:p>
    <w:p w:rsidR="00C83348" w:rsidRDefault="00DB3984" w:rsidP="00DB3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1882" w:rsidRPr="007A1882">
        <w:rPr>
          <w:rFonts w:ascii="Times New Roman" w:hAnsi="Times New Roman" w:cs="Times New Roman"/>
          <w:sz w:val="24"/>
          <w:szCs w:val="24"/>
        </w:rPr>
        <w:t>Rozhovor</w:t>
      </w:r>
      <w:r w:rsidR="001708FA">
        <w:rPr>
          <w:rFonts w:ascii="Times New Roman" w:hAnsi="Times New Roman" w:cs="Times New Roman"/>
          <w:sz w:val="24"/>
          <w:szCs w:val="24"/>
        </w:rPr>
        <w:t xml:space="preserve"> nebo také interview</w:t>
      </w:r>
      <w:r w:rsidR="007A1882" w:rsidRPr="007A1882">
        <w:rPr>
          <w:rFonts w:ascii="Times New Roman" w:hAnsi="Times New Roman" w:cs="Times New Roman"/>
          <w:sz w:val="24"/>
          <w:szCs w:val="24"/>
        </w:rPr>
        <w:t xml:space="preserve"> je jedna z</w:t>
      </w:r>
      <w:r w:rsidR="001708FA">
        <w:rPr>
          <w:rFonts w:ascii="Times New Roman" w:hAnsi="Times New Roman" w:cs="Times New Roman"/>
          <w:sz w:val="24"/>
          <w:szCs w:val="24"/>
        </w:rPr>
        <w:t xml:space="preserve"> nejčastěji užívaných metod kvalitativního výzkumu. Podle míry své standardizace se dělí na strukturované, </w:t>
      </w:r>
      <w:proofErr w:type="spellStart"/>
      <w:r w:rsidR="001708FA">
        <w:rPr>
          <w:rFonts w:ascii="Times New Roman" w:hAnsi="Times New Roman" w:cs="Times New Roman"/>
          <w:sz w:val="24"/>
          <w:szCs w:val="24"/>
        </w:rPr>
        <w:t>polostrukturované</w:t>
      </w:r>
      <w:proofErr w:type="spellEnd"/>
      <w:r w:rsidR="001708FA">
        <w:rPr>
          <w:rFonts w:ascii="Times New Roman" w:hAnsi="Times New Roman" w:cs="Times New Roman"/>
          <w:sz w:val="24"/>
          <w:szCs w:val="24"/>
        </w:rPr>
        <w:t xml:space="preserve"> a nestrukturované rozhovory. Pro mou diplomovou práci jsem si vybrala rozhovor </w:t>
      </w:r>
      <w:proofErr w:type="spellStart"/>
      <w:r w:rsidR="001708FA">
        <w:rPr>
          <w:rFonts w:ascii="Times New Roman" w:hAnsi="Times New Roman" w:cs="Times New Roman"/>
          <w:sz w:val="24"/>
          <w:szCs w:val="24"/>
        </w:rPr>
        <w:t>polostrukturovaný</w:t>
      </w:r>
      <w:proofErr w:type="spellEnd"/>
      <w:r w:rsidR="001708FA">
        <w:rPr>
          <w:rFonts w:ascii="Times New Roman" w:hAnsi="Times New Roman" w:cs="Times New Roman"/>
          <w:sz w:val="24"/>
          <w:szCs w:val="24"/>
        </w:rPr>
        <w:t xml:space="preserve">. </w:t>
      </w:r>
      <w:r w:rsidR="001708FA" w:rsidRPr="001708FA">
        <w:rPr>
          <w:rFonts w:ascii="Times New Roman" w:hAnsi="Times New Roman" w:cs="Times New Roman"/>
          <w:i/>
          <w:sz w:val="24"/>
          <w:szCs w:val="24"/>
        </w:rPr>
        <w:t>„</w:t>
      </w:r>
      <w:proofErr w:type="spellStart"/>
      <w:r w:rsidR="001708FA" w:rsidRPr="001708FA">
        <w:rPr>
          <w:rFonts w:ascii="Times New Roman" w:hAnsi="Times New Roman" w:cs="Times New Roman"/>
          <w:i/>
          <w:sz w:val="24"/>
          <w:szCs w:val="24"/>
        </w:rPr>
        <w:t>Polostrukturovaná</w:t>
      </w:r>
      <w:proofErr w:type="spellEnd"/>
      <w:r w:rsidR="001708FA" w:rsidRPr="001708FA">
        <w:rPr>
          <w:rFonts w:ascii="Times New Roman" w:hAnsi="Times New Roman" w:cs="Times New Roman"/>
          <w:i/>
          <w:sz w:val="24"/>
          <w:szCs w:val="24"/>
        </w:rPr>
        <w:t xml:space="preserve"> varianta interview v zásad</w:t>
      </w:r>
      <w:r w:rsidR="001708FA">
        <w:rPr>
          <w:rFonts w:ascii="Times New Roman" w:hAnsi="Times New Roman" w:cs="Times New Roman"/>
          <w:i/>
          <w:sz w:val="24"/>
          <w:szCs w:val="24"/>
        </w:rPr>
        <w:t>ě</w:t>
      </w:r>
      <w:r w:rsidR="001708FA" w:rsidRPr="001708FA">
        <w:rPr>
          <w:rFonts w:ascii="Times New Roman" w:hAnsi="Times New Roman" w:cs="Times New Roman"/>
          <w:i/>
          <w:sz w:val="24"/>
          <w:szCs w:val="24"/>
        </w:rPr>
        <w:t xml:space="preserve"> kombinuje výhody a minimalizuje nevýhody obou krajních forem rozhovoru, tj. volného, nestrukturovaného a strukturovaného</w:t>
      </w:r>
      <w:r w:rsidR="001708FA">
        <w:rPr>
          <w:rFonts w:ascii="Times New Roman" w:hAnsi="Times New Roman" w:cs="Times New Roman"/>
          <w:i/>
          <w:sz w:val="24"/>
          <w:szCs w:val="24"/>
        </w:rPr>
        <w:t xml:space="preserve">“ </w:t>
      </w:r>
      <w:r w:rsidR="001708FA">
        <w:rPr>
          <w:rFonts w:ascii="Times New Roman" w:hAnsi="Times New Roman" w:cs="Times New Roman"/>
          <w:sz w:val="24"/>
          <w:szCs w:val="24"/>
        </w:rPr>
        <w:t>(Reichel, 2009).</w:t>
      </w:r>
      <w:r w:rsidR="008236DB">
        <w:rPr>
          <w:rFonts w:ascii="Times New Roman" w:hAnsi="Times New Roman" w:cs="Times New Roman"/>
          <w:sz w:val="24"/>
          <w:szCs w:val="24"/>
        </w:rPr>
        <w:t xml:space="preserve"> Jednou</w:t>
      </w:r>
      <w:r w:rsidR="000253AE">
        <w:rPr>
          <w:rFonts w:ascii="Times New Roman" w:hAnsi="Times New Roman" w:cs="Times New Roman"/>
          <w:sz w:val="24"/>
          <w:szCs w:val="24"/>
        </w:rPr>
        <w:t xml:space="preserve"> z výhod je jistá forma volnosti při pokládání otáz</w:t>
      </w:r>
      <w:r w:rsidR="008236DB">
        <w:rPr>
          <w:rFonts w:ascii="Times New Roman" w:hAnsi="Times New Roman" w:cs="Times New Roman"/>
          <w:sz w:val="24"/>
          <w:szCs w:val="24"/>
        </w:rPr>
        <w:t>ek a jeho pořadí a také možnost</w:t>
      </w:r>
      <w:r w:rsidR="000253AE">
        <w:rPr>
          <w:rFonts w:ascii="Times New Roman" w:hAnsi="Times New Roman" w:cs="Times New Roman"/>
          <w:sz w:val="24"/>
          <w:szCs w:val="24"/>
        </w:rPr>
        <w:t xml:space="preserve"> přidat otázky doplňující. Přesto rozhovor má předem danou strukturu otázek ke zkoumanému problému. </w:t>
      </w:r>
    </w:p>
    <w:p w:rsidR="007A1882" w:rsidRDefault="006C7244" w:rsidP="00DB3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Rozhovor mi </w:t>
      </w:r>
      <w:r w:rsidR="0011701E">
        <w:rPr>
          <w:rFonts w:ascii="Times New Roman" w:hAnsi="Times New Roman" w:cs="Times New Roman"/>
          <w:sz w:val="24"/>
          <w:szCs w:val="24"/>
        </w:rPr>
        <w:t>měl</w:t>
      </w:r>
      <w:r w:rsidR="000006FC">
        <w:rPr>
          <w:rFonts w:ascii="Times New Roman" w:hAnsi="Times New Roman" w:cs="Times New Roman"/>
          <w:sz w:val="24"/>
          <w:szCs w:val="24"/>
        </w:rPr>
        <w:t xml:space="preserve"> odpovědět</w:t>
      </w:r>
      <w:r w:rsidR="00CE74CA">
        <w:rPr>
          <w:rFonts w:ascii="Times New Roman" w:hAnsi="Times New Roman" w:cs="Times New Roman"/>
          <w:sz w:val="24"/>
          <w:szCs w:val="24"/>
        </w:rPr>
        <w:t xml:space="preserve"> na vyvstalé </w:t>
      </w:r>
      <w:r w:rsidR="000006FC">
        <w:rPr>
          <w:rFonts w:ascii="Times New Roman" w:hAnsi="Times New Roman" w:cs="Times New Roman"/>
          <w:sz w:val="24"/>
          <w:szCs w:val="24"/>
        </w:rPr>
        <w:t>otázky, k</w:t>
      </w:r>
      <w:r w:rsidR="00CB0F98">
        <w:rPr>
          <w:rFonts w:ascii="Times New Roman" w:hAnsi="Times New Roman" w:cs="Times New Roman"/>
          <w:sz w:val="24"/>
          <w:szCs w:val="24"/>
        </w:rPr>
        <w:t>teré</w:t>
      </w:r>
      <w:r w:rsidR="00211345">
        <w:rPr>
          <w:rFonts w:ascii="Times New Roman" w:hAnsi="Times New Roman" w:cs="Times New Roman"/>
          <w:sz w:val="24"/>
          <w:szCs w:val="24"/>
        </w:rPr>
        <w:t xml:space="preserve"> vznikly během analýzy dokume</w:t>
      </w:r>
      <w:r w:rsidR="00C83348">
        <w:rPr>
          <w:rFonts w:ascii="Times New Roman" w:hAnsi="Times New Roman" w:cs="Times New Roman"/>
          <w:sz w:val="24"/>
          <w:szCs w:val="24"/>
        </w:rPr>
        <w:t>n</w:t>
      </w:r>
      <w:r w:rsidR="00211345">
        <w:rPr>
          <w:rFonts w:ascii="Times New Roman" w:hAnsi="Times New Roman" w:cs="Times New Roman"/>
          <w:sz w:val="24"/>
          <w:szCs w:val="24"/>
        </w:rPr>
        <w:t>tů</w:t>
      </w:r>
      <w:r>
        <w:rPr>
          <w:rFonts w:ascii="Times New Roman" w:hAnsi="Times New Roman" w:cs="Times New Roman"/>
          <w:sz w:val="24"/>
          <w:szCs w:val="24"/>
        </w:rPr>
        <w:t>, t</w:t>
      </w:r>
      <w:r w:rsidR="006E7C73">
        <w:rPr>
          <w:rFonts w:ascii="Times New Roman" w:hAnsi="Times New Roman" w:cs="Times New Roman"/>
          <w:sz w:val="24"/>
          <w:szCs w:val="24"/>
        </w:rPr>
        <w:t>ýkají</w:t>
      </w:r>
      <w:r>
        <w:rPr>
          <w:rFonts w:ascii="Times New Roman" w:hAnsi="Times New Roman" w:cs="Times New Roman"/>
          <w:sz w:val="24"/>
          <w:szCs w:val="24"/>
        </w:rPr>
        <w:t>cí</w:t>
      </w:r>
      <w:r w:rsidR="006E7C73">
        <w:rPr>
          <w:rFonts w:ascii="Times New Roman" w:hAnsi="Times New Roman" w:cs="Times New Roman"/>
          <w:sz w:val="24"/>
          <w:szCs w:val="24"/>
        </w:rPr>
        <w:t xml:space="preserve"> se těchto oblastí:</w:t>
      </w:r>
    </w:p>
    <w:p w:rsidR="00CB0F98" w:rsidRPr="00CB0F98" w:rsidRDefault="00CB0F98" w:rsidP="00CB0F98">
      <w:pPr>
        <w:pStyle w:val="Odstavecseseznamem"/>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financování organizace,</w:t>
      </w:r>
    </w:p>
    <w:p w:rsidR="00CB0F98" w:rsidRDefault="00CB0F98" w:rsidP="00A86D86">
      <w:pPr>
        <w:pStyle w:val="Odstavecseseznamem"/>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využití </w:t>
      </w:r>
      <w:proofErr w:type="spellStart"/>
      <w:r>
        <w:rPr>
          <w:rFonts w:ascii="Times New Roman" w:hAnsi="Times New Roman" w:cs="Times New Roman"/>
          <w:sz w:val="24"/>
          <w:szCs w:val="24"/>
        </w:rPr>
        <w:t>fundraisingu</w:t>
      </w:r>
      <w:proofErr w:type="spellEnd"/>
      <w:r>
        <w:rPr>
          <w:rFonts w:ascii="Times New Roman" w:hAnsi="Times New Roman" w:cs="Times New Roman"/>
          <w:sz w:val="24"/>
          <w:szCs w:val="24"/>
        </w:rPr>
        <w:t xml:space="preserve"> v organizaci,</w:t>
      </w:r>
    </w:p>
    <w:p w:rsidR="0011701E" w:rsidRDefault="00CB0F98" w:rsidP="00A86D86">
      <w:pPr>
        <w:pStyle w:val="Odstavecseseznamem"/>
        <w:numPr>
          <w:ilvl w:val="1"/>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fundraisingová</w:t>
      </w:r>
      <w:proofErr w:type="spellEnd"/>
      <w:r>
        <w:rPr>
          <w:rFonts w:ascii="Times New Roman" w:hAnsi="Times New Roman" w:cs="Times New Roman"/>
          <w:sz w:val="24"/>
          <w:szCs w:val="24"/>
        </w:rPr>
        <w:t xml:space="preserve"> strategie.</w:t>
      </w:r>
    </w:p>
    <w:p w:rsidR="00CB0F98" w:rsidRPr="00A86D86" w:rsidRDefault="00CB0F98" w:rsidP="00CB0F98">
      <w:pPr>
        <w:pStyle w:val="Odstavecseseznamem"/>
        <w:spacing w:line="360" w:lineRule="auto"/>
        <w:ind w:left="1440"/>
        <w:jc w:val="both"/>
        <w:rPr>
          <w:rFonts w:ascii="Times New Roman" w:hAnsi="Times New Roman" w:cs="Times New Roman"/>
          <w:sz w:val="24"/>
          <w:szCs w:val="24"/>
        </w:rPr>
      </w:pPr>
    </w:p>
    <w:p w:rsidR="000253AE" w:rsidRPr="001708FA" w:rsidRDefault="00C83348" w:rsidP="001708FA">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Rozhovor jsem uskutečnila</w:t>
      </w:r>
      <w:r w:rsidR="000253AE">
        <w:rPr>
          <w:rFonts w:ascii="Times New Roman" w:hAnsi="Times New Roman" w:cs="Times New Roman"/>
          <w:sz w:val="24"/>
          <w:szCs w:val="24"/>
        </w:rPr>
        <w:t xml:space="preserve"> s ředitelkou </w:t>
      </w:r>
      <w:r w:rsidR="00C87602">
        <w:rPr>
          <w:rFonts w:ascii="Times New Roman" w:hAnsi="Times New Roman" w:cs="Times New Roman"/>
          <w:sz w:val="24"/>
          <w:szCs w:val="24"/>
        </w:rPr>
        <w:t xml:space="preserve">zapsaného </w:t>
      </w:r>
      <w:r w:rsidR="000253AE">
        <w:rPr>
          <w:rFonts w:ascii="Times New Roman" w:hAnsi="Times New Roman" w:cs="Times New Roman"/>
          <w:sz w:val="24"/>
          <w:szCs w:val="24"/>
        </w:rPr>
        <w:t xml:space="preserve">ústavu, jako jedinou kompetentní osobou organizace, která má přehled o celkovém fungování </w:t>
      </w:r>
      <w:r w:rsidR="00F501F4">
        <w:rPr>
          <w:rFonts w:ascii="Times New Roman" w:hAnsi="Times New Roman" w:cs="Times New Roman"/>
          <w:sz w:val="24"/>
          <w:szCs w:val="24"/>
        </w:rPr>
        <w:t xml:space="preserve">společnosti. Rozhovor proběhl </w:t>
      </w:r>
      <w:r w:rsidR="00F501F4">
        <w:rPr>
          <w:rFonts w:ascii="Times New Roman" w:hAnsi="Times New Roman" w:cs="Times New Roman"/>
          <w:sz w:val="24"/>
          <w:szCs w:val="24"/>
        </w:rPr>
        <w:lastRenderedPageBreak/>
        <w:t>v kanceláři ústavu, dne 5. 5. 2020 v do</w:t>
      </w:r>
      <w:r>
        <w:rPr>
          <w:rFonts w:ascii="Times New Roman" w:hAnsi="Times New Roman" w:cs="Times New Roman"/>
          <w:sz w:val="24"/>
          <w:szCs w:val="24"/>
        </w:rPr>
        <w:t xml:space="preserve">poledních hodinách. Rozhovor jsem </w:t>
      </w:r>
      <w:proofErr w:type="gramStart"/>
      <w:r>
        <w:rPr>
          <w:rFonts w:ascii="Times New Roman" w:hAnsi="Times New Roman" w:cs="Times New Roman"/>
          <w:sz w:val="24"/>
          <w:szCs w:val="24"/>
        </w:rPr>
        <w:t xml:space="preserve">vypracovala v </w:t>
      </w:r>
      <w:r w:rsidR="00F501F4">
        <w:rPr>
          <w:rFonts w:ascii="Times New Roman" w:hAnsi="Times New Roman" w:cs="Times New Roman"/>
          <w:sz w:val="24"/>
          <w:szCs w:val="24"/>
        </w:rPr>
        <w:t xml:space="preserve"> p</w:t>
      </w:r>
      <w:r>
        <w:rPr>
          <w:rFonts w:ascii="Times New Roman" w:hAnsi="Times New Roman" w:cs="Times New Roman"/>
          <w:sz w:val="24"/>
          <w:szCs w:val="24"/>
        </w:rPr>
        <w:t>ísemné</w:t>
      </w:r>
      <w:proofErr w:type="gramEnd"/>
      <w:r>
        <w:rPr>
          <w:rFonts w:ascii="Times New Roman" w:hAnsi="Times New Roman" w:cs="Times New Roman"/>
          <w:sz w:val="24"/>
          <w:szCs w:val="24"/>
        </w:rPr>
        <w:t xml:space="preserve"> formě</w:t>
      </w:r>
      <w:r w:rsidR="00F501F4">
        <w:rPr>
          <w:rFonts w:ascii="Times New Roman" w:hAnsi="Times New Roman" w:cs="Times New Roman"/>
          <w:sz w:val="24"/>
          <w:szCs w:val="24"/>
        </w:rPr>
        <w:t xml:space="preserve"> a jeho plné znění naleznete v příloze č. 1.</w:t>
      </w:r>
    </w:p>
    <w:p w:rsidR="00322ACA" w:rsidRPr="00322ACA" w:rsidRDefault="00322ACA" w:rsidP="001708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7F55" w:rsidRDefault="00FB7F55" w:rsidP="009432E8">
      <w:pPr>
        <w:spacing w:line="360" w:lineRule="auto"/>
        <w:rPr>
          <w:rFonts w:ascii="Times New Roman" w:hAnsi="Times New Roman" w:cs="Times New Roman"/>
          <w:sz w:val="24"/>
          <w:szCs w:val="24"/>
        </w:rPr>
      </w:pPr>
    </w:p>
    <w:p w:rsidR="00FF553C" w:rsidRDefault="00FF553C" w:rsidP="009432E8">
      <w:pPr>
        <w:spacing w:line="360" w:lineRule="auto"/>
        <w:rPr>
          <w:rFonts w:ascii="Times New Roman" w:hAnsi="Times New Roman" w:cs="Times New Roman"/>
          <w:sz w:val="24"/>
          <w:szCs w:val="24"/>
        </w:rPr>
      </w:pPr>
    </w:p>
    <w:p w:rsidR="00FF553C" w:rsidRDefault="00FF553C"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C2ED0" w:rsidRDefault="00FC2ED0" w:rsidP="009432E8">
      <w:pPr>
        <w:spacing w:line="360" w:lineRule="auto"/>
        <w:rPr>
          <w:rFonts w:ascii="Times New Roman" w:hAnsi="Times New Roman" w:cs="Times New Roman"/>
          <w:sz w:val="24"/>
          <w:szCs w:val="24"/>
        </w:rPr>
      </w:pPr>
    </w:p>
    <w:p w:rsidR="00FF553C" w:rsidRDefault="00FF553C" w:rsidP="009432E8">
      <w:pPr>
        <w:spacing w:line="360" w:lineRule="auto"/>
        <w:rPr>
          <w:rFonts w:ascii="Times New Roman" w:hAnsi="Times New Roman" w:cs="Times New Roman"/>
          <w:sz w:val="24"/>
          <w:szCs w:val="24"/>
        </w:rPr>
      </w:pPr>
    </w:p>
    <w:p w:rsidR="00C83348" w:rsidRDefault="00C83348" w:rsidP="009432E8">
      <w:pPr>
        <w:spacing w:line="360" w:lineRule="auto"/>
        <w:rPr>
          <w:rFonts w:ascii="Times New Roman" w:hAnsi="Times New Roman" w:cs="Times New Roman"/>
          <w:sz w:val="24"/>
          <w:szCs w:val="24"/>
        </w:rPr>
      </w:pPr>
    </w:p>
    <w:p w:rsidR="00A6207E" w:rsidRDefault="006646F0" w:rsidP="00FC2ED0">
      <w:pPr>
        <w:pStyle w:val="Nadpis1"/>
        <w:rPr>
          <w:rFonts w:ascii="Times New Roman" w:hAnsi="Times New Roman" w:cs="Times New Roman"/>
          <w:color w:val="auto"/>
          <w:sz w:val="32"/>
          <w:szCs w:val="32"/>
        </w:rPr>
      </w:pPr>
      <w:bookmarkStart w:id="37" w:name="_Toc45119801"/>
      <w:r w:rsidRPr="00FC2ED0">
        <w:rPr>
          <w:rFonts w:ascii="Times New Roman" w:hAnsi="Times New Roman" w:cs="Times New Roman"/>
          <w:color w:val="auto"/>
          <w:sz w:val="32"/>
          <w:szCs w:val="32"/>
        </w:rPr>
        <w:lastRenderedPageBreak/>
        <w:t>6</w:t>
      </w:r>
      <w:r w:rsidR="00A6207E" w:rsidRPr="00FC2ED0">
        <w:rPr>
          <w:rFonts w:ascii="Times New Roman" w:hAnsi="Times New Roman" w:cs="Times New Roman"/>
          <w:color w:val="auto"/>
          <w:sz w:val="32"/>
          <w:szCs w:val="32"/>
        </w:rPr>
        <w:t xml:space="preserve"> Nezisková </w:t>
      </w:r>
      <w:proofErr w:type="gramStart"/>
      <w:r w:rsidR="00A6207E" w:rsidRPr="00FC2ED0">
        <w:rPr>
          <w:rFonts w:ascii="Times New Roman" w:hAnsi="Times New Roman" w:cs="Times New Roman"/>
          <w:color w:val="auto"/>
          <w:sz w:val="32"/>
          <w:szCs w:val="32"/>
        </w:rPr>
        <w:t>organizace Z.D.A.</w:t>
      </w:r>
      <w:proofErr w:type="gramEnd"/>
      <w:r w:rsidR="00A6207E" w:rsidRPr="00FC2ED0">
        <w:rPr>
          <w:rFonts w:ascii="Times New Roman" w:hAnsi="Times New Roman" w:cs="Times New Roman"/>
          <w:color w:val="auto"/>
          <w:sz w:val="32"/>
          <w:szCs w:val="32"/>
        </w:rPr>
        <w:t>R., z.</w:t>
      </w:r>
      <w:proofErr w:type="spellStart"/>
      <w:r w:rsidR="00A6207E" w:rsidRPr="00FC2ED0">
        <w:rPr>
          <w:rFonts w:ascii="Times New Roman" w:hAnsi="Times New Roman" w:cs="Times New Roman"/>
          <w:color w:val="auto"/>
          <w:sz w:val="32"/>
          <w:szCs w:val="32"/>
        </w:rPr>
        <w:t>ú</w:t>
      </w:r>
      <w:proofErr w:type="spellEnd"/>
      <w:r w:rsidR="00A6207E" w:rsidRPr="00FC2ED0">
        <w:rPr>
          <w:rFonts w:ascii="Times New Roman" w:hAnsi="Times New Roman" w:cs="Times New Roman"/>
          <w:color w:val="auto"/>
          <w:sz w:val="32"/>
          <w:szCs w:val="32"/>
        </w:rPr>
        <w:t>.</w:t>
      </w:r>
      <w:bookmarkEnd w:id="37"/>
    </w:p>
    <w:p w:rsidR="00FC2ED0" w:rsidRPr="00FC2ED0" w:rsidRDefault="00FC2ED0" w:rsidP="00FC2ED0"/>
    <w:p w:rsidR="00A6207E" w:rsidRPr="00FC2ED0" w:rsidRDefault="00A6207E" w:rsidP="00FC2ED0">
      <w:pPr>
        <w:spacing w:after="0" w:line="360" w:lineRule="auto"/>
        <w:jc w:val="both"/>
        <w:rPr>
          <w:rFonts w:ascii="Times New Roman" w:hAnsi="Times New Roman" w:cs="Times New Roman"/>
          <w:b/>
        </w:rPr>
      </w:pPr>
      <w:r>
        <w:rPr>
          <w:rFonts w:ascii="Times New Roman" w:hAnsi="Times New Roman" w:cs="Times New Roman"/>
          <w:sz w:val="24"/>
          <w:szCs w:val="24"/>
        </w:rPr>
        <w:t xml:space="preserve">     Předmětem zkoumání této diplomové práce je zapsaný ústav Z. D. A. R., který organizuje zájmové kroužky pro děti. Název tohoto ústavu je složen z písmen jako zkratka pro slova zábava (Z) dobrodružství (D), akce nebo aktivita (A) a radost (R), která mají vyjadřovat poslání organizace. Zároveň slovo „zdar“ je krásným, ryze českým pozdravem a vyjadřuje přání, aby se činnost povedla.</w:t>
      </w:r>
    </w:p>
    <w:p w:rsidR="00A6207E" w:rsidRDefault="006646F0" w:rsidP="00FC2ED0">
      <w:pPr>
        <w:pStyle w:val="Nadpis2"/>
        <w:rPr>
          <w:rFonts w:ascii="Times New Roman" w:hAnsi="Times New Roman" w:cs="Times New Roman"/>
          <w:color w:val="auto"/>
          <w:sz w:val="30"/>
          <w:szCs w:val="30"/>
        </w:rPr>
      </w:pPr>
      <w:bookmarkStart w:id="38" w:name="_Toc45119802"/>
      <w:r w:rsidRPr="00FC2ED0">
        <w:rPr>
          <w:rFonts w:ascii="Times New Roman" w:hAnsi="Times New Roman" w:cs="Times New Roman"/>
          <w:color w:val="auto"/>
          <w:sz w:val="30"/>
          <w:szCs w:val="30"/>
        </w:rPr>
        <w:t>6</w:t>
      </w:r>
      <w:r w:rsidR="00A6207E" w:rsidRPr="00FC2ED0">
        <w:rPr>
          <w:rFonts w:ascii="Times New Roman" w:hAnsi="Times New Roman" w:cs="Times New Roman"/>
          <w:color w:val="auto"/>
          <w:sz w:val="30"/>
          <w:szCs w:val="30"/>
        </w:rPr>
        <w:t>.1 Historie a poslání organizace</w:t>
      </w:r>
      <w:r w:rsidR="00AE678F" w:rsidRPr="00FC2ED0">
        <w:rPr>
          <w:rFonts w:ascii="Times New Roman" w:hAnsi="Times New Roman" w:cs="Times New Roman"/>
          <w:color w:val="auto"/>
          <w:sz w:val="30"/>
          <w:szCs w:val="30"/>
        </w:rPr>
        <w:t>, účel založení</w:t>
      </w:r>
      <w:bookmarkEnd w:id="38"/>
    </w:p>
    <w:p w:rsidR="00FC2ED0" w:rsidRPr="00FC2ED0" w:rsidRDefault="00FC2ED0" w:rsidP="00FC2ED0"/>
    <w:p w:rsidR="00330CAC" w:rsidRDefault="00A6207E" w:rsidP="007475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678F">
        <w:rPr>
          <w:rFonts w:ascii="Times New Roman" w:hAnsi="Times New Roman" w:cs="Times New Roman"/>
          <w:sz w:val="24"/>
          <w:szCs w:val="24"/>
        </w:rPr>
        <w:t xml:space="preserve">Zapsaný </w:t>
      </w:r>
      <w:proofErr w:type="gramStart"/>
      <w:r w:rsidR="00AE678F">
        <w:rPr>
          <w:rFonts w:ascii="Times New Roman" w:hAnsi="Times New Roman" w:cs="Times New Roman"/>
          <w:sz w:val="24"/>
          <w:szCs w:val="24"/>
        </w:rPr>
        <w:t>ú</w:t>
      </w:r>
      <w:r>
        <w:rPr>
          <w:rFonts w:ascii="Times New Roman" w:hAnsi="Times New Roman" w:cs="Times New Roman"/>
          <w:sz w:val="24"/>
          <w:szCs w:val="24"/>
        </w:rPr>
        <w:t>stav Z.D.A.</w:t>
      </w:r>
      <w:proofErr w:type="gramEnd"/>
      <w:r>
        <w:rPr>
          <w:rFonts w:ascii="Times New Roman" w:hAnsi="Times New Roman" w:cs="Times New Roman"/>
          <w:sz w:val="24"/>
          <w:szCs w:val="24"/>
        </w:rPr>
        <w:t xml:space="preserve">R. byl založen v roce 2014. Za jeho vznikem stálo rozhodnutí zakladatelek nabídnout v Olomouckém kraji a </w:t>
      </w:r>
      <w:r w:rsidR="007475BB">
        <w:rPr>
          <w:rFonts w:ascii="Times New Roman" w:hAnsi="Times New Roman" w:cs="Times New Roman"/>
          <w:sz w:val="24"/>
          <w:szCs w:val="24"/>
        </w:rPr>
        <w:t>o pár měsíců</w:t>
      </w:r>
      <w:r w:rsidR="0019495E">
        <w:rPr>
          <w:rFonts w:ascii="Times New Roman" w:hAnsi="Times New Roman" w:cs="Times New Roman"/>
          <w:sz w:val="24"/>
          <w:szCs w:val="24"/>
        </w:rPr>
        <w:t xml:space="preserve"> </w:t>
      </w:r>
      <w:r>
        <w:rPr>
          <w:rFonts w:ascii="Times New Roman" w:hAnsi="Times New Roman" w:cs="Times New Roman"/>
          <w:sz w:val="24"/>
          <w:szCs w:val="24"/>
        </w:rPr>
        <w:t xml:space="preserve">později i v Moravskoslezském kraji zájmové kroužky pro děti, které již nabízela společnost Kroužky o.p.s. </w:t>
      </w:r>
      <w:r w:rsidR="007475BB">
        <w:rPr>
          <w:rFonts w:ascii="Times New Roman" w:hAnsi="Times New Roman" w:cs="Times New Roman"/>
          <w:sz w:val="24"/>
          <w:szCs w:val="24"/>
        </w:rPr>
        <w:t xml:space="preserve">v Praze a Východních Čechách. </w:t>
      </w:r>
      <w:r w:rsidR="00330CAC">
        <w:rPr>
          <w:rFonts w:ascii="Times New Roman" w:hAnsi="Times New Roman" w:cs="Times New Roman"/>
          <w:sz w:val="24"/>
          <w:szCs w:val="24"/>
        </w:rPr>
        <w:t xml:space="preserve">Zakladatelky se ztotožňují s „myšlením“ společnosti Kroužky a rády přijaly za své jejich hodnoty. Vidí v poslání organizace smysluplnou práci. </w:t>
      </w:r>
      <w:r w:rsidR="007475BB">
        <w:rPr>
          <w:rFonts w:ascii="Times New Roman" w:hAnsi="Times New Roman" w:cs="Times New Roman"/>
          <w:sz w:val="24"/>
          <w:szCs w:val="24"/>
        </w:rPr>
        <w:t xml:space="preserve">Kroužky o.p.s. mají za sebou dvacet let zkušeností s organizací zájmových kroužků. </w:t>
      </w:r>
      <w:proofErr w:type="gramStart"/>
      <w:r w:rsidR="007475BB">
        <w:rPr>
          <w:rFonts w:ascii="Times New Roman" w:hAnsi="Times New Roman" w:cs="Times New Roman"/>
          <w:sz w:val="24"/>
          <w:szCs w:val="24"/>
        </w:rPr>
        <w:t xml:space="preserve">Společnosti </w:t>
      </w:r>
      <w:r>
        <w:rPr>
          <w:rFonts w:ascii="Times New Roman" w:hAnsi="Times New Roman" w:cs="Times New Roman"/>
          <w:sz w:val="24"/>
          <w:szCs w:val="24"/>
        </w:rPr>
        <w:t xml:space="preserve"> Z.D.A.</w:t>
      </w:r>
      <w:proofErr w:type="gramEnd"/>
      <w:r>
        <w:rPr>
          <w:rFonts w:ascii="Times New Roman" w:hAnsi="Times New Roman" w:cs="Times New Roman"/>
          <w:sz w:val="24"/>
          <w:szCs w:val="24"/>
        </w:rPr>
        <w:t>R., z.</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a Kroužky o.p.s. spolupracují na základě smlouvy o </w:t>
      </w:r>
      <w:proofErr w:type="spellStart"/>
      <w:r>
        <w:rPr>
          <w:rFonts w:ascii="Times New Roman" w:hAnsi="Times New Roman" w:cs="Times New Roman"/>
          <w:sz w:val="24"/>
          <w:szCs w:val="24"/>
        </w:rPr>
        <w:t>franšízingu</w:t>
      </w:r>
      <w:proofErr w:type="spellEnd"/>
      <w:r w:rsidR="00FA7026">
        <w:rPr>
          <w:rStyle w:val="Znakapoznpodarou"/>
          <w:rFonts w:ascii="Times New Roman" w:hAnsi="Times New Roman" w:cs="Times New Roman"/>
          <w:sz w:val="24"/>
          <w:szCs w:val="24"/>
        </w:rPr>
        <w:footnoteReference w:id="1"/>
      </w:r>
      <w:r>
        <w:rPr>
          <w:rFonts w:ascii="Times New Roman" w:hAnsi="Times New Roman" w:cs="Times New Roman"/>
          <w:sz w:val="24"/>
          <w:szCs w:val="24"/>
        </w:rPr>
        <w:t>. Ústav tak navenek</w:t>
      </w:r>
      <w:r w:rsidR="00330CAC">
        <w:rPr>
          <w:rFonts w:ascii="Times New Roman" w:hAnsi="Times New Roman" w:cs="Times New Roman"/>
          <w:sz w:val="24"/>
          <w:szCs w:val="24"/>
        </w:rPr>
        <w:t xml:space="preserve"> vystupuje pod značkou</w:t>
      </w:r>
      <w:r w:rsidR="008236DB">
        <w:rPr>
          <w:rFonts w:ascii="Times New Roman" w:hAnsi="Times New Roman" w:cs="Times New Roman"/>
          <w:sz w:val="24"/>
          <w:szCs w:val="24"/>
        </w:rPr>
        <w:t xml:space="preserve"> </w:t>
      </w:r>
      <w:r w:rsidR="00330CAC">
        <w:rPr>
          <w:rFonts w:ascii="Times New Roman" w:hAnsi="Times New Roman" w:cs="Times New Roman"/>
          <w:sz w:val="24"/>
          <w:szCs w:val="24"/>
        </w:rPr>
        <w:t>„KROUŽKY“.</w:t>
      </w:r>
    </w:p>
    <w:p w:rsidR="00330CAC" w:rsidRDefault="00330CAC" w:rsidP="00330CA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Poslání</w:t>
      </w:r>
      <w:r w:rsidR="008236DB">
        <w:rPr>
          <w:rFonts w:ascii="Times New Roman" w:hAnsi="Times New Roman" w:cs="Times New Roman"/>
          <w:sz w:val="24"/>
          <w:szCs w:val="24"/>
        </w:rPr>
        <w:t>m</w:t>
      </w:r>
      <w:r>
        <w:rPr>
          <w:rFonts w:ascii="Times New Roman" w:hAnsi="Times New Roman" w:cs="Times New Roman"/>
          <w:sz w:val="24"/>
          <w:szCs w:val="24"/>
        </w:rPr>
        <w:t xml:space="preserve"> ústavu je: „</w:t>
      </w:r>
      <w:r w:rsidRPr="00330CAC">
        <w:rPr>
          <w:rFonts w:ascii="Times New Roman" w:hAnsi="Times New Roman" w:cs="Times New Roman"/>
          <w:i/>
          <w:sz w:val="24"/>
          <w:szCs w:val="24"/>
        </w:rPr>
        <w:t>Pomáháme rodičům, aby jejich děti už odmala rozvíjely svůj talent i osobnost a hlavně, aby byly šťastné.</w:t>
      </w:r>
      <w:r>
        <w:rPr>
          <w:rFonts w:ascii="Times New Roman" w:hAnsi="Times New Roman" w:cs="Times New Roman"/>
          <w:i/>
          <w:sz w:val="24"/>
          <w:szCs w:val="24"/>
        </w:rPr>
        <w:t xml:space="preserve"> </w:t>
      </w:r>
      <w:r w:rsidRPr="00330CAC">
        <w:rPr>
          <w:rFonts w:ascii="Times New Roman" w:hAnsi="Times New Roman" w:cs="Times New Roman"/>
          <w:i/>
          <w:sz w:val="24"/>
          <w:szCs w:val="24"/>
        </w:rPr>
        <w:t>Protože dětská radost je tou největší na světě. Ta nás pohání. Každý den“.</w:t>
      </w:r>
    </w:p>
    <w:p w:rsidR="00330CAC" w:rsidRDefault="00330CAC" w:rsidP="00330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 posláním pak korespondují i hodnoty organizace</w:t>
      </w:r>
      <w:r w:rsidR="008236DB">
        <w:rPr>
          <w:rFonts w:ascii="Times New Roman" w:hAnsi="Times New Roman" w:cs="Times New Roman"/>
          <w:sz w:val="24"/>
          <w:szCs w:val="24"/>
        </w:rPr>
        <w:t>, kterými jsou</w:t>
      </w:r>
      <w:r>
        <w:rPr>
          <w:rFonts w:ascii="Times New Roman" w:hAnsi="Times New Roman" w:cs="Times New Roman"/>
          <w:sz w:val="24"/>
          <w:szCs w:val="24"/>
        </w:rPr>
        <w:t>:</w:t>
      </w:r>
    </w:p>
    <w:p w:rsidR="00A6207E" w:rsidRPr="007475BB" w:rsidRDefault="007475BB" w:rsidP="00330CAC">
      <w:pPr>
        <w:pStyle w:val="Odstavecseseznamem"/>
        <w:numPr>
          <w:ilvl w:val="0"/>
          <w:numId w:val="1"/>
        </w:numPr>
        <w:spacing w:after="0" w:line="360" w:lineRule="auto"/>
        <w:jc w:val="both"/>
        <w:rPr>
          <w:rFonts w:ascii="Times New Roman" w:hAnsi="Times New Roman" w:cs="Times New Roman"/>
          <w:sz w:val="24"/>
          <w:szCs w:val="24"/>
        </w:rPr>
      </w:pPr>
      <w:r w:rsidRPr="007475BB">
        <w:rPr>
          <w:rFonts w:ascii="Times New Roman" w:hAnsi="Times New Roman" w:cs="Times New Roman"/>
          <w:sz w:val="24"/>
          <w:szCs w:val="24"/>
        </w:rPr>
        <w:t>p</w:t>
      </w:r>
      <w:r w:rsidR="00A6207E" w:rsidRPr="007475BB">
        <w:rPr>
          <w:rFonts w:ascii="Times New Roman" w:hAnsi="Times New Roman" w:cs="Times New Roman"/>
          <w:sz w:val="24"/>
          <w:szCs w:val="24"/>
        </w:rPr>
        <w:t>rofesionalita</w:t>
      </w:r>
      <w:r w:rsidR="004B7512" w:rsidRPr="007475BB">
        <w:rPr>
          <w:rFonts w:ascii="Times New Roman" w:hAnsi="Times New Roman" w:cs="Times New Roman"/>
          <w:sz w:val="24"/>
          <w:szCs w:val="24"/>
        </w:rPr>
        <w:t>,</w:t>
      </w:r>
    </w:p>
    <w:p w:rsidR="00A6207E" w:rsidRDefault="004B7512" w:rsidP="007475BB">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A6207E">
        <w:rPr>
          <w:rFonts w:ascii="Times New Roman" w:hAnsi="Times New Roman" w:cs="Times New Roman"/>
          <w:sz w:val="24"/>
          <w:szCs w:val="24"/>
        </w:rPr>
        <w:t>ravost a radost</w:t>
      </w:r>
      <w:r>
        <w:rPr>
          <w:rFonts w:ascii="Times New Roman" w:hAnsi="Times New Roman" w:cs="Times New Roman"/>
          <w:sz w:val="24"/>
          <w:szCs w:val="24"/>
        </w:rPr>
        <w:t>,</w:t>
      </w:r>
    </w:p>
    <w:p w:rsidR="00A6207E" w:rsidRDefault="004B7512" w:rsidP="007475BB">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A6207E">
        <w:rPr>
          <w:rFonts w:ascii="Times New Roman" w:hAnsi="Times New Roman" w:cs="Times New Roman"/>
          <w:sz w:val="24"/>
          <w:szCs w:val="24"/>
        </w:rPr>
        <w:t>řátelství</w:t>
      </w:r>
      <w:r>
        <w:rPr>
          <w:rFonts w:ascii="Times New Roman" w:hAnsi="Times New Roman" w:cs="Times New Roman"/>
          <w:sz w:val="24"/>
          <w:szCs w:val="24"/>
        </w:rPr>
        <w:t>,</w:t>
      </w:r>
    </w:p>
    <w:p w:rsidR="00330CAC" w:rsidRDefault="004B7512" w:rsidP="00330CAC">
      <w:pPr>
        <w:pStyle w:val="Odstavecseseznamem"/>
        <w:numPr>
          <w:ilvl w:val="0"/>
          <w:numId w:val="1"/>
        </w:numPr>
        <w:spacing w:line="360" w:lineRule="auto"/>
        <w:jc w:val="both"/>
        <w:rPr>
          <w:rFonts w:ascii="Times New Roman" w:hAnsi="Times New Roman" w:cs="Times New Roman"/>
          <w:sz w:val="24"/>
          <w:szCs w:val="24"/>
        </w:rPr>
      </w:pPr>
      <w:r w:rsidRPr="004B49D5">
        <w:rPr>
          <w:rFonts w:ascii="Times New Roman" w:hAnsi="Times New Roman" w:cs="Times New Roman"/>
          <w:sz w:val="24"/>
          <w:szCs w:val="24"/>
        </w:rPr>
        <w:t>r</w:t>
      </w:r>
      <w:r w:rsidR="00A6207E" w:rsidRPr="004B49D5">
        <w:rPr>
          <w:rFonts w:ascii="Times New Roman" w:hAnsi="Times New Roman" w:cs="Times New Roman"/>
          <w:sz w:val="24"/>
          <w:szCs w:val="24"/>
        </w:rPr>
        <w:t>ozvoj talentu i osobnosti</w:t>
      </w:r>
      <w:r w:rsidRPr="004B49D5">
        <w:rPr>
          <w:rFonts w:ascii="Times New Roman" w:hAnsi="Times New Roman" w:cs="Times New Roman"/>
          <w:sz w:val="24"/>
          <w:szCs w:val="24"/>
        </w:rPr>
        <w:t>.</w:t>
      </w:r>
    </w:p>
    <w:p w:rsidR="004B49D5" w:rsidRDefault="004B49D5" w:rsidP="004B49D5">
      <w:pPr>
        <w:spacing w:line="360" w:lineRule="auto"/>
        <w:ind w:left="360"/>
        <w:jc w:val="both"/>
        <w:rPr>
          <w:rFonts w:ascii="Times New Roman" w:hAnsi="Times New Roman" w:cs="Times New Roman"/>
          <w:sz w:val="24"/>
          <w:szCs w:val="24"/>
        </w:rPr>
      </w:pPr>
      <w:r w:rsidRPr="004B49D5">
        <w:rPr>
          <w:rFonts w:ascii="Times New Roman" w:hAnsi="Times New Roman" w:cs="Times New Roman"/>
          <w:b/>
          <w:sz w:val="24"/>
          <w:szCs w:val="24"/>
        </w:rPr>
        <w:t>Účelem založení</w:t>
      </w:r>
      <w:r>
        <w:rPr>
          <w:rFonts w:ascii="Times New Roman" w:hAnsi="Times New Roman" w:cs="Times New Roman"/>
          <w:sz w:val="24"/>
          <w:szCs w:val="24"/>
        </w:rPr>
        <w:t xml:space="preserve"> ústavu je přispívat ke vzdělání a výchově dětí v České republice.</w:t>
      </w:r>
    </w:p>
    <w:p w:rsidR="00312C72" w:rsidRDefault="00312C72" w:rsidP="00A6207E">
      <w:pPr>
        <w:spacing w:line="360" w:lineRule="auto"/>
        <w:jc w:val="both"/>
        <w:rPr>
          <w:rFonts w:ascii="Times New Roman" w:hAnsi="Times New Roman" w:cs="Times New Roman"/>
          <w:b/>
          <w:sz w:val="30"/>
          <w:szCs w:val="30"/>
        </w:rPr>
      </w:pPr>
    </w:p>
    <w:p w:rsidR="00A6207E" w:rsidRDefault="006646F0" w:rsidP="00FC2ED0">
      <w:pPr>
        <w:pStyle w:val="Nadpis2"/>
        <w:rPr>
          <w:rFonts w:ascii="Times New Roman" w:hAnsi="Times New Roman" w:cs="Times New Roman"/>
          <w:color w:val="auto"/>
          <w:sz w:val="30"/>
          <w:szCs w:val="30"/>
        </w:rPr>
      </w:pPr>
      <w:bookmarkStart w:id="39" w:name="_Toc45119803"/>
      <w:r w:rsidRPr="00FC2ED0">
        <w:rPr>
          <w:rFonts w:ascii="Times New Roman" w:hAnsi="Times New Roman" w:cs="Times New Roman"/>
          <w:color w:val="auto"/>
          <w:sz w:val="30"/>
          <w:szCs w:val="30"/>
        </w:rPr>
        <w:lastRenderedPageBreak/>
        <w:t>6</w:t>
      </w:r>
      <w:r w:rsidR="00A6207E" w:rsidRPr="00FC2ED0">
        <w:rPr>
          <w:rFonts w:ascii="Times New Roman" w:hAnsi="Times New Roman" w:cs="Times New Roman"/>
          <w:color w:val="auto"/>
          <w:sz w:val="30"/>
          <w:szCs w:val="30"/>
        </w:rPr>
        <w:t>.2 Hlavní činnost ústavu</w:t>
      </w:r>
      <w:bookmarkEnd w:id="39"/>
      <w:r w:rsidR="00A6207E" w:rsidRPr="00FC2ED0">
        <w:rPr>
          <w:rFonts w:ascii="Times New Roman" w:hAnsi="Times New Roman" w:cs="Times New Roman"/>
          <w:color w:val="auto"/>
          <w:sz w:val="30"/>
          <w:szCs w:val="30"/>
        </w:rPr>
        <w:t xml:space="preserve"> </w:t>
      </w:r>
    </w:p>
    <w:p w:rsidR="00FC2ED0" w:rsidRPr="00FC2ED0" w:rsidRDefault="00FC2ED0" w:rsidP="00FC2ED0"/>
    <w:p w:rsidR="00A6207E" w:rsidRDefault="00FA7026" w:rsidP="00A620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6DB">
        <w:rPr>
          <w:rFonts w:ascii="Times New Roman" w:hAnsi="Times New Roman" w:cs="Times New Roman"/>
          <w:sz w:val="24"/>
          <w:szCs w:val="24"/>
        </w:rPr>
        <w:t>Hlavní činností zapsaného ústavu je p</w:t>
      </w:r>
      <w:r w:rsidR="00A6207E" w:rsidRPr="0006285E">
        <w:rPr>
          <w:rFonts w:ascii="Times New Roman" w:hAnsi="Times New Roman" w:cs="Times New Roman"/>
          <w:sz w:val="24"/>
          <w:szCs w:val="24"/>
        </w:rPr>
        <w:t xml:space="preserve">rovozování a organizování zájmových kroužků v mateřských a základních školách </w:t>
      </w:r>
    </w:p>
    <w:p w:rsidR="00A6207E" w:rsidRPr="0006285E" w:rsidRDefault="00A6207E" w:rsidP="00A6207E">
      <w:pPr>
        <w:spacing w:after="0" w:line="360" w:lineRule="auto"/>
        <w:jc w:val="both"/>
        <w:rPr>
          <w:rFonts w:ascii="Times New Roman" w:hAnsi="Times New Roman" w:cs="Times New Roman"/>
          <w:sz w:val="24"/>
          <w:szCs w:val="24"/>
        </w:rPr>
      </w:pPr>
      <w:r w:rsidRPr="0006285E">
        <w:rPr>
          <w:rFonts w:ascii="Times New Roman" w:hAnsi="Times New Roman" w:cs="Times New Roman"/>
          <w:sz w:val="24"/>
          <w:szCs w:val="24"/>
        </w:rPr>
        <w:t>(pomáhat rodičům, aby jejich děti už odmala rozvíjely svůj talent i osobnost a hlavně aby byly šťastné. Šetřit rodičům čas tím, že přímo do š</w:t>
      </w:r>
      <w:r w:rsidR="004B7512">
        <w:rPr>
          <w:rFonts w:ascii="Times New Roman" w:hAnsi="Times New Roman" w:cs="Times New Roman"/>
          <w:sz w:val="24"/>
          <w:szCs w:val="24"/>
        </w:rPr>
        <w:t>kol a školek chodí naši lektoři</w:t>
      </w:r>
      <w:r w:rsidRPr="0006285E">
        <w:rPr>
          <w:rFonts w:ascii="Times New Roman" w:hAnsi="Times New Roman" w:cs="Times New Roman"/>
          <w:sz w:val="24"/>
          <w:szCs w:val="24"/>
        </w:rPr>
        <w:t>, kteří se dětem odpoledne věnují a dělají s nimi zájmové a vzdělávací aktivity).</w:t>
      </w:r>
    </w:p>
    <w:p w:rsidR="00A6207E" w:rsidRDefault="004B7512" w:rsidP="008236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6DB">
        <w:rPr>
          <w:rFonts w:ascii="Times New Roman" w:hAnsi="Times New Roman" w:cs="Times New Roman"/>
          <w:sz w:val="24"/>
          <w:szCs w:val="24"/>
        </w:rPr>
        <w:t>Mezi další činnosti patří p</w:t>
      </w:r>
      <w:r w:rsidR="00A6207E" w:rsidRPr="0006285E">
        <w:rPr>
          <w:rFonts w:ascii="Times New Roman" w:hAnsi="Times New Roman" w:cs="Times New Roman"/>
          <w:sz w:val="24"/>
          <w:szCs w:val="24"/>
        </w:rPr>
        <w:t>ořádání jednorázových sportovních a kulturních akcí</w:t>
      </w:r>
      <w:r w:rsidR="00A710F8">
        <w:rPr>
          <w:rFonts w:ascii="Times New Roman" w:hAnsi="Times New Roman" w:cs="Times New Roman"/>
          <w:sz w:val="24"/>
          <w:szCs w:val="24"/>
        </w:rPr>
        <w:t xml:space="preserve"> a š</w:t>
      </w:r>
      <w:r w:rsidR="00A6207E" w:rsidRPr="0006285E">
        <w:rPr>
          <w:rFonts w:ascii="Times New Roman" w:hAnsi="Times New Roman" w:cs="Times New Roman"/>
          <w:sz w:val="24"/>
          <w:szCs w:val="24"/>
        </w:rPr>
        <w:t>kolení a vzdělávání lektorů zájmových kroužků</w:t>
      </w:r>
      <w:r>
        <w:rPr>
          <w:rFonts w:ascii="Times New Roman" w:hAnsi="Times New Roman" w:cs="Times New Roman"/>
          <w:sz w:val="24"/>
          <w:szCs w:val="24"/>
        </w:rPr>
        <w:t>.</w:t>
      </w:r>
    </w:p>
    <w:p w:rsidR="008236DB" w:rsidRPr="00FC2ED0" w:rsidRDefault="008236DB" w:rsidP="00FC2ED0">
      <w:pPr>
        <w:pStyle w:val="Nadpis2"/>
        <w:rPr>
          <w:rFonts w:ascii="Times New Roman" w:hAnsi="Times New Roman" w:cs="Times New Roman"/>
          <w:color w:val="auto"/>
        </w:rPr>
      </w:pPr>
    </w:p>
    <w:p w:rsidR="00A6207E" w:rsidRDefault="006646F0" w:rsidP="00FC2ED0">
      <w:pPr>
        <w:pStyle w:val="Nadpis2"/>
        <w:rPr>
          <w:rFonts w:ascii="Times New Roman" w:hAnsi="Times New Roman" w:cs="Times New Roman"/>
          <w:color w:val="auto"/>
          <w:sz w:val="30"/>
          <w:szCs w:val="30"/>
        </w:rPr>
      </w:pPr>
      <w:bookmarkStart w:id="40" w:name="_Toc45119804"/>
      <w:r w:rsidRPr="00FC2ED0">
        <w:rPr>
          <w:rFonts w:ascii="Times New Roman" w:hAnsi="Times New Roman" w:cs="Times New Roman"/>
          <w:color w:val="auto"/>
          <w:sz w:val="30"/>
          <w:szCs w:val="30"/>
        </w:rPr>
        <w:t>6</w:t>
      </w:r>
      <w:r w:rsidR="00A6207E" w:rsidRPr="00FC2ED0">
        <w:rPr>
          <w:rFonts w:ascii="Times New Roman" w:hAnsi="Times New Roman" w:cs="Times New Roman"/>
          <w:color w:val="auto"/>
          <w:sz w:val="30"/>
          <w:szCs w:val="30"/>
        </w:rPr>
        <w:t>.3 Orgány ústavu a organizační struktura, lidské zdroje</w:t>
      </w:r>
      <w:bookmarkEnd w:id="40"/>
    </w:p>
    <w:p w:rsidR="00FC2ED0" w:rsidRPr="00FC2ED0" w:rsidRDefault="00FC2ED0" w:rsidP="00FC2ED0"/>
    <w:p w:rsidR="00BC4121" w:rsidRPr="00BC4121" w:rsidRDefault="00BC4121" w:rsidP="007475BB">
      <w:pPr>
        <w:spacing w:after="0" w:line="360" w:lineRule="auto"/>
        <w:jc w:val="both"/>
        <w:rPr>
          <w:rFonts w:ascii="Times New Roman" w:hAnsi="Times New Roman" w:cs="Times New Roman"/>
          <w:sz w:val="24"/>
          <w:szCs w:val="24"/>
        </w:rPr>
      </w:pPr>
      <w:r w:rsidRPr="00BC4121">
        <w:rPr>
          <w:rFonts w:ascii="Times New Roman" w:hAnsi="Times New Roman" w:cs="Times New Roman"/>
          <w:sz w:val="24"/>
          <w:szCs w:val="24"/>
        </w:rPr>
        <w:t xml:space="preserve">    </w:t>
      </w:r>
      <w:r w:rsidR="0066738E">
        <w:rPr>
          <w:rFonts w:ascii="Times New Roman" w:hAnsi="Times New Roman" w:cs="Times New Roman"/>
          <w:sz w:val="24"/>
          <w:szCs w:val="24"/>
        </w:rPr>
        <w:t>V</w:t>
      </w:r>
      <w:r w:rsidRPr="00BC4121">
        <w:rPr>
          <w:rFonts w:ascii="Times New Roman" w:hAnsi="Times New Roman" w:cs="Times New Roman"/>
          <w:sz w:val="24"/>
          <w:szCs w:val="24"/>
        </w:rPr>
        <w:t> teoretické část</w:t>
      </w:r>
      <w:r>
        <w:rPr>
          <w:rFonts w:ascii="Times New Roman" w:hAnsi="Times New Roman" w:cs="Times New Roman"/>
          <w:sz w:val="24"/>
          <w:szCs w:val="24"/>
        </w:rPr>
        <w:t>i</w:t>
      </w:r>
      <w:r w:rsidR="0066738E">
        <w:rPr>
          <w:rFonts w:ascii="Times New Roman" w:hAnsi="Times New Roman" w:cs="Times New Roman"/>
          <w:sz w:val="24"/>
          <w:szCs w:val="24"/>
        </w:rPr>
        <w:t xml:space="preserve"> jsem objasnila</w:t>
      </w:r>
      <w:r>
        <w:rPr>
          <w:rFonts w:ascii="Times New Roman" w:hAnsi="Times New Roman" w:cs="Times New Roman"/>
          <w:sz w:val="24"/>
          <w:szCs w:val="24"/>
        </w:rPr>
        <w:t>,</w:t>
      </w:r>
      <w:r w:rsidR="0066738E">
        <w:rPr>
          <w:rFonts w:ascii="Times New Roman" w:hAnsi="Times New Roman" w:cs="Times New Roman"/>
          <w:sz w:val="24"/>
          <w:szCs w:val="24"/>
        </w:rPr>
        <w:t xml:space="preserve"> které</w:t>
      </w:r>
      <w:r>
        <w:rPr>
          <w:rFonts w:ascii="Times New Roman" w:hAnsi="Times New Roman" w:cs="Times New Roman"/>
          <w:sz w:val="24"/>
          <w:szCs w:val="24"/>
        </w:rPr>
        <w:t xml:space="preserve"> orgány ústavu jsou </w:t>
      </w:r>
      <w:r w:rsidR="0066738E">
        <w:rPr>
          <w:rFonts w:ascii="Times New Roman" w:hAnsi="Times New Roman" w:cs="Times New Roman"/>
          <w:sz w:val="24"/>
          <w:szCs w:val="24"/>
        </w:rPr>
        <w:t xml:space="preserve">dle </w:t>
      </w:r>
      <w:r w:rsidRPr="00BC4121">
        <w:rPr>
          <w:rFonts w:ascii="Times New Roman" w:hAnsi="Times New Roman" w:cs="Times New Roman"/>
          <w:sz w:val="24"/>
          <w:szCs w:val="24"/>
        </w:rPr>
        <w:t>NOZ</w:t>
      </w:r>
      <w:r w:rsidR="0066738E">
        <w:rPr>
          <w:rFonts w:ascii="Times New Roman" w:hAnsi="Times New Roman" w:cs="Times New Roman"/>
          <w:sz w:val="24"/>
          <w:szCs w:val="24"/>
        </w:rPr>
        <w:t xml:space="preserve"> </w:t>
      </w:r>
      <w:r w:rsidR="00961E4D">
        <w:rPr>
          <w:rFonts w:ascii="Times New Roman" w:hAnsi="Times New Roman" w:cs="Times New Roman"/>
          <w:sz w:val="24"/>
          <w:szCs w:val="24"/>
        </w:rPr>
        <w:t xml:space="preserve">jsou </w:t>
      </w:r>
      <w:r w:rsidR="0066738E">
        <w:rPr>
          <w:rFonts w:ascii="Times New Roman" w:hAnsi="Times New Roman" w:cs="Times New Roman"/>
          <w:sz w:val="24"/>
          <w:szCs w:val="24"/>
        </w:rPr>
        <w:t>povinné.</w:t>
      </w:r>
      <w:r>
        <w:rPr>
          <w:rFonts w:ascii="Times New Roman" w:hAnsi="Times New Roman" w:cs="Times New Roman"/>
          <w:sz w:val="24"/>
          <w:szCs w:val="24"/>
        </w:rPr>
        <w:t xml:space="preserve"> </w:t>
      </w:r>
      <w:r w:rsidR="00961E4D">
        <w:rPr>
          <w:rFonts w:ascii="Times New Roman" w:hAnsi="Times New Roman" w:cs="Times New Roman"/>
          <w:sz w:val="24"/>
          <w:szCs w:val="24"/>
        </w:rPr>
        <w:t xml:space="preserve">Zapsaný </w:t>
      </w:r>
      <w:r>
        <w:rPr>
          <w:rFonts w:ascii="Times New Roman" w:hAnsi="Times New Roman" w:cs="Times New Roman"/>
          <w:sz w:val="24"/>
          <w:szCs w:val="24"/>
        </w:rPr>
        <w:t>ústav má</w:t>
      </w:r>
      <w:r w:rsidR="00961E4D">
        <w:rPr>
          <w:rFonts w:ascii="Times New Roman" w:hAnsi="Times New Roman" w:cs="Times New Roman"/>
          <w:sz w:val="24"/>
          <w:szCs w:val="24"/>
        </w:rPr>
        <w:t xml:space="preserve"> tedy</w:t>
      </w:r>
      <w:r>
        <w:rPr>
          <w:rFonts w:ascii="Times New Roman" w:hAnsi="Times New Roman" w:cs="Times New Roman"/>
          <w:sz w:val="24"/>
          <w:szCs w:val="24"/>
        </w:rPr>
        <w:t xml:space="preserve"> následující orgány:</w:t>
      </w:r>
    </w:p>
    <w:p w:rsidR="00A6207E" w:rsidRDefault="00A6207E" w:rsidP="007475BB">
      <w:pPr>
        <w:spacing w:after="0" w:line="360" w:lineRule="auto"/>
        <w:jc w:val="both"/>
        <w:rPr>
          <w:rFonts w:ascii="Times New Roman" w:hAnsi="Times New Roman" w:cs="Times New Roman"/>
          <w:sz w:val="24"/>
          <w:szCs w:val="24"/>
        </w:rPr>
      </w:pPr>
      <w:r w:rsidRPr="00BC4121">
        <w:rPr>
          <w:rFonts w:ascii="Times New Roman" w:hAnsi="Times New Roman" w:cs="Times New Roman"/>
          <w:sz w:val="24"/>
          <w:szCs w:val="24"/>
          <w:u w:val="single"/>
        </w:rPr>
        <w:t>Správní rad</w:t>
      </w:r>
      <w:r w:rsidR="00BC4121" w:rsidRPr="00BC4121">
        <w:rPr>
          <w:rFonts w:ascii="Times New Roman" w:hAnsi="Times New Roman" w:cs="Times New Roman"/>
          <w:sz w:val="24"/>
          <w:szCs w:val="24"/>
          <w:u w:val="single"/>
        </w:rPr>
        <w:t>u</w:t>
      </w:r>
      <w:r>
        <w:rPr>
          <w:rFonts w:ascii="Times New Roman" w:hAnsi="Times New Roman" w:cs="Times New Roman"/>
          <w:sz w:val="24"/>
          <w:szCs w:val="24"/>
        </w:rPr>
        <w:t xml:space="preserve"> -  </w:t>
      </w:r>
      <w:r w:rsidR="00BC4121">
        <w:rPr>
          <w:rFonts w:ascii="Times New Roman" w:hAnsi="Times New Roman" w:cs="Times New Roman"/>
          <w:sz w:val="24"/>
          <w:szCs w:val="24"/>
        </w:rPr>
        <w:t xml:space="preserve">je </w:t>
      </w:r>
      <w:r>
        <w:rPr>
          <w:rFonts w:ascii="Times New Roman" w:hAnsi="Times New Roman" w:cs="Times New Roman"/>
          <w:sz w:val="24"/>
          <w:szCs w:val="24"/>
        </w:rPr>
        <w:t>volena na 3 roky</w:t>
      </w:r>
      <w:r w:rsidR="00BC4121">
        <w:rPr>
          <w:rFonts w:ascii="Times New Roman" w:hAnsi="Times New Roman" w:cs="Times New Roman"/>
          <w:sz w:val="24"/>
          <w:szCs w:val="24"/>
        </w:rPr>
        <w:t xml:space="preserve"> s možností prodloužení</w:t>
      </w:r>
      <w:r>
        <w:rPr>
          <w:rFonts w:ascii="Times New Roman" w:hAnsi="Times New Roman" w:cs="Times New Roman"/>
          <w:sz w:val="24"/>
          <w:szCs w:val="24"/>
        </w:rPr>
        <w:t>, jmenuje ředitele ústavu, dohlíží na jeho činnost, projednává a schvaluje rozpočet, účetní uzávěrku a výroční zprávu, mění vnitřní organizaci</w:t>
      </w:r>
      <w:r w:rsidR="00BC4121">
        <w:rPr>
          <w:rFonts w:ascii="Times New Roman" w:hAnsi="Times New Roman" w:cs="Times New Roman"/>
          <w:sz w:val="24"/>
          <w:szCs w:val="24"/>
        </w:rPr>
        <w:t>.</w:t>
      </w:r>
    </w:p>
    <w:p w:rsidR="00A6207E" w:rsidRDefault="00A6207E" w:rsidP="007475BB">
      <w:pPr>
        <w:spacing w:after="0" w:line="360" w:lineRule="auto"/>
        <w:jc w:val="both"/>
        <w:rPr>
          <w:rFonts w:ascii="Times New Roman" w:hAnsi="Times New Roman" w:cs="Times New Roman"/>
          <w:sz w:val="24"/>
          <w:szCs w:val="24"/>
        </w:rPr>
      </w:pPr>
      <w:r w:rsidRPr="00BC4121">
        <w:rPr>
          <w:rFonts w:ascii="Times New Roman" w:hAnsi="Times New Roman" w:cs="Times New Roman"/>
          <w:sz w:val="24"/>
          <w:szCs w:val="24"/>
          <w:u w:val="single"/>
        </w:rPr>
        <w:t>Dozorčí rad</w:t>
      </w:r>
      <w:r w:rsidR="00BC4121" w:rsidRPr="00BC4121">
        <w:rPr>
          <w:rFonts w:ascii="Times New Roman" w:hAnsi="Times New Roman" w:cs="Times New Roman"/>
          <w:sz w:val="24"/>
          <w:szCs w:val="24"/>
          <w:u w:val="single"/>
        </w:rPr>
        <w:t>u</w:t>
      </w:r>
      <w:r>
        <w:rPr>
          <w:rFonts w:ascii="Times New Roman" w:hAnsi="Times New Roman" w:cs="Times New Roman"/>
          <w:sz w:val="24"/>
          <w:szCs w:val="24"/>
        </w:rPr>
        <w:t xml:space="preserve"> -  je kontrolním orgánem ústavu, podává zprávu správní radě o své kontrolní činnosti</w:t>
      </w:r>
      <w:r w:rsidR="00BC4121">
        <w:rPr>
          <w:rFonts w:ascii="Times New Roman" w:hAnsi="Times New Roman" w:cs="Times New Roman"/>
          <w:sz w:val="24"/>
          <w:szCs w:val="24"/>
        </w:rPr>
        <w:t>.</w:t>
      </w:r>
    </w:p>
    <w:p w:rsidR="00A6207E" w:rsidRDefault="00A6207E" w:rsidP="00BC4121">
      <w:pPr>
        <w:spacing w:after="0" w:line="360" w:lineRule="auto"/>
        <w:jc w:val="both"/>
        <w:rPr>
          <w:rFonts w:ascii="Times New Roman" w:hAnsi="Times New Roman" w:cs="Times New Roman"/>
          <w:sz w:val="24"/>
          <w:szCs w:val="24"/>
        </w:rPr>
      </w:pPr>
      <w:r w:rsidRPr="00BC4121">
        <w:rPr>
          <w:rFonts w:ascii="Times New Roman" w:hAnsi="Times New Roman" w:cs="Times New Roman"/>
          <w:sz w:val="24"/>
          <w:szCs w:val="24"/>
          <w:u w:val="single"/>
        </w:rPr>
        <w:t>Ředitelk</w:t>
      </w:r>
      <w:r w:rsidR="00BC4121" w:rsidRPr="00BC4121">
        <w:rPr>
          <w:rFonts w:ascii="Times New Roman" w:hAnsi="Times New Roman" w:cs="Times New Roman"/>
          <w:sz w:val="24"/>
          <w:szCs w:val="24"/>
          <w:u w:val="single"/>
        </w:rPr>
        <w:t>u</w:t>
      </w:r>
      <w:r>
        <w:rPr>
          <w:rFonts w:ascii="Times New Roman" w:hAnsi="Times New Roman" w:cs="Times New Roman"/>
          <w:sz w:val="24"/>
          <w:szCs w:val="24"/>
        </w:rPr>
        <w:t xml:space="preserve"> -  je statutárním orgánem ústavu a jedná jejím jménem</w:t>
      </w:r>
      <w:r w:rsidR="00BC4121">
        <w:rPr>
          <w:rFonts w:ascii="Times New Roman" w:hAnsi="Times New Roman" w:cs="Times New Roman"/>
          <w:sz w:val="24"/>
          <w:szCs w:val="24"/>
        </w:rPr>
        <w:t>, zastupuje ho navenek.</w:t>
      </w:r>
    </w:p>
    <w:p w:rsidR="00BC4121" w:rsidRDefault="00BC4121" w:rsidP="00BC41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Tyto orgány se řídí platnými právními předpisy a také stanovami ústavu, ve kterých je možné činnost orgánu upravit nebo definovat. </w:t>
      </w:r>
      <w:r w:rsidR="007475BB">
        <w:rPr>
          <w:rFonts w:ascii="Times New Roman" w:hAnsi="Times New Roman" w:cs="Times New Roman"/>
          <w:sz w:val="24"/>
          <w:szCs w:val="24"/>
        </w:rPr>
        <w:t>Všichni členové těchto orgánů považují funkci za čestnou a nepobírají za ni žádnou finanční odměnu.</w:t>
      </w:r>
    </w:p>
    <w:p w:rsidR="00A6207E" w:rsidRDefault="00A6207E" w:rsidP="00BC4121">
      <w:pPr>
        <w:spacing w:after="0" w:line="360" w:lineRule="auto"/>
        <w:jc w:val="both"/>
        <w:rPr>
          <w:rFonts w:ascii="Times New Roman" w:hAnsi="Times New Roman" w:cs="Times New Roman"/>
          <w:sz w:val="24"/>
          <w:szCs w:val="24"/>
        </w:rPr>
      </w:pPr>
    </w:p>
    <w:p w:rsidR="00A6207E" w:rsidRDefault="002D423E" w:rsidP="00A620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207E">
        <w:rPr>
          <w:rFonts w:ascii="Times New Roman" w:hAnsi="Times New Roman" w:cs="Times New Roman"/>
          <w:sz w:val="24"/>
          <w:szCs w:val="24"/>
        </w:rPr>
        <w:t>Organizační struktura je štíhlá. Hlavním a řídícím pracovníkem je ředitelka ústavu. Ta zajišťuje chod ústavu, zastupuje společnost ve všech oblastech, vytváří a organizuje akce, komunikuje s účetní firmou, kontroluje činnost zaměstnanců, provádí marketingové činnosti, vytváří výroční zprávy.</w:t>
      </w:r>
      <w:r w:rsidR="007F6B56">
        <w:rPr>
          <w:rFonts w:ascii="Times New Roman" w:hAnsi="Times New Roman" w:cs="Times New Roman"/>
          <w:sz w:val="24"/>
          <w:szCs w:val="24"/>
        </w:rPr>
        <w:t xml:space="preserve"> Zároveň provádí výběr pracovníků, jejich školení. Také sama vede zájmové kroužky.</w:t>
      </w:r>
      <w:r w:rsidR="00A6207E">
        <w:rPr>
          <w:rFonts w:ascii="Times New Roman" w:hAnsi="Times New Roman" w:cs="Times New Roman"/>
          <w:sz w:val="24"/>
          <w:szCs w:val="24"/>
        </w:rPr>
        <w:t xml:space="preserve"> Na úrovni pod ní působí ředitel pro Moravskoslezský kraj, který odpovídá za organizaci zájmových kroužků v tomto kraji. Dalšími zaměstnanci ústavu jsou lektoři zájmových kroužků, kteří přímo spadají pod ředitele.</w:t>
      </w:r>
    </w:p>
    <w:p w:rsidR="00A6207E" w:rsidRDefault="002D423E" w:rsidP="00A620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207E">
        <w:rPr>
          <w:rFonts w:ascii="Times New Roman" w:hAnsi="Times New Roman" w:cs="Times New Roman"/>
          <w:sz w:val="24"/>
          <w:szCs w:val="24"/>
        </w:rPr>
        <w:t xml:space="preserve">Lektoři zájmových kroužků jsou obvykle studenti vysokých škol. Základním požadavkem je plnoletost, trestní bezúhonnost a nadšení pro práci s dětmi. V menším měřítku pak tuto práci vykonávají učitelé školy či školky, kde daný zájmový kroužek probíhá. Práci vykonávají na základě Dohody o provedení práce nebo na základě Dohody o provedení činnosti. Každý lektor musí projít povinným úvodním zaškolením (mimo pedagogických pracovníků). V úvodním školení se lektoři dozvídají důležité informace k bezpečnosti dětí, poskytnutí první pomoci, jak se připravit na lekci, jak využívat pomůcky pro výuku, práce v systému pro lektory. Samozřejmostí je předání firemní kultury, jak </w:t>
      </w:r>
      <w:r w:rsidR="00AA3F38">
        <w:rPr>
          <w:rFonts w:ascii="Times New Roman" w:hAnsi="Times New Roman" w:cs="Times New Roman"/>
          <w:sz w:val="24"/>
          <w:szCs w:val="24"/>
        </w:rPr>
        <w:t xml:space="preserve">se ve společnosti komunikuje nejen </w:t>
      </w:r>
      <w:r w:rsidR="00A6207E">
        <w:rPr>
          <w:rFonts w:ascii="Times New Roman" w:hAnsi="Times New Roman" w:cs="Times New Roman"/>
          <w:sz w:val="24"/>
          <w:szCs w:val="24"/>
        </w:rPr>
        <w:t>mezi sebou</w:t>
      </w:r>
      <w:r w:rsidR="00AA3F38">
        <w:rPr>
          <w:rFonts w:ascii="Times New Roman" w:hAnsi="Times New Roman" w:cs="Times New Roman"/>
          <w:sz w:val="24"/>
          <w:szCs w:val="24"/>
        </w:rPr>
        <w:t xml:space="preserve">, ale </w:t>
      </w:r>
      <w:r w:rsidR="00D268BD">
        <w:rPr>
          <w:rFonts w:ascii="Times New Roman" w:hAnsi="Times New Roman" w:cs="Times New Roman"/>
          <w:sz w:val="24"/>
          <w:szCs w:val="24"/>
        </w:rPr>
        <w:t>i s okolím</w:t>
      </w:r>
      <w:r w:rsidR="00A6207E">
        <w:rPr>
          <w:rFonts w:ascii="Times New Roman" w:hAnsi="Times New Roman" w:cs="Times New Roman"/>
          <w:sz w:val="24"/>
          <w:szCs w:val="24"/>
        </w:rPr>
        <w:t xml:space="preserve"> a </w:t>
      </w:r>
      <w:r w:rsidR="00AA3F38">
        <w:rPr>
          <w:rFonts w:ascii="Times New Roman" w:hAnsi="Times New Roman" w:cs="Times New Roman"/>
          <w:sz w:val="24"/>
          <w:szCs w:val="24"/>
        </w:rPr>
        <w:t>také jsou lektoři seznámeni s </w:t>
      </w:r>
      <w:r w:rsidR="00A6207E">
        <w:rPr>
          <w:rFonts w:ascii="Times New Roman" w:hAnsi="Times New Roman" w:cs="Times New Roman"/>
          <w:sz w:val="24"/>
          <w:szCs w:val="24"/>
        </w:rPr>
        <w:t>hodnot</w:t>
      </w:r>
      <w:r w:rsidR="00AA3F38">
        <w:rPr>
          <w:rFonts w:ascii="Times New Roman" w:hAnsi="Times New Roman" w:cs="Times New Roman"/>
          <w:sz w:val="24"/>
          <w:szCs w:val="24"/>
        </w:rPr>
        <w:t>ami organizace.</w:t>
      </w:r>
    </w:p>
    <w:p w:rsidR="00752B3C" w:rsidRPr="00C77EC4" w:rsidRDefault="00752B3C" w:rsidP="00C77EC4">
      <w:pPr>
        <w:pStyle w:val="Nadpis2"/>
        <w:rPr>
          <w:rFonts w:ascii="Times New Roman" w:hAnsi="Times New Roman" w:cs="Times New Roman"/>
          <w:color w:val="auto"/>
        </w:rPr>
      </w:pPr>
    </w:p>
    <w:p w:rsidR="00FF553C" w:rsidRDefault="001A1CD7" w:rsidP="00C77EC4">
      <w:pPr>
        <w:pStyle w:val="Nadpis2"/>
        <w:rPr>
          <w:rFonts w:ascii="Times New Roman" w:hAnsi="Times New Roman" w:cs="Times New Roman"/>
          <w:color w:val="auto"/>
          <w:sz w:val="30"/>
          <w:szCs w:val="30"/>
        </w:rPr>
      </w:pPr>
      <w:bookmarkStart w:id="41" w:name="_Toc45119805"/>
      <w:r w:rsidRPr="00C77EC4">
        <w:rPr>
          <w:rFonts w:ascii="Times New Roman" w:hAnsi="Times New Roman" w:cs="Times New Roman"/>
          <w:color w:val="auto"/>
          <w:sz w:val="30"/>
          <w:szCs w:val="30"/>
        </w:rPr>
        <w:t xml:space="preserve">6.4. Zájmové vzdělávání a </w:t>
      </w:r>
      <w:proofErr w:type="gramStart"/>
      <w:r w:rsidRPr="00C77EC4">
        <w:rPr>
          <w:rFonts w:ascii="Times New Roman" w:hAnsi="Times New Roman" w:cs="Times New Roman"/>
          <w:color w:val="auto"/>
          <w:sz w:val="30"/>
          <w:szCs w:val="30"/>
        </w:rPr>
        <w:t>výchova v Z.D.A.</w:t>
      </w:r>
      <w:proofErr w:type="gramEnd"/>
      <w:r w:rsidRPr="00C77EC4">
        <w:rPr>
          <w:rFonts w:ascii="Times New Roman" w:hAnsi="Times New Roman" w:cs="Times New Roman"/>
          <w:color w:val="auto"/>
          <w:sz w:val="30"/>
          <w:szCs w:val="30"/>
        </w:rPr>
        <w:t>R., z.</w:t>
      </w:r>
      <w:proofErr w:type="spellStart"/>
      <w:r w:rsidRPr="00C77EC4">
        <w:rPr>
          <w:rFonts w:ascii="Times New Roman" w:hAnsi="Times New Roman" w:cs="Times New Roman"/>
          <w:color w:val="auto"/>
          <w:sz w:val="30"/>
          <w:szCs w:val="30"/>
        </w:rPr>
        <w:t>ú</w:t>
      </w:r>
      <w:proofErr w:type="spellEnd"/>
      <w:r w:rsidRPr="00C77EC4">
        <w:rPr>
          <w:rFonts w:ascii="Times New Roman" w:hAnsi="Times New Roman" w:cs="Times New Roman"/>
          <w:color w:val="auto"/>
          <w:sz w:val="30"/>
          <w:szCs w:val="30"/>
        </w:rPr>
        <w:t>.</w:t>
      </w:r>
      <w:bookmarkEnd w:id="41"/>
    </w:p>
    <w:p w:rsidR="00C77EC4" w:rsidRPr="00C77EC4" w:rsidRDefault="00C77EC4" w:rsidP="00C77EC4"/>
    <w:p w:rsidR="001A1CD7" w:rsidRDefault="001A1CD7" w:rsidP="00A620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B3C">
        <w:rPr>
          <w:rFonts w:ascii="Times New Roman" w:hAnsi="Times New Roman" w:cs="Times New Roman"/>
          <w:sz w:val="24"/>
          <w:szCs w:val="24"/>
        </w:rPr>
        <w:t>Jak už jsem uvedl</w:t>
      </w:r>
      <w:r w:rsidR="0045128B">
        <w:rPr>
          <w:rFonts w:ascii="Times New Roman" w:hAnsi="Times New Roman" w:cs="Times New Roman"/>
          <w:sz w:val="24"/>
          <w:szCs w:val="24"/>
        </w:rPr>
        <w:t xml:space="preserve">a, </w:t>
      </w:r>
      <w:r>
        <w:rPr>
          <w:rFonts w:ascii="Times New Roman" w:hAnsi="Times New Roman" w:cs="Times New Roman"/>
          <w:sz w:val="24"/>
          <w:szCs w:val="24"/>
        </w:rPr>
        <w:t>účelem založení ústavu je přispívat ke vzdělávání a výchově dětí v České republice</w:t>
      </w:r>
      <w:r w:rsidR="00752B3C">
        <w:rPr>
          <w:rFonts w:ascii="Times New Roman" w:hAnsi="Times New Roman" w:cs="Times New Roman"/>
          <w:sz w:val="24"/>
          <w:szCs w:val="24"/>
        </w:rPr>
        <w:t>.</w:t>
      </w:r>
      <w:r w:rsidR="00575F82">
        <w:rPr>
          <w:rFonts w:ascii="Times New Roman" w:hAnsi="Times New Roman" w:cs="Times New Roman"/>
          <w:sz w:val="24"/>
          <w:szCs w:val="24"/>
        </w:rPr>
        <w:t xml:space="preserve"> </w:t>
      </w:r>
      <w:r w:rsidR="00752B3C">
        <w:rPr>
          <w:rFonts w:ascii="Times New Roman" w:hAnsi="Times New Roman" w:cs="Times New Roman"/>
          <w:sz w:val="24"/>
          <w:szCs w:val="24"/>
        </w:rPr>
        <w:t>V teoretické části (kapitola</w:t>
      </w:r>
      <w:r w:rsidR="00575F82">
        <w:rPr>
          <w:rFonts w:ascii="Times New Roman" w:hAnsi="Times New Roman" w:cs="Times New Roman"/>
          <w:sz w:val="24"/>
          <w:szCs w:val="24"/>
        </w:rPr>
        <w:t xml:space="preserve"> </w:t>
      </w:r>
      <w:r w:rsidR="00752B3C">
        <w:rPr>
          <w:rFonts w:ascii="Times New Roman" w:hAnsi="Times New Roman" w:cs="Times New Roman"/>
          <w:sz w:val="24"/>
          <w:szCs w:val="24"/>
        </w:rPr>
        <w:t>4) jsem</w:t>
      </w:r>
      <w:r w:rsidR="00961E4D">
        <w:rPr>
          <w:rFonts w:ascii="Times New Roman" w:hAnsi="Times New Roman" w:cs="Times New Roman"/>
          <w:sz w:val="24"/>
          <w:szCs w:val="24"/>
        </w:rPr>
        <w:t xml:space="preserve"> popsala, co je záj</w:t>
      </w:r>
      <w:r w:rsidR="0045128B">
        <w:rPr>
          <w:rFonts w:ascii="Times New Roman" w:hAnsi="Times New Roman" w:cs="Times New Roman"/>
          <w:sz w:val="24"/>
          <w:szCs w:val="24"/>
        </w:rPr>
        <w:t>mové vzdělávání a výchova v něm a co by měl umět pedagog volného času.</w:t>
      </w:r>
    </w:p>
    <w:p w:rsidR="00164399" w:rsidRDefault="00961E4D" w:rsidP="00C557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Zapsaný ústav svou činností naplňuje všechna teoretická východiska</w:t>
      </w:r>
      <w:r w:rsidR="0045128B">
        <w:rPr>
          <w:rFonts w:ascii="Times New Roman" w:hAnsi="Times New Roman" w:cs="Times New Roman"/>
          <w:sz w:val="24"/>
          <w:szCs w:val="24"/>
        </w:rPr>
        <w:t xml:space="preserve"> zájmového vzdělávání</w:t>
      </w:r>
      <w:r>
        <w:rPr>
          <w:rFonts w:ascii="Times New Roman" w:hAnsi="Times New Roman" w:cs="Times New Roman"/>
          <w:sz w:val="24"/>
          <w:szCs w:val="24"/>
        </w:rPr>
        <w:t>. Nabízí pravidelnou zájmovou činnost v pestré škále zájmových kroužků. Děti si tak mohou vybrat z oborů tanečních, sportovních, hudebních, výtvarných,</w:t>
      </w:r>
      <w:r w:rsidR="00BA1457">
        <w:rPr>
          <w:rFonts w:ascii="Times New Roman" w:hAnsi="Times New Roman" w:cs="Times New Roman"/>
          <w:sz w:val="24"/>
          <w:szCs w:val="24"/>
        </w:rPr>
        <w:t xml:space="preserve"> vědeckých, jazykových a jiných a také využít nabídky táborové činnosti, ať už tábory pobytové nebo příměstské. </w:t>
      </w:r>
      <w:r>
        <w:rPr>
          <w:rFonts w:ascii="Times New Roman" w:hAnsi="Times New Roman" w:cs="Times New Roman"/>
          <w:sz w:val="24"/>
          <w:szCs w:val="24"/>
        </w:rPr>
        <w:t>Během tét</w:t>
      </w:r>
      <w:r w:rsidR="00C557BA">
        <w:rPr>
          <w:rFonts w:ascii="Times New Roman" w:hAnsi="Times New Roman" w:cs="Times New Roman"/>
          <w:sz w:val="24"/>
          <w:szCs w:val="24"/>
        </w:rPr>
        <w:t>o pravidelné činnosti děti rozvíjí svůj talent</w:t>
      </w:r>
      <w:r w:rsidR="008A0885">
        <w:rPr>
          <w:rFonts w:ascii="Times New Roman" w:hAnsi="Times New Roman" w:cs="Times New Roman"/>
          <w:sz w:val="24"/>
          <w:szCs w:val="24"/>
        </w:rPr>
        <w:t>, vědomosti, dovednosti</w:t>
      </w:r>
      <w:r w:rsidR="00C557BA">
        <w:rPr>
          <w:rFonts w:ascii="Times New Roman" w:hAnsi="Times New Roman" w:cs="Times New Roman"/>
          <w:sz w:val="24"/>
          <w:szCs w:val="24"/>
        </w:rPr>
        <w:t xml:space="preserve"> a především formují pozitivně svou osobnost. Díky neformálnímu působení na děti, jejich dobrovolnému zapojení, svobodě a podpoře získávají</w:t>
      </w:r>
      <w:r w:rsidR="0045128B">
        <w:rPr>
          <w:rFonts w:ascii="Times New Roman" w:hAnsi="Times New Roman" w:cs="Times New Roman"/>
          <w:sz w:val="24"/>
          <w:szCs w:val="24"/>
        </w:rPr>
        <w:t xml:space="preserve"> nejen nové poznatky, ale i nové</w:t>
      </w:r>
      <w:r w:rsidR="00C557BA">
        <w:rPr>
          <w:rFonts w:ascii="Times New Roman" w:hAnsi="Times New Roman" w:cs="Times New Roman"/>
          <w:sz w:val="24"/>
          <w:szCs w:val="24"/>
        </w:rPr>
        <w:t xml:space="preserve"> hodnoty a postoje. </w:t>
      </w:r>
    </w:p>
    <w:p w:rsidR="00BA1457" w:rsidRDefault="00BA1457" w:rsidP="00C557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Jako nepravidelnou zájmovou činnost ústav provozuje tvoření pro děti v rámci spolupráce s různými obchodními centry nebo pořádá osvětovou kampaň v </w:t>
      </w:r>
      <w:r w:rsidR="00CE097E">
        <w:rPr>
          <w:rFonts w:ascii="Times New Roman" w:hAnsi="Times New Roman" w:cs="Times New Roman"/>
          <w:sz w:val="24"/>
          <w:szCs w:val="24"/>
        </w:rPr>
        <w:t>souboru</w:t>
      </w:r>
      <w:r>
        <w:rPr>
          <w:rFonts w:ascii="Times New Roman" w:hAnsi="Times New Roman" w:cs="Times New Roman"/>
          <w:sz w:val="24"/>
          <w:szCs w:val="24"/>
        </w:rPr>
        <w:t xml:space="preserve"> přednášek pro 1.</w:t>
      </w:r>
      <w:r w:rsidR="00B76A53">
        <w:rPr>
          <w:rFonts w:ascii="Times New Roman" w:hAnsi="Times New Roman" w:cs="Times New Roman"/>
          <w:sz w:val="24"/>
          <w:szCs w:val="24"/>
        </w:rPr>
        <w:t xml:space="preserve"> </w:t>
      </w:r>
      <w:r>
        <w:rPr>
          <w:rFonts w:ascii="Times New Roman" w:hAnsi="Times New Roman" w:cs="Times New Roman"/>
          <w:sz w:val="24"/>
          <w:szCs w:val="24"/>
        </w:rPr>
        <w:t xml:space="preserve">stupeň základních škol.  </w:t>
      </w:r>
    </w:p>
    <w:p w:rsidR="00605555" w:rsidRDefault="0045128B" w:rsidP="00C557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Výše popsané klade</w:t>
      </w:r>
      <w:r w:rsidR="005A5F67">
        <w:rPr>
          <w:rFonts w:ascii="Times New Roman" w:hAnsi="Times New Roman" w:cs="Times New Roman"/>
          <w:sz w:val="24"/>
          <w:szCs w:val="24"/>
        </w:rPr>
        <w:t xml:space="preserve"> vysoké nároky na osobu pedagoga, který v</w:t>
      </w:r>
      <w:r>
        <w:rPr>
          <w:rFonts w:ascii="Times New Roman" w:hAnsi="Times New Roman" w:cs="Times New Roman"/>
          <w:sz w:val="24"/>
          <w:szCs w:val="24"/>
        </w:rPr>
        <w:t xml:space="preserve"> zapsaném </w:t>
      </w:r>
      <w:proofErr w:type="gramStart"/>
      <w:r>
        <w:rPr>
          <w:rFonts w:ascii="Times New Roman" w:hAnsi="Times New Roman" w:cs="Times New Roman"/>
          <w:sz w:val="24"/>
          <w:szCs w:val="24"/>
        </w:rPr>
        <w:t>ústavu</w:t>
      </w:r>
      <w:r w:rsidR="007C6C98">
        <w:rPr>
          <w:rFonts w:ascii="Times New Roman" w:hAnsi="Times New Roman" w:cs="Times New Roman"/>
          <w:sz w:val="24"/>
          <w:szCs w:val="24"/>
        </w:rPr>
        <w:t xml:space="preserve">  </w:t>
      </w:r>
      <w:r w:rsidR="005A5F67">
        <w:rPr>
          <w:rFonts w:ascii="Times New Roman" w:hAnsi="Times New Roman" w:cs="Times New Roman"/>
          <w:sz w:val="24"/>
          <w:szCs w:val="24"/>
        </w:rPr>
        <w:t>působí</w:t>
      </w:r>
      <w:proofErr w:type="gramEnd"/>
      <w:r w:rsidR="005A5F67">
        <w:rPr>
          <w:rFonts w:ascii="Times New Roman" w:hAnsi="Times New Roman" w:cs="Times New Roman"/>
          <w:sz w:val="24"/>
          <w:szCs w:val="24"/>
        </w:rPr>
        <w:t xml:space="preserve">. </w:t>
      </w:r>
      <w:r w:rsidR="00575F82">
        <w:rPr>
          <w:rFonts w:ascii="Times New Roman" w:hAnsi="Times New Roman" w:cs="Times New Roman"/>
          <w:sz w:val="24"/>
          <w:szCs w:val="24"/>
        </w:rPr>
        <w:t xml:space="preserve">Jejich počty rostou úměrně s počty organizovaných kroužků. </w:t>
      </w:r>
      <w:r w:rsidR="00752982">
        <w:rPr>
          <w:rFonts w:ascii="Times New Roman" w:hAnsi="Times New Roman" w:cs="Times New Roman"/>
          <w:sz w:val="24"/>
          <w:szCs w:val="24"/>
        </w:rPr>
        <w:t xml:space="preserve">Kdo je pedagogem volného času v ústavu jsem vymezila v kapitole 4.1 </w:t>
      </w:r>
      <w:r w:rsidR="005A5F67">
        <w:rPr>
          <w:rFonts w:ascii="Times New Roman" w:hAnsi="Times New Roman" w:cs="Times New Roman"/>
          <w:sz w:val="24"/>
          <w:szCs w:val="24"/>
        </w:rPr>
        <w:t>Z toho důvodu</w:t>
      </w:r>
      <w:r w:rsidR="004C79D1">
        <w:rPr>
          <w:rFonts w:ascii="Times New Roman" w:hAnsi="Times New Roman" w:cs="Times New Roman"/>
          <w:sz w:val="24"/>
          <w:szCs w:val="24"/>
        </w:rPr>
        <w:t>,</w:t>
      </w:r>
      <w:r w:rsidR="005A5F67">
        <w:rPr>
          <w:rFonts w:ascii="Times New Roman" w:hAnsi="Times New Roman" w:cs="Times New Roman"/>
          <w:sz w:val="24"/>
          <w:szCs w:val="24"/>
        </w:rPr>
        <w:t xml:space="preserve"> </w:t>
      </w:r>
      <w:r w:rsidR="00A710F8">
        <w:rPr>
          <w:rFonts w:ascii="Times New Roman" w:hAnsi="Times New Roman" w:cs="Times New Roman"/>
          <w:sz w:val="24"/>
          <w:szCs w:val="24"/>
        </w:rPr>
        <w:t xml:space="preserve">jsou pedagogové volného času </w:t>
      </w:r>
      <w:r w:rsidR="005A5F67">
        <w:rPr>
          <w:rFonts w:ascii="Times New Roman" w:hAnsi="Times New Roman" w:cs="Times New Roman"/>
          <w:sz w:val="24"/>
          <w:szCs w:val="24"/>
        </w:rPr>
        <w:t>pečlivě vybíráni,</w:t>
      </w:r>
      <w:r w:rsidR="00563029">
        <w:rPr>
          <w:rFonts w:ascii="Times New Roman" w:hAnsi="Times New Roman" w:cs="Times New Roman"/>
          <w:sz w:val="24"/>
          <w:szCs w:val="24"/>
        </w:rPr>
        <w:t xml:space="preserve"> přič</w:t>
      </w:r>
      <w:r w:rsidR="00A710F8">
        <w:rPr>
          <w:rFonts w:ascii="Times New Roman" w:hAnsi="Times New Roman" w:cs="Times New Roman"/>
          <w:sz w:val="24"/>
          <w:szCs w:val="24"/>
        </w:rPr>
        <w:t>emž důraz je kladen na jejich</w:t>
      </w:r>
      <w:r w:rsidR="00563029">
        <w:rPr>
          <w:rFonts w:ascii="Times New Roman" w:hAnsi="Times New Roman" w:cs="Times New Roman"/>
          <w:sz w:val="24"/>
          <w:szCs w:val="24"/>
        </w:rPr>
        <w:t xml:space="preserve"> osobnostní rysy, chara</w:t>
      </w:r>
      <w:r w:rsidR="00A710F8">
        <w:rPr>
          <w:rFonts w:ascii="Times New Roman" w:hAnsi="Times New Roman" w:cs="Times New Roman"/>
          <w:sz w:val="24"/>
          <w:szCs w:val="24"/>
        </w:rPr>
        <w:t>kter a hodnoty a samozřejmě jejich</w:t>
      </w:r>
      <w:r w:rsidR="00563029">
        <w:rPr>
          <w:rFonts w:ascii="Times New Roman" w:hAnsi="Times New Roman" w:cs="Times New Roman"/>
          <w:sz w:val="24"/>
          <w:szCs w:val="24"/>
        </w:rPr>
        <w:t xml:space="preserve"> dovednosti.</w:t>
      </w:r>
      <w:r w:rsidR="008B0B85">
        <w:rPr>
          <w:rFonts w:ascii="Times New Roman" w:hAnsi="Times New Roman" w:cs="Times New Roman"/>
          <w:sz w:val="24"/>
          <w:szCs w:val="24"/>
        </w:rPr>
        <w:t xml:space="preserve"> Samozřejmostí je věk nad 18 let a trestní bezúhonnost.</w:t>
      </w:r>
      <w:r w:rsidR="00563029">
        <w:rPr>
          <w:rFonts w:ascii="Times New Roman" w:hAnsi="Times New Roman" w:cs="Times New Roman"/>
          <w:sz w:val="24"/>
          <w:szCs w:val="24"/>
        </w:rPr>
        <w:t xml:space="preserve"> Každý nově přijatý lektor musí absolvovat povinné úvodní </w:t>
      </w:r>
      <w:r w:rsidR="005A5F67">
        <w:rPr>
          <w:rFonts w:ascii="Times New Roman" w:hAnsi="Times New Roman" w:cs="Times New Roman"/>
          <w:sz w:val="24"/>
          <w:szCs w:val="24"/>
        </w:rPr>
        <w:t xml:space="preserve">školení. </w:t>
      </w:r>
      <w:r w:rsidR="00563029">
        <w:rPr>
          <w:rFonts w:ascii="Times New Roman" w:hAnsi="Times New Roman" w:cs="Times New Roman"/>
          <w:sz w:val="24"/>
          <w:szCs w:val="24"/>
        </w:rPr>
        <w:t>Lektoři m</w:t>
      </w:r>
      <w:r w:rsidR="005A5F67">
        <w:rPr>
          <w:rFonts w:ascii="Times New Roman" w:hAnsi="Times New Roman" w:cs="Times New Roman"/>
          <w:sz w:val="24"/>
          <w:szCs w:val="24"/>
        </w:rPr>
        <w:t xml:space="preserve">ají možnost účastnit se </w:t>
      </w:r>
      <w:r w:rsidR="005A5F67">
        <w:rPr>
          <w:rFonts w:ascii="Times New Roman" w:hAnsi="Times New Roman" w:cs="Times New Roman"/>
          <w:sz w:val="24"/>
          <w:szCs w:val="24"/>
        </w:rPr>
        <w:lastRenderedPageBreak/>
        <w:t xml:space="preserve">dalšího vzdělávání k jejich rozvoji. Jejich práce je minimálně jednou za rok zkontrolována vedoucím pracovníkem. </w:t>
      </w:r>
      <w:r w:rsidR="00605555">
        <w:rPr>
          <w:rFonts w:ascii="Times New Roman" w:hAnsi="Times New Roman" w:cs="Times New Roman"/>
          <w:sz w:val="24"/>
          <w:szCs w:val="24"/>
        </w:rPr>
        <w:t>K dispozici jim jsou metodické manuály pro kroužky, pomůcky pro výuku a také mají možnost se kdykoliv obrátit na vedoucího pracovníka. Mezi</w:t>
      </w:r>
      <w:r w:rsidR="005A5F67">
        <w:rPr>
          <w:rFonts w:ascii="Times New Roman" w:hAnsi="Times New Roman" w:cs="Times New Roman"/>
          <w:sz w:val="24"/>
          <w:szCs w:val="24"/>
        </w:rPr>
        <w:t xml:space="preserve"> povinnosti </w:t>
      </w:r>
      <w:r w:rsidR="00605555">
        <w:rPr>
          <w:rFonts w:ascii="Times New Roman" w:hAnsi="Times New Roman" w:cs="Times New Roman"/>
          <w:sz w:val="24"/>
          <w:szCs w:val="24"/>
        </w:rPr>
        <w:t>lektora patří</w:t>
      </w:r>
      <w:r w:rsidR="005A5F67">
        <w:rPr>
          <w:rFonts w:ascii="Times New Roman" w:hAnsi="Times New Roman" w:cs="Times New Roman"/>
          <w:sz w:val="24"/>
          <w:szCs w:val="24"/>
        </w:rPr>
        <w:t xml:space="preserve"> </w:t>
      </w:r>
      <w:r w:rsidR="00605555">
        <w:rPr>
          <w:rFonts w:ascii="Times New Roman" w:hAnsi="Times New Roman" w:cs="Times New Roman"/>
          <w:sz w:val="24"/>
          <w:szCs w:val="24"/>
        </w:rPr>
        <w:t>především:</w:t>
      </w:r>
    </w:p>
    <w:p w:rsidR="00605555" w:rsidRPr="00605555" w:rsidRDefault="00605555" w:rsidP="00605555">
      <w:pPr>
        <w:pStyle w:val="Odstavecseseznamem"/>
        <w:numPr>
          <w:ilvl w:val="0"/>
          <w:numId w:val="1"/>
        </w:numPr>
        <w:spacing w:after="0" w:line="360" w:lineRule="auto"/>
        <w:jc w:val="both"/>
        <w:rPr>
          <w:rFonts w:ascii="Times New Roman" w:hAnsi="Times New Roman" w:cs="Times New Roman"/>
          <w:sz w:val="24"/>
          <w:szCs w:val="24"/>
        </w:rPr>
      </w:pPr>
      <w:r w:rsidRPr="00605555">
        <w:rPr>
          <w:rFonts w:ascii="Times New Roman" w:hAnsi="Times New Roman" w:cs="Times New Roman"/>
          <w:sz w:val="24"/>
          <w:szCs w:val="24"/>
        </w:rPr>
        <w:t>vykonávat pedagogickou činnost v souladu se zásadami a cíli vzdělávání,</w:t>
      </w:r>
      <w:r w:rsidR="007C6C98">
        <w:rPr>
          <w:rFonts w:ascii="Times New Roman" w:hAnsi="Times New Roman" w:cs="Times New Roman"/>
          <w:sz w:val="24"/>
          <w:szCs w:val="24"/>
        </w:rPr>
        <w:t xml:space="preserve"> posláním ústavu</w:t>
      </w:r>
      <w:r w:rsidR="00A710F8">
        <w:rPr>
          <w:rFonts w:ascii="Times New Roman" w:hAnsi="Times New Roman" w:cs="Times New Roman"/>
          <w:sz w:val="24"/>
          <w:szCs w:val="24"/>
        </w:rPr>
        <w:t>,</w:t>
      </w:r>
    </w:p>
    <w:p w:rsidR="00605555" w:rsidRPr="00605555" w:rsidRDefault="00605555" w:rsidP="00605555">
      <w:pPr>
        <w:pStyle w:val="Odstavecseseznamem"/>
        <w:numPr>
          <w:ilvl w:val="0"/>
          <w:numId w:val="1"/>
        </w:numPr>
        <w:spacing w:after="0" w:line="360" w:lineRule="auto"/>
        <w:jc w:val="both"/>
        <w:rPr>
          <w:rFonts w:ascii="Times New Roman" w:hAnsi="Times New Roman" w:cs="Times New Roman"/>
          <w:sz w:val="24"/>
          <w:szCs w:val="24"/>
        </w:rPr>
      </w:pPr>
      <w:r w:rsidRPr="00605555">
        <w:rPr>
          <w:rFonts w:ascii="Times New Roman" w:hAnsi="Times New Roman" w:cs="Times New Roman"/>
          <w:sz w:val="24"/>
          <w:szCs w:val="24"/>
        </w:rPr>
        <w:t>chránit a respektovat práva dítěte, žáka nebo studenta,</w:t>
      </w:r>
    </w:p>
    <w:p w:rsidR="00605555" w:rsidRPr="00605555" w:rsidRDefault="00605555" w:rsidP="00605555">
      <w:pPr>
        <w:pStyle w:val="Odstavecseseznamem"/>
        <w:numPr>
          <w:ilvl w:val="0"/>
          <w:numId w:val="1"/>
        </w:numPr>
        <w:spacing w:after="0" w:line="360" w:lineRule="auto"/>
        <w:jc w:val="both"/>
        <w:rPr>
          <w:rFonts w:ascii="Times New Roman" w:hAnsi="Times New Roman" w:cs="Times New Roman"/>
          <w:sz w:val="24"/>
          <w:szCs w:val="24"/>
        </w:rPr>
      </w:pPr>
      <w:r w:rsidRPr="00605555">
        <w:rPr>
          <w:rFonts w:ascii="Times New Roman" w:hAnsi="Times New Roman" w:cs="Times New Roman"/>
          <w:sz w:val="24"/>
          <w:szCs w:val="24"/>
        </w:rPr>
        <w:t xml:space="preserve">chránit bezpečí </w:t>
      </w:r>
      <w:r w:rsidR="004C79D1">
        <w:rPr>
          <w:rFonts w:ascii="Times New Roman" w:hAnsi="Times New Roman" w:cs="Times New Roman"/>
          <w:sz w:val="24"/>
          <w:szCs w:val="24"/>
        </w:rPr>
        <w:t>a zdraví dítěte, žáka</w:t>
      </w:r>
      <w:r w:rsidRPr="00605555">
        <w:rPr>
          <w:rFonts w:ascii="Times New Roman" w:hAnsi="Times New Roman" w:cs="Times New Roman"/>
          <w:sz w:val="24"/>
          <w:szCs w:val="24"/>
        </w:rPr>
        <w:t xml:space="preserve"> a předcházet všem formám rizikového chování,</w:t>
      </w:r>
    </w:p>
    <w:p w:rsidR="00605555" w:rsidRPr="00605555" w:rsidRDefault="00605555" w:rsidP="00605555">
      <w:pPr>
        <w:pStyle w:val="Odstavecseseznamem"/>
        <w:numPr>
          <w:ilvl w:val="0"/>
          <w:numId w:val="1"/>
        </w:numPr>
        <w:spacing w:after="0" w:line="360" w:lineRule="auto"/>
        <w:jc w:val="both"/>
        <w:rPr>
          <w:rFonts w:ascii="Times New Roman" w:hAnsi="Times New Roman" w:cs="Times New Roman"/>
          <w:sz w:val="24"/>
          <w:szCs w:val="24"/>
        </w:rPr>
      </w:pPr>
      <w:r w:rsidRPr="00605555">
        <w:rPr>
          <w:rFonts w:ascii="Times New Roman" w:hAnsi="Times New Roman" w:cs="Times New Roman"/>
          <w:sz w:val="24"/>
          <w:szCs w:val="24"/>
        </w:rPr>
        <w:t>svým přístupem k výchově a vzdělávání vytvářet pozitivní a bezpečné klima v prostředí skupiny a podporovat jeho rozvoj,</w:t>
      </w:r>
    </w:p>
    <w:p w:rsidR="005A5F67" w:rsidRDefault="005A5F67" w:rsidP="00605555">
      <w:pPr>
        <w:pStyle w:val="Odstavecseseznamem"/>
        <w:numPr>
          <w:ilvl w:val="0"/>
          <w:numId w:val="1"/>
        </w:numPr>
        <w:spacing w:after="0" w:line="360" w:lineRule="auto"/>
        <w:jc w:val="both"/>
        <w:rPr>
          <w:rFonts w:ascii="Times New Roman" w:hAnsi="Times New Roman" w:cs="Times New Roman"/>
          <w:sz w:val="24"/>
          <w:szCs w:val="24"/>
        </w:rPr>
      </w:pPr>
      <w:r w:rsidRPr="00605555">
        <w:rPr>
          <w:rFonts w:ascii="Times New Roman" w:hAnsi="Times New Roman" w:cs="Times New Roman"/>
          <w:sz w:val="24"/>
          <w:szCs w:val="24"/>
        </w:rPr>
        <w:t xml:space="preserve">vedení </w:t>
      </w:r>
      <w:r w:rsidR="00605555" w:rsidRPr="00605555">
        <w:rPr>
          <w:rFonts w:ascii="Times New Roman" w:hAnsi="Times New Roman" w:cs="Times New Roman"/>
          <w:sz w:val="24"/>
          <w:szCs w:val="24"/>
        </w:rPr>
        <w:t>dokumentace o průběhu kroužku.</w:t>
      </w:r>
      <w:r w:rsidRPr="00605555">
        <w:rPr>
          <w:rFonts w:ascii="Times New Roman" w:hAnsi="Times New Roman" w:cs="Times New Roman"/>
          <w:sz w:val="24"/>
          <w:szCs w:val="24"/>
        </w:rPr>
        <w:t xml:space="preserve"> </w:t>
      </w:r>
    </w:p>
    <w:p w:rsidR="00164399" w:rsidRDefault="007C6C98" w:rsidP="007C6C9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Často bývají lektoři této organizace studenti vysokých škol</w:t>
      </w:r>
      <w:r w:rsidR="008B0B85">
        <w:rPr>
          <w:rFonts w:ascii="Times New Roman" w:hAnsi="Times New Roman" w:cs="Times New Roman"/>
          <w:sz w:val="24"/>
          <w:szCs w:val="24"/>
        </w:rPr>
        <w:t>. Asi 6</w:t>
      </w:r>
      <w:r>
        <w:rPr>
          <w:rFonts w:ascii="Times New Roman" w:hAnsi="Times New Roman" w:cs="Times New Roman"/>
          <w:sz w:val="24"/>
          <w:szCs w:val="24"/>
        </w:rPr>
        <w:t>0 % z nich studuje obor</w:t>
      </w:r>
      <w:r w:rsidR="008B0B85">
        <w:rPr>
          <w:rFonts w:ascii="Times New Roman" w:hAnsi="Times New Roman" w:cs="Times New Roman"/>
          <w:sz w:val="24"/>
          <w:szCs w:val="24"/>
        </w:rPr>
        <w:t>y různých zaměření</w:t>
      </w:r>
      <w:r>
        <w:rPr>
          <w:rFonts w:ascii="Times New Roman" w:hAnsi="Times New Roman" w:cs="Times New Roman"/>
          <w:sz w:val="24"/>
          <w:szCs w:val="24"/>
        </w:rPr>
        <w:t>, kde budou po dokončení školy v kontaktu s dětmi. Tato práce tedy pro ně představuje skvělou šanci, jak začít získávat zkušenosti s prací s dětmi, otestovat sám sebe v prostředí dětí a získávat zároveň zpětnou vazbu ke korigování svého působení.</w:t>
      </w:r>
      <w:r w:rsidR="005D6D4A">
        <w:rPr>
          <w:rFonts w:ascii="Times New Roman" w:hAnsi="Times New Roman" w:cs="Times New Roman"/>
          <w:sz w:val="24"/>
          <w:szCs w:val="24"/>
        </w:rPr>
        <w:t xml:space="preserve"> </w:t>
      </w:r>
    </w:p>
    <w:p w:rsidR="008B0B85" w:rsidRDefault="008B0B85" w:rsidP="007C6C9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 organizaci také působí přímo učitelé ze spolupracujících škol nebo školek, kde jejich odbornost je daná. Tito pak musí dodržovat výše popsané povinnosti, ale neúčastní se úvodního školení.</w:t>
      </w:r>
    </w:p>
    <w:p w:rsidR="004C79D1" w:rsidRDefault="004C79D1" w:rsidP="007C6C9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Protože lektoři jsou v úzkém kontaktu s dětmi přihlášenými do kroužků a jejich rodiči, působí tak jako vztyčný bod mezi klienty ústavu a vedením ústavu. Jejich dobře a kvalitně odvedená práce vytváří pozitivní povědomí o ústavu. V důsledku toho se šíří dobrá pověst organizace a zájem o její služby.</w:t>
      </w:r>
    </w:p>
    <w:p w:rsidR="004C79D1" w:rsidRDefault="004C79D1" w:rsidP="007C6C98">
      <w:pPr>
        <w:spacing w:after="0" w:line="360" w:lineRule="auto"/>
        <w:ind w:left="360"/>
        <w:jc w:val="both"/>
        <w:rPr>
          <w:rFonts w:ascii="Times New Roman" w:hAnsi="Times New Roman" w:cs="Times New Roman"/>
          <w:sz w:val="24"/>
          <w:szCs w:val="24"/>
        </w:rPr>
      </w:pPr>
    </w:p>
    <w:p w:rsidR="008B0B85" w:rsidRDefault="008B0B85" w:rsidP="007C6C98">
      <w:pPr>
        <w:spacing w:after="0" w:line="360" w:lineRule="auto"/>
        <w:ind w:left="360"/>
        <w:jc w:val="both"/>
        <w:rPr>
          <w:rFonts w:ascii="Times New Roman" w:hAnsi="Times New Roman" w:cs="Times New Roman"/>
          <w:sz w:val="24"/>
          <w:szCs w:val="24"/>
        </w:rPr>
      </w:pPr>
    </w:p>
    <w:p w:rsidR="008B0B85" w:rsidRDefault="008B0B85" w:rsidP="007C6C98">
      <w:pPr>
        <w:spacing w:after="0" w:line="360" w:lineRule="auto"/>
        <w:ind w:left="360"/>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164399" w:rsidRDefault="00164399" w:rsidP="00A6207E">
      <w:pPr>
        <w:spacing w:line="360" w:lineRule="auto"/>
        <w:jc w:val="both"/>
        <w:rPr>
          <w:rFonts w:ascii="Times New Roman" w:hAnsi="Times New Roman" w:cs="Times New Roman"/>
          <w:sz w:val="24"/>
          <w:szCs w:val="24"/>
        </w:rPr>
      </w:pPr>
    </w:p>
    <w:p w:rsidR="00C46176" w:rsidRDefault="006646F0" w:rsidP="00C77EC4">
      <w:pPr>
        <w:pStyle w:val="Nadpis1"/>
        <w:rPr>
          <w:rFonts w:ascii="Times New Roman" w:hAnsi="Times New Roman" w:cs="Times New Roman"/>
          <w:color w:val="auto"/>
          <w:sz w:val="32"/>
          <w:szCs w:val="32"/>
        </w:rPr>
      </w:pPr>
      <w:bookmarkStart w:id="42" w:name="_Toc45119806"/>
      <w:r w:rsidRPr="00C77EC4">
        <w:rPr>
          <w:rFonts w:ascii="Times New Roman" w:hAnsi="Times New Roman" w:cs="Times New Roman"/>
          <w:color w:val="auto"/>
          <w:sz w:val="32"/>
          <w:szCs w:val="32"/>
        </w:rPr>
        <w:lastRenderedPageBreak/>
        <w:t>7</w:t>
      </w:r>
      <w:r w:rsidR="000E11AB" w:rsidRPr="00C77EC4">
        <w:rPr>
          <w:rFonts w:ascii="Times New Roman" w:hAnsi="Times New Roman" w:cs="Times New Roman"/>
          <w:color w:val="auto"/>
          <w:sz w:val="32"/>
          <w:szCs w:val="32"/>
        </w:rPr>
        <w:t xml:space="preserve"> </w:t>
      </w:r>
      <w:proofErr w:type="spellStart"/>
      <w:r w:rsidR="00B83AA7" w:rsidRPr="00C77EC4">
        <w:rPr>
          <w:rFonts w:ascii="Times New Roman" w:hAnsi="Times New Roman" w:cs="Times New Roman"/>
          <w:color w:val="auto"/>
          <w:sz w:val="32"/>
          <w:szCs w:val="32"/>
        </w:rPr>
        <w:t>F</w:t>
      </w:r>
      <w:r w:rsidR="00242C32" w:rsidRPr="00C77EC4">
        <w:rPr>
          <w:rFonts w:ascii="Times New Roman" w:hAnsi="Times New Roman" w:cs="Times New Roman"/>
          <w:color w:val="auto"/>
          <w:sz w:val="32"/>
          <w:szCs w:val="32"/>
        </w:rPr>
        <w:t>undraisingová</w:t>
      </w:r>
      <w:proofErr w:type="spellEnd"/>
      <w:r w:rsidR="00242C32" w:rsidRPr="00C77EC4">
        <w:rPr>
          <w:rFonts w:ascii="Times New Roman" w:hAnsi="Times New Roman" w:cs="Times New Roman"/>
          <w:color w:val="auto"/>
          <w:sz w:val="32"/>
          <w:szCs w:val="32"/>
        </w:rPr>
        <w:t xml:space="preserve"> (finanční) </w:t>
      </w:r>
      <w:proofErr w:type="gramStart"/>
      <w:r w:rsidR="00C46176" w:rsidRPr="00C77EC4">
        <w:rPr>
          <w:rFonts w:ascii="Times New Roman" w:hAnsi="Times New Roman" w:cs="Times New Roman"/>
          <w:color w:val="auto"/>
          <w:sz w:val="32"/>
          <w:szCs w:val="32"/>
        </w:rPr>
        <w:t>analýza</w:t>
      </w:r>
      <w:r w:rsidR="006E23CF" w:rsidRPr="00C77EC4">
        <w:rPr>
          <w:rFonts w:ascii="Times New Roman" w:hAnsi="Times New Roman" w:cs="Times New Roman"/>
          <w:color w:val="auto"/>
          <w:sz w:val="32"/>
          <w:szCs w:val="32"/>
        </w:rPr>
        <w:t xml:space="preserve"> Z.D.A.</w:t>
      </w:r>
      <w:proofErr w:type="gramEnd"/>
      <w:r w:rsidR="006E23CF" w:rsidRPr="00C77EC4">
        <w:rPr>
          <w:rFonts w:ascii="Times New Roman" w:hAnsi="Times New Roman" w:cs="Times New Roman"/>
          <w:color w:val="auto"/>
          <w:sz w:val="32"/>
          <w:szCs w:val="32"/>
        </w:rPr>
        <w:t>R., z.</w:t>
      </w:r>
      <w:proofErr w:type="spellStart"/>
      <w:r w:rsidR="006E23CF" w:rsidRPr="00C77EC4">
        <w:rPr>
          <w:rFonts w:ascii="Times New Roman" w:hAnsi="Times New Roman" w:cs="Times New Roman"/>
          <w:color w:val="auto"/>
          <w:sz w:val="32"/>
          <w:szCs w:val="32"/>
        </w:rPr>
        <w:t>ú</w:t>
      </w:r>
      <w:proofErr w:type="spellEnd"/>
      <w:r w:rsidR="006E23CF" w:rsidRPr="00C77EC4">
        <w:rPr>
          <w:rFonts w:ascii="Times New Roman" w:hAnsi="Times New Roman" w:cs="Times New Roman"/>
          <w:color w:val="auto"/>
          <w:sz w:val="32"/>
          <w:szCs w:val="32"/>
        </w:rPr>
        <w:t>.</w:t>
      </w:r>
      <w:bookmarkEnd w:id="42"/>
    </w:p>
    <w:p w:rsidR="00C77EC4" w:rsidRPr="00C77EC4" w:rsidRDefault="00C77EC4" w:rsidP="00C77EC4"/>
    <w:p w:rsidR="00CE74CA" w:rsidRDefault="00CE74CA" w:rsidP="00BA3E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kapitole provedu finanční analýzu zapsaného ústavu pomocí metod, které jsem již vytyčila v kapitole </w:t>
      </w:r>
      <w:r w:rsidR="00EA5C91">
        <w:rPr>
          <w:rFonts w:ascii="Times New Roman" w:hAnsi="Times New Roman" w:cs="Times New Roman"/>
          <w:sz w:val="24"/>
          <w:szCs w:val="24"/>
        </w:rPr>
        <w:t>5</w:t>
      </w:r>
      <w:r w:rsidR="00A710F8">
        <w:rPr>
          <w:rFonts w:ascii="Times New Roman" w:hAnsi="Times New Roman" w:cs="Times New Roman"/>
          <w:sz w:val="24"/>
          <w:szCs w:val="24"/>
        </w:rPr>
        <w:t>,</w:t>
      </w:r>
      <w:r w:rsidR="00EA5C91">
        <w:rPr>
          <w:rFonts w:ascii="Times New Roman" w:hAnsi="Times New Roman" w:cs="Times New Roman"/>
          <w:sz w:val="24"/>
          <w:szCs w:val="24"/>
        </w:rPr>
        <w:t xml:space="preserve"> a pokusím se tak naplnit část hlavního cíle práce – zanalyzovat a zhodnotit získávání financí v tomto ústavu.</w:t>
      </w:r>
    </w:p>
    <w:p w:rsidR="006E23CF" w:rsidRDefault="00CE74CA" w:rsidP="00C77EC4">
      <w:pPr>
        <w:pStyle w:val="Nadpis2"/>
        <w:rPr>
          <w:rFonts w:ascii="Times New Roman" w:hAnsi="Times New Roman" w:cs="Times New Roman"/>
          <w:color w:val="auto"/>
          <w:sz w:val="30"/>
          <w:szCs w:val="30"/>
        </w:rPr>
      </w:pPr>
      <w:r w:rsidRPr="00C77EC4">
        <w:rPr>
          <w:rFonts w:ascii="Times New Roman" w:hAnsi="Times New Roman" w:cs="Times New Roman"/>
          <w:color w:val="auto"/>
          <w:sz w:val="30"/>
          <w:szCs w:val="30"/>
        </w:rPr>
        <w:t xml:space="preserve"> </w:t>
      </w:r>
      <w:bookmarkStart w:id="43" w:name="_Toc45119807"/>
      <w:r w:rsidR="006646F0" w:rsidRPr="00C77EC4">
        <w:rPr>
          <w:rFonts w:ascii="Times New Roman" w:hAnsi="Times New Roman" w:cs="Times New Roman"/>
          <w:color w:val="auto"/>
          <w:sz w:val="30"/>
          <w:szCs w:val="30"/>
        </w:rPr>
        <w:t>7</w:t>
      </w:r>
      <w:r w:rsidR="00337A0D" w:rsidRPr="00C77EC4">
        <w:rPr>
          <w:rFonts w:ascii="Times New Roman" w:hAnsi="Times New Roman" w:cs="Times New Roman"/>
          <w:color w:val="auto"/>
          <w:sz w:val="30"/>
          <w:szCs w:val="30"/>
        </w:rPr>
        <w:t xml:space="preserve">.1 </w:t>
      </w:r>
      <w:r w:rsidR="009C0251" w:rsidRPr="00C77EC4">
        <w:rPr>
          <w:rFonts w:ascii="Times New Roman" w:hAnsi="Times New Roman" w:cs="Times New Roman"/>
          <w:color w:val="auto"/>
          <w:sz w:val="30"/>
          <w:szCs w:val="30"/>
        </w:rPr>
        <w:t xml:space="preserve">Analýza </w:t>
      </w:r>
      <w:proofErr w:type="gramStart"/>
      <w:r w:rsidR="009F7099" w:rsidRPr="00C77EC4">
        <w:rPr>
          <w:rFonts w:ascii="Times New Roman" w:hAnsi="Times New Roman" w:cs="Times New Roman"/>
          <w:color w:val="auto"/>
          <w:sz w:val="30"/>
          <w:szCs w:val="30"/>
        </w:rPr>
        <w:t>zdrojů</w:t>
      </w:r>
      <w:r w:rsidR="000A4897" w:rsidRPr="00C77EC4">
        <w:rPr>
          <w:rFonts w:ascii="Times New Roman" w:hAnsi="Times New Roman" w:cs="Times New Roman"/>
          <w:color w:val="auto"/>
          <w:sz w:val="30"/>
          <w:szCs w:val="30"/>
        </w:rPr>
        <w:t xml:space="preserve"> Z.D.A.</w:t>
      </w:r>
      <w:proofErr w:type="gramEnd"/>
      <w:r w:rsidR="000A4897" w:rsidRPr="00C77EC4">
        <w:rPr>
          <w:rFonts w:ascii="Times New Roman" w:hAnsi="Times New Roman" w:cs="Times New Roman"/>
          <w:color w:val="auto"/>
          <w:sz w:val="30"/>
          <w:szCs w:val="30"/>
        </w:rPr>
        <w:t>R.,z.</w:t>
      </w:r>
      <w:proofErr w:type="spellStart"/>
      <w:r w:rsidR="000A4897" w:rsidRPr="00C77EC4">
        <w:rPr>
          <w:rFonts w:ascii="Times New Roman" w:hAnsi="Times New Roman" w:cs="Times New Roman"/>
          <w:color w:val="auto"/>
          <w:sz w:val="30"/>
          <w:szCs w:val="30"/>
        </w:rPr>
        <w:t>ú</w:t>
      </w:r>
      <w:proofErr w:type="spellEnd"/>
      <w:r w:rsidR="000A4897" w:rsidRPr="00C77EC4">
        <w:rPr>
          <w:rFonts w:ascii="Times New Roman" w:hAnsi="Times New Roman" w:cs="Times New Roman"/>
          <w:color w:val="auto"/>
          <w:sz w:val="30"/>
          <w:szCs w:val="30"/>
        </w:rPr>
        <w:t>.</w:t>
      </w:r>
      <w:bookmarkEnd w:id="43"/>
    </w:p>
    <w:p w:rsidR="00C77EC4" w:rsidRPr="00C77EC4" w:rsidRDefault="00C77EC4" w:rsidP="00C77EC4"/>
    <w:p w:rsidR="00767E32" w:rsidRDefault="0024416A" w:rsidP="00947A3B">
      <w:pPr>
        <w:spacing w:after="0" w:line="360" w:lineRule="auto"/>
        <w:jc w:val="both"/>
        <w:rPr>
          <w:rFonts w:ascii="Times New Roman" w:hAnsi="Times New Roman" w:cs="Times New Roman"/>
          <w:sz w:val="24"/>
          <w:szCs w:val="24"/>
        </w:rPr>
      </w:pPr>
      <w:r>
        <w:rPr>
          <w:rFonts w:ascii="Times New Roman" w:hAnsi="Times New Roman" w:cs="Times New Roman"/>
          <w:b/>
          <w:sz w:val="30"/>
          <w:szCs w:val="30"/>
        </w:rPr>
        <w:t xml:space="preserve">    </w:t>
      </w:r>
      <w:r w:rsidRPr="0024416A">
        <w:rPr>
          <w:rFonts w:ascii="Times New Roman" w:hAnsi="Times New Roman" w:cs="Times New Roman"/>
          <w:sz w:val="24"/>
          <w:szCs w:val="24"/>
        </w:rPr>
        <w:t>K vypracování</w:t>
      </w:r>
      <w:r>
        <w:rPr>
          <w:rFonts w:ascii="Times New Roman" w:hAnsi="Times New Roman" w:cs="Times New Roman"/>
          <w:b/>
          <w:sz w:val="24"/>
          <w:szCs w:val="24"/>
        </w:rPr>
        <w:t xml:space="preserve"> </w:t>
      </w:r>
      <w:r>
        <w:rPr>
          <w:rFonts w:ascii="Times New Roman" w:hAnsi="Times New Roman" w:cs="Times New Roman"/>
          <w:sz w:val="24"/>
          <w:szCs w:val="24"/>
        </w:rPr>
        <w:t xml:space="preserve">této praktické části práce využiji analýzu dokumentů ústavu, ze kterých je možné zjistit, jaké zdroje financování ústav využívá a jaké má výdaje. Informace </w:t>
      </w:r>
      <w:r w:rsidR="002D423E">
        <w:rPr>
          <w:rFonts w:ascii="Times New Roman" w:hAnsi="Times New Roman" w:cs="Times New Roman"/>
          <w:sz w:val="24"/>
          <w:szCs w:val="24"/>
        </w:rPr>
        <w:t xml:space="preserve">čerpám </w:t>
      </w:r>
      <w:r w:rsidR="00242C32">
        <w:rPr>
          <w:rFonts w:ascii="Times New Roman" w:hAnsi="Times New Roman" w:cs="Times New Roman"/>
          <w:sz w:val="24"/>
          <w:szCs w:val="24"/>
        </w:rPr>
        <w:t>z veřejných</w:t>
      </w:r>
      <w:r>
        <w:rPr>
          <w:rFonts w:ascii="Times New Roman" w:hAnsi="Times New Roman" w:cs="Times New Roman"/>
          <w:sz w:val="24"/>
          <w:szCs w:val="24"/>
        </w:rPr>
        <w:t xml:space="preserve"> dokumentů</w:t>
      </w:r>
      <w:r w:rsidR="00A710F8">
        <w:rPr>
          <w:rFonts w:ascii="Times New Roman" w:hAnsi="Times New Roman" w:cs="Times New Roman"/>
          <w:sz w:val="24"/>
          <w:szCs w:val="24"/>
        </w:rPr>
        <w:t>,</w:t>
      </w:r>
      <w:r>
        <w:rPr>
          <w:rFonts w:ascii="Times New Roman" w:hAnsi="Times New Roman" w:cs="Times New Roman"/>
          <w:sz w:val="24"/>
          <w:szCs w:val="24"/>
        </w:rPr>
        <w:t xml:space="preserve"> a to výroční</w:t>
      </w:r>
      <w:r w:rsidR="006D6FC2">
        <w:rPr>
          <w:rFonts w:ascii="Times New Roman" w:hAnsi="Times New Roman" w:cs="Times New Roman"/>
          <w:sz w:val="24"/>
          <w:szCs w:val="24"/>
        </w:rPr>
        <w:t>ch zpráv</w:t>
      </w:r>
      <w:r>
        <w:rPr>
          <w:rFonts w:ascii="Times New Roman" w:hAnsi="Times New Roman" w:cs="Times New Roman"/>
          <w:sz w:val="24"/>
          <w:szCs w:val="24"/>
        </w:rPr>
        <w:t xml:space="preserve"> a účetní</w:t>
      </w:r>
      <w:r w:rsidR="006D6FC2">
        <w:rPr>
          <w:rFonts w:ascii="Times New Roman" w:hAnsi="Times New Roman" w:cs="Times New Roman"/>
          <w:sz w:val="24"/>
          <w:szCs w:val="24"/>
        </w:rPr>
        <w:t>ch uzávěrek</w:t>
      </w:r>
      <w:r>
        <w:rPr>
          <w:rFonts w:ascii="Times New Roman" w:hAnsi="Times New Roman" w:cs="Times New Roman"/>
          <w:sz w:val="24"/>
          <w:szCs w:val="24"/>
        </w:rPr>
        <w:t>.</w:t>
      </w:r>
      <w:r w:rsidR="001D5251">
        <w:rPr>
          <w:rFonts w:ascii="Times New Roman" w:hAnsi="Times New Roman" w:cs="Times New Roman"/>
          <w:sz w:val="24"/>
          <w:szCs w:val="24"/>
        </w:rPr>
        <w:t xml:space="preserve"> </w:t>
      </w:r>
      <w:r w:rsidR="00CE74CA">
        <w:rPr>
          <w:rFonts w:ascii="Times New Roman" w:hAnsi="Times New Roman" w:cs="Times New Roman"/>
          <w:sz w:val="24"/>
          <w:szCs w:val="24"/>
        </w:rPr>
        <w:t>Pro objasnění některých dat</w:t>
      </w:r>
      <w:r w:rsidR="00EA5C91">
        <w:rPr>
          <w:rFonts w:ascii="Times New Roman" w:hAnsi="Times New Roman" w:cs="Times New Roman"/>
          <w:sz w:val="24"/>
          <w:szCs w:val="24"/>
        </w:rPr>
        <w:t xml:space="preserve">, které nebylo možné správně posoudit z analyzovaných dokumentů, využiji odpovědi z rozhovoru s ředitelkou ústavu. </w:t>
      </w:r>
      <w:r w:rsidR="00364158">
        <w:rPr>
          <w:rFonts w:ascii="Times New Roman" w:hAnsi="Times New Roman" w:cs="Times New Roman"/>
          <w:sz w:val="24"/>
          <w:szCs w:val="24"/>
        </w:rPr>
        <w:t xml:space="preserve">Zkoumat budu ústav od začátku založení do </w:t>
      </w:r>
      <w:r w:rsidR="000C5068">
        <w:rPr>
          <w:rFonts w:ascii="Times New Roman" w:hAnsi="Times New Roman" w:cs="Times New Roman"/>
          <w:sz w:val="24"/>
          <w:szCs w:val="24"/>
        </w:rPr>
        <w:t xml:space="preserve">srpna </w:t>
      </w:r>
      <w:r w:rsidR="00364158">
        <w:rPr>
          <w:rFonts w:ascii="Times New Roman" w:hAnsi="Times New Roman" w:cs="Times New Roman"/>
          <w:sz w:val="24"/>
          <w:szCs w:val="24"/>
        </w:rPr>
        <w:t>roku 2019.</w:t>
      </w:r>
      <w:r w:rsidR="001D5251">
        <w:rPr>
          <w:rFonts w:ascii="Times New Roman" w:hAnsi="Times New Roman" w:cs="Times New Roman"/>
          <w:sz w:val="24"/>
          <w:szCs w:val="24"/>
        </w:rPr>
        <w:t xml:space="preserve"> </w:t>
      </w:r>
    </w:p>
    <w:p w:rsidR="00D23802" w:rsidRDefault="00767E32" w:rsidP="00947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Jak už jsem uvedla v teoretické části, ústav</w:t>
      </w:r>
      <w:r w:rsidR="000C5068">
        <w:rPr>
          <w:rFonts w:ascii="Times New Roman" w:hAnsi="Times New Roman" w:cs="Times New Roman"/>
          <w:sz w:val="24"/>
          <w:szCs w:val="24"/>
        </w:rPr>
        <w:t xml:space="preserve"> jako NNO</w:t>
      </w:r>
      <w:r>
        <w:rPr>
          <w:rFonts w:ascii="Times New Roman" w:hAnsi="Times New Roman" w:cs="Times New Roman"/>
          <w:sz w:val="24"/>
          <w:szCs w:val="24"/>
        </w:rPr>
        <w:t xml:space="preserve"> může podnikat </w:t>
      </w:r>
      <w:r w:rsidR="00D268BD">
        <w:rPr>
          <w:rFonts w:ascii="Times New Roman" w:hAnsi="Times New Roman" w:cs="Times New Roman"/>
          <w:sz w:val="24"/>
          <w:szCs w:val="24"/>
        </w:rPr>
        <w:t xml:space="preserve">v rámci </w:t>
      </w:r>
      <w:r>
        <w:rPr>
          <w:rFonts w:ascii="Times New Roman" w:hAnsi="Times New Roman" w:cs="Times New Roman"/>
          <w:sz w:val="24"/>
          <w:szCs w:val="24"/>
        </w:rPr>
        <w:t>hlavní činnost</w:t>
      </w:r>
      <w:r w:rsidR="00D268BD">
        <w:rPr>
          <w:rFonts w:ascii="Times New Roman" w:hAnsi="Times New Roman" w:cs="Times New Roman"/>
          <w:sz w:val="24"/>
          <w:szCs w:val="24"/>
        </w:rPr>
        <w:t>i</w:t>
      </w:r>
      <w:r w:rsidR="000C5068">
        <w:rPr>
          <w:rFonts w:ascii="Times New Roman" w:hAnsi="Times New Roman" w:cs="Times New Roman"/>
          <w:sz w:val="24"/>
          <w:szCs w:val="24"/>
        </w:rPr>
        <w:t>, pokud se jedná o veřejně prospěšnou činnost</w:t>
      </w:r>
      <w:r w:rsidR="00D23802">
        <w:rPr>
          <w:rFonts w:ascii="Times New Roman" w:hAnsi="Times New Roman" w:cs="Times New Roman"/>
          <w:sz w:val="24"/>
          <w:szCs w:val="24"/>
        </w:rPr>
        <w:t xml:space="preserve"> nebo službu</w:t>
      </w:r>
      <w:r w:rsidR="000C5068">
        <w:rPr>
          <w:rFonts w:ascii="Times New Roman" w:hAnsi="Times New Roman" w:cs="Times New Roman"/>
          <w:sz w:val="24"/>
          <w:szCs w:val="24"/>
        </w:rPr>
        <w:t>. V</w:t>
      </w:r>
      <w:r w:rsidR="00AA3F38">
        <w:rPr>
          <w:rFonts w:ascii="Times New Roman" w:hAnsi="Times New Roman" w:cs="Times New Roman"/>
          <w:sz w:val="24"/>
          <w:szCs w:val="24"/>
        </w:rPr>
        <w:t xml:space="preserve"> kapitole </w:t>
      </w:r>
      <w:r w:rsidR="00EA5C91">
        <w:rPr>
          <w:rFonts w:ascii="Times New Roman" w:hAnsi="Times New Roman" w:cs="Times New Roman"/>
          <w:sz w:val="24"/>
          <w:szCs w:val="24"/>
        </w:rPr>
        <w:t>6</w:t>
      </w:r>
      <w:r w:rsidR="00D23802">
        <w:rPr>
          <w:rFonts w:ascii="Times New Roman" w:hAnsi="Times New Roman" w:cs="Times New Roman"/>
          <w:sz w:val="24"/>
          <w:szCs w:val="24"/>
        </w:rPr>
        <w:t xml:space="preserve"> jsem uvedla</w:t>
      </w:r>
      <w:r>
        <w:rPr>
          <w:rFonts w:ascii="Times New Roman" w:hAnsi="Times New Roman" w:cs="Times New Roman"/>
          <w:sz w:val="24"/>
          <w:szCs w:val="24"/>
        </w:rPr>
        <w:t>, že zkoumaný ústav provozuje zájmové kroužky pro děti</w:t>
      </w:r>
      <w:r w:rsidR="00EA5C91">
        <w:rPr>
          <w:rFonts w:ascii="Times New Roman" w:hAnsi="Times New Roman" w:cs="Times New Roman"/>
          <w:sz w:val="24"/>
          <w:szCs w:val="24"/>
        </w:rPr>
        <w:t xml:space="preserve"> a přispívá tak k výchově a vzdělávání děti v České republice. Taková činnost jistě je</w:t>
      </w:r>
      <w:r w:rsidR="000C5068">
        <w:rPr>
          <w:rFonts w:ascii="Times New Roman" w:hAnsi="Times New Roman" w:cs="Times New Roman"/>
          <w:sz w:val="24"/>
          <w:szCs w:val="24"/>
        </w:rPr>
        <w:t xml:space="preserve"> veřejně prospěšnou činnost</w:t>
      </w:r>
      <w:r w:rsidR="00EA5C91">
        <w:rPr>
          <w:rFonts w:ascii="Times New Roman" w:hAnsi="Times New Roman" w:cs="Times New Roman"/>
          <w:sz w:val="24"/>
          <w:szCs w:val="24"/>
        </w:rPr>
        <w:t>í.</w:t>
      </w:r>
      <w:r>
        <w:rPr>
          <w:rFonts w:ascii="Times New Roman" w:hAnsi="Times New Roman" w:cs="Times New Roman"/>
          <w:sz w:val="24"/>
          <w:szCs w:val="24"/>
        </w:rPr>
        <w:t xml:space="preserve"> </w:t>
      </w:r>
    </w:p>
    <w:p w:rsidR="00F00A4F" w:rsidRDefault="00D23802" w:rsidP="00947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E32">
        <w:rPr>
          <w:rFonts w:ascii="Times New Roman" w:hAnsi="Times New Roman" w:cs="Times New Roman"/>
          <w:sz w:val="24"/>
          <w:szCs w:val="24"/>
        </w:rPr>
        <w:t xml:space="preserve">Příjmy </w:t>
      </w:r>
      <w:r w:rsidR="000C5068">
        <w:rPr>
          <w:rFonts w:ascii="Times New Roman" w:hAnsi="Times New Roman" w:cs="Times New Roman"/>
          <w:sz w:val="24"/>
          <w:szCs w:val="24"/>
        </w:rPr>
        <w:t xml:space="preserve">ústavu </w:t>
      </w:r>
      <w:r w:rsidR="00D268BD">
        <w:rPr>
          <w:rFonts w:ascii="Times New Roman" w:hAnsi="Times New Roman" w:cs="Times New Roman"/>
          <w:sz w:val="24"/>
          <w:szCs w:val="24"/>
        </w:rPr>
        <w:t>rozdělím</w:t>
      </w:r>
      <w:r w:rsidR="00EA5C91">
        <w:rPr>
          <w:rFonts w:ascii="Times New Roman" w:hAnsi="Times New Roman" w:cs="Times New Roman"/>
          <w:sz w:val="24"/>
          <w:szCs w:val="24"/>
        </w:rPr>
        <w:t xml:space="preserve"> podle teoretického vymezení, uvedeného v kapitole 3.4 </w:t>
      </w:r>
      <w:proofErr w:type="gramStart"/>
      <w:r w:rsidR="00EA5C91">
        <w:rPr>
          <w:rFonts w:ascii="Times New Roman" w:hAnsi="Times New Roman" w:cs="Times New Roman"/>
          <w:sz w:val="24"/>
          <w:szCs w:val="24"/>
        </w:rPr>
        <w:t>na</w:t>
      </w:r>
      <w:proofErr w:type="gramEnd"/>
      <w:r w:rsidR="00F00A4F">
        <w:rPr>
          <w:rFonts w:ascii="Times New Roman" w:hAnsi="Times New Roman" w:cs="Times New Roman"/>
          <w:sz w:val="24"/>
          <w:szCs w:val="24"/>
        </w:rPr>
        <w:t>:</w:t>
      </w:r>
      <w:r w:rsidR="00680461">
        <w:rPr>
          <w:rFonts w:ascii="Times New Roman" w:hAnsi="Times New Roman" w:cs="Times New Roman"/>
          <w:sz w:val="24"/>
          <w:szCs w:val="24"/>
        </w:rPr>
        <w:t xml:space="preserve"> </w:t>
      </w:r>
    </w:p>
    <w:p w:rsidR="00F00A4F" w:rsidRPr="00013BD9" w:rsidRDefault="000A1D0A" w:rsidP="000C5068">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příjmy interní, z hlavní činnosti (</w:t>
      </w:r>
      <w:r w:rsidR="00F00A4F">
        <w:rPr>
          <w:rFonts w:ascii="Times New Roman" w:hAnsi="Times New Roman" w:cs="Times New Roman"/>
          <w:sz w:val="24"/>
          <w:szCs w:val="24"/>
        </w:rPr>
        <w:t>organizace zájmových kroužků</w:t>
      </w:r>
      <w:r w:rsidR="000C5068">
        <w:rPr>
          <w:rFonts w:ascii="Times New Roman" w:hAnsi="Times New Roman" w:cs="Times New Roman"/>
          <w:sz w:val="24"/>
          <w:szCs w:val="24"/>
        </w:rPr>
        <w:t>, táborů, akcí</w:t>
      </w:r>
      <w:r>
        <w:rPr>
          <w:rFonts w:ascii="Times New Roman" w:hAnsi="Times New Roman" w:cs="Times New Roman"/>
          <w:sz w:val="24"/>
          <w:szCs w:val="24"/>
        </w:rPr>
        <w:t>),</w:t>
      </w:r>
    </w:p>
    <w:p w:rsidR="00013BD9" w:rsidRPr="00013BD9" w:rsidRDefault="00013BD9" w:rsidP="00013BD9">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příjmy interní, z  vedlejší činnosti (prodej pomůcek, reklama),</w:t>
      </w:r>
    </w:p>
    <w:p w:rsidR="00F00A4F" w:rsidRPr="00F00A4F" w:rsidRDefault="000C5068" w:rsidP="000C5068">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w:t>
      </w:r>
      <w:r w:rsidR="00F00A4F">
        <w:rPr>
          <w:rFonts w:ascii="Times New Roman" w:hAnsi="Times New Roman" w:cs="Times New Roman"/>
          <w:sz w:val="24"/>
          <w:szCs w:val="24"/>
        </w:rPr>
        <w:t xml:space="preserve">říjmy </w:t>
      </w:r>
      <w:r w:rsidR="000A1D0A">
        <w:rPr>
          <w:rFonts w:ascii="Times New Roman" w:hAnsi="Times New Roman" w:cs="Times New Roman"/>
          <w:sz w:val="24"/>
          <w:szCs w:val="24"/>
        </w:rPr>
        <w:t xml:space="preserve">externí, </w:t>
      </w:r>
      <w:r w:rsidR="00F00A4F">
        <w:rPr>
          <w:rFonts w:ascii="Times New Roman" w:hAnsi="Times New Roman" w:cs="Times New Roman"/>
          <w:sz w:val="24"/>
          <w:szCs w:val="24"/>
        </w:rPr>
        <w:t>z přijatých příspěvků a dotací</w:t>
      </w:r>
      <w:r w:rsidR="00013BD9">
        <w:rPr>
          <w:rFonts w:ascii="Times New Roman" w:hAnsi="Times New Roman" w:cs="Times New Roman"/>
          <w:sz w:val="24"/>
          <w:szCs w:val="24"/>
        </w:rPr>
        <w:t>.</w:t>
      </w:r>
    </w:p>
    <w:p w:rsidR="000C5068" w:rsidRDefault="00D23802" w:rsidP="000C506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21A2" w:rsidRPr="000C5068">
        <w:rPr>
          <w:rFonts w:ascii="Times New Roman" w:hAnsi="Times New Roman" w:cs="Times New Roman"/>
          <w:color w:val="000000" w:themeColor="text1"/>
          <w:sz w:val="24"/>
          <w:szCs w:val="24"/>
        </w:rPr>
        <w:t>Výdaje ústavu</w:t>
      </w:r>
      <w:r w:rsidR="00013BD9">
        <w:rPr>
          <w:rFonts w:ascii="Times New Roman" w:hAnsi="Times New Roman" w:cs="Times New Roman"/>
          <w:color w:val="000000" w:themeColor="text1"/>
          <w:sz w:val="24"/>
          <w:szCs w:val="24"/>
        </w:rPr>
        <w:t xml:space="preserve"> tvoří tyto náklady</w:t>
      </w:r>
      <w:r w:rsidR="000C5068">
        <w:rPr>
          <w:rFonts w:ascii="Times New Roman" w:hAnsi="Times New Roman" w:cs="Times New Roman"/>
          <w:color w:val="000000" w:themeColor="text1"/>
          <w:sz w:val="24"/>
          <w:szCs w:val="24"/>
        </w:rPr>
        <w:t>:</w:t>
      </w:r>
    </w:p>
    <w:p w:rsidR="000C5068" w:rsidRDefault="000C5068" w:rsidP="000C5068">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provozní</w:t>
      </w:r>
      <w:r w:rsidR="00013BD9">
        <w:rPr>
          <w:rFonts w:ascii="Times New Roman" w:hAnsi="Times New Roman" w:cs="Times New Roman"/>
          <w:color w:val="000000" w:themeColor="text1"/>
          <w:sz w:val="24"/>
          <w:szCs w:val="24"/>
        </w:rPr>
        <w:t xml:space="preserve"> – provoz kanceláře, cestovní náklady, nákup ma</w:t>
      </w:r>
      <w:r w:rsidR="009007FF">
        <w:rPr>
          <w:rFonts w:ascii="Times New Roman" w:hAnsi="Times New Roman" w:cs="Times New Roman"/>
          <w:color w:val="000000" w:themeColor="text1"/>
          <w:sz w:val="24"/>
          <w:szCs w:val="24"/>
        </w:rPr>
        <w:t xml:space="preserve">teriálu na kroužky, služby, účetnictví, </w:t>
      </w:r>
      <w:proofErr w:type="spellStart"/>
      <w:r w:rsidR="009007FF">
        <w:rPr>
          <w:rFonts w:ascii="Times New Roman" w:hAnsi="Times New Roman" w:cs="Times New Roman"/>
          <w:color w:val="000000" w:themeColor="text1"/>
          <w:sz w:val="24"/>
          <w:szCs w:val="24"/>
        </w:rPr>
        <w:t>franšízingové</w:t>
      </w:r>
      <w:proofErr w:type="spellEnd"/>
      <w:r w:rsidR="009007FF">
        <w:rPr>
          <w:rFonts w:ascii="Times New Roman" w:hAnsi="Times New Roman" w:cs="Times New Roman"/>
          <w:color w:val="000000" w:themeColor="text1"/>
          <w:sz w:val="24"/>
          <w:szCs w:val="24"/>
        </w:rPr>
        <w:t xml:space="preserve"> poplatky atd.,</w:t>
      </w:r>
    </w:p>
    <w:p w:rsidR="000C5068" w:rsidRDefault="00013BD9" w:rsidP="000C5068">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mzdové – platy zaměstnanců</w:t>
      </w:r>
      <w:r w:rsidR="00947A3B">
        <w:rPr>
          <w:rFonts w:ascii="Times New Roman" w:hAnsi="Times New Roman" w:cs="Times New Roman"/>
          <w:color w:val="000000" w:themeColor="text1"/>
          <w:sz w:val="24"/>
          <w:szCs w:val="24"/>
        </w:rPr>
        <w:t>,</w:t>
      </w:r>
    </w:p>
    <w:p w:rsidR="00947A3B" w:rsidRDefault="000C5068" w:rsidP="00B41923">
      <w:pPr>
        <w:pStyle w:val="Odstavecseseznamem"/>
        <w:numPr>
          <w:ilvl w:val="0"/>
          <w:numId w:val="1"/>
        </w:numPr>
        <w:spacing w:after="0" w:line="360" w:lineRule="auto"/>
        <w:jc w:val="both"/>
        <w:rPr>
          <w:rFonts w:ascii="Times New Roman" w:hAnsi="Times New Roman" w:cs="Times New Roman"/>
          <w:color w:val="000000" w:themeColor="text1"/>
          <w:sz w:val="24"/>
          <w:szCs w:val="24"/>
        </w:rPr>
      </w:pPr>
      <w:r w:rsidRPr="00947A3B">
        <w:rPr>
          <w:rFonts w:ascii="Times New Roman" w:hAnsi="Times New Roman" w:cs="Times New Roman"/>
          <w:color w:val="000000" w:themeColor="text1"/>
          <w:sz w:val="24"/>
          <w:szCs w:val="24"/>
        </w:rPr>
        <w:t>ostatní</w:t>
      </w:r>
      <w:r w:rsidR="00013BD9" w:rsidRPr="00947A3B">
        <w:rPr>
          <w:rFonts w:ascii="Times New Roman" w:hAnsi="Times New Roman" w:cs="Times New Roman"/>
          <w:color w:val="000000" w:themeColor="text1"/>
          <w:sz w:val="24"/>
          <w:szCs w:val="24"/>
        </w:rPr>
        <w:t xml:space="preserve"> – pojištění, poskytnuté dary aj.</w:t>
      </w:r>
    </w:p>
    <w:p w:rsidR="00D268BD" w:rsidRDefault="00B41923" w:rsidP="00947A3B">
      <w:pPr>
        <w:spacing w:after="0" w:line="360" w:lineRule="auto"/>
        <w:jc w:val="both"/>
        <w:rPr>
          <w:rFonts w:ascii="Times New Roman" w:hAnsi="Times New Roman" w:cs="Times New Roman"/>
          <w:sz w:val="24"/>
          <w:szCs w:val="24"/>
        </w:rPr>
      </w:pPr>
      <w:r w:rsidRPr="00947A3B">
        <w:rPr>
          <w:rFonts w:ascii="Times New Roman" w:hAnsi="Times New Roman" w:cs="Times New Roman"/>
          <w:sz w:val="24"/>
          <w:szCs w:val="24"/>
        </w:rPr>
        <w:t>Pro celkový</w:t>
      </w:r>
      <w:r w:rsidR="00F00A4F" w:rsidRPr="00947A3B">
        <w:rPr>
          <w:rFonts w:ascii="Times New Roman" w:hAnsi="Times New Roman" w:cs="Times New Roman"/>
          <w:sz w:val="24"/>
          <w:szCs w:val="24"/>
        </w:rPr>
        <w:t xml:space="preserve"> přehled</w:t>
      </w:r>
      <w:r w:rsidRPr="00947A3B">
        <w:rPr>
          <w:rFonts w:ascii="Times New Roman" w:hAnsi="Times New Roman" w:cs="Times New Roman"/>
          <w:sz w:val="24"/>
          <w:szCs w:val="24"/>
        </w:rPr>
        <w:t xml:space="preserve"> příjmů a výdajů ústavu uvádím  tabulku</w:t>
      </w:r>
      <w:r w:rsidR="00F00A4F" w:rsidRPr="00947A3B">
        <w:rPr>
          <w:rFonts w:ascii="Times New Roman" w:hAnsi="Times New Roman" w:cs="Times New Roman"/>
          <w:sz w:val="24"/>
          <w:szCs w:val="24"/>
        </w:rPr>
        <w:t xml:space="preserve"> č. 1</w:t>
      </w:r>
      <w:r w:rsidR="002766A8" w:rsidRPr="00947A3B">
        <w:rPr>
          <w:rFonts w:ascii="Times New Roman" w:hAnsi="Times New Roman" w:cs="Times New Roman"/>
          <w:sz w:val="24"/>
          <w:szCs w:val="24"/>
        </w:rPr>
        <w:t>.</w:t>
      </w:r>
      <w:r w:rsidRPr="00947A3B">
        <w:rPr>
          <w:rFonts w:ascii="Times New Roman" w:hAnsi="Times New Roman" w:cs="Times New Roman"/>
          <w:sz w:val="24"/>
          <w:szCs w:val="24"/>
        </w:rPr>
        <w:t xml:space="preserve"> </w:t>
      </w:r>
    </w:p>
    <w:tbl>
      <w:tblPr>
        <w:tblStyle w:val="Mkatabulky"/>
        <w:tblpPr w:leftFromText="141" w:rightFromText="141" w:vertAnchor="text" w:horzAnchor="margin" w:tblpY="124"/>
        <w:tblW w:w="0" w:type="auto"/>
        <w:tblLook w:val="04A0"/>
      </w:tblPr>
      <w:tblGrid>
        <w:gridCol w:w="1535"/>
        <w:gridCol w:w="1535"/>
        <w:gridCol w:w="1535"/>
        <w:gridCol w:w="1535"/>
        <w:gridCol w:w="1535"/>
        <w:gridCol w:w="1536"/>
      </w:tblGrid>
      <w:tr w:rsidR="00D268BD" w:rsidTr="00D268BD">
        <w:trPr>
          <w:trHeight w:val="414"/>
        </w:trPr>
        <w:tc>
          <w:tcPr>
            <w:tcW w:w="1535" w:type="dxa"/>
            <w:vAlign w:val="center"/>
          </w:tcPr>
          <w:p w:rsidR="00D268BD" w:rsidRDefault="00D268BD" w:rsidP="00D268BD">
            <w:pPr>
              <w:spacing w:line="360" w:lineRule="auto"/>
              <w:jc w:val="center"/>
              <w:rPr>
                <w:rFonts w:ascii="Times New Roman" w:hAnsi="Times New Roman" w:cs="Times New Roman"/>
                <w:sz w:val="24"/>
                <w:szCs w:val="24"/>
              </w:rPr>
            </w:pP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7/2014</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536"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2018-8/2019</w:t>
            </w:r>
          </w:p>
        </w:tc>
      </w:tr>
      <w:tr w:rsidR="00D268BD" w:rsidTr="00D268BD">
        <w:trPr>
          <w:trHeight w:val="414"/>
        </w:trPr>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Příjmy</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2280</w:t>
            </w:r>
          </w:p>
        </w:tc>
        <w:tc>
          <w:tcPr>
            <w:tcW w:w="1536"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4207</w:t>
            </w:r>
          </w:p>
        </w:tc>
      </w:tr>
      <w:tr w:rsidR="00D268BD" w:rsidTr="00D268BD">
        <w:trPr>
          <w:trHeight w:val="414"/>
        </w:trPr>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Výdaje</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1378</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1966</w:t>
            </w:r>
          </w:p>
        </w:tc>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2330</w:t>
            </w:r>
          </w:p>
        </w:tc>
        <w:tc>
          <w:tcPr>
            <w:tcW w:w="1536"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4091</w:t>
            </w:r>
          </w:p>
        </w:tc>
      </w:tr>
      <w:tr w:rsidR="00D268BD" w:rsidTr="00D268BD">
        <w:trPr>
          <w:trHeight w:val="414"/>
        </w:trPr>
        <w:tc>
          <w:tcPr>
            <w:tcW w:w="1535" w:type="dxa"/>
            <w:vAlign w:val="center"/>
          </w:tcPr>
          <w:p w:rsidR="00D268BD" w:rsidRDefault="00D268BD" w:rsidP="00D268BD">
            <w:pPr>
              <w:spacing w:line="360" w:lineRule="auto"/>
              <w:jc w:val="center"/>
              <w:rPr>
                <w:rFonts w:ascii="Times New Roman" w:hAnsi="Times New Roman" w:cs="Times New Roman"/>
                <w:sz w:val="24"/>
                <w:szCs w:val="24"/>
              </w:rPr>
            </w:pPr>
            <w:r>
              <w:rPr>
                <w:rFonts w:ascii="Times New Roman" w:hAnsi="Times New Roman" w:cs="Times New Roman"/>
                <w:sz w:val="24"/>
                <w:szCs w:val="24"/>
              </w:rPr>
              <w:t>Výsledek</w:t>
            </w:r>
          </w:p>
        </w:tc>
        <w:tc>
          <w:tcPr>
            <w:tcW w:w="1535" w:type="dxa"/>
            <w:vAlign w:val="center"/>
          </w:tcPr>
          <w:p w:rsidR="00D268BD" w:rsidRPr="004763AF" w:rsidRDefault="00D268BD" w:rsidP="00D268BD">
            <w:pPr>
              <w:spacing w:line="360" w:lineRule="auto"/>
              <w:jc w:val="center"/>
              <w:rPr>
                <w:rFonts w:ascii="Times New Roman" w:hAnsi="Times New Roman" w:cs="Times New Roman"/>
                <w:b/>
                <w:sz w:val="24"/>
                <w:szCs w:val="24"/>
              </w:rPr>
            </w:pPr>
            <w:r w:rsidRPr="004763AF">
              <w:rPr>
                <w:rFonts w:ascii="Times New Roman" w:hAnsi="Times New Roman" w:cs="Times New Roman"/>
                <w:b/>
                <w:sz w:val="24"/>
                <w:szCs w:val="24"/>
              </w:rPr>
              <w:t>-86</w:t>
            </w:r>
          </w:p>
        </w:tc>
        <w:tc>
          <w:tcPr>
            <w:tcW w:w="1535" w:type="dxa"/>
            <w:vAlign w:val="center"/>
          </w:tcPr>
          <w:p w:rsidR="00D268BD" w:rsidRPr="004763AF" w:rsidRDefault="00D268BD" w:rsidP="00D268BD">
            <w:pPr>
              <w:spacing w:line="360" w:lineRule="auto"/>
              <w:jc w:val="center"/>
              <w:rPr>
                <w:rFonts w:ascii="Times New Roman" w:hAnsi="Times New Roman" w:cs="Times New Roman"/>
                <w:b/>
                <w:sz w:val="24"/>
                <w:szCs w:val="24"/>
              </w:rPr>
            </w:pPr>
            <w:r w:rsidRPr="004763AF">
              <w:rPr>
                <w:rFonts w:ascii="Times New Roman" w:hAnsi="Times New Roman" w:cs="Times New Roman"/>
                <w:b/>
                <w:sz w:val="24"/>
                <w:szCs w:val="24"/>
              </w:rPr>
              <w:t>-118</w:t>
            </w:r>
          </w:p>
        </w:tc>
        <w:tc>
          <w:tcPr>
            <w:tcW w:w="1535" w:type="dxa"/>
            <w:vAlign w:val="center"/>
          </w:tcPr>
          <w:p w:rsidR="00D268BD" w:rsidRPr="004763AF" w:rsidRDefault="00D268BD" w:rsidP="00D268BD">
            <w:pPr>
              <w:spacing w:line="360" w:lineRule="auto"/>
              <w:jc w:val="center"/>
              <w:rPr>
                <w:rFonts w:ascii="Times New Roman" w:hAnsi="Times New Roman" w:cs="Times New Roman"/>
                <w:b/>
                <w:sz w:val="24"/>
                <w:szCs w:val="24"/>
              </w:rPr>
            </w:pPr>
            <w:r w:rsidRPr="004763AF">
              <w:rPr>
                <w:rFonts w:ascii="Times New Roman" w:hAnsi="Times New Roman" w:cs="Times New Roman"/>
                <w:b/>
                <w:sz w:val="24"/>
                <w:szCs w:val="24"/>
              </w:rPr>
              <w:t>28</w:t>
            </w:r>
          </w:p>
        </w:tc>
        <w:tc>
          <w:tcPr>
            <w:tcW w:w="1535" w:type="dxa"/>
            <w:vAlign w:val="center"/>
          </w:tcPr>
          <w:p w:rsidR="00D268BD" w:rsidRPr="004763AF" w:rsidRDefault="00D268BD" w:rsidP="00D268BD">
            <w:pPr>
              <w:spacing w:line="360" w:lineRule="auto"/>
              <w:jc w:val="center"/>
              <w:rPr>
                <w:rFonts w:ascii="Times New Roman" w:hAnsi="Times New Roman" w:cs="Times New Roman"/>
                <w:b/>
                <w:sz w:val="24"/>
                <w:szCs w:val="24"/>
              </w:rPr>
            </w:pPr>
            <w:r w:rsidRPr="004763AF">
              <w:rPr>
                <w:rFonts w:ascii="Times New Roman" w:hAnsi="Times New Roman" w:cs="Times New Roman"/>
                <w:b/>
                <w:sz w:val="24"/>
                <w:szCs w:val="24"/>
              </w:rPr>
              <w:t>-50</w:t>
            </w:r>
          </w:p>
        </w:tc>
        <w:tc>
          <w:tcPr>
            <w:tcW w:w="1536" w:type="dxa"/>
            <w:vAlign w:val="center"/>
          </w:tcPr>
          <w:p w:rsidR="00D268BD" w:rsidRPr="004763AF" w:rsidRDefault="00D268BD" w:rsidP="00D268BD">
            <w:pPr>
              <w:keepNext/>
              <w:spacing w:line="360" w:lineRule="auto"/>
              <w:jc w:val="center"/>
              <w:rPr>
                <w:rFonts w:ascii="Times New Roman" w:hAnsi="Times New Roman" w:cs="Times New Roman"/>
                <w:b/>
                <w:sz w:val="24"/>
                <w:szCs w:val="24"/>
              </w:rPr>
            </w:pPr>
            <w:r w:rsidRPr="004763AF">
              <w:rPr>
                <w:rFonts w:ascii="Times New Roman" w:hAnsi="Times New Roman" w:cs="Times New Roman"/>
                <w:b/>
                <w:sz w:val="24"/>
                <w:szCs w:val="24"/>
              </w:rPr>
              <w:t>116</w:t>
            </w:r>
          </w:p>
        </w:tc>
      </w:tr>
    </w:tbl>
    <w:p w:rsidR="00D268BD" w:rsidRPr="00BA5E71" w:rsidRDefault="00D268BD" w:rsidP="00D268BD">
      <w:pPr>
        <w:pStyle w:val="Titulek"/>
        <w:framePr w:h="583" w:hRule="exact" w:hSpace="141" w:wrap="around" w:vAnchor="text" w:hAnchor="page" w:x="1591" w:y="1884"/>
        <w:spacing w:after="0" w:line="360" w:lineRule="auto"/>
        <w:jc w:val="both"/>
        <w:rPr>
          <w:rFonts w:ascii="Times New Roman" w:hAnsi="Times New Roman" w:cs="Times New Roman"/>
          <w:b w:val="0"/>
          <w:color w:val="000000" w:themeColor="text1"/>
          <w:sz w:val="20"/>
          <w:szCs w:val="20"/>
        </w:rPr>
      </w:pPr>
      <w:r w:rsidRPr="00BA5E71">
        <w:rPr>
          <w:rFonts w:ascii="Times New Roman" w:hAnsi="Times New Roman" w:cs="Times New Roman"/>
          <w:b w:val="0"/>
          <w:color w:val="000000" w:themeColor="text1"/>
          <w:sz w:val="20"/>
          <w:szCs w:val="20"/>
        </w:rPr>
        <w:t xml:space="preserve">Tab. </w:t>
      </w:r>
      <w:proofErr w:type="gramStart"/>
      <w:r w:rsidRPr="00BA5E71">
        <w:rPr>
          <w:rFonts w:ascii="Times New Roman" w:hAnsi="Times New Roman" w:cs="Times New Roman"/>
          <w:b w:val="0"/>
          <w:color w:val="000000" w:themeColor="text1"/>
          <w:sz w:val="20"/>
          <w:szCs w:val="20"/>
        </w:rPr>
        <w:t>č.</w:t>
      </w:r>
      <w:proofErr w:type="gramEnd"/>
      <w:r w:rsidR="00EF613C">
        <w:rPr>
          <w:rFonts w:ascii="Times New Roman" w:hAnsi="Times New Roman" w:cs="Times New Roman"/>
          <w:b w:val="0"/>
          <w:color w:val="000000" w:themeColor="text1"/>
          <w:sz w:val="20"/>
          <w:szCs w:val="20"/>
        </w:rPr>
        <w:t xml:space="preserve"> </w:t>
      </w:r>
      <w:r w:rsidRPr="00BA5E71">
        <w:rPr>
          <w:rFonts w:ascii="Times New Roman" w:hAnsi="Times New Roman" w:cs="Times New Roman"/>
          <w:b w:val="0"/>
          <w:color w:val="000000" w:themeColor="text1"/>
          <w:sz w:val="20"/>
          <w:szCs w:val="20"/>
        </w:rPr>
        <w:t xml:space="preserve">1: Přehled celkových příjmů a </w:t>
      </w:r>
      <w:proofErr w:type="gramStart"/>
      <w:r w:rsidRPr="00BA5E71">
        <w:rPr>
          <w:rFonts w:ascii="Times New Roman" w:hAnsi="Times New Roman" w:cs="Times New Roman"/>
          <w:b w:val="0"/>
          <w:color w:val="000000" w:themeColor="text1"/>
          <w:sz w:val="20"/>
          <w:szCs w:val="20"/>
        </w:rPr>
        <w:t>výdajů Z.D.A.</w:t>
      </w:r>
      <w:proofErr w:type="gramEnd"/>
      <w:r w:rsidRPr="00BA5E71">
        <w:rPr>
          <w:rFonts w:ascii="Times New Roman" w:hAnsi="Times New Roman" w:cs="Times New Roman"/>
          <w:b w:val="0"/>
          <w:color w:val="000000" w:themeColor="text1"/>
          <w:sz w:val="20"/>
          <w:szCs w:val="20"/>
        </w:rPr>
        <w:t>R., z.</w:t>
      </w:r>
      <w:proofErr w:type="spellStart"/>
      <w:r w:rsidRPr="00BA5E71">
        <w:rPr>
          <w:rFonts w:ascii="Times New Roman" w:hAnsi="Times New Roman" w:cs="Times New Roman"/>
          <w:b w:val="0"/>
          <w:color w:val="000000" w:themeColor="text1"/>
          <w:sz w:val="20"/>
          <w:szCs w:val="20"/>
        </w:rPr>
        <w:t>ú</w:t>
      </w:r>
      <w:proofErr w:type="spellEnd"/>
      <w:r w:rsidRPr="00BA5E71">
        <w:rPr>
          <w:rFonts w:ascii="Times New Roman" w:hAnsi="Times New Roman" w:cs="Times New Roman"/>
          <w:b w:val="0"/>
          <w:color w:val="000000" w:themeColor="text1"/>
          <w:sz w:val="20"/>
          <w:szCs w:val="20"/>
        </w:rPr>
        <w:t>. v letech 2014-2019 (uvedeno v celých tisících Kč)</w:t>
      </w:r>
    </w:p>
    <w:p w:rsidR="00D268BD" w:rsidRPr="00BA5E71" w:rsidRDefault="00D268BD" w:rsidP="00D268BD">
      <w:pPr>
        <w:framePr w:h="583" w:hRule="exact" w:hSpace="141" w:wrap="around" w:vAnchor="text" w:hAnchor="page" w:x="1591" w:y="1884"/>
        <w:spacing w:after="0" w:line="360" w:lineRule="auto"/>
        <w:jc w:val="both"/>
        <w:rPr>
          <w:rFonts w:ascii="Times New Roman" w:hAnsi="Times New Roman" w:cs="Times New Roman"/>
          <w:color w:val="000000" w:themeColor="text1"/>
          <w:sz w:val="20"/>
          <w:szCs w:val="20"/>
        </w:rPr>
      </w:pPr>
      <w:r w:rsidRPr="00BA5E71">
        <w:rPr>
          <w:rFonts w:ascii="Times New Roman" w:hAnsi="Times New Roman" w:cs="Times New Roman"/>
          <w:color w:val="000000" w:themeColor="text1"/>
          <w:sz w:val="20"/>
          <w:szCs w:val="20"/>
        </w:rPr>
        <w:t>Zdroj: vlastní</w:t>
      </w:r>
    </w:p>
    <w:p w:rsidR="00B30048" w:rsidRDefault="00D268BD" w:rsidP="00D268BD">
      <w:pPr>
        <w:spacing w:after="0" w:line="360" w:lineRule="auto"/>
        <w:jc w:val="both"/>
        <w:rPr>
          <w:rFonts w:ascii="Times New Roman" w:hAnsi="Times New Roman" w:cs="Times New Roman"/>
          <w:sz w:val="20"/>
          <w:szCs w:val="20"/>
        </w:rPr>
      </w:pPr>
      <w:r>
        <w:rPr>
          <w:rFonts w:ascii="Times New Roman" w:hAnsi="Times New Roman" w:cs="Times New Roman"/>
          <w:sz w:val="24"/>
          <w:szCs w:val="24"/>
        </w:rPr>
        <w:lastRenderedPageBreak/>
        <w:t xml:space="preserve">    </w:t>
      </w:r>
      <w:r w:rsidR="00947A3B" w:rsidRPr="00947A3B">
        <w:rPr>
          <w:rFonts w:ascii="Times New Roman" w:hAnsi="Times New Roman" w:cs="Times New Roman"/>
          <w:sz w:val="24"/>
          <w:szCs w:val="24"/>
        </w:rPr>
        <w:t>Z této tabulky je patrné, že organizace pracuje s nevyrovnaným rozpočtem</w:t>
      </w:r>
      <w:r w:rsidR="00AA3F38">
        <w:rPr>
          <w:rFonts w:ascii="Times New Roman" w:hAnsi="Times New Roman" w:cs="Times New Roman"/>
          <w:sz w:val="24"/>
          <w:szCs w:val="24"/>
        </w:rPr>
        <w:t xml:space="preserve">. V letech 2014 </w:t>
      </w:r>
      <w:r>
        <w:rPr>
          <w:rFonts w:ascii="Times New Roman" w:hAnsi="Times New Roman" w:cs="Times New Roman"/>
          <w:sz w:val="24"/>
          <w:szCs w:val="24"/>
        </w:rPr>
        <w:t>– 2015 byl ve ztrátě, což můžu</w:t>
      </w:r>
      <w:r w:rsidR="00AA3F38">
        <w:rPr>
          <w:rFonts w:ascii="Times New Roman" w:hAnsi="Times New Roman" w:cs="Times New Roman"/>
          <w:sz w:val="24"/>
          <w:szCs w:val="24"/>
        </w:rPr>
        <w:t xml:space="preserve"> přisuzovat rozjezdu společnosti na trhu. V roce 2016 skončil ústav v mírném zisku, který byl použit na umoření ztrát let </w:t>
      </w:r>
      <w:r>
        <w:rPr>
          <w:rFonts w:ascii="Times New Roman" w:hAnsi="Times New Roman" w:cs="Times New Roman"/>
          <w:sz w:val="24"/>
          <w:szCs w:val="24"/>
        </w:rPr>
        <w:t>minulých. Ovšem dosažený zisk</w:t>
      </w:r>
      <w:r w:rsidR="00AA3F38">
        <w:rPr>
          <w:rFonts w:ascii="Times New Roman" w:hAnsi="Times New Roman" w:cs="Times New Roman"/>
          <w:sz w:val="24"/>
          <w:szCs w:val="24"/>
        </w:rPr>
        <w:t xml:space="preserve"> neodpovídá výši ztráty. V roce 2017 byl ústav znovu ve ztrátě, kterou však dorovnal v následujícím roce, kdy naopak byl zisk vyšší. Z rozhovoru s ředitelkou ústavu </w:t>
      </w:r>
      <w:r w:rsidR="00953704">
        <w:rPr>
          <w:rFonts w:ascii="Times New Roman" w:hAnsi="Times New Roman" w:cs="Times New Roman"/>
          <w:sz w:val="24"/>
          <w:szCs w:val="24"/>
        </w:rPr>
        <w:t>jsem se dozvěděla, že ztráty, které vznikly v prvních dvou letech, byly vyrovnány vkladem zakladatelek z vlastních soukromých zdrojů.</w:t>
      </w:r>
      <w:r w:rsidR="00B30048">
        <w:rPr>
          <w:rFonts w:ascii="Times New Roman" w:hAnsi="Times New Roman" w:cs="Times New Roman"/>
          <w:sz w:val="24"/>
          <w:szCs w:val="24"/>
        </w:rPr>
        <w:t xml:space="preserve"> </w:t>
      </w:r>
    </w:p>
    <w:p w:rsidR="009C54AD" w:rsidRDefault="002D423E" w:rsidP="00B300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416A">
        <w:rPr>
          <w:rFonts w:ascii="Times New Roman" w:hAnsi="Times New Roman" w:cs="Times New Roman"/>
          <w:sz w:val="24"/>
          <w:szCs w:val="24"/>
        </w:rPr>
        <w:t>Z</w:t>
      </w:r>
      <w:r w:rsidR="005E3910">
        <w:rPr>
          <w:rFonts w:ascii="Times New Roman" w:hAnsi="Times New Roman" w:cs="Times New Roman"/>
          <w:sz w:val="24"/>
          <w:szCs w:val="24"/>
        </w:rPr>
        <w:t> výročních zpráv</w:t>
      </w:r>
      <w:r w:rsidR="0024416A">
        <w:rPr>
          <w:rFonts w:ascii="Times New Roman" w:hAnsi="Times New Roman" w:cs="Times New Roman"/>
          <w:sz w:val="24"/>
          <w:szCs w:val="24"/>
        </w:rPr>
        <w:t xml:space="preserve"> vyplývá, že ústav započal svou činnost v červenci </w:t>
      </w:r>
      <w:r w:rsidR="001D5251">
        <w:rPr>
          <w:rFonts w:ascii="Times New Roman" w:hAnsi="Times New Roman" w:cs="Times New Roman"/>
          <w:sz w:val="24"/>
          <w:szCs w:val="24"/>
        </w:rPr>
        <w:t xml:space="preserve">2014, tudíž data </w:t>
      </w:r>
      <w:r w:rsidR="0024416A">
        <w:rPr>
          <w:rFonts w:ascii="Times New Roman" w:hAnsi="Times New Roman" w:cs="Times New Roman"/>
          <w:sz w:val="24"/>
          <w:szCs w:val="24"/>
        </w:rPr>
        <w:t>uvád</w:t>
      </w:r>
      <w:r w:rsidR="001D5251">
        <w:rPr>
          <w:rFonts w:ascii="Times New Roman" w:hAnsi="Times New Roman" w:cs="Times New Roman"/>
          <w:sz w:val="24"/>
          <w:szCs w:val="24"/>
        </w:rPr>
        <w:t>ěná za rok 2014 jso</w:t>
      </w:r>
      <w:r w:rsidR="006D6FC2">
        <w:rPr>
          <w:rFonts w:ascii="Times New Roman" w:hAnsi="Times New Roman" w:cs="Times New Roman"/>
          <w:sz w:val="24"/>
          <w:szCs w:val="24"/>
        </w:rPr>
        <w:t>u jen za pět měsíců</w:t>
      </w:r>
      <w:r w:rsidR="001D5251">
        <w:rPr>
          <w:rFonts w:ascii="Times New Roman" w:hAnsi="Times New Roman" w:cs="Times New Roman"/>
          <w:sz w:val="24"/>
          <w:szCs w:val="24"/>
        </w:rPr>
        <w:t xml:space="preserve"> činnosti</w:t>
      </w:r>
      <w:r w:rsidR="0024416A">
        <w:rPr>
          <w:rFonts w:ascii="Times New Roman" w:hAnsi="Times New Roman" w:cs="Times New Roman"/>
          <w:sz w:val="24"/>
          <w:szCs w:val="24"/>
        </w:rPr>
        <w:t>. Ste</w:t>
      </w:r>
      <w:r w:rsidR="005E3910">
        <w:rPr>
          <w:rFonts w:ascii="Times New Roman" w:hAnsi="Times New Roman" w:cs="Times New Roman"/>
          <w:sz w:val="24"/>
          <w:szCs w:val="24"/>
        </w:rPr>
        <w:t>jně tak zkoumáním dokumentů jsem zjistila</w:t>
      </w:r>
      <w:r w:rsidR="0024416A">
        <w:rPr>
          <w:rFonts w:ascii="Times New Roman" w:hAnsi="Times New Roman" w:cs="Times New Roman"/>
          <w:sz w:val="24"/>
          <w:szCs w:val="24"/>
        </w:rPr>
        <w:t xml:space="preserve">, že ústav změnil svůj hospodářský rok. Od začátku fungování až do roku 2017 využíval hospodářský rok </w:t>
      </w:r>
      <w:r w:rsidR="001D5251">
        <w:rPr>
          <w:rFonts w:ascii="Times New Roman" w:hAnsi="Times New Roman" w:cs="Times New Roman"/>
          <w:sz w:val="24"/>
          <w:szCs w:val="24"/>
        </w:rPr>
        <w:t>shodně s</w:t>
      </w:r>
      <w:r w:rsidR="006D6FC2">
        <w:rPr>
          <w:rFonts w:ascii="Times New Roman" w:hAnsi="Times New Roman" w:cs="Times New Roman"/>
          <w:sz w:val="24"/>
          <w:szCs w:val="24"/>
        </w:rPr>
        <w:t> </w:t>
      </w:r>
      <w:r w:rsidR="001D5251">
        <w:rPr>
          <w:rFonts w:ascii="Times New Roman" w:hAnsi="Times New Roman" w:cs="Times New Roman"/>
          <w:sz w:val="24"/>
          <w:szCs w:val="24"/>
        </w:rPr>
        <w:t>kalendářním</w:t>
      </w:r>
      <w:r w:rsidR="006D6FC2">
        <w:rPr>
          <w:rFonts w:ascii="Times New Roman" w:hAnsi="Times New Roman" w:cs="Times New Roman"/>
          <w:sz w:val="24"/>
          <w:szCs w:val="24"/>
        </w:rPr>
        <w:t>, tedy leden – prosinec</w:t>
      </w:r>
      <w:r w:rsidR="001D5251">
        <w:rPr>
          <w:rFonts w:ascii="Times New Roman" w:hAnsi="Times New Roman" w:cs="Times New Roman"/>
          <w:sz w:val="24"/>
          <w:szCs w:val="24"/>
        </w:rPr>
        <w:t>. V roce 2018 se změnil hospodářský rok na rok, který koresponduje s rokem školním. Konkrétně tedy na období září –</w:t>
      </w:r>
      <w:r w:rsidR="00A40FBD">
        <w:rPr>
          <w:rFonts w:ascii="Times New Roman" w:hAnsi="Times New Roman" w:cs="Times New Roman"/>
          <w:sz w:val="24"/>
          <w:szCs w:val="24"/>
        </w:rPr>
        <w:t xml:space="preserve"> srpen. </w:t>
      </w:r>
      <w:r>
        <w:rPr>
          <w:rFonts w:ascii="Times New Roman" w:hAnsi="Times New Roman" w:cs="Times New Roman"/>
          <w:sz w:val="24"/>
          <w:szCs w:val="24"/>
        </w:rPr>
        <w:t xml:space="preserve">Proto </w:t>
      </w:r>
      <w:r w:rsidR="001D5251">
        <w:rPr>
          <w:rFonts w:ascii="Times New Roman" w:hAnsi="Times New Roman" w:cs="Times New Roman"/>
          <w:sz w:val="24"/>
          <w:szCs w:val="24"/>
        </w:rPr>
        <w:t>da</w:t>
      </w:r>
      <w:r>
        <w:rPr>
          <w:rFonts w:ascii="Times New Roman" w:hAnsi="Times New Roman" w:cs="Times New Roman"/>
          <w:sz w:val="24"/>
          <w:szCs w:val="24"/>
        </w:rPr>
        <w:t xml:space="preserve">ta uvedená za rok 2018 jsou společně </w:t>
      </w:r>
      <w:r w:rsidR="001D5251">
        <w:rPr>
          <w:rFonts w:ascii="Times New Roman" w:hAnsi="Times New Roman" w:cs="Times New Roman"/>
          <w:sz w:val="24"/>
          <w:szCs w:val="24"/>
        </w:rPr>
        <w:t xml:space="preserve">s rokem 2019 </w:t>
      </w:r>
      <w:r w:rsidR="006D6FC2">
        <w:rPr>
          <w:rFonts w:ascii="Times New Roman" w:hAnsi="Times New Roman" w:cs="Times New Roman"/>
          <w:sz w:val="24"/>
          <w:szCs w:val="24"/>
        </w:rPr>
        <w:t>do měsíce srpna.</w:t>
      </w:r>
      <w:r w:rsidR="00B30048">
        <w:rPr>
          <w:rFonts w:ascii="Times New Roman" w:hAnsi="Times New Roman" w:cs="Times New Roman"/>
          <w:sz w:val="24"/>
          <w:szCs w:val="24"/>
        </w:rPr>
        <w:t xml:space="preserve"> </w:t>
      </w:r>
    </w:p>
    <w:p w:rsidR="002D423E" w:rsidRDefault="00B30048" w:rsidP="00B300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B4F">
        <w:rPr>
          <w:rFonts w:ascii="Times New Roman" w:hAnsi="Times New Roman" w:cs="Times New Roman"/>
          <w:sz w:val="24"/>
          <w:szCs w:val="24"/>
        </w:rPr>
        <w:t>K financování hlavní činnosti využívá ústav tzv. „</w:t>
      </w:r>
      <w:proofErr w:type="spellStart"/>
      <w:r w:rsidR="004A2B4F">
        <w:rPr>
          <w:rFonts w:ascii="Times New Roman" w:hAnsi="Times New Roman" w:cs="Times New Roman"/>
          <w:sz w:val="24"/>
          <w:szCs w:val="24"/>
        </w:rPr>
        <w:t>kroužkovné</w:t>
      </w:r>
      <w:proofErr w:type="spellEnd"/>
      <w:r w:rsidR="004A2B4F">
        <w:rPr>
          <w:rFonts w:ascii="Times New Roman" w:hAnsi="Times New Roman" w:cs="Times New Roman"/>
          <w:sz w:val="24"/>
          <w:szCs w:val="24"/>
        </w:rPr>
        <w:t xml:space="preserve">“, což je úhrada za poskytování zájmového vzdělávání za jedno dítě. </w:t>
      </w:r>
      <w:proofErr w:type="spellStart"/>
      <w:r w:rsidR="004A2B4F">
        <w:rPr>
          <w:rFonts w:ascii="Times New Roman" w:hAnsi="Times New Roman" w:cs="Times New Roman"/>
          <w:sz w:val="24"/>
          <w:szCs w:val="24"/>
        </w:rPr>
        <w:t>Kroužkovné</w:t>
      </w:r>
      <w:proofErr w:type="spellEnd"/>
      <w:r w:rsidR="004A2B4F">
        <w:rPr>
          <w:rFonts w:ascii="Times New Roman" w:hAnsi="Times New Roman" w:cs="Times New Roman"/>
          <w:sz w:val="24"/>
          <w:szCs w:val="24"/>
        </w:rPr>
        <w:t xml:space="preserve"> se platí za celý školní rok, ve dvou splátkách rozdělené na první a druhé pololetí. </w:t>
      </w:r>
      <w:r w:rsidR="00D7535A">
        <w:rPr>
          <w:rFonts w:ascii="Times New Roman" w:hAnsi="Times New Roman" w:cs="Times New Roman"/>
          <w:sz w:val="24"/>
          <w:szCs w:val="24"/>
        </w:rPr>
        <w:t>Z toho vyplývá, že o</w:t>
      </w:r>
      <w:r w:rsidR="004A2B4F">
        <w:rPr>
          <w:rFonts w:ascii="Times New Roman" w:hAnsi="Times New Roman" w:cs="Times New Roman"/>
          <w:sz w:val="24"/>
          <w:szCs w:val="24"/>
        </w:rPr>
        <w:t>rganizace je tak závislá na počtu přihlášených dětí na školní rok.</w:t>
      </w:r>
      <w:r w:rsidR="005B7121">
        <w:rPr>
          <w:rFonts w:ascii="Times New Roman" w:hAnsi="Times New Roman" w:cs="Times New Roman"/>
          <w:sz w:val="24"/>
          <w:szCs w:val="24"/>
        </w:rPr>
        <w:t xml:space="preserve"> </w:t>
      </w:r>
    </w:p>
    <w:p w:rsidR="003E40D9" w:rsidRDefault="003E40D9" w:rsidP="00B30048">
      <w:pPr>
        <w:spacing w:after="0" w:line="360" w:lineRule="auto"/>
        <w:jc w:val="both"/>
        <w:rPr>
          <w:rFonts w:ascii="Times New Roman" w:hAnsi="Times New Roman" w:cs="Times New Roman"/>
          <w:sz w:val="24"/>
          <w:szCs w:val="24"/>
        </w:rPr>
      </w:pPr>
    </w:p>
    <w:p w:rsidR="00013BD9" w:rsidRDefault="002766A8" w:rsidP="00947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následujících grafech se budu podrobněji zabývat jednotlivými roky, tedy 2014 – 2019 se zaměřením na </w:t>
      </w:r>
      <w:r w:rsidR="00194796">
        <w:rPr>
          <w:rFonts w:ascii="Times New Roman" w:hAnsi="Times New Roman" w:cs="Times New Roman"/>
          <w:sz w:val="24"/>
          <w:szCs w:val="24"/>
        </w:rPr>
        <w:t xml:space="preserve">příjmy </w:t>
      </w:r>
      <w:r>
        <w:rPr>
          <w:rFonts w:ascii="Times New Roman" w:hAnsi="Times New Roman" w:cs="Times New Roman"/>
          <w:sz w:val="24"/>
          <w:szCs w:val="24"/>
        </w:rPr>
        <w:t xml:space="preserve">ústavu. Grafy </w:t>
      </w:r>
      <w:r w:rsidR="00D7535A">
        <w:rPr>
          <w:rFonts w:ascii="Times New Roman" w:hAnsi="Times New Roman" w:cs="Times New Roman"/>
          <w:sz w:val="24"/>
          <w:szCs w:val="24"/>
        </w:rPr>
        <w:t>mi</w:t>
      </w:r>
      <w:r w:rsidR="000A1D0A">
        <w:rPr>
          <w:rFonts w:ascii="Times New Roman" w:hAnsi="Times New Roman" w:cs="Times New Roman"/>
          <w:sz w:val="24"/>
          <w:szCs w:val="24"/>
        </w:rPr>
        <w:t xml:space="preserve"> přehledně zobrazí konkrétní příjmy a můžu z nich jednoznačně určit, které metody </w:t>
      </w:r>
      <w:proofErr w:type="spellStart"/>
      <w:r w:rsidR="000A1D0A">
        <w:rPr>
          <w:rFonts w:ascii="Times New Roman" w:hAnsi="Times New Roman" w:cs="Times New Roman"/>
          <w:sz w:val="24"/>
          <w:szCs w:val="24"/>
        </w:rPr>
        <w:t>fundraisingu</w:t>
      </w:r>
      <w:proofErr w:type="spellEnd"/>
      <w:r w:rsidR="000A1D0A">
        <w:rPr>
          <w:rFonts w:ascii="Times New Roman" w:hAnsi="Times New Roman" w:cs="Times New Roman"/>
          <w:sz w:val="24"/>
          <w:szCs w:val="24"/>
        </w:rPr>
        <w:t xml:space="preserve"> ústav používá.</w:t>
      </w:r>
      <w:r w:rsidR="00953704">
        <w:rPr>
          <w:rFonts w:ascii="Times New Roman" w:hAnsi="Times New Roman" w:cs="Times New Roman"/>
          <w:sz w:val="24"/>
          <w:szCs w:val="24"/>
        </w:rPr>
        <w:t xml:space="preserve"> </w:t>
      </w:r>
      <w:r w:rsidR="00194796">
        <w:rPr>
          <w:rFonts w:ascii="Times New Roman" w:hAnsi="Times New Roman" w:cs="Times New Roman"/>
          <w:sz w:val="24"/>
          <w:szCs w:val="24"/>
        </w:rPr>
        <w:t xml:space="preserve">Abych ukázala celkový přehled finančních toků, v komentářích podám i informace k výdajům ústavu. </w:t>
      </w:r>
      <w:r w:rsidR="00953704">
        <w:rPr>
          <w:rFonts w:ascii="Times New Roman" w:hAnsi="Times New Roman" w:cs="Times New Roman"/>
          <w:sz w:val="24"/>
          <w:szCs w:val="24"/>
        </w:rPr>
        <w:t xml:space="preserve">K datům získaným z výročních zpráv a účetních uzávěrek </w:t>
      </w:r>
      <w:r w:rsidR="00D7535A">
        <w:rPr>
          <w:rFonts w:ascii="Times New Roman" w:hAnsi="Times New Roman" w:cs="Times New Roman"/>
          <w:sz w:val="24"/>
          <w:szCs w:val="24"/>
        </w:rPr>
        <w:t>opět vyu</w:t>
      </w:r>
      <w:r w:rsidR="00953704">
        <w:rPr>
          <w:rFonts w:ascii="Times New Roman" w:hAnsi="Times New Roman" w:cs="Times New Roman"/>
          <w:sz w:val="24"/>
          <w:szCs w:val="24"/>
        </w:rPr>
        <w:t>žiji i informace získané z rozhovoru s ředitelkou ústavu.</w:t>
      </w:r>
    </w:p>
    <w:p w:rsidR="00BA5E71" w:rsidRDefault="00BA5E71" w:rsidP="00947A3B">
      <w:pPr>
        <w:spacing w:after="0" w:line="360" w:lineRule="auto"/>
        <w:jc w:val="both"/>
        <w:rPr>
          <w:rFonts w:ascii="Times New Roman" w:hAnsi="Times New Roman" w:cs="Times New Roman"/>
          <w:sz w:val="24"/>
          <w:szCs w:val="24"/>
        </w:rPr>
      </w:pPr>
    </w:p>
    <w:p w:rsidR="00A05572" w:rsidRDefault="00A05572" w:rsidP="00947A3B">
      <w:pPr>
        <w:spacing w:after="0" w:line="360" w:lineRule="auto"/>
        <w:jc w:val="both"/>
        <w:rPr>
          <w:rFonts w:ascii="Times New Roman" w:hAnsi="Times New Roman" w:cs="Times New Roman"/>
          <w:sz w:val="24"/>
          <w:szCs w:val="24"/>
        </w:rPr>
      </w:pPr>
    </w:p>
    <w:p w:rsidR="00A05572" w:rsidRDefault="00A05572" w:rsidP="00947A3B">
      <w:pPr>
        <w:spacing w:after="0" w:line="360" w:lineRule="auto"/>
        <w:jc w:val="both"/>
        <w:rPr>
          <w:rFonts w:ascii="Times New Roman" w:hAnsi="Times New Roman" w:cs="Times New Roman"/>
          <w:sz w:val="24"/>
          <w:szCs w:val="24"/>
        </w:rPr>
      </w:pPr>
    </w:p>
    <w:p w:rsidR="00A05572" w:rsidRDefault="00A05572" w:rsidP="00947A3B">
      <w:pPr>
        <w:spacing w:after="0" w:line="360" w:lineRule="auto"/>
        <w:jc w:val="both"/>
        <w:rPr>
          <w:rFonts w:ascii="Times New Roman" w:hAnsi="Times New Roman" w:cs="Times New Roman"/>
          <w:sz w:val="24"/>
          <w:szCs w:val="24"/>
        </w:rPr>
      </w:pPr>
    </w:p>
    <w:p w:rsidR="00A05572" w:rsidRDefault="00A05572" w:rsidP="00947A3B">
      <w:pPr>
        <w:spacing w:after="0" w:line="360" w:lineRule="auto"/>
        <w:jc w:val="both"/>
        <w:rPr>
          <w:rFonts w:ascii="Times New Roman" w:hAnsi="Times New Roman" w:cs="Times New Roman"/>
          <w:sz w:val="24"/>
          <w:szCs w:val="24"/>
        </w:rPr>
      </w:pPr>
    </w:p>
    <w:p w:rsidR="00BA5E71" w:rsidRDefault="00047D1F" w:rsidP="00947A3B">
      <w:pPr>
        <w:spacing w:after="0" w:line="360" w:lineRule="auto"/>
        <w:jc w:val="both"/>
        <w:rPr>
          <w:rFonts w:ascii="Times New Roman" w:hAnsi="Times New Roman" w:cs="Times New Roman"/>
          <w:sz w:val="24"/>
          <w:szCs w:val="24"/>
        </w:rPr>
      </w:pPr>
      <w:r w:rsidRPr="00047D1F">
        <w:rPr>
          <w:noProof/>
        </w:rPr>
        <w:lastRenderedPageBreak/>
        <w:pict>
          <v:shape id="_x0000_s1028" type="#_x0000_t202" style="position:absolute;left:0;text-align:left;margin-left:10.7pt;margin-top:256.15pt;width:6in;height:25.3pt;z-index:251672576" stroked="f">
            <v:textbox style="mso-next-textbox:#_x0000_s1028" inset="0,0,0,0">
              <w:txbxContent>
                <w:p w:rsidR="00F97CBC" w:rsidRPr="00680461" w:rsidRDefault="00F97CBC" w:rsidP="00680461">
                  <w:pPr>
                    <w:pStyle w:val="Titulek"/>
                    <w:spacing w:after="0"/>
                    <w:rPr>
                      <w:rFonts w:ascii="Times New Roman" w:hAnsi="Times New Roman" w:cs="Times New Roman"/>
                      <w:b w:val="0"/>
                      <w:color w:val="000000" w:themeColor="text1"/>
                      <w:sz w:val="20"/>
                      <w:szCs w:val="20"/>
                    </w:rPr>
                  </w:pPr>
                  <w:r w:rsidRPr="00680461">
                    <w:rPr>
                      <w:rFonts w:ascii="Times New Roman" w:hAnsi="Times New Roman" w:cs="Times New Roman"/>
                      <w:b w:val="0"/>
                      <w:color w:val="000000" w:themeColor="text1"/>
                      <w:sz w:val="20"/>
                      <w:szCs w:val="20"/>
                    </w:rPr>
                    <w:t>Graf</w:t>
                  </w:r>
                  <w:r>
                    <w:rPr>
                      <w:rFonts w:ascii="Times New Roman" w:hAnsi="Times New Roman" w:cs="Times New Roman"/>
                      <w:b w:val="0"/>
                      <w:color w:val="000000" w:themeColor="text1"/>
                      <w:sz w:val="20"/>
                      <w:szCs w:val="20"/>
                    </w:rPr>
                    <w:t xml:space="preserve"> </w:t>
                  </w:r>
                  <w:r w:rsidRPr="00680461">
                    <w:rPr>
                      <w:rFonts w:ascii="Times New Roman" w:hAnsi="Times New Roman" w:cs="Times New Roman"/>
                      <w:b w:val="0"/>
                      <w:color w:val="000000" w:themeColor="text1"/>
                      <w:sz w:val="20"/>
                      <w:szCs w:val="20"/>
                    </w:rPr>
                    <w:t>č. 1: Zdroje financování ústavu za rok 2014</w:t>
                  </w:r>
                </w:p>
                <w:p w:rsidR="00F97CBC" w:rsidRPr="00680461" w:rsidRDefault="00F97CBC" w:rsidP="00680461">
                  <w:pPr>
                    <w:spacing w:after="0"/>
                    <w:rPr>
                      <w:rFonts w:ascii="Times New Roman" w:hAnsi="Times New Roman" w:cs="Times New Roman"/>
                      <w:color w:val="000000" w:themeColor="text1"/>
                      <w:sz w:val="20"/>
                      <w:szCs w:val="20"/>
                    </w:rPr>
                  </w:pPr>
                  <w:r w:rsidRPr="00680461">
                    <w:rPr>
                      <w:rFonts w:ascii="Times New Roman" w:hAnsi="Times New Roman" w:cs="Times New Roman"/>
                      <w:color w:val="000000" w:themeColor="text1"/>
                      <w:sz w:val="20"/>
                      <w:szCs w:val="20"/>
                    </w:rPr>
                    <w:t>Zdroj: vlastní</w:t>
                  </w:r>
                </w:p>
                <w:p w:rsidR="00F97CBC" w:rsidRPr="00680461" w:rsidRDefault="00F97CBC" w:rsidP="00680461">
                  <w:pPr>
                    <w:spacing w:after="0"/>
                  </w:pPr>
                </w:p>
              </w:txbxContent>
            </v:textbox>
            <w10:wrap type="square"/>
          </v:shape>
        </w:pict>
      </w:r>
      <w:r w:rsidR="001A55D3">
        <w:rPr>
          <w:noProof/>
          <w:lang w:eastAsia="cs-CZ"/>
        </w:rPr>
        <w:drawing>
          <wp:anchor distT="0" distB="0" distL="114300" distR="114300" simplePos="0" relativeHeight="251670528" behindDoc="0" locked="0" layoutInCell="1" allowOverlap="1">
            <wp:simplePos x="0" y="0"/>
            <wp:positionH relativeFrom="column">
              <wp:posOffset>115570</wp:posOffset>
            </wp:positionH>
            <wp:positionV relativeFrom="paragraph">
              <wp:posOffset>3810</wp:posOffset>
            </wp:positionV>
            <wp:extent cx="5583555" cy="3200400"/>
            <wp:effectExtent l="19050" t="0" r="17145" b="0"/>
            <wp:wrapSquare wrapText="bothSides"/>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D2C30" w:rsidRDefault="00680461" w:rsidP="00FD2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roce 2014 ústav započal svou činnost. </w:t>
      </w:r>
      <w:r w:rsidR="006D3684">
        <w:rPr>
          <w:rFonts w:ascii="Times New Roman" w:hAnsi="Times New Roman" w:cs="Times New Roman"/>
          <w:sz w:val="24"/>
          <w:szCs w:val="24"/>
        </w:rPr>
        <w:t>Příjmy ve výši 381</w:t>
      </w:r>
      <w:r w:rsidR="00115A11">
        <w:rPr>
          <w:rFonts w:ascii="Times New Roman" w:hAnsi="Times New Roman" w:cs="Times New Roman"/>
          <w:sz w:val="24"/>
          <w:szCs w:val="24"/>
        </w:rPr>
        <w:t xml:space="preserve"> tisíc,</w:t>
      </w:r>
      <w:r w:rsidR="0019495E">
        <w:rPr>
          <w:rFonts w:ascii="Times New Roman" w:hAnsi="Times New Roman" w:cs="Times New Roman"/>
          <w:sz w:val="24"/>
          <w:szCs w:val="24"/>
        </w:rPr>
        <w:t xml:space="preserve"> které organizace v tomto roce získala, </w:t>
      </w:r>
      <w:r w:rsidR="00115A11">
        <w:rPr>
          <w:rFonts w:ascii="Times New Roman" w:hAnsi="Times New Roman" w:cs="Times New Roman"/>
          <w:sz w:val="24"/>
          <w:szCs w:val="24"/>
        </w:rPr>
        <w:t xml:space="preserve">převážně </w:t>
      </w:r>
      <w:r w:rsidR="0019495E">
        <w:rPr>
          <w:rFonts w:ascii="Times New Roman" w:hAnsi="Times New Roman" w:cs="Times New Roman"/>
          <w:sz w:val="24"/>
          <w:szCs w:val="24"/>
        </w:rPr>
        <w:t xml:space="preserve">plynuly z hlavní činnosti ústavu – organizace zájmových kroužků. </w:t>
      </w:r>
      <w:r w:rsidR="00B30048">
        <w:rPr>
          <w:rFonts w:ascii="Times New Roman" w:hAnsi="Times New Roman" w:cs="Times New Roman"/>
          <w:sz w:val="24"/>
          <w:szCs w:val="24"/>
        </w:rPr>
        <w:t>Počet kroužků v tomto r</w:t>
      </w:r>
      <w:r w:rsidR="00A710F8">
        <w:rPr>
          <w:rFonts w:ascii="Times New Roman" w:hAnsi="Times New Roman" w:cs="Times New Roman"/>
          <w:sz w:val="24"/>
          <w:szCs w:val="24"/>
        </w:rPr>
        <w:t xml:space="preserve">oce se pohyboval okolo </w:t>
      </w:r>
      <w:proofErr w:type="gramStart"/>
      <w:r w:rsidR="00A710F8">
        <w:rPr>
          <w:rFonts w:ascii="Times New Roman" w:hAnsi="Times New Roman" w:cs="Times New Roman"/>
          <w:sz w:val="24"/>
          <w:szCs w:val="24"/>
        </w:rPr>
        <w:t xml:space="preserve">59, a </w:t>
      </w:r>
      <w:r w:rsidR="00B30048">
        <w:rPr>
          <w:rFonts w:ascii="Times New Roman" w:hAnsi="Times New Roman" w:cs="Times New Roman"/>
          <w:sz w:val="24"/>
          <w:szCs w:val="24"/>
        </w:rPr>
        <w:t xml:space="preserve"> navštěvovalo</w:t>
      </w:r>
      <w:proofErr w:type="gramEnd"/>
      <w:r w:rsidR="00B30048">
        <w:rPr>
          <w:rFonts w:ascii="Times New Roman" w:hAnsi="Times New Roman" w:cs="Times New Roman"/>
          <w:sz w:val="24"/>
          <w:szCs w:val="24"/>
        </w:rPr>
        <w:t xml:space="preserve"> 615 dětí. </w:t>
      </w:r>
      <w:r w:rsidR="0019495E">
        <w:rPr>
          <w:rFonts w:ascii="Times New Roman" w:hAnsi="Times New Roman" w:cs="Times New Roman"/>
          <w:sz w:val="24"/>
          <w:szCs w:val="24"/>
        </w:rPr>
        <w:t>K lep</w:t>
      </w:r>
      <w:r w:rsidR="00953704">
        <w:rPr>
          <w:rFonts w:ascii="Times New Roman" w:hAnsi="Times New Roman" w:cs="Times New Roman"/>
          <w:sz w:val="24"/>
          <w:szCs w:val="24"/>
        </w:rPr>
        <w:t>ší finanční stabilitě přispěla</w:t>
      </w:r>
      <w:r w:rsidR="0019495E">
        <w:rPr>
          <w:rFonts w:ascii="Times New Roman" w:hAnsi="Times New Roman" w:cs="Times New Roman"/>
          <w:sz w:val="24"/>
          <w:szCs w:val="24"/>
        </w:rPr>
        <w:t xml:space="preserve"> vedlejší činnost</w:t>
      </w:r>
      <w:r w:rsidR="00115A11">
        <w:rPr>
          <w:rFonts w:ascii="Times New Roman" w:hAnsi="Times New Roman" w:cs="Times New Roman"/>
          <w:sz w:val="24"/>
          <w:szCs w:val="24"/>
        </w:rPr>
        <w:t xml:space="preserve"> (14 tisíc)</w:t>
      </w:r>
      <w:r w:rsidR="0019495E">
        <w:rPr>
          <w:rFonts w:ascii="Times New Roman" w:hAnsi="Times New Roman" w:cs="Times New Roman"/>
          <w:sz w:val="24"/>
          <w:szCs w:val="24"/>
        </w:rPr>
        <w:t xml:space="preserve"> v podobě prodeje pomůcek ke kroužkům. </w:t>
      </w:r>
      <w:r w:rsidR="00FD2C30">
        <w:rPr>
          <w:rFonts w:ascii="Times New Roman" w:hAnsi="Times New Roman" w:cs="Times New Roman"/>
          <w:sz w:val="24"/>
          <w:szCs w:val="24"/>
        </w:rPr>
        <w:t>Přesto, jak jsem uvedla v  tabulce</w:t>
      </w:r>
      <w:r w:rsidR="00953704">
        <w:rPr>
          <w:rFonts w:ascii="Times New Roman" w:hAnsi="Times New Roman" w:cs="Times New Roman"/>
          <w:sz w:val="24"/>
          <w:szCs w:val="24"/>
        </w:rPr>
        <w:t xml:space="preserve"> č. 1, ústav skončil ve ztrátě</w:t>
      </w:r>
      <w:r w:rsidR="00FD2C30">
        <w:rPr>
          <w:rFonts w:ascii="Times New Roman" w:hAnsi="Times New Roman" w:cs="Times New Roman"/>
          <w:sz w:val="24"/>
          <w:szCs w:val="24"/>
        </w:rPr>
        <w:t>, mínus 86 tisíc korun</w:t>
      </w:r>
      <w:r w:rsidR="00953704">
        <w:rPr>
          <w:rFonts w:ascii="Times New Roman" w:hAnsi="Times New Roman" w:cs="Times New Roman"/>
          <w:sz w:val="24"/>
          <w:szCs w:val="24"/>
        </w:rPr>
        <w:t xml:space="preserve">, protože výdaje byly vyšší než příjmy. </w:t>
      </w:r>
    </w:p>
    <w:p w:rsidR="00821F72" w:rsidRDefault="00622B37" w:rsidP="00FD2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Více jak půlka (229 tisíc) celkových </w:t>
      </w:r>
      <w:r w:rsidR="008B0B85">
        <w:rPr>
          <w:rFonts w:ascii="Times New Roman" w:hAnsi="Times New Roman" w:cs="Times New Roman"/>
          <w:sz w:val="24"/>
          <w:szCs w:val="24"/>
        </w:rPr>
        <w:t xml:space="preserve">výdajů byla provozního charakteru, což je pochopitelné. Pro rozjezd organizace jsou nutné vstupní náklady v podobě </w:t>
      </w:r>
      <w:r>
        <w:rPr>
          <w:rFonts w:ascii="Times New Roman" w:hAnsi="Times New Roman" w:cs="Times New Roman"/>
          <w:sz w:val="24"/>
          <w:szCs w:val="24"/>
        </w:rPr>
        <w:t xml:space="preserve">zajištění a vybavení </w:t>
      </w:r>
      <w:r w:rsidR="008B0B85">
        <w:rPr>
          <w:rFonts w:ascii="Times New Roman" w:hAnsi="Times New Roman" w:cs="Times New Roman"/>
          <w:sz w:val="24"/>
          <w:szCs w:val="24"/>
        </w:rPr>
        <w:t xml:space="preserve">kanceláře, nákup </w:t>
      </w:r>
      <w:r w:rsidR="00476F89">
        <w:rPr>
          <w:rFonts w:ascii="Times New Roman" w:hAnsi="Times New Roman" w:cs="Times New Roman"/>
          <w:sz w:val="24"/>
          <w:szCs w:val="24"/>
        </w:rPr>
        <w:t xml:space="preserve">kancelářských potřeb, potřeb pro </w:t>
      </w:r>
      <w:r w:rsidR="00FD2C30">
        <w:rPr>
          <w:rFonts w:ascii="Times New Roman" w:hAnsi="Times New Roman" w:cs="Times New Roman"/>
          <w:sz w:val="24"/>
          <w:szCs w:val="24"/>
        </w:rPr>
        <w:t>výuku kroužků ve větší míře než v průběhu činnosti.</w:t>
      </w:r>
    </w:p>
    <w:p w:rsidR="00FD2C30" w:rsidRDefault="00622B37" w:rsidP="00FD2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významnou položkou v nákladech ústavu v tomto roce (209 tisíc) byly mzdy </w:t>
      </w:r>
      <w:r w:rsidR="00115A11">
        <w:rPr>
          <w:rFonts w:ascii="Times New Roman" w:hAnsi="Times New Roman" w:cs="Times New Roman"/>
          <w:sz w:val="24"/>
          <w:szCs w:val="24"/>
        </w:rPr>
        <w:t xml:space="preserve">dvou </w:t>
      </w:r>
      <w:r>
        <w:rPr>
          <w:rFonts w:ascii="Times New Roman" w:hAnsi="Times New Roman" w:cs="Times New Roman"/>
          <w:sz w:val="24"/>
          <w:szCs w:val="24"/>
        </w:rPr>
        <w:t xml:space="preserve">zaměstnanců na hlavní pracovní poměr </w:t>
      </w:r>
      <w:r w:rsidR="00115A11">
        <w:rPr>
          <w:rFonts w:ascii="Times New Roman" w:hAnsi="Times New Roman" w:cs="Times New Roman"/>
          <w:sz w:val="24"/>
          <w:szCs w:val="24"/>
        </w:rPr>
        <w:t xml:space="preserve">(dále jen HPP) </w:t>
      </w:r>
      <w:r>
        <w:rPr>
          <w:rFonts w:ascii="Times New Roman" w:hAnsi="Times New Roman" w:cs="Times New Roman"/>
          <w:sz w:val="24"/>
          <w:szCs w:val="24"/>
        </w:rPr>
        <w:t>a mzdy lektorů, kterých bylo okolo 40.</w:t>
      </w:r>
    </w:p>
    <w:p w:rsidR="00622B37" w:rsidRDefault="00622B37" w:rsidP="00FD2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období ústav nerealizoval žádnou </w:t>
      </w:r>
      <w:proofErr w:type="spellStart"/>
      <w:r>
        <w:rPr>
          <w:rFonts w:ascii="Times New Roman" w:hAnsi="Times New Roman" w:cs="Times New Roman"/>
          <w:sz w:val="24"/>
          <w:szCs w:val="24"/>
        </w:rPr>
        <w:t>fundraisingovou</w:t>
      </w:r>
      <w:proofErr w:type="spellEnd"/>
      <w:r>
        <w:rPr>
          <w:rFonts w:ascii="Times New Roman" w:hAnsi="Times New Roman" w:cs="Times New Roman"/>
          <w:sz w:val="24"/>
          <w:szCs w:val="24"/>
        </w:rPr>
        <w:t xml:space="preserve"> aktivitu – nežádal o žádné dary, granty ani dotace.</w:t>
      </w:r>
    </w:p>
    <w:p w:rsidR="0019495E" w:rsidRDefault="00047D1F" w:rsidP="002766A8">
      <w:pPr>
        <w:spacing w:after="0" w:line="360" w:lineRule="auto"/>
        <w:jc w:val="both"/>
        <w:rPr>
          <w:rFonts w:ascii="Times New Roman" w:hAnsi="Times New Roman" w:cs="Times New Roman"/>
          <w:sz w:val="24"/>
          <w:szCs w:val="24"/>
        </w:rPr>
      </w:pPr>
      <w:r w:rsidRPr="00047D1F">
        <w:rPr>
          <w:noProof/>
        </w:rPr>
        <w:lastRenderedPageBreak/>
        <w:pict>
          <v:shape id="_x0000_s1029" type="#_x0000_t202" style="position:absolute;left:0;text-align:left;margin-left:0;margin-top:256.5pt;width:6in;height:.05pt;z-index:251676672" stroked="f">
            <v:textbox style="mso-next-textbox:#_x0000_s1029;mso-fit-shape-to-text:t" inset="0,0,0,0">
              <w:txbxContent>
                <w:p w:rsidR="00F97CBC" w:rsidRPr="00DE2E4E" w:rsidRDefault="00F97CBC" w:rsidP="00DE2E4E">
                  <w:pPr>
                    <w:pStyle w:val="Titulek"/>
                    <w:spacing w:after="0"/>
                    <w:rPr>
                      <w:rFonts w:ascii="Times New Roman" w:hAnsi="Times New Roman" w:cs="Times New Roman"/>
                      <w:b w:val="0"/>
                      <w:color w:val="000000" w:themeColor="text1"/>
                      <w:sz w:val="20"/>
                      <w:szCs w:val="20"/>
                    </w:rPr>
                  </w:pPr>
                  <w:r w:rsidRPr="00DE2E4E">
                    <w:rPr>
                      <w:rFonts w:ascii="Times New Roman" w:hAnsi="Times New Roman" w:cs="Times New Roman"/>
                      <w:b w:val="0"/>
                      <w:color w:val="000000" w:themeColor="text1"/>
                      <w:sz w:val="20"/>
                      <w:szCs w:val="20"/>
                    </w:rPr>
                    <w:t>Graf č.</w:t>
                  </w:r>
                  <w:r>
                    <w:rPr>
                      <w:rFonts w:ascii="Times New Roman" w:hAnsi="Times New Roman" w:cs="Times New Roman"/>
                      <w:b w:val="0"/>
                      <w:color w:val="000000" w:themeColor="text1"/>
                      <w:sz w:val="20"/>
                      <w:szCs w:val="20"/>
                    </w:rPr>
                    <w:t xml:space="preserve"> </w:t>
                  </w:r>
                  <w:r w:rsidRPr="00DE2E4E">
                    <w:rPr>
                      <w:rFonts w:ascii="Times New Roman" w:hAnsi="Times New Roman" w:cs="Times New Roman"/>
                      <w:b w:val="0"/>
                      <w:color w:val="000000" w:themeColor="text1"/>
                      <w:sz w:val="20"/>
                      <w:szCs w:val="20"/>
                    </w:rPr>
                    <w:t>2: Zdroje financov</w:t>
                  </w:r>
                  <w:r>
                    <w:rPr>
                      <w:rFonts w:ascii="Times New Roman" w:hAnsi="Times New Roman" w:cs="Times New Roman"/>
                      <w:b w:val="0"/>
                      <w:color w:val="000000" w:themeColor="text1"/>
                      <w:sz w:val="20"/>
                      <w:szCs w:val="20"/>
                    </w:rPr>
                    <w:t>á</w:t>
                  </w:r>
                  <w:r w:rsidRPr="00DE2E4E">
                    <w:rPr>
                      <w:rFonts w:ascii="Times New Roman" w:hAnsi="Times New Roman" w:cs="Times New Roman"/>
                      <w:b w:val="0"/>
                      <w:color w:val="000000" w:themeColor="text1"/>
                      <w:sz w:val="20"/>
                      <w:szCs w:val="20"/>
                    </w:rPr>
                    <w:t>ní ústavu za rok 2015</w:t>
                  </w:r>
                </w:p>
                <w:p w:rsidR="00F97CBC" w:rsidRPr="00DE2E4E" w:rsidRDefault="00F97CBC" w:rsidP="00DE2E4E">
                  <w:pPr>
                    <w:spacing w:after="0"/>
                    <w:rPr>
                      <w:rFonts w:ascii="Times New Roman" w:hAnsi="Times New Roman" w:cs="Times New Roman"/>
                      <w:color w:val="000000" w:themeColor="text1"/>
                      <w:sz w:val="20"/>
                      <w:szCs w:val="20"/>
                    </w:rPr>
                  </w:pPr>
                  <w:r w:rsidRPr="00DE2E4E">
                    <w:rPr>
                      <w:rFonts w:ascii="Times New Roman" w:hAnsi="Times New Roman" w:cs="Times New Roman"/>
                      <w:color w:val="000000" w:themeColor="text1"/>
                      <w:sz w:val="20"/>
                      <w:szCs w:val="20"/>
                    </w:rPr>
                    <w:t>Zdroj: vlastní</w:t>
                  </w:r>
                </w:p>
              </w:txbxContent>
            </v:textbox>
            <w10:wrap type="square"/>
          </v:shape>
        </w:pict>
      </w:r>
      <w:r w:rsidR="0019495E">
        <w:rPr>
          <w:rFonts w:ascii="Times New Roman" w:hAnsi="Times New Roman" w:cs="Times New Roman"/>
          <w:noProof/>
          <w:sz w:val="24"/>
          <w:szCs w:val="24"/>
          <w:lang w:eastAsia="cs-CZ"/>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486400" cy="3200400"/>
            <wp:effectExtent l="19050" t="0" r="19050" b="0"/>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51383" w:rsidRDefault="00DE2E4E"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Stejně jako v předchozím roce, ústav získal veškeré finanční prostředky z hlavní činnosti</w:t>
      </w:r>
      <w:r w:rsidR="00622B37">
        <w:rPr>
          <w:rFonts w:ascii="Times New Roman" w:hAnsi="Times New Roman" w:cs="Times New Roman"/>
          <w:color w:val="000000" w:themeColor="text1"/>
          <w:sz w:val="24"/>
          <w:szCs w:val="24"/>
        </w:rPr>
        <w:t>, te</w:t>
      </w:r>
      <w:r w:rsidR="00851383">
        <w:rPr>
          <w:rFonts w:ascii="Times New Roman" w:hAnsi="Times New Roman" w:cs="Times New Roman"/>
          <w:color w:val="000000" w:themeColor="text1"/>
          <w:sz w:val="24"/>
          <w:szCs w:val="24"/>
        </w:rPr>
        <w:t>dy organizace zájmových kroužků</w:t>
      </w:r>
      <w:r>
        <w:rPr>
          <w:rFonts w:ascii="Times New Roman" w:hAnsi="Times New Roman" w:cs="Times New Roman"/>
          <w:color w:val="000000" w:themeColor="text1"/>
          <w:sz w:val="24"/>
          <w:szCs w:val="24"/>
        </w:rPr>
        <w:t xml:space="preserve">. </w:t>
      </w:r>
      <w:r w:rsidR="006D3684">
        <w:rPr>
          <w:rFonts w:ascii="Times New Roman" w:hAnsi="Times New Roman" w:cs="Times New Roman"/>
          <w:color w:val="000000" w:themeColor="text1"/>
          <w:sz w:val="24"/>
          <w:szCs w:val="24"/>
        </w:rPr>
        <w:t>Zisk činil 1260</w:t>
      </w:r>
      <w:r w:rsidR="00115A11">
        <w:rPr>
          <w:rFonts w:ascii="Times New Roman" w:hAnsi="Times New Roman" w:cs="Times New Roman"/>
          <w:color w:val="000000" w:themeColor="text1"/>
          <w:sz w:val="24"/>
          <w:szCs w:val="24"/>
        </w:rPr>
        <w:t xml:space="preserve"> tisíc korun. </w:t>
      </w:r>
      <w:r>
        <w:rPr>
          <w:rFonts w:ascii="Times New Roman" w:hAnsi="Times New Roman" w:cs="Times New Roman"/>
          <w:color w:val="000000" w:themeColor="text1"/>
          <w:sz w:val="24"/>
          <w:szCs w:val="24"/>
        </w:rPr>
        <w:t>K poklesu částky došlo u příjmu z vedlejší činnosti</w:t>
      </w:r>
      <w:r w:rsidR="00115A11">
        <w:rPr>
          <w:rFonts w:ascii="Times New Roman" w:hAnsi="Times New Roman" w:cs="Times New Roman"/>
          <w:color w:val="000000" w:themeColor="text1"/>
          <w:sz w:val="24"/>
          <w:szCs w:val="24"/>
        </w:rPr>
        <w:t xml:space="preserve"> (7 tisíc)</w:t>
      </w:r>
      <w:r w:rsidR="00BA5E71">
        <w:rPr>
          <w:rFonts w:ascii="Times New Roman" w:hAnsi="Times New Roman" w:cs="Times New Roman"/>
          <w:color w:val="000000" w:themeColor="text1"/>
          <w:sz w:val="24"/>
          <w:szCs w:val="24"/>
        </w:rPr>
        <w:t xml:space="preserve">, což ředitelka vysvětlila změnou strategie v oblasti prodeje pomůcek na kroužky. </w:t>
      </w:r>
      <w:r w:rsidR="003E40D9">
        <w:rPr>
          <w:rFonts w:ascii="Times New Roman" w:hAnsi="Times New Roman" w:cs="Times New Roman"/>
          <w:color w:val="000000" w:themeColor="text1"/>
          <w:sz w:val="24"/>
          <w:szCs w:val="24"/>
        </w:rPr>
        <w:t>Nově organizace zvýšila cenu za kroužek a zahrnula do něj pomůcky, které se jinak mohl</w:t>
      </w:r>
      <w:r w:rsidR="00851383">
        <w:rPr>
          <w:rFonts w:ascii="Times New Roman" w:hAnsi="Times New Roman" w:cs="Times New Roman"/>
          <w:color w:val="000000" w:themeColor="text1"/>
          <w:sz w:val="24"/>
          <w:szCs w:val="24"/>
        </w:rPr>
        <w:t>y</w:t>
      </w:r>
      <w:r w:rsidR="003E40D9">
        <w:rPr>
          <w:rFonts w:ascii="Times New Roman" w:hAnsi="Times New Roman" w:cs="Times New Roman"/>
          <w:color w:val="000000" w:themeColor="text1"/>
          <w:sz w:val="24"/>
          <w:szCs w:val="24"/>
        </w:rPr>
        <w:t xml:space="preserve"> koupit ke kroužku zvlášť. </w:t>
      </w:r>
    </w:p>
    <w:p w:rsidR="00851383" w:rsidRDefault="00B30048"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tomto roce </w:t>
      </w:r>
      <w:r w:rsidR="00476F89">
        <w:rPr>
          <w:rFonts w:ascii="Times New Roman" w:hAnsi="Times New Roman" w:cs="Times New Roman"/>
          <w:color w:val="000000" w:themeColor="text1"/>
          <w:sz w:val="24"/>
          <w:szCs w:val="24"/>
        </w:rPr>
        <w:t>ú</w:t>
      </w:r>
      <w:r w:rsidR="00DE2E4E">
        <w:rPr>
          <w:rFonts w:ascii="Times New Roman" w:hAnsi="Times New Roman" w:cs="Times New Roman"/>
          <w:color w:val="000000" w:themeColor="text1"/>
          <w:sz w:val="24"/>
          <w:szCs w:val="24"/>
        </w:rPr>
        <w:t>stav nem</w:t>
      </w:r>
      <w:r w:rsidR="00851383">
        <w:rPr>
          <w:rFonts w:ascii="Times New Roman" w:hAnsi="Times New Roman" w:cs="Times New Roman"/>
          <w:color w:val="000000" w:themeColor="text1"/>
          <w:sz w:val="24"/>
          <w:szCs w:val="24"/>
        </w:rPr>
        <w:t>ěl žádné příjmy z jiných zdrojů a ani o ně nepožádal.</w:t>
      </w:r>
    </w:p>
    <w:p w:rsidR="00851383" w:rsidRDefault="00851383"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roce 2015 zorganizoval ústav 109 kroužků, které navštěvovalo 1019 dětí. </w:t>
      </w:r>
      <w:r w:rsidR="00476F89">
        <w:rPr>
          <w:rFonts w:ascii="Times New Roman" w:hAnsi="Times New Roman" w:cs="Times New Roman"/>
          <w:color w:val="000000" w:themeColor="text1"/>
          <w:sz w:val="24"/>
          <w:szCs w:val="24"/>
        </w:rPr>
        <w:t>Ačkoli se zvýšil počet organizovaných kroužků a přihlášených dětí, na konci hospodářského roku byl ústav opět v záporném čísle</w:t>
      </w:r>
      <w:r>
        <w:rPr>
          <w:rFonts w:ascii="Times New Roman" w:hAnsi="Times New Roman" w:cs="Times New Roman"/>
          <w:color w:val="000000" w:themeColor="text1"/>
          <w:sz w:val="24"/>
          <w:szCs w:val="24"/>
        </w:rPr>
        <w:t>, mínus 118 tisíc korun</w:t>
      </w:r>
      <w:r w:rsidR="00476F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Tuto ztrátu vyrovnaly zakladatelky ústavu z vlastních soukromých zdrojů jako vklad do společnosti.</w:t>
      </w:r>
    </w:p>
    <w:p w:rsidR="00C24F4A" w:rsidRDefault="00C24F4A"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rostoucím počtem organizovaných kroužků rostl</w:t>
      </w:r>
      <w:r w:rsidR="00115A11">
        <w:rPr>
          <w:rFonts w:ascii="Times New Roman" w:hAnsi="Times New Roman" w:cs="Times New Roman"/>
          <w:color w:val="000000" w:themeColor="text1"/>
          <w:sz w:val="24"/>
          <w:szCs w:val="24"/>
        </w:rPr>
        <w:t>y i výdaje a to hlavně na mzdy. Tvořily 800 tisíc korun. V polovině roku ukončili práci na HPP 2 pracovníci, nově byli zaměstnáni na dohodu o provedení práce. Pro ústav pak pracovalo na 60 dalších zaměstnanců z řad lektorů.</w:t>
      </w:r>
    </w:p>
    <w:p w:rsidR="00115A11" w:rsidRDefault="00115A11"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Výdaje na služby a pomůcky také nebyly zanedbatelné, </w:t>
      </w:r>
      <w:r w:rsidR="009007FF">
        <w:rPr>
          <w:rFonts w:ascii="Times New Roman" w:hAnsi="Times New Roman" w:cs="Times New Roman"/>
          <w:color w:val="000000" w:themeColor="text1"/>
          <w:sz w:val="24"/>
          <w:szCs w:val="24"/>
        </w:rPr>
        <w:t xml:space="preserve">přes </w:t>
      </w:r>
      <w:r>
        <w:rPr>
          <w:rFonts w:ascii="Times New Roman" w:hAnsi="Times New Roman" w:cs="Times New Roman"/>
          <w:color w:val="000000" w:themeColor="text1"/>
          <w:sz w:val="24"/>
          <w:szCs w:val="24"/>
        </w:rPr>
        <w:t>500 tisíc korun.</w:t>
      </w:r>
    </w:p>
    <w:p w:rsidR="00115A11" w:rsidRDefault="00115A11" w:rsidP="002766A8">
      <w:pPr>
        <w:spacing w:after="0" w:line="360" w:lineRule="auto"/>
        <w:jc w:val="both"/>
        <w:rPr>
          <w:rFonts w:ascii="Times New Roman" w:hAnsi="Times New Roman" w:cs="Times New Roman"/>
          <w:color w:val="000000" w:themeColor="text1"/>
          <w:sz w:val="24"/>
          <w:szCs w:val="24"/>
        </w:rPr>
      </w:pPr>
    </w:p>
    <w:p w:rsidR="00851383" w:rsidRDefault="00851383" w:rsidP="002766A8">
      <w:pPr>
        <w:spacing w:after="0" w:line="360" w:lineRule="auto"/>
        <w:jc w:val="both"/>
        <w:rPr>
          <w:rFonts w:ascii="Times New Roman" w:hAnsi="Times New Roman" w:cs="Times New Roman"/>
          <w:color w:val="000000" w:themeColor="text1"/>
          <w:sz w:val="24"/>
          <w:szCs w:val="24"/>
        </w:rPr>
      </w:pPr>
    </w:p>
    <w:p w:rsidR="00A05572" w:rsidRDefault="00047D1F" w:rsidP="002766A8">
      <w:pPr>
        <w:spacing w:after="0" w:line="360" w:lineRule="auto"/>
        <w:jc w:val="both"/>
        <w:rPr>
          <w:rFonts w:ascii="Times New Roman" w:hAnsi="Times New Roman" w:cs="Times New Roman"/>
          <w:color w:val="000000" w:themeColor="text1"/>
          <w:sz w:val="24"/>
          <w:szCs w:val="24"/>
        </w:rPr>
      </w:pPr>
      <w:r w:rsidRPr="00047D1F">
        <w:rPr>
          <w:noProof/>
        </w:rPr>
        <w:lastRenderedPageBreak/>
        <w:pict>
          <v:shape id="_x0000_s1030" type="#_x0000_t202" style="position:absolute;left:0;text-align:left;margin-left:-5.45pt;margin-top:266.1pt;width:432.05pt;height:24.7pt;z-index:251680768" stroked="f">
            <v:textbox style="mso-next-textbox:#_x0000_s1030;mso-fit-shape-to-text:t" inset="0,0,0,0">
              <w:txbxContent>
                <w:p w:rsidR="00F97CBC" w:rsidRPr="00DE2E4E" w:rsidRDefault="00F97CBC" w:rsidP="00DE2E4E">
                  <w:pPr>
                    <w:pStyle w:val="Titulek"/>
                    <w:spacing w:after="0"/>
                    <w:rPr>
                      <w:rFonts w:ascii="Times New Roman" w:hAnsi="Times New Roman" w:cs="Times New Roman"/>
                      <w:b w:val="0"/>
                      <w:color w:val="000000" w:themeColor="text1"/>
                      <w:sz w:val="20"/>
                      <w:szCs w:val="20"/>
                    </w:rPr>
                  </w:pPr>
                  <w:r w:rsidRPr="00DE2E4E">
                    <w:rPr>
                      <w:rFonts w:ascii="Times New Roman" w:hAnsi="Times New Roman" w:cs="Times New Roman"/>
                      <w:b w:val="0"/>
                      <w:color w:val="000000" w:themeColor="text1"/>
                      <w:sz w:val="20"/>
                      <w:szCs w:val="20"/>
                    </w:rPr>
                    <w:t>Graf č. 3: Zdroje financování ústavu za rok 2016</w:t>
                  </w:r>
                </w:p>
                <w:p w:rsidR="00F97CBC" w:rsidRPr="00DE2E4E" w:rsidRDefault="00F97CBC" w:rsidP="00DE2E4E">
                  <w:pPr>
                    <w:spacing w:after="0"/>
                    <w:rPr>
                      <w:rFonts w:ascii="Times New Roman" w:hAnsi="Times New Roman" w:cs="Times New Roman"/>
                      <w:color w:val="000000" w:themeColor="text1"/>
                      <w:sz w:val="20"/>
                      <w:szCs w:val="20"/>
                    </w:rPr>
                  </w:pPr>
                  <w:r w:rsidRPr="00DE2E4E">
                    <w:rPr>
                      <w:rFonts w:ascii="Times New Roman" w:hAnsi="Times New Roman" w:cs="Times New Roman"/>
                      <w:color w:val="000000" w:themeColor="text1"/>
                      <w:sz w:val="20"/>
                      <w:szCs w:val="20"/>
                    </w:rPr>
                    <w:t>Zdroj: vlastní</w:t>
                  </w:r>
                </w:p>
              </w:txbxContent>
            </v:textbox>
            <w10:wrap type="square"/>
          </v:shape>
        </w:pict>
      </w:r>
      <w:r w:rsidR="00A05572">
        <w:rPr>
          <w:noProof/>
          <w:lang w:eastAsia="cs-CZ"/>
        </w:rPr>
        <w:drawing>
          <wp:anchor distT="0" distB="0" distL="114300" distR="114300" simplePos="0" relativeHeight="251678720" behindDoc="0" locked="0" layoutInCell="1" allowOverlap="1">
            <wp:simplePos x="0" y="0"/>
            <wp:positionH relativeFrom="column">
              <wp:posOffset>-69215</wp:posOffset>
            </wp:positionH>
            <wp:positionV relativeFrom="paragraph">
              <wp:posOffset>120650</wp:posOffset>
            </wp:positionV>
            <wp:extent cx="5487670" cy="3200400"/>
            <wp:effectExtent l="19050" t="0" r="17780" b="0"/>
            <wp:wrapSquare wrapText="bothSides"/>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74C23" w:rsidRDefault="00DE2E4E"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4C23">
        <w:rPr>
          <w:rFonts w:ascii="Times New Roman" w:hAnsi="Times New Roman" w:cs="Times New Roman"/>
          <w:color w:val="000000" w:themeColor="text1"/>
          <w:sz w:val="24"/>
          <w:szCs w:val="24"/>
        </w:rPr>
        <w:t>I v roce 2016 plynul ústavu příjem primárně z  hlavní činnosti, ve výši</w:t>
      </w:r>
      <w:r w:rsidR="006D3684">
        <w:rPr>
          <w:rFonts w:ascii="Times New Roman" w:hAnsi="Times New Roman" w:cs="Times New Roman"/>
          <w:color w:val="000000" w:themeColor="text1"/>
          <w:sz w:val="24"/>
          <w:szCs w:val="24"/>
        </w:rPr>
        <w:t xml:space="preserve"> 1994 </w:t>
      </w:r>
      <w:r w:rsidR="00A74C23">
        <w:rPr>
          <w:rFonts w:ascii="Times New Roman" w:hAnsi="Times New Roman" w:cs="Times New Roman"/>
          <w:color w:val="000000" w:themeColor="text1"/>
          <w:sz w:val="24"/>
          <w:szCs w:val="24"/>
        </w:rPr>
        <w:t>tisíc korun. Příjem z vedlejší činnosti zůstal stejný</w:t>
      </w:r>
      <w:r w:rsidR="00D61F63">
        <w:rPr>
          <w:rFonts w:ascii="Times New Roman" w:hAnsi="Times New Roman" w:cs="Times New Roman"/>
          <w:color w:val="000000" w:themeColor="text1"/>
          <w:sz w:val="24"/>
          <w:szCs w:val="24"/>
        </w:rPr>
        <w:t xml:space="preserve"> (7 tisíc)</w:t>
      </w:r>
      <w:r w:rsidR="00A74C23">
        <w:rPr>
          <w:rFonts w:ascii="Times New Roman" w:hAnsi="Times New Roman" w:cs="Times New Roman"/>
          <w:color w:val="000000" w:themeColor="text1"/>
          <w:sz w:val="24"/>
          <w:szCs w:val="24"/>
        </w:rPr>
        <w:t xml:space="preserve">. </w:t>
      </w:r>
      <w:r w:rsidR="005B7121">
        <w:rPr>
          <w:rFonts w:ascii="Times New Roman" w:hAnsi="Times New Roman" w:cs="Times New Roman"/>
          <w:color w:val="000000" w:themeColor="text1"/>
          <w:sz w:val="24"/>
          <w:szCs w:val="24"/>
        </w:rPr>
        <w:t>V tomto roce bylo us</w:t>
      </w:r>
      <w:r w:rsidR="00A74C23">
        <w:rPr>
          <w:rFonts w:ascii="Times New Roman" w:hAnsi="Times New Roman" w:cs="Times New Roman"/>
          <w:color w:val="000000" w:themeColor="text1"/>
          <w:sz w:val="24"/>
          <w:szCs w:val="24"/>
        </w:rPr>
        <w:t>kutečněno 110 kroužků, které navštěvovalo přes tisíc dětí.</w:t>
      </w:r>
      <w:r w:rsidR="00D61F63">
        <w:rPr>
          <w:rFonts w:ascii="Times New Roman" w:hAnsi="Times New Roman" w:cs="Times New Roman"/>
          <w:color w:val="000000" w:themeColor="text1"/>
          <w:sz w:val="24"/>
          <w:szCs w:val="24"/>
        </w:rPr>
        <w:t xml:space="preserve"> Ačkoli byl počet kroužků v roce 2016 téměř stejný s rokem 2015, celkový zisk </w:t>
      </w:r>
      <w:r w:rsidR="006D3684">
        <w:rPr>
          <w:rFonts w:ascii="Times New Roman" w:hAnsi="Times New Roman" w:cs="Times New Roman"/>
          <w:color w:val="000000" w:themeColor="text1"/>
          <w:sz w:val="24"/>
          <w:szCs w:val="24"/>
        </w:rPr>
        <w:t xml:space="preserve">vzrostl o skoro 700 tisíc korun v důsledku zvýšení ceny </w:t>
      </w:r>
      <w:proofErr w:type="spellStart"/>
      <w:r w:rsidR="006D3684">
        <w:rPr>
          <w:rFonts w:ascii="Times New Roman" w:hAnsi="Times New Roman" w:cs="Times New Roman"/>
          <w:color w:val="000000" w:themeColor="text1"/>
          <w:sz w:val="24"/>
          <w:szCs w:val="24"/>
        </w:rPr>
        <w:t>kroužkovného</w:t>
      </w:r>
      <w:proofErr w:type="spellEnd"/>
      <w:r w:rsidR="006D3684">
        <w:rPr>
          <w:rFonts w:ascii="Times New Roman" w:hAnsi="Times New Roman" w:cs="Times New Roman"/>
          <w:color w:val="000000" w:themeColor="text1"/>
          <w:sz w:val="24"/>
          <w:szCs w:val="24"/>
        </w:rPr>
        <w:t>, jak uvedla v rozhovoru ředitelka. Zřejmě díky tomuto navýšení se podařilo ukončit hospodářský rok s mírným přebytkem ve výši 28 tisíc korun.</w:t>
      </w:r>
    </w:p>
    <w:p w:rsidR="00DE2E4E" w:rsidRDefault="00D61F63"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Ústav</w:t>
      </w:r>
      <w:r w:rsidR="002944C0">
        <w:rPr>
          <w:rFonts w:ascii="Times New Roman" w:hAnsi="Times New Roman" w:cs="Times New Roman"/>
          <w:color w:val="000000" w:themeColor="text1"/>
          <w:sz w:val="24"/>
          <w:szCs w:val="24"/>
        </w:rPr>
        <w:t xml:space="preserve"> měl</w:t>
      </w:r>
      <w:r>
        <w:rPr>
          <w:rFonts w:ascii="Times New Roman" w:hAnsi="Times New Roman" w:cs="Times New Roman"/>
          <w:color w:val="000000" w:themeColor="text1"/>
          <w:sz w:val="24"/>
          <w:szCs w:val="24"/>
        </w:rPr>
        <w:t xml:space="preserve"> poprvé</w:t>
      </w:r>
      <w:r w:rsidR="002944C0">
        <w:rPr>
          <w:rFonts w:ascii="Times New Roman" w:hAnsi="Times New Roman" w:cs="Times New Roman"/>
          <w:color w:val="000000" w:themeColor="text1"/>
          <w:sz w:val="24"/>
          <w:szCs w:val="24"/>
        </w:rPr>
        <w:t xml:space="preserve"> příjem z</w:t>
      </w:r>
      <w:r>
        <w:rPr>
          <w:rFonts w:ascii="Times New Roman" w:hAnsi="Times New Roman" w:cs="Times New Roman"/>
          <w:color w:val="000000" w:themeColor="text1"/>
          <w:sz w:val="24"/>
          <w:szCs w:val="24"/>
        </w:rPr>
        <w:t> </w:t>
      </w:r>
      <w:r w:rsidR="002944C0">
        <w:rPr>
          <w:rFonts w:ascii="Times New Roman" w:hAnsi="Times New Roman" w:cs="Times New Roman"/>
          <w:color w:val="000000" w:themeColor="text1"/>
          <w:sz w:val="24"/>
          <w:szCs w:val="24"/>
        </w:rPr>
        <w:t>dotace</w:t>
      </w:r>
      <w:r>
        <w:rPr>
          <w:rFonts w:ascii="Times New Roman" w:hAnsi="Times New Roman" w:cs="Times New Roman"/>
          <w:color w:val="000000" w:themeColor="text1"/>
          <w:sz w:val="24"/>
          <w:szCs w:val="24"/>
        </w:rPr>
        <w:t xml:space="preserve"> ve výši 14 tisíc korun</w:t>
      </w:r>
      <w:r w:rsidR="002944C0">
        <w:rPr>
          <w:rFonts w:ascii="Times New Roman" w:hAnsi="Times New Roman" w:cs="Times New Roman"/>
          <w:color w:val="000000" w:themeColor="text1"/>
          <w:sz w:val="24"/>
          <w:szCs w:val="24"/>
        </w:rPr>
        <w:t>.</w:t>
      </w:r>
      <w:r w:rsidR="00476F89">
        <w:rPr>
          <w:rFonts w:ascii="Times New Roman" w:hAnsi="Times New Roman" w:cs="Times New Roman"/>
          <w:color w:val="000000" w:themeColor="text1"/>
          <w:sz w:val="24"/>
          <w:szCs w:val="24"/>
        </w:rPr>
        <w:t xml:space="preserve"> Dotace</w:t>
      </w:r>
      <w:r>
        <w:rPr>
          <w:rFonts w:ascii="Times New Roman" w:hAnsi="Times New Roman" w:cs="Times New Roman"/>
          <w:color w:val="000000" w:themeColor="text1"/>
          <w:sz w:val="24"/>
          <w:szCs w:val="24"/>
        </w:rPr>
        <w:t>,</w:t>
      </w:r>
      <w:r w:rsidR="00476F89">
        <w:rPr>
          <w:rFonts w:ascii="Times New Roman" w:hAnsi="Times New Roman" w:cs="Times New Roman"/>
          <w:color w:val="000000" w:themeColor="text1"/>
          <w:sz w:val="24"/>
          <w:szCs w:val="24"/>
        </w:rPr>
        <w:t xml:space="preserve"> podle</w:t>
      </w:r>
      <w:r w:rsidR="00BA5E71">
        <w:rPr>
          <w:rFonts w:ascii="Times New Roman" w:hAnsi="Times New Roman" w:cs="Times New Roman"/>
          <w:color w:val="000000" w:themeColor="text1"/>
          <w:sz w:val="24"/>
          <w:szCs w:val="24"/>
        </w:rPr>
        <w:t xml:space="preserve"> vyjádření ředitelky</w:t>
      </w:r>
      <w:r>
        <w:rPr>
          <w:rFonts w:ascii="Times New Roman" w:hAnsi="Times New Roman" w:cs="Times New Roman"/>
          <w:color w:val="000000" w:themeColor="text1"/>
          <w:sz w:val="24"/>
          <w:szCs w:val="24"/>
        </w:rPr>
        <w:t>,</w:t>
      </w:r>
      <w:r w:rsidR="00BA5E71">
        <w:rPr>
          <w:rFonts w:ascii="Times New Roman" w:hAnsi="Times New Roman" w:cs="Times New Roman"/>
          <w:color w:val="000000" w:themeColor="text1"/>
          <w:sz w:val="24"/>
          <w:szCs w:val="24"/>
        </w:rPr>
        <w:t xml:space="preserve"> plynula</w:t>
      </w:r>
      <w:r>
        <w:rPr>
          <w:rFonts w:ascii="Times New Roman" w:hAnsi="Times New Roman" w:cs="Times New Roman"/>
          <w:color w:val="000000" w:themeColor="text1"/>
          <w:sz w:val="24"/>
          <w:szCs w:val="24"/>
        </w:rPr>
        <w:t xml:space="preserve"> </w:t>
      </w:r>
      <w:r w:rsidR="00BA5E71">
        <w:rPr>
          <w:rFonts w:ascii="Times New Roman" w:hAnsi="Times New Roman" w:cs="Times New Roman"/>
          <w:color w:val="000000" w:themeColor="text1"/>
          <w:sz w:val="24"/>
          <w:szCs w:val="24"/>
        </w:rPr>
        <w:t>z Ú</w:t>
      </w:r>
      <w:r w:rsidR="00476F89">
        <w:rPr>
          <w:rFonts w:ascii="Times New Roman" w:hAnsi="Times New Roman" w:cs="Times New Roman"/>
          <w:color w:val="000000" w:themeColor="text1"/>
          <w:sz w:val="24"/>
          <w:szCs w:val="24"/>
        </w:rPr>
        <w:t>řadu práce</w:t>
      </w:r>
      <w:r>
        <w:rPr>
          <w:rFonts w:ascii="Times New Roman" w:hAnsi="Times New Roman" w:cs="Times New Roman"/>
          <w:color w:val="000000" w:themeColor="text1"/>
          <w:sz w:val="24"/>
          <w:szCs w:val="24"/>
        </w:rPr>
        <w:t xml:space="preserve">. O dotaci bylo požádáno na pokrytí mzdových nákladů nově přijatého </w:t>
      </w:r>
      <w:r w:rsidR="00476F89">
        <w:rPr>
          <w:rFonts w:ascii="Times New Roman" w:hAnsi="Times New Roman" w:cs="Times New Roman"/>
          <w:color w:val="000000" w:themeColor="text1"/>
          <w:sz w:val="24"/>
          <w:szCs w:val="24"/>
        </w:rPr>
        <w:t>za</w:t>
      </w:r>
      <w:r>
        <w:rPr>
          <w:rFonts w:ascii="Times New Roman" w:hAnsi="Times New Roman" w:cs="Times New Roman"/>
          <w:color w:val="000000" w:themeColor="text1"/>
          <w:sz w:val="24"/>
          <w:szCs w:val="24"/>
        </w:rPr>
        <w:t>městnance na HPP</w:t>
      </w:r>
      <w:r w:rsidR="00476F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Tento zaměstnanec nastupoval v listopadu 2016, proto byla dotace nízká, protože se týkala jen jednoho měsíce.</w:t>
      </w:r>
      <w:r w:rsidR="00476F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žádné jiné dotace ani dary ústav nepožádal.</w:t>
      </w:r>
    </w:p>
    <w:p w:rsidR="00D61F63" w:rsidRDefault="006D3684" w:rsidP="002766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Výdaje na mzdy vzrostly na 1133 tisíc korun</w:t>
      </w:r>
      <w:r w:rsidR="00C06B71">
        <w:rPr>
          <w:rFonts w:ascii="Times New Roman" w:hAnsi="Times New Roman" w:cs="Times New Roman"/>
          <w:color w:val="000000" w:themeColor="text1"/>
          <w:sz w:val="24"/>
          <w:szCs w:val="24"/>
        </w:rPr>
        <w:t>, společně s počtem lektorů, kterých bylo okolo 94</w:t>
      </w:r>
      <w:r>
        <w:rPr>
          <w:rFonts w:ascii="Times New Roman" w:hAnsi="Times New Roman" w:cs="Times New Roman"/>
          <w:color w:val="000000" w:themeColor="text1"/>
          <w:sz w:val="24"/>
          <w:szCs w:val="24"/>
        </w:rPr>
        <w:t xml:space="preserve">. </w:t>
      </w:r>
      <w:r w:rsidR="00AB0DFE">
        <w:rPr>
          <w:rFonts w:ascii="Times New Roman" w:hAnsi="Times New Roman" w:cs="Times New Roman"/>
          <w:color w:val="000000" w:themeColor="text1"/>
          <w:sz w:val="24"/>
          <w:szCs w:val="24"/>
        </w:rPr>
        <w:t xml:space="preserve">Jako kmenový zaměstnanci zůstávají 3, jeden na HPP a dva na dohodu o provedení práce. </w:t>
      </w:r>
      <w:r w:rsidR="00C06B71">
        <w:rPr>
          <w:rFonts w:ascii="Times New Roman" w:hAnsi="Times New Roman" w:cs="Times New Roman"/>
          <w:color w:val="000000" w:themeColor="text1"/>
          <w:sz w:val="24"/>
          <w:szCs w:val="24"/>
        </w:rPr>
        <w:t xml:space="preserve">Vzrostly i </w:t>
      </w:r>
      <w:r>
        <w:rPr>
          <w:rFonts w:ascii="Times New Roman" w:hAnsi="Times New Roman" w:cs="Times New Roman"/>
          <w:color w:val="000000" w:themeColor="text1"/>
          <w:sz w:val="24"/>
          <w:szCs w:val="24"/>
        </w:rPr>
        <w:t>pr</w:t>
      </w:r>
      <w:r w:rsidR="00787920">
        <w:rPr>
          <w:rFonts w:ascii="Times New Roman" w:hAnsi="Times New Roman" w:cs="Times New Roman"/>
          <w:color w:val="000000" w:themeColor="text1"/>
          <w:sz w:val="24"/>
          <w:szCs w:val="24"/>
        </w:rPr>
        <w:t>ovozní náklady, které činily 779</w:t>
      </w:r>
      <w:r>
        <w:rPr>
          <w:rFonts w:ascii="Times New Roman" w:hAnsi="Times New Roman" w:cs="Times New Roman"/>
          <w:color w:val="000000" w:themeColor="text1"/>
          <w:sz w:val="24"/>
          <w:szCs w:val="24"/>
        </w:rPr>
        <w:t xml:space="preserve"> tisíc korun.</w:t>
      </w:r>
      <w:r w:rsidR="00C06B71">
        <w:rPr>
          <w:rFonts w:ascii="Times New Roman" w:hAnsi="Times New Roman" w:cs="Times New Roman"/>
          <w:color w:val="000000" w:themeColor="text1"/>
          <w:sz w:val="24"/>
          <w:szCs w:val="24"/>
        </w:rPr>
        <w:t xml:space="preserve"> </w:t>
      </w:r>
    </w:p>
    <w:p w:rsidR="005B7121" w:rsidRDefault="005B7121" w:rsidP="002766A8">
      <w:pPr>
        <w:spacing w:after="0" w:line="360" w:lineRule="auto"/>
        <w:jc w:val="both"/>
        <w:rPr>
          <w:rFonts w:ascii="Times New Roman" w:hAnsi="Times New Roman" w:cs="Times New Roman"/>
          <w:color w:val="000000" w:themeColor="text1"/>
          <w:sz w:val="24"/>
          <w:szCs w:val="24"/>
        </w:rPr>
      </w:pPr>
    </w:p>
    <w:p w:rsidR="002944C0" w:rsidRPr="000C5068" w:rsidRDefault="00047D1F" w:rsidP="002766A8">
      <w:pPr>
        <w:spacing w:after="0" w:line="360" w:lineRule="auto"/>
        <w:jc w:val="both"/>
        <w:rPr>
          <w:rFonts w:ascii="Times New Roman" w:hAnsi="Times New Roman" w:cs="Times New Roman"/>
          <w:color w:val="000000" w:themeColor="text1"/>
          <w:sz w:val="24"/>
          <w:szCs w:val="24"/>
        </w:rPr>
      </w:pPr>
      <w:r w:rsidRPr="00047D1F">
        <w:rPr>
          <w:noProof/>
        </w:rPr>
        <w:lastRenderedPageBreak/>
        <w:pict>
          <v:shape id="_x0000_s1031" type="#_x0000_t202" style="position:absolute;left:0;text-align:left;margin-left:0;margin-top:256.5pt;width:6in;height:.05pt;z-index:251684864" stroked="f">
            <v:textbox style="mso-next-textbox:#_x0000_s1031;mso-fit-shape-to-text:t" inset="0,0,0,0">
              <w:txbxContent>
                <w:p w:rsidR="00F97CBC" w:rsidRPr="002944C0" w:rsidRDefault="00F97CBC" w:rsidP="002944C0">
                  <w:pPr>
                    <w:pStyle w:val="Titulek"/>
                    <w:spacing w:after="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Graf č. </w:t>
                  </w:r>
                  <w:r w:rsidRPr="002944C0">
                    <w:rPr>
                      <w:rFonts w:ascii="Times New Roman" w:hAnsi="Times New Roman" w:cs="Times New Roman"/>
                      <w:b w:val="0"/>
                      <w:color w:val="000000" w:themeColor="text1"/>
                      <w:sz w:val="20"/>
                      <w:szCs w:val="20"/>
                    </w:rPr>
                    <w:t>4: Zdroje financování ústavu za rok 2017</w:t>
                  </w:r>
                </w:p>
                <w:p w:rsidR="00F97CBC" w:rsidRPr="002944C0" w:rsidRDefault="00F97CBC" w:rsidP="002944C0">
                  <w:pPr>
                    <w:spacing w:after="0"/>
                    <w:rPr>
                      <w:rFonts w:ascii="Times New Roman" w:hAnsi="Times New Roman" w:cs="Times New Roman"/>
                      <w:color w:val="000000" w:themeColor="text1"/>
                      <w:sz w:val="20"/>
                      <w:szCs w:val="20"/>
                    </w:rPr>
                  </w:pPr>
                  <w:r w:rsidRPr="002944C0">
                    <w:rPr>
                      <w:rFonts w:ascii="Times New Roman" w:hAnsi="Times New Roman" w:cs="Times New Roman"/>
                      <w:color w:val="000000" w:themeColor="text1"/>
                      <w:sz w:val="20"/>
                      <w:szCs w:val="20"/>
                    </w:rPr>
                    <w:t>Zdroj: vlastní</w:t>
                  </w:r>
                </w:p>
              </w:txbxContent>
            </v:textbox>
            <w10:wrap type="square"/>
          </v:shape>
        </w:pict>
      </w:r>
      <w:r w:rsidR="002944C0">
        <w:rPr>
          <w:rFonts w:ascii="Times New Roman" w:hAnsi="Times New Roman" w:cs="Times New Roman"/>
          <w:noProof/>
          <w:color w:val="000000" w:themeColor="text1"/>
          <w:sz w:val="24"/>
          <w:szCs w:val="24"/>
          <w:lang w:eastAsia="cs-CZ"/>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486400" cy="3200400"/>
            <wp:effectExtent l="19050" t="0" r="19050" b="0"/>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01B9A" w:rsidRDefault="002944C0" w:rsidP="009F6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37C0">
        <w:rPr>
          <w:rFonts w:ascii="Times New Roman" w:hAnsi="Times New Roman" w:cs="Times New Roman"/>
          <w:sz w:val="24"/>
          <w:szCs w:val="24"/>
        </w:rPr>
        <w:t>Jak zobrazuje graf výše, v</w:t>
      </w:r>
      <w:r>
        <w:rPr>
          <w:rFonts w:ascii="Times New Roman" w:hAnsi="Times New Roman" w:cs="Times New Roman"/>
          <w:sz w:val="24"/>
          <w:szCs w:val="24"/>
        </w:rPr>
        <w:t xml:space="preserve"> roce 2017 ústav </w:t>
      </w:r>
      <w:r w:rsidR="008037C0">
        <w:rPr>
          <w:rFonts w:ascii="Times New Roman" w:hAnsi="Times New Roman" w:cs="Times New Roman"/>
          <w:sz w:val="24"/>
          <w:szCs w:val="24"/>
        </w:rPr>
        <w:t xml:space="preserve">opět </w:t>
      </w:r>
      <w:r>
        <w:rPr>
          <w:rFonts w:ascii="Times New Roman" w:hAnsi="Times New Roman" w:cs="Times New Roman"/>
          <w:sz w:val="24"/>
          <w:szCs w:val="24"/>
        </w:rPr>
        <w:t>vykazuje ne</w:t>
      </w:r>
      <w:r w:rsidR="00C87602">
        <w:rPr>
          <w:rFonts w:ascii="Times New Roman" w:hAnsi="Times New Roman" w:cs="Times New Roman"/>
          <w:sz w:val="24"/>
          <w:szCs w:val="24"/>
        </w:rPr>
        <w:t>jvětší</w:t>
      </w:r>
      <w:r>
        <w:rPr>
          <w:rFonts w:ascii="Times New Roman" w:hAnsi="Times New Roman" w:cs="Times New Roman"/>
          <w:sz w:val="24"/>
          <w:szCs w:val="24"/>
        </w:rPr>
        <w:t xml:space="preserve"> příjem z hlavní činnosti</w:t>
      </w:r>
      <w:r w:rsidR="008037C0">
        <w:rPr>
          <w:rFonts w:ascii="Times New Roman" w:hAnsi="Times New Roman" w:cs="Times New Roman"/>
          <w:sz w:val="24"/>
          <w:szCs w:val="24"/>
        </w:rPr>
        <w:t xml:space="preserve"> ve výši 2280 tisíc korun</w:t>
      </w:r>
      <w:r>
        <w:rPr>
          <w:rFonts w:ascii="Times New Roman" w:hAnsi="Times New Roman" w:cs="Times New Roman"/>
          <w:sz w:val="24"/>
          <w:szCs w:val="24"/>
        </w:rPr>
        <w:t>, doplňkově z vedlejší činnosti.</w:t>
      </w:r>
      <w:r w:rsidR="008037C0">
        <w:rPr>
          <w:rFonts w:ascii="Times New Roman" w:hAnsi="Times New Roman" w:cs="Times New Roman"/>
          <w:sz w:val="24"/>
          <w:szCs w:val="24"/>
        </w:rPr>
        <w:t xml:space="preserve"> </w:t>
      </w:r>
      <w:r w:rsidR="009F6ADD">
        <w:rPr>
          <w:rFonts w:ascii="Times New Roman" w:hAnsi="Times New Roman" w:cs="Times New Roman"/>
          <w:sz w:val="24"/>
          <w:szCs w:val="24"/>
        </w:rPr>
        <w:t xml:space="preserve">Příjem z kroužků byl vyšší jak z důvodu navýšení ceny v roce 2016, tak i zvýšením počtu dětí na 1100 a počtem kroužků na 115. </w:t>
      </w:r>
    </w:p>
    <w:p w:rsidR="00AB0DFE" w:rsidRDefault="009F6ADD" w:rsidP="009F6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ledna do května nadále čerpal ústav dotaci na zaměstnance v celkové výši 70 tisíc.</w:t>
      </w:r>
      <w:r w:rsidR="00AB0DFE">
        <w:rPr>
          <w:rFonts w:ascii="Times New Roman" w:hAnsi="Times New Roman" w:cs="Times New Roman"/>
          <w:sz w:val="24"/>
          <w:szCs w:val="24"/>
        </w:rPr>
        <w:t xml:space="preserve"> </w:t>
      </w:r>
    </w:p>
    <w:p w:rsidR="009F6ADD" w:rsidRDefault="009F6ADD" w:rsidP="009F6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přes dotaci a nárůstu přijatých financí byl konečný hospodářský výsledek mínus 50 tisíc.</w:t>
      </w:r>
    </w:p>
    <w:p w:rsidR="00AB0DFE" w:rsidRDefault="00AB0DFE" w:rsidP="009F6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Záporný hospodářský výsledek byl způsoben op</w:t>
      </w:r>
      <w:r w:rsidR="00787920">
        <w:rPr>
          <w:rFonts w:ascii="Times New Roman" w:hAnsi="Times New Roman" w:cs="Times New Roman"/>
          <w:sz w:val="24"/>
          <w:szCs w:val="24"/>
        </w:rPr>
        <w:t xml:space="preserve">ětovným nárůstem výdajů na mzdy, který činil 1448 tisíc korun. </w:t>
      </w:r>
      <w:r>
        <w:rPr>
          <w:rFonts w:ascii="Times New Roman" w:hAnsi="Times New Roman" w:cs="Times New Roman"/>
          <w:sz w:val="24"/>
          <w:szCs w:val="24"/>
        </w:rPr>
        <w:t xml:space="preserve"> Pro ústav v tomto </w:t>
      </w:r>
      <w:r w:rsidR="00787920">
        <w:rPr>
          <w:rFonts w:ascii="Times New Roman" w:hAnsi="Times New Roman" w:cs="Times New Roman"/>
          <w:sz w:val="24"/>
          <w:szCs w:val="24"/>
        </w:rPr>
        <w:t>roce pracovalo okolo 115</w:t>
      </w:r>
      <w:r>
        <w:rPr>
          <w:rFonts w:ascii="Times New Roman" w:hAnsi="Times New Roman" w:cs="Times New Roman"/>
          <w:sz w:val="24"/>
          <w:szCs w:val="24"/>
        </w:rPr>
        <w:t xml:space="preserve"> lektorů. Počty kmenových </w:t>
      </w:r>
      <w:r w:rsidR="00787920">
        <w:rPr>
          <w:rFonts w:ascii="Times New Roman" w:hAnsi="Times New Roman" w:cs="Times New Roman"/>
          <w:sz w:val="24"/>
          <w:szCs w:val="24"/>
        </w:rPr>
        <w:t xml:space="preserve">zaměstnanců </w:t>
      </w:r>
      <w:r>
        <w:rPr>
          <w:rFonts w:ascii="Times New Roman" w:hAnsi="Times New Roman" w:cs="Times New Roman"/>
          <w:sz w:val="24"/>
          <w:szCs w:val="24"/>
        </w:rPr>
        <w:t>zůstávají stejné.</w:t>
      </w:r>
      <w:r w:rsidR="00787920">
        <w:rPr>
          <w:rFonts w:ascii="Times New Roman" w:hAnsi="Times New Roman" w:cs="Times New Roman"/>
          <w:sz w:val="24"/>
          <w:szCs w:val="24"/>
        </w:rPr>
        <w:t xml:space="preserve"> Provozní náklady opět stouply, ale jejich nárůst byl oproti letům minulým menší. Celkově činily 830 tisíc.</w:t>
      </w:r>
    </w:p>
    <w:p w:rsidR="00787920" w:rsidRDefault="00787920" w:rsidP="009F6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Ústav v roce 2017 nepožádal o žádné další finance z externích zdrojů.</w:t>
      </w:r>
    </w:p>
    <w:p w:rsidR="00787920" w:rsidRDefault="00787920" w:rsidP="009F6ADD">
      <w:pPr>
        <w:spacing w:after="0" w:line="360" w:lineRule="auto"/>
        <w:jc w:val="both"/>
        <w:rPr>
          <w:rFonts w:ascii="Times New Roman" w:hAnsi="Times New Roman" w:cs="Times New Roman"/>
          <w:sz w:val="24"/>
          <w:szCs w:val="24"/>
        </w:rPr>
      </w:pPr>
    </w:p>
    <w:p w:rsidR="00787920" w:rsidRDefault="00787920" w:rsidP="009F6ADD">
      <w:pPr>
        <w:spacing w:after="0" w:line="360" w:lineRule="auto"/>
        <w:jc w:val="both"/>
        <w:rPr>
          <w:rFonts w:ascii="Times New Roman" w:hAnsi="Times New Roman" w:cs="Times New Roman"/>
          <w:sz w:val="24"/>
          <w:szCs w:val="24"/>
        </w:rPr>
      </w:pPr>
    </w:p>
    <w:p w:rsidR="009F6ADD" w:rsidRDefault="009F6ADD" w:rsidP="009F6ADD">
      <w:pPr>
        <w:spacing w:after="0" w:line="360" w:lineRule="auto"/>
        <w:jc w:val="both"/>
        <w:rPr>
          <w:rFonts w:ascii="Times New Roman" w:hAnsi="Times New Roman" w:cs="Times New Roman"/>
          <w:sz w:val="24"/>
          <w:szCs w:val="24"/>
        </w:rPr>
      </w:pPr>
    </w:p>
    <w:p w:rsidR="00AB0DFE" w:rsidRDefault="00AB0DFE" w:rsidP="009F6ADD">
      <w:pPr>
        <w:spacing w:after="0" w:line="360" w:lineRule="auto"/>
        <w:jc w:val="both"/>
        <w:rPr>
          <w:rFonts w:ascii="Times New Roman" w:hAnsi="Times New Roman" w:cs="Times New Roman"/>
          <w:sz w:val="24"/>
          <w:szCs w:val="24"/>
        </w:rPr>
      </w:pPr>
    </w:p>
    <w:p w:rsidR="009F6ADD" w:rsidRDefault="009F6ADD" w:rsidP="009F6ADD">
      <w:pPr>
        <w:spacing w:after="0" w:line="360" w:lineRule="auto"/>
        <w:jc w:val="both"/>
        <w:rPr>
          <w:rFonts w:ascii="Times New Roman" w:hAnsi="Times New Roman" w:cs="Times New Roman"/>
          <w:sz w:val="24"/>
          <w:szCs w:val="24"/>
        </w:rPr>
      </w:pPr>
    </w:p>
    <w:p w:rsidR="00242C32" w:rsidRDefault="00242C32" w:rsidP="009F6ADD">
      <w:pPr>
        <w:spacing w:after="0" w:line="360" w:lineRule="auto"/>
        <w:jc w:val="both"/>
        <w:rPr>
          <w:rFonts w:ascii="Times New Roman" w:hAnsi="Times New Roman" w:cs="Times New Roman"/>
          <w:sz w:val="24"/>
          <w:szCs w:val="24"/>
        </w:rPr>
      </w:pPr>
    </w:p>
    <w:p w:rsidR="00242C32" w:rsidRDefault="00242C32" w:rsidP="00BA3EF4">
      <w:pPr>
        <w:spacing w:line="360" w:lineRule="auto"/>
        <w:jc w:val="both"/>
        <w:rPr>
          <w:rFonts w:ascii="Times New Roman" w:hAnsi="Times New Roman" w:cs="Times New Roman"/>
          <w:sz w:val="24"/>
          <w:szCs w:val="24"/>
        </w:rPr>
      </w:pPr>
    </w:p>
    <w:p w:rsidR="00242C32" w:rsidRDefault="00242C32" w:rsidP="00BA3EF4">
      <w:pPr>
        <w:spacing w:line="360" w:lineRule="auto"/>
        <w:jc w:val="both"/>
        <w:rPr>
          <w:rFonts w:ascii="Times New Roman" w:hAnsi="Times New Roman" w:cs="Times New Roman"/>
          <w:sz w:val="24"/>
          <w:szCs w:val="24"/>
        </w:rPr>
      </w:pPr>
    </w:p>
    <w:p w:rsidR="00C87602" w:rsidRDefault="00047D1F" w:rsidP="00BA3EF4">
      <w:pPr>
        <w:spacing w:line="360" w:lineRule="auto"/>
        <w:jc w:val="both"/>
        <w:rPr>
          <w:rFonts w:ascii="Times New Roman" w:hAnsi="Times New Roman" w:cs="Times New Roman"/>
          <w:sz w:val="24"/>
          <w:szCs w:val="24"/>
        </w:rPr>
      </w:pPr>
      <w:r w:rsidRPr="00047D1F">
        <w:rPr>
          <w:noProof/>
        </w:rPr>
        <w:lastRenderedPageBreak/>
        <w:pict>
          <v:shape id="_x0000_s1032" type="#_x0000_t202" style="position:absolute;left:0;text-align:left;margin-left:0;margin-top:256.5pt;width:6in;height:.05pt;z-index:251688960" stroked="f">
            <v:textbox style="mso-next-textbox:#_x0000_s1032;mso-fit-shape-to-text:t" inset="0,0,0,0">
              <w:txbxContent>
                <w:p w:rsidR="00F97CBC" w:rsidRPr="00C87602" w:rsidRDefault="00F97CBC" w:rsidP="00C87602">
                  <w:pPr>
                    <w:pStyle w:val="Titulek"/>
                    <w:spacing w:after="0"/>
                    <w:rPr>
                      <w:rFonts w:ascii="Times New Roman" w:hAnsi="Times New Roman" w:cs="Times New Roman"/>
                      <w:b w:val="0"/>
                      <w:color w:val="000000" w:themeColor="text1"/>
                      <w:sz w:val="20"/>
                      <w:szCs w:val="20"/>
                    </w:rPr>
                  </w:pPr>
                  <w:r w:rsidRPr="00C87602">
                    <w:rPr>
                      <w:rFonts w:ascii="Times New Roman" w:hAnsi="Times New Roman" w:cs="Times New Roman"/>
                      <w:b w:val="0"/>
                      <w:color w:val="000000" w:themeColor="text1"/>
                      <w:sz w:val="20"/>
                      <w:szCs w:val="20"/>
                    </w:rPr>
                    <w:t>Graf č. 5: Zdroje financování ústavu za rok 2018 - 8/2019</w:t>
                  </w:r>
                </w:p>
                <w:p w:rsidR="00F97CBC" w:rsidRPr="00C87602" w:rsidRDefault="00F97CBC" w:rsidP="00C87602">
                  <w:pPr>
                    <w:spacing w:after="0"/>
                    <w:rPr>
                      <w:rFonts w:ascii="Times New Roman" w:hAnsi="Times New Roman" w:cs="Times New Roman"/>
                      <w:color w:val="000000" w:themeColor="text1"/>
                      <w:sz w:val="20"/>
                      <w:szCs w:val="20"/>
                    </w:rPr>
                  </w:pPr>
                  <w:r w:rsidRPr="00C87602">
                    <w:rPr>
                      <w:rFonts w:ascii="Times New Roman" w:hAnsi="Times New Roman" w:cs="Times New Roman"/>
                      <w:color w:val="000000" w:themeColor="text1"/>
                      <w:sz w:val="20"/>
                      <w:szCs w:val="20"/>
                    </w:rPr>
                    <w:t>Zdroj: vlastní</w:t>
                  </w:r>
                </w:p>
              </w:txbxContent>
            </v:textbox>
            <w10:wrap type="square"/>
          </v:shape>
        </w:pict>
      </w:r>
      <w:r w:rsidR="00C87602">
        <w:rPr>
          <w:rFonts w:ascii="Times New Roman" w:hAnsi="Times New Roman" w:cs="Times New Roman"/>
          <w:noProof/>
          <w:sz w:val="24"/>
          <w:szCs w:val="24"/>
          <w:lang w:eastAsia="cs-CZ"/>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486400" cy="3200400"/>
            <wp:effectExtent l="19050" t="0" r="19050" b="0"/>
            <wp:wrapSquare wrapText="bothSides"/>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94796" w:rsidRDefault="00242C32" w:rsidP="00194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Jak už jsem psala, v roce 2018 došlo ke změně v intervalu hospodářského roku. Z toho důvodu je tento graf</w:t>
      </w:r>
      <w:r w:rsidR="00194796">
        <w:rPr>
          <w:rFonts w:ascii="Times New Roman" w:hAnsi="Times New Roman" w:cs="Times New Roman"/>
          <w:sz w:val="24"/>
          <w:szCs w:val="24"/>
        </w:rPr>
        <w:t xml:space="preserve"> vyobrazen</w:t>
      </w:r>
      <w:r>
        <w:rPr>
          <w:rFonts w:ascii="Times New Roman" w:hAnsi="Times New Roman" w:cs="Times New Roman"/>
          <w:sz w:val="24"/>
          <w:szCs w:val="24"/>
        </w:rPr>
        <w:t xml:space="preserve"> až do srpna 2019. V něm vykázal ústav zisk</w:t>
      </w:r>
      <w:r w:rsidR="00194796">
        <w:rPr>
          <w:rFonts w:ascii="Times New Roman" w:hAnsi="Times New Roman" w:cs="Times New Roman"/>
          <w:sz w:val="24"/>
          <w:szCs w:val="24"/>
        </w:rPr>
        <w:t xml:space="preserve"> v celkové výši 116 tisíc</w:t>
      </w:r>
      <w:r>
        <w:rPr>
          <w:rFonts w:ascii="Times New Roman" w:hAnsi="Times New Roman" w:cs="Times New Roman"/>
          <w:sz w:val="24"/>
          <w:szCs w:val="24"/>
        </w:rPr>
        <w:t>. Jak uvedla ředitelka ústavu, hlavní podíl na tom měla úspora n</w:t>
      </w:r>
      <w:r w:rsidR="005B7121">
        <w:rPr>
          <w:rFonts w:ascii="Times New Roman" w:hAnsi="Times New Roman" w:cs="Times New Roman"/>
          <w:sz w:val="24"/>
          <w:szCs w:val="24"/>
        </w:rPr>
        <w:t xml:space="preserve">a výdajích za vedení účetnictví a také navýšení počtu kroužků – 130, do kterých chodilo 1400 dětí. </w:t>
      </w:r>
      <w:r w:rsidR="00FB5706">
        <w:rPr>
          <w:rFonts w:ascii="Times New Roman" w:hAnsi="Times New Roman" w:cs="Times New Roman"/>
          <w:sz w:val="24"/>
          <w:szCs w:val="24"/>
        </w:rPr>
        <w:t>Hlavní příjem</w:t>
      </w:r>
      <w:r>
        <w:rPr>
          <w:rFonts w:ascii="Times New Roman" w:hAnsi="Times New Roman" w:cs="Times New Roman"/>
          <w:sz w:val="24"/>
          <w:szCs w:val="24"/>
        </w:rPr>
        <w:t xml:space="preserve"> </w:t>
      </w:r>
      <w:r w:rsidR="00FB5706">
        <w:rPr>
          <w:rFonts w:ascii="Times New Roman" w:hAnsi="Times New Roman" w:cs="Times New Roman"/>
          <w:sz w:val="24"/>
          <w:szCs w:val="24"/>
        </w:rPr>
        <w:t>opět plynul</w:t>
      </w:r>
      <w:r w:rsidR="005B5DFE">
        <w:rPr>
          <w:rFonts w:ascii="Times New Roman" w:hAnsi="Times New Roman" w:cs="Times New Roman"/>
          <w:sz w:val="24"/>
          <w:szCs w:val="24"/>
        </w:rPr>
        <w:t xml:space="preserve"> z </w:t>
      </w:r>
      <w:r w:rsidR="00FB5706">
        <w:rPr>
          <w:rFonts w:ascii="Times New Roman" w:hAnsi="Times New Roman" w:cs="Times New Roman"/>
          <w:sz w:val="24"/>
          <w:szCs w:val="24"/>
        </w:rPr>
        <w:t>pořádání zájmových kroužků</w:t>
      </w:r>
      <w:r w:rsidR="00194796">
        <w:rPr>
          <w:rFonts w:ascii="Times New Roman" w:hAnsi="Times New Roman" w:cs="Times New Roman"/>
          <w:sz w:val="24"/>
          <w:szCs w:val="24"/>
        </w:rPr>
        <w:t>, celkem ve výši 4205 tisíc.</w:t>
      </w:r>
      <w:r w:rsidR="00FB5706">
        <w:rPr>
          <w:rFonts w:ascii="Times New Roman" w:hAnsi="Times New Roman" w:cs="Times New Roman"/>
          <w:sz w:val="24"/>
          <w:szCs w:val="24"/>
        </w:rPr>
        <w:t xml:space="preserve"> </w:t>
      </w:r>
      <w:r w:rsidR="002C7BF1">
        <w:rPr>
          <w:rFonts w:ascii="Times New Roman" w:hAnsi="Times New Roman" w:cs="Times New Roman"/>
          <w:sz w:val="24"/>
          <w:szCs w:val="24"/>
        </w:rPr>
        <w:t xml:space="preserve">V roce 2018 ústav znovu navýšil základní cenu za zájmový kroužek. </w:t>
      </w:r>
      <w:r w:rsidR="00194796">
        <w:rPr>
          <w:rFonts w:ascii="Times New Roman" w:hAnsi="Times New Roman" w:cs="Times New Roman"/>
          <w:sz w:val="24"/>
          <w:szCs w:val="24"/>
        </w:rPr>
        <w:t>P</w:t>
      </w:r>
      <w:r w:rsidR="00FB5706">
        <w:rPr>
          <w:rFonts w:ascii="Times New Roman" w:hAnsi="Times New Roman" w:cs="Times New Roman"/>
          <w:sz w:val="24"/>
          <w:szCs w:val="24"/>
        </w:rPr>
        <w:t>říjem z vedlejší činnosti</w:t>
      </w:r>
      <w:r w:rsidR="00194796">
        <w:rPr>
          <w:rFonts w:ascii="Times New Roman" w:hAnsi="Times New Roman" w:cs="Times New Roman"/>
          <w:sz w:val="24"/>
          <w:szCs w:val="24"/>
        </w:rPr>
        <w:t xml:space="preserve"> byl v zanedbatelné výši</w:t>
      </w:r>
      <w:r w:rsidR="00FB5706">
        <w:rPr>
          <w:rFonts w:ascii="Times New Roman" w:hAnsi="Times New Roman" w:cs="Times New Roman"/>
          <w:sz w:val="24"/>
          <w:szCs w:val="24"/>
        </w:rPr>
        <w:t>.</w:t>
      </w:r>
    </w:p>
    <w:p w:rsidR="0040584A" w:rsidRDefault="00242C32" w:rsidP="00194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Poprvé v tomto období ústav obdržel dar. K němu ředitelka uvádí, že se jednalo o malé dary na akce pořádané společností (florbalový turnaj, kroužkovaná podívaná, tábor) a byly jen velmi malého rozsahu. </w:t>
      </w:r>
      <w:r w:rsidR="002C7BF1">
        <w:rPr>
          <w:rFonts w:ascii="Times New Roman" w:hAnsi="Times New Roman" w:cs="Times New Roman"/>
          <w:sz w:val="24"/>
          <w:szCs w:val="24"/>
        </w:rPr>
        <w:t>Odměna pro děti na florbalovém turnaji byl sponzorský dar – ústav dárci poskytl reklamu na akci.</w:t>
      </w:r>
    </w:p>
    <w:p w:rsidR="002C7BF1" w:rsidRDefault="002C7BF1" w:rsidP="00194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Náklady na provoz opět vzrostly, ale uváděná data jsou za období delší než jeden rok, je tedy těžké přesně určit v jaké výši. Celkové výdaje na provoz činily 1668 tisíc. Stejně jako výdaje na mzdy, které byly ve výši 2332 tisíc. Pro ústav nadále pracovali 3 kmenoví zaměstnanci, dva na dohodu o provedení práce a jeden na HPP. Počty lektorů se pohyboval okolo 120.</w:t>
      </w:r>
    </w:p>
    <w:p w:rsidR="00AA3891" w:rsidRDefault="00AA3891" w:rsidP="00194796">
      <w:pPr>
        <w:spacing w:after="0" w:line="360" w:lineRule="auto"/>
        <w:jc w:val="both"/>
        <w:rPr>
          <w:rFonts w:ascii="Times New Roman" w:hAnsi="Times New Roman" w:cs="Times New Roman"/>
          <w:sz w:val="24"/>
          <w:szCs w:val="24"/>
        </w:rPr>
      </w:pPr>
    </w:p>
    <w:p w:rsidR="00AA3891" w:rsidRDefault="00AA3891" w:rsidP="00194796">
      <w:pPr>
        <w:spacing w:after="0" w:line="360" w:lineRule="auto"/>
        <w:jc w:val="both"/>
        <w:rPr>
          <w:rFonts w:ascii="Times New Roman" w:hAnsi="Times New Roman" w:cs="Times New Roman"/>
          <w:sz w:val="24"/>
          <w:szCs w:val="24"/>
        </w:rPr>
      </w:pPr>
    </w:p>
    <w:p w:rsidR="00AA3891" w:rsidRPr="002A120B" w:rsidRDefault="00AA3891" w:rsidP="00194796">
      <w:pPr>
        <w:spacing w:after="0" w:line="360" w:lineRule="auto"/>
        <w:jc w:val="both"/>
        <w:rPr>
          <w:rFonts w:ascii="Times New Roman" w:hAnsi="Times New Roman" w:cs="Times New Roman"/>
          <w:b/>
          <w:sz w:val="30"/>
          <w:szCs w:val="30"/>
        </w:rPr>
      </w:pPr>
    </w:p>
    <w:p w:rsidR="0040584A" w:rsidRDefault="006646F0" w:rsidP="00C77EC4">
      <w:pPr>
        <w:pStyle w:val="Nadpis3"/>
        <w:rPr>
          <w:rFonts w:ascii="Times New Roman" w:hAnsi="Times New Roman" w:cs="Times New Roman"/>
          <w:color w:val="auto"/>
          <w:sz w:val="28"/>
          <w:szCs w:val="28"/>
        </w:rPr>
      </w:pPr>
      <w:bookmarkStart w:id="44" w:name="_Toc45119808"/>
      <w:r w:rsidRPr="00C77EC4">
        <w:rPr>
          <w:rFonts w:ascii="Times New Roman" w:hAnsi="Times New Roman" w:cs="Times New Roman"/>
          <w:color w:val="auto"/>
          <w:sz w:val="28"/>
          <w:szCs w:val="28"/>
        </w:rPr>
        <w:lastRenderedPageBreak/>
        <w:t>7</w:t>
      </w:r>
      <w:r w:rsidR="002A120B" w:rsidRPr="00C77EC4">
        <w:rPr>
          <w:rFonts w:ascii="Times New Roman" w:hAnsi="Times New Roman" w:cs="Times New Roman"/>
          <w:color w:val="auto"/>
          <w:sz w:val="28"/>
          <w:szCs w:val="28"/>
        </w:rPr>
        <w:t xml:space="preserve">.1.1 </w:t>
      </w:r>
      <w:r w:rsidR="00F96393" w:rsidRPr="00C77EC4">
        <w:rPr>
          <w:rFonts w:ascii="Times New Roman" w:hAnsi="Times New Roman" w:cs="Times New Roman"/>
          <w:color w:val="auto"/>
          <w:sz w:val="28"/>
          <w:szCs w:val="28"/>
        </w:rPr>
        <w:t>Vyhodnocení</w:t>
      </w:r>
      <w:r w:rsidR="00C873A2" w:rsidRPr="00C77EC4">
        <w:rPr>
          <w:rFonts w:ascii="Times New Roman" w:hAnsi="Times New Roman" w:cs="Times New Roman"/>
          <w:color w:val="auto"/>
          <w:sz w:val="28"/>
          <w:szCs w:val="28"/>
        </w:rPr>
        <w:t xml:space="preserve"> analýzy zdrojů</w:t>
      </w:r>
      <w:bookmarkEnd w:id="44"/>
    </w:p>
    <w:p w:rsidR="00C77EC4" w:rsidRPr="00C77EC4" w:rsidRDefault="00C77EC4" w:rsidP="00C77EC4"/>
    <w:p w:rsidR="00787920" w:rsidRDefault="00544DD0" w:rsidP="00787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kapitole analýza zdrojů jsem představila všechny zdroje příjmů, které organizace má. Příjmy jsem znázornila pomocí grafů a doplnila je kome</w:t>
      </w:r>
      <w:r w:rsidR="00FB5706">
        <w:rPr>
          <w:rFonts w:ascii="Times New Roman" w:hAnsi="Times New Roman" w:cs="Times New Roman"/>
          <w:sz w:val="24"/>
          <w:szCs w:val="24"/>
        </w:rPr>
        <w:t>ntáři</w:t>
      </w:r>
      <w:r w:rsidR="00EC53A9">
        <w:rPr>
          <w:rFonts w:ascii="Times New Roman" w:hAnsi="Times New Roman" w:cs="Times New Roman"/>
          <w:sz w:val="24"/>
          <w:szCs w:val="24"/>
        </w:rPr>
        <w:t xml:space="preserve"> i s údaji o výdajích</w:t>
      </w:r>
      <w:r w:rsidR="00FB5706">
        <w:rPr>
          <w:rFonts w:ascii="Times New Roman" w:hAnsi="Times New Roman" w:cs="Times New Roman"/>
          <w:sz w:val="24"/>
          <w:szCs w:val="24"/>
        </w:rPr>
        <w:t>.</w:t>
      </w:r>
      <w:r w:rsidR="00787920">
        <w:rPr>
          <w:rFonts w:ascii="Times New Roman" w:hAnsi="Times New Roman" w:cs="Times New Roman"/>
          <w:sz w:val="24"/>
          <w:szCs w:val="24"/>
        </w:rPr>
        <w:t xml:space="preserve"> Údaje jsem čerpala z výročních zpráv, účetních uzávěrek a rozhovoru s ředitelkou ústavu.</w:t>
      </w:r>
    </w:p>
    <w:p w:rsidR="0037162F" w:rsidRDefault="00EC675E" w:rsidP="00787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Nyní informace v krátkosti shrnu, aby bylo zřejmé, jaké zdroje financování ústav využívá nebo by mohl využívat.</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Vlastní činnost</w:t>
      </w:r>
      <w:r>
        <w:rPr>
          <w:rFonts w:ascii="Times New Roman" w:hAnsi="Times New Roman" w:cs="Times New Roman"/>
          <w:sz w:val="24"/>
          <w:szCs w:val="24"/>
        </w:rPr>
        <w:t xml:space="preserve"> – ve sledovaném období 2014 – 8/2019 ústav </w:t>
      </w:r>
      <w:r w:rsidR="00DF37D0">
        <w:rPr>
          <w:rFonts w:ascii="Times New Roman" w:hAnsi="Times New Roman" w:cs="Times New Roman"/>
          <w:sz w:val="24"/>
          <w:szCs w:val="24"/>
        </w:rPr>
        <w:t xml:space="preserve">financoval svou činnost téměř ve sto procentech </w:t>
      </w:r>
      <w:r>
        <w:rPr>
          <w:rFonts w:ascii="Times New Roman" w:hAnsi="Times New Roman" w:cs="Times New Roman"/>
          <w:sz w:val="24"/>
          <w:szCs w:val="24"/>
        </w:rPr>
        <w:t>vlastní hlavní činností, organizováním zájmových kroužků. Okrajově pak vlastní vedlejší činností jako je prodej pomůcek.</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Zdroje ze státního rozpočtu</w:t>
      </w:r>
      <w:r>
        <w:rPr>
          <w:rFonts w:ascii="Times New Roman" w:hAnsi="Times New Roman" w:cs="Times New Roman"/>
          <w:sz w:val="24"/>
          <w:szCs w:val="24"/>
        </w:rPr>
        <w:t xml:space="preserve"> – ústav nevyužil ani jednou žádnou dotaci.</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Zdroje z Evropské unie</w:t>
      </w:r>
      <w:r>
        <w:rPr>
          <w:rFonts w:ascii="Times New Roman" w:hAnsi="Times New Roman" w:cs="Times New Roman"/>
          <w:sz w:val="24"/>
          <w:szCs w:val="24"/>
        </w:rPr>
        <w:t xml:space="preserve"> –</w:t>
      </w:r>
      <w:r w:rsidR="00EE7034">
        <w:rPr>
          <w:rFonts w:ascii="Times New Roman" w:hAnsi="Times New Roman" w:cs="Times New Roman"/>
          <w:sz w:val="24"/>
          <w:szCs w:val="24"/>
        </w:rPr>
        <w:t xml:space="preserve"> ústav nevyužil</w:t>
      </w:r>
      <w:r>
        <w:rPr>
          <w:rFonts w:ascii="Times New Roman" w:hAnsi="Times New Roman" w:cs="Times New Roman"/>
          <w:sz w:val="24"/>
          <w:szCs w:val="24"/>
        </w:rPr>
        <w:t xml:space="preserve"> žádnou dotaci.</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Zdroje krajů, měst a obcí</w:t>
      </w:r>
      <w:r>
        <w:rPr>
          <w:rFonts w:ascii="Times New Roman" w:hAnsi="Times New Roman" w:cs="Times New Roman"/>
          <w:sz w:val="24"/>
          <w:szCs w:val="24"/>
        </w:rPr>
        <w:t xml:space="preserve"> – ústav nečerpal žádnou dotaci z těchto zdrojů.</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Úřad práce</w:t>
      </w:r>
      <w:r>
        <w:rPr>
          <w:rFonts w:ascii="Times New Roman" w:hAnsi="Times New Roman" w:cs="Times New Roman"/>
          <w:sz w:val="24"/>
          <w:szCs w:val="24"/>
        </w:rPr>
        <w:t xml:space="preserve"> – ústav čerpal jedenkrát dotaci na mzdu nově přijatého zaměstnance po dobu 6 měsíců v celkové výši</w:t>
      </w:r>
      <w:r w:rsidR="00EE7034">
        <w:rPr>
          <w:rFonts w:ascii="Times New Roman" w:hAnsi="Times New Roman" w:cs="Times New Roman"/>
          <w:sz w:val="24"/>
          <w:szCs w:val="24"/>
        </w:rPr>
        <w:t xml:space="preserve"> 84 tisíc korun a to v roce 2016 – 2017.</w:t>
      </w:r>
    </w:p>
    <w:p w:rsidR="00EC675E"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Granty</w:t>
      </w:r>
      <w:r>
        <w:rPr>
          <w:rFonts w:ascii="Times New Roman" w:hAnsi="Times New Roman" w:cs="Times New Roman"/>
          <w:sz w:val="24"/>
          <w:szCs w:val="24"/>
        </w:rPr>
        <w:t xml:space="preserve"> – ústav nečerpal žádnou podporu z grantů či nadací.</w:t>
      </w:r>
    </w:p>
    <w:p w:rsidR="000D4FC0" w:rsidRDefault="00EC675E" w:rsidP="00787920">
      <w:pPr>
        <w:spacing w:after="0" w:line="360" w:lineRule="auto"/>
        <w:jc w:val="both"/>
        <w:rPr>
          <w:rFonts w:ascii="Times New Roman" w:hAnsi="Times New Roman" w:cs="Times New Roman"/>
          <w:sz w:val="24"/>
          <w:szCs w:val="24"/>
        </w:rPr>
      </w:pPr>
      <w:r w:rsidRPr="00EE7034">
        <w:rPr>
          <w:rFonts w:ascii="Times New Roman" w:hAnsi="Times New Roman" w:cs="Times New Roman"/>
          <w:b/>
          <w:sz w:val="24"/>
          <w:szCs w:val="24"/>
        </w:rPr>
        <w:t>Dary a sponzoring</w:t>
      </w:r>
      <w:r>
        <w:rPr>
          <w:rFonts w:ascii="Times New Roman" w:hAnsi="Times New Roman" w:cs="Times New Roman"/>
          <w:sz w:val="24"/>
          <w:szCs w:val="24"/>
        </w:rPr>
        <w:t xml:space="preserve"> </w:t>
      </w:r>
      <w:r w:rsidR="00EE7034">
        <w:rPr>
          <w:rFonts w:ascii="Times New Roman" w:hAnsi="Times New Roman" w:cs="Times New Roman"/>
          <w:sz w:val="24"/>
          <w:szCs w:val="24"/>
        </w:rPr>
        <w:t>–</w:t>
      </w:r>
      <w:r>
        <w:rPr>
          <w:rFonts w:ascii="Times New Roman" w:hAnsi="Times New Roman" w:cs="Times New Roman"/>
          <w:sz w:val="24"/>
          <w:szCs w:val="24"/>
        </w:rPr>
        <w:t xml:space="preserve"> </w:t>
      </w:r>
      <w:r w:rsidR="00EE7034">
        <w:rPr>
          <w:rFonts w:ascii="Times New Roman" w:hAnsi="Times New Roman" w:cs="Times New Roman"/>
          <w:sz w:val="24"/>
          <w:szCs w:val="24"/>
        </w:rPr>
        <w:t xml:space="preserve">ústav získal v posledním </w:t>
      </w:r>
      <w:r w:rsidR="00D8643A">
        <w:rPr>
          <w:rFonts w:ascii="Times New Roman" w:hAnsi="Times New Roman" w:cs="Times New Roman"/>
          <w:sz w:val="24"/>
          <w:szCs w:val="24"/>
        </w:rPr>
        <w:t>roce sledovaného</w:t>
      </w:r>
      <w:r w:rsidR="00EE7034">
        <w:rPr>
          <w:rFonts w:ascii="Times New Roman" w:hAnsi="Times New Roman" w:cs="Times New Roman"/>
          <w:sz w:val="24"/>
          <w:szCs w:val="24"/>
        </w:rPr>
        <w:t xml:space="preserve"> období dary v celkové výši 13 tisíc korun na odměny pro děti při akcích pořádané ústavem.</w:t>
      </w:r>
    </w:p>
    <w:p w:rsidR="00EE7034" w:rsidRDefault="00EE7034" w:rsidP="00787920">
      <w:pPr>
        <w:spacing w:after="0" w:line="360" w:lineRule="auto"/>
        <w:jc w:val="both"/>
        <w:rPr>
          <w:rFonts w:ascii="Times New Roman" w:hAnsi="Times New Roman" w:cs="Times New Roman"/>
          <w:sz w:val="24"/>
          <w:szCs w:val="24"/>
        </w:rPr>
      </w:pPr>
    </w:p>
    <w:p w:rsidR="00AA3891" w:rsidRDefault="00EE7034" w:rsidP="00787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AA3891">
        <w:rPr>
          <w:rFonts w:ascii="Times New Roman" w:hAnsi="Times New Roman" w:cs="Times New Roman"/>
          <w:sz w:val="24"/>
          <w:szCs w:val="24"/>
        </w:rPr>
        <w:t xml:space="preserve"> analýzy</w:t>
      </w:r>
      <w:r>
        <w:rPr>
          <w:rFonts w:ascii="Times New Roman" w:hAnsi="Times New Roman" w:cs="Times New Roman"/>
          <w:sz w:val="24"/>
          <w:szCs w:val="24"/>
        </w:rPr>
        <w:t xml:space="preserve"> zdrojů</w:t>
      </w:r>
      <w:r w:rsidR="00AA3891">
        <w:rPr>
          <w:rFonts w:ascii="Times New Roman" w:hAnsi="Times New Roman" w:cs="Times New Roman"/>
          <w:sz w:val="24"/>
          <w:szCs w:val="24"/>
        </w:rPr>
        <w:t xml:space="preserve"> pro mě vyplynula tato zjištění:</w:t>
      </w:r>
    </w:p>
    <w:p w:rsidR="00B07C6F" w:rsidRPr="00910FB5" w:rsidRDefault="00AA3891" w:rsidP="00AA3891">
      <w:pPr>
        <w:spacing w:after="0" w:line="360" w:lineRule="auto"/>
        <w:jc w:val="both"/>
        <w:rPr>
          <w:rFonts w:ascii="Times New Roman" w:hAnsi="Times New Roman" w:cs="Times New Roman"/>
          <w:sz w:val="24"/>
          <w:szCs w:val="24"/>
        </w:rPr>
      </w:pPr>
      <w:r w:rsidRPr="00910FB5">
        <w:rPr>
          <w:rFonts w:ascii="Times New Roman" w:hAnsi="Times New Roman" w:cs="Times New Roman"/>
          <w:sz w:val="24"/>
          <w:szCs w:val="24"/>
        </w:rPr>
        <w:t>1. Ústav financuje svou činnost z</w:t>
      </w:r>
      <w:r w:rsidR="00EC53A9" w:rsidRPr="00910FB5">
        <w:rPr>
          <w:rFonts w:ascii="Times New Roman" w:hAnsi="Times New Roman" w:cs="Times New Roman"/>
          <w:sz w:val="24"/>
          <w:szCs w:val="24"/>
        </w:rPr>
        <w:t> </w:t>
      </w:r>
      <w:r w:rsidRPr="00910FB5">
        <w:rPr>
          <w:rFonts w:ascii="Times New Roman" w:hAnsi="Times New Roman" w:cs="Times New Roman"/>
          <w:sz w:val="24"/>
          <w:szCs w:val="24"/>
        </w:rPr>
        <w:t>vlastní</w:t>
      </w:r>
      <w:r w:rsidR="00EC53A9" w:rsidRPr="00910FB5">
        <w:rPr>
          <w:rFonts w:ascii="Times New Roman" w:hAnsi="Times New Roman" w:cs="Times New Roman"/>
          <w:sz w:val="24"/>
          <w:szCs w:val="24"/>
        </w:rPr>
        <w:t xml:space="preserve"> hlavní a vedlejší</w:t>
      </w:r>
      <w:r w:rsidRPr="00910FB5">
        <w:rPr>
          <w:rFonts w:ascii="Times New Roman" w:hAnsi="Times New Roman" w:cs="Times New Roman"/>
          <w:sz w:val="24"/>
          <w:szCs w:val="24"/>
        </w:rPr>
        <w:t xml:space="preserve"> činnosti</w:t>
      </w:r>
      <w:r w:rsidR="00B07C6F" w:rsidRPr="00910FB5">
        <w:rPr>
          <w:rFonts w:ascii="Times New Roman" w:hAnsi="Times New Roman" w:cs="Times New Roman"/>
          <w:sz w:val="24"/>
          <w:szCs w:val="24"/>
        </w:rPr>
        <w:t>, tedy samofinancováním</w:t>
      </w:r>
      <w:r w:rsidR="0002797C" w:rsidRPr="00910FB5">
        <w:rPr>
          <w:rFonts w:ascii="Times New Roman" w:hAnsi="Times New Roman" w:cs="Times New Roman"/>
          <w:sz w:val="24"/>
          <w:szCs w:val="24"/>
        </w:rPr>
        <w:t>, které</w:t>
      </w:r>
      <w:r w:rsidR="005320E5">
        <w:rPr>
          <w:rFonts w:ascii="Times New Roman" w:hAnsi="Times New Roman" w:cs="Times New Roman"/>
          <w:sz w:val="24"/>
          <w:szCs w:val="24"/>
        </w:rPr>
        <w:t xml:space="preserve"> ale</w:t>
      </w:r>
      <w:r w:rsidR="0002797C" w:rsidRPr="00910FB5">
        <w:rPr>
          <w:rFonts w:ascii="Times New Roman" w:hAnsi="Times New Roman" w:cs="Times New Roman"/>
          <w:sz w:val="24"/>
          <w:szCs w:val="24"/>
        </w:rPr>
        <w:t xml:space="preserve"> není </w:t>
      </w:r>
      <w:r w:rsidR="00D8643A">
        <w:rPr>
          <w:rFonts w:ascii="Times New Roman" w:hAnsi="Times New Roman" w:cs="Times New Roman"/>
          <w:sz w:val="24"/>
          <w:szCs w:val="24"/>
        </w:rPr>
        <w:t xml:space="preserve">vždy </w:t>
      </w:r>
      <w:r w:rsidR="0002797C" w:rsidRPr="00910FB5">
        <w:rPr>
          <w:rFonts w:ascii="Times New Roman" w:hAnsi="Times New Roman" w:cs="Times New Roman"/>
          <w:sz w:val="24"/>
          <w:szCs w:val="24"/>
        </w:rPr>
        <w:t>dostačující</w:t>
      </w:r>
      <w:r w:rsidR="00A710F8">
        <w:rPr>
          <w:rFonts w:ascii="Times New Roman" w:hAnsi="Times New Roman" w:cs="Times New Roman"/>
          <w:sz w:val="24"/>
          <w:szCs w:val="24"/>
        </w:rPr>
        <w:t>.</w:t>
      </w:r>
    </w:p>
    <w:p w:rsidR="00AA3891" w:rsidRPr="00910FB5" w:rsidRDefault="00265F14" w:rsidP="00AA3891">
      <w:pPr>
        <w:spacing w:after="0" w:line="360" w:lineRule="auto"/>
        <w:jc w:val="both"/>
        <w:rPr>
          <w:rFonts w:ascii="Times New Roman" w:hAnsi="Times New Roman" w:cs="Times New Roman"/>
          <w:sz w:val="24"/>
          <w:szCs w:val="24"/>
        </w:rPr>
      </w:pPr>
      <w:r w:rsidRPr="00910FB5">
        <w:rPr>
          <w:rFonts w:ascii="Times New Roman" w:hAnsi="Times New Roman" w:cs="Times New Roman"/>
          <w:sz w:val="24"/>
          <w:szCs w:val="24"/>
        </w:rPr>
        <w:t>2. N</w:t>
      </w:r>
      <w:r w:rsidR="00AA3891" w:rsidRPr="00910FB5">
        <w:rPr>
          <w:rFonts w:ascii="Times New Roman" w:hAnsi="Times New Roman" w:cs="Times New Roman"/>
          <w:sz w:val="24"/>
          <w:szCs w:val="24"/>
        </w:rPr>
        <w:t>evyužívá</w:t>
      </w:r>
      <w:r w:rsidRPr="00910FB5">
        <w:rPr>
          <w:rFonts w:ascii="Times New Roman" w:hAnsi="Times New Roman" w:cs="Times New Roman"/>
          <w:sz w:val="24"/>
          <w:szCs w:val="24"/>
        </w:rPr>
        <w:t xml:space="preserve"> jiné metody </w:t>
      </w:r>
      <w:proofErr w:type="spellStart"/>
      <w:r w:rsidRPr="00910FB5">
        <w:rPr>
          <w:rFonts w:ascii="Times New Roman" w:hAnsi="Times New Roman" w:cs="Times New Roman"/>
          <w:sz w:val="24"/>
          <w:szCs w:val="24"/>
        </w:rPr>
        <w:t>fundraisingu</w:t>
      </w:r>
      <w:proofErr w:type="spellEnd"/>
      <w:r w:rsidRPr="00910FB5">
        <w:rPr>
          <w:rFonts w:ascii="Times New Roman" w:hAnsi="Times New Roman" w:cs="Times New Roman"/>
          <w:sz w:val="24"/>
          <w:szCs w:val="24"/>
        </w:rPr>
        <w:t>, respektive jen v minimální míře</w:t>
      </w:r>
      <w:r w:rsidR="00AA3891" w:rsidRPr="00910FB5">
        <w:rPr>
          <w:rFonts w:ascii="Times New Roman" w:hAnsi="Times New Roman" w:cs="Times New Roman"/>
          <w:sz w:val="24"/>
          <w:szCs w:val="24"/>
        </w:rPr>
        <w:t xml:space="preserve">. </w:t>
      </w:r>
    </w:p>
    <w:p w:rsidR="00B07C6F" w:rsidRPr="00910FB5" w:rsidRDefault="00AA3891" w:rsidP="00787920">
      <w:pPr>
        <w:spacing w:after="0" w:line="360" w:lineRule="auto"/>
        <w:jc w:val="both"/>
        <w:rPr>
          <w:rFonts w:ascii="Times New Roman" w:hAnsi="Times New Roman" w:cs="Times New Roman"/>
          <w:sz w:val="24"/>
          <w:szCs w:val="24"/>
        </w:rPr>
      </w:pPr>
      <w:r w:rsidRPr="00910FB5">
        <w:rPr>
          <w:rFonts w:ascii="Times New Roman" w:hAnsi="Times New Roman" w:cs="Times New Roman"/>
          <w:sz w:val="24"/>
          <w:szCs w:val="24"/>
        </w:rPr>
        <w:t>3. D</w:t>
      </w:r>
      <w:r w:rsidR="000434C8" w:rsidRPr="00910FB5">
        <w:rPr>
          <w:rFonts w:ascii="Times New Roman" w:hAnsi="Times New Roman" w:cs="Times New Roman"/>
          <w:sz w:val="24"/>
          <w:szCs w:val="24"/>
        </w:rPr>
        <w:t>osud</w:t>
      </w:r>
      <w:r w:rsidRPr="00910FB5">
        <w:rPr>
          <w:rFonts w:ascii="Times New Roman" w:hAnsi="Times New Roman" w:cs="Times New Roman"/>
          <w:sz w:val="24"/>
          <w:szCs w:val="24"/>
        </w:rPr>
        <w:t xml:space="preserve"> se</w:t>
      </w:r>
      <w:r w:rsidR="000434C8" w:rsidRPr="00910FB5">
        <w:rPr>
          <w:rFonts w:ascii="Times New Roman" w:hAnsi="Times New Roman" w:cs="Times New Roman"/>
          <w:sz w:val="24"/>
          <w:szCs w:val="24"/>
        </w:rPr>
        <w:t xml:space="preserve"> v ústavu nikdo plánovaně </w:t>
      </w:r>
      <w:proofErr w:type="spellStart"/>
      <w:r w:rsidR="000434C8" w:rsidRPr="00910FB5">
        <w:rPr>
          <w:rFonts w:ascii="Times New Roman" w:hAnsi="Times New Roman" w:cs="Times New Roman"/>
          <w:sz w:val="24"/>
          <w:szCs w:val="24"/>
        </w:rPr>
        <w:t>fundraisingem</w:t>
      </w:r>
      <w:proofErr w:type="spellEnd"/>
      <w:r w:rsidR="000434C8" w:rsidRPr="00910FB5">
        <w:rPr>
          <w:rFonts w:ascii="Times New Roman" w:hAnsi="Times New Roman" w:cs="Times New Roman"/>
          <w:sz w:val="24"/>
          <w:szCs w:val="24"/>
        </w:rPr>
        <w:t xml:space="preserve"> nezabývá. </w:t>
      </w:r>
    </w:p>
    <w:p w:rsidR="00D21ECB" w:rsidRPr="00910FB5" w:rsidRDefault="00AA3891" w:rsidP="00787920">
      <w:pPr>
        <w:spacing w:after="0" w:line="360" w:lineRule="auto"/>
        <w:jc w:val="both"/>
        <w:rPr>
          <w:rFonts w:ascii="Times New Roman" w:hAnsi="Times New Roman" w:cs="Times New Roman"/>
          <w:sz w:val="24"/>
          <w:szCs w:val="24"/>
        </w:rPr>
      </w:pPr>
      <w:r w:rsidRPr="00910FB5">
        <w:rPr>
          <w:rFonts w:ascii="Times New Roman" w:hAnsi="Times New Roman" w:cs="Times New Roman"/>
          <w:sz w:val="24"/>
          <w:szCs w:val="24"/>
        </w:rPr>
        <w:t>4. Počty dětí přihlášených do kroužků rost</w:t>
      </w:r>
      <w:r w:rsidR="00D21ECB" w:rsidRPr="00910FB5">
        <w:rPr>
          <w:rFonts w:ascii="Times New Roman" w:hAnsi="Times New Roman" w:cs="Times New Roman"/>
          <w:sz w:val="24"/>
          <w:szCs w:val="24"/>
        </w:rPr>
        <w:t>ou</w:t>
      </w:r>
      <w:r w:rsidR="00437F85" w:rsidRPr="00910FB5">
        <w:rPr>
          <w:rFonts w:ascii="Times New Roman" w:hAnsi="Times New Roman" w:cs="Times New Roman"/>
          <w:sz w:val="24"/>
          <w:szCs w:val="24"/>
        </w:rPr>
        <w:t xml:space="preserve">. </w:t>
      </w:r>
    </w:p>
    <w:p w:rsidR="00B07C6F" w:rsidRPr="00910FB5" w:rsidRDefault="00AA3891" w:rsidP="00787920">
      <w:pPr>
        <w:spacing w:after="0" w:line="360" w:lineRule="auto"/>
        <w:jc w:val="both"/>
        <w:rPr>
          <w:rFonts w:ascii="Times New Roman" w:hAnsi="Times New Roman" w:cs="Times New Roman"/>
          <w:sz w:val="24"/>
          <w:szCs w:val="24"/>
        </w:rPr>
      </w:pPr>
      <w:r w:rsidRPr="00910FB5">
        <w:rPr>
          <w:rFonts w:ascii="Times New Roman" w:hAnsi="Times New Roman" w:cs="Times New Roman"/>
          <w:sz w:val="24"/>
          <w:szCs w:val="24"/>
        </w:rPr>
        <w:t xml:space="preserve">5. </w:t>
      </w:r>
      <w:r w:rsidR="00437F85" w:rsidRPr="00910FB5">
        <w:rPr>
          <w:rFonts w:ascii="Times New Roman" w:hAnsi="Times New Roman" w:cs="Times New Roman"/>
          <w:sz w:val="24"/>
          <w:szCs w:val="24"/>
        </w:rPr>
        <w:t xml:space="preserve">Rostou náklady na mzdy i provoz. </w:t>
      </w:r>
    </w:p>
    <w:p w:rsidR="00D21ECB" w:rsidRDefault="00D21ECB" w:rsidP="00787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Všechna tato zjištění promítnu do návrhu s</w:t>
      </w:r>
      <w:r w:rsidR="00265F14">
        <w:rPr>
          <w:rFonts w:ascii="Times New Roman" w:hAnsi="Times New Roman" w:cs="Times New Roman"/>
          <w:sz w:val="24"/>
          <w:szCs w:val="24"/>
        </w:rPr>
        <w:t xml:space="preserve">amotné </w:t>
      </w:r>
      <w:proofErr w:type="spellStart"/>
      <w:r w:rsidR="00265F14">
        <w:rPr>
          <w:rFonts w:ascii="Times New Roman" w:hAnsi="Times New Roman" w:cs="Times New Roman"/>
          <w:sz w:val="24"/>
          <w:szCs w:val="24"/>
        </w:rPr>
        <w:t>fundraisingové</w:t>
      </w:r>
      <w:proofErr w:type="spellEnd"/>
      <w:r w:rsidR="00265F14">
        <w:rPr>
          <w:rFonts w:ascii="Times New Roman" w:hAnsi="Times New Roman" w:cs="Times New Roman"/>
          <w:sz w:val="24"/>
          <w:szCs w:val="24"/>
        </w:rPr>
        <w:t xml:space="preserve"> strategie, která by se mohla stát účin</w:t>
      </w:r>
      <w:r w:rsidR="00DF37D0">
        <w:rPr>
          <w:rFonts w:ascii="Times New Roman" w:hAnsi="Times New Roman" w:cs="Times New Roman"/>
          <w:sz w:val="24"/>
          <w:szCs w:val="24"/>
        </w:rPr>
        <w:t>ným nástrojem k získávání nových zdrojů</w:t>
      </w:r>
      <w:r w:rsidR="00265F14">
        <w:rPr>
          <w:rFonts w:ascii="Times New Roman" w:hAnsi="Times New Roman" w:cs="Times New Roman"/>
          <w:sz w:val="24"/>
          <w:szCs w:val="24"/>
        </w:rPr>
        <w:t xml:space="preserve"> ústavu.</w:t>
      </w:r>
    </w:p>
    <w:p w:rsidR="00EE7034" w:rsidRDefault="00EE7034" w:rsidP="00787920">
      <w:pPr>
        <w:spacing w:after="0" w:line="360" w:lineRule="auto"/>
        <w:jc w:val="both"/>
        <w:rPr>
          <w:rFonts w:ascii="Times New Roman" w:hAnsi="Times New Roman" w:cs="Times New Roman"/>
          <w:sz w:val="24"/>
          <w:szCs w:val="24"/>
        </w:rPr>
      </w:pPr>
    </w:p>
    <w:p w:rsidR="00EE7034" w:rsidRDefault="00EE7034" w:rsidP="00787920">
      <w:pPr>
        <w:spacing w:after="0" w:line="360" w:lineRule="auto"/>
        <w:jc w:val="both"/>
        <w:rPr>
          <w:rFonts w:ascii="Times New Roman" w:hAnsi="Times New Roman" w:cs="Times New Roman"/>
          <w:sz w:val="24"/>
          <w:szCs w:val="24"/>
        </w:rPr>
      </w:pPr>
    </w:p>
    <w:p w:rsidR="00EE7034" w:rsidRDefault="00EE7034" w:rsidP="00787920">
      <w:pPr>
        <w:spacing w:after="0" w:line="360" w:lineRule="auto"/>
        <w:jc w:val="both"/>
        <w:rPr>
          <w:rFonts w:ascii="Times New Roman" w:hAnsi="Times New Roman" w:cs="Times New Roman"/>
          <w:sz w:val="24"/>
          <w:szCs w:val="24"/>
        </w:rPr>
      </w:pPr>
    </w:p>
    <w:p w:rsidR="00EE7034" w:rsidRDefault="00EE7034" w:rsidP="00787920">
      <w:pPr>
        <w:spacing w:after="0" w:line="360" w:lineRule="auto"/>
        <w:jc w:val="both"/>
        <w:rPr>
          <w:rFonts w:ascii="Times New Roman" w:hAnsi="Times New Roman" w:cs="Times New Roman"/>
          <w:sz w:val="24"/>
          <w:szCs w:val="24"/>
        </w:rPr>
      </w:pPr>
    </w:p>
    <w:p w:rsidR="00EE7034" w:rsidRDefault="00EE7034" w:rsidP="00787920">
      <w:pPr>
        <w:spacing w:after="0" w:line="360" w:lineRule="auto"/>
        <w:jc w:val="both"/>
        <w:rPr>
          <w:rFonts w:ascii="Times New Roman" w:hAnsi="Times New Roman" w:cs="Times New Roman"/>
          <w:sz w:val="24"/>
          <w:szCs w:val="24"/>
        </w:rPr>
      </w:pPr>
    </w:p>
    <w:p w:rsidR="00D21ECB" w:rsidRDefault="00D21ECB" w:rsidP="00787920">
      <w:pPr>
        <w:spacing w:after="0" w:line="360" w:lineRule="auto"/>
        <w:jc w:val="both"/>
        <w:rPr>
          <w:rFonts w:ascii="Times New Roman" w:hAnsi="Times New Roman" w:cs="Times New Roman"/>
          <w:sz w:val="24"/>
          <w:szCs w:val="24"/>
        </w:rPr>
      </w:pPr>
    </w:p>
    <w:p w:rsidR="00C46176" w:rsidRDefault="006646F0" w:rsidP="00C77EC4">
      <w:pPr>
        <w:pStyle w:val="Nadpis2"/>
        <w:rPr>
          <w:rFonts w:ascii="Times New Roman" w:hAnsi="Times New Roman" w:cs="Times New Roman"/>
          <w:color w:val="auto"/>
          <w:sz w:val="30"/>
          <w:szCs w:val="30"/>
        </w:rPr>
      </w:pPr>
      <w:bookmarkStart w:id="45" w:name="_Toc45119809"/>
      <w:r w:rsidRPr="00C77EC4">
        <w:rPr>
          <w:rFonts w:ascii="Times New Roman" w:hAnsi="Times New Roman" w:cs="Times New Roman"/>
          <w:color w:val="auto"/>
          <w:sz w:val="30"/>
          <w:szCs w:val="30"/>
        </w:rPr>
        <w:lastRenderedPageBreak/>
        <w:t>7</w:t>
      </w:r>
      <w:r w:rsidR="007237C4" w:rsidRPr="00C77EC4">
        <w:rPr>
          <w:rFonts w:ascii="Times New Roman" w:hAnsi="Times New Roman" w:cs="Times New Roman"/>
          <w:color w:val="auto"/>
          <w:sz w:val="30"/>
          <w:szCs w:val="30"/>
        </w:rPr>
        <w:t xml:space="preserve">.2 </w:t>
      </w:r>
      <w:r w:rsidR="00C46176" w:rsidRPr="00C77EC4">
        <w:rPr>
          <w:rFonts w:ascii="Times New Roman" w:hAnsi="Times New Roman" w:cs="Times New Roman"/>
          <w:color w:val="auto"/>
          <w:sz w:val="30"/>
          <w:szCs w:val="30"/>
        </w:rPr>
        <w:t xml:space="preserve">PEST </w:t>
      </w:r>
      <w:proofErr w:type="gramStart"/>
      <w:r w:rsidR="00C46176" w:rsidRPr="00C77EC4">
        <w:rPr>
          <w:rFonts w:ascii="Times New Roman" w:hAnsi="Times New Roman" w:cs="Times New Roman"/>
          <w:color w:val="auto"/>
          <w:sz w:val="30"/>
          <w:szCs w:val="30"/>
        </w:rPr>
        <w:t>analýza</w:t>
      </w:r>
      <w:r w:rsidR="000A4897" w:rsidRPr="00C77EC4">
        <w:rPr>
          <w:rFonts w:ascii="Times New Roman" w:hAnsi="Times New Roman" w:cs="Times New Roman"/>
          <w:color w:val="auto"/>
          <w:sz w:val="30"/>
          <w:szCs w:val="30"/>
        </w:rPr>
        <w:t xml:space="preserve"> Z.D.A.</w:t>
      </w:r>
      <w:proofErr w:type="gramEnd"/>
      <w:r w:rsidR="000A4897" w:rsidRPr="00C77EC4">
        <w:rPr>
          <w:rFonts w:ascii="Times New Roman" w:hAnsi="Times New Roman" w:cs="Times New Roman"/>
          <w:color w:val="auto"/>
          <w:sz w:val="30"/>
          <w:szCs w:val="30"/>
        </w:rPr>
        <w:t>R.,z.</w:t>
      </w:r>
      <w:proofErr w:type="spellStart"/>
      <w:r w:rsidR="000A4897" w:rsidRPr="00C77EC4">
        <w:rPr>
          <w:rFonts w:ascii="Times New Roman" w:hAnsi="Times New Roman" w:cs="Times New Roman"/>
          <w:color w:val="auto"/>
          <w:sz w:val="30"/>
          <w:szCs w:val="30"/>
        </w:rPr>
        <w:t>ú</w:t>
      </w:r>
      <w:proofErr w:type="spellEnd"/>
      <w:r w:rsidR="000A4897" w:rsidRPr="00C77EC4">
        <w:rPr>
          <w:rFonts w:ascii="Times New Roman" w:hAnsi="Times New Roman" w:cs="Times New Roman"/>
          <w:color w:val="auto"/>
          <w:sz w:val="30"/>
          <w:szCs w:val="30"/>
        </w:rPr>
        <w:t>.</w:t>
      </w:r>
      <w:bookmarkEnd w:id="45"/>
    </w:p>
    <w:p w:rsidR="00C77EC4" w:rsidRPr="00C77EC4" w:rsidRDefault="00C77EC4" w:rsidP="00C77EC4"/>
    <w:p w:rsidR="004D59AE" w:rsidRPr="004D59AE" w:rsidRDefault="004D59AE" w:rsidP="005E3910">
      <w:pPr>
        <w:spacing w:line="360" w:lineRule="auto"/>
        <w:jc w:val="both"/>
        <w:rPr>
          <w:rFonts w:ascii="Times New Roman" w:hAnsi="Times New Roman" w:cs="Times New Roman"/>
          <w:sz w:val="24"/>
          <w:szCs w:val="24"/>
        </w:rPr>
      </w:pPr>
      <w:r w:rsidRPr="004D59AE">
        <w:rPr>
          <w:rFonts w:ascii="Times New Roman" w:hAnsi="Times New Roman" w:cs="Times New Roman"/>
          <w:sz w:val="24"/>
          <w:szCs w:val="24"/>
        </w:rPr>
        <w:t xml:space="preserve">    V </w:t>
      </w:r>
      <w:r>
        <w:rPr>
          <w:rFonts w:ascii="Times New Roman" w:hAnsi="Times New Roman" w:cs="Times New Roman"/>
          <w:sz w:val="24"/>
          <w:szCs w:val="24"/>
        </w:rPr>
        <w:t>této</w:t>
      </w:r>
      <w:r w:rsidR="00924570">
        <w:rPr>
          <w:rFonts w:ascii="Times New Roman" w:hAnsi="Times New Roman" w:cs="Times New Roman"/>
          <w:sz w:val="24"/>
          <w:szCs w:val="24"/>
        </w:rPr>
        <w:t xml:space="preserve"> kapitole se pokusím pomocí</w:t>
      </w:r>
      <w:r w:rsidRPr="004D59AE">
        <w:rPr>
          <w:rFonts w:ascii="Times New Roman" w:hAnsi="Times New Roman" w:cs="Times New Roman"/>
          <w:sz w:val="24"/>
          <w:szCs w:val="24"/>
        </w:rPr>
        <w:t xml:space="preserve"> PEST analýz</w:t>
      </w:r>
      <w:r w:rsidR="00924570">
        <w:rPr>
          <w:rFonts w:ascii="Times New Roman" w:hAnsi="Times New Roman" w:cs="Times New Roman"/>
          <w:sz w:val="24"/>
          <w:szCs w:val="24"/>
        </w:rPr>
        <w:t xml:space="preserve">y identifikovat faktory, které </w:t>
      </w:r>
      <w:r w:rsidR="00905E94">
        <w:rPr>
          <w:rFonts w:ascii="Times New Roman" w:hAnsi="Times New Roman" w:cs="Times New Roman"/>
          <w:sz w:val="24"/>
          <w:szCs w:val="24"/>
        </w:rPr>
        <w:t xml:space="preserve">aktuálně </w:t>
      </w:r>
      <w:r w:rsidR="00B24E9D">
        <w:rPr>
          <w:rFonts w:ascii="Times New Roman" w:hAnsi="Times New Roman" w:cs="Times New Roman"/>
          <w:sz w:val="24"/>
          <w:szCs w:val="24"/>
        </w:rPr>
        <w:t>mají</w:t>
      </w:r>
      <w:r w:rsidR="00905E94">
        <w:rPr>
          <w:rFonts w:ascii="Times New Roman" w:hAnsi="Times New Roman" w:cs="Times New Roman"/>
          <w:sz w:val="24"/>
          <w:szCs w:val="24"/>
        </w:rPr>
        <w:t xml:space="preserve"> </w:t>
      </w:r>
      <w:r w:rsidR="00B24E9D">
        <w:rPr>
          <w:rFonts w:ascii="Times New Roman" w:hAnsi="Times New Roman" w:cs="Times New Roman"/>
          <w:sz w:val="24"/>
          <w:szCs w:val="24"/>
        </w:rPr>
        <w:t xml:space="preserve">nebo </w:t>
      </w:r>
      <w:r w:rsidR="00924570">
        <w:rPr>
          <w:rFonts w:ascii="Times New Roman" w:hAnsi="Times New Roman" w:cs="Times New Roman"/>
          <w:sz w:val="24"/>
          <w:szCs w:val="24"/>
        </w:rPr>
        <w:t>mohou mít v blízké budoucnosti vliv na chod organizace.</w:t>
      </w:r>
      <w:r w:rsidRPr="004D59AE">
        <w:rPr>
          <w:rFonts w:ascii="Times New Roman" w:hAnsi="Times New Roman" w:cs="Times New Roman"/>
          <w:sz w:val="24"/>
          <w:szCs w:val="24"/>
        </w:rPr>
        <w:t xml:space="preserve"> </w:t>
      </w:r>
    </w:p>
    <w:p w:rsidR="00274AE0" w:rsidRDefault="00C46176" w:rsidP="00274AE0">
      <w:pPr>
        <w:spacing w:after="0" w:line="360" w:lineRule="auto"/>
        <w:jc w:val="both"/>
        <w:rPr>
          <w:rFonts w:ascii="Times New Roman" w:hAnsi="Times New Roman" w:cs="Times New Roman"/>
          <w:sz w:val="24"/>
          <w:szCs w:val="24"/>
          <w:u w:val="single"/>
        </w:rPr>
      </w:pPr>
      <w:proofErr w:type="spellStart"/>
      <w:r w:rsidRPr="0075400B">
        <w:rPr>
          <w:rFonts w:ascii="Times New Roman" w:hAnsi="Times New Roman" w:cs="Times New Roman"/>
          <w:sz w:val="24"/>
          <w:szCs w:val="24"/>
          <w:u w:val="single"/>
        </w:rPr>
        <w:t>Politicko</w:t>
      </w:r>
      <w:proofErr w:type="spellEnd"/>
      <w:r w:rsidRPr="0075400B">
        <w:rPr>
          <w:rFonts w:ascii="Times New Roman" w:hAnsi="Times New Roman" w:cs="Times New Roman"/>
          <w:sz w:val="24"/>
          <w:szCs w:val="24"/>
          <w:u w:val="single"/>
        </w:rPr>
        <w:t xml:space="preserve"> – právní faktory</w:t>
      </w:r>
    </w:p>
    <w:p w:rsidR="002E018D" w:rsidRDefault="002E018D" w:rsidP="00274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současné d</w:t>
      </w:r>
      <w:r w:rsidR="00A710F8">
        <w:rPr>
          <w:rFonts w:ascii="Times New Roman" w:hAnsi="Times New Roman" w:cs="Times New Roman"/>
          <w:sz w:val="24"/>
          <w:szCs w:val="24"/>
        </w:rPr>
        <w:t xml:space="preserve">obě vnímám jako největší </w:t>
      </w:r>
      <w:proofErr w:type="gramStart"/>
      <w:r w:rsidR="00A710F8">
        <w:rPr>
          <w:rFonts w:ascii="Times New Roman" w:hAnsi="Times New Roman" w:cs="Times New Roman"/>
          <w:sz w:val="24"/>
          <w:szCs w:val="24"/>
        </w:rPr>
        <w:t>hrozbu</w:t>
      </w:r>
      <w:r>
        <w:rPr>
          <w:rFonts w:ascii="Times New Roman" w:hAnsi="Times New Roman" w:cs="Times New Roman"/>
          <w:sz w:val="24"/>
          <w:szCs w:val="24"/>
        </w:rPr>
        <w:t xml:space="preserve"> </w:t>
      </w:r>
      <w:r w:rsidR="00905E94">
        <w:rPr>
          <w:rFonts w:ascii="Times New Roman" w:hAnsi="Times New Roman" w:cs="Times New Roman"/>
          <w:sz w:val="24"/>
          <w:szCs w:val="24"/>
        </w:rPr>
        <w:t>a</w:t>
      </w:r>
      <w:r>
        <w:rPr>
          <w:rFonts w:ascii="Times New Roman" w:hAnsi="Times New Roman" w:cs="Times New Roman"/>
          <w:sz w:val="24"/>
          <w:szCs w:val="24"/>
        </w:rPr>
        <w:t xml:space="preserve"> nebo také</w:t>
      </w:r>
      <w:proofErr w:type="gramEnd"/>
      <w:r>
        <w:rPr>
          <w:rFonts w:ascii="Times New Roman" w:hAnsi="Times New Roman" w:cs="Times New Roman"/>
          <w:sz w:val="24"/>
          <w:szCs w:val="24"/>
        </w:rPr>
        <w:t xml:space="preserve"> příležitost</w:t>
      </w:r>
      <w:r w:rsidR="00905E94">
        <w:rPr>
          <w:rFonts w:ascii="Times New Roman" w:hAnsi="Times New Roman" w:cs="Times New Roman"/>
          <w:sz w:val="24"/>
          <w:szCs w:val="24"/>
        </w:rPr>
        <w:t>,</w:t>
      </w:r>
      <w:r>
        <w:rPr>
          <w:rFonts w:ascii="Times New Roman" w:hAnsi="Times New Roman" w:cs="Times New Roman"/>
          <w:sz w:val="24"/>
          <w:szCs w:val="24"/>
        </w:rPr>
        <w:t xml:space="preserve"> možné změny ve státní dotační politice České republiky. Nacházíme se v době po „</w:t>
      </w:r>
      <w:proofErr w:type="spellStart"/>
      <w:r>
        <w:rPr>
          <w:rFonts w:ascii="Times New Roman" w:hAnsi="Times New Roman" w:cs="Times New Roman"/>
          <w:sz w:val="24"/>
          <w:szCs w:val="24"/>
        </w:rPr>
        <w:t>koronavirové</w:t>
      </w:r>
      <w:proofErr w:type="spellEnd"/>
      <w:r>
        <w:rPr>
          <w:rFonts w:ascii="Times New Roman" w:hAnsi="Times New Roman" w:cs="Times New Roman"/>
          <w:sz w:val="24"/>
          <w:szCs w:val="24"/>
        </w:rPr>
        <w:t xml:space="preserve">“ krizi. Je tedy těžké odhadnout, jak vláda v této oblasti zareaguje. </w:t>
      </w:r>
    </w:p>
    <w:p w:rsidR="00905E94" w:rsidRDefault="00905E94" w:rsidP="00274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Vliv na počet realizovaných kroužků má také stále probíhající projekt „Šablony“, ze kterých mohou školy čerpat prostředky právě na realizaci zájmových kroužků.</w:t>
      </w:r>
    </w:p>
    <w:p w:rsidR="00A00490" w:rsidRDefault="00C81120" w:rsidP="00274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0490">
        <w:rPr>
          <w:rFonts w:ascii="Times New Roman" w:hAnsi="Times New Roman" w:cs="Times New Roman"/>
          <w:sz w:val="24"/>
          <w:szCs w:val="24"/>
        </w:rPr>
        <w:t xml:space="preserve">Dalším </w:t>
      </w:r>
      <w:proofErr w:type="spellStart"/>
      <w:r w:rsidR="00A00490">
        <w:rPr>
          <w:rFonts w:ascii="Times New Roman" w:hAnsi="Times New Roman" w:cs="Times New Roman"/>
          <w:sz w:val="24"/>
          <w:szCs w:val="24"/>
        </w:rPr>
        <w:t>politicko</w:t>
      </w:r>
      <w:proofErr w:type="spellEnd"/>
      <w:r w:rsidR="00A00490">
        <w:rPr>
          <w:rFonts w:ascii="Times New Roman" w:hAnsi="Times New Roman" w:cs="Times New Roman"/>
          <w:sz w:val="24"/>
          <w:szCs w:val="24"/>
        </w:rPr>
        <w:t xml:space="preserve"> - právním</w:t>
      </w:r>
      <w:r w:rsidR="00A710F8">
        <w:rPr>
          <w:rFonts w:ascii="Times New Roman" w:hAnsi="Times New Roman" w:cs="Times New Roman"/>
          <w:sz w:val="24"/>
          <w:szCs w:val="24"/>
        </w:rPr>
        <w:t xml:space="preserve"> faktorem jsou i předpokládané změny v krajské politice po volbách na podzim 2020. Zde může dojít ke změnám v rozdělování </w:t>
      </w:r>
      <w:r w:rsidR="00A00490">
        <w:rPr>
          <w:rFonts w:ascii="Times New Roman" w:hAnsi="Times New Roman" w:cs="Times New Roman"/>
          <w:sz w:val="24"/>
          <w:szCs w:val="24"/>
        </w:rPr>
        <w:t>krajských financí.</w:t>
      </w:r>
    </w:p>
    <w:p w:rsidR="0015227D" w:rsidRPr="002E018D" w:rsidRDefault="00A710F8" w:rsidP="00274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0EC4">
        <w:rPr>
          <w:rFonts w:ascii="Times New Roman" w:hAnsi="Times New Roman" w:cs="Times New Roman"/>
          <w:sz w:val="24"/>
          <w:szCs w:val="24"/>
        </w:rPr>
        <w:t xml:space="preserve">  </w:t>
      </w:r>
      <w:r w:rsidR="00A00490">
        <w:rPr>
          <w:rFonts w:ascii="Times New Roman" w:hAnsi="Times New Roman" w:cs="Times New Roman"/>
          <w:sz w:val="24"/>
          <w:szCs w:val="24"/>
        </w:rPr>
        <w:t>Negativní dopad má na ústav n</w:t>
      </w:r>
      <w:r w:rsidR="00430EC4">
        <w:rPr>
          <w:rFonts w:ascii="Times New Roman" w:hAnsi="Times New Roman" w:cs="Times New Roman"/>
          <w:sz w:val="24"/>
          <w:szCs w:val="24"/>
        </w:rPr>
        <w:t xml:space="preserve">ově vytvořený dlouhodobý záměr vzdělávání a rozvoje vzdělávací soustavy v Olomouckém kraji na období 2020 – 2024. Z něho vyplývá, že Olomoucký kraj nemá v plánu rozšířit počet nových školských zařízení. </w:t>
      </w:r>
      <w:r w:rsidR="0015227D">
        <w:rPr>
          <w:rFonts w:ascii="Times New Roman" w:hAnsi="Times New Roman" w:cs="Times New Roman"/>
          <w:sz w:val="24"/>
          <w:szCs w:val="24"/>
        </w:rPr>
        <w:t>Stejný záměr vnikl i v Moravskoslezském kraji</w:t>
      </w:r>
      <w:r w:rsidR="00C227A3">
        <w:rPr>
          <w:rFonts w:ascii="Times New Roman" w:hAnsi="Times New Roman" w:cs="Times New Roman"/>
          <w:sz w:val="24"/>
          <w:szCs w:val="24"/>
        </w:rPr>
        <w:t>, ani tam není o vznik nových školských zařízení zájem.</w:t>
      </w:r>
    </w:p>
    <w:p w:rsidR="00C46176" w:rsidRPr="0075400B" w:rsidRDefault="00C46176" w:rsidP="005E3910">
      <w:pPr>
        <w:spacing w:after="0" w:line="360" w:lineRule="auto"/>
        <w:jc w:val="both"/>
        <w:rPr>
          <w:rFonts w:ascii="Times New Roman" w:hAnsi="Times New Roman" w:cs="Times New Roman"/>
          <w:sz w:val="24"/>
          <w:szCs w:val="24"/>
          <w:u w:val="single"/>
        </w:rPr>
      </w:pPr>
      <w:r w:rsidRPr="0075400B">
        <w:rPr>
          <w:rFonts w:ascii="Times New Roman" w:hAnsi="Times New Roman" w:cs="Times New Roman"/>
          <w:sz w:val="24"/>
          <w:szCs w:val="24"/>
          <w:u w:val="single"/>
        </w:rPr>
        <w:t>Ekonomické faktory</w:t>
      </w:r>
    </w:p>
    <w:p w:rsidR="00686386" w:rsidRDefault="00274AE0" w:rsidP="005E3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176">
        <w:rPr>
          <w:rFonts w:ascii="Times New Roman" w:hAnsi="Times New Roman" w:cs="Times New Roman"/>
          <w:sz w:val="24"/>
          <w:szCs w:val="24"/>
        </w:rPr>
        <w:t>Klíčovým ukazatelem vývoje národního hospodářství je HDP.</w:t>
      </w:r>
      <w:r w:rsidR="00686386">
        <w:rPr>
          <w:rFonts w:ascii="Times New Roman" w:hAnsi="Times New Roman" w:cs="Times New Roman"/>
          <w:sz w:val="24"/>
          <w:szCs w:val="24"/>
        </w:rPr>
        <w:t xml:space="preserve"> </w:t>
      </w:r>
      <w:r w:rsidR="00C46176">
        <w:rPr>
          <w:rFonts w:ascii="Times New Roman" w:hAnsi="Times New Roman" w:cs="Times New Roman"/>
          <w:sz w:val="24"/>
          <w:szCs w:val="24"/>
        </w:rPr>
        <w:t xml:space="preserve"> Česká republik</w:t>
      </w:r>
      <w:r w:rsidR="00686386">
        <w:rPr>
          <w:rFonts w:ascii="Times New Roman" w:hAnsi="Times New Roman" w:cs="Times New Roman"/>
          <w:sz w:val="24"/>
          <w:szCs w:val="24"/>
        </w:rPr>
        <w:t>a se za posledních 5 let nacházela v růstu. Avšak díky krizi došlo k propadu ekonomiky státu a celá krize výrazně poznamenala rozpočty firem i domácností. Možný vliv to tedy může mít na</w:t>
      </w:r>
      <w:r w:rsidR="00C46176">
        <w:rPr>
          <w:rFonts w:ascii="Times New Roman" w:hAnsi="Times New Roman" w:cs="Times New Roman"/>
          <w:sz w:val="24"/>
          <w:szCs w:val="24"/>
        </w:rPr>
        <w:t xml:space="preserve"> </w:t>
      </w:r>
      <w:r w:rsidR="00686386">
        <w:rPr>
          <w:rFonts w:ascii="Times New Roman" w:hAnsi="Times New Roman" w:cs="Times New Roman"/>
          <w:sz w:val="24"/>
          <w:szCs w:val="24"/>
        </w:rPr>
        <w:t xml:space="preserve">počty dětí přihlášených </w:t>
      </w:r>
      <w:r w:rsidR="00C46176">
        <w:rPr>
          <w:rFonts w:ascii="Times New Roman" w:hAnsi="Times New Roman" w:cs="Times New Roman"/>
          <w:sz w:val="24"/>
          <w:szCs w:val="24"/>
        </w:rPr>
        <w:t>do zájmových kroužků</w:t>
      </w:r>
      <w:r w:rsidR="00686386">
        <w:rPr>
          <w:rFonts w:ascii="Times New Roman" w:hAnsi="Times New Roman" w:cs="Times New Roman"/>
          <w:sz w:val="24"/>
          <w:szCs w:val="24"/>
        </w:rPr>
        <w:t>.</w:t>
      </w:r>
    </w:p>
    <w:p w:rsidR="00686386" w:rsidRDefault="00C873A2" w:rsidP="005E3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176">
        <w:rPr>
          <w:rFonts w:ascii="Times New Roman" w:hAnsi="Times New Roman" w:cs="Times New Roman"/>
          <w:sz w:val="24"/>
          <w:szCs w:val="24"/>
        </w:rPr>
        <w:t xml:space="preserve">Dalším ekonomickým faktorem je nezaměstnanost. Z tohoto pohledu je pro ústav </w:t>
      </w:r>
      <w:r w:rsidR="00686386">
        <w:rPr>
          <w:rFonts w:ascii="Times New Roman" w:hAnsi="Times New Roman" w:cs="Times New Roman"/>
          <w:sz w:val="24"/>
          <w:szCs w:val="24"/>
        </w:rPr>
        <w:t>zvýšení nezaměstnanosti po krizi příležitostí k získávání nových</w:t>
      </w:r>
      <w:r w:rsidR="00C46176">
        <w:rPr>
          <w:rFonts w:ascii="Times New Roman" w:hAnsi="Times New Roman" w:cs="Times New Roman"/>
          <w:sz w:val="24"/>
          <w:szCs w:val="24"/>
        </w:rPr>
        <w:t xml:space="preserve"> lektorů.</w:t>
      </w:r>
      <w:r w:rsidR="00686386">
        <w:rPr>
          <w:rFonts w:ascii="Times New Roman" w:hAnsi="Times New Roman" w:cs="Times New Roman"/>
          <w:sz w:val="24"/>
          <w:szCs w:val="24"/>
        </w:rPr>
        <w:t xml:space="preserve"> Na druhou stranu nezaměstnanost ovlivňuje rozpočty domácností, které si třeba pak nemohou zaplacení kroužku dovolit.</w:t>
      </w:r>
    </w:p>
    <w:p w:rsidR="002A120B" w:rsidRDefault="00C873A2" w:rsidP="005E3910">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C46176">
        <w:rPr>
          <w:rFonts w:ascii="Times New Roman" w:hAnsi="Times New Roman" w:cs="Times New Roman"/>
          <w:sz w:val="24"/>
          <w:szCs w:val="24"/>
        </w:rPr>
        <w:t>Hospodaření ústavu je dále ovlivněno růstem provozních nákladů, jako jsou pohonné hmoty, cestovné, vybavení kancelá</w:t>
      </w:r>
      <w:r w:rsidR="00905E94">
        <w:rPr>
          <w:rFonts w:ascii="Times New Roman" w:hAnsi="Times New Roman" w:cs="Times New Roman"/>
          <w:sz w:val="24"/>
          <w:szCs w:val="24"/>
        </w:rPr>
        <w:t>ře, pomůcky pro výuku kroužků či nárů</w:t>
      </w:r>
      <w:r w:rsidR="00C46176">
        <w:rPr>
          <w:rFonts w:ascii="Times New Roman" w:hAnsi="Times New Roman" w:cs="Times New Roman"/>
          <w:sz w:val="24"/>
          <w:szCs w:val="24"/>
        </w:rPr>
        <w:t>st poplatků plynoucí z </w:t>
      </w:r>
      <w:proofErr w:type="spellStart"/>
      <w:r w:rsidR="00C46176">
        <w:rPr>
          <w:rFonts w:ascii="Times New Roman" w:hAnsi="Times New Roman" w:cs="Times New Roman"/>
          <w:sz w:val="24"/>
          <w:szCs w:val="24"/>
        </w:rPr>
        <w:t>franšízingové</w:t>
      </w:r>
      <w:proofErr w:type="spellEnd"/>
      <w:r w:rsidR="00C46176">
        <w:rPr>
          <w:rFonts w:ascii="Times New Roman" w:hAnsi="Times New Roman" w:cs="Times New Roman"/>
          <w:sz w:val="24"/>
          <w:szCs w:val="24"/>
        </w:rPr>
        <w:t xml:space="preserve"> smlouvy.</w:t>
      </w:r>
    </w:p>
    <w:p w:rsidR="00C46176" w:rsidRPr="0075400B" w:rsidRDefault="00C46176" w:rsidP="005E3910">
      <w:pPr>
        <w:spacing w:after="0" w:line="360" w:lineRule="auto"/>
        <w:jc w:val="both"/>
        <w:rPr>
          <w:rFonts w:ascii="Times New Roman" w:hAnsi="Times New Roman" w:cs="Times New Roman"/>
          <w:sz w:val="24"/>
          <w:szCs w:val="24"/>
          <w:u w:val="single"/>
        </w:rPr>
      </w:pPr>
      <w:r w:rsidRPr="0075400B">
        <w:rPr>
          <w:rFonts w:ascii="Times New Roman" w:hAnsi="Times New Roman" w:cs="Times New Roman"/>
          <w:sz w:val="24"/>
          <w:szCs w:val="24"/>
          <w:u w:val="single"/>
        </w:rPr>
        <w:t>Sociálně-kulturní faktory</w:t>
      </w:r>
    </w:p>
    <w:p w:rsidR="00C46176" w:rsidRDefault="00274AE0" w:rsidP="005E3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176">
        <w:rPr>
          <w:rFonts w:ascii="Times New Roman" w:hAnsi="Times New Roman" w:cs="Times New Roman"/>
          <w:sz w:val="24"/>
          <w:szCs w:val="24"/>
        </w:rPr>
        <w:t xml:space="preserve">Nejvýznamnějším ukazatelem pro ústav je demografický vývoj obyvatelstva. Klienty ústavu jsou děti od 4 do 15 let. Od roku 2014 </w:t>
      </w:r>
      <w:r w:rsidR="00803476">
        <w:rPr>
          <w:rFonts w:ascii="Times New Roman" w:hAnsi="Times New Roman" w:cs="Times New Roman"/>
          <w:sz w:val="24"/>
          <w:szCs w:val="24"/>
        </w:rPr>
        <w:t xml:space="preserve">celkový </w:t>
      </w:r>
      <w:r w:rsidR="00C46176">
        <w:rPr>
          <w:rFonts w:ascii="Times New Roman" w:hAnsi="Times New Roman" w:cs="Times New Roman"/>
          <w:sz w:val="24"/>
          <w:szCs w:val="24"/>
        </w:rPr>
        <w:t>počet obyvatel v Olomouckém i Moravskoslezském kraji klesá. Nicméně počet dětí docházejících do mateřských a základních škol se nijak významně nemění. V Olomouckém kraji se pohybují počty dětí navštěvující</w:t>
      </w:r>
      <w:r w:rsidR="00803476">
        <w:rPr>
          <w:rFonts w:ascii="Times New Roman" w:hAnsi="Times New Roman" w:cs="Times New Roman"/>
          <w:sz w:val="24"/>
          <w:szCs w:val="24"/>
        </w:rPr>
        <w:t xml:space="preserve"> </w:t>
      </w:r>
      <w:r w:rsidR="00803476">
        <w:rPr>
          <w:rFonts w:ascii="Times New Roman" w:hAnsi="Times New Roman" w:cs="Times New Roman"/>
          <w:sz w:val="24"/>
          <w:szCs w:val="24"/>
        </w:rPr>
        <w:lastRenderedPageBreak/>
        <w:t xml:space="preserve">mateřské školy okolo 22 tisíc, </w:t>
      </w:r>
      <w:r w:rsidR="00C46176">
        <w:rPr>
          <w:rFonts w:ascii="Times New Roman" w:hAnsi="Times New Roman" w:cs="Times New Roman"/>
          <w:sz w:val="24"/>
          <w:szCs w:val="24"/>
        </w:rPr>
        <w:t>v Moravskoslezském kraji okolo 39 tisíc a zák</w:t>
      </w:r>
      <w:r w:rsidR="00803476">
        <w:rPr>
          <w:rFonts w:ascii="Times New Roman" w:hAnsi="Times New Roman" w:cs="Times New Roman"/>
          <w:sz w:val="24"/>
          <w:szCs w:val="24"/>
        </w:rPr>
        <w:t>ladní školy okolo 53 tisíc dětí, Moravskoslezský kraj 101 tisíc</w:t>
      </w:r>
      <w:r w:rsidR="00C46176">
        <w:rPr>
          <w:rFonts w:ascii="Times New Roman" w:hAnsi="Times New Roman" w:cs="Times New Roman"/>
          <w:sz w:val="24"/>
          <w:szCs w:val="24"/>
        </w:rPr>
        <w:t xml:space="preserve">. </w:t>
      </w:r>
    </w:p>
    <w:p w:rsidR="00C46176" w:rsidRDefault="00274AE0" w:rsidP="005E3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176">
        <w:rPr>
          <w:rFonts w:ascii="Times New Roman" w:hAnsi="Times New Roman" w:cs="Times New Roman"/>
          <w:sz w:val="24"/>
          <w:szCs w:val="24"/>
        </w:rPr>
        <w:t>Dalším společenským faktorem je vzdělání a vliv rodinného prostředí. Dle ČSÚ</w:t>
      </w:r>
      <w:r w:rsidR="00FA119D">
        <w:rPr>
          <w:rFonts w:ascii="Times New Roman" w:hAnsi="Times New Roman" w:cs="Times New Roman"/>
          <w:sz w:val="24"/>
          <w:szCs w:val="24"/>
        </w:rPr>
        <w:t xml:space="preserve"> (ČSÚ, 2014, online)</w:t>
      </w:r>
      <w:r w:rsidR="00C46176">
        <w:rPr>
          <w:rFonts w:ascii="Times New Roman" w:hAnsi="Times New Roman" w:cs="Times New Roman"/>
          <w:sz w:val="24"/>
          <w:szCs w:val="24"/>
        </w:rPr>
        <w:t xml:space="preserve"> roste počet nejvyššího ukončeného vzdělání u středního a vysokoškolského vzdělání a zároveň se snižuje počet nejvyššího ukončeného vzdělání základního. Čím vyšší bude vzdělání rodičů, tím je vyšší pravděpodobnost, že vnímají nutnost smysluplného trávení volného času svých dětí. </w:t>
      </w:r>
      <w:r w:rsidR="00803476">
        <w:rPr>
          <w:rFonts w:ascii="Times New Roman" w:hAnsi="Times New Roman" w:cs="Times New Roman"/>
          <w:sz w:val="24"/>
          <w:szCs w:val="24"/>
        </w:rPr>
        <w:t>Důležitý je</w:t>
      </w:r>
      <w:r w:rsidR="00C46176">
        <w:rPr>
          <w:rFonts w:ascii="Times New Roman" w:hAnsi="Times New Roman" w:cs="Times New Roman"/>
          <w:sz w:val="24"/>
          <w:szCs w:val="24"/>
        </w:rPr>
        <w:t xml:space="preserve"> samozřejmě celkový přístup rodiny k trávení volného času, jakýsi kulturní kapitál rodiny, který</w:t>
      </w:r>
      <w:r w:rsidR="00803476">
        <w:rPr>
          <w:rFonts w:ascii="Times New Roman" w:hAnsi="Times New Roman" w:cs="Times New Roman"/>
          <w:sz w:val="24"/>
          <w:szCs w:val="24"/>
        </w:rPr>
        <w:t xml:space="preserve"> děti </w:t>
      </w:r>
      <w:r w:rsidR="00A00490">
        <w:rPr>
          <w:rFonts w:ascii="Times New Roman" w:hAnsi="Times New Roman" w:cs="Times New Roman"/>
          <w:sz w:val="24"/>
          <w:szCs w:val="24"/>
        </w:rPr>
        <w:t>přijímají od svých rodičů a samy</w:t>
      </w:r>
      <w:r w:rsidR="00803476">
        <w:rPr>
          <w:rFonts w:ascii="Times New Roman" w:hAnsi="Times New Roman" w:cs="Times New Roman"/>
          <w:sz w:val="24"/>
          <w:szCs w:val="24"/>
        </w:rPr>
        <w:t xml:space="preserve"> pak projevují zájem docházet do některého kroužku. </w:t>
      </w:r>
      <w:r w:rsidR="00C46176">
        <w:rPr>
          <w:rFonts w:ascii="Times New Roman" w:hAnsi="Times New Roman" w:cs="Times New Roman"/>
          <w:sz w:val="24"/>
          <w:szCs w:val="24"/>
        </w:rPr>
        <w:t>Zajímavostí pak je, že navštěvování nějakého zájmového útvaru je „trendy“, rodiče hlásí své děti do velkého množství kroužků, aby mu zabránili v trávení volného času bez dohledu, pouhým nicneděláním.</w:t>
      </w:r>
      <w:r w:rsidR="00803476">
        <w:rPr>
          <w:rFonts w:ascii="Times New Roman" w:hAnsi="Times New Roman" w:cs="Times New Roman"/>
          <w:sz w:val="24"/>
          <w:szCs w:val="24"/>
        </w:rPr>
        <w:t xml:space="preserve"> Nebo naopak oni sami nemají, kvůli své pracovní vytíženosti, čas se dítěti věnovat a tak ho hlásí do kroužků.</w:t>
      </w:r>
    </w:p>
    <w:p w:rsidR="00C46176" w:rsidRPr="0075400B" w:rsidRDefault="00C46176" w:rsidP="005E3910">
      <w:pPr>
        <w:spacing w:after="0" w:line="360" w:lineRule="auto"/>
        <w:jc w:val="both"/>
        <w:rPr>
          <w:rFonts w:ascii="Times New Roman" w:hAnsi="Times New Roman" w:cs="Times New Roman"/>
          <w:sz w:val="24"/>
          <w:szCs w:val="24"/>
          <w:u w:val="single"/>
        </w:rPr>
      </w:pPr>
      <w:r w:rsidRPr="0075400B">
        <w:rPr>
          <w:rFonts w:ascii="Times New Roman" w:hAnsi="Times New Roman" w:cs="Times New Roman"/>
          <w:sz w:val="24"/>
          <w:szCs w:val="24"/>
          <w:u w:val="single"/>
        </w:rPr>
        <w:t>Techn</w:t>
      </w:r>
      <w:r w:rsidR="0065446B">
        <w:rPr>
          <w:rFonts w:ascii="Times New Roman" w:hAnsi="Times New Roman" w:cs="Times New Roman"/>
          <w:sz w:val="24"/>
          <w:szCs w:val="24"/>
          <w:u w:val="single"/>
        </w:rPr>
        <w:t>ologi</w:t>
      </w:r>
      <w:r w:rsidRPr="0075400B">
        <w:rPr>
          <w:rFonts w:ascii="Times New Roman" w:hAnsi="Times New Roman" w:cs="Times New Roman"/>
          <w:sz w:val="24"/>
          <w:szCs w:val="24"/>
          <w:u w:val="single"/>
        </w:rPr>
        <w:t>cké faktory</w:t>
      </w:r>
    </w:p>
    <w:p w:rsidR="006D4347" w:rsidRDefault="00067BB6" w:rsidP="005E3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5E94">
        <w:rPr>
          <w:rFonts w:ascii="Times New Roman" w:hAnsi="Times New Roman" w:cs="Times New Roman"/>
          <w:sz w:val="24"/>
          <w:szCs w:val="24"/>
        </w:rPr>
        <w:t xml:space="preserve">Nejsou mi známy žádné faktory, které by aktuálně měly vliv na chod ústavu. </w:t>
      </w:r>
    </w:p>
    <w:p w:rsidR="006D4347" w:rsidRPr="002A120B" w:rsidRDefault="006D4347" w:rsidP="005E3910">
      <w:pPr>
        <w:spacing w:after="0" w:line="360" w:lineRule="auto"/>
        <w:jc w:val="both"/>
        <w:rPr>
          <w:rFonts w:ascii="Times New Roman" w:hAnsi="Times New Roman" w:cs="Times New Roman"/>
          <w:b/>
          <w:sz w:val="30"/>
          <w:szCs w:val="30"/>
        </w:rPr>
      </w:pPr>
    </w:p>
    <w:p w:rsidR="002D646D" w:rsidRDefault="006646F0" w:rsidP="00C77EC4">
      <w:pPr>
        <w:pStyle w:val="Nadpis3"/>
        <w:rPr>
          <w:rFonts w:ascii="Times New Roman" w:hAnsi="Times New Roman" w:cs="Times New Roman"/>
          <w:color w:val="auto"/>
          <w:sz w:val="28"/>
          <w:szCs w:val="28"/>
        </w:rPr>
      </w:pPr>
      <w:bookmarkStart w:id="46" w:name="_Toc45119810"/>
      <w:r w:rsidRPr="00C77EC4">
        <w:rPr>
          <w:rFonts w:ascii="Times New Roman" w:hAnsi="Times New Roman" w:cs="Times New Roman"/>
          <w:color w:val="auto"/>
          <w:sz w:val="28"/>
          <w:szCs w:val="28"/>
        </w:rPr>
        <w:t>7</w:t>
      </w:r>
      <w:r w:rsidR="002A120B" w:rsidRPr="00C77EC4">
        <w:rPr>
          <w:rFonts w:ascii="Times New Roman" w:hAnsi="Times New Roman" w:cs="Times New Roman"/>
          <w:color w:val="auto"/>
          <w:sz w:val="28"/>
          <w:szCs w:val="28"/>
        </w:rPr>
        <w:t xml:space="preserve">.2.1 </w:t>
      </w:r>
      <w:r w:rsidR="00F96393" w:rsidRPr="00C77EC4">
        <w:rPr>
          <w:rFonts w:ascii="Times New Roman" w:hAnsi="Times New Roman" w:cs="Times New Roman"/>
          <w:color w:val="auto"/>
          <w:sz w:val="28"/>
          <w:szCs w:val="28"/>
        </w:rPr>
        <w:t>Vyhodnocení</w:t>
      </w:r>
      <w:r w:rsidR="00C873A2" w:rsidRPr="00C77EC4">
        <w:rPr>
          <w:rFonts w:ascii="Times New Roman" w:hAnsi="Times New Roman" w:cs="Times New Roman"/>
          <w:color w:val="auto"/>
          <w:sz w:val="28"/>
          <w:szCs w:val="28"/>
        </w:rPr>
        <w:t xml:space="preserve"> PEST analýzy</w:t>
      </w:r>
      <w:bookmarkEnd w:id="46"/>
    </w:p>
    <w:p w:rsidR="00C77EC4" w:rsidRPr="00C77EC4" w:rsidRDefault="00C77EC4" w:rsidP="00C77EC4"/>
    <w:p w:rsidR="002D646D" w:rsidRDefault="002D646D" w:rsidP="005E39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Ačkoliv by se dalo říct, že všechny faktory, se kterými pracuji v PEST analýze</w:t>
      </w:r>
      <w:r w:rsidR="00A00490">
        <w:rPr>
          <w:rFonts w:ascii="Times New Roman" w:hAnsi="Times New Roman" w:cs="Times New Roman"/>
          <w:sz w:val="24"/>
          <w:szCs w:val="24"/>
        </w:rPr>
        <w:t>,</w:t>
      </w:r>
      <w:r>
        <w:rPr>
          <w:rFonts w:ascii="Times New Roman" w:hAnsi="Times New Roman" w:cs="Times New Roman"/>
          <w:sz w:val="24"/>
          <w:szCs w:val="24"/>
        </w:rPr>
        <w:t xml:space="preserve"> se mohou stát pro zkoumaný ústav ohrožující, v kontextu současné situace považuji za klíčové faktory</w:t>
      </w:r>
      <w:r w:rsidR="002A120B">
        <w:rPr>
          <w:rFonts w:ascii="Times New Roman" w:hAnsi="Times New Roman" w:cs="Times New Roman"/>
          <w:sz w:val="24"/>
          <w:szCs w:val="24"/>
        </w:rPr>
        <w:t xml:space="preserve"> mající aktuálně vliv na chod organizace tyto</w:t>
      </w:r>
      <w:r>
        <w:rPr>
          <w:rFonts w:ascii="Times New Roman" w:hAnsi="Times New Roman" w:cs="Times New Roman"/>
          <w:sz w:val="24"/>
          <w:szCs w:val="24"/>
        </w:rPr>
        <w:t>:</w:t>
      </w:r>
    </w:p>
    <w:p w:rsidR="002D646D" w:rsidRDefault="002D646D" w:rsidP="002D646D">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pokles HDP a tím vli</w:t>
      </w:r>
      <w:r w:rsidR="00905E94">
        <w:rPr>
          <w:rFonts w:ascii="Times New Roman" w:hAnsi="Times New Roman" w:cs="Times New Roman"/>
          <w:sz w:val="24"/>
          <w:szCs w:val="24"/>
        </w:rPr>
        <w:t>v na rozpočty domácností a firem</w:t>
      </w:r>
      <w:r w:rsidR="002A120B">
        <w:rPr>
          <w:rFonts w:ascii="Times New Roman" w:hAnsi="Times New Roman" w:cs="Times New Roman"/>
          <w:sz w:val="24"/>
          <w:szCs w:val="24"/>
        </w:rPr>
        <w:t>,</w:t>
      </w:r>
    </w:p>
    <w:p w:rsidR="002D646D" w:rsidRDefault="002A120B" w:rsidP="002D646D">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nižší podpora NNO ze s</w:t>
      </w:r>
      <w:r w:rsidR="00905E94">
        <w:rPr>
          <w:rFonts w:ascii="Times New Roman" w:hAnsi="Times New Roman" w:cs="Times New Roman"/>
          <w:sz w:val="24"/>
          <w:szCs w:val="24"/>
        </w:rPr>
        <w:t>trany státu – omezení financí</w:t>
      </w:r>
      <w:r w:rsidR="00C227A3">
        <w:rPr>
          <w:rFonts w:ascii="Times New Roman" w:hAnsi="Times New Roman" w:cs="Times New Roman"/>
          <w:sz w:val="24"/>
          <w:szCs w:val="24"/>
        </w:rPr>
        <w:t xml:space="preserve"> ze státních </w:t>
      </w:r>
      <w:r w:rsidR="00905E94">
        <w:rPr>
          <w:rFonts w:ascii="Times New Roman" w:hAnsi="Times New Roman" w:cs="Times New Roman"/>
          <w:sz w:val="24"/>
          <w:szCs w:val="24"/>
        </w:rPr>
        <w:t>rozpočtů</w:t>
      </w:r>
    </w:p>
    <w:p w:rsidR="002A120B" w:rsidRDefault="00005C6F" w:rsidP="002D646D">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zvýšení nezaměstnanosti a její </w:t>
      </w:r>
      <w:r w:rsidR="002A120B">
        <w:rPr>
          <w:rFonts w:ascii="Times New Roman" w:hAnsi="Times New Roman" w:cs="Times New Roman"/>
          <w:sz w:val="24"/>
          <w:szCs w:val="24"/>
        </w:rPr>
        <w:t>vliv na rozpočty domácností,</w:t>
      </w:r>
    </w:p>
    <w:p w:rsidR="002A120B" w:rsidRDefault="002A120B" w:rsidP="002D646D">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zvýšení nezaměstnanosti</w:t>
      </w:r>
      <w:r w:rsidR="00005C6F">
        <w:rPr>
          <w:rFonts w:ascii="Times New Roman" w:hAnsi="Times New Roman" w:cs="Times New Roman"/>
          <w:sz w:val="24"/>
          <w:szCs w:val="24"/>
        </w:rPr>
        <w:t xml:space="preserve"> a její </w:t>
      </w:r>
      <w:r>
        <w:rPr>
          <w:rFonts w:ascii="Times New Roman" w:hAnsi="Times New Roman" w:cs="Times New Roman"/>
          <w:sz w:val="24"/>
          <w:szCs w:val="24"/>
        </w:rPr>
        <w:t>pozitivní vliv na organizaci v podobě většího počtu</w:t>
      </w:r>
      <w:r w:rsidR="001057BD">
        <w:rPr>
          <w:rFonts w:ascii="Times New Roman" w:hAnsi="Times New Roman" w:cs="Times New Roman"/>
          <w:sz w:val="24"/>
          <w:szCs w:val="24"/>
        </w:rPr>
        <w:t xml:space="preserve"> uchazečů o práci lektora, dopad</w:t>
      </w:r>
      <w:r>
        <w:rPr>
          <w:rFonts w:ascii="Times New Roman" w:hAnsi="Times New Roman" w:cs="Times New Roman"/>
          <w:sz w:val="24"/>
          <w:szCs w:val="24"/>
        </w:rPr>
        <w:t xml:space="preserve"> na odměnu za práci</w:t>
      </w:r>
      <w:r w:rsidR="00005C6F">
        <w:rPr>
          <w:rFonts w:ascii="Times New Roman" w:hAnsi="Times New Roman" w:cs="Times New Roman"/>
          <w:sz w:val="24"/>
          <w:szCs w:val="24"/>
        </w:rPr>
        <w:t>.</w:t>
      </w:r>
    </w:p>
    <w:p w:rsidR="00C227A3" w:rsidRDefault="00C227A3" w:rsidP="00C227A3">
      <w:pPr>
        <w:spacing w:after="0" w:line="360" w:lineRule="auto"/>
        <w:jc w:val="both"/>
        <w:rPr>
          <w:rFonts w:ascii="Times New Roman" w:hAnsi="Times New Roman" w:cs="Times New Roman"/>
          <w:sz w:val="24"/>
          <w:szCs w:val="24"/>
        </w:rPr>
      </w:pPr>
    </w:p>
    <w:p w:rsidR="000A4897" w:rsidRDefault="006646F0" w:rsidP="00C77EC4">
      <w:pPr>
        <w:pStyle w:val="Nadpis2"/>
        <w:rPr>
          <w:rFonts w:ascii="Times New Roman" w:hAnsi="Times New Roman" w:cs="Times New Roman"/>
          <w:color w:val="auto"/>
          <w:sz w:val="30"/>
          <w:szCs w:val="30"/>
        </w:rPr>
      </w:pPr>
      <w:bookmarkStart w:id="47" w:name="_Toc45119811"/>
      <w:r w:rsidRPr="00C77EC4">
        <w:rPr>
          <w:rFonts w:ascii="Times New Roman" w:hAnsi="Times New Roman" w:cs="Times New Roman"/>
          <w:color w:val="auto"/>
          <w:sz w:val="30"/>
          <w:szCs w:val="30"/>
        </w:rPr>
        <w:t>7</w:t>
      </w:r>
      <w:r w:rsidR="007237C4" w:rsidRPr="00C77EC4">
        <w:rPr>
          <w:rFonts w:ascii="Times New Roman" w:hAnsi="Times New Roman" w:cs="Times New Roman"/>
          <w:color w:val="auto"/>
          <w:sz w:val="30"/>
          <w:szCs w:val="30"/>
        </w:rPr>
        <w:t xml:space="preserve">.3 </w:t>
      </w:r>
      <w:r w:rsidR="00C46176" w:rsidRPr="00C77EC4">
        <w:rPr>
          <w:rFonts w:ascii="Times New Roman" w:hAnsi="Times New Roman" w:cs="Times New Roman"/>
          <w:color w:val="auto"/>
          <w:sz w:val="30"/>
          <w:szCs w:val="30"/>
        </w:rPr>
        <w:t xml:space="preserve">SWOT </w:t>
      </w:r>
      <w:proofErr w:type="gramStart"/>
      <w:r w:rsidR="00C46176" w:rsidRPr="00C77EC4">
        <w:rPr>
          <w:rFonts w:ascii="Times New Roman" w:hAnsi="Times New Roman" w:cs="Times New Roman"/>
          <w:color w:val="auto"/>
          <w:sz w:val="30"/>
          <w:szCs w:val="30"/>
        </w:rPr>
        <w:t xml:space="preserve">analýza </w:t>
      </w:r>
      <w:r w:rsidR="000A4897" w:rsidRPr="00C77EC4">
        <w:rPr>
          <w:rFonts w:ascii="Times New Roman" w:hAnsi="Times New Roman" w:cs="Times New Roman"/>
          <w:color w:val="auto"/>
          <w:sz w:val="30"/>
          <w:szCs w:val="30"/>
        </w:rPr>
        <w:t>Z.D.A.</w:t>
      </w:r>
      <w:proofErr w:type="gramEnd"/>
      <w:r w:rsidR="000A4897" w:rsidRPr="00C77EC4">
        <w:rPr>
          <w:rFonts w:ascii="Times New Roman" w:hAnsi="Times New Roman" w:cs="Times New Roman"/>
          <w:color w:val="auto"/>
          <w:sz w:val="30"/>
          <w:szCs w:val="30"/>
        </w:rPr>
        <w:t>R.,z.</w:t>
      </w:r>
      <w:proofErr w:type="spellStart"/>
      <w:r w:rsidR="000A4897" w:rsidRPr="00C77EC4">
        <w:rPr>
          <w:rFonts w:ascii="Times New Roman" w:hAnsi="Times New Roman" w:cs="Times New Roman"/>
          <w:color w:val="auto"/>
          <w:sz w:val="30"/>
          <w:szCs w:val="30"/>
        </w:rPr>
        <w:t>ú</w:t>
      </w:r>
      <w:proofErr w:type="spellEnd"/>
      <w:r w:rsidR="000A4897" w:rsidRPr="00C77EC4">
        <w:rPr>
          <w:rFonts w:ascii="Times New Roman" w:hAnsi="Times New Roman" w:cs="Times New Roman"/>
          <w:color w:val="auto"/>
          <w:sz w:val="30"/>
          <w:szCs w:val="30"/>
        </w:rPr>
        <w:t>.</w:t>
      </w:r>
      <w:bookmarkEnd w:id="47"/>
    </w:p>
    <w:p w:rsidR="00C77EC4" w:rsidRPr="00C77EC4" w:rsidRDefault="00C77EC4" w:rsidP="00C77EC4"/>
    <w:p w:rsidR="00C46176" w:rsidRPr="00FF246B" w:rsidRDefault="00635D2A" w:rsidP="00700925">
      <w:pP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r>
        <w:rPr>
          <w:rFonts w:ascii="Times New Roman" w:hAnsi="Times New Roman" w:cs="Times New Roman"/>
          <w:sz w:val="24"/>
          <w:szCs w:val="24"/>
        </w:rPr>
        <w:t xml:space="preserve">Situační analýzou SWOT </w:t>
      </w:r>
      <w:r w:rsidR="00905E94">
        <w:rPr>
          <w:rFonts w:ascii="Times New Roman" w:hAnsi="Times New Roman" w:cs="Times New Roman"/>
          <w:sz w:val="24"/>
          <w:szCs w:val="24"/>
        </w:rPr>
        <w:t>doplním předchozí dvě analýzy. U</w:t>
      </w:r>
      <w:r>
        <w:rPr>
          <w:rFonts w:ascii="Times New Roman" w:hAnsi="Times New Roman" w:cs="Times New Roman"/>
          <w:sz w:val="24"/>
          <w:szCs w:val="24"/>
        </w:rPr>
        <w:t>možní mi lépe se orientovat v příl</w:t>
      </w:r>
      <w:r w:rsidR="00700925">
        <w:rPr>
          <w:rFonts w:ascii="Times New Roman" w:hAnsi="Times New Roman" w:cs="Times New Roman"/>
          <w:sz w:val="24"/>
          <w:szCs w:val="24"/>
        </w:rPr>
        <w:t>e</w:t>
      </w:r>
      <w:r>
        <w:rPr>
          <w:rFonts w:ascii="Times New Roman" w:hAnsi="Times New Roman" w:cs="Times New Roman"/>
          <w:sz w:val="24"/>
          <w:szCs w:val="24"/>
        </w:rPr>
        <w:t xml:space="preserve">žitostech a limitech ústavu. I tato analýza mi pomůže při vypracování strategie </w:t>
      </w:r>
      <w:proofErr w:type="spellStart"/>
      <w:r>
        <w:rPr>
          <w:rFonts w:ascii="Times New Roman" w:hAnsi="Times New Roman" w:cs="Times New Roman"/>
          <w:sz w:val="24"/>
          <w:szCs w:val="24"/>
        </w:rPr>
        <w:t>fundraisingu</w:t>
      </w:r>
      <w:proofErr w:type="spellEnd"/>
      <w:r>
        <w:rPr>
          <w:rFonts w:ascii="Times New Roman" w:hAnsi="Times New Roman" w:cs="Times New Roman"/>
          <w:sz w:val="24"/>
          <w:szCs w:val="24"/>
        </w:rPr>
        <w:t xml:space="preserve">. </w:t>
      </w:r>
    </w:p>
    <w:p w:rsidR="00C46176" w:rsidRPr="001407DD" w:rsidRDefault="00C46176" w:rsidP="005E3910">
      <w:pPr>
        <w:spacing w:after="0" w:line="360" w:lineRule="auto"/>
        <w:jc w:val="both"/>
        <w:rPr>
          <w:rFonts w:ascii="Times New Roman" w:hAnsi="Times New Roman" w:cs="Times New Roman"/>
          <w:b/>
          <w:sz w:val="24"/>
          <w:szCs w:val="24"/>
        </w:rPr>
      </w:pPr>
    </w:p>
    <w:tbl>
      <w:tblPr>
        <w:tblStyle w:val="Mkatabulky"/>
        <w:tblW w:w="0" w:type="auto"/>
        <w:tblLook w:val="04A0"/>
      </w:tblPr>
      <w:tblGrid>
        <w:gridCol w:w="4606"/>
        <w:gridCol w:w="4606"/>
      </w:tblGrid>
      <w:tr w:rsidR="00C46176" w:rsidTr="008F5C8D">
        <w:trPr>
          <w:trHeight w:val="4968"/>
        </w:trPr>
        <w:tc>
          <w:tcPr>
            <w:tcW w:w="4606" w:type="dxa"/>
          </w:tcPr>
          <w:p w:rsidR="00C46176" w:rsidRPr="007205E5" w:rsidRDefault="00C46176" w:rsidP="005E3910">
            <w:pPr>
              <w:spacing w:line="360" w:lineRule="auto"/>
              <w:jc w:val="both"/>
              <w:rPr>
                <w:rFonts w:ascii="Times New Roman" w:hAnsi="Times New Roman" w:cs="Times New Roman"/>
                <w:b/>
                <w:sz w:val="24"/>
                <w:szCs w:val="24"/>
              </w:rPr>
            </w:pPr>
            <w:r w:rsidRPr="007205E5">
              <w:rPr>
                <w:rFonts w:ascii="Times New Roman" w:hAnsi="Times New Roman" w:cs="Times New Roman"/>
                <w:b/>
                <w:sz w:val="24"/>
                <w:szCs w:val="24"/>
              </w:rPr>
              <w:t>Silné stránky</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silná značka s celorepublikovou působností</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5D2A">
              <w:rPr>
                <w:rFonts w:ascii="Times New Roman" w:hAnsi="Times New Roman" w:cs="Times New Roman"/>
                <w:sz w:val="24"/>
                <w:szCs w:val="24"/>
              </w:rPr>
              <w:t xml:space="preserve">bohaté </w:t>
            </w:r>
            <w:r>
              <w:rPr>
                <w:rFonts w:ascii="Times New Roman" w:hAnsi="Times New Roman" w:cs="Times New Roman"/>
                <w:sz w:val="24"/>
                <w:szCs w:val="24"/>
              </w:rPr>
              <w:t xml:space="preserve">zkušenosti s organizací </w:t>
            </w:r>
            <w:proofErr w:type="spellStart"/>
            <w:r>
              <w:rPr>
                <w:rFonts w:ascii="Times New Roman" w:hAnsi="Times New Roman" w:cs="Times New Roman"/>
                <w:sz w:val="24"/>
                <w:szCs w:val="24"/>
              </w:rPr>
              <w:t>záj</w:t>
            </w:r>
            <w:proofErr w:type="spellEnd"/>
            <w:r>
              <w:rPr>
                <w:rFonts w:ascii="Times New Roman" w:hAnsi="Times New Roman" w:cs="Times New Roman"/>
                <w:sz w:val="24"/>
                <w:szCs w:val="24"/>
              </w:rPr>
              <w:t>.</w:t>
            </w:r>
            <w:r w:rsidR="00AD02D2">
              <w:rPr>
                <w:rFonts w:ascii="Times New Roman" w:hAnsi="Times New Roman" w:cs="Times New Roman"/>
                <w:sz w:val="24"/>
                <w:szCs w:val="24"/>
              </w:rPr>
              <w:t xml:space="preserve"> </w:t>
            </w:r>
            <w:r>
              <w:rPr>
                <w:rFonts w:ascii="Times New Roman" w:hAnsi="Times New Roman" w:cs="Times New Roman"/>
                <w:sz w:val="24"/>
                <w:szCs w:val="24"/>
              </w:rPr>
              <w:t>kroužků</w:t>
            </w:r>
          </w:p>
          <w:p w:rsidR="00A43A06" w:rsidRDefault="00A43A0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dlouhodobá spolupráce s MŠ/ZŠ</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vlastní metodiky a pomůcky akreditované MŠMT</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každoroční nárůst počtu</w:t>
            </w:r>
            <w:r w:rsidR="008C5282">
              <w:rPr>
                <w:rFonts w:ascii="Times New Roman" w:hAnsi="Times New Roman" w:cs="Times New Roman"/>
                <w:sz w:val="24"/>
                <w:szCs w:val="24"/>
              </w:rPr>
              <w:t xml:space="preserve"> organizovaných kroužků a</w:t>
            </w:r>
            <w:r>
              <w:rPr>
                <w:rFonts w:ascii="Times New Roman" w:hAnsi="Times New Roman" w:cs="Times New Roman"/>
                <w:sz w:val="24"/>
                <w:szCs w:val="24"/>
              </w:rPr>
              <w:t xml:space="preserve"> přihlášených dětí</w:t>
            </w:r>
          </w:p>
          <w:p w:rsidR="008C5282" w:rsidRDefault="008C5282"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samofinancování</w:t>
            </w:r>
          </w:p>
          <w:p w:rsidR="00C46176" w:rsidRDefault="00FA119D" w:rsidP="008F5C8D">
            <w:pPr>
              <w:spacing w:line="360" w:lineRule="auto"/>
              <w:jc w:val="both"/>
              <w:rPr>
                <w:rFonts w:ascii="Times New Roman" w:hAnsi="Times New Roman" w:cs="Times New Roman"/>
                <w:sz w:val="24"/>
                <w:szCs w:val="24"/>
              </w:rPr>
            </w:pPr>
            <w:r>
              <w:rPr>
                <w:rFonts w:ascii="Times New Roman" w:hAnsi="Times New Roman" w:cs="Times New Roman"/>
                <w:sz w:val="24"/>
                <w:szCs w:val="24"/>
              </w:rPr>
              <w:t>. nízká základní cena za kroužek</w:t>
            </w:r>
          </w:p>
        </w:tc>
        <w:tc>
          <w:tcPr>
            <w:tcW w:w="4606" w:type="dxa"/>
          </w:tcPr>
          <w:p w:rsidR="00C46176" w:rsidRPr="007205E5" w:rsidRDefault="00C46176" w:rsidP="005E3910">
            <w:pPr>
              <w:spacing w:line="360" w:lineRule="auto"/>
              <w:jc w:val="both"/>
              <w:rPr>
                <w:rFonts w:ascii="Times New Roman" w:hAnsi="Times New Roman" w:cs="Times New Roman"/>
                <w:b/>
                <w:sz w:val="24"/>
                <w:szCs w:val="24"/>
              </w:rPr>
            </w:pPr>
            <w:r w:rsidRPr="007205E5">
              <w:rPr>
                <w:rFonts w:ascii="Times New Roman" w:hAnsi="Times New Roman" w:cs="Times New Roman"/>
                <w:b/>
                <w:sz w:val="24"/>
                <w:szCs w:val="24"/>
              </w:rPr>
              <w:t>Slabé stránky</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žádné zkušenosti s žádostmi o dotace</w:t>
            </w:r>
          </w:p>
          <w:p w:rsidR="00A43A06" w:rsidRDefault="00A43A0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dary, sponzoring</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nepřehledné webové stránky</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mnoho funkcí ředitelky</w:t>
            </w:r>
          </w:p>
          <w:p w:rsidR="00C46176" w:rsidRDefault="008C5282" w:rsidP="008C52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chybí </w:t>
            </w:r>
            <w:r w:rsidR="006531F4">
              <w:rPr>
                <w:rFonts w:ascii="Times New Roman" w:hAnsi="Times New Roman" w:cs="Times New Roman"/>
                <w:sz w:val="24"/>
                <w:szCs w:val="24"/>
              </w:rPr>
              <w:t xml:space="preserve">systematické </w:t>
            </w:r>
            <w:r>
              <w:rPr>
                <w:rFonts w:ascii="Times New Roman" w:hAnsi="Times New Roman" w:cs="Times New Roman"/>
                <w:sz w:val="24"/>
                <w:szCs w:val="24"/>
              </w:rPr>
              <w:t>plánování a cíle</w:t>
            </w:r>
          </w:p>
          <w:p w:rsidR="009338F0" w:rsidRDefault="009338F0" w:rsidP="008C5282">
            <w:pPr>
              <w:spacing w:line="360" w:lineRule="auto"/>
              <w:jc w:val="both"/>
              <w:rPr>
                <w:rFonts w:ascii="Times New Roman" w:hAnsi="Times New Roman" w:cs="Times New Roman"/>
                <w:sz w:val="24"/>
                <w:szCs w:val="24"/>
              </w:rPr>
            </w:pPr>
            <w:r>
              <w:rPr>
                <w:rFonts w:ascii="Times New Roman" w:hAnsi="Times New Roman" w:cs="Times New Roman"/>
                <w:sz w:val="24"/>
                <w:szCs w:val="24"/>
              </w:rPr>
              <w:t>. fluktuace lektorů</w:t>
            </w:r>
          </w:p>
          <w:p w:rsidR="009338F0" w:rsidRDefault="009338F0" w:rsidP="003552CF">
            <w:pPr>
              <w:spacing w:line="360" w:lineRule="auto"/>
              <w:jc w:val="both"/>
              <w:rPr>
                <w:rFonts w:ascii="Times New Roman" w:hAnsi="Times New Roman" w:cs="Times New Roman"/>
                <w:sz w:val="24"/>
                <w:szCs w:val="24"/>
              </w:rPr>
            </w:pPr>
          </w:p>
        </w:tc>
      </w:tr>
      <w:tr w:rsidR="00C46176" w:rsidTr="008F5C8D">
        <w:trPr>
          <w:trHeight w:val="4968"/>
        </w:trPr>
        <w:tc>
          <w:tcPr>
            <w:tcW w:w="4606" w:type="dxa"/>
          </w:tcPr>
          <w:p w:rsidR="00C46176" w:rsidRPr="007205E5" w:rsidRDefault="00C46176" w:rsidP="005E3910">
            <w:pPr>
              <w:spacing w:line="360" w:lineRule="auto"/>
              <w:jc w:val="both"/>
              <w:rPr>
                <w:rFonts w:ascii="Times New Roman" w:hAnsi="Times New Roman" w:cs="Times New Roman"/>
                <w:b/>
                <w:sz w:val="24"/>
                <w:szCs w:val="24"/>
              </w:rPr>
            </w:pPr>
            <w:r w:rsidRPr="007205E5">
              <w:rPr>
                <w:rFonts w:ascii="Times New Roman" w:hAnsi="Times New Roman" w:cs="Times New Roman"/>
                <w:b/>
                <w:sz w:val="24"/>
                <w:szCs w:val="24"/>
              </w:rPr>
              <w:t>Příležitosti</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dotace (EU, kraj, MŠMT)</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peněžní i nepeněžní dary</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žádost o školské zařízení</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nové formy získávání pracovníků</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větší prezentace organizace na akcích</w:t>
            </w:r>
          </w:p>
          <w:p w:rsidR="008C5282" w:rsidRDefault="008C5282"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navázání spolupráce s VŠ</w:t>
            </w:r>
          </w:p>
        </w:tc>
        <w:tc>
          <w:tcPr>
            <w:tcW w:w="4606" w:type="dxa"/>
          </w:tcPr>
          <w:p w:rsidR="00C46176" w:rsidRPr="007205E5" w:rsidRDefault="00C46176" w:rsidP="005E3910">
            <w:pPr>
              <w:spacing w:line="360" w:lineRule="auto"/>
              <w:jc w:val="both"/>
              <w:rPr>
                <w:rFonts w:ascii="Times New Roman" w:hAnsi="Times New Roman" w:cs="Times New Roman"/>
                <w:b/>
                <w:sz w:val="24"/>
                <w:szCs w:val="24"/>
              </w:rPr>
            </w:pPr>
            <w:r w:rsidRPr="007205E5">
              <w:rPr>
                <w:rFonts w:ascii="Times New Roman" w:hAnsi="Times New Roman" w:cs="Times New Roman"/>
                <w:b/>
                <w:sz w:val="24"/>
                <w:szCs w:val="24"/>
              </w:rPr>
              <w:t>Hrozby</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vstup nové konkurence na trh</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rozvoj stávající konkurence</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snížení počtu přihlášených dětí</w:t>
            </w:r>
          </w:p>
          <w:p w:rsidR="00C46176" w:rsidRDefault="00C46176" w:rsidP="001057BD">
            <w:pPr>
              <w:spacing w:line="360" w:lineRule="auto"/>
              <w:jc w:val="both"/>
              <w:rPr>
                <w:rFonts w:ascii="Times New Roman" w:hAnsi="Times New Roman" w:cs="Times New Roman"/>
                <w:sz w:val="24"/>
                <w:szCs w:val="24"/>
              </w:rPr>
            </w:pPr>
            <w:r>
              <w:rPr>
                <w:rFonts w:ascii="Times New Roman" w:hAnsi="Times New Roman" w:cs="Times New Roman"/>
                <w:sz w:val="24"/>
                <w:szCs w:val="24"/>
              </w:rPr>
              <w:t>. nedostatek lektorů</w:t>
            </w:r>
          </w:p>
          <w:p w:rsidR="00C46176" w:rsidRDefault="00C46176" w:rsidP="005E3910">
            <w:pPr>
              <w:spacing w:line="360" w:lineRule="auto"/>
              <w:jc w:val="both"/>
              <w:rPr>
                <w:rFonts w:ascii="Times New Roman" w:hAnsi="Times New Roman" w:cs="Times New Roman"/>
                <w:sz w:val="24"/>
                <w:szCs w:val="24"/>
              </w:rPr>
            </w:pPr>
          </w:p>
        </w:tc>
      </w:tr>
    </w:tbl>
    <w:p w:rsidR="00700925" w:rsidRDefault="00700925" w:rsidP="00700925">
      <w:pPr>
        <w:spacing w:line="360" w:lineRule="auto"/>
        <w:jc w:val="both"/>
        <w:rPr>
          <w:rFonts w:ascii="Times New Roman" w:hAnsi="Times New Roman" w:cs="Times New Roman"/>
          <w:sz w:val="24"/>
          <w:szCs w:val="24"/>
        </w:rPr>
      </w:pPr>
    </w:p>
    <w:p w:rsidR="002A120B" w:rsidRDefault="006646F0" w:rsidP="00C77EC4">
      <w:pPr>
        <w:pStyle w:val="Nadpis3"/>
        <w:rPr>
          <w:rFonts w:ascii="Times New Roman" w:hAnsi="Times New Roman" w:cs="Times New Roman"/>
          <w:color w:val="auto"/>
          <w:sz w:val="28"/>
          <w:szCs w:val="28"/>
        </w:rPr>
      </w:pPr>
      <w:bookmarkStart w:id="48" w:name="_Toc45119812"/>
      <w:r w:rsidRPr="00C77EC4">
        <w:rPr>
          <w:rFonts w:ascii="Times New Roman" w:hAnsi="Times New Roman" w:cs="Times New Roman"/>
          <w:color w:val="auto"/>
          <w:sz w:val="28"/>
          <w:szCs w:val="28"/>
        </w:rPr>
        <w:t>7</w:t>
      </w:r>
      <w:r w:rsidR="00F96393" w:rsidRPr="00C77EC4">
        <w:rPr>
          <w:rFonts w:ascii="Times New Roman" w:hAnsi="Times New Roman" w:cs="Times New Roman"/>
          <w:color w:val="auto"/>
          <w:sz w:val="28"/>
          <w:szCs w:val="28"/>
        </w:rPr>
        <w:t>.3.1 Vyhodnocení</w:t>
      </w:r>
      <w:r w:rsidR="002A120B" w:rsidRPr="00C77EC4">
        <w:rPr>
          <w:rFonts w:ascii="Times New Roman" w:hAnsi="Times New Roman" w:cs="Times New Roman"/>
          <w:color w:val="auto"/>
          <w:sz w:val="28"/>
          <w:szCs w:val="28"/>
        </w:rPr>
        <w:t xml:space="preserve"> </w:t>
      </w:r>
      <w:r w:rsidR="00C873A2" w:rsidRPr="00C77EC4">
        <w:rPr>
          <w:rFonts w:ascii="Times New Roman" w:hAnsi="Times New Roman" w:cs="Times New Roman"/>
          <w:color w:val="auto"/>
          <w:sz w:val="28"/>
          <w:szCs w:val="28"/>
        </w:rPr>
        <w:t>SWOT analýzy</w:t>
      </w:r>
      <w:bookmarkEnd w:id="48"/>
    </w:p>
    <w:p w:rsidR="00C77EC4" w:rsidRPr="00C77EC4" w:rsidRDefault="00C77EC4" w:rsidP="00C77EC4"/>
    <w:p w:rsidR="00C227A3" w:rsidRPr="00D71484" w:rsidRDefault="002A120B" w:rsidP="001E1532">
      <w:pPr>
        <w:spacing w:after="0" w:line="360" w:lineRule="auto"/>
        <w:jc w:val="both"/>
        <w:rPr>
          <w:rFonts w:ascii="Times New Roman" w:hAnsi="Times New Roman" w:cs="Times New Roman"/>
          <w:sz w:val="24"/>
          <w:szCs w:val="24"/>
        </w:rPr>
      </w:pPr>
      <w:r w:rsidRPr="00D71484">
        <w:rPr>
          <w:rFonts w:ascii="Times New Roman" w:hAnsi="Times New Roman" w:cs="Times New Roman"/>
          <w:sz w:val="24"/>
          <w:szCs w:val="24"/>
        </w:rPr>
        <w:t xml:space="preserve">    </w:t>
      </w:r>
      <w:r w:rsidR="00D71484" w:rsidRPr="00D71484">
        <w:rPr>
          <w:rFonts w:ascii="Times New Roman" w:hAnsi="Times New Roman" w:cs="Times New Roman"/>
          <w:sz w:val="24"/>
          <w:szCs w:val="24"/>
        </w:rPr>
        <w:t xml:space="preserve">V rámci </w:t>
      </w:r>
      <w:r w:rsidR="00D71484">
        <w:rPr>
          <w:rFonts w:ascii="Times New Roman" w:hAnsi="Times New Roman" w:cs="Times New Roman"/>
          <w:sz w:val="24"/>
          <w:szCs w:val="24"/>
        </w:rPr>
        <w:t>pravidel pro vypracování SWOT</w:t>
      </w:r>
      <w:r w:rsidR="00D71484" w:rsidRPr="00D71484">
        <w:rPr>
          <w:rFonts w:ascii="Times New Roman" w:hAnsi="Times New Roman" w:cs="Times New Roman"/>
          <w:sz w:val="24"/>
          <w:szCs w:val="24"/>
        </w:rPr>
        <w:t xml:space="preserve"> analýzy jsem vytyčila </w:t>
      </w:r>
      <w:r w:rsidR="00D71484">
        <w:rPr>
          <w:rFonts w:ascii="Times New Roman" w:hAnsi="Times New Roman" w:cs="Times New Roman"/>
          <w:sz w:val="24"/>
          <w:szCs w:val="24"/>
        </w:rPr>
        <w:t>silné a slabé stránky zapsaného ústavu, identifikovala příležitosti a hrozby. K ucelení anal</w:t>
      </w:r>
      <w:r w:rsidR="001057BD">
        <w:rPr>
          <w:rFonts w:ascii="Times New Roman" w:hAnsi="Times New Roman" w:cs="Times New Roman"/>
          <w:sz w:val="24"/>
          <w:szCs w:val="24"/>
        </w:rPr>
        <w:t>ýzy jsem vypracovala doporučení v n</w:t>
      </w:r>
      <w:r w:rsidR="00C227A3">
        <w:rPr>
          <w:rFonts w:ascii="Times New Roman" w:hAnsi="Times New Roman" w:cs="Times New Roman"/>
          <w:sz w:val="24"/>
          <w:szCs w:val="24"/>
        </w:rPr>
        <w:t>ávaznosti na zjištěné informace, které předkládám níže.</w:t>
      </w:r>
    </w:p>
    <w:p w:rsidR="001E1532" w:rsidRDefault="00C46176" w:rsidP="001E1532">
      <w:pPr>
        <w:spacing w:after="0" w:line="360" w:lineRule="auto"/>
        <w:jc w:val="both"/>
        <w:rPr>
          <w:rFonts w:ascii="Times New Roman" w:hAnsi="Times New Roman" w:cs="Times New Roman"/>
          <w:sz w:val="24"/>
          <w:szCs w:val="24"/>
          <w:u w:val="single"/>
        </w:rPr>
      </w:pPr>
      <w:r w:rsidRPr="00D71484">
        <w:rPr>
          <w:rFonts w:ascii="Times New Roman" w:hAnsi="Times New Roman" w:cs="Times New Roman"/>
          <w:sz w:val="24"/>
          <w:szCs w:val="24"/>
          <w:u w:val="single"/>
        </w:rPr>
        <w:t>Využití silných stránek k</w:t>
      </w:r>
      <w:r w:rsidR="001E1532">
        <w:rPr>
          <w:rFonts w:ascii="Times New Roman" w:hAnsi="Times New Roman" w:cs="Times New Roman"/>
          <w:sz w:val="24"/>
          <w:szCs w:val="24"/>
          <w:u w:val="single"/>
        </w:rPr>
        <w:t> </w:t>
      </w:r>
      <w:r w:rsidRPr="00D71484">
        <w:rPr>
          <w:rFonts w:ascii="Times New Roman" w:hAnsi="Times New Roman" w:cs="Times New Roman"/>
          <w:sz w:val="24"/>
          <w:szCs w:val="24"/>
          <w:u w:val="single"/>
        </w:rPr>
        <w:t>příležitostem</w:t>
      </w:r>
    </w:p>
    <w:p w:rsidR="009338F0" w:rsidRDefault="00C46176" w:rsidP="001E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Využít silnou značku k oslovení dárců a sponzorů. Sepsat projekty k výzvám EU, MŠMT, krajů, obcí. </w:t>
      </w:r>
      <w:r w:rsidR="008C5282">
        <w:rPr>
          <w:rFonts w:ascii="Times New Roman" w:hAnsi="Times New Roman" w:cs="Times New Roman"/>
          <w:sz w:val="24"/>
          <w:szCs w:val="24"/>
        </w:rPr>
        <w:t>Nadále rozšiřovat</w:t>
      </w:r>
      <w:r>
        <w:rPr>
          <w:rFonts w:ascii="Times New Roman" w:hAnsi="Times New Roman" w:cs="Times New Roman"/>
          <w:sz w:val="24"/>
          <w:szCs w:val="24"/>
        </w:rPr>
        <w:t xml:space="preserve"> svou nabídku</w:t>
      </w:r>
      <w:r w:rsidR="008C5282">
        <w:rPr>
          <w:rFonts w:ascii="Times New Roman" w:hAnsi="Times New Roman" w:cs="Times New Roman"/>
          <w:sz w:val="24"/>
          <w:szCs w:val="24"/>
        </w:rPr>
        <w:t xml:space="preserve"> v</w:t>
      </w:r>
      <w:r w:rsidR="009338F0">
        <w:rPr>
          <w:rFonts w:ascii="Times New Roman" w:hAnsi="Times New Roman" w:cs="Times New Roman"/>
          <w:sz w:val="24"/>
          <w:szCs w:val="24"/>
        </w:rPr>
        <w:t> </w:t>
      </w:r>
      <w:r w:rsidR="008C5282">
        <w:rPr>
          <w:rFonts w:ascii="Times New Roman" w:hAnsi="Times New Roman" w:cs="Times New Roman"/>
          <w:sz w:val="24"/>
          <w:szCs w:val="24"/>
        </w:rPr>
        <w:t>krajích</w:t>
      </w:r>
      <w:r w:rsidR="009338F0">
        <w:rPr>
          <w:rFonts w:ascii="Times New Roman" w:hAnsi="Times New Roman" w:cs="Times New Roman"/>
          <w:sz w:val="24"/>
          <w:szCs w:val="24"/>
        </w:rPr>
        <w:t>, tím zajistit další nárůst počtu dětí a z toho plynoucí příjmy z vlastní činnosti. P</w:t>
      </w:r>
      <w:r w:rsidR="008C5282">
        <w:rPr>
          <w:rFonts w:ascii="Times New Roman" w:hAnsi="Times New Roman" w:cs="Times New Roman"/>
          <w:sz w:val="24"/>
          <w:szCs w:val="24"/>
        </w:rPr>
        <w:t>ožádat o zápis mezi školská zařízení</w:t>
      </w:r>
      <w:r>
        <w:rPr>
          <w:rFonts w:ascii="Times New Roman" w:hAnsi="Times New Roman" w:cs="Times New Roman"/>
          <w:sz w:val="24"/>
          <w:szCs w:val="24"/>
        </w:rPr>
        <w:t xml:space="preserve">. Nabídnout své zkušenosti s organizací zájmových kroužků při organizaci akcí pro rodiny a děti. </w:t>
      </w:r>
    </w:p>
    <w:p w:rsidR="00C46176" w:rsidRPr="00D71484" w:rsidRDefault="00C46176" w:rsidP="001E1532">
      <w:pPr>
        <w:spacing w:after="0" w:line="360" w:lineRule="auto"/>
        <w:jc w:val="both"/>
        <w:rPr>
          <w:rFonts w:ascii="Times New Roman" w:hAnsi="Times New Roman" w:cs="Times New Roman"/>
          <w:sz w:val="24"/>
          <w:szCs w:val="24"/>
          <w:u w:val="single"/>
        </w:rPr>
      </w:pPr>
      <w:r w:rsidRPr="00D71484">
        <w:rPr>
          <w:rFonts w:ascii="Times New Roman" w:hAnsi="Times New Roman" w:cs="Times New Roman"/>
          <w:sz w:val="24"/>
          <w:szCs w:val="24"/>
          <w:u w:val="single"/>
        </w:rPr>
        <w:t>Využití příležitostí k eliminaci slabých stránek</w:t>
      </w:r>
    </w:p>
    <w:p w:rsidR="001D4ADD" w:rsidRDefault="00C46176" w:rsidP="001E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5B1637">
        <w:rPr>
          <w:rFonts w:ascii="Times New Roman" w:hAnsi="Times New Roman" w:cs="Times New Roman"/>
          <w:sz w:val="24"/>
          <w:szCs w:val="24"/>
        </w:rPr>
        <w:t xml:space="preserve"> Navázání spolupráce s VŠ přinese vyšší úspěšnost při hledání lektorů a jejich zájem bude hlubší</w:t>
      </w:r>
      <w:r w:rsidR="009338F0">
        <w:rPr>
          <w:rFonts w:ascii="Times New Roman" w:hAnsi="Times New Roman" w:cs="Times New Roman"/>
          <w:sz w:val="24"/>
          <w:szCs w:val="24"/>
        </w:rPr>
        <w:t xml:space="preserve">. </w:t>
      </w:r>
      <w:r>
        <w:rPr>
          <w:rFonts w:ascii="Times New Roman" w:hAnsi="Times New Roman" w:cs="Times New Roman"/>
          <w:sz w:val="24"/>
          <w:szCs w:val="24"/>
        </w:rPr>
        <w:t xml:space="preserve">Peněžní prostředky </w:t>
      </w:r>
      <w:r w:rsidR="005B1637">
        <w:rPr>
          <w:rFonts w:ascii="Times New Roman" w:hAnsi="Times New Roman" w:cs="Times New Roman"/>
          <w:sz w:val="24"/>
          <w:szCs w:val="24"/>
        </w:rPr>
        <w:t xml:space="preserve">získané z dotací </w:t>
      </w:r>
      <w:r>
        <w:rPr>
          <w:rFonts w:ascii="Times New Roman" w:hAnsi="Times New Roman" w:cs="Times New Roman"/>
          <w:sz w:val="24"/>
          <w:szCs w:val="24"/>
        </w:rPr>
        <w:t>využít na rozšíření počtu kmenových zaměstnanců a tím snížit počet funkcí ředitelky.</w:t>
      </w:r>
      <w:r w:rsidR="009338F0">
        <w:rPr>
          <w:rFonts w:ascii="Times New Roman" w:hAnsi="Times New Roman" w:cs="Times New Roman"/>
          <w:sz w:val="24"/>
          <w:szCs w:val="24"/>
        </w:rPr>
        <w:t xml:space="preserve"> </w:t>
      </w:r>
      <w:r w:rsidR="005B1637">
        <w:rPr>
          <w:rFonts w:ascii="Times New Roman" w:hAnsi="Times New Roman" w:cs="Times New Roman"/>
          <w:sz w:val="24"/>
          <w:szCs w:val="24"/>
        </w:rPr>
        <w:t>Případně z</w:t>
      </w:r>
      <w:r w:rsidR="009338F0">
        <w:rPr>
          <w:rFonts w:ascii="Times New Roman" w:hAnsi="Times New Roman" w:cs="Times New Roman"/>
          <w:sz w:val="24"/>
          <w:szCs w:val="24"/>
        </w:rPr>
        <w:t xml:space="preserve">aměstnat nového pracovníka ekonomického vzdělání, který může zastávat i roli </w:t>
      </w:r>
      <w:proofErr w:type="spellStart"/>
      <w:r w:rsidR="009338F0">
        <w:rPr>
          <w:rFonts w:ascii="Times New Roman" w:hAnsi="Times New Roman" w:cs="Times New Roman"/>
          <w:sz w:val="24"/>
          <w:szCs w:val="24"/>
        </w:rPr>
        <w:t>fundraisera</w:t>
      </w:r>
      <w:proofErr w:type="spellEnd"/>
      <w:r w:rsidR="009338F0">
        <w:rPr>
          <w:rFonts w:ascii="Times New Roman" w:hAnsi="Times New Roman" w:cs="Times New Roman"/>
          <w:sz w:val="24"/>
          <w:szCs w:val="24"/>
        </w:rPr>
        <w:t>. Zápis mezi školská zařízení přinese pravidelné příspěvky na chod organizace, bude si tak moci dovolit zaměstnat další pracovníky.</w:t>
      </w:r>
      <w:r w:rsidR="00A43A06">
        <w:rPr>
          <w:rFonts w:ascii="Times New Roman" w:hAnsi="Times New Roman" w:cs="Times New Roman"/>
          <w:sz w:val="24"/>
          <w:szCs w:val="24"/>
        </w:rPr>
        <w:t xml:space="preserve"> </w:t>
      </w:r>
    </w:p>
    <w:p w:rsidR="00A43A06" w:rsidRDefault="00A43A06" w:rsidP="001E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Lepší prezentace na akcích může přinést nové kontakty a tím i lepší prostor pro získání darů či sponzorů.</w:t>
      </w:r>
    </w:p>
    <w:p w:rsidR="00C46176" w:rsidRPr="00D71484" w:rsidRDefault="009338F0" w:rsidP="001E1532">
      <w:pPr>
        <w:spacing w:after="0" w:line="360" w:lineRule="auto"/>
        <w:jc w:val="both"/>
        <w:rPr>
          <w:rFonts w:ascii="Times New Roman" w:hAnsi="Times New Roman" w:cs="Times New Roman"/>
          <w:sz w:val="24"/>
          <w:szCs w:val="24"/>
          <w:u w:val="single"/>
        </w:rPr>
      </w:pPr>
      <w:r w:rsidRPr="00D71484">
        <w:rPr>
          <w:rFonts w:ascii="Times New Roman" w:hAnsi="Times New Roman" w:cs="Times New Roman"/>
          <w:sz w:val="24"/>
          <w:szCs w:val="24"/>
          <w:u w:val="single"/>
        </w:rPr>
        <w:t xml:space="preserve"> </w:t>
      </w:r>
      <w:r w:rsidR="00C46176" w:rsidRPr="00D71484">
        <w:rPr>
          <w:rFonts w:ascii="Times New Roman" w:hAnsi="Times New Roman" w:cs="Times New Roman"/>
          <w:sz w:val="24"/>
          <w:szCs w:val="24"/>
          <w:u w:val="single"/>
        </w:rPr>
        <w:t>Využití silných stránek k odvrácení hrozeb</w:t>
      </w:r>
    </w:p>
    <w:p w:rsidR="00C46176" w:rsidRDefault="00C46176" w:rsidP="001E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Stavět na dobrých vztazích se spolupracujícími školami, které pak nebudou mít zájem o konkurenční nabídku. Prezentovat se nadále navenek vůči svým klientům (školy, rodiče, děti</w:t>
      </w:r>
      <w:r w:rsidR="00A43A06">
        <w:rPr>
          <w:rFonts w:ascii="Times New Roman" w:hAnsi="Times New Roman" w:cs="Times New Roman"/>
          <w:sz w:val="24"/>
          <w:szCs w:val="24"/>
        </w:rPr>
        <w:t>, lektoři</w:t>
      </w:r>
      <w:r>
        <w:rPr>
          <w:rFonts w:ascii="Times New Roman" w:hAnsi="Times New Roman" w:cs="Times New Roman"/>
          <w:sz w:val="24"/>
          <w:szCs w:val="24"/>
        </w:rPr>
        <w:t>), budování dobrého jména na podporu záj</w:t>
      </w:r>
      <w:r w:rsidR="00A43A06">
        <w:rPr>
          <w:rFonts w:ascii="Times New Roman" w:hAnsi="Times New Roman" w:cs="Times New Roman"/>
          <w:sz w:val="24"/>
          <w:szCs w:val="24"/>
        </w:rPr>
        <w:t>mu o nabídku zájmových kroužků nebo jejich vedení.</w:t>
      </w:r>
      <w:r w:rsidR="008F5C8D">
        <w:rPr>
          <w:rFonts w:ascii="Times New Roman" w:hAnsi="Times New Roman" w:cs="Times New Roman"/>
          <w:sz w:val="24"/>
          <w:szCs w:val="24"/>
        </w:rPr>
        <w:t xml:space="preserve"> Snažit se udržet nízkou cenu kroužku jako výhodu vůči konkurenci.</w:t>
      </w:r>
    </w:p>
    <w:p w:rsidR="00C46176" w:rsidRPr="00D71484" w:rsidRDefault="00C46176" w:rsidP="001E1532">
      <w:pPr>
        <w:spacing w:after="0" w:line="360" w:lineRule="auto"/>
        <w:jc w:val="both"/>
        <w:rPr>
          <w:rFonts w:ascii="Times New Roman" w:hAnsi="Times New Roman" w:cs="Times New Roman"/>
          <w:sz w:val="24"/>
          <w:szCs w:val="24"/>
          <w:u w:val="single"/>
        </w:rPr>
      </w:pPr>
      <w:r w:rsidRPr="00D71484">
        <w:rPr>
          <w:rFonts w:ascii="Times New Roman" w:hAnsi="Times New Roman" w:cs="Times New Roman"/>
          <w:sz w:val="24"/>
          <w:szCs w:val="24"/>
          <w:u w:val="single"/>
        </w:rPr>
        <w:t>Snížení hrozeb ve vztahu ke slabým stránkám</w:t>
      </w:r>
    </w:p>
    <w:p w:rsidR="00C46176" w:rsidRDefault="00C46176" w:rsidP="001E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Snížit fluktuaci lektorů </w:t>
      </w:r>
      <w:r w:rsidR="009E5606">
        <w:rPr>
          <w:rFonts w:ascii="Times New Roman" w:hAnsi="Times New Roman" w:cs="Times New Roman"/>
          <w:sz w:val="24"/>
          <w:szCs w:val="24"/>
        </w:rPr>
        <w:t xml:space="preserve">vhodnou motivací </w:t>
      </w:r>
      <w:r>
        <w:rPr>
          <w:rFonts w:ascii="Times New Roman" w:hAnsi="Times New Roman" w:cs="Times New Roman"/>
          <w:sz w:val="24"/>
          <w:szCs w:val="24"/>
        </w:rPr>
        <w:t>a jejich odchod ke konkurenci. Zlepšit přehlednost webových stránek k eliminaci nepřihlášení dítěte na kroužek a tím snížení celkového počtu dětí.</w:t>
      </w:r>
      <w:r w:rsidR="00A43A06">
        <w:rPr>
          <w:rFonts w:ascii="Times New Roman" w:hAnsi="Times New Roman" w:cs="Times New Roman"/>
          <w:sz w:val="24"/>
          <w:szCs w:val="24"/>
        </w:rPr>
        <w:t xml:space="preserve"> Zaměřit se na strategii organizace, plánovat a získat tak konkurenční výhodu v připravenosti na změny nebo v kvalitě zaměstnanců.</w:t>
      </w:r>
    </w:p>
    <w:p w:rsidR="00C46176" w:rsidRDefault="00C46176" w:rsidP="005E3910">
      <w:pPr>
        <w:spacing w:line="360" w:lineRule="auto"/>
        <w:jc w:val="both"/>
        <w:rPr>
          <w:rFonts w:ascii="Times New Roman" w:hAnsi="Times New Roman" w:cs="Times New Roman"/>
          <w:b/>
          <w:sz w:val="24"/>
          <w:szCs w:val="24"/>
        </w:rPr>
      </w:pPr>
    </w:p>
    <w:p w:rsidR="00194C3F" w:rsidRDefault="00194C3F" w:rsidP="005E3910">
      <w:pPr>
        <w:spacing w:line="360" w:lineRule="auto"/>
        <w:jc w:val="both"/>
        <w:rPr>
          <w:rFonts w:ascii="Times New Roman" w:hAnsi="Times New Roman" w:cs="Times New Roman"/>
          <w:b/>
          <w:sz w:val="24"/>
          <w:szCs w:val="24"/>
        </w:rPr>
      </w:pPr>
    </w:p>
    <w:p w:rsidR="00EE7034" w:rsidRDefault="00EE7034" w:rsidP="005E3910">
      <w:pPr>
        <w:spacing w:line="360" w:lineRule="auto"/>
        <w:jc w:val="both"/>
        <w:rPr>
          <w:rFonts w:ascii="Times New Roman" w:hAnsi="Times New Roman" w:cs="Times New Roman"/>
          <w:b/>
          <w:sz w:val="24"/>
          <w:szCs w:val="24"/>
        </w:rPr>
      </w:pPr>
    </w:p>
    <w:p w:rsidR="00EE7034" w:rsidRDefault="00EE7034" w:rsidP="005E3910">
      <w:pPr>
        <w:spacing w:line="360" w:lineRule="auto"/>
        <w:jc w:val="both"/>
        <w:rPr>
          <w:rFonts w:ascii="Times New Roman" w:hAnsi="Times New Roman" w:cs="Times New Roman"/>
          <w:b/>
          <w:sz w:val="24"/>
          <w:szCs w:val="24"/>
        </w:rPr>
      </w:pPr>
    </w:p>
    <w:p w:rsidR="001E1532" w:rsidRDefault="001E1532" w:rsidP="005E3910">
      <w:pPr>
        <w:spacing w:line="360" w:lineRule="auto"/>
        <w:jc w:val="both"/>
        <w:rPr>
          <w:rFonts w:ascii="Times New Roman" w:hAnsi="Times New Roman" w:cs="Times New Roman"/>
          <w:b/>
          <w:sz w:val="24"/>
          <w:szCs w:val="24"/>
        </w:rPr>
      </w:pPr>
    </w:p>
    <w:p w:rsidR="001E1532" w:rsidRDefault="001E1532" w:rsidP="005E3910">
      <w:pPr>
        <w:spacing w:line="360" w:lineRule="auto"/>
        <w:jc w:val="both"/>
        <w:rPr>
          <w:rFonts w:ascii="Times New Roman" w:hAnsi="Times New Roman" w:cs="Times New Roman"/>
          <w:b/>
          <w:sz w:val="24"/>
          <w:szCs w:val="24"/>
        </w:rPr>
      </w:pPr>
    </w:p>
    <w:p w:rsidR="001E1532" w:rsidRDefault="001E1532" w:rsidP="005E3910">
      <w:pPr>
        <w:spacing w:line="360" w:lineRule="auto"/>
        <w:jc w:val="both"/>
        <w:rPr>
          <w:rFonts w:ascii="Times New Roman" w:hAnsi="Times New Roman" w:cs="Times New Roman"/>
          <w:b/>
          <w:sz w:val="24"/>
          <w:szCs w:val="24"/>
        </w:rPr>
      </w:pPr>
    </w:p>
    <w:p w:rsidR="00E949F8" w:rsidRDefault="006646F0" w:rsidP="00C77EC4">
      <w:pPr>
        <w:pStyle w:val="Nadpis1"/>
        <w:rPr>
          <w:rFonts w:ascii="Times New Roman" w:hAnsi="Times New Roman" w:cs="Times New Roman"/>
          <w:color w:val="auto"/>
          <w:sz w:val="32"/>
          <w:szCs w:val="32"/>
        </w:rPr>
      </w:pPr>
      <w:bookmarkStart w:id="49" w:name="_Toc45119813"/>
      <w:r w:rsidRPr="00C77EC4">
        <w:rPr>
          <w:rFonts w:ascii="Times New Roman" w:hAnsi="Times New Roman" w:cs="Times New Roman"/>
          <w:color w:val="auto"/>
          <w:sz w:val="32"/>
          <w:szCs w:val="32"/>
        </w:rPr>
        <w:lastRenderedPageBreak/>
        <w:t>8</w:t>
      </w:r>
      <w:r w:rsidR="00F96393" w:rsidRPr="00C77EC4">
        <w:rPr>
          <w:rFonts w:ascii="Times New Roman" w:hAnsi="Times New Roman" w:cs="Times New Roman"/>
          <w:color w:val="auto"/>
          <w:sz w:val="32"/>
          <w:szCs w:val="32"/>
        </w:rPr>
        <w:t xml:space="preserve"> </w:t>
      </w:r>
      <w:r w:rsidR="00164399" w:rsidRPr="00C77EC4">
        <w:rPr>
          <w:rFonts w:ascii="Times New Roman" w:hAnsi="Times New Roman" w:cs="Times New Roman"/>
          <w:color w:val="auto"/>
          <w:sz w:val="32"/>
          <w:szCs w:val="32"/>
        </w:rPr>
        <w:t xml:space="preserve">Návrh </w:t>
      </w:r>
      <w:proofErr w:type="spellStart"/>
      <w:r w:rsidR="00164399" w:rsidRPr="00C77EC4">
        <w:rPr>
          <w:rFonts w:ascii="Times New Roman" w:hAnsi="Times New Roman" w:cs="Times New Roman"/>
          <w:color w:val="auto"/>
          <w:sz w:val="32"/>
          <w:szCs w:val="32"/>
        </w:rPr>
        <w:t>fundraisingové</w:t>
      </w:r>
      <w:proofErr w:type="spellEnd"/>
      <w:r w:rsidR="00164399" w:rsidRPr="00C77EC4">
        <w:rPr>
          <w:rFonts w:ascii="Times New Roman" w:hAnsi="Times New Roman" w:cs="Times New Roman"/>
          <w:color w:val="auto"/>
          <w:sz w:val="32"/>
          <w:szCs w:val="32"/>
        </w:rPr>
        <w:t xml:space="preserve"> strategie</w:t>
      </w:r>
      <w:bookmarkEnd w:id="49"/>
    </w:p>
    <w:p w:rsidR="00C77EC4" w:rsidRPr="00C77EC4" w:rsidRDefault="00C77EC4" w:rsidP="00C77EC4"/>
    <w:p w:rsidR="00164399" w:rsidRDefault="00164399" w:rsidP="00164399">
      <w:pPr>
        <w:spacing w:line="360" w:lineRule="auto"/>
        <w:jc w:val="both"/>
        <w:rPr>
          <w:rFonts w:ascii="Times New Roman" w:hAnsi="Times New Roman" w:cs="Times New Roman"/>
          <w:sz w:val="24"/>
          <w:szCs w:val="24"/>
        </w:rPr>
      </w:pPr>
      <w:r w:rsidRPr="00074F62">
        <w:rPr>
          <w:rFonts w:ascii="Times New Roman" w:hAnsi="Times New Roman" w:cs="Times New Roman"/>
          <w:sz w:val="32"/>
          <w:szCs w:val="32"/>
        </w:rPr>
        <w:t xml:space="preserve">    </w:t>
      </w:r>
      <w:r w:rsidRPr="00074F62">
        <w:rPr>
          <w:rFonts w:ascii="Times New Roman" w:hAnsi="Times New Roman" w:cs="Times New Roman"/>
          <w:sz w:val="24"/>
          <w:szCs w:val="24"/>
        </w:rPr>
        <w:t xml:space="preserve">V poslední kapitole diplomové práce navrhnu pro zapsaný </w:t>
      </w:r>
      <w:proofErr w:type="gramStart"/>
      <w:r w:rsidRPr="00074F62">
        <w:rPr>
          <w:rFonts w:ascii="Times New Roman" w:hAnsi="Times New Roman" w:cs="Times New Roman"/>
          <w:sz w:val="24"/>
          <w:szCs w:val="24"/>
        </w:rPr>
        <w:t>ústav Z.D.A.</w:t>
      </w:r>
      <w:proofErr w:type="gramEnd"/>
      <w:r w:rsidRPr="00074F62">
        <w:rPr>
          <w:rFonts w:ascii="Times New Roman" w:hAnsi="Times New Roman" w:cs="Times New Roman"/>
          <w:sz w:val="24"/>
          <w:szCs w:val="24"/>
        </w:rPr>
        <w:t xml:space="preserve">R. novou strategii </w:t>
      </w:r>
      <w:proofErr w:type="spellStart"/>
      <w:r w:rsidRPr="00074F62">
        <w:rPr>
          <w:rFonts w:ascii="Times New Roman" w:hAnsi="Times New Roman" w:cs="Times New Roman"/>
          <w:sz w:val="24"/>
          <w:szCs w:val="24"/>
        </w:rPr>
        <w:t>fundraisingu</w:t>
      </w:r>
      <w:proofErr w:type="spellEnd"/>
      <w:r w:rsidRPr="00074F62">
        <w:rPr>
          <w:rFonts w:ascii="Times New Roman" w:hAnsi="Times New Roman" w:cs="Times New Roman"/>
          <w:sz w:val="24"/>
          <w:szCs w:val="24"/>
        </w:rPr>
        <w:t>. Vychá</w:t>
      </w:r>
      <w:r w:rsidR="002661F9">
        <w:rPr>
          <w:rFonts w:ascii="Times New Roman" w:hAnsi="Times New Roman" w:cs="Times New Roman"/>
          <w:sz w:val="24"/>
          <w:szCs w:val="24"/>
        </w:rPr>
        <w:t>zet přitom budu jak z poznatků</w:t>
      </w:r>
      <w:r w:rsidRPr="00074F62">
        <w:rPr>
          <w:rFonts w:ascii="Times New Roman" w:hAnsi="Times New Roman" w:cs="Times New Roman"/>
          <w:sz w:val="24"/>
          <w:szCs w:val="24"/>
        </w:rPr>
        <w:t> teoretické části, tak hlavně z poznatků získaných při zkoumání ústavu</w:t>
      </w:r>
      <w:r w:rsidR="00C227A3">
        <w:rPr>
          <w:rFonts w:ascii="Times New Roman" w:hAnsi="Times New Roman" w:cs="Times New Roman"/>
          <w:sz w:val="24"/>
          <w:szCs w:val="24"/>
        </w:rPr>
        <w:t xml:space="preserve"> pomocí analýz</w:t>
      </w:r>
      <w:r w:rsidRPr="00074F62">
        <w:rPr>
          <w:rFonts w:ascii="Times New Roman" w:hAnsi="Times New Roman" w:cs="Times New Roman"/>
          <w:sz w:val="24"/>
          <w:szCs w:val="24"/>
        </w:rPr>
        <w:t>.</w:t>
      </w:r>
      <w:r w:rsidR="00C227A3">
        <w:rPr>
          <w:rFonts w:ascii="Times New Roman" w:hAnsi="Times New Roman" w:cs="Times New Roman"/>
          <w:sz w:val="24"/>
          <w:szCs w:val="24"/>
        </w:rPr>
        <w:t xml:space="preserve"> Tím naplním druhou část svého hlavního cíle – navrhnout vhodnou </w:t>
      </w:r>
      <w:proofErr w:type="spellStart"/>
      <w:r w:rsidR="00C227A3">
        <w:rPr>
          <w:rFonts w:ascii="Times New Roman" w:hAnsi="Times New Roman" w:cs="Times New Roman"/>
          <w:sz w:val="24"/>
          <w:szCs w:val="24"/>
        </w:rPr>
        <w:t>fundraisingovou</w:t>
      </w:r>
      <w:proofErr w:type="spellEnd"/>
      <w:r w:rsidR="00C227A3">
        <w:rPr>
          <w:rFonts w:ascii="Times New Roman" w:hAnsi="Times New Roman" w:cs="Times New Roman"/>
          <w:sz w:val="24"/>
          <w:szCs w:val="24"/>
        </w:rPr>
        <w:t xml:space="preserve"> strategii.</w:t>
      </w:r>
    </w:p>
    <w:p w:rsidR="0012627C" w:rsidRDefault="0012627C" w:rsidP="001262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Než se do toho pustím, v krátkosti shrnu důležité body, které vyplynuly z provedených analýz.</w:t>
      </w:r>
    </w:p>
    <w:p w:rsidR="0012627C" w:rsidRDefault="0012627C" w:rsidP="0012627C">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Ústav financuje svůj provoz ze své vlastní činnos</w:t>
      </w:r>
      <w:r w:rsidR="00061E71">
        <w:rPr>
          <w:rFonts w:ascii="Times New Roman" w:hAnsi="Times New Roman" w:cs="Times New Roman"/>
          <w:sz w:val="24"/>
          <w:szCs w:val="24"/>
        </w:rPr>
        <w:t xml:space="preserve">ti, která za určitých okolností (udržení výdajů) </w:t>
      </w:r>
      <w:r>
        <w:rPr>
          <w:rFonts w:ascii="Times New Roman" w:hAnsi="Times New Roman" w:cs="Times New Roman"/>
          <w:sz w:val="24"/>
          <w:szCs w:val="24"/>
        </w:rPr>
        <w:t>by mohla být dostačující</w:t>
      </w:r>
      <w:r w:rsidR="00061E71">
        <w:rPr>
          <w:rFonts w:ascii="Times New Roman" w:hAnsi="Times New Roman" w:cs="Times New Roman"/>
          <w:sz w:val="24"/>
          <w:szCs w:val="24"/>
        </w:rPr>
        <w:t xml:space="preserve"> k udržení vyrovnaného rozpočtu, už by ale nebyl prostor na rozvoj,</w:t>
      </w:r>
    </w:p>
    <w:p w:rsidR="0012627C" w:rsidRDefault="00061E71" w:rsidP="0012627C">
      <w:pPr>
        <w:pStyle w:val="Odstavecseseznamem"/>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w:t>
      </w:r>
      <w:r w:rsidR="0012627C">
        <w:rPr>
          <w:rFonts w:ascii="Times New Roman" w:hAnsi="Times New Roman" w:cs="Times New Roman"/>
          <w:sz w:val="24"/>
          <w:szCs w:val="24"/>
        </w:rPr>
        <w:t>undraising</w:t>
      </w:r>
      <w:proofErr w:type="spellEnd"/>
      <w:r w:rsidR="0012627C">
        <w:rPr>
          <w:rFonts w:ascii="Times New Roman" w:hAnsi="Times New Roman" w:cs="Times New Roman"/>
          <w:sz w:val="24"/>
          <w:szCs w:val="24"/>
        </w:rPr>
        <w:t xml:space="preserve"> se využívá v organizaci jen nahodile, v rámci vzniklé příležitosti</w:t>
      </w:r>
      <w:r>
        <w:rPr>
          <w:rFonts w:ascii="Times New Roman" w:hAnsi="Times New Roman" w:cs="Times New Roman"/>
          <w:sz w:val="24"/>
          <w:szCs w:val="24"/>
        </w:rPr>
        <w:t>,</w:t>
      </w:r>
    </w:p>
    <w:p w:rsidR="0012627C" w:rsidRDefault="00061E71" w:rsidP="0012627C">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12627C">
        <w:rPr>
          <w:rFonts w:ascii="Times New Roman" w:hAnsi="Times New Roman" w:cs="Times New Roman"/>
          <w:sz w:val="24"/>
          <w:szCs w:val="24"/>
        </w:rPr>
        <w:t>e vnějším prostředí je ústav ohrožen poklesem rozpočtů domácností a firem, rozvojem konkurence a nedostatkem pracovníků</w:t>
      </w:r>
      <w:r w:rsidR="00473658">
        <w:rPr>
          <w:rFonts w:ascii="Times New Roman" w:hAnsi="Times New Roman" w:cs="Times New Roman"/>
          <w:sz w:val="24"/>
          <w:szCs w:val="24"/>
        </w:rPr>
        <w:t xml:space="preserve"> na pozici lektora zájmového kroužku</w:t>
      </w:r>
      <w:r>
        <w:rPr>
          <w:rFonts w:ascii="Times New Roman" w:hAnsi="Times New Roman" w:cs="Times New Roman"/>
          <w:sz w:val="24"/>
          <w:szCs w:val="24"/>
        </w:rPr>
        <w:t>,</w:t>
      </w:r>
    </w:p>
    <w:p w:rsidR="0012627C" w:rsidRPr="0012627C" w:rsidRDefault="00061E71" w:rsidP="0012627C">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12627C">
        <w:rPr>
          <w:rFonts w:ascii="Times New Roman" w:hAnsi="Times New Roman" w:cs="Times New Roman"/>
          <w:sz w:val="24"/>
          <w:szCs w:val="24"/>
        </w:rPr>
        <w:t xml:space="preserve">e vnitřním prostředí má silné stránky </w:t>
      </w:r>
      <w:r>
        <w:rPr>
          <w:rFonts w:ascii="Times New Roman" w:hAnsi="Times New Roman" w:cs="Times New Roman"/>
          <w:sz w:val="24"/>
          <w:szCs w:val="24"/>
        </w:rPr>
        <w:t xml:space="preserve">v </w:t>
      </w:r>
      <w:r w:rsidR="0012627C">
        <w:rPr>
          <w:rFonts w:ascii="Times New Roman" w:hAnsi="Times New Roman" w:cs="Times New Roman"/>
          <w:sz w:val="24"/>
          <w:szCs w:val="24"/>
        </w:rPr>
        <w:t>zavedené celorepublikové organizac</w:t>
      </w:r>
      <w:r>
        <w:rPr>
          <w:rFonts w:ascii="Times New Roman" w:hAnsi="Times New Roman" w:cs="Times New Roman"/>
          <w:sz w:val="24"/>
          <w:szCs w:val="24"/>
        </w:rPr>
        <w:t>i</w:t>
      </w:r>
      <w:r w:rsidR="0012627C">
        <w:rPr>
          <w:rFonts w:ascii="Times New Roman" w:hAnsi="Times New Roman" w:cs="Times New Roman"/>
          <w:sz w:val="24"/>
          <w:szCs w:val="24"/>
        </w:rPr>
        <w:t>, velkou zkušenost</w:t>
      </w:r>
      <w:r>
        <w:rPr>
          <w:rFonts w:ascii="Times New Roman" w:hAnsi="Times New Roman" w:cs="Times New Roman"/>
          <w:sz w:val="24"/>
          <w:szCs w:val="24"/>
        </w:rPr>
        <w:t>í</w:t>
      </w:r>
      <w:r w:rsidR="0012627C">
        <w:rPr>
          <w:rFonts w:ascii="Times New Roman" w:hAnsi="Times New Roman" w:cs="Times New Roman"/>
          <w:sz w:val="24"/>
          <w:szCs w:val="24"/>
        </w:rPr>
        <w:t xml:space="preserve"> s provozováním hlavní činnosti</w:t>
      </w:r>
      <w:r>
        <w:rPr>
          <w:rFonts w:ascii="Times New Roman" w:hAnsi="Times New Roman" w:cs="Times New Roman"/>
          <w:sz w:val="24"/>
          <w:szCs w:val="24"/>
        </w:rPr>
        <w:t>, dlouhodobou spoluprácí s partnerskými školami a růstem v počtu přihlášených dětí</w:t>
      </w:r>
      <w:r w:rsidR="0012627C">
        <w:rPr>
          <w:rFonts w:ascii="Times New Roman" w:hAnsi="Times New Roman" w:cs="Times New Roman"/>
          <w:sz w:val="24"/>
          <w:szCs w:val="24"/>
        </w:rPr>
        <w:t>. Naopak má slabé stránky v nedostatečném personálním obsazen</w:t>
      </w:r>
      <w:r w:rsidR="00473658">
        <w:rPr>
          <w:rFonts w:ascii="Times New Roman" w:hAnsi="Times New Roman" w:cs="Times New Roman"/>
          <w:sz w:val="24"/>
          <w:szCs w:val="24"/>
        </w:rPr>
        <w:t>í ve vedení organizace a minimální</w:t>
      </w:r>
      <w:r w:rsidR="0012627C">
        <w:rPr>
          <w:rFonts w:ascii="Times New Roman" w:hAnsi="Times New Roman" w:cs="Times New Roman"/>
          <w:sz w:val="24"/>
          <w:szCs w:val="24"/>
        </w:rPr>
        <w:t xml:space="preserve"> zkušeností s podáváním žádostí o dotace či granty. Největší slabou stránku vidím v absenci strategického plánování.</w:t>
      </w:r>
    </w:p>
    <w:p w:rsidR="000B2091" w:rsidRDefault="00061E71" w:rsidP="005B1637">
      <w:pPr>
        <w:spacing w:after="0" w:line="360" w:lineRule="auto"/>
        <w:jc w:val="both"/>
        <w:rPr>
          <w:rStyle w:val="Siln"/>
          <w:rFonts w:ascii="Times New Roman" w:hAnsi="Times New Roman" w:cs="Times New Roman"/>
          <w:b w:val="0"/>
          <w:sz w:val="24"/>
          <w:szCs w:val="24"/>
        </w:rPr>
      </w:pPr>
      <w:r w:rsidRPr="00671EF4">
        <w:rPr>
          <w:rStyle w:val="Siln"/>
          <w:rFonts w:ascii="Times New Roman" w:hAnsi="Times New Roman" w:cs="Times New Roman"/>
          <w:b w:val="0"/>
          <w:sz w:val="24"/>
          <w:szCs w:val="24"/>
        </w:rPr>
        <w:t xml:space="preserve">Díky těmto informacím bych ústavu navrhla </w:t>
      </w:r>
      <w:r w:rsidR="006043C9">
        <w:rPr>
          <w:rStyle w:val="Siln"/>
          <w:rFonts w:ascii="Times New Roman" w:hAnsi="Times New Roman" w:cs="Times New Roman"/>
          <w:b w:val="0"/>
          <w:sz w:val="24"/>
          <w:szCs w:val="24"/>
        </w:rPr>
        <w:t xml:space="preserve">aplikovat </w:t>
      </w:r>
      <w:r w:rsidR="00671EF4" w:rsidRPr="006043C9">
        <w:rPr>
          <w:rStyle w:val="Siln"/>
          <w:rFonts w:ascii="Times New Roman" w:hAnsi="Times New Roman" w:cs="Times New Roman"/>
          <w:sz w:val="24"/>
          <w:szCs w:val="24"/>
        </w:rPr>
        <w:t>agresivn</w:t>
      </w:r>
      <w:r w:rsidR="001D4ADD" w:rsidRPr="006043C9">
        <w:rPr>
          <w:rStyle w:val="Siln"/>
          <w:rFonts w:ascii="Times New Roman" w:hAnsi="Times New Roman" w:cs="Times New Roman"/>
          <w:sz w:val="24"/>
          <w:szCs w:val="24"/>
        </w:rPr>
        <w:t>í</w:t>
      </w:r>
      <w:r w:rsidR="00671EF4" w:rsidRPr="006043C9">
        <w:rPr>
          <w:rStyle w:val="Siln"/>
          <w:rFonts w:ascii="Times New Roman" w:hAnsi="Times New Roman" w:cs="Times New Roman"/>
          <w:sz w:val="24"/>
          <w:szCs w:val="24"/>
        </w:rPr>
        <w:t xml:space="preserve"> růstově orientovanou strategii </w:t>
      </w:r>
      <w:r w:rsidRPr="00671EF4">
        <w:rPr>
          <w:rStyle w:val="Siln"/>
          <w:rFonts w:ascii="Times New Roman" w:hAnsi="Times New Roman" w:cs="Times New Roman"/>
          <w:b w:val="0"/>
          <w:sz w:val="24"/>
          <w:szCs w:val="24"/>
        </w:rPr>
        <w:t>k rozšíření a rozvoji organizace.</w:t>
      </w:r>
      <w:r w:rsidR="005B1637">
        <w:rPr>
          <w:rStyle w:val="Siln"/>
          <w:rFonts w:ascii="Times New Roman" w:hAnsi="Times New Roman" w:cs="Times New Roman"/>
          <w:b w:val="0"/>
          <w:sz w:val="24"/>
          <w:szCs w:val="24"/>
        </w:rPr>
        <w:t xml:space="preserve"> </w:t>
      </w:r>
      <w:r w:rsidR="006043C9">
        <w:rPr>
          <w:rStyle w:val="Siln"/>
          <w:rFonts w:ascii="Times New Roman" w:hAnsi="Times New Roman" w:cs="Times New Roman"/>
          <w:b w:val="0"/>
          <w:sz w:val="24"/>
          <w:szCs w:val="24"/>
        </w:rPr>
        <w:t xml:space="preserve">Tato strategie </w:t>
      </w:r>
      <w:r w:rsidR="00473658">
        <w:rPr>
          <w:rStyle w:val="Siln"/>
          <w:rFonts w:ascii="Times New Roman" w:hAnsi="Times New Roman" w:cs="Times New Roman"/>
          <w:b w:val="0"/>
          <w:sz w:val="24"/>
          <w:szCs w:val="24"/>
        </w:rPr>
        <w:t>vychází z maximalizace</w:t>
      </w:r>
      <w:r w:rsidR="006043C9">
        <w:rPr>
          <w:rStyle w:val="Siln"/>
          <w:rFonts w:ascii="Times New Roman" w:hAnsi="Times New Roman" w:cs="Times New Roman"/>
          <w:b w:val="0"/>
          <w:sz w:val="24"/>
          <w:szCs w:val="24"/>
        </w:rPr>
        <w:t xml:space="preserve"> silných stránek ústavu a </w:t>
      </w:r>
      <w:r w:rsidR="00473658">
        <w:rPr>
          <w:rStyle w:val="Siln"/>
          <w:rFonts w:ascii="Times New Roman" w:hAnsi="Times New Roman" w:cs="Times New Roman"/>
          <w:b w:val="0"/>
          <w:sz w:val="24"/>
          <w:szCs w:val="24"/>
        </w:rPr>
        <w:t xml:space="preserve">maximálního využití </w:t>
      </w:r>
      <w:r w:rsidR="006043C9">
        <w:rPr>
          <w:rStyle w:val="Siln"/>
          <w:rFonts w:ascii="Times New Roman" w:hAnsi="Times New Roman" w:cs="Times New Roman"/>
          <w:b w:val="0"/>
          <w:sz w:val="24"/>
          <w:szCs w:val="24"/>
        </w:rPr>
        <w:t>příležitosti vyplývající ze SWOT analýzy.</w:t>
      </w:r>
    </w:p>
    <w:p w:rsidR="000B2091" w:rsidRDefault="002A61D8" w:rsidP="00AC0C7B">
      <w:pPr>
        <w:spacing w:after="0" w:line="360" w:lineRule="auto"/>
        <w:jc w:val="both"/>
      </w:pPr>
      <w:r>
        <w:rPr>
          <w:rStyle w:val="Siln"/>
          <w:rFonts w:ascii="Times New Roman" w:hAnsi="Times New Roman" w:cs="Times New Roman"/>
          <w:b w:val="0"/>
          <w:sz w:val="24"/>
          <w:szCs w:val="24"/>
        </w:rPr>
        <w:t xml:space="preserve">Po zpracování </w:t>
      </w:r>
      <w:proofErr w:type="spellStart"/>
      <w:r>
        <w:rPr>
          <w:rStyle w:val="Siln"/>
          <w:rFonts w:ascii="Times New Roman" w:hAnsi="Times New Roman" w:cs="Times New Roman"/>
          <w:b w:val="0"/>
          <w:sz w:val="24"/>
          <w:szCs w:val="24"/>
        </w:rPr>
        <w:t>fundraisingové</w:t>
      </w:r>
      <w:proofErr w:type="spellEnd"/>
      <w:r>
        <w:rPr>
          <w:rStyle w:val="Siln"/>
          <w:rFonts w:ascii="Times New Roman" w:hAnsi="Times New Roman" w:cs="Times New Roman"/>
          <w:b w:val="0"/>
          <w:sz w:val="24"/>
          <w:szCs w:val="24"/>
        </w:rPr>
        <w:t xml:space="preserve"> analýzy bych z pohledu zásady začlenění zapsanému ústavu doporučila </w:t>
      </w:r>
      <w:proofErr w:type="spellStart"/>
      <w:r w:rsidRPr="002A61D8">
        <w:rPr>
          <w:rStyle w:val="Siln"/>
          <w:rFonts w:ascii="Times New Roman" w:hAnsi="Times New Roman" w:cs="Times New Roman"/>
          <w:sz w:val="24"/>
          <w:szCs w:val="24"/>
        </w:rPr>
        <w:t>fundraising</w:t>
      </w:r>
      <w:proofErr w:type="spellEnd"/>
      <w:r w:rsidRPr="002A61D8">
        <w:rPr>
          <w:rStyle w:val="Siln"/>
          <w:rFonts w:ascii="Times New Roman" w:hAnsi="Times New Roman" w:cs="Times New Roman"/>
          <w:sz w:val="24"/>
          <w:szCs w:val="24"/>
        </w:rPr>
        <w:t xml:space="preserve"> k rozšíření a rozvoji</w:t>
      </w:r>
      <w:r>
        <w:rPr>
          <w:rStyle w:val="Siln"/>
          <w:rFonts w:ascii="Times New Roman" w:hAnsi="Times New Roman" w:cs="Times New Roman"/>
          <w:b w:val="0"/>
          <w:sz w:val="24"/>
          <w:szCs w:val="24"/>
        </w:rPr>
        <w:t xml:space="preserve"> organizace. Primárně by měl ústav rozšířit své zdroje tak, aby nebyl závislý pouze na jednom zdroji – samofinancování – jako tomu bylo doposud.</w:t>
      </w:r>
      <w:r w:rsidR="00C23CBB">
        <w:rPr>
          <w:rStyle w:val="Siln"/>
          <w:rFonts w:ascii="Times New Roman" w:hAnsi="Times New Roman" w:cs="Times New Roman"/>
          <w:b w:val="0"/>
          <w:sz w:val="24"/>
          <w:szCs w:val="24"/>
        </w:rPr>
        <w:t xml:space="preserve"> </w:t>
      </w:r>
      <w:r w:rsidR="009444AB">
        <w:rPr>
          <w:rStyle w:val="Siln"/>
          <w:rFonts w:ascii="Times New Roman" w:hAnsi="Times New Roman" w:cs="Times New Roman"/>
          <w:b w:val="0"/>
          <w:sz w:val="24"/>
          <w:szCs w:val="24"/>
        </w:rPr>
        <w:t xml:space="preserve">Dále bude tato strategie pomáhat při zkvalitňování poskytovaných služeb a jejich rozšíření do dalších škol. V neposlední řadě navrhovaná strategie pomůže </w:t>
      </w:r>
      <w:proofErr w:type="gramStart"/>
      <w:r w:rsidR="009444AB">
        <w:rPr>
          <w:rStyle w:val="Siln"/>
          <w:rFonts w:ascii="Times New Roman" w:hAnsi="Times New Roman" w:cs="Times New Roman"/>
          <w:b w:val="0"/>
          <w:sz w:val="24"/>
          <w:szCs w:val="24"/>
        </w:rPr>
        <w:t xml:space="preserve">nastartovat </w:t>
      </w:r>
      <w:r w:rsidR="00C23CBB">
        <w:rPr>
          <w:rStyle w:val="Siln"/>
          <w:rFonts w:ascii="Times New Roman" w:hAnsi="Times New Roman" w:cs="Times New Roman"/>
          <w:b w:val="0"/>
          <w:sz w:val="24"/>
          <w:szCs w:val="24"/>
        </w:rPr>
        <w:t xml:space="preserve"> </w:t>
      </w:r>
      <w:r w:rsidR="009444AB">
        <w:rPr>
          <w:rStyle w:val="Siln"/>
          <w:rFonts w:ascii="Times New Roman" w:hAnsi="Times New Roman" w:cs="Times New Roman"/>
          <w:b w:val="0"/>
          <w:sz w:val="24"/>
          <w:szCs w:val="24"/>
        </w:rPr>
        <w:t>zavedení</w:t>
      </w:r>
      <w:proofErr w:type="gramEnd"/>
      <w:r w:rsidR="009444AB">
        <w:rPr>
          <w:rStyle w:val="Siln"/>
          <w:rFonts w:ascii="Times New Roman" w:hAnsi="Times New Roman" w:cs="Times New Roman"/>
          <w:b w:val="0"/>
          <w:sz w:val="24"/>
          <w:szCs w:val="24"/>
        </w:rPr>
        <w:t xml:space="preserve"> strategického plánování v ústavu. Pro naplnění výše popsaného</w:t>
      </w:r>
      <w:r w:rsidR="00C23CBB">
        <w:rPr>
          <w:rStyle w:val="Siln"/>
          <w:rFonts w:ascii="Times New Roman" w:hAnsi="Times New Roman" w:cs="Times New Roman"/>
          <w:b w:val="0"/>
          <w:sz w:val="24"/>
          <w:szCs w:val="24"/>
        </w:rPr>
        <w:t xml:space="preserve"> bych doporučila </w:t>
      </w:r>
      <w:r w:rsidR="009444AB">
        <w:rPr>
          <w:rStyle w:val="Siln"/>
          <w:rFonts w:ascii="Times New Roman" w:hAnsi="Times New Roman" w:cs="Times New Roman"/>
          <w:b w:val="0"/>
          <w:sz w:val="24"/>
          <w:szCs w:val="24"/>
        </w:rPr>
        <w:t xml:space="preserve">využít metody </w:t>
      </w:r>
      <w:r w:rsidR="00DF37D0">
        <w:rPr>
          <w:rStyle w:val="Siln"/>
          <w:rFonts w:ascii="Times New Roman" w:hAnsi="Times New Roman" w:cs="Times New Roman"/>
          <w:b w:val="0"/>
          <w:sz w:val="24"/>
          <w:szCs w:val="24"/>
        </w:rPr>
        <w:t xml:space="preserve">žádosti o </w:t>
      </w:r>
      <w:r w:rsidR="00C23CBB">
        <w:rPr>
          <w:rStyle w:val="Siln"/>
          <w:rFonts w:ascii="Times New Roman" w:hAnsi="Times New Roman" w:cs="Times New Roman"/>
          <w:b w:val="0"/>
          <w:sz w:val="24"/>
          <w:szCs w:val="24"/>
        </w:rPr>
        <w:t>dotace, granty a firemní dárcovství.</w:t>
      </w:r>
      <w:r w:rsidR="00DF37D0">
        <w:rPr>
          <w:rStyle w:val="Siln"/>
          <w:rFonts w:ascii="Times New Roman" w:hAnsi="Times New Roman" w:cs="Times New Roman"/>
          <w:b w:val="0"/>
          <w:sz w:val="24"/>
          <w:szCs w:val="24"/>
        </w:rPr>
        <w:t xml:space="preserve"> </w:t>
      </w:r>
    </w:p>
    <w:p w:rsidR="008406BD" w:rsidRDefault="00B943B7"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Firemní dárcovství a sponzoring </w:t>
      </w:r>
      <w:r w:rsidR="00AC0C7B">
        <w:rPr>
          <w:rFonts w:ascii="Times New Roman" w:hAnsi="Times New Roman" w:cs="Times New Roman"/>
          <w:sz w:val="24"/>
          <w:szCs w:val="24"/>
        </w:rPr>
        <w:t xml:space="preserve">jsou metody </w:t>
      </w:r>
      <w:r>
        <w:rPr>
          <w:rFonts w:ascii="Times New Roman" w:hAnsi="Times New Roman" w:cs="Times New Roman"/>
          <w:sz w:val="24"/>
          <w:szCs w:val="24"/>
        </w:rPr>
        <w:t xml:space="preserve">časově náročné, </w:t>
      </w:r>
      <w:r w:rsidR="004125DE">
        <w:rPr>
          <w:rFonts w:ascii="Times New Roman" w:hAnsi="Times New Roman" w:cs="Times New Roman"/>
          <w:sz w:val="24"/>
          <w:szCs w:val="24"/>
        </w:rPr>
        <w:t>často vyžadují dobrou znalost vytipované firmy. V</w:t>
      </w:r>
      <w:r>
        <w:rPr>
          <w:rFonts w:ascii="Times New Roman" w:hAnsi="Times New Roman" w:cs="Times New Roman"/>
          <w:sz w:val="24"/>
          <w:szCs w:val="24"/>
        </w:rPr>
        <w:t>zhl</w:t>
      </w:r>
      <w:r w:rsidR="004125DE">
        <w:rPr>
          <w:rFonts w:ascii="Times New Roman" w:hAnsi="Times New Roman" w:cs="Times New Roman"/>
          <w:sz w:val="24"/>
          <w:szCs w:val="24"/>
        </w:rPr>
        <w:t>edem k počtu klientů ústavu by spolupráce s ústavem mohla</w:t>
      </w:r>
      <w:r>
        <w:rPr>
          <w:rFonts w:ascii="Times New Roman" w:hAnsi="Times New Roman" w:cs="Times New Roman"/>
          <w:sz w:val="24"/>
          <w:szCs w:val="24"/>
        </w:rPr>
        <w:t xml:space="preserve"> být pro </w:t>
      </w:r>
      <w:r w:rsidR="004125DE">
        <w:rPr>
          <w:rFonts w:ascii="Times New Roman" w:hAnsi="Times New Roman" w:cs="Times New Roman"/>
          <w:sz w:val="24"/>
          <w:szCs w:val="24"/>
        </w:rPr>
        <w:t xml:space="preserve">oslovené </w:t>
      </w:r>
      <w:r>
        <w:rPr>
          <w:rFonts w:ascii="Times New Roman" w:hAnsi="Times New Roman" w:cs="Times New Roman"/>
          <w:sz w:val="24"/>
          <w:szCs w:val="24"/>
        </w:rPr>
        <w:t>firmy zajímav</w:t>
      </w:r>
      <w:r w:rsidR="002537A1">
        <w:rPr>
          <w:rFonts w:ascii="Times New Roman" w:hAnsi="Times New Roman" w:cs="Times New Roman"/>
          <w:sz w:val="24"/>
          <w:szCs w:val="24"/>
        </w:rPr>
        <w:t>á</w:t>
      </w:r>
      <w:r>
        <w:rPr>
          <w:rFonts w:ascii="Times New Roman" w:hAnsi="Times New Roman" w:cs="Times New Roman"/>
          <w:sz w:val="24"/>
          <w:szCs w:val="24"/>
        </w:rPr>
        <w:t xml:space="preserve">. </w:t>
      </w:r>
      <w:r w:rsidR="00247ECF">
        <w:rPr>
          <w:rFonts w:ascii="Times New Roman" w:hAnsi="Times New Roman" w:cs="Times New Roman"/>
          <w:sz w:val="24"/>
          <w:szCs w:val="24"/>
        </w:rPr>
        <w:t xml:space="preserve">Ústav může firmám nabídnout reklamu na svých webových </w:t>
      </w:r>
      <w:r w:rsidR="00247ECF">
        <w:rPr>
          <w:rFonts w:ascii="Times New Roman" w:hAnsi="Times New Roman" w:cs="Times New Roman"/>
          <w:sz w:val="24"/>
          <w:szCs w:val="24"/>
        </w:rPr>
        <w:lastRenderedPageBreak/>
        <w:t xml:space="preserve">stránkách, propagačních materiálech, na pořádaných akcích. </w:t>
      </w:r>
      <w:r>
        <w:rPr>
          <w:rFonts w:ascii="Times New Roman" w:hAnsi="Times New Roman" w:cs="Times New Roman"/>
          <w:sz w:val="24"/>
          <w:szCs w:val="24"/>
        </w:rPr>
        <w:t>Navrhuji, aby</w:t>
      </w:r>
      <w:r w:rsidR="00AC0C7B">
        <w:rPr>
          <w:rFonts w:ascii="Times New Roman" w:hAnsi="Times New Roman" w:cs="Times New Roman"/>
          <w:sz w:val="24"/>
          <w:szCs w:val="24"/>
        </w:rPr>
        <w:t xml:space="preserve"> se ústav </w:t>
      </w:r>
      <w:r w:rsidR="002537A1">
        <w:rPr>
          <w:rFonts w:ascii="Times New Roman" w:hAnsi="Times New Roman" w:cs="Times New Roman"/>
          <w:sz w:val="24"/>
          <w:szCs w:val="24"/>
        </w:rPr>
        <w:t>nejen pokusil</w:t>
      </w:r>
      <w:r>
        <w:rPr>
          <w:rFonts w:ascii="Times New Roman" w:hAnsi="Times New Roman" w:cs="Times New Roman"/>
          <w:sz w:val="24"/>
          <w:szCs w:val="24"/>
        </w:rPr>
        <w:t xml:space="preserve"> rozšířit spolupráci s firm</w:t>
      </w:r>
      <w:r w:rsidR="002537A1">
        <w:rPr>
          <w:rFonts w:ascii="Times New Roman" w:hAnsi="Times New Roman" w:cs="Times New Roman"/>
          <w:sz w:val="24"/>
          <w:szCs w:val="24"/>
        </w:rPr>
        <w:t>ami, od kterých dar již obdržel, ale i</w:t>
      </w:r>
      <w:r w:rsidR="004855D1">
        <w:rPr>
          <w:rFonts w:ascii="Times New Roman" w:hAnsi="Times New Roman" w:cs="Times New Roman"/>
          <w:sz w:val="24"/>
          <w:szCs w:val="24"/>
        </w:rPr>
        <w:t xml:space="preserve"> následně hledal nové možnosti.</w:t>
      </w:r>
      <w:r w:rsidR="00AC0C7B">
        <w:rPr>
          <w:rFonts w:ascii="Times New Roman" w:hAnsi="Times New Roman" w:cs="Times New Roman"/>
          <w:sz w:val="24"/>
          <w:szCs w:val="24"/>
        </w:rPr>
        <w:t xml:space="preserve"> Určitě doporučuji hledat firmu s místní působností, optimálně zaměřenou na děti a rodinu. </w:t>
      </w:r>
    </w:p>
    <w:p w:rsidR="006125CF" w:rsidRDefault="00AC0C7B"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Namátkou firma </w:t>
      </w:r>
      <w:proofErr w:type="spellStart"/>
      <w:r>
        <w:rPr>
          <w:rFonts w:ascii="Times New Roman" w:hAnsi="Times New Roman" w:cs="Times New Roman"/>
          <w:sz w:val="24"/>
          <w:szCs w:val="24"/>
        </w:rPr>
        <w:t>Topgal</w:t>
      </w:r>
      <w:proofErr w:type="spellEnd"/>
      <w:r>
        <w:rPr>
          <w:rFonts w:ascii="Times New Roman" w:hAnsi="Times New Roman" w:cs="Times New Roman"/>
          <w:sz w:val="24"/>
          <w:szCs w:val="24"/>
        </w:rPr>
        <w:t xml:space="preserve"> ze Šternberka, která vyrábí školní batohy a doplňky.</w:t>
      </w:r>
      <w:r w:rsidR="008406BD">
        <w:rPr>
          <w:rFonts w:ascii="Times New Roman" w:hAnsi="Times New Roman" w:cs="Times New Roman"/>
          <w:sz w:val="24"/>
          <w:szCs w:val="24"/>
        </w:rPr>
        <w:t xml:space="preserve"> Je to firma splňující kritéria místní působnosti, je zaměřená na děti a má již navázanou spolupráci s nadací Mal</w:t>
      </w:r>
      <w:r w:rsidR="006125CF">
        <w:rPr>
          <w:rFonts w:ascii="Times New Roman" w:hAnsi="Times New Roman" w:cs="Times New Roman"/>
          <w:sz w:val="24"/>
          <w:szCs w:val="24"/>
        </w:rPr>
        <w:t>ý</w:t>
      </w:r>
      <w:r w:rsidR="008406BD">
        <w:rPr>
          <w:rFonts w:ascii="Times New Roman" w:hAnsi="Times New Roman" w:cs="Times New Roman"/>
          <w:sz w:val="24"/>
          <w:szCs w:val="24"/>
        </w:rPr>
        <w:t xml:space="preserve"> Noe</w:t>
      </w:r>
      <w:r w:rsidR="006125CF">
        <w:rPr>
          <w:rFonts w:ascii="Times New Roman" w:hAnsi="Times New Roman" w:cs="Times New Roman"/>
          <w:sz w:val="24"/>
          <w:szCs w:val="24"/>
        </w:rPr>
        <w:t xml:space="preserve">. To značí, že ve firmě </w:t>
      </w:r>
      <w:proofErr w:type="spellStart"/>
      <w:r w:rsidR="006125CF">
        <w:rPr>
          <w:rFonts w:ascii="Times New Roman" w:hAnsi="Times New Roman" w:cs="Times New Roman"/>
          <w:sz w:val="24"/>
          <w:szCs w:val="24"/>
        </w:rPr>
        <w:t>Topgal</w:t>
      </w:r>
      <w:proofErr w:type="spellEnd"/>
      <w:r w:rsidR="006125CF">
        <w:rPr>
          <w:rFonts w:ascii="Times New Roman" w:hAnsi="Times New Roman" w:cs="Times New Roman"/>
          <w:sz w:val="24"/>
          <w:szCs w:val="24"/>
        </w:rPr>
        <w:t xml:space="preserve"> si uvědomují výhody společenské odpovědnosti. Navázání spolupráce s touto firmou by mohlo ústavu přinést zajištění</w:t>
      </w:r>
      <w:r w:rsidR="004319A4">
        <w:rPr>
          <w:rFonts w:ascii="Times New Roman" w:hAnsi="Times New Roman" w:cs="Times New Roman"/>
          <w:sz w:val="24"/>
          <w:szCs w:val="24"/>
        </w:rPr>
        <w:t xml:space="preserve"> věcných cen pro účastníky akcí</w:t>
      </w:r>
      <w:r w:rsidR="006125CF">
        <w:rPr>
          <w:rFonts w:ascii="Times New Roman" w:hAnsi="Times New Roman" w:cs="Times New Roman"/>
          <w:sz w:val="24"/>
          <w:szCs w:val="24"/>
        </w:rPr>
        <w:t xml:space="preserve"> pořádaných ústavem jako je Florbalový turnaj nebo Letní dětský tábor. Firmě </w:t>
      </w:r>
      <w:proofErr w:type="spellStart"/>
      <w:r w:rsidR="006125CF">
        <w:rPr>
          <w:rFonts w:ascii="Times New Roman" w:hAnsi="Times New Roman" w:cs="Times New Roman"/>
          <w:sz w:val="24"/>
          <w:szCs w:val="24"/>
        </w:rPr>
        <w:t>Topgal</w:t>
      </w:r>
      <w:proofErr w:type="spellEnd"/>
      <w:r w:rsidR="006125CF">
        <w:rPr>
          <w:rFonts w:ascii="Times New Roman" w:hAnsi="Times New Roman" w:cs="Times New Roman"/>
          <w:sz w:val="24"/>
          <w:szCs w:val="24"/>
        </w:rPr>
        <w:t xml:space="preserve"> by spolupráce přinesla větší povědomí o </w:t>
      </w:r>
      <w:r w:rsidR="004319A4">
        <w:rPr>
          <w:rFonts w:ascii="Times New Roman" w:hAnsi="Times New Roman" w:cs="Times New Roman"/>
          <w:sz w:val="24"/>
          <w:szCs w:val="24"/>
        </w:rPr>
        <w:t xml:space="preserve">její </w:t>
      </w:r>
      <w:r w:rsidR="006125CF">
        <w:rPr>
          <w:rFonts w:ascii="Times New Roman" w:hAnsi="Times New Roman" w:cs="Times New Roman"/>
          <w:sz w:val="24"/>
          <w:szCs w:val="24"/>
        </w:rPr>
        <w:t>značce a osobní zkušenost s jejich výrobkem potencionálním zákazníkem.</w:t>
      </w:r>
    </w:p>
    <w:p w:rsidR="006125CF" w:rsidRDefault="00AC0C7B"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w:t>
      </w:r>
      <w:r w:rsidR="00192D6F">
        <w:rPr>
          <w:rFonts w:ascii="Times New Roman" w:hAnsi="Times New Roman" w:cs="Times New Roman"/>
          <w:sz w:val="24"/>
          <w:szCs w:val="24"/>
        </w:rPr>
        <w:t>, tentokrát</w:t>
      </w:r>
      <w:r>
        <w:rPr>
          <w:rFonts w:ascii="Times New Roman" w:hAnsi="Times New Roman" w:cs="Times New Roman"/>
          <w:sz w:val="24"/>
          <w:szCs w:val="24"/>
        </w:rPr>
        <w:t xml:space="preserve"> </w:t>
      </w:r>
      <w:r w:rsidR="00192D6F">
        <w:rPr>
          <w:rFonts w:ascii="Times New Roman" w:hAnsi="Times New Roman" w:cs="Times New Roman"/>
          <w:sz w:val="24"/>
          <w:szCs w:val="24"/>
        </w:rPr>
        <w:t>z Moravskoslez</w:t>
      </w:r>
      <w:r w:rsidR="006416C0">
        <w:rPr>
          <w:rFonts w:ascii="Times New Roman" w:hAnsi="Times New Roman" w:cs="Times New Roman"/>
          <w:sz w:val="24"/>
          <w:szCs w:val="24"/>
        </w:rPr>
        <w:t>s</w:t>
      </w:r>
      <w:r w:rsidR="00192D6F">
        <w:rPr>
          <w:rFonts w:ascii="Times New Roman" w:hAnsi="Times New Roman" w:cs="Times New Roman"/>
          <w:sz w:val="24"/>
          <w:szCs w:val="24"/>
        </w:rPr>
        <w:t>kého kraje</w:t>
      </w:r>
      <w:r w:rsidR="006125CF">
        <w:rPr>
          <w:rFonts w:ascii="Times New Roman" w:hAnsi="Times New Roman" w:cs="Times New Roman"/>
          <w:sz w:val="24"/>
          <w:szCs w:val="24"/>
        </w:rPr>
        <w:t>,</w:t>
      </w:r>
      <w:r>
        <w:rPr>
          <w:rFonts w:ascii="Times New Roman" w:hAnsi="Times New Roman" w:cs="Times New Roman"/>
          <w:sz w:val="24"/>
          <w:szCs w:val="24"/>
        </w:rPr>
        <w:t xml:space="preserve"> </w:t>
      </w:r>
      <w:r w:rsidR="00192D6F">
        <w:rPr>
          <w:rFonts w:ascii="Times New Roman" w:hAnsi="Times New Roman" w:cs="Times New Roman"/>
          <w:sz w:val="24"/>
          <w:szCs w:val="24"/>
        </w:rPr>
        <w:t xml:space="preserve">by </w:t>
      </w:r>
      <w:r w:rsidR="006125CF">
        <w:rPr>
          <w:rFonts w:ascii="Times New Roman" w:hAnsi="Times New Roman" w:cs="Times New Roman"/>
          <w:sz w:val="24"/>
          <w:szCs w:val="24"/>
        </w:rPr>
        <w:t>mohla být společnost HOPÍK.cz</w:t>
      </w:r>
      <w:r w:rsidR="00192D6F">
        <w:rPr>
          <w:rFonts w:ascii="Times New Roman" w:hAnsi="Times New Roman" w:cs="Times New Roman"/>
          <w:sz w:val="24"/>
          <w:szCs w:val="24"/>
        </w:rPr>
        <w:t>, která vyrábí</w:t>
      </w:r>
      <w:r w:rsidR="006125CF">
        <w:rPr>
          <w:rFonts w:ascii="Times New Roman" w:hAnsi="Times New Roman" w:cs="Times New Roman"/>
          <w:sz w:val="24"/>
          <w:szCs w:val="24"/>
        </w:rPr>
        <w:t xml:space="preserve"> dřevěné a textilní doplňky a dekorace do dětských pokojů.</w:t>
      </w:r>
      <w:r w:rsidR="00192D6F">
        <w:rPr>
          <w:rFonts w:ascii="Times New Roman" w:hAnsi="Times New Roman" w:cs="Times New Roman"/>
          <w:sz w:val="24"/>
          <w:szCs w:val="24"/>
        </w:rPr>
        <w:t xml:space="preserve"> </w:t>
      </w:r>
      <w:r w:rsidR="006125CF">
        <w:rPr>
          <w:rFonts w:ascii="Times New Roman" w:hAnsi="Times New Roman" w:cs="Times New Roman"/>
          <w:sz w:val="24"/>
          <w:szCs w:val="24"/>
        </w:rPr>
        <w:t>Opět je to čistě česká firma působící v Ostravě a je zaměřená na děti.</w:t>
      </w:r>
      <w:r w:rsidR="00FD4506">
        <w:rPr>
          <w:rFonts w:ascii="Times New Roman" w:hAnsi="Times New Roman" w:cs="Times New Roman"/>
          <w:sz w:val="24"/>
          <w:szCs w:val="24"/>
        </w:rPr>
        <w:t xml:space="preserve"> Zapsaný ústav využívá na své kroužky také pomůcky, které musí kupovat. Navázáním spolupráce s touto firmou by mohla přinést úsporu za nákup některých pomůcek. Například v kroužku angličtiny je použív</w:t>
      </w:r>
      <w:r w:rsidR="004319A4">
        <w:rPr>
          <w:rFonts w:ascii="Times New Roman" w:hAnsi="Times New Roman" w:cs="Times New Roman"/>
          <w:sz w:val="24"/>
          <w:szCs w:val="24"/>
        </w:rPr>
        <w:t xml:space="preserve">án maňásek </w:t>
      </w:r>
      <w:proofErr w:type="spellStart"/>
      <w:r w:rsidR="004319A4">
        <w:rPr>
          <w:rFonts w:ascii="Times New Roman" w:hAnsi="Times New Roman" w:cs="Times New Roman"/>
          <w:sz w:val="24"/>
          <w:szCs w:val="24"/>
        </w:rPr>
        <w:t>Flexy</w:t>
      </w:r>
      <w:proofErr w:type="spellEnd"/>
      <w:r w:rsidR="004319A4">
        <w:rPr>
          <w:rFonts w:ascii="Times New Roman" w:hAnsi="Times New Roman" w:cs="Times New Roman"/>
          <w:sz w:val="24"/>
          <w:szCs w:val="24"/>
        </w:rPr>
        <w:t xml:space="preserve"> a </w:t>
      </w:r>
      <w:proofErr w:type="spellStart"/>
      <w:r w:rsidR="004319A4">
        <w:rPr>
          <w:rFonts w:ascii="Times New Roman" w:hAnsi="Times New Roman" w:cs="Times New Roman"/>
          <w:sz w:val="24"/>
          <w:szCs w:val="24"/>
        </w:rPr>
        <w:t>Smarty</w:t>
      </w:r>
      <w:proofErr w:type="spellEnd"/>
      <w:r w:rsidR="004319A4">
        <w:rPr>
          <w:rFonts w:ascii="Times New Roman" w:hAnsi="Times New Roman" w:cs="Times New Roman"/>
          <w:sz w:val="24"/>
          <w:szCs w:val="24"/>
        </w:rPr>
        <w:t xml:space="preserve">. Nebo </w:t>
      </w:r>
      <w:r w:rsidR="00FD4506">
        <w:rPr>
          <w:rFonts w:ascii="Times New Roman" w:hAnsi="Times New Roman" w:cs="Times New Roman"/>
          <w:sz w:val="24"/>
          <w:szCs w:val="24"/>
        </w:rPr>
        <w:t>v kroužku vědeckých pokusů provází lekcemi myška Žofka. Společnost HOPÍK.cz by mohla tyto hračky vyrobit zdarma, výměnou za reklamu uveřejněnou na webových stránkách.</w:t>
      </w:r>
    </w:p>
    <w:p w:rsidR="003E5CBC" w:rsidRDefault="004125DE"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hledáním vhodné firmy by také mohlo pomoci oslovení svých zaměstnanců, jestli ve svém okolí nemají firmu, kterou by se dalo oslovit. Navíc jejich případné kontakty na vedení vybrané společnosti by mohlo ulehčit první kon</w:t>
      </w:r>
      <w:r w:rsidR="009444AB">
        <w:rPr>
          <w:rFonts w:ascii="Times New Roman" w:hAnsi="Times New Roman" w:cs="Times New Roman"/>
          <w:sz w:val="24"/>
          <w:szCs w:val="24"/>
        </w:rPr>
        <w:t>t</w:t>
      </w:r>
      <w:r>
        <w:rPr>
          <w:rFonts w:ascii="Times New Roman" w:hAnsi="Times New Roman" w:cs="Times New Roman"/>
          <w:sz w:val="24"/>
          <w:szCs w:val="24"/>
        </w:rPr>
        <w:t>akt.</w:t>
      </w:r>
      <w:r w:rsidR="00247ECF">
        <w:rPr>
          <w:rFonts w:ascii="Times New Roman" w:hAnsi="Times New Roman" w:cs="Times New Roman"/>
          <w:sz w:val="24"/>
          <w:szCs w:val="24"/>
        </w:rPr>
        <w:t xml:space="preserve"> </w:t>
      </w:r>
    </w:p>
    <w:p w:rsidR="001076B3" w:rsidRDefault="00247ECF"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 práci s firmami pomůže jednoduchá databáze, kde si ústav povede záznamy o firmě, kdy a jak byla oslovena, zda byla žádost úspěšná, forma příspěvku. Dobré je vést si záznam i o tom, na co byl příspěvek použit a jak bylo dárci poděkováno. Návrh </w:t>
      </w:r>
      <w:r w:rsidR="000A2D50">
        <w:rPr>
          <w:rFonts w:ascii="Times New Roman" w:hAnsi="Times New Roman" w:cs="Times New Roman"/>
          <w:sz w:val="24"/>
          <w:szCs w:val="24"/>
        </w:rPr>
        <w:t xml:space="preserve">takovéto databáze obsahuje příloha </w:t>
      </w:r>
      <w:r w:rsidR="003E5CBC">
        <w:rPr>
          <w:rFonts w:ascii="Times New Roman" w:hAnsi="Times New Roman" w:cs="Times New Roman"/>
          <w:sz w:val="24"/>
          <w:szCs w:val="24"/>
        </w:rPr>
        <w:t>č. 2.</w:t>
      </w:r>
    </w:p>
    <w:p w:rsidR="00472DE4" w:rsidRDefault="003E5CBC" w:rsidP="00472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2DE4">
        <w:rPr>
          <w:rFonts w:ascii="Times New Roman" w:hAnsi="Times New Roman" w:cs="Times New Roman"/>
          <w:sz w:val="24"/>
          <w:szCs w:val="24"/>
        </w:rPr>
        <w:t xml:space="preserve">Velké firmy už často mají v rámci své společenské odpovědnosti zaveden grantový systém na podporu NNO. Konkrétně na podporu dětí a mládeže vyhlašuje granty Nadace ČEZ nebo </w:t>
      </w:r>
      <w:r w:rsidR="003552CF">
        <w:rPr>
          <w:rFonts w:ascii="Times New Roman" w:hAnsi="Times New Roman" w:cs="Times New Roman"/>
          <w:sz w:val="24"/>
          <w:szCs w:val="24"/>
        </w:rPr>
        <w:t xml:space="preserve">vědecko-technické zaměření pro rozvoj dětí podporuje Nadace </w:t>
      </w:r>
      <w:proofErr w:type="spellStart"/>
      <w:r w:rsidR="003552CF">
        <w:rPr>
          <w:rFonts w:ascii="Times New Roman" w:hAnsi="Times New Roman" w:cs="Times New Roman"/>
          <w:sz w:val="24"/>
          <w:szCs w:val="24"/>
        </w:rPr>
        <w:t>Jablotron</w:t>
      </w:r>
      <w:proofErr w:type="spellEnd"/>
      <w:r w:rsidR="003552CF">
        <w:rPr>
          <w:rFonts w:ascii="Times New Roman" w:hAnsi="Times New Roman" w:cs="Times New Roman"/>
          <w:sz w:val="24"/>
          <w:szCs w:val="24"/>
        </w:rPr>
        <w:t>.</w:t>
      </w:r>
      <w:r>
        <w:rPr>
          <w:rFonts w:ascii="Times New Roman" w:hAnsi="Times New Roman" w:cs="Times New Roman"/>
          <w:sz w:val="24"/>
          <w:szCs w:val="24"/>
        </w:rPr>
        <w:t xml:space="preserve"> </w:t>
      </w:r>
    </w:p>
    <w:p w:rsidR="003E5CBC" w:rsidRDefault="003E5CBC" w:rsidP="00472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psaní grantů je důležité dodržet stanovená kritéria a náležitosti žádosti. I zde je vhodné vést si záznamy o </w:t>
      </w:r>
      <w:r w:rsidR="00916124">
        <w:rPr>
          <w:rFonts w:ascii="Times New Roman" w:hAnsi="Times New Roman" w:cs="Times New Roman"/>
          <w:sz w:val="24"/>
          <w:szCs w:val="24"/>
        </w:rPr>
        <w:t>žádostech</w:t>
      </w:r>
      <w:r w:rsidR="000A2D50">
        <w:rPr>
          <w:rFonts w:ascii="Times New Roman" w:hAnsi="Times New Roman" w:cs="Times New Roman"/>
          <w:sz w:val="24"/>
          <w:szCs w:val="24"/>
        </w:rPr>
        <w:t>, kde budou vedená základní data o žádosti. Návrh jsem vytvořila v příloze č. 3, která je vhodná jak pro granty, tak i dotace.</w:t>
      </w:r>
    </w:p>
    <w:p w:rsidR="006F3B65" w:rsidRDefault="00AC0C7B"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rámci firemního dárcovství </w:t>
      </w:r>
      <w:r w:rsidR="00192D6F">
        <w:rPr>
          <w:rFonts w:ascii="Times New Roman" w:hAnsi="Times New Roman" w:cs="Times New Roman"/>
          <w:sz w:val="24"/>
          <w:szCs w:val="24"/>
        </w:rPr>
        <w:t>bych také doporučila využít f</w:t>
      </w:r>
      <w:r w:rsidR="001076B3">
        <w:rPr>
          <w:rFonts w:ascii="Times New Roman" w:hAnsi="Times New Roman" w:cs="Times New Roman"/>
          <w:sz w:val="24"/>
          <w:szCs w:val="24"/>
        </w:rPr>
        <w:t>iremní dobrovolnictví. Do organizace</w:t>
      </w:r>
      <w:r w:rsidR="00192D6F">
        <w:rPr>
          <w:rFonts w:ascii="Times New Roman" w:hAnsi="Times New Roman" w:cs="Times New Roman"/>
          <w:sz w:val="24"/>
          <w:szCs w:val="24"/>
        </w:rPr>
        <w:t xml:space="preserve"> by se tak mohl zapojit člověk, který by pomohl </w:t>
      </w:r>
      <w:r w:rsidR="001076B3">
        <w:rPr>
          <w:rFonts w:ascii="Times New Roman" w:hAnsi="Times New Roman" w:cs="Times New Roman"/>
          <w:sz w:val="24"/>
          <w:szCs w:val="24"/>
        </w:rPr>
        <w:t xml:space="preserve">ústavu </w:t>
      </w:r>
      <w:r w:rsidR="00192D6F">
        <w:rPr>
          <w:rFonts w:ascii="Times New Roman" w:hAnsi="Times New Roman" w:cs="Times New Roman"/>
          <w:sz w:val="24"/>
          <w:szCs w:val="24"/>
        </w:rPr>
        <w:t>s vedením marketingu, PR nebo právě s </w:t>
      </w:r>
      <w:proofErr w:type="spellStart"/>
      <w:r w:rsidR="00192D6F">
        <w:rPr>
          <w:rFonts w:ascii="Times New Roman" w:hAnsi="Times New Roman" w:cs="Times New Roman"/>
          <w:sz w:val="24"/>
          <w:szCs w:val="24"/>
        </w:rPr>
        <w:t>fundraisingem</w:t>
      </w:r>
      <w:proofErr w:type="spellEnd"/>
      <w:r w:rsidR="00192D6F">
        <w:rPr>
          <w:rFonts w:ascii="Times New Roman" w:hAnsi="Times New Roman" w:cs="Times New Roman"/>
          <w:sz w:val="24"/>
          <w:szCs w:val="24"/>
        </w:rPr>
        <w:t xml:space="preserve">. </w:t>
      </w:r>
    </w:p>
    <w:p w:rsidR="006F3B65" w:rsidRDefault="00192D6F"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Firemní dobrovolnictví</w:t>
      </w:r>
      <w:r w:rsidR="00AC0C7B">
        <w:rPr>
          <w:rFonts w:ascii="Times New Roman" w:hAnsi="Times New Roman" w:cs="Times New Roman"/>
          <w:sz w:val="24"/>
          <w:szCs w:val="24"/>
        </w:rPr>
        <w:t xml:space="preserve"> na</w:t>
      </w:r>
      <w:r w:rsidR="006F3B65">
        <w:rPr>
          <w:rFonts w:ascii="Times New Roman" w:hAnsi="Times New Roman" w:cs="Times New Roman"/>
          <w:sz w:val="24"/>
          <w:szCs w:val="24"/>
        </w:rPr>
        <w:t xml:space="preserve">bízí například Nadace Vodafone ve svých programech Týden jinak nebo Den pro </w:t>
      </w:r>
      <w:proofErr w:type="spellStart"/>
      <w:r w:rsidR="006F3B65">
        <w:rPr>
          <w:rFonts w:ascii="Times New Roman" w:hAnsi="Times New Roman" w:cs="Times New Roman"/>
          <w:sz w:val="24"/>
          <w:szCs w:val="24"/>
        </w:rPr>
        <w:t>neziskovku</w:t>
      </w:r>
      <w:proofErr w:type="spellEnd"/>
      <w:r w:rsidR="006F3B65">
        <w:rPr>
          <w:rFonts w:ascii="Times New Roman" w:hAnsi="Times New Roman" w:cs="Times New Roman"/>
          <w:sz w:val="24"/>
          <w:szCs w:val="24"/>
        </w:rPr>
        <w:t>. V těcht</w:t>
      </w:r>
      <w:r w:rsidR="004319A4">
        <w:rPr>
          <w:rFonts w:ascii="Times New Roman" w:hAnsi="Times New Roman" w:cs="Times New Roman"/>
          <w:sz w:val="24"/>
          <w:szCs w:val="24"/>
        </w:rPr>
        <w:t>o programech může zaměstnanec</w:t>
      </w:r>
      <w:r w:rsidR="006F3B65">
        <w:rPr>
          <w:rFonts w:ascii="Times New Roman" w:hAnsi="Times New Roman" w:cs="Times New Roman"/>
          <w:sz w:val="24"/>
          <w:szCs w:val="24"/>
        </w:rPr>
        <w:t xml:space="preserve"> </w:t>
      </w:r>
      <w:r w:rsidR="004319A4">
        <w:rPr>
          <w:rFonts w:ascii="Times New Roman" w:hAnsi="Times New Roman" w:cs="Times New Roman"/>
          <w:sz w:val="24"/>
          <w:szCs w:val="24"/>
        </w:rPr>
        <w:t xml:space="preserve">společnosti Vodafone pracovat určitý počet dnů v </w:t>
      </w:r>
      <w:r w:rsidR="006F3B65">
        <w:rPr>
          <w:rFonts w:ascii="Times New Roman" w:hAnsi="Times New Roman" w:cs="Times New Roman"/>
          <w:sz w:val="24"/>
          <w:szCs w:val="24"/>
        </w:rPr>
        <w:t>neziskové organizac</w:t>
      </w:r>
      <w:r w:rsidR="004319A4">
        <w:rPr>
          <w:rFonts w:ascii="Times New Roman" w:hAnsi="Times New Roman" w:cs="Times New Roman"/>
          <w:sz w:val="24"/>
          <w:szCs w:val="24"/>
        </w:rPr>
        <w:t>i jako dobrovolník. Společnost Vodafone mu na tyto dny umožní</w:t>
      </w:r>
      <w:r w:rsidR="006F3B65">
        <w:rPr>
          <w:rFonts w:ascii="Times New Roman" w:hAnsi="Times New Roman" w:cs="Times New Roman"/>
          <w:sz w:val="24"/>
          <w:szCs w:val="24"/>
        </w:rPr>
        <w:t xml:space="preserve"> mít placené volno. V programu Týden jinak navíc získá pro „svou“ neziskovou organizaci i finanční příspěvek ve výši 20 tisíc korun na realizaci projektu, kv</w:t>
      </w:r>
      <w:r w:rsidR="004319A4">
        <w:rPr>
          <w:rFonts w:ascii="Times New Roman" w:hAnsi="Times New Roman" w:cs="Times New Roman"/>
          <w:sz w:val="24"/>
          <w:szCs w:val="24"/>
        </w:rPr>
        <w:t>ůli kterému tento zaměstnanec v neziskové organizaci působí</w:t>
      </w:r>
      <w:r w:rsidR="006F3B65">
        <w:rPr>
          <w:rFonts w:ascii="Times New Roman" w:hAnsi="Times New Roman" w:cs="Times New Roman"/>
          <w:sz w:val="24"/>
          <w:szCs w:val="24"/>
        </w:rPr>
        <w:t>.</w:t>
      </w:r>
    </w:p>
    <w:p w:rsidR="00F345BC" w:rsidRDefault="00AC0C7B"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6F3B65">
        <w:rPr>
          <w:rFonts w:ascii="Times New Roman" w:hAnsi="Times New Roman" w:cs="Times New Roman"/>
          <w:sz w:val="24"/>
          <w:szCs w:val="24"/>
        </w:rPr>
        <w:t>elkou pomocí pro získávání dobrovolníků z řad zaměstnanců firem by mohla být</w:t>
      </w:r>
      <w:r>
        <w:rPr>
          <w:rFonts w:ascii="Times New Roman" w:hAnsi="Times New Roman" w:cs="Times New Roman"/>
          <w:sz w:val="24"/>
          <w:szCs w:val="24"/>
        </w:rPr>
        <w:t xml:space="preserve"> platforma </w:t>
      </w:r>
      <w:r w:rsidR="00F345BC">
        <w:rPr>
          <w:rFonts w:ascii="Times New Roman" w:hAnsi="Times New Roman" w:cs="Times New Roman"/>
          <w:sz w:val="24"/>
          <w:szCs w:val="24"/>
        </w:rPr>
        <w:t>zapojimse.cz. Tato platforma zprostředkovává pomoc na míru tak, aby byla pro neziskovou organizaci efektivní. Pomáhá nalézt dobrovolníky na aktivity manuální, práce s klienty, organizační i odborné. Největší výhoda této platformy je, že je bezplatná.</w:t>
      </w:r>
    </w:p>
    <w:p w:rsidR="00FD4506" w:rsidRDefault="00472DE4"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0C7B">
        <w:rPr>
          <w:rFonts w:ascii="Times New Roman" w:hAnsi="Times New Roman" w:cs="Times New Roman"/>
          <w:sz w:val="24"/>
          <w:szCs w:val="24"/>
        </w:rPr>
        <w:t xml:space="preserve"> </w:t>
      </w:r>
      <w:r w:rsidR="00B943B7">
        <w:rPr>
          <w:rFonts w:ascii="Times New Roman" w:hAnsi="Times New Roman" w:cs="Times New Roman"/>
          <w:sz w:val="24"/>
          <w:szCs w:val="24"/>
        </w:rPr>
        <w:t xml:space="preserve">Jako nejlepší způsob získání prostředků se mi jeví dotace </w:t>
      </w:r>
      <w:r w:rsidR="00825333">
        <w:rPr>
          <w:rFonts w:ascii="Times New Roman" w:hAnsi="Times New Roman" w:cs="Times New Roman"/>
          <w:sz w:val="24"/>
          <w:szCs w:val="24"/>
        </w:rPr>
        <w:t>z veřejných rozpočtů</w:t>
      </w:r>
      <w:r w:rsidR="003552CF">
        <w:rPr>
          <w:rFonts w:ascii="Times New Roman" w:hAnsi="Times New Roman" w:cs="Times New Roman"/>
          <w:sz w:val="24"/>
          <w:szCs w:val="24"/>
        </w:rPr>
        <w:t xml:space="preserve"> a fondů EU</w:t>
      </w:r>
      <w:r w:rsidR="00B943B7">
        <w:rPr>
          <w:rFonts w:ascii="Times New Roman" w:hAnsi="Times New Roman" w:cs="Times New Roman"/>
          <w:sz w:val="24"/>
          <w:szCs w:val="24"/>
        </w:rPr>
        <w:t xml:space="preserve">. </w:t>
      </w:r>
      <w:r w:rsidR="00C03ED8">
        <w:rPr>
          <w:rFonts w:ascii="Times New Roman" w:hAnsi="Times New Roman" w:cs="Times New Roman"/>
          <w:sz w:val="24"/>
          <w:szCs w:val="24"/>
        </w:rPr>
        <w:t xml:space="preserve">Ve SWOT analýze jsem identifikovala </w:t>
      </w:r>
      <w:r w:rsidR="003552CF">
        <w:rPr>
          <w:rFonts w:ascii="Times New Roman" w:hAnsi="Times New Roman" w:cs="Times New Roman"/>
          <w:sz w:val="24"/>
          <w:szCs w:val="24"/>
        </w:rPr>
        <w:t xml:space="preserve">jako jednu ze </w:t>
      </w:r>
      <w:r w:rsidR="00C03ED8">
        <w:rPr>
          <w:rFonts w:ascii="Times New Roman" w:hAnsi="Times New Roman" w:cs="Times New Roman"/>
          <w:sz w:val="24"/>
          <w:szCs w:val="24"/>
        </w:rPr>
        <w:t xml:space="preserve">slabých </w:t>
      </w:r>
      <w:r w:rsidR="001E1B57">
        <w:rPr>
          <w:rFonts w:ascii="Times New Roman" w:hAnsi="Times New Roman" w:cs="Times New Roman"/>
          <w:sz w:val="24"/>
          <w:szCs w:val="24"/>
        </w:rPr>
        <w:t xml:space="preserve">stránek </w:t>
      </w:r>
      <w:r w:rsidR="003552CF">
        <w:rPr>
          <w:rFonts w:ascii="Times New Roman" w:hAnsi="Times New Roman" w:cs="Times New Roman"/>
          <w:sz w:val="24"/>
          <w:szCs w:val="24"/>
        </w:rPr>
        <w:t>velké množství funkcí ředitelky. Doporučila bych tedy přijmutí nového pracovníka, který převezme některou její funkci (případně více funkcí) a využít dotaci z Operačního programu zaměstnanost na úhradu části mzdy nového pracovníka.</w:t>
      </w:r>
      <w:r w:rsidR="003552CF" w:rsidRPr="003552CF">
        <w:rPr>
          <w:rFonts w:ascii="Times New Roman" w:hAnsi="Times New Roman" w:cs="Times New Roman"/>
          <w:sz w:val="24"/>
          <w:szCs w:val="24"/>
        </w:rPr>
        <w:t xml:space="preserve"> </w:t>
      </w:r>
      <w:r w:rsidR="003552CF">
        <w:rPr>
          <w:rFonts w:ascii="Times New Roman" w:hAnsi="Times New Roman" w:cs="Times New Roman"/>
          <w:sz w:val="24"/>
          <w:szCs w:val="24"/>
        </w:rPr>
        <w:t>Domnívám se, že získání takovéto dotace na mzdu zaměstnance by mohla,</w:t>
      </w:r>
      <w:r w:rsidR="00FD4506">
        <w:rPr>
          <w:rFonts w:ascii="Times New Roman" w:hAnsi="Times New Roman" w:cs="Times New Roman"/>
          <w:sz w:val="24"/>
          <w:szCs w:val="24"/>
        </w:rPr>
        <w:t xml:space="preserve"> stejně jako v minulosti, pomocí</w:t>
      </w:r>
      <w:r w:rsidR="003552CF">
        <w:rPr>
          <w:rFonts w:ascii="Times New Roman" w:hAnsi="Times New Roman" w:cs="Times New Roman"/>
          <w:sz w:val="24"/>
          <w:szCs w:val="24"/>
        </w:rPr>
        <w:t xml:space="preserve">. </w:t>
      </w:r>
      <w:r w:rsidR="001E1B57">
        <w:rPr>
          <w:rFonts w:ascii="Times New Roman" w:hAnsi="Times New Roman" w:cs="Times New Roman"/>
          <w:sz w:val="24"/>
          <w:szCs w:val="24"/>
        </w:rPr>
        <w:t xml:space="preserve"> </w:t>
      </w:r>
    </w:p>
    <w:p w:rsidR="00CF151A" w:rsidRDefault="00CF151A"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Zajímavá by mohla b</w:t>
      </w:r>
      <w:r w:rsidR="00F345BC">
        <w:rPr>
          <w:rFonts w:ascii="Times New Roman" w:hAnsi="Times New Roman" w:cs="Times New Roman"/>
          <w:sz w:val="24"/>
          <w:szCs w:val="24"/>
        </w:rPr>
        <w:t>ýt i dotace z programu POVEZ II.</w:t>
      </w:r>
      <w:r w:rsidR="0047206D">
        <w:rPr>
          <w:rFonts w:ascii="Times New Roman" w:hAnsi="Times New Roman" w:cs="Times New Roman"/>
          <w:sz w:val="24"/>
          <w:szCs w:val="24"/>
        </w:rPr>
        <w:t xml:space="preserve"> </w:t>
      </w:r>
      <w:r w:rsidR="00F345BC">
        <w:rPr>
          <w:rFonts w:ascii="Times New Roman" w:hAnsi="Times New Roman" w:cs="Times New Roman"/>
          <w:sz w:val="24"/>
          <w:szCs w:val="24"/>
        </w:rPr>
        <w:t xml:space="preserve">Tento program je vytvořen na podporu </w:t>
      </w:r>
      <w:r>
        <w:rPr>
          <w:rFonts w:ascii="Times New Roman" w:hAnsi="Times New Roman" w:cs="Times New Roman"/>
          <w:sz w:val="24"/>
          <w:szCs w:val="24"/>
        </w:rPr>
        <w:t>další</w:t>
      </w:r>
      <w:r w:rsidR="00F345BC">
        <w:rPr>
          <w:rFonts w:ascii="Times New Roman" w:hAnsi="Times New Roman" w:cs="Times New Roman"/>
          <w:sz w:val="24"/>
          <w:szCs w:val="24"/>
        </w:rPr>
        <w:t>ho</w:t>
      </w:r>
      <w:r>
        <w:rPr>
          <w:rFonts w:ascii="Times New Roman" w:hAnsi="Times New Roman" w:cs="Times New Roman"/>
          <w:sz w:val="24"/>
          <w:szCs w:val="24"/>
        </w:rPr>
        <w:t xml:space="preserve"> vzdělávání zaměstnanc</w:t>
      </w:r>
      <w:r w:rsidR="00F345BC">
        <w:rPr>
          <w:rFonts w:ascii="Times New Roman" w:hAnsi="Times New Roman" w:cs="Times New Roman"/>
          <w:sz w:val="24"/>
          <w:szCs w:val="24"/>
        </w:rPr>
        <w:t xml:space="preserve">ů a řeší tak problém </w:t>
      </w:r>
      <w:r w:rsidR="0047206D">
        <w:rPr>
          <w:rFonts w:ascii="Times New Roman" w:hAnsi="Times New Roman" w:cs="Times New Roman"/>
          <w:sz w:val="24"/>
          <w:szCs w:val="24"/>
        </w:rPr>
        <w:t>nedostatečné flexibility pracovní síly a neochoty zaměstnavatelů investovat do vzdělávání zaměstnanců.</w:t>
      </w:r>
      <w:r>
        <w:rPr>
          <w:rFonts w:ascii="Times New Roman" w:hAnsi="Times New Roman" w:cs="Times New Roman"/>
          <w:sz w:val="24"/>
          <w:szCs w:val="24"/>
        </w:rPr>
        <w:t xml:space="preserve"> Takto by mohl být </w:t>
      </w:r>
      <w:r w:rsidR="0047206D">
        <w:rPr>
          <w:rFonts w:ascii="Times New Roman" w:hAnsi="Times New Roman" w:cs="Times New Roman"/>
          <w:sz w:val="24"/>
          <w:szCs w:val="24"/>
        </w:rPr>
        <w:t xml:space="preserve">přijat k rozšíření kmenových zaměstnanců nový </w:t>
      </w:r>
      <w:r>
        <w:rPr>
          <w:rFonts w:ascii="Times New Roman" w:hAnsi="Times New Roman" w:cs="Times New Roman"/>
          <w:sz w:val="24"/>
          <w:szCs w:val="24"/>
        </w:rPr>
        <w:t>pracovník</w:t>
      </w:r>
      <w:r w:rsidR="0047206D">
        <w:rPr>
          <w:rFonts w:ascii="Times New Roman" w:hAnsi="Times New Roman" w:cs="Times New Roman"/>
          <w:sz w:val="24"/>
          <w:szCs w:val="24"/>
        </w:rPr>
        <w:t>, který bude vzdělán v oblastech, jež</w:t>
      </w:r>
      <w:r>
        <w:rPr>
          <w:rFonts w:ascii="Times New Roman" w:hAnsi="Times New Roman" w:cs="Times New Roman"/>
          <w:sz w:val="24"/>
          <w:szCs w:val="24"/>
        </w:rPr>
        <w:t xml:space="preserve"> jsou pro </w:t>
      </w:r>
      <w:r w:rsidR="0047206D">
        <w:rPr>
          <w:rFonts w:ascii="Times New Roman" w:hAnsi="Times New Roman" w:cs="Times New Roman"/>
          <w:sz w:val="24"/>
          <w:szCs w:val="24"/>
        </w:rPr>
        <w:t>ústav důležité a ústavu by po</w:t>
      </w:r>
      <w:r>
        <w:rPr>
          <w:rFonts w:ascii="Times New Roman" w:hAnsi="Times New Roman" w:cs="Times New Roman"/>
          <w:sz w:val="24"/>
          <w:szCs w:val="24"/>
        </w:rPr>
        <w:t xml:space="preserve"> dobu</w:t>
      </w:r>
      <w:r w:rsidR="0047206D">
        <w:rPr>
          <w:rFonts w:ascii="Times New Roman" w:hAnsi="Times New Roman" w:cs="Times New Roman"/>
          <w:sz w:val="24"/>
          <w:szCs w:val="24"/>
        </w:rPr>
        <w:t xml:space="preserve"> jeho vzdělávání</w:t>
      </w:r>
      <w:r>
        <w:rPr>
          <w:rFonts w:ascii="Times New Roman" w:hAnsi="Times New Roman" w:cs="Times New Roman"/>
          <w:sz w:val="24"/>
          <w:szCs w:val="24"/>
        </w:rPr>
        <w:t xml:space="preserve"> byly kompenzovány náklady jak mzdové, tak náklady vynaložené na vzdělání.</w:t>
      </w:r>
    </w:p>
    <w:p w:rsidR="002806BC" w:rsidRDefault="00CF151A"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Výzvy vydávané MŠMT na zájmové vzdělávání jsou často spojené s dotacemi na nákup nebo obnovu pomůcek pro výuku, technické zázemí společností nebo i pořízení nemovitého majetku. Tyto všechny by mohl ústav využít. </w:t>
      </w:r>
      <w:r w:rsidR="006416C0">
        <w:rPr>
          <w:rFonts w:ascii="Times New Roman" w:hAnsi="Times New Roman" w:cs="Times New Roman"/>
          <w:sz w:val="24"/>
          <w:szCs w:val="24"/>
        </w:rPr>
        <w:t xml:space="preserve">Dotace z MŠMT směřují i do oblasti pořádání ozdravných pobytů pro děti. Získání takové dotace by umožnilo ústavu nabídnout tábor pro děti s nižší </w:t>
      </w:r>
      <w:r w:rsidR="002806BC">
        <w:rPr>
          <w:rFonts w:ascii="Times New Roman" w:hAnsi="Times New Roman" w:cs="Times New Roman"/>
          <w:sz w:val="24"/>
          <w:szCs w:val="24"/>
        </w:rPr>
        <w:t>cenou za pobyt. Sama ředitelka v rozhovoru zmínila, že by chtěla uspořádat tábor pro děti z rodin s nízkými příjmy. Tato dotace by pomohla projekt realizovat. Případně by mohl pobyt mít více účastníků.</w:t>
      </w:r>
    </w:p>
    <w:p w:rsidR="000A2D50" w:rsidRDefault="00046AD0"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Získá</w:t>
      </w:r>
      <w:r w:rsidR="004855D1">
        <w:rPr>
          <w:rFonts w:ascii="Times New Roman" w:hAnsi="Times New Roman" w:cs="Times New Roman"/>
          <w:sz w:val="24"/>
          <w:szCs w:val="24"/>
        </w:rPr>
        <w:t>vá</w:t>
      </w:r>
      <w:r>
        <w:rPr>
          <w:rFonts w:ascii="Times New Roman" w:hAnsi="Times New Roman" w:cs="Times New Roman"/>
          <w:sz w:val="24"/>
          <w:szCs w:val="24"/>
        </w:rPr>
        <w:t xml:space="preserve">ní zdrojů z veřejných financí </w:t>
      </w:r>
      <w:r w:rsidR="00B943B7">
        <w:rPr>
          <w:rFonts w:ascii="Times New Roman" w:hAnsi="Times New Roman" w:cs="Times New Roman"/>
          <w:sz w:val="24"/>
          <w:szCs w:val="24"/>
        </w:rPr>
        <w:t>bude vyžadovat učení se správně</w:t>
      </w:r>
      <w:r w:rsidR="00164B8E">
        <w:rPr>
          <w:rFonts w:ascii="Times New Roman" w:hAnsi="Times New Roman" w:cs="Times New Roman"/>
          <w:sz w:val="24"/>
          <w:szCs w:val="24"/>
        </w:rPr>
        <w:t xml:space="preserve"> sepsat žádost. V</w:t>
      </w:r>
      <w:r w:rsidR="002537A1">
        <w:rPr>
          <w:rFonts w:ascii="Times New Roman" w:hAnsi="Times New Roman" w:cs="Times New Roman"/>
          <w:sz w:val="24"/>
          <w:szCs w:val="24"/>
        </w:rPr>
        <w:t xml:space="preserve">ětšina žádostí si je velmi podobná, </w:t>
      </w:r>
      <w:r w:rsidR="00B943B7">
        <w:rPr>
          <w:rFonts w:ascii="Times New Roman" w:hAnsi="Times New Roman" w:cs="Times New Roman"/>
          <w:sz w:val="24"/>
          <w:szCs w:val="24"/>
        </w:rPr>
        <w:t xml:space="preserve">a </w:t>
      </w:r>
      <w:r w:rsidR="00566A27">
        <w:rPr>
          <w:rFonts w:ascii="Times New Roman" w:hAnsi="Times New Roman" w:cs="Times New Roman"/>
          <w:sz w:val="24"/>
          <w:szCs w:val="24"/>
        </w:rPr>
        <w:t>tak po vypsání několika žádostí by</w:t>
      </w:r>
      <w:r w:rsidR="00164B8E">
        <w:rPr>
          <w:rFonts w:ascii="Times New Roman" w:hAnsi="Times New Roman" w:cs="Times New Roman"/>
          <w:sz w:val="24"/>
          <w:szCs w:val="24"/>
        </w:rPr>
        <w:t xml:space="preserve"> potřebné zkušenosti mohly </w:t>
      </w:r>
      <w:r w:rsidR="00164B8E">
        <w:rPr>
          <w:rFonts w:ascii="Times New Roman" w:hAnsi="Times New Roman" w:cs="Times New Roman"/>
          <w:sz w:val="24"/>
          <w:szCs w:val="24"/>
        </w:rPr>
        <w:lastRenderedPageBreak/>
        <w:t>být již nabyty</w:t>
      </w:r>
      <w:r w:rsidR="00566A27">
        <w:rPr>
          <w:rFonts w:ascii="Times New Roman" w:hAnsi="Times New Roman" w:cs="Times New Roman"/>
          <w:sz w:val="24"/>
          <w:szCs w:val="24"/>
        </w:rPr>
        <w:t xml:space="preserve">. </w:t>
      </w:r>
      <w:r w:rsidR="004855D1">
        <w:rPr>
          <w:rFonts w:ascii="Times New Roman" w:hAnsi="Times New Roman" w:cs="Times New Roman"/>
          <w:sz w:val="24"/>
          <w:szCs w:val="24"/>
        </w:rPr>
        <w:t>Nicméně práce je to náročná</w:t>
      </w:r>
      <w:r w:rsidR="002537A1">
        <w:rPr>
          <w:rFonts w:ascii="Times New Roman" w:hAnsi="Times New Roman" w:cs="Times New Roman"/>
          <w:sz w:val="24"/>
          <w:szCs w:val="24"/>
        </w:rPr>
        <w:t>. Jednak</w:t>
      </w:r>
      <w:r w:rsidR="004855D1">
        <w:rPr>
          <w:rFonts w:ascii="Times New Roman" w:hAnsi="Times New Roman" w:cs="Times New Roman"/>
          <w:sz w:val="24"/>
          <w:szCs w:val="24"/>
        </w:rPr>
        <w:t xml:space="preserve"> při samotné žádosti, ale i</w:t>
      </w:r>
      <w:r w:rsidR="002537A1">
        <w:rPr>
          <w:rFonts w:ascii="Times New Roman" w:hAnsi="Times New Roman" w:cs="Times New Roman"/>
          <w:sz w:val="24"/>
          <w:szCs w:val="24"/>
        </w:rPr>
        <w:t xml:space="preserve"> při</w:t>
      </w:r>
      <w:r w:rsidR="004855D1">
        <w:rPr>
          <w:rFonts w:ascii="Times New Roman" w:hAnsi="Times New Roman" w:cs="Times New Roman"/>
          <w:sz w:val="24"/>
          <w:szCs w:val="24"/>
        </w:rPr>
        <w:t xml:space="preserve"> následné</w:t>
      </w:r>
      <w:r w:rsidR="002537A1">
        <w:rPr>
          <w:rFonts w:ascii="Times New Roman" w:hAnsi="Times New Roman" w:cs="Times New Roman"/>
          <w:sz w:val="24"/>
          <w:szCs w:val="24"/>
        </w:rPr>
        <w:t>m</w:t>
      </w:r>
      <w:r w:rsidR="004855D1">
        <w:rPr>
          <w:rFonts w:ascii="Times New Roman" w:hAnsi="Times New Roman" w:cs="Times New Roman"/>
          <w:sz w:val="24"/>
          <w:szCs w:val="24"/>
        </w:rPr>
        <w:t xml:space="preserve"> dokládání využití získaných prostředků.</w:t>
      </w:r>
      <w:r w:rsidR="00C03ED8">
        <w:rPr>
          <w:rFonts w:ascii="Times New Roman" w:hAnsi="Times New Roman" w:cs="Times New Roman"/>
          <w:sz w:val="24"/>
          <w:szCs w:val="24"/>
        </w:rPr>
        <w:t xml:space="preserve"> </w:t>
      </w:r>
      <w:r w:rsidR="003E5CBC">
        <w:rPr>
          <w:rFonts w:ascii="Times New Roman" w:hAnsi="Times New Roman" w:cs="Times New Roman"/>
          <w:sz w:val="24"/>
          <w:szCs w:val="24"/>
        </w:rPr>
        <w:t>Pro úspěšné zvládnutí seps</w:t>
      </w:r>
      <w:r w:rsidR="00D1059A">
        <w:rPr>
          <w:rFonts w:ascii="Times New Roman" w:hAnsi="Times New Roman" w:cs="Times New Roman"/>
          <w:sz w:val="24"/>
          <w:szCs w:val="24"/>
        </w:rPr>
        <w:t xml:space="preserve">ání žádosti o dotaci je nutné opět dodržet všechna stanovaná kritéria, dodržet termíny a dodat potřebné dokumenty. </w:t>
      </w:r>
      <w:r w:rsidR="000A2D50">
        <w:rPr>
          <w:rFonts w:ascii="Times New Roman" w:hAnsi="Times New Roman" w:cs="Times New Roman"/>
          <w:sz w:val="24"/>
          <w:szCs w:val="24"/>
        </w:rPr>
        <w:t xml:space="preserve">Pro evidenci opět poslouží navržená tabulka v příloze č. 3. </w:t>
      </w:r>
      <w:r w:rsidR="00D1059A">
        <w:rPr>
          <w:rFonts w:ascii="Times New Roman" w:hAnsi="Times New Roman" w:cs="Times New Roman"/>
          <w:sz w:val="24"/>
          <w:szCs w:val="24"/>
        </w:rPr>
        <w:t xml:space="preserve">Některé projekty umožňují účast na semináři k podání žádosti, určitě by tedy bylo vhodné se ho účastnit. </w:t>
      </w:r>
      <w:r w:rsidR="00C03ED8">
        <w:rPr>
          <w:rFonts w:ascii="Times New Roman" w:hAnsi="Times New Roman" w:cs="Times New Roman"/>
          <w:sz w:val="24"/>
          <w:szCs w:val="24"/>
        </w:rPr>
        <w:t>Na trhu existují por</w:t>
      </w:r>
      <w:r w:rsidR="001E1B57">
        <w:rPr>
          <w:rFonts w:ascii="Times New Roman" w:hAnsi="Times New Roman" w:cs="Times New Roman"/>
          <w:sz w:val="24"/>
          <w:szCs w:val="24"/>
        </w:rPr>
        <w:t>adenské firmy, které pomáhají s</w:t>
      </w:r>
      <w:r w:rsidR="003E5CBC">
        <w:rPr>
          <w:rFonts w:ascii="Times New Roman" w:hAnsi="Times New Roman" w:cs="Times New Roman"/>
          <w:sz w:val="24"/>
          <w:szCs w:val="24"/>
        </w:rPr>
        <w:t> podáváním žádostí, j</w:t>
      </w:r>
      <w:r w:rsidR="001E1B57">
        <w:rPr>
          <w:rFonts w:ascii="Times New Roman" w:hAnsi="Times New Roman" w:cs="Times New Roman"/>
          <w:sz w:val="24"/>
          <w:szCs w:val="24"/>
        </w:rPr>
        <w:t>ejich odměna však bývá často dost vysoká.</w:t>
      </w:r>
      <w:r w:rsidR="003E5CBC">
        <w:rPr>
          <w:rFonts w:ascii="Times New Roman" w:hAnsi="Times New Roman" w:cs="Times New Roman"/>
          <w:sz w:val="24"/>
          <w:szCs w:val="24"/>
        </w:rPr>
        <w:t xml:space="preserve"> </w:t>
      </w:r>
    </w:p>
    <w:p w:rsidR="00566A27" w:rsidRDefault="00566A27" w:rsidP="00B94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Zásadní v získávání </w:t>
      </w:r>
      <w:r w:rsidR="00CD6109">
        <w:rPr>
          <w:rFonts w:ascii="Times New Roman" w:hAnsi="Times New Roman" w:cs="Times New Roman"/>
          <w:sz w:val="24"/>
          <w:szCs w:val="24"/>
        </w:rPr>
        <w:t xml:space="preserve">dotací </w:t>
      </w:r>
      <w:r w:rsidR="002537A1">
        <w:rPr>
          <w:rFonts w:ascii="Times New Roman" w:hAnsi="Times New Roman" w:cs="Times New Roman"/>
          <w:sz w:val="24"/>
          <w:szCs w:val="24"/>
        </w:rPr>
        <w:t>jsou informace. Tím myslím</w:t>
      </w:r>
      <w:r>
        <w:rPr>
          <w:rFonts w:ascii="Times New Roman" w:hAnsi="Times New Roman" w:cs="Times New Roman"/>
          <w:sz w:val="24"/>
          <w:szCs w:val="24"/>
        </w:rPr>
        <w:t xml:space="preserve"> znalost</w:t>
      </w:r>
      <w:r w:rsidR="00CC199A">
        <w:rPr>
          <w:rFonts w:ascii="Times New Roman" w:hAnsi="Times New Roman" w:cs="Times New Roman"/>
          <w:sz w:val="24"/>
          <w:szCs w:val="24"/>
        </w:rPr>
        <w:t xml:space="preserve"> či vědomost</w:t>
      </w:r>
      <w:r>
        <w:rPr>
          <w:rFonts w:ascii="Times New Roman" w:hAnsi="Times New Roman" w:cs="Times New Roman"/>
          <w:sz w:val="24"/>
          <w:szCs w:val="24"/>
        </w:rPr>
        <w:t xml:space="preserve">, že </w:t>
      </w:r>
      <w:r w:rsidR="00CC199A">
        <w:rPr>
          <w:rFonts w:ascii="Times New Roman" w:hAnsi="Times New Roman" w:cs="Times New Roman"/>
          <w:sz w:val="24"/>
          <w:szCs w:val="24"/>
        </w:rPr>
        <w:t>je vydaná nová výzva, o kterou může</w:t>
      </w:r>
      <w:r>
        <w:rPr>
          <w:rFonts w:ascii="Times New Roman" w:hAnsi="Times New Roman" w:cs="Times New Roman"/>
          <w:sz w:val="24"/>
          <w:szCs w:val="24"/>
        </w:rPr>
        <w:t xml:space="preserve"> ústav</w:t>
      </w:r>
      <w:r w:rsidR="00CC199A">
        <w:rPr>
          <w:rFonts w:ascii="Times New Roman" w:hAnsi="Times New Roman" w:cs="Times New Roman"/>
          <w:sz w:val="24"/>
          <w:szCs w:val="24"/>
        </w:rPr>
        <w:t xml:space="preserve"> požádat</w:t>
      </w:r>
      <w:r>
        <w:rPr>
          <w:rFonts w:ascii="Times New Roman" w:hAnsi="Times New Roman" w:cs="Times New Roman"/>
          <w:sz w:val="24"/>
          <w:szCs w:val="24"/>
        </w:rPr>
        <w:t xml:space="preserve">. </w:t>
      </w:r>
      <w:r w:rsidR="00CC199A">
        <w:rPr>
          <w:rFonts w:ascii="Times New Roman" w:hAnsi="Times New Roman" w:cs="Times New Roman"/>
          <w:sz w:val="24"/>
          <w:szCs w:val="24"/>
        </w:rPr>
        <w:t>Nápomocni s hledáním výzev mohou být pro organizace nástroje typu</w:t>
      </w:r>
      <w:r>
        <w:rPr>
          <w:rFonts w:ascii="Times New Roman" w:hAnsi="Times New Roman" w:cs="Times New Roman"/>
          <w:sz w:val="24"/>
          <w:szCs w:val="24"/>
        </w:rPr>
        <w:t xml:space="preserve"> grantový diář na </w:t>
      </w:r>
      <w:hyperlink r:id="rId19" w:history="1">
        <w:r w:rsidRPr="00353B57">
          <w:rPr>
            <w:rStyle w:val="Hypertextovodkaz"/>
            <w:rFonts w:ascii="Times New Roman" w:hAnsi="Times New Roman" w:cs="Times New Roman"/>
            <w:color w:val="000000" w:themeColor="text1"/>
            <w:sz w:val="24"/>
            <w:szCs w:val="24"/>
            <w:u w:val="none"/>
          </w:rPr>
          <w:t>www.grantovydiar.cz</w:t>
        </w:r>
      </w:hyperlink>
      <w:r w:rsidRPr="00353B57">
        <w:rPr>
          <w:rFonts w:ascii="Times New Roman" w:hAnsi="Times New Roman" w:cs="Times New Roman"/>
          <w:color w:val="000000" w:themeColor="text1"/>
          <w:sz w:val="24"/>
          <w:szCs w:val="24"/>
        </w:rPr>
        <w:t xml:space="preserve">, který hlídá výzvy pro všechny neziskové organizace nebo služba na </w:t>
      </w:r>
      <w:hyperlink r:id="rId20" w:history="1">
        <w:r w:rsidRPr="00353B57">
          <w:rPr>
            <w:rStyle w:val="Hypertextovodkaz"/>
            <w:rFonts w:ascii="Times New Roman" w:hAnsi="Times New Roman" w:cs="Times New Roman"/>
            <w:color w:val="000000" w:themeColor="text1"/>
            <w:sz w:val="24"/>
            <w:szCs w:val="24"/>
            <w:u w:val="none"/>
          </w:rPr>
          <w:t>www.dotaceonline.cz</w:t>
        </w:r>
      </w:hyperlink>
      <w:r w:rsidRPr="00353B57">
        <w:rPr>
          <w:rFonts w:ascii="Times New Roman" w:hAnsi="Times New Roman" w:cs="Times New Roman"/>
          <w:color w:val="000000" w:themeColor="text1"/>
          <w:sz w:val="24"/>
          <w:szCs w:val="24"/>
        </w:rPr>
        <w:t>,</w:t>
      </w:r>
      <w:r w:rsidR="00CF151A">
        <w:rPr>
          <w:rFonts w:ascii="Times New Roman" w:hAnsi="Times New Roman" w:cs="Times New Roman"/>
          <w:sz w:val="24"/>
          <w:szCs w:val="24"/>
        </w:rPr>
        <w:t xml:space="preserve"> kde se dají naleznout</w:t>
      </w:r>
      <w:r>
        <w:rPr>
          <w:rFonts w:ascii="Times New Roman" w:hAnsi="Times New Roman" w:cs="Times New Roman"/>
          <w:sz w:val="24"/>
          <w:szCs w:val="24"/>
        </w:rPr>
        <w:t xml:space="preserve"> výzvy pro </w:t>
      </w:r>
      <w:r w:rsidR="00353B57">
        <w:rPr>
          <w:rFonts w:ascii="Times New Roman" w:hAnsi="Times New Roman" w:cs="Times New Roman"/>
          <w:sz w:val="24"/>
          <w:szCs w:val="24"/>
        </w:rPr>
        <w:t>ziskový</w:t>
      </w:r>
      <w:r w:rsidR="00CD6109">
        <w:rPr>
          <w:rFonts w:ascii="Times New Roman" w:hAnsi="Times New Roman" w:cs="Times New Roman"/>
          <w:sz w:val="24"/>
          <w:szCs w:val="24"/>
        </w:rPr>
        <w:t xml:space="preserve"> i </w:t>
      </w:r>
      <w:r w:rsidR="00353B57">
        <w:rPr>
          <w:rFonts w:ascii="Times New Roman" w:hAnsi="Times New Roman" w:cs="Times New Roman"/>
          <w:sz w:val="24"/>
          <w:szCs w:val="24"/>
        </w:rPr>
        <w:t>neziskový sektor</w:t>
      </w:r>
      <w:r w:rsidR="00CD6109">
        <w:rPr>
          <w:rFonts w:ascii="Times New Roman" w:hAnsi="Times New Roman" w:cs="Times New Roman"/>
          <w:sz w:val="24"/>
          <w:szCs w:val="24"/>
        </w:rPr>
        <w:t>, soukromý i veřejný</w:t>
      </w:r>
      <w:r w:rsidR="00353B57">
        <w:rPr>
          <w:rFonts w:ascii="Times New Roman" w:hAnsi="Times New Roman" w:cs="Times New Roman"/>
          <w:sz w:val="24"/>
          <w:szCs w:val="24"/>
        </w:rPr>
        <w:t xml:space="preserve">. Obě možnosti lze mít zdarma (grantový diář jen na omezenou dobu), avšak jejich verze formou předplatného je pro </w:t>
      </w:r>
      <w:r w:rsidR="00CF151A">
        <w:rPr>
          <w:rFonts w:ascii="Times New Roman" w:hAnsi="Times New Roman" w:cs="Times New Roman"/>
          <w:sz w:val="24"/>
          <w:szCs w:val="24"/>
        </w:rPr>
        <w:t>organizaci lepší, protože získa</w:t>
      </w:r>
      <w:r w:rsidR="00353B57">
        <w:rPr>
          <w:rFonts w:ascii="Times New Roman" w:hAnsi="Times New Roman" w:cs="Times New Roman"/>
          <w:sz w:val="24"/>
          <w:szCs w:val="24"/>
        </w:rPr>
        <w:t>jí relevantní informace.</w:t>
      </w:r>
    </w:p>
    <w:p w:rsidR="007E285F" w:rsidRDefault="007E285F"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Individuální dárcovství </w:t>
      </w:r>
      <w:r w:rsidR="001A7A95">
        <w:rPr>
          <w:rFonts w:ascii="Times New Roman" w:hAnsi="Times New Roman" w:cs="Times New Roman"/>
          <w:sz w:val="24"/>
          <w:szCs w:val="24"/>
        </w:rPr>
        <w:t xml:space="preserve">v podobě finančních příspěvků </w:t>
      </w:r>
      <w:r>
        <w:rPr>
          <w:rFonts w:ascii="Times New Roman" w:hAnsi="Times New Roman" w:cs="Times New Roman"/>
          <w:sz w:val="24"/>
          <w:szCs w:val="24"/>
        </w:rPr>
        <w:t xml:space="preserve">se mi jeví v případě tohoto ústavu </w:t>
      </w:r>
      <w:r w:rsidR="002537A1">
        <w:rPr>
          <w:rFonts w:ascii="Times New Roman" w:hAnsi="Times New Roman" w:cs="Times New Roman"/>
          <w:sz w:val="24"/>
          <w:szCs w:val="24"/>
        </w:rPr>
        <w:t>jako</w:t>
      </w:r>
      <w:r w:rsidR="001A7A95">
        <w:rPr>
          <w:rFonts w:ascii="Times New Roman" w:hAnsi="Times New Roman" w:cs="Times New Roman"/>
          <w:sz w:val="24"/>
          <w:szCs w:val="24"/>
        </w:rPr>
        <w:t xml:space="preserve"> málo využitelné. Hlavním důvodem je, že klienti již za kroužky platí a ačkoli to není, dle mého názoru, vysoká částka, někteří lidé to mohou vnímat jinak. Druhým důvodem je náročnost individuálního dárcovství a absence člověka, který by se tímto zabýval. Naopak dobrovolnic</w:t>
      </w:r>
      <w:r w:rsidR="002537A1">
        <w:rPr>
          <w:rFonts w:ascii="Times New Roman" w:hAnsi="Times New Roman" w:cs="Times New Roman"/>
          <w:sz w:val="24"/>
          <w:szCs w:val="24"/>
        </w:rPr>
        <w:t>tví vidím jako jednu z cest, kdy lze</w:t>
      </w:r>
      <w:r w:rsidR="001A7A95">
        <w:rPr>
          <w:rFonts w:ascii="Times New Roman" w:hAnsi="Times New Roman" w:cs="Times New Roman"/>
          <w:sz w:val="24"/>
          <w:szCs w:val="24"/>
        </w:rPr>
        <w:t xml:space="preserve"> ušetřit vysoké náklady na mzdy</w:t>
      </w:r>
      <w:r w:rsidR="00C62557">
        <w:rPr>
          <w:rFonts w:ascii="Times New Roman" w:hAnsi="Times New Roman" w:cs="Times New Roman"/>
          <w:sz w:val="24"/>
          <w:szCs w:val="24"/>
        </w:rPr>
        <w:t xml:space="preserve"> lektorů</w:t>
      </w:r>
      <w:r w:rsidR="001A7A95">
        <w:rPr>
          <w:rFonts w:ascii="Times New Roman" w:hAnsi="Times New Roman" w:cs="Times New Roman"/>
          <w:sz w:val="24"/>
          <w:szCs w:val="24"/>
        </w:rPr>
        <w:t xml:space="preserve">. </w:t>
      </w:r>
    </w:p>
    <w:p w:rsidR="00D1059A" w:rsidRDefault="00D1059A" w:rsidP="00D105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Variantou pro tento ústav je i zaměření se na navyšování počtu účastníků zájmového vzdělávání. Z analýz bylo patrné, že navýšení počtu dětí mělo dopad na konečný hospodářský výsledek. Proto optimalizace počtu dětí, udržení nízké nákladovosti a celkovému hospodárnému vedení, lze udržet tento ústav v pozitivních číslech. Pokud by ústav zvolil tuto strategii, pak vstupují do popředí jiné marketingové nástroje, které se uplatňují v ziskovém sektoru. </w:t>
      </w:r>
    </w:p>
    <w:p w:rsidR="00830696" w:rsidRDefault="00830696"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099B">
        <w:rPr>
          <w:rFonts w:ascii="Times New Roman" w:hAnsi="Times New Roman" w:cs="Times New Roman"/>
          <w:sz w:val="24"/>
          <w:szCs w:val="24"/>
        </w:rPr>
        <w:t xml:space="preserve">Ruku v ruce s rozvojem zapsaného ústavu v oblasti </w:t>
      </w:r>
      <w:proofErr w:type="spellStart"/>
      <w:r w:rsidR="000F099B">
        <w:rPr>
          <w:rFonts w:ascii="Times New Roman" w:hAnsi="Times New Roman" w:cs="Times New Roman"/>
          <w:sz w:val="24"/>
          <w:szCs w:val="24"/>
        </w:rPr>
        <w:t>fundraisingu</w:t>
      </w:r>
      <w:proofErr w:type="spellEnd"/>
      <w:r w:rsidR="000F099B">
        <w:rPr>
          <w:rFonts w:ascii="Times New Roman" w:hAnsi="Times New Roman" w:cs="Times New Roman"/>
          <w:sz w:val="24"/>
          <w:szCs w:val="24"/>
        </w:rPr>
        <w:t xml:space="preserve"> by si měla organizace uvědomit nutnost řízení kvality organizace. Konkurence na trhu, a to i mezi neziskovými organizacemi, je velká. To, co bude společnost odlišovat od ostatních, není jen otázka finanční udržitelnosti, ale i její kvalita. Jak kvality dosáhnout, jak ji udržet a řídit</w:t>
      </w:r>
      <w:r>
        <w:rPr>
          <w:rFonts w:ascii="Times New Roman" w:hAnsi="Times New Roman" w:cs="Times New Roman"/>
          <w:sz w:val="24"/>
          <w:szCs w:val="24"/>
        </w:rPr>
        <w:t xml:space="preserve"> – na to vše je již vymyšleno mnoho nástrojů, které mají společný základ – </w:t>
      </w:r>
      <w:proofErr w:type="spellStart"/>
      <w:r>
        <w:rPr>
          <w:rFonts w:ascii="Times New Roman" w:hAnsi="Times New Roman" w:cs="Times New Roman"/>
          <w:sz w:val="24"/>
          <w:szCs w:val="24"/>
        </w:rPr>
        <w:t>autoevaluaci</w:t>
      </w:r>
      <w:proofErr w:type="spellEnd"/>
      <w:r>
        <w:rPr>
          <w:rFonts w:ascii="Times New Roman" w:hAnsi="Times New Roman" w:cs="Times New Roman"/>
          <w:sz w:val="24"/>
          <w:szCs w:val="24"/>
        </w:rPr>
        <w:t>.</w:t>
      </w:r>
      <w:r w:rsidR="00341656">
        <w:rPr>
          <w:rFonts w:ascii="Times New Roman" w:hAnsi="Times New Roman" w:cs="Times New Roman"/>
          <w:sz w:val="24"/>
          <w:szCs w:val="24"/>
        </w:rPr>
        <w:t xml:space="preserve"> Ovšem ne jen tak nahodilou, ale pravidelnou a na všech úrovních organizace. Skvělým pomocníkem – speciálně vymyšlen</w:t>
      </w:r>
      <w:r w:rsidR="006416C0">
        <w:rPr>
          <w:rFonts w:ascii="Times New Roman" w:hAnsi="Times New Roman" w:cs="Times New Roman"/>
          <w:sz w:val="24"/>
          <w:szCs w:val="24"/>
        </w:rPr>
        <w:t>ým</w:t>
      </w:r>
      <w:r w:rsidR="00341656">
        <w:rPr>
          <w:rFonts w:ascii="Times New Roman" w:hAnsi="Times New Roman" w:cs="Times New Roman"/>
          <w:sz w:val="24"/>
          <w:szCs w:val="24"/>
        </w:rPr>
        <w:t xml:space="preserve"> pro organizace pracující s dětmi - </w:t>
      </w:r>
      <w:r w:rsidR="00DB001D">
        <w:rPr>
          <w:rFonts w:ascii="Times New Roman" w:hAnsi="Times New Roman" w:cs="Times New Roman"/>
          <w:sz w:val="24"/>
          <w:szCs w:val="24"/>
        </w:rPr>
        <w:t xml:space="preserve"> je systém řízení kvality Olina, který bych ústavu doporučila.</w:t>
      </w:r>
    </w:p>
    <w:p w:rsidR="00D1059A" w:rsidRDefault="00D1059A" w:rsidP="006416C0">
      <w:pPr>
        <w:spacing w:after="0" w:line="360" w:lineRule="auto"/>
        <w:jc w:val="both"/>
        <w:rPr>
          <w:rFonts w:ascii="Times New Roman" w:hAnsi="Times New Roman" w:cs="Times New Roman"/>
          <w:sz w:val="24"/>
          <w:szCs w:val="24"/>
        </w:rPr>
      </w:pPr>
    </w:p>
    <w:p w:rsidR="00C62557" w:rsidRDefault="00C62557"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0141">
        <w:rPr>
          <w:rFonts w:ascii="Times New Roman" w:hAnsi="Times New Roman" w:cs="Times New Roman"/>
          <w:sz w:val="24"/>
          <w:szCs w:val="24"/>
        </w:rPr>
        <w:t xml:space="preserve">Aby mohla navrhovaná strategie být zavedena do praxe, je třeba vyřešit ještě následující problémy, které </w:t>
      </w:r>
      <w:r w:rsidR="00247ECF">
        <w:rPr>
          <w:rFonts w:ascii="Times New Roman" w:hAnsi="Times New Roman" w:cs="Times New Roman"/>
          <w:sz w:val="24"/>
          <w:szCs w:val="24"/>
        </w:rPr>
        <w:t>vyplynuly z rozhovoru s ředitelkou:</w:t>
      </w:r>
    </w:p>
    <w:p w:rsidR="003B0141" w:rsidRDefault="003B0141"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chybějící osoba </w:t>
      </w:r>
      <w:proofErr w:type="spellStart"/>
      <w:r>
        <w:rPr>
          <w:rFonts w:ascii="Times New Roman" w:hAnsi="Times New Roman" w:cs="Times New Roman"/>
          <w:sz w:val="24"/>
          <w:szCs w:val="24"/>
        </w:rPr>
        <w:t>fundraisera</w:t>
      </w:r>
      <w:proofErr w:type="spellEnd"/>
      <w:r w:rsidR="00247ECF">
        <w:rPr>
          <w:rFonts w:ascii="Times New Roman" w:hAnsi="Times New Roman" w:cs="Times New Roman"/>
          <w:sz w:val="24"/>
          <w:szCs w:val="24"/>
        </w:rPr>
        <w:t>,</w:t>
      </w:r>
    </w:p>
    <w:p w:rsidR="006C1D4B" w:rsidRDefault="003B0141"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absence </w:t>
      </w:r>
      <w:r w:rsidR="00247ECF">
        <w:rPr>
          <w:rFonts w:ascii="Times New Roman" w:hAnsi="Times New Roman" w:cs="Times New Roman"/>
          <w:sz w:val="24"/>
          <w:szCs w:val="24"/>
        </w:rPr>
        <w:t xml:space="preserve">konkrétních </w:t>
      </w:r>
      <w:r>
        <w:rPr>
          <w:rFonts w:ascii="Times New Roman" w:hAnsi="Times New Roman" w:cs="Times New Roman"/>
          <w:sz w:val="24"/>
          <w:szCs w:val="24"/>
        </w:rPr>
        <w:t>plánů</w:t>
      </w:r>
      <w:r w:rsidR="00247ECF">
        <w:rPr>
          <w:rFonts w:ascii="Times New Roman" w:hAnsi="Times New Roman" w:cs="Times New Roman"/>
          <w:sz w:val="24"/>
          <w:szCs w:val="24"/>
        </w:rPr>
        <w:t>.</w:t>
      </w:r>
    </w:p>
    <w:p w:rsidR="008034C8" w:rsidRPr="00037F3E" w:rsidRDefault="008034C8" w:rsidP="006416C0">
      <w:pPr>
        <w:spacing w:after="0" w:line="360" w:lineRule="auto"/>
        <w:jc w:val="both"/>
        <w:rPr>
          <w:rFonts w:ascii="Times New Roman" w:hAnsi="Times New Roman" w:cs="Times New Roman"/>
          <w:sz w:val="24"/>
          <w:szCs w:val="24"/>
          <w:u w:val="single"/>
        </w:rPr>
      </w:pPr>
    </w:p>
    <w:p w:rsidR="00C62557" w:rsidRDefault="006C1D4B" w:rsidP="006416C0">
      <w:pPr>
        <w:spacing w:after="0" w:line="360" w:lineRule="auto"/>
        <w:jc w:val="both"/>
        <w:rPr>
          <w:rFonts w:ascii="Times New Roman" w:hAnsi="Times New Roman" w:cs="Times New Roman"/>
          <w:sz w:val="24"/>
          <w:szCs w:val="24"/>
        </w:rPr>
      </w:pPr>
      <w:r w:rsidRPr="00037F3E">
        <w:rPr>
          <w:rFonts w:ascii="Times New Roman" w:hAnsi="Times New Roman" w:cs="Times New Roman"/>
          <w:sz w:val="24"/>
          <w:szCs w:val="24"/>
          <w:u w:val="single"/>
        </w:rPr>
        <w:t>Návrh řešení problému č. 1</w:t>
      </w:r>
      <w:r>
        <w:rPr>
          <w:rFonts w:ascii="Times New Roman" w:hAnsi="Times New Roman" w:cs="Times New Roman"/>
          <w:sz w:val="24"/>
          <w:szCs w:val="24"/>
        </w:rPr>
        <w:t xml:space="preserve"> chybějící osoba </w:t>
      </w:r>
      <w:proofErr w:type="spellStart"/>
      <w:r>
        <w:rPr>
          <w:rFonts w:ascii="Times New Roman" w:hAnsi="Times New Roman" w:cs="Times New Roman"/>
          <w:sz w:val="24"/>
          <w:szCs w:val="24"/>
        </w:rPr>
        <w:t>fundraisera</w:t>
      </w:r>
      <w:proofErr w:type="spellEnd"/>
      <w:r>
        <w:rPr>
          <w:rFonts w:ascii="Times New Roman" w:hAnsi="Times New Roman" w:cs="Times New Roman"/>
          <w:sz w:val="24"/>
          <w:szCs w:val="24"/>
        </w:rPr>
        <w:t xml:space="preserve">. </w:t>
      </w:r>
      <w:r w:rsidR="008034C8">
        <w:rPr>
          <w:rFonts w:ascii="Times New Roman" w:hAnsi="Times New Roman" w:cs="Times New Roman"/>
          <w:sz w:val="24"/>
          <w:szCs w:val="24"/>
        </w:rPr>
        <w:t xml:space="preserve">Sama ředitelka ústavu přiznává, že osoba, která se v ústavu může </w:t>
      </w:r>
      <w:proofErr w:type="spellStart"/>
      <w:r w:rsidR="008034C8">
        <w:rPr>
          <w:rFonts w:ascii="Times New Roman" w:hAnsi="Times New Roman" w:cs="Times New Roman"/>
          <w:sz w:val="24"/>
          <w:szCs w:val="24"/>
        </w:rPr>
        <w:t>fundraisingem</w:t>
      </w:r>
      <w:proofErr w:type="spellEnd"/>
      <w:r w:rsidR="008034C8">
        <w:rPr>
          <w:rFonts w:ascii="Times New Roman" w:hAnsi="Times New Roman" w:cs="Times New Roman"/>
          <w:sz w:val="24"/>
          <w:szCs w:val="24"/>
        </w:rPr>
        <w:t xml:space="preserve"> zabývat</w:t>
      </w:r>
      <w:r w:rsidR="002537A1">
        <w:rPr>
          <w:rFonts w:ascii="Times New Roman" w:hAnsi="Times New Roman" w:cs="Times New Roman"/>
          <w:sz w:val="24"/>
          <w:szCs w:val="24"/>
        </w:rPr>
        <w:t>,</w:t>
      </w:r>
      <w:r w:rsidR="008034C8">
        <w:rPr>
          <w:rFonts w:ascii="Times New Roman" w:hAnsi="Times New Roman" w:cs="Times New Roman"/>
          <w:sz w:val="24"/>
          <w:szCs w:val="24"/>
        </w:rPr>
        <w:t xml:space="preserve"> je ona sama.</w:t>
      </w:r>
      <w:r w:rsidR="00037F3E">
        <w:rPr>
          <w:rFonts w:ascii="Times New Roman" w:hAnsi="Times New Roman" w:cs="Times New Roman"/>
          <w:sz w:val="24"/>
          <w:szCs w:val="24"/>
        </w:rPr>
        <w:t xml:space="preserve"> A já souhlasím. Myslím si, že vzhledem k její dosavadní práci, je nejvíce poučená o chodu společnosti a rozhodně ji nechybí zapálení.</w:t>
      </w:r>
      <w:r w:rsidR="008034C8">
        <w:rPr>
          <w:rFonts w:ascii="Times New Roman" w:hAnsi="Times New Roman" w:cs="Times New Roman"/>
          <w:sz w:val="24"/>
          <w:szCs w:val="24"/>
        </w:rPr>
        <w:t xml:space="preserve"> Má však obavy z neznalosti dané problematiky a také </w:t>
      </w:r>
      <w:r w:rsidR="00081FA1">
        <w:rPr>
          <w:rFonts w:ascii="Times New Roman" w:hAnsi="Times New Roman" w:cs="Times New Roman"/>
          <w:sz w:val="24"/>
          <w:szCs w:val="24"/>
        </w:rPr>
        <w:t>přiznává, že nemá dosta</w:t>
      </w:r>
      <w:r w:rsidR="00DC63A1">
        <w:rPr>
          <w:rFonts w:ascii="Times New Roman" w:hAnsi="Times New Roman" w:cs="Times New Roman"/>
          <w:sz w:val="24"/>
          <w:szCs w:val="24"/>
        </w:rPr>
        <w:t xml:space="preserve">tek času se </w:t>
      </w:r>
      <w:proofErr w:type="spellStart"/>
      <w:r w:rsidR="00DC63A1">
        <w:rPr>
          <w:rFonts w:ascii="Times New Roman" w:hAnsi="Times New Roman" w:cs="Times New Roman"/>
          <w:sz w:val="24"/>
          <w:szCs w:val="24"/>
        </w:rPr>
        <w:t>fundraisingu</w:t>
      </w:r>
      <w:proofErr w:type="spellEnd"/>
      <w:r w:rsidR="00DC63A1">
        <w:rPr>
          <w:rFonts w:ascii="Times New Roman" w:hAnsi="Times New Roman" w:cs="Times New Roman"/>
          <w:sz w:val="24"/>
          <w:szCs w:val="24"/>
        </w:rPr>
        <w:t xml:space="preserve">  věnovat</w:t>
      </w:r>
      <w:r w:rsidR="00081FA1">
        <w:rPr>
          <w:rFonts w:ascii="Times New Roman" w:hAnsi="Times New Roman" w:cs="Times New Roman"/>
          <w:sz w:val="24"/>
          <w:szCs w:val="24"/>
        </w:rPr>
        <w:t xml:space="preserve">. Jedním z řešení je aktivní účast na některém kurzu pro budoucí </w:t>
      </w:r>
      <w:proofErr w:type="spellStart"/>
      <w:r w:rsidR="00081FA1">
        <w:rPr>
          <w:rFonts w:ascii="Times New Roman" w:hAnsi="Times New Roman" w:cs="Times New Roman"/>
          <w:sz w:val="24"/>
          <w:szCs w:val="24"/>
        </w:rPr>
        <w:t>fundraisery</w:t>
      </w:r>
      <w:proofErr w:type="spellEnd"/>
      <w:r w:rsidR="00081FA1">
        <w:rPr>
          <w:rFonts w:ascii="Times New Roman" w:hAnsi="Times New Roman" w:cs="Times New Roman"/>
          <w:sz w:val="24"/>
          <w:szCs w:val="24"/>
        </w:rPr>
        <w:t>, kde by ředitelka získala potřebné znalosti</w:t>
      </w:r>
      <w:r w:rsidR="00037F3E">
        <w:rPr>
          <w:rFonts w:ascii="Times New Roman" w:hAnsi="Times New Roman" w:cs="Times New Roman"/>
          <w:sz w:val="24"/>
          <w:szCs w:val="24"/>
        </w:rPr>
        <w:t xml:space="preserve">, </w:t>
      </w:r>
      <w:r w:rsidR="00081FA1">
        <w:rPr>
          <w:rFonts w:ascii="Times New Roman" w:hAnsi="Times New Roman" w:cs="Times New Roman"/>
          <w:sz w:val="24"/>
          <w:szCs w:val="24"/>
        </w:rPr>
        <w:t>dovednosti a zkušenosti s tímto oborem. T</w:t>
      </w:r>
      <w:r w:rsidR="00037F3E">
        <w:rPr>
          <w:rFonts w:ascii="Times New Roman" w:hAnsi="Times New Roman" w:cs="Times New Roman"/>
          <w:sz w:val="24"/>
          <w:szCs w:val="24"/>
        </w:rPr>
        <w:t>akové</w:t>
      </w:r>
      <w:r w:rsidR="00081FA1">
        <w:rPr>
          <w:rFonts w:ascii="Times New Roman" w:hAnsi="Times New Roman" w:cs="Times New Roman"/>
          <w:sz w:val="24"/>
          <w:szCs w:val="24"/>
        </w:rPr>
        <w:t xml:space="preserve"> kurzy nabízí České centrum </w:t>
      </w:r>
      <w:proofErr w:type="spellStart"/>
      <w:r w:rsidR="00081FA1">
        <w:rPr>
          <w:rFonts w:ascii="Times New Roman" w:hAnsi="Times New Roman" w:cs="Times New Roman"/>
          <w:sz w:val="24"/>
          <w:szCs w:val="24"/>
        </w:rPr>
        <w:t>fundraisingu</w:t>
      </w:r>
      <w:proofErr w:type="spellEnd"/>
      <w:r w:rsidR="002537A1">
        <w:rPr>
          <w:rFonts w:ascii="Times New Roman" w:hAnsi="Times New Roman" w:cs="Times New Roman"/>
          <w:sz w:val="24"/>
          <w:szCs w:val="24"/>
        </w:rPr>
        <w:t>,</w:t>
      </w:r>
      <w:r w:rsidR="00081FA1">
        <w:rPr>
          <w:rFonts w:ascii="Times New Roman" w:hAnsi="Times New Roman" w:cs="Times New Roman"/>
          <w:sz w:val="24"/>
          <w:szCs w:val="24"/>
        </w:rPr>
        <w:t xml:space="preserve"> a to buď jako dvoudenní </w:t>
      </w:r>
      <w:r w:rsidR="00037F3E">
        <w:rPr>
          <w:rFonts w:ascii="Times New Roman" w:hAnsi="Times New Roman" w:cs="Times New Roman"/>
          <w:sz w:val="24"/>
          <w:szCs w:val="24"/>
        </w:rPr>
        <w:t xml:space="preserve">praktické školení, nebo jako dlouhodobý akreditovaný kurz profesionálního </w:t>
      </w:r>
      <w:proofErr w:type="spellStart"/>
      <w:r w:rsidR="00037F3E">
        <w:rPr>
          <w:rFonts w:ascii="Times New Roman" w:hAnsi="Times New Roman" w:cs="Times New Roman"/>
          <w:sz w:val="24"/>
          <w:szCs w:val="24"/>
        </w:rPr>
        <w:t>fundraisera</w:t>
      </w:r>
      <w:proofErr w:type="spellEnd"/>
      <w:r w:rsidR="00037F3E">
        <w:rPr>
          <w:rFonts w:ascii="Times New Roman" w:hAnsi="Times New Roman" w:cs="Times New Roman"/>
          <w:sz w:val="24"/>
          <w:szCs w:val="24"/>
        </w:rPr>
        <w:t xml:space="preserve">. České centrum </w:t>
      </w:r>
      <w:proofErr w:type="spellStart"/>
      <w:r w:rsidR="00037F3E">
        <w:rPr>
          <w:rFonts w:ascii="Times New Roman" w:hAnsi="Times New Roman" w:cs="Times New Roman"/>
          <w:sz w:val="24"/>
          <w:szCs w:val="24"/>
        </w:rPr>
        <w:t>fundraisingu</w:t>
      </w:r>
      <w:proofErr w:type="spellEnd"/>
      <w:r w:rsidR="00037F3E">
        <w:rPr>
          <w:rFonts w:ascii="Times New Roman" w:hAnsi="Times New Roman" w:cs="Times New Roman"/>
          <w:sz w:val="24"/>
          <w:szCs w:val="24"/>
        </w:rPr>
        <w:t xml:space="preserve"> ve spolupráci s nadací České spořitelny také nabízí akcelerační kurz FRIN, kde je možné otestovat navrhovanou </w:t>
      </w:r>
      <w:proofErr w:type="spellStart"/>
      <w:r w:rsidR="00037F3E">
        <w:rPr>
          <w:rFonts w:ascii="Times New Roman" w:hAnsi="Times New Roman" w:cs="Times New Roman"/>
          <w:sz w:val="24"/>
          <w:szCs w:val="24"/>
        </w:rPr>
        <w:t>fundraisingovou</w:t>
      </w:r>
      <w:proofErr w:type="spellEnd"/>
      <w:r w:rsidR="00037F3E">
        <w:rPr>
          <w:rFonts w:ascii="Times New Roman" w:hAnsi="Times New Roman" w:cs="Times New Roman"/>
          <w:sz w:val="24"/>
          <w:szCs w:val="24"/>
        </w:rPr>
        <w:t xml:space="preserve"> kampaň organizace. Tento kurz však není veřejný. Je třeba se do něho přihlásit, splnit kritéria a organizace musí být pořadateli vybrána.</w:t>
      </w:r>
      <w:r w:rsidR="0047206D">
        <w:rPr>
          <w:rFonts w:ascii="Times New Roman" w:hAnsi="Times New Roman" w:cs="Times New Roman"/>
          <w:sz w:val="24"/>
          <w:szCs w:val="24"/>
        </w:rPr>
        <w:t xml:space="preserve"> </w:t>
      </w:r>
    </w:p>
    <w:p w:rsidR="00756F91" w:rsidRDefault="00756F91"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Možností je využít dobrovolníka, který by rád nabral zkušenosti s realizací </w:t>
      </w:r>
      <w:proofErr w:type="spellStart"/>
      <w:r>
        <w:rPr>
          <w:rFonts w:ascii="Times New Roman" w:hAnsi="Times New Roman" w:cs="Times New Roman"/>
          <w:sz w:val="24"/>
          <w:szCs w:val="24"/>
        </w:rPr>
        <w:t>fundraisingových</w:t>
      </w:r>
      <w:proofErr w:type="spellEnd"/>
      <w:r>
        <w:rPr>
          <w:rFonts w:ascii="Times New Roman" w:hAnsi="Times New Roman" w:cs="Times New Roman"/>
          <w:sz w:val="24"/>
          <w:szCs w:val="24"/>
        </w:rPr>
        <w:t xml:space="preserve"> aktivit. Mohl by vytvářet jen malé projekty, nebo být nápomocen v dílčích činnostech při realizaci větších projektů. </w:t>
      </w:r>
      <w:r w:rsidR="00BC6D6D">
        <w:rPr>
          <w:rFonts w:ascii="Times New Roman" w:hAnsi="Times New Roman" w:cs="Times New Roman"/>
          <w:sz w:val="24"/>
          <w:szCs w:val="24"/>
        </w:rPr>
        <w:t>Oslovit k této spolupráci by ústav mohl jak své lektory, tak může podat inzerát či využít sociální sítě.</w:t>
      </w:r>
    </w:p>
    <w:p w:rsidR="00037F3E" w:rsidRDefault="00DC63A1" w:rsidP="006416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Nedostatek času bych navrhla řešit delegováním některých svých činností kolegovi</w:t>
      </w:r>
      <w:r w:rsidR="00BC6D6D">
        <w:rPr>
          <w:rFonts w:ascii="Times New Roman" w:hAnsi="Times New Roman" w:cs="Times New Roman"/>
          <w:sz w:val="24"/>
          <w:szCs w:val="24"/>
        </w:rPr>
        <w:t>, který se stará o Moravsko</w:t>
      </w:r>
      <w:r w:rsidR="002537A1">
        <w:rPr>
          <w:rFonts w:ascii="Times New Roman" w:hAnsi="Times New Roman" w:cs="Times New Roman"/>
          <w:sz w:val="24"/>
          <w:szCs w:val="24"/>
        </w:rPr>
        <w:t>s</w:t>
      </w:r>
      <w:r w:rsidR="00BC6D6D">
        <w:rPr>
          <w:rFonts w:ascii="Times New Roman" w:hAnsi="Times New Roman" w:cs="Times New Roman"/>
          <w:sz w:val="24"/>
          <w:szCs w:val="24"/>
        </w:rPr>
        <w:t>lez</w:t>
      </w:r>
      <w:r w:rsidR="002537A1">
        <w:rPr>
          <w:rFonts w:ascii="Times New Roman" w:hAnsi="Times New Roman" w:cs="Times New Roman"/>
          <w:sz w:val="24"/>
          <w:szCs w:val="24"/>
        </w:rPr>
        <w:t>s</w:t>
      </w:r>
      <w:r w:rsidR="00BC6D6D">
        <w:rPr>
          <w:rFonts w:ascii="Times New Roman" w:hAnsi="Times New Roman" w:cs="Times New Roman"/>
          <w:sz w:val="24"/>
          <w:szCs w:val="24"/>
        </w:rPr>
        <w:t>ký kraj</w:t>
      </w:r>
      <w:r>
        <w:rPr>
          <w:rFonts w:ascii="Times New Roman" w:hAnsi="Times New Roman" w:cs="Times New Roman"/>
          <w:sz w:val="24"/>
          <w:szCs w:val="24"/>
        </w:rPr>
        <w:t>. Případně lze rozšířit práci vybraného lektora o některé administrativní činnosti, které by tak nemusela vyřizovat ředitelka sama.</w:t>
      </w:r>
      <w:r w:rsidR="0047206D">
        <w:rPr>
          <w:rFonts w:ascii="Times New Roman" w:hAnsi="Times New Roman" w:cs="Times New Roman"/>
          <w:sz w:val="24"/>
          <w:szCs w:val="24"/>
        </w:rPr>
        <w:t xml:space="preserve"> Řešením je i využití již zmiňovaného programu POVEZ II k přijmutí nového zaměstnance, jeho vzdělání například v oblasti lidských zdrojů a delegováním těchto činností na něj.</w:t>
      </w:r>
    </w:p>
    <w:p w:rsidR="00DC63A1" w:rsidRPr="00DC63A1" w:rsidRDefault="00DC63A1" w:rsidP="006416C0">
      <w:pPr>
        <w:spacing w:after="0" w:line="360" w:lineRule="auto"/>
        <w:jc w:val="both"/>
        <w:rPr>
          <w:rFonts w:ascii="Times New Roman" w:hAnsi="Times New Roman" w:cs="Times New Roman"/>
          <w:sz w:val="24"/>
          <w:szCs w:val="24"/>
          <w:u w:val="single"/>
        </w:rPr>
      </w:pPr>
    </w:p>
    <w:p w:rsidR="00DC63A1" w:rsidRDefault="00DC63A1" w:rsidP="006416C0">
      <w:pPr>
        <w:spacing w:after="0" w:line="360" w:lineRule="auto"/>
        <w:jc w:val="both"/>
        <w:rPr>
          <w:rFonts w:ascii="Times New Roman" w:hAnsi="Times New Roman" w:cs="Times New Roman"/>
          <w:sz w:val="24"/>
          <w:szCs w:val="24"/>
        </w:rPr>
      </w:pPr>
      <w:r w:rsidRPr="00DC63A1">
        <w:rPr>
          <w:rFonts w:ascii="Times New Roman" w:hAnsi="Times New Roman" w:cs="Times New Roman"/>
          <w:sz w:val="24"/>
          <w:szCs w:val="24"/>
          <w:u w:val="single"/>
        </w:rPr>
        <w:t>Návrh řešení problému č. 2</w:t>
      </w:r>
      <w:r>
        <w:rPr>
          <w:rFonts w:ascii="Times New Roman" w:hAnsi="Times New Roman" w:cs="Times New Roman"/>
          <w:sz w:val="24"/>
          <w:szCs w:val="24"/>
        </w:rPr>
        <w:t xml:space="preserve"> absence konkrétních cílů. Tento problém úzce souvisí s časem paní ředitelky a její rolí </w:t>
      </w:r>
      <w:proofErr w:type="spellStart"/>
      <w:r>
        <w:rPr>
          <w:rFonts w:ascii="Times New Roman" w:hAnsi="Times New Roman" w:cs="Times New Roman"/>
          <w:sz w:val="24"/>
          <w:szCs w:val="24"/>
        </w:rPr>
        <w:t>fundraisera</w:t>
      </w:r>
      <w:proofErr w:type="spellEnd"/>
      <w:r>
        <w:rPr>
          <w:rFonts w:ascii="Times New Roman" w:hAnsi="Times New Roman" w:cs="Times New Roman"/>
          <w:sz w:val="24"/>
          <w:szCs w:val="24"/>
        </w:rPr>
        <w:t>. Jak jsem navrhla výše, je třeba se zbavit činností, které může zastat někdo jiný, dobře si naplánovat svůj pracovní program a začít se věnovat více manažerské práci, která funkce ředitelky vyžaduje.</w:t>
      </w:r>
      <w:r w:rsidR="002537A1">
        <w:rPr>
          <w:rFonts w:ascii="Times New Roman" w:hAnsi="Times New Roman" w:cs="Times New Roman"/>
          <w:sz w:val="24"/>
          <w:szCs w:val="24"/>
        </w:rPr>
        <w:t xml:space="preserve"> A jedna ze základních činností vedení organizace je tvorba strategických a dalších plánů s ohledem na rozvoj společnosti a plnění jejího poslání.</w:t>
      </w:r>
    </w:p>
    <w:p w:rsidR="00C77EC4" w:rsidRDefault="00C77EC4" w:rsidP="006416C0">
      <w:pPr>
        <w:spacing w:after="0" w:line="360" w:lineRule="auto"/>
        <w:jc w:val="both"/>
        <w:rPr>
          <w:rFonts w:ascii="Times New Roman" w:hAnsi="Times New Roman" w:cs="Times New Roman"/>
          <w:sz w:val="24"/>
          <w:szCs w:val="24"/>
        </w:rPr>
      </w:pPr>
    </w:p>
    <w:p w:rsidR="00D433D9" w:rsidRDefault="0047206D" w:rsidP="00C77EC4">
      <w:pPr>
        <w:pStyle w:val="Nadpis1"/>
        <w:rPr>
          <w:rFonts w:ascii="Times New Roman" w:hAnsi="Times New Roman" w:cs="Times New Roman"/>
          <w:color w:val="auto"/>
          <w:sz w:val="32"/>
          <w:szCs w:val="32"/>
        </w:rPr>
      </w:pPr>
      <w:bookmarkStart w:id="50" w:name="_Toc45119814"/>
      <w:r>
        <w:rPr>
          <w:rFonts w:ascii="Times New Roman" w:hAnsi="Times New Roman" w:cs="Times New Roman"/>
          <w:color w:val="auto"/>
          <w:sz w:val="32"/>
          <w:szCs w:val="32"/>
        </w:rPr>
        <w:lastRenderedPageBreak/>
        <w:t>Z</w:t>
      </w:r>
      <w:r w:rsidR="009541EB" w:rsidRPr="00C77EC4">
        <w:rPr>
          <w:rFonts w:ascii="Times New Roman" w:hAnsi="Times New Roman" w:cs="Times New Roman"/>
          <w:color w:val="auto"/>
          <w:sz w:val="32"/>
          <w:szCs w:val="32"/>
        </w:rPr>
        <w:t>ávěr</w:t>
      </w:r>
      <w:bookmarkEnd w:id="50"/>
    </w:p>
    <w:p w:rsidR="00D36DE4" w:rsidRDefault="00D36DE4" w:rsidP="00D36DE4">
      <w:pPr>
        <w:spacing w:line="360" w:lineRule="auto"/>
        <w:jc w:val="both"/>
        <w:rPr>
          <w:rFonts w:ascii="Times New Roman" w:hAnsi="Times New Roman" w:cs="Times New Roman"/>
          <w:sz w:val="24"/>
          <w:szCs w:val="24"/>
        </w:rPr>
      </w:pPr>
    </w:p>
    <w:p w:rsidR="00973A6F" w:rsidRDefault="00D36DE4" w:rsidP="001120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CBE">
        <w:rPr>
          <w:rFonts w:ascii="Times New Roman" w:hAnsi="Times New Roman" w:cs="Times New Roman"/>
          <w:sz w:val="24"/>
          <w:szCs w:val="24"/>
        </w:rPr>
        <w:t xml:space="preserve">Tématem této diplomové práce byl </w:t>
      </w:r>
      <w:proofErr w:type="spellStart"/>
      <w:r w:rsidR="00AC6CBE">
        <w:rPr>
          <w:rFonts w:ascii="Times New Roman" w:hAnsi="Times New Roman" w:cs="Times New Roman"/>
          <w:sz w:val="24"/>
          <w:szCs w:val="24"/>
        </w:rPr>
        <w:t>fundraising</w:t>
      </w:r>
      <w:proofErr w:type="spellEnd"/>
      <w:r w:rsidR="00AC6CBE">
        <w:rPr>
          <w:rFonts w:ascii="Times New Roman" w:hAnsi="Times New Roman" w:cs="Times New Roman"/>
          <w:sz w:val="24"/>
          <w:szCs w:val="24"/>
        </w:rPr>
        <w:t xml:space="preserve"> a jeho využití ve vybrané neziskové </w:t>
      </w:r>
      <w:proofErr w:type="gramStart"/>
      <w:r w:rsidR="00AC6CBE">
        <w:rPr>
          <w:rFonts w:ascii="Times New Roman" w:hAnsi="Times New Roman" w:cs="Times New Roman"/>
          <w:sz w:val="24"/>
          <w:szCs w:val="24"/>
        </w:rPr>
        <w:t>organizaci Z.D.A.</w:t>
      </w:r>
      <w:proofErr w:type="gramEnd"/>
      <w:r w:rsidR="00AC6CBE">
        <w:rPr>
          <w:rFonts w:ascii="Times New Roman" w:hAnsi="Times New Roman" w:cs="Times New Roman"/>
          <w:sz w:val="24"/>
          <w:szCs w:val="24"/>
        </w:rPr>
        <w:t>R., z.</w:t>
      </w:r>
      <w:proofErr w:type="spellStart"/>
      <w:r w:rsidR="00AC6CBE">
        <w:rPr>
          <w:rFonts w:ascii="Times New Roman" w:hAnsi="Times New Roman" w:cs="Times New Roman"/>
          <w:sz w:val="24"/>
          <w:szCs w:val="24"/>
        </w:rPr>
        <w:t>ú</w:t>
      </w:r>
      <w:proofErr w:type="spellEnd"/>
      <w:r w:rsidR="00AC6CBE">
        <w:rPr>
          <w:rFonts w:ascii="Times New Roman" w:hAnsi="Times New Roman" w:cs="Times New Roman"/>
          <w:sz w:val="24"/>
          <w:szCs w:val="24"/>
        </w:rPr>
        <w:t>.</w:t>
      </w:r>
      <w:r w:rsidR="00616BE0">
        <w:rPr>
          <w:rFonts w:ascii="Times New Roman" w:hAnsi="Times New Roman" w:cs="Times New Roman"/>
          <w:sz w:val="24"/>
          <w:szCs w:val="24"/>
        </w:rPr>
        <w:t xml:space="preserve"> </w:t>
      </w:r>
      <w:r w:rsidR="00CE7BB1">
        <w:rPr>
          <w:rFonts w:ascii="Times New Roman" w:hAnsi="Times New Roman" w:cs="Times New Roman"/>
          <w:sz w:val="24"/>
          <w:szCs w:val="24"/>
        </w:rPr>
        <w:t>Hlavní náplní činnosti tohoto ústavu je organizování zájmových kroužků pro děti, čímž přispívá k jejich výchově a vzdělávání.</w:t>
      </w:r>
    </w:p>
    <w:p w:rsidR="00AC6CBE" w:rsidRDefault="001D0395" w:rsidP="001120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 splnění </w:t>
      </w:r>
      <w:r w:rsidR="00616BE0">
        <w:rPr>
          <w:rFonts w:ascii="Times New Roman" w:hAnsi="Times New Roman" w:cs="Times New Roman"/>
          <w:sz w:val="24"/>
          <w:szCs w:val="24"/>
        </w:rPr>
        <w:t xml:space="preserve">první části </w:t>
      </w:r>
      <w:r>
        <w:rPr>
          <w:rFonts w:ascii="Times New Roman" w:hAnsi="Times New Roman" w:cs="Times New Roman"/>
          <w:sz w:val="24"/>
          <w:szCs w:val="24"/>
        </w:rPr>
        <w:t>h</w:t>
      </w:r>
      <w:r w:rsidR="00973A6F">
        <w:rPr>
          <w:rFonts w:ascii="Times New Roman" w:hAnsi="Times New Roman" w:cs="Times New Roman"/>
          <w:sz w:val="24"/>
          <w:szCs w:val="24"/>
        </w:rPr>
        <w:t xml:space="preserve">lavního cíle </w:t>
      </w:r>
      <w:r w:rsidR="00616BE0">
        <w:rPr>
          <w:rFonts w:ascii="Times New Roman" w:hAnsi="Times New Roman" w:cs="Times New Roman"/>
          <w:sz w:val="24"/>
          <w:szCs w:val="24"/>
        </w:rPr>
        <w:t xml:space="preserve">– zanalyzovat a zhodnotit získávání financí této organizace, </w:t>
      </w:r>
      <w:r w:rsidR="00973A6F">
        <w:rPr>
          <w:rFonts w:ascii="Times New Roman" w:hAnsi="Times New Roman" w:cs="Times New Roman"/>
          <w:sz w:val="24"/>
          <w:szCs w:val="24"/>
        </w:rPr>
        <w:t>js</w:t>
      </w:r>
      <w:r w:rsidR="00533349">
        <w:rPr>
          <w:rFonts w:ascii="Times New Roman" w:hAnsi="Times New Roman" w:cs="Times New Roman"/>
          <w:sz w:val="24"/>
          <w:szCs w:val="24"/>
        </w:rPr>
        <w:t>em vytyčila dva</w:t>
      </w:r>
      <w:r>
        <w:rPr>
          <w:rFonts w:ascii="Times New Roman" w:hAnsi="Times New Roman" w:cs="Times New Roman"/>
          <w:sz w:val="24"/>
          <w:szCs w:val="24"/>
        </w:rPr>
        <w:t xml:space="preserve"> cíle dílčí. Jedním z těchto cílů bylo určit zdroje financování ústavu. Jaké zdroje financování mohou neziskové organizace využívat, jsem popsala v teoretické části práce. V praktické části jsem pak pomocí rozboru dokumentů, jako jsou výroční zprávy, účetní uzávěrky a další interní dokumenty, identifikovala nejdůležitější finanční zdroje ústavu. Informace, které nebylo možné zjistit z těchto dokumentů, jsem doplnila rozhovorem s ředitelkou ústavu.</w:t>
      </w:r>
      <w:r w:rsidR="00E51D95">
        <w:rPr>
          <w:rFonts w:ascii="Times New Roman" w:hAnsi="Times New Roman" w:cs="Times New Roman"/>
          <w:sz w:val="24"/>
          <w:szCs w:val="24"/>
        </w:rPr>
        <w:t xml:space="preserve"> Výstupem</w:t>
      </w:r>
      <w:r w:rsidR="00AB2DFD">
        <w:rPr>
          <w:rFonts w:ascii="Times New Roman" w:hAnsi="Times New Roman" w:cs="Times New Roman"/>
          <w:sz w:val="24"/>
          <w:szCs w:val="24"/>
        </w:rPr>
        <w:t xml:space="preserve"> analýzy zdrojů</w:t>
      </w:r>
      <w:r w:rsidR="00E51D95">
        <w:rPr>
          <w:rFonts w:ascii="Times New Roman" w:hAnsi="Times New Roman" w:cs="Times New Roman"/>
          <w:sz w:val="24"/>
          <w:szCs w:val="24"/>
        </w:rPr>
        <w:t xml:space="preserve"> bylo zjištění</w:t>
      </w:r>
      <w:r>
        <w:rPr>
          <w:rFonts w:ascii="Times New Roman" w:hAnsi="Times New Roman" w:cs="Times New Roman"/>
          <w:sz w:val="24"/>
          <w:szCs w:val="24"/>
        </w:rPr>
        <w:t>, že téměř jediným zdrojem financí ústavu je jeho vlastní činnost</w:t>
      </w:r>
      <w:r w:rsidR="00533349">
        <w:rPr>
          <w:rFonts w:ascii="Times New Roman" w:hAnsi="Times New Roman" w:cs="Times New Roman"/>
          <w:sz w:val="24"/>
          <w:szCs w:val="24"/>
        </w:rPr>
        <w:t>, což je organizování zájmových kroužků</w:t>
      </w:r>
      <w:r>
        <w:rPr>
          <w:rFonts w:ascii="Times New Roman" w:hAnsi="Times New Roman" w:cs="Times New Roman"/>
          <w:sz w:val="24"/>
          <w:szCs w:val="24"/>
        </w:rPr>
        <w:t>.</w:t>
      </w:r>
    </w:p>
    <w:p w:rsidR="001D0395" w:rsidRDefault="001D0395" w:rsidP="001120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Dalším dílčím cílem bylo zanalyzovat a popsat využívání </w:t>
      </w:r>
      <w:proofErr w:type="spellStart"/>
      <w:r>
        <w:rPr>
          <w:rFonts w:ascii="Times New Roman" w:hAnsi="Times New Roman" w:cs="Times New Roman"/>
          <w:sz w:val="24"/>
          <w:szCs w:val="24"/>
        </w:rPr>
        <w:t>fundraisingu</w:t>
      </w:r>
      <w:proofErr w:type="spellEnd"/>
      <w:r>
        <w:rPr>
          <w:rFonts w:ascii="Times New Roman" w:hAnsi="Times New Roman" w:cs="Times New Roman"/>
          <w:sz w:val="24"/>
          <w:szCs w:val="24"/>
        </w:rPr>
        <w:t xml:space="preserve">. </w:t>
      </w:r>
      <w:r w:rsidR="00E51D95">
        <w:rPr>
          <w:rFonts w:ascii="Times New Roman" w:hAnsi="Times New Roman" w:cs="Times New Roman"/>
          <w:sz w:val="24"/>
          <w:szCs w:val="24"/>
        </w:rPr>
        <w:t xml:space="preserve">V praktické části práce jsem vysvětlila pojem </w:t>
      </w:r>
      <w:proofErr w:type="spellStart"/>
      <w:r w:rsidR="00E51D95">
        <w:rPr>
          <w:rFonts w:ascii="Times New Roman" w:hAnsi="Times New Roman" w:cs="Times New Roman"/>
          <w:sz w:val="24"/>
          <w:szCs w:val="24"/>
        </w:rPr>
        <w:t>fundraising</w:t>
      </w:r>
      <w:proofErr w:type="spellEnd"/>
      <w:r w:rsidR="00E51D95">
        <w:rPr>
          <w:rFonts w:ascii="Times New Roman" w:hAnsi="Times New Roman" w:cs="Times New Roman"/>
          <w:sz w:val="24"/>
          <w:szCs w:val="24"/>
        </w:rPr>
        <w:t xml:space="preserve"> a s ním související činnosti</w:t>
      </w:r>
      <w:r w:rsidR="00533349">
        <w:rPr>
          <w:rFonts w:ascii="Times New Roman" w:hAnsi="Times New Roman" w:cs="Times New Roman"/>
          <w:sz w:val="24"/>
          <w:szCs w:val="24"/>
        </w:rPr>
        <w:t xml:space="preserve"> a pojmy</w:t>
      </w:r>
      <w:r w:rsidR="00E51D95">
        <w:rPr>
          <w:rFonts w:ascii="Times New Roman" w:hAnsi="Times New Roman" w:cs="Times New Roman"/>
          <w:sz w:val="24"/>
          <w:szCs w:val="24"/>
        </w:rPr>
        <w:t xml:space="preserve">. </w:t>
      </w:r>
      <w:r>
        <w:rPr>
          <w:rFonts w:ascii="Times New Roman" w:hAnsi="Times New Roman" w:cs="Times New Roman"/>
          <w:sz w:val="24"/>
          <w:szCs w:val="24"/>
        </w:rPr>
        <w:t>K naplnění tohoto cíle jsem použila stejnou metodu jako u identifikace finančních zdrojů, tedy analýzu interní</w:t>
      </w:r>
      <w:r w:rsidR="00E51D95">
        <w:rPr>
          <w:rFonts w:ascii="Times New Roman" w:hAnsi="Times New Roman" w:cs="Times New Roman"/>
          <w:sz w:val="24"/>
          <w:szCs w:val="24"/>
        </w:rPr>
        <w:t xml:space="preserve">ch i veřejných dokumentů ústavu, které jsem </w:t>
      </w:r>
      <w:r w:rsidR="00533349">
        <w:rPr>
          <w:rFonts w:ascii="Times New Roman" w:hAnsi="Times New Roman" w:cs="Times New Roman"/>
          <w:sz w:val="24"/>
          <w:szCs w:val="24"/>
        </w:rPr>
        <w:t xml:space="preserve">taktéž </w:t>
      </w:r>
      <w:r w:rsidR="00E51D95">
        <w:rPr>
          <w:rFonts w:ascii="Times New Roman" w:hAnsi="Times New Roman" w:cs="Times New Roman"/>
          <w:sz w:val="24"/>
          <w:szCs w:val="24"/>
        </w:rPr>
        <w:t>doplnila o poznatky získané rozhovorem</w:t>
      </w:r>
      <w:r w:rsidR="00533349">
        <w:rPr>
          <w:rFonts w:ascii="Times New Roman" w:hAnsi="Times New Roman" w:cs="Times New Roman"/>
          <w:sz w:val="24"/>
          <w:szCs w:val="24"/>
        </w:rPr>
        <w:t xml:space="preserve"> s ředitelkou</w:t>
      </w:r>
      <w:r w:rsidR="00E51D95">
        <w:rPr>
          <w:rFonts w:ascii="Times New Roman" w:hAnsi="Times New Roman" w:cs="Times New Roman"/>
          <w:sz w:val="24"/>
          <w:szCs w:val="24"/>
        </w:rPr>
        <w:t>.</w:t>
      </w:r>
      <w:r>
        <w:rPr>
          <w:rFonts w:ascii="Times New Roman" w:hAnsi="Times New Roman" w:cs="Times New Roman"/>
          <w:sz w:val="24"/>
          <w:szCs w:val="24"/>
        </w:rPr>
        <w:t xml:space="preserve"> Výsledkem bylo zjištění, že </w:t>
      </w:r>
      <w:proofErr w:type="spellStart"/>
      <w:r>
        <w:rPr>
          <w:rFonts w:ascii="Times New Roman" w:hAnsi="Times New Roman" w:cs="Times New Roman"/>
          <w:sz w:val="24"/>
          <w:szCs w:val="24"/>
        </w:rPr>
        <w:t>fundraising</w:t>
      </w:r>
      <w:proofErr w:type="spellEnd"/>
      <w:r>
        <w:rPr>
          <w:rFonts w:ascii="Times New Roman" w:hAnsi="Times New Roman" w:cs="Times New Roman"/>
          <w:sz w:val="24"/>
          <w:szCs w:val="24"/>
        </w:rPr>
        <w:t xml:space="preserve"> </w:t>
      </w:r>
      <w:r w:rsidR="00E51D95">
        <w:rPr>
          <w:rFonts w:ascii="Times New Roman" w:hAnsi="Times New Roman" w:cs="Times New Roman"/>
          <w:sz w:val="24"/>
          <w:szCs w:val="24"/>
        </w:rPr>
        <w:t xml:space="preserve">ústav </w:t>
      </w:r>
      <w:r w:rsidR="00533349">
        <w:rPr>
          <w:rFonts w:ascii="Times New Roman" w:hAnsi="Times New Roman" w:cs="Times New Roman"/>
          <w:sz w:val="24"/>
          <w:szCs w:val="24"/>
        </w:rPr>
        <w:t>od počátku své existence</w:t>
      </w:r>
      <w:r w:rsidR="00E51D95">
        <w:rPr>
          <w:rFonts w:ascii="Times New Roman" w:hAnsi="Times New Roman" w:cs="Times New Roman"/>
          <w:sz w:val="24"/>
          <w:szCs w:val="24"/>
        </w:rPr>
        <w:t xml:space="preserve"> využívá jen v omezené míře. Obvykle tím reaguje na vzniklou příležitost. </w:t>
      </w:r>
      <w:r w:rsidR="00533349">
        <w:rPr>
          <w:rFonts w:ascii="Times New Roman" w:hAnsi="Times New Roman" w:cs="Times New Roman"/>
          <w:sz w:val="24"/>
          <w:szCs w:val="24"/>
        </w:rPr>
        <w:t>Dalším zjištěním bylo, že ú</w:t>
      </w:r>
      <w:r w:rsidR="00E51D95">
        <w:rPr>
          <w:rFonts w:ascii="Times New Roman" w:hAnsi="Times New Roman" w:cs="Times New Roman"/>
          <w:sz w:val="24"/>
          <w:szCs w:val="24"/>
        </w:rPr>
        <w:t xml:space="preserve">stav nemá nastavenou žádnou </w:t>
      </w:r>
      <w:proofErr w:type="spellStart"/>
      <w:r w:rsidR="00E51D95">
        <w:rPr>
          <w:rFonts w:ascii="Times New Roman" w:hAnsi="Times New Roman" w:cs="Times New Roman"/>
          <w:sz w:val="24"/>
          <w:szCs w:val="24"/>
        </w:rPr>
        <w:t>fundraisingovou</w:t>
      </w:r>
      <w:proofErr w:type="spellEnd"/>
      <w:r w:rsidR="00E51D95">
        <w:rPr>
          <w:rFonts w:ascii="Times New Roman" w:hAnsi="Times New Roman" w:cs="Times New Roman"/>
          <w:sz w:val="24"/>
          <w:szCs w:val="24"/>
        </w:rPr>
        <w:t xml:space="preserve"> strategii.</w:t>
      </w:r>
    </w:p>
    <w:p w:rsidR="00E51D95" w:rsidRDefault="00E51D95" w:rsidP="001120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 naplnění třetího dílčího cíle, vypracovat vnitřní a vnější analýzy ústavu, jsem použila metodu analýzy vnějšího prostředí</w:t>
      </w:r>
      <w:r w:rsidR="00533349">
        <w:rPr>
          <w:rFonts w:ascii="Times New Roman" w:hAnsi="Times New Roman" w:cs="Times New Roman"/>
          <w:sz w:val="24"/>
          <w:szCs w:val="24"/>
        </w:rPr>
        <w:t>, tzv.</w:t>
      </w:r>
      <w:r>
        <w:rPr>
          <w:rFonts w:ascii="Times New Roman" w:hAnsi="Times New Roman" w:cs="Times New Roman"/>
          <w:sz w:val="24"/>
          <w:szCs w:val="24"/>
        </w:rPr>
        <w:t xml:space="preserve"> PEST analýzu a komplexní metodu na průzkum vnitřního a vnějšího prostředí SWOT analýzu. </w:t>
      </w:r>
      <w:r w:rsidR="00533349">
        <w:rPr>
          <w:rFonts w:ascii="Times New Roman" w:hAnsi="Times New Roman" w:cs="Times New Roman"/>
          <w:sz w:val="24"/>
          <w:szCs w:val="24"/>
        </w:rPr>
        <w:t>Tento dílčí cíl mi pomohl ukotvit ústav z pozice faktorů působících na zapsaný ústav</w:t>
      </w:r>
      <w:r w:rsidR="00CE7BB1">
        <w:rPr>
          <w:rFonts w:ascii="Times New Roman" w:hAnsi="Times New Roman" w:cs="Times New Roman"/>
          <w:sz w:val="24"/>
          <w:szCs w:val="24"/>
        </w:rPr>
        <w:t xml:space="preserve">, které jsou součástí strategií. </w:t>
      </w:r>
      <w:r>
        <w:rPr>
          <w:rFonts w:ascii="Times New Roman" w:hAnsi="Times New Roman" w:cs="Times New Roman"/>
          <w:sz w:val="24"/>
          <w:szCs w:val="24"/>
        </w:rPr>
        <w:t xml:space="preserve">Na základě zjištěných silných a slabých stránek a vlivů z vnějšího prostředí ústavu jsem navrhla ústavu vhodnou </w:t>
      </w:r>
      <w:proofErr w:type="spellStart"/>
      <w:r>
        <w:rPr>
          <w:rFonts w:ascii="Times New Roman" w:hAnsi="Times New Roman" w:cs="Times New Roman"/>
          <w:sz w:val="24"/>
          <w:szCs w:val="24"/>
        </w:rPr>
        <w:t>fundraisingovou</w:t>
      </w:r>
      <w:proofErr w:type="spellEnd"/>
      <w:r>
        <w:rPr>
          <w:rFonts w:ascii="Times New Roman" w:hAnsi="Times New Roman" w:cs="Times New Roman"/>
          <w:sz w:val="24"/>
          <w:szCs w:val="24"/>
        </w:rPr>
        <w:t xml:space="preserve"> strategii. </w:t>
      </w:r>
    </w:p>
    <w:p w:rsidR="00E51D95" w:rsidRDefault="00E51D95" w:rsidP="00B91A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3A6F">
        <w:rPr>
          <w:rFonts w:ascii="Times New Roman" w:hAnsi="Times New Roman" w:cs="Times New Roman"/>
          <w:sz w:val="24"/>
          <w:szCs w:val="24"/>
        </w:rPr>
        <w:t xml:space="preserve">V závěrečné kapitole této práce jsem pro zapsaný </w:t>
      </w:r>
      <w:proofErr w:type="gramStart"/>
      <w:r w:rsidR="00973A6F">
        <w:rPr>
          <w:rFonts w:ascii="Times New Roman" w:hAnsi="Times New Roman" w:cs="Times New Roman"/>
          <w:sz w:val="24"/>
          <w:szCs w:val="24"/>
        </w:rPr>
        <w:t>ústav Z.D.A.</w:t>
      </w:r>
      <w:proofErr w:type="gramEnd"/>
      <w:r w:rsidR="00973A6F">
        <w:rPr>
          <w:rFonts w:ascii="Times New Roman" w:hAnsi="Times New Roman" w:cs="Times New Roman"/>
          <w:sz w:val="24"/>
          <w:szCs w:val="24"/>
        </w:rPr>
        <w:t xml:space="preserve">R. navrhla </w:t>
      </w:r>
      <w:r w:rsidR="00CE7BB1">
        <w:rPr>
          <w:rFonts w:ascii="Times New Roman" w:hAnsi="Times New Roman" w:cs="Times New Roman"/>
          <w:sz w:val="24"/>
          <w:szCs w:val="24"/>
        </w:rPr>
        <w:t xml:space="preserve">zavést </w:t>
      </w:r>
      <w:r w:rsidR="00973A6F">
        <w:rPr>
          <w:rFonts w:ascii="Times New Roman" w:hAnsi="Times New Roman" w:cs="Times New Roman"/>
          <w:sz w:val="24"/>
          <w:szCs w:val="24"/>
        </w:rPr>
        <w:t xml:space="preserve">strategii agresivní růstově orientovanou. </w:t>
      </w:r>
      <w:r>
        <w:rPr>
          <w:rFonts w:ascii="Times New Roman" w:hAnsi="Times New Roman" w:cs="Times New Roman"/>
          <w:sz w:val="24"/>
          <w:szCs w:val="24"/>
        </w:rPr>
        <w:t xml:space="preserve">Navrhnutá </w:t>
      </w:r>
      <w:proofErr w:type="spellStart"/>
      <w:r>
        <w:rPr>
          <w:rFonts w:ascii="Times New Roman" w:hAnsi="Times New Roman" w:cs="Times New Roman"/>
          <w:sz w:val="24"/>
          <w:szCs w:val="24"/>
        </w:rPr>
        <w:t>fundraisingová</w:t>
      </w:r>
      <w:proofErr w:type="spellEnd"/>
      <w:r>
        <w:rPr>
          <w:rFonts w:ascii="Times New Roman" w:hAnsi="Times New Roman" w:cs="Times New Roman"/>
          <w:sz w:val="24"/>
          <w:szCs w:val="24"/>
        </w:rPr>
        <w:t xml:space="preserve"> strategie má sloužit ústavu k jeho rozvoji a rozšíření.</w:t>
      </w:r>
      <w:r w:rsidR="00112081">
        <w:rPr>
          <w:rFonts w:ascii="Times New Roman" w:hAnsi="Times New Roman" w:cs="Times New Roman"/>
          <w:sz w:val="24"/>
          <w:szCs w:val="24"/>
        </w:rPr>
        <w:t xml:space="preserve"> </w:t>
      </w:r>
      <w:r w:rsidR="00973A6F">
        <w:rPr>
          <w:rFonts w:ascii="Times New Roman" w:hAnsi="Times New Roman" w:cs="Times New Roman"/>
          <w:sz w:val="24"/>
          <w:szCs w:val="24"/>
        </w:rPr>
        <w:t>V této části práce jsem vybrala pro ústav možnosti, ze kterých může čerpat nové zdroje a to nejen finanční. Také jsem se snažila hledat řešení problémů, které vznikly během zkoumání zapsaného ústavu</w:t>
      </w:r>
      <w:r w:rsidR="00CE7BB1">
        <w:rPr>
          <w:rFonts w:ascii="Times New Roman" w:hAnsi="Times New Roman" w:cs="Times New Roman"/>
          <w:sz w:val="24"/>
          <w:szCs w:val="24"/>
        </w:rPr>
        <w:t xml:space="preserve"> a mohly by brzdit zavedení </w:t>
      </w:r>
      <w:proofErr w:type="spellStart"/>
      <w:r w:rsidR="00CE7BB1">
        <w:rPr>
          <w:rFonts w:ascii="Times New Roman" w:hAnsi="Times New Roman" w:cs="Times New Roman"/>
          <w:sz w:val="24"/>
          <w:szCs w:val="24"/>
        </w:rPr>
        <w:t>fundraisingu</w:t>
      </w:r>
      <w:proofErr w:type="spellEnd"/>
      <w:r w:rsidR="00CE7BB1">
        <w:rPr>
          <w:rFonts w:ascii="Times New Roman" w:hAnsi="Times New Roman" w:cs="Times New Roman"/>
          <w:sz w:val="24"/>
          <w:szCs w:val="24"/>
        </w:rPr>
        <w:t xml:space="preserve"> v ústavu</w:t>
      </w:r>
      <w:r w:rsidR="00973A6F">
        <w:rPr>
          <w:rFonts w:ascii="Times New Roman" w:hAnsi="Times New Roman" w:cs="Times New Roman"/>
          <w:sz w:val="24"/>
          <w:szCs w:val="24"/>
        </w:rPr>
        <w:t xml:space="preserve">. Tímto </w:t>
      </w:r>
      <w:r w:rsidR="00973A6F">
        <w:rPr>
          <w:rFonts w:ascii="Times New Roman" w:hAnsi="Times New Roman" w:cs="Times New Roman"/>
          <w:sz w:val="24"/>
          <w:szCs w:val="24"/>
        </w:rPr>
        <w:lastRenderedPageBreak/>
        <w:t>jsem naplnila druhou část hlavního cíle diplomové</w:t>
      </w:r>
      <w:r w:rsidR="00744106">
        <w:rPr>
          <w:rFonts w:ascii="Times New Roman" w:hAnsi="Times New Roman" w:cs="Times New Roman"/>
          <w:sz w:val="24"/>
          <w:szCs w:val="24"/>
        </w:rPr>
        <w:t xml:space="preserve"> práce, navrhnout vhodnou</w:t>
      </w:r>
      <w:r w:rsidR="00973A6F">
        <w:rPr>
          <w:rFonts w:ascii="Times New Roman" w:hAnsi="Times New Roman" w:cs="Times New Roman"/>
          <w:sz w:val="24"/>
          <w:szCs w:val="24"/>
        </w:rPr>
        <w:t xml:space="preserve"> </w:t>
      </w:r>
      <w:proofErr w:type="spellStart"/>
      <w:r w:rsidR="00973A6F">
        <w:rPr>
          <w:rFonts w:ascii="Times New Roman" w:hAnsi="Times New Roman" w:cs="Times New Roman"/>
          <w:sz w:val="24"/>
          <w:szCs w:val="24"/>
        </w:rPr>
        <w:t>fundraisingovou</w:t>
      </w:r>
      <w:proofErr w:type="spellEnd"/>
      <w:r w:rsidR="00973A6F">
        <w:rPr>
          <w:rFonts w:ascii="Times New Roman" w:hAnsi="Times New Roman" w:cs="Times New Roman"/>
          <w:sz w:val="24"/>
          <w:szCs w:val="24"/>
        </w:rPr>
        <w:t xml:space="preserve"> strategii.</w:t>
      </w:r>
    </w:p>
    <w:p w:rsidR="00744106" w:rsidRDefault="00744106" w:rsidP="00B91A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 přihlédnutím k tomu, že se zapsaný ústav dosud plánovaně a systematicky  </w:t>
      </w:r>
      <w:proofErr w:type="spellStart"/>
      <w:r>
        <w:rPr>
          <w:rFonts w:ascii="Times New Roman" w:hAnsi="Times New Roman" w:cs="Times New Roman"/>
          <w:sz w:val="24"/>
          <w:szCs w:val="24"/>
        </w:rPr>
        <w:t>fundraisingem</w:t>
      </w:r>
      <w:proofErr w:type="spellEnd"/>
      <w:r>
        <w:rPr>
          <w:rFonts w:ascii="Times New Roman" w:hAnsi="Times New Roman" w:cs="Times New Roman"/>
          <w:sz w:val="24"/>
          <w:szCs w:val="24"/>
        </w:rPr>
        <w:t xml:space="preserve"> nezabýval, pevně věřím, že navržená strategie bude oporou a inspirací k začlenění </w:t>
      </w:r>
      <w:r w:rsidR="00CE7BB1">
        <w:rPr>
          <w:rFonts w:ascii="Times New Roman" w:hAnsi="Times New Roman" w:cs="Times New Roman"/>
          <w:sz w:val="24"/>
          <w:szCs w:val="24"/>
        </w:rPr>
        <w:t xml:space="preserve">strategického i </w:t>
      </w:r>
      <w:r>
        <w:rPr>
          <w:rFonts w:ascii="Times New Roman" w:hAnsi="Times New Roman" w:cs="Times New Roman"/>
          <w:sz w:val="24"/>
          <w:szCs w:val="24"/>
        </w:rPr>
        <w:t>finančního</w:t>
      </w:r>
      <w:r w:rsidR="00226742">
        <w:rPr>
          <w:rFonts w:ascii="Times New Roman" w:hAnsi="Times New Roman" w:cs="Times New Roman"/>
          <w:sz w:val="24"/>
          <w:szCs w:val="24"/>
        </w:rPr>
        <w:t xml:space="preserve"> plánování</w:t>
      </w:r>
      <w:r w:rsidR="00616BE0">
        <w:rPr>
          <w:rFonts w:ascii="Times New Roman" w:hAnsi="Times New Roman" w:cs="Times New Roman"/>
          <w:sz w:val="24"/>
          <w:szCs w:val="24"/>
        </w:rPr>
        <w:t xml:space="preserve"> do běžné praxe ústavu.</w:t>
      </w:r>
    </w:p>
    <w:p w:rsidR="00226742" w:rsidRDefault="00226742" w:rsidP="00D36D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Během psaní diplomové práce jsem dospěla k názoru, že </w:t>
      </w:r>
      <w:proofErr w:type="spellStart"/>
      <w:r>
        <w:rPr>
          <w:rFonts w:ascii="Times New Roman" w:hAnsi="Times New Roman" w:cs="Times New Roman"/>
          <w:sz w:val="24"/>
          <w:szCs w:val="24"/>
        </w:rPr>
        <w:t>fundraising</w:t>
      </w:r>
      <w:proofErr w:type="spellEnd"/>
      <w:r>
        <w:rPr>
          <w:rFonts w:ascii="Times New Roman" w:hAnsi="Times New Roman" w:cs="Times New Roman"/>
          <w:sz w:val="24"/>
          <w:szCs w:val="24"/>
        </w:rPr>
        <w:t xml:space="preserve"> je disciplína velice náročná na čas a přípravu, ale její přínos pro nestátní neziskové organizace převyšuje tuto náročnost a určitě stojí za to se </w:t>
      </w:r>
      <w:proofErr w:type="spellStart"/>
      <w:r>
        <w:rPr>
          <w:rFonts w:ascii="Times New Roman" w:hAnsi="Times New Roman" w:cs="Times New Roman"/>
          <w:sz w:val="24"/>
          <w:szCs w:val="24"/>
        </w:rPr>
        <w:t>fundrasingu</w:t>
      </w:r>
      <w:proofErr w:type="spellEnd"/>
      <w:r>
        <w:rPr>
          <w:rFonts w:ascii="Times New Roman" w:hAnsi="Times New Roman" w:cs="Times New Roman"/>
          <w:sz w:val="24"/>
          <w:szCs w:val="24"/>
        </w:rPr>
        <w:t xml:space="preserve"> věnovat.</w:t>
      </w:r>
    </w:p>
    <w:p w:rsidR="00226742" w:rsidRDefault="00226742" w:rsidP="00D36DE4">
      <w:pPr>
        <w:spacing w:line="360" w:lineRule="auto"/>
        <w:jc w:val="both"/>
        <w:rPr>
          <w:rFonts w:ascii="Times New Roman" w:hAnsi="Times New Roman" w:cs="Times New Roman"/>
          <w:sz w:val="24"/>
          <w:szCs w:val="24"/>
        </w:rPr>
      </w:pPr>
    </w:p>
    <w:p w:rsidR="00AC6CBE" w:rsidRPr="00D36DE4" w:rsidRDefault="00AC6CBE" w:rsidP="00D36DE4">
      <w:pPr>
        <w:spacing w:line="360" w:lineRule="auto"/>
        <w:jc w:val="both"/>
        <w:rPr>
          <w:rFonts w:ascii="Times New Roman" w:hAnsi="Times New Roman" w:cs="Times New Roman"/>
          <w:sz w:val="24"/>
          <w:szCs w:val="24"/>
        </w:rPr>
      </w:pPr>
    </w:p>
    <w:p w:rsidR="00D36DE4" w:rsidRPr="00D36DE4" w:rsidRDefault="00D36DE4" w:rsidP="00D36DE4">
      <w:pPr>
        <w:spacing w:line="360" w:lineRule="auto"/>
        <w:jc w:val="both"/>
        <w:rPr>
          <w:rFonts w:ascii="Times New Roman" w:hAnsi="Times New Roman" w:cs="Times New Roman"/>
          <w:sz w:val="24"/>
          <w:szCs w:val="24"/>
        </w:rPr>
      </w:pPr>
      <w:r>
        <w:t xml:space="preserve">    </w:t>
      </w:r>
    </w:p>
    <w:p w:rsidR="00D36DE4" w:rsidRPr="00D36DE4" w:rsidRDefault="00D36DE4" w:rsidP="00D36DE4">
      <w:pPr>
        <w:spacing w:line="360" w:lineRule="auto"/>
        <w:jc w:val="both"/>
        <w:rPr>
          <w:rFonts w:ascii="Times New Roman" w:hAnsi="Times New Roman" w:cs="Times New Roman"/>
          <w:sz w:val="24"/>
          <w:szCs w:val="24"/>
        </w:rPr>
      </w:pPr>
    </w:p>
    <w:p w:rsidR="00A7194A" w:rsidRPr="009541EB" w:rsidRDefault="00180024" w:rsidP="00D864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4DDD" w:rsidRPr="006B4DDD" w:rsidRDefault="006B4DDD"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B6370" w:rsidRDefault="007B6370"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4D5C" w:rsidRDefault="00C34D5C"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57BD" w:rsidRDefault="001057BD"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3C24" w:rsidRDefault="00813C24"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3C24" w:rsidRDefault="00813C24"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3C24" w:rsidRDefault="00813C24" w:rsidP="00813C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7654B" w:rsidRDefault="0097654B" w:rsidP="00813C24">
      <w:pPr>
        <w:spacing w:line="360" w:lineRule="auto"/>
        <w:jc w:val="both"/>
        <w:rPr>
          <w:rFonts w:ascii="Times New Roman" w:hAnsi="Times New Roman" w:cs="Times New Roman"/>
          <w:sz w:val="24"/>
          <w:szCs w:val="24"/>
        </w:rPr>
      </w:pPr>
    </w:p>
    <w:p w:rsidR="0097654B" w:rsidRDefault="0097654B" w:rsidP="00813C24">
      <w:pPr>
        <w:spacing w:line="360" w:lineRule="auto"/>
        <w:jc w:val="both"/>
        <w:rPr>
          <w:rFonts w:ascii="Times New Roman" w:hAnsi="Times New Roman" w:cs="Times New Roman"/>
          <w:sz w:val="24"/>
          <w:szCs w:val="24"/>
        </w:rPr>
      </w:pPr>
    </w:p>
    <w:p w:rsidR="0097654B" w:rsidRDefault="0097654B" w:rsidP="00813C24">
      <w:pPr>
        <w:spacing w:line="360" w:lineRule="auto"/>
        <w:jc w:val="both"/>
        <w:rPr>
          <w:rFonts w:ascii="Times New Roman" w:hAnsi="Times New Roman" w:cs="Times New Roman"/>
          <w:sz w:val="24"/>
          <w:szCs w:val="24"/>
        </w:rPr>
      </w:pPr>
    </w:p>
    <w:p w:rsidR="0097654B" w:rsidRDefault="0097654B" w:rsidP="00813C24">
      <w:pPr>
        <w:spacing w:line="360" w:lineRule="auto"/>
        <w:jc w:val="both"/>
        <w:rPr>
          <w:rFonts w:ascii="Times New Roman" w:hAnsi="Times New Roman" w:cs="Times New Roman"/>
          <w:sz w:val="24"/>
          <w:szCs w:val="24"/>
        </w:rPr>
      </w:pPr>
    </w:p>
    <w:p w:rsidR="00B06F82" w:rsidRPr="00552298" w:rsidRDefault="00B06F82" w:rsidP="00552298">
      <w:pPr>
        <w:pStyle w:val="Nadpis1"/>
        <w:rPr>
          <w:rFonts w:ascii="Times New Roman" w:hAnsi="Times New Roman" w:cs="Times New Roman"/>
          <w:color w:val="auto"/>
          <w:sz w:val="32"/>
          <w:szCs w:val="32"/>
        </w:rPr>
      </w:pPr>
      <w:bookmarkStart w:id="51" w:name="_Toc45119815"/>
      <w:r w:rsidRPr="00552298">
        <w:rPr>
          <w:rFonts w:ascii="Times New Roman" w:hAnsi="Times New Roman" w:cs="Times New Roman"/>
          <w:color w:val="auto"/>
          <w:sz w:val="32"/>
          <w:szCs w:val="32"/>
        </w:rPr>
        <w:lastRenderedPageBreak/>
        <w:t>Seznam použitých zkratek</w:t>
      </w:r>
      <w:bookmarkEnd w:id="51"/>
    </w:p>
    <w:p w:rsidR="00B06F82" w:rsidRPr="00B06F82" w:rsidRDefault="00B06F82">
      <w:pPr>
        <w:rPr>
          <w:rFonts w:ascii="Times New Roman" w:hAnsi="Times New Roman" w:cs="Times New Roman"/>
          <w:b/>
          <w:sz w:val="30"/>
          <w:szCs w:val="30"/>
        </w:rPr>
      </w:pPr>
    </w:p>
    <w:p w:rsidR="00947A3B" w:rsidRDefault="00DA73F3" w:rsidP="00B06F82">
      <w:pPr>
        <w:jc w:val="both"/>
        <w:rPr>
          <w:rFonts w:ascii="Times New Roman" w:hAnsi="Times New Roman" w:cs="Times New Roman"/>
          <w:sz w:val="24"/>
          <w:szCs w:val="24"/>
        </w:rPr>
      </w:pPr>
      <w:r>
        <w:rPr>
          <w:rFonts w:ascii="Times New Roman" w:hAnsi="Times New Roman" w:cs="Times New Roman"/>
          <w:sz w:val="24"/>
          <w:szCs w:val="24"/>
        </w:rPr>
        <w:t>a</w:t>
      </w:r>
      <w:r w:rsidR="00947A3B" w:rsidRPr="00B06F82">
        <w:rPr>
          <w:rFonts w:ascii="Times New Roman" w:hAnsi="Times New Roman" w:cs="Times New Roman"/>
          <w:sz w:val="24"/>
          <w:szCs w:val="24"/>
        </w:rPr>
        <w:t>j.</w:t>
      </w:r>
      <w:r w:rsidR="00B06F82" w:rsidRPr="00B06F82">
        <w:rPr>
          <w:rFonts w:ascii="Times New Roman" w:hAnsi="Times New Roman" w:cs="Times New Roman"/>
          <w:sz w:val="24"/>
          <w:szCs w:val="24"/>
        </w:rPr>
        <w:t xml:space="preserve"> – a jiné</w:t>
      </w:r>
    </w:p>
    <w:p w:rsidR="009132E3" w:rsidRPr="00B06F82" w:rsidRDefault="009132E3" w:rsidP="00B06F82">
      <w:pPr>
        <w:jc w:val="both"/>
        <w:rPr>
          <w:rFonts w:ascii="Times New Roman" w:hAnsi="Times New Roman" w:cs="Times New Roman"/>
          <w:sz w:val="24"/>
          <w:szCs w:val="24"/>
        </w:rPr>
      </w:pPr>
      <w:r>
        <w:rPr>
          <w:rFonts w:ascii="Times New Roman" w:hAnsi="Times New Roman" w:cs="Times New Roman"/>
          <w:sz w:val="24"/>
          <w:szCs w:val="24"/>
        </w:rPr>
        <w:t>apod. – a podobně</w:t>
      </w:r>
    </w:p>
    <w:p w:rsidR="00B06F82" w:rsidRDefault="00DA73F3" w:rsidP="00B06F82">
      <w:pPr>
        <w:jc w:val="both"/>
        <w:rPr>
          <w:rFonts w:ascii="Times New Roman" w:hAnsi="Times New Roman" w:cs="Times New Roman"/>
          <w:sz w:val="24"/>
          <w:szCs w:val="24"/>
        </w:rPr>
      </w:pPr>
      <w:r>
        <w:rPr>
          <w:rFonts w:ascii="Times New Roman" w:hAnsi="Times New Roman" w:cs="Times New Roman"/>
          <w:sz w:val="24"/>
          <w:szCs w:val="24"/>
        </w:rPr>
        <w:t>a</w:t>
      </w:r>
      <w:r w:rsidR="00B06F82" w:rsidRPr="00B06F82">
        <w:rPr>
          <w:rFonts w:ascii="Times New Roman" w:hAnsi="Times New Roman" w:cs="Times New Roman"/>
          <w:sz w:val="24"/>
          <w:szCs w:val="24"/>
        </w:rPr>
        <w:t>td. – a tak dále</w:t>
      </w:r>
    </w:p>
    <w:p w:rsidR="00DA73F3" w:rsidRPr="00B06F82" w:rsidRDefault="00DA73F3" w:rsidP="00B06F82">
      <w:pPr>
        <w:jc w:val="both"/>
        <w:rPr>
          <w:rFonts w:ascii="Times New Roman" w:hAnsi="Times New Roman" w:cs="Times New Roman"/>
          <w:sz w:val="24"/>
          <w:szCs w:val="24"/>
        </w:rPr>
      </w:pPr>
      <w:r>
        <w:rPr>
          <w:rFonts w:ascii="Times New Roman" w:hAnsi="Times New Roman" w:cs="Times New Roman"/>
          <w:sz w:val="24"/>
          <w:szCs w:val="24"/>
        </w:rPr>
        <w:t>č. - číslo</w:t>
      </w:r>
    </w:p>
    <w:p w:rsidR="00B06F82" w:rsidRPr="00B06F82" w:rsidRDefault="00B06F82" w:rsidP="00B06F82">
      <w:pPr>
        <w:jc w:val="both"/>
        <w:rPr>
          <w:rFonts w:ascii="Times New Roman" w:hAnsi="Times New Roman" w:cs="Times New Roman"/>
          <w:sz w:val="24"/>
          <w:szCs w:val="24"/>
        </w:rPr>
      </w:pPr>
      <w:r w:rsidRPr="00B06F82">
        <w:rPr>
          <w:rFonts w:ascii="Times New Roman" w:hAnsi="Times New Roman" w:cs="Times New Roman"/>
          <w:sz w:val="24"/>
          <w:szCs w:val="24"/>
        </w:rPr>
        <w:t>ČSÚ – Český statistický úřad</w:t>
      </w:r>
    </w:p>
    <w:p w:rsidR="00B06F82" w:rsidRDefault="00B06F82" w:rsidP="00B06F82">
      <w:pPr>
        <w:jc w:val="both"/>
        <w:rPr>
          <w:rFonts w:ascii="Times New Roman" w:hAnsi="Times New Roman" w:cs="Times New Roman"/>
          <w:bCs/>
          <w:color w:val="000000"/>
          <w:sz w:val="24"/>
          <w:szCs w:val="24"/>
          <w:shd w:val="clear" w:color="auto" w:fill="FFFFFF"/>
        </w:rPr>
      </w:pPr>
      <w:r w:rsidRPr="00B06F82">
        <w:rPr>
          <w:rFonts w:ascii="Times New Roman" w:hAnsi="Times New Roman" w:cs="Times New Roman"/>
          <w:bCs/>
          <w:color w:val="000000"/>
          <w:sz w:val="24"/>
          <w:szCs w:val="24"/>
          <w:shd w:val="clear" w:color="auto" w:fill="FFFFFF"/>
        </w:rPr>
        <w:t>ČRDM - Česká rada dětí a mládeže</w:t>
      </w:r>
    </w:p>
    <w:p w:rsidR="008C5282" w:rsidRDefault="008C5282" w:rsidP="00B06F82">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EU – Evropská unie</w:t>
      </w:r>
    </w:p>
    <w:p w:rsidR="00115A11" w:rsidRDefault="00115A11" w:rsidP="00B06F82">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HPP – hlavní pracovní poměr</w:t>
      </w:r>
    </w:p>
    <w:p w:rsidR="00EF613C" w:rsidRDefault="00EF613C" w:rsidP="00B06F82">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Kč – Koruna česká</w:t>
      </w:r>
    </w:p>
    <w:p w:rsidR="006043C9" w:rsidRDefault="006043C9" w:rsidP="00B06F82">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MŠ – mateřská škola</w:t>
      </w:r>
    </w:p>
    <w:p w:rsidR="00DA73F3" w:rsidRPr="00B06F82" w:rsidRDefault="00DA73F3" w:rsidP="00B06F82">
      <w:pPr>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obr. - obrázek</w:t>
      </w:r>
    </w:p>
    <w:p w:rsidR="001B0DA7" w:rsidRPr="00B06F82" w:rsidRDefault="001B0DA7" w:rsidP="00B06F82">
      <w:pPr>
        <w:jc w:val="both"/>
        <w:rPr>
          <w:rFonts w:ascii="Times New Roman" w:hAnsi="Times New Roman" w:cs="Times New Roman"/>
          <w:sz w:val="24"/>
          <w:szCs w:val="24"/>
        </w:rPr>
      </w:pPr>
      <w:r w:rsidRPr="00B06F82">
        <w:rPr>
          <w:rFonts w:ascii="Times New Roman" w:hAnsi="Times New Roman" w:cs="Times New Roman"/>
          <w:sz w:val="24"/>
          <w:szCs w:val="24"/>
        </w:rPr>
        <w:t>NNO – nestátní nezisková organizace</w:t>
      </w:r>
    </w:p>
    <w:p w:rsidR="000F2416" w:rsidRPr="00B06F82" w:rsidRDefault="000F2416" w:rsidP="00B06F82">
      <w:pPr>
        <w:jc w:val="both"/>
        <w:rPr>
          <w:rFonts w:ascii="Times New Roman" w:hAnsi="Times New Roman" w:cs="Times New Roman"/>
          <w:sz w:val="24"/>
          <w:szCs w:val="24"/>
        </w:rPr>
      </w:pPr>
      <w:r w:rsidRPr="00B06F82">
        <w:rPr>
          <w:rFonts w:ascii="Times New Roman" w:hAnsi="Times New Roman" w:cs="Times New Roman"/>
          <w:sz w:val="24"/>
          <w:szCs w:val="24"/>
        </w:rPr>
        <w:t>NO – nezisková organizace</w:t>
      </w:r>
    </w:p>
    <w:p w:rsidR="00B06F82" w:rsidRPr="00B06F82" w:rsidRDefault="00B06F82" w:rsidP="00B06F82">
      <w:pPr>
        <w:jc w:val="both"/>
        <w:rPr>
          <w:rFonts w:ascii="Times New Roman" w:hAnsi="Times New Roman" w:cs="Times New Roman"/>
          <w:sz w:val="24"/>
          <w:szCs w:val="24"/>
        </w:rPr>
      </w:pPr>
      <w:r w:rsidRPr="00B06F82">
        <w:rPr>
          <w:rFonts w:ascii="Times New Roman" w:hAnsi="Times New Roman" w:cs="Times New Roman"/>
          <w:sz w:val="24"/>
          <w:szCs w:val="24"/>
        </w:rPr>
        <w:t>MŠMT – Ministerstvo školství, mládeže a tělovýchovy</w:t>
      </w:r>
    </w:p>
    <w:p w:rsidR="00025299" w:rsidRDefault="00025299" w:rsidP="00B06F82">
      <w:pPr>
        <w:jc w:val="both"/>
        <w:rPr>
          <w:rFonts w:ascii="Times New Roman" w:hAnsi="Times New Roman" w:cs="Times New Roman"/>
          <w:sz w:val="24"/>
          <w:szCs w:val="24"/>
        </w:rPr>
      </w:pPr>
      <w:r w:rsidRPr="00B06F82">
        <w:rPr>
          <w:rFonts w:ascii="Times New Roman" w:hAnsi="Times New Roman" w:cs="Times New Roman"/>
          <w:sz w:val="24"/>
          <w:szCs w:val="24"/>
        </w:rPr>
        <w:t xml:space="preserve">Rada </w:t>
      </w:r>
      <w:r w:rsidR="00635D2A" w:rsidRPr="00B06F82">
        <w:rPr>
          <w:rFonts w:ascii="Times New Roman" w:hAnsi="Times New Roman" w:cs="Times New Roman"/>
          <w:sz w:val="24"/>
          <w:szCs w:val="24"/>
        </w:rPr>
        <w:t>–</w:t>
      </w:r>
      <w:r w:rsidRPr="00B06F82">
        <w:rPr>
          <w:rFonts w:ascii="Times New Roman" w:hAnsi="Times New Roman" w:cs="Times New Roman"/>
          <w:sz w:val="24"/>
          <w:szCs w:val="24"/>
        </w:rPr>
        <w:t xml:space="preserve"> </w:t>
      </w:r>
      <w:r w:rsidR="00B06F82" w:rsidRPr="00B06F82">
        <w:rPr>
          <w:rFonts w:ascii="Times New Roman" w:hAnsi="Times New Roman" w:cs="Times New Roman"/>
          <w:sz w:val="24"/>
          <w:szCs w:val="24"/>
        </w:rPr>
        <w:t>Rada vlády pro nestátní neziskové organizace</w:t>
      </w:r>
    </w:p>
    <w:p w:rsidR="00DA73F3" w:rsidRDefault="00DA73F3" w:rsidP="00B06F82">
      <w:pPr>
        <w:jc w:val="both"/>
        <w:rPr>
          <w:rFonts w:ascii="Times New Roman" w:hAnsi="Times New Roman" w:cs="Times New Roman"/>
          <w:sz w:val="24"/>
          <w:szCs w:val="24"/>
        </w:rPr>
      </w:pPr>
      <w:r>
        <w:rPr>
          <w:rFonts w:ascii="Times New Roman" w:hAnsi="Times New Roman" w:cs="Times New Roman"/>
          <w:sz w:val="24"/>
          <w:szCs w:val="24"/>
        </w:rPr>
        <w:t xml:space="preserve">tab. </w:t>
      </w:r>
      <w:r w:rsidR="006618A8">
        <w:rPr>
          <w:rFonts w:ascii="Times New Roman" w:hAnsi="Times New Roman" w:cs="Times New Roman"/>
          <w:sz w:val="24"/>
          <w:szCs w:val="24"/>
        </w:rPr>
        <w:t>–</w:t>
      </w:r>
      <w:r>
        <w:rPr>
          <w:rFonts w:ascii="Times New Roman" w:hAnsi="Times New Roman" w:cs="Times New Roman"/>
          <w:sz w:val="24"/>
          <w:szCs w:val="24"/>
        </w:rPr>
        <w:t xml:space="preserve"> tabulka</w:t>
      </w:r>
    </w:p>
    <w:p w:rsidR="008C5282" w:rsidRDefault="008C5282" w:rsidP="00B06F82">
      <w:pPr>
        <w:jc w:val="both"/>
        <w:rPr>
          <w:rFonts w:ascii="Times New Roman" w:hAnsi="Times New Roman" w:cs="Times New Roman"/>
          <w:sz w:val="24"/>
          <w:szCs w:val="24"/>
        </w:rPr>
      </w:pPr>
      <w:r>
        <w:rPr>
          <w:rFonts w:ascii="Times New Roman" w:hAnsi="Times New Roman" w:cs="Times New Roman"/>
          <w:sz w:val="24"/>
          <w:szCs w:val="24"/>
        </w:rPr>
        <w:t>VŠ – vysoká škola</w:t>
      </w:r>
    </w:p>
    <w:p w:rsidR="006043C9" w:rsidRDefault="006043C9" w:rsidP="00B06F82">
      <w:pPr>
        <w:jc w:val="both"/>
        <w:rPr>
          <w:rFonts w:ascii="Times New Roman" w:hAnsi="Times New Roman" w:cs="Times New Roman"/>
          <w:sz w:val="24"/>
          <w:szCs w:val="24"/>
        </w:rPr>
      </w:pPr>
      <w:r>
        <w:rPr>
          <w:rFonts w:ascii="Times New Roman" w:hAnsi="Times New Roman" w:cs="Times New Roman"/>
          <w:sz w:val="24"/>
          <w:szCs w:val="24"/>
        </w:rPr>
        <w:t>ZŠ – základní škola</w:t>
      </w:r>
    </w:p>
    <w:p w:rsidR="006618A8" w:rsidRPr="00B06F82" w:rsidRDefault="006618A8" w:rsidP="00B06F82">
      <w:pPr>
        <w:jc w:val="both"/>
        <w:rPr>
          <w:rFonts w:ascii="Times New Roman" w:hAnsi="Times New Roman" w:cs="Times New Roman"/>
          <w:sz w:val="24"/>
          <w:szCs w:val="24"/>
        </w:rPr>
      </w:pPr>
      <w:proofErr w:type="gramStart"/>
      <w:r>
        <w:rPr>
          <w:rFonts w:ascii="Times New Roman" w:hAnsi="Times New Roman" w:cs="Times New Roman"/>
          <w:sz w:val="24"/>
          <w:szCs w:val="24"/>
        </w:rPr>
        <w:t>z.</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 zapsaný</w:t>
      </w:r>
      <w:proofErr w:type="gramEnd"/>
      <w:r>
        <w:rPr>
          <w:rFonts w:ascii="Times New Roman" w:hAnsi="Times New Roman" w:cs="Times New Roman"/>
          <w:sz w:val="24"/>
          <w:szCs w:val="24"/>
        </w:rPr>
        <w:t xml:space="preserve"> ústav</w:t>
      </w:r>
    </w:p>
    <w:p w:rsidR="00B06F82" w:rsidRDefault="00B06F82"/>
    <w:p w:rsidR="0097654B" w:rsidRDefault="0097654B"/>
    <w:p w:rsidR="0097654B" w:rsidRDefault="0097654B"/>
    <w:p w:rsidR="0097654B" w:rsidRDefault="0097654B"/>
    <w:p w:rsidR="00B06F82" w:rsidRDefault="00B06F82"/>
    <w:p w:rsidR="00B06F82" w:rsidRDefault="00B06F82"/>
    <w:p w:rsidR="00B06F82" w:rsidRPr="00552298" w:rsidRDefault="00B06F82" w:rsidP="00552298">
      <w:pPr>
        <w:pStyle w:val="Nadpis1"/>
        <w:rPr>
          <w:rFonts w:ascii="Times New Roman" w:hAnsi="Times New Roman" w:cs="Times New Roman"/>
          <w:color w:val="auto"/>
          <w:sz w:val="32"/>
          <w:szCs w:val="32"/>
        </w:rPr>
      </w:pPr>
      <w:bookmarkStart w:id="52" w:name="_Toc45119816"/>
      <w:r w:rsidRPr="00552298">
        <w:rPr>
          <w:rFonts w:ascii="Times New Roman" w:hAnsi="Times New Roman" w:cs="Times New Roman"/>
          <w:color w:val="auto"/>
          <w:sz w:val="32"/>
          <w:szCs w:val="32"/>
        </w:rPr>
        <w:lastRenderedPageBreak/>
        <w:t>Seznam použité literatury a zdrojů</w:t>
      </w:r>
      <w:bookmarkEnd w:id="52"/>
    </w:p>
    <w:p w:rsidR="00B06F82" w:rsidRDefault="00B06F82"/>
    <w:p w:rsidR="00FC6D6F" w:rsidRPr="00F97CBC" w:rsidRDefault="00FC6D6F" w:rsidP="00C450EC">
      <w:pPr>
        <w:spacing w:line="360" w:lineRule="auto"/>
        <w:jc w:val="both"/>
        <w:rPr>
          <w:rFonts w:ascii="Times New Roman" w:hAnsi="Times New Roman" w:cs="Times New Roman"/>
          <w:sz w:val="24"/>
          <w:szCs w:val="24"/>
        </w:rPr>
      </w:pPr>
      <w:r w:rsidRPr="00F97CBC">
        <w:rPr>
          <w:rFonts w:ascii="Times New Roman" w:hAnsi="Times New Roman" w:cs="Times New Roman"/>
          <w:color w:val="212529"/>
          <w:sz w:val="24"/>
          <w:szCs w:val="24"/>
          <w:shd w:val="clear" w:color="auto" w:fill="FFFFFF"/>
        </w:rPr>
        <w:t>BOUKAL, Petr, Pavel MIKAN, Terezie PEMOVÁ, Hana VÁVROVÁ, Ivana VILIKUSOVÁ a Tereza ZATLOUKALOVÁ. </w:t>
      </w:r>
      <w:proofErr w:type="spellStart"/>
      <w:r w:rsidRPr="00F97CBC">
        <w:rPr>
          <w:rFonts w:ascii="Times New Roman" w:hAnsi="Times New Roman" w:cs="Times New Roman"/>
          <w:i/>
          <w:iCs/>
          <w:color w:val="212529"/>
          <w:sz w:val="24"/>
          <w:szCs w:val="24"/>
          <w:shd w:val="clear" w:color="auto" w:fill="FFFFFF"/>
        </w:rPr>
        <w:t>Fundraising</w:t>
      </w:r>
      <w:proofErr w:type="spellEnd"/>
      <w:r w:rsidRPr="00F97CBC">
        <w:rPr>
          <w:rFonts w:ascii="Times New Roman" w:hAnsi="Times New Roman" w:cs="Times New Roman"/>
          <w:i/>
          <w:iCs/>
          <w:color w:val="212529"/>
          <w:sz w:val="24"/>
          <w:szCs w:val="24"/>
          <w:shd w:val="clear" w:color="auto" w:fill="FFFFFF"/>
        </w:rPr>
        <w:t xml:space="preserve"> pro neziskové organizace</w:t>
      </w:r>
      <w:r w:rsidRPr="00F97CBC">
        <w:rPr>
          <w:rFonts w:ascii="Times New Roman" w:hAnsi="Times New Roman" w:cs="Times New Roman"/>
          <w:color w:val="212529"/>
          <w:sz w:val="24"/>
          <w:szCs w:val="24"/>
          <w:shd w:val="clear" w:color="auto" w:fill="FFFFFF"/>
        </w:rPr>
        <w:t xml:space="preserve">. Praha: </w:t>
      </w:r>
      <w:proofErr w:type="spellStart"/>
      <w:r w:rsidRPr="00F97CBC">
        <w:rPr>
          <w:rFonts w:ascii="Times New Roman" w:hAnsi="Times New Roman" w:cs="Times New Roman"/>
          <w:color w:val="212529"/>
          <w:sz w:val="24"/>
          <w:szCs w:val="24"/>
          <w:shd w:val="clear" w:color="auto" w:fill="FFFFFF"/>
        </w:rPr>
        <w:t>Grada</w:t>
      </w:r>
      <w:proofErr w:type="spellEnd"/>
      <w:r w:rsidRPr="00F97CBC">
        <w:rPr>
          <w:rFonts w:ascii="Times New Roman" w:hAnsi="Times New Roman" w:cs="Times New Roman"/>
          <w:color w:val="212529"/>
          <w:sz w:val="24"/>
          <w:szCs w:val="24"/>
          <w:shd w:val="clear" w:color="auto" w:fill="FFFFFF"/>
        </w:rPr>
        <w:t>, 2013. ISBN 978-80-247-4487-2</w:t>
      </w:r>
      <w:r w:rsidRPr="00F97CBC">
        <w:rPr>
          <w:rFonts w:ascii="Times New Roman" w:hAnsi="Times New Roman" w:cs="Times New Roman"/>
          <w:sz w:val="24"/>
          <w:szCs w:val="24"/>
        </w:rPr>
        <w:t xml:space="preserve"> </w:t>
      </w:r>
    </w:p>
    <w:p w:rsidR="00F97CBC" w:rsidRPr="00F97CBC" w:rsidRDefault="00BC6D6D" w:rsidP="00C450EC">
      <w:pPr>
        <w:spacing w:line="360" w:lineRule="auto"/>
        <w:jc w:val="both"/>
      </w:pPr>
      <w:r w:rsidRPr="00F97CBC">
        <w:rPr>
          <w:rFonts w:ascii="Times New Roman" w:hAnsi="Times New Roman" w:cs="Times New Roman"/>
          <w:sz w:val="24"/>
          <w:szCs w:val="24"/>
        </w:rPr>
        <w:t xml:space="preserve">BURDA, Jan. </w:t>
      </w:r>
      <w:proofErr w:type="spellStart"/>
      <w:r w:rsidRPr="00F97CBC">
        <w:rPr>
          <w:rFonts w:ascii="Times New Roman" w:hAnsi="Times New Roman" w:cs="Times New Roman"/>
          <w:i/>
          <w:iCs/>
          <w:sz w:val="24"/>
          <w:szCs w:val="24"/>
        </w:rPr>
        <w:t>Fundraising</w:t>
      </w:r>
      <w:proofErr w:type="spellEnd"/>
      <w:r w:rsidRPr="00F97CBC">
        <w:rPr>
          <w:rFonts w:ascii="Times New Roman" w:hAnsi="Times New Roman" w:cs="Times New Roman"/>
          <w:i/>
          <w:iCs/>
          <w:sz w:val="24"/>
          <w:szCs w:val="24"/>
        </w:rPr>
        <w:t xml:space="preserve"> pro úplné začátečníky </w:t>
      </w:r>
      <w:r w:rsidRPr="00F97CBC">
        <w:rPr>
          <w:rFonts w:ascii="Times New Roman" w:hAnsi="Times New Roman" w:cs="Times New Roman"/>
          <w:sz w:val="24"/>
          <w:szCs w:val="24"/>
        </w:rPr>
        <w:t xml:space="preserve">[online]. Národní institut dětí a mládeže, 2007 [cit. 2018-02-15]. Dostupné z: </w:t>
      </w:r>
      <w:hyperlink r:id="rId21" w:history="1">
        <w:r w:rsidRPr="00F97CBC">
          <w:rPr>
            <w:rStyle w:val="Hypertextovodkaz"/>
            <w:rFonts w:ascii="Times New Roman" w:hAnsi="Times New Roman" w:cs="Times New Roman"/>
            <w:color w:val="auto"/>
            <w:sz w:val="24"/>
            <w:szCs w:val="24"/>
            <w:u w:val="none"/>
          </w:rPr>
          <w:t>http://www.nicm.cz/files/fundraisingNIDM.pdf</w:t>
        </w:r>
      </w:hyperlink>
    </w:p>
    <w:p w:rsidR="00F63D2F" w:rsidRDefault="008351E8" w:rsidP="00F63D2F">
      <w:pPr>
        <w:spacing w:line="360" w:lineRule="auto"/>
        <w:jc w:val="both"/>
        <w:rPr>
          <w:rFonts w:ascii="Times New Roman" w:hAnsi="Times New Roman" w:cs="Times New Roman"/>
          <w:sz w:val="24"/>
          <w:szCs w:val="24"/>
        </w:rPr>
      </w:pPr>
      <w:r>
        <w:rPr>
          <w:rFonts w:ascii="Times New Roman" w:hAnsi="Times New Roman" w:cs="Times New Roman"/>
          <w:sz w:val="24"/>
          <w:szCs w:val="24"/>
        </w:rPr>
        <w:t>ČRDM</w:t>
      </w:r>
      <w:r w:rsidR="00F63D2F">
        <w:rPr>
          <w:rFonts w:ascii="Times New Roman" w:hAnsi="Times New Roman" w:cs="Times New Roman"/>
          <w:sz w:val="24"/>
          <w:szCs w:val="24"/>
        </w:rPr>
        <w:t xml:space="preserve">: </w:t>
      </w:r>
      <w:r w:rsidR="00F63D2F" w:rsidRPr="00851996">
        <w:rPr>
          <w:rFonts w:ascii="Times New Roman" w:hAnsi="Times New Roman" w:cs="Times New Roman"/>
          <w:i/>
          <w:sz w:val="24"/>
          <w:szCs w:val="24"/>
        </w:rPr>
        <w:t>Česká rada dětí a mládeže</w:t>
      </w:r>
      <w:r w:rsidR="00F63D2F">
        <w:rPr>
          <w:rFonts w:ascii="Times New Roman" w:hAnsi="Times New Roman" w:cs="Times New Roman"/>
          <w:sz w:val="24"/>
          <w:szCs w:val="24"/>
        </w:rPr>
        <w:t xml:space="preserve"> </w:t>
      </w:r>
      <w:r w:rsidR="00F63D2F">
        <w:rPr>
          <w:rFonts w:ascii="Times New Roman" w:hAnsi="Times New Roman" w:cs="Times New Roman"/>
          <w:sz w:val="24"/>
          <w:szCs w:val="24"/>
          <w:lang w:val="en-US"/>
        </w:rPr>
        <w:t xml:space="preserve">[online]. </w:t>
      </w:r>
      <w:proofErr w:type="gramStart"/>
      <w:r w:rsidR="00F63D2F">
        <w:rPr>
          <w:rFonts w:ascii="Times New Roman" w:hAnsi="Times New Roman" w:cs="Times New Roman"/>
          <w:sz w:val="24"/>
          <w:szCs w:val="24"/>
          <w:lang w:val="en-US"/>
        </w:rPr>
        <w:t>Cop</w:t>
      </w:r>
      <w:proofErr w:type="spellStart"/>
      <w:r w:rsidR="00F63D2F">
        <w:rPr>
          <w:rFonts w:ascii="Times New Roman" w:hAnsi="Times New Roman" w:cs="Times New Roman"/>
          <w:sz w:val="24"/>
          <w:szCs w:val="24"/>
        </w:rPr>
        <w:t>yright</w:t>
      </w:r>
      <w:proofErr w:type="spellEnd"/>
      <w:r w:rsidR="00F63D2F">
        <w:rPr>
          <w:rFonts w:ascii="Times New Roman" w:hAnsi="Times New Roman" w:cs="Times New Roman"/>
          <w:sz w:val="24"/>
          <w:szCs w:val="24"/>
        </w:rPr>
        <w:t xml:space="preserve"> © 1999 </w:t>
      </w:r>
      <w:r w:rsidR="00F63D2F">
        <w:rPr>
          <w:rFonts w:ascii="Times New Roman" w:hAnsi="Times New Roman" w:cs="Times New Roman"/>
          <w:sz w:val="24"/>
          <w:szCs w:val="24"/>
          <w:lang w:val="en-US"/>
        </w:rPr>
        <w:t>[cit. 2020-06-18].</w:t>
      </w:r>
      <w:proofErr w:type="gramEnd"/>
      <w:r w:rsidR="00F63D2F">
        <w:rPr>
          <w:rFonts w:ascii="Times New Roman" w:hAnsi="Times New Roman" w:cs="Times New Roman"/>
          <w:sz w:val="24"/>
          <w:szCs w:val="24"/>
          <w:lang w:val="en-US"/>
        </w:rPr>
        <w:t xml:space="preserve"> </w:t>
      </w:r>
      <w:proofErr w:type="spellStart"/>
      <w:r w:rsidR="00F63D2F">
        <w:rPr>
          <w:rFonts w:ascii="Times New Roman" w:hAnsi="Times New Roman" w:cs="Times New Roman"/>
          <w:sz w:val="24"/>
          <w:szCs w:val="24"/>
          <w:lang w:val="en-US"/>
        </w:rPr>
        <w:t>Dostupné</w:t>
      </w:r>
      <w:proofErr w:type="spellEnd"/>
      <w:r w:rsidR="00F63D2F">
        <w:rPr>
          <w:rFonts w:ascii="Times New Roman" w:hAnsi="Times New Roman" w:cs="Times New Roman"/>
          <w:sz w:val="24"/>
          <w:szCs w:val="24"/>
          <w:lang w:val="en-US"/>
        </w:rPr>
        <w:t xml:space="preserve"> z: </w:t>
      </w:r>
      <w:hyperlink r:id="rId22" w:history="1">
        <w:r w:rsidR="00F63D2F" w:rsidRPr="00F97CBC">
          <w:rPr>
            <w:rStyle w:val="Hypertextovodkaz"/>
            <w:rFonts w:ascii="Times New Roman" w:hAnsi="Times New Roman" w:cs="Times New Roman"/>
            <w:color w:val="000000"/>
            <w:sz w:val="24"/>
            <w:szCs w:val="24"/>
            <w:u w:val="none"/>
          </w:rPr>
          <w:t>https://crdm.cz/crdm/co-je-crdm/</w:t>
        </w:r>
      </w:hyperlink>
      <w:r w:rsidR="00F63D2F" w:rsidRPr="00F97CBC">
        <w:rPr>
          <w:rFonts w:ascii="Times New Roman" w:hAnsi="Times New Roman" w:cs="Times New Roman"/>
          <w:sz w:val="24"/>
          <w:szCs w:val="24"/>
        </w:rPr>
        <w:t xml:space="preserve"> </w:t>
      </w:r>
    </w:p>
    <w:p w:rsidR="00851996" w:rsidRPr="00F97CBC" w:rsidRDefault="00851996" w:rsidP="00851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FUNDRASING: České centrum </w:t>
      </w:r>
      <w:proofErr w:type="spellStart"/>
      <w:r>
        <w:rPr>
          <w:rFonts w:ascii="Times New Roman" w:hAnsi="Times New Roman" w:cs="Times New Roman"/>
          <w:sz w:val="24"/>
          <w:szCs w:val="24"/>
        </w:rPr>
        <w:t>fundrasingu</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w:t>
      </w:r>
      <w:proofErr w:type="gramStart"/>
      <w:r>
        <w:rPr>
          <w:rFonts w:ascii="Times New Roman" w:hAnsi="Times New Roman" w:cs="Times New Roman"/>
          <w:sz w:val="24"/>
          <w:szCs w:val="24"/>
          <w:lang w:val="en-US"/>
        </w:rPr>
        <w:t xml:space="preserve">Copyright © +Cesk0 </w:t>
      </w:r>
      <w:proofErr w:type="spellStart"/>
      <w:r>
        <w:rPr>
          <w:rFonts w:ascii="Times New Roman" w:hAnsi="Times New Roman" w:cs="Times New Roman"/>
          <w:sz w:val="24"/>
          <w:szCs w:val="24"/>
          <w:lang w:val="en-US"/>
        </w:rPr>
        <w:t>centrum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fundraisingu</w:t>
      </w:r>
      <w:proofErr w:type="spellEnd"/>
      <w:r>
        <w:rPr>
          <w:rFonts w:ascii="Times New Roman" w:hAnsi="Times New Roman" w:cs="Times New Roman"/>
          <w:sz w:val="24"/>
          <w:szCs w:val="24"/>
          <w:lang w:val="en-US"/>
        </w:rPr>
        <w:t xml:space="preserve"> [cit. 2020-06-06].</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Dostupné z: </w:t>
      </w:r>
      <w:hyperlink r:id="rId23" w:history="1">
        <w:r w:rsidRPr="00F97CBC">
          <w:rPr>
            <w:rStyle w:val="Hypertextovodkaz"/>
            <w:rFonts w:ascii="Times New Roman" w:hAnsi="Times New Roman" w:cs="Times New Roman"/>
            <w:color w:val="000000"/>
            <w:sz w:val="24"/>
            <w:szCs w:val="24"/>
            <w:u w:val="none"/>
          </w:rPr>
          <w:t>https://fundraising.cz/v1/je-fundraising/</w:t>
        </w:r>
      </w:hyperlink>
    </w:p>
    <w:p w:rsidR="00852BF5" w:rsidRPr="00F97CBC" w:rsidRDefault="00852BF5" w:rsidP="00C450EC">
      <w:pPr>
        <w:spacing w:line="360" w:lineRule="auto"/>
        <w:jc w:val="both"/>
        <w:rPr>
          <w:rFonts w:ascii="Times New Roman" w:hAnsi="Times New Roman" w:cs="Times New Roman"/>
          <w:bCs/>
          <w:sz w:val="24"/>
          <w:szCs w:val="24"/>
        </w:rPr>
      </w:pPr>
      <w:r w:rsidRPr="00F97CBC">
        <w:rPr>
          <w:rFonts w:ascii="Times New Roman" w:hAnsi="Times New Roman" w:cs="Times New Roman"/>
          <w:sz w:val="24"/>
          <w:szCs w:val="24"/>
        </w:rPr>
        <w:t xml:space="preserve">HLOUŠEK, Jan, Pavel HANUŠ, Zuzana HLOUŠKOVÁ. </w:t>
      </w:r>
      <w:proofErr w:type="spellStart"/>
      <w:r w:rsidRPr="00F97CBC">
        <w:rPr>
          <w:rFonts w:ascii="Times New Roman" w:hAnsi="Times New Roman" w:cs="Times New Roman"/>
          <w:i/>
          <w:sz w:val="24"/>
          <w:szCs w:val="24"/>
        </w:rPr>
        <w:t>Fundraising</w:t>
      </w:r>
      <w:proofErr w:type="spellEnd"/>
      <w:r w:rsidRPr="00F97CBC">
        <w:rPr>
          <w:rFonts w:ascii="Times New Roman" w:hAnsi="Times New Roman" w:cs="Times New Roman"/>
          <w:sz w:val="24"/>
          <w:szCs w:val="24"/>
        </w:rPr>
        <w:t xml:space="preserve">.  </w:t>
      </w:r>
      <w:proofErr w:type="spellStart"/>
      <w:r w:rsidRPr="00F97CBC">
        <w:rPr>
          <w:rFonts w:ascii="Times New Roman" w:hAnsi="Times New Roman" w:cs="Times New Roman"/>
          <w:sz w:val="24"/>
          <w:szCs w:val="24"/>
        </w:rPr>
        <w:t>Gaudeamus</w:t>
      </w:r>
      <w:proofErr w:type="spellEnd"/>
      <w:r w:rsidRPr="00F97CBC">
        <w:rPr>
          <w:rFonts w:ascii="Times New Roman" w:hAnsi="Times New Roman" w:cs="Times New Roman"/>
          <w:sz w:val="24"/>
          <w:szCs w:val="24"/>
        </w:rPr>
        <w:t xml:space="preserve">, 2013. </w:t>
      </w:r>
      <w:r w:rsidRPr="00F97CBC">
        <w:rPr>
          <w:rFonts w:ascii="Times New Roman" w:hAnsi="Times New Roman" w:cs="Times New Roman"/>
          <w:bCs/>
          <w:sz w:val="24"/>
          <w:szCs w:val="24"/>
        </w:rPr>
        <w:t>ISBN 978-80-7435-304-8</w:t>
      </w:r>
    </w:p>
    <w:p w:rsidR="00485BA2" w:rsidRPr="00F97CBC" w:rsidRDefault="00485BA2" w:rsidP="00C450EC">
      <w:pPr>
        <w:spacing w:line="360" w:lineRule="auto"/>
        <w:jc w:val="both"/>
        <w:rPr>
          <w:rFonts w:ascii="Times New Roman" w:hAnsi="Times New Roman" w:cs="Times New Roman"/>
          <w:sz w:val="24"/>
          <w:szCs w:val="24"/>
        </w:rPr>
      </w:pPr>
      <w:r w:rsidRPr="00F97CBC">
        <w:rPr>
          <w:rFonts w:ascii="Times New Roman" w:hAnsi="Times New Roman" w:cs="Times New Roman"/>
          <w:bCs/>
          <w:sz w:val="24"/>
          <w:szCs w:val="24"/>
        </w:rPr>
        <w:t xml:space="preserve">KOTLER, </w:t>
      </w:r>
      <w:proofErr w:type="spellStart"/>
      <w:r w:rsidRPr="00F97CBC">
        <w:rPr>
          <w:rFonts w:ascii="Times New Roman" w:hAnsi="Times New Roman" w:cs="Times New Roman"/>
          <w:bCs/>
          <w:sz w:val="24"/>
          <w:szCs w:val="24"/>
        </w:rPr>
        <w:t>Philip</w:t>
      </w:r>
      <w:proofErr w:type="spellEnd"/>
      <w:r w:rsidRPr="00F97CBC">
        <w:rPr>
          <w:rFonts w:ascii="Times New Roman" w:hAnsi="Times New Roman" w:cs="Times New Roman"/>
          <w:bCs/>
          <w:sz w:val="24"/>
          <w:szCs w:val="24"/>
        </w:rPr>
        <w:t>. Marketing management: analýza, plánování, realizace a kontrola. Praha:</w:t>
      </w:r>
      <w:r w:rsidR="00EE4637" w:rsidRPr="00F97CBC">
        <w:rPr>
          <w:rFonts w:ascii="Times New Roman" w:hAnsi="Times New Roman" w:cs="Times New Roman"/>
          <w:bCs/>
          <w:sz w:val="24"/>
          <w:szCs w:val="24"/>
        </w:rPr>
        <w:t xml:space="preserve"> </w:t>
      </w:r>
      <w:proofErr w:type="spellStart"/>
      <w:r w:rsidR="00671EF4" w:rsidRPr="00F97CBC">
        <w:rPr>
          <w:rFonts w:ascii="Times New Roman" w:hAnsi="Times New Roman" w:cs="Times New Roman"/>
          <w:bCs/>
          <w:sz w:val="24"/>
          <w:szCs w:val="24"/>
        </w:rPr>
        <w:t>Grada</w:t>
      </w:r>
      <w:proofErr w:type="spellEnd"/>
      <w:r w:rsidR="00671EF4" w:rsidRPr="00F97CBC">
        <w:rPr>
          <w:rFonts w:ascii="Times New Roman" w:hAnsi="Times New Roman" w:cs="Times New Roman"/>
          <w:bCs/>
          <w:sz w:val="24"/>
          <w:szCs w:val="24"/>
        </w:rPr>
        <w:t>, 1995. ISBN 80-85605-08-2</w:t>
      </w:r>
    </w:p>
    <w:p w:rsidR="001B0DA7" w:rsidRPr="00F97CBC" w:rsidRDefault="0081603F" w:rsidP="00C450EC">
      <w:pPr>
        <w:pStyle w:val="Zpat"/>
        <w:spacing w:line="360" w:lineRule="auto"/>
        <w:jc w:val="both"/>
        <w:rPr>
          <w:rFonts w:ascii="Times New Roman" w:hAnsi="Times New Roman" w:cs="Times New Roman"/>
          <w:sz w:val="24"/>
          <w:szCs w:val="24"/>
        </w:rPr>
      </w:pPr>
      <w:r w:rsidRPr="00F97CBC">
        <w:rPr>
          <w:rFonts w:ascii="Times New Roman" w:hAnsi="Times New Roman" w:cs="Times New Roman"/>
          <w:sz w:val="24"/>
          <w:szCs w:val="24"/>
        </w:rPr>
        <w:t>KRECHOVSKÁ</w:t>
      </w:r>
      <w:r w:rsidR="001B0DA7" w:rsidRPr="00F97CBC">
        <w:rPr>
          <w:rFonts w:ascii="Times New Roman" w:hAnsi="Times New Roman" w:cs="Times New Roman"/>
          <w:sz w:val="24"/>
          <w:szCs w:val="24"/>
        </w:rPr>
        <w:t>, M</w:t>
      </w:r>
      <w:r w:rsidRPr="00F97CBC">
        <w:rPr>
          <w:rFonts w:ascii="Times New Roman" w:hAnsi="Times New Roman" w:cs="Times New Roman"/>
          <w:sz w:val="24"/>
          <w:szCs w:val="24"/>
        </w:rPr>
        <w:t>ichaela</w:t>
      </w:r>
      <w:r w:rsidR="001B0DA7" w:rsidRPr="00F97CBC">
        <w:rPr>
          <w:rFonts w:ascii="Times New Roman" w:hAnsi="Times New Roman" w:cs="Times New Roman"/>
          <w:sz w:val="24"/>
          <w:szCs w:val="24"/>
        </w:rPr>
        <w:t xml:space="preserve">, </w:t>
      </w:r>
      <w:r w:rsidRPr="00F97CBC">
        <w:rPr>
          <w:rFonts w:ascii="Times New Roman" w:hAnsi="Times New Roman" w:cs="Times New Roman"/>
          <w:sz w:val="24"/>
          <w:szCs w:val="24"/>
        </w:rPr>
        <w:t>Pavlína HEJDUKOVÁ</w:t>
      </w:r>
      <w:r w:rsidR="001B0DA7" w:rsidRPr="00F97CBC">
        <w:rPr>
          <w:rFonts w:ascii="Times New Roman" w:hAnsi="Times New Roman" w:cs="Times New Roman"/>
          <w:sz w:val="24"/>
          <w:szCs w:val="24"/>
        </w:rPr>
        <w:t>.,</w:t>
      </w:r>
      <w:r w:rsidRPr="00F97CBC">
        <w:rPr>
          <w:rFonts w:ascii="Times New Roman" w:hAnsi="Times New Roman" w:cs="Times New Roman"/>
          <w:sz w:val="24"/>
          <w:szCs w:val="24"/>
        </w:rPr>
        <w:t xml:space="preserve"> Dita HOMMEROVÁ.</w:t>
      </w:r>
      <w:r w:rsidR="00AF14E7" w:rsidRPr="00F97CBC">
        <w:rPr>
          <w:rFonts w:ascii="Times New Roman" w:hAnsi="Times New Roman" w:cs="Times New Roman"/>
          <w:sz w:val="24"/>
          <w:szCs w:val="24"/>
        </w:rPr>
        <w:t xml:space="preserve"> </w:t>
      </w:r>
      <w:r w:rsidR="001B0DA7" w:rsidRPr="00F97CBC">
        <w:rPr>
          <w:rFonts w:ascii="Times New Roman" w:hAnsi="Times New Roman" w:cs="Times New Roman"/>
          <w:i/>
          <w:sz w:val="24"/>
          <w:szCs w:val="24"/>
        </w:rPr>
        <w:t>Řízení neziskových organizací</w:t>
      </w:r>
      <w:r w:rsidR="001B0DA7" w:rsidRPr="00F97CBC">
        <w:rPr>
          <w:rFonts w:ascii="Times New Roman" w:hAnsi="Times New Roman" w:cs="Times New Roman"/>
          <w:sz w:val="24"/>
          <w:szCs w:val="24"/>
        </w:rPr>
        <w:t xml:space="preserve">. </w:t>
      </w:r>
      <w:r w:rsidR="00AF14E7" w:rsidRPr="00F97CBC">
        <w:rPr>
          <w:rFonts w:ascii="Times New Roman" w:hAnsi="Times New Roman" w:cs="Times New Roman"/>
          <w:sz w:val="24"/>
          <w:szCs w:val="24"/>
        </w:rPr>
        <w:t xml:space="preserve">1.vyd. </w:t>
      </w:r>
      <w:r w:rsidR="001B0DA7" w:rsidRPr="00F97CBC">
        <w:rPr>
          <w:rFonts w:ascii="Times New Roman" w:hAnsi="Times New Roman" w:cs="Times New Roman"/>
          <w:sz w:val="24"/>
          <w:szCs w:val="24"/>
        </w:rPr>
        <w:t>Prah</w:t>
      </w:r>
      <w:r w:rsidR="00AF14E7" w:rsidRPr="00F97CBC">
        <w:rPr>
          <w:rFonts w:ascii="Times New Roman" w:hAnsi="Times New Roman" w:cs="Times New Roman"/>
          <w:sz w:val="24"/>
          <w:szCs w:val="24"/>
        </w:rPr>
        <w:t xml:space="preserve">a: </w:t>
      </w:r>
      <w:proofErr w:type="spellStart"/>
      <w:r w:rsidR="00AF14E7" w:rsidRPr="00F97CBC">
        <w:rPr>
          <w:rFonts w:ascii="Times New Roman" w:hAnsi="Times New Roman" w:cs="Times New Roman"/>
          <w:sz w:val="24"/>
          <w:szCs w:val="24"/>
        </w:rPr>
        <w:t>Grada</w:t>
      </w:r>
      <w:proofErr w:type="spellEnd"/>
      <w:r w:rsidR="00AF14E7" w:rsidRPr="00F97CBC">
        <w:rPr>
          <w:rFonts w:ascii="Times New Roman" w:hAnsi="Times New Roman" w:cs="Times New Roman"/>
          <w:sz w:val="24"/>
          <w:szCs w:val="24"/>
        </w:rPr>
        <w:t>, 2018, 208 s.  ISBN 987-80-271-2308-7</w:t>
      </w:r>
    </w:p>
    <w:p w:rsidR="00C450EC" w:rsidRPr="00F97CBC" w:rsidRDefault="00C450EC" w:rsidP="00C450EC">
      <w:pPr>
        <w:pStyle w:val="Zpat"/>
        <w:spacing w:line="360" w:lineRule="auto"/>
        <w:jc w:val="both"/>
        <w:rPr>
          <w:rFonts w:ascii="Times New Roman" w:hAnsi="Times New Roman" w:cs="Times New Roman"/>
          <w:sz w:val="24"/>
          <w:szCs w:val="24"/>
        </w:rPr>
      </w:pPr>
    </w:p>
    <w:p w:rsidR="00C450EC" w:rsidRPr="00F97CBC" w:rsidRDefault="00C450EC" w:rsidP="00C450EC">
      <w:pPr>
        <w:pStyle w:val="Zpat"/>
        <w:spacing w:line="360" w:lineRule="auto"/>
        <w:jc w:val="both"/>
        <w:rPr>
          <w:rFonts w:ascii="Times New Roman" w:hAnsi="Times New Roman" w:cs="Times New Roman"/>
        </w:rPr>
      </w:pPr>
      <w:r w:rsidRPr="00F97CBC">
        <w:rPr>
          <w:rFonts w:ascii="Times New Roman" w:hAnsi="Times New Roman" w:cs="Times New Roman"/>
          <w:sz w:val="24"/>
          <w:szCs w:val="24"/>
        </w:rPr>
        <w:t xml:space="preserve">LEDVINOVÁ, Jana. </w:t>
      </w:r>
      <w:r w:rsidR="005C56B5" w:rsidRPr="00F97CBC">
        <w:rPr>
          <w:rFonts w:ascii="Times New Roman" w:hAnsi="Times New Roman" w:cs="Times New Roman"/>
          <w:i/>
          <w:sz w:val="24"/>
          <w:szCs w:val="24"/>
        </w:rPr>
        <w:t xml:space="preserve">Jak na </w:t>
      </w:r>
      <w:proofErr w:type="spellStart"/>
      <w:r w:rsidR="005C56B5" w:rsidRPr="00F97CBC">
        <w:rPr>
          <w:rFonts w:ascii="Times New Roman" w:hAnsi="Times New Roman" w:cs="Times New Roman"/>
          <w:i/>
          <w:sz w:val="24"/>
          <w:szCs w:val="24"/>
        </w:rPr>
        <w:t>fundraising</w:t>
      </w:r>
      <w:proofErr w:type="spellEnd"/>
      <w:r w:rsidR="005C56B5" w:rsidRPr="00F97CBC">
        <w:rPr>
          <w:rFonts w:ascii="Times New Roman" w:hAnsi="Times New Roman" w:cs="Times New Roman"/>
          <w:i/>
          <w:sz w:val="24"/>
          <w:szCs w:val="24"/>
        </w:rPr>
        <w:t>.</w:t>
      </w:r>
      <w:r w:rsidR="00D62E8A" w:rsidRPr="00F97CBC">
        <w:rPr>
          <w:rFonts w:ascii="Times New Roman" w:hAnsi="Times New Roman" w:cs="Times New Roman"/>
          <w:sz w:val="24"/>
          <w:szCs w:val="24"/>
        </w:rPr>
        <w:t xml:space="preserve"> Praha, 2013. Dostupné z</w:t>
      </w:r>
      <w:r w:rsidRPr="00F97CBC">
        <w:rPr>
          <w:rFonts w:ascii="Times New Roman" w:hAnsi="Times New Roman" w:cs="Times New Roman"/>
          <w:sz w:val="24"/>
          <w:szCs w:val="24"/>
        </w:rPr>
        <w:t xml:space="preserve"> </w:t>
      </w:r>
      <w:hyperlink r:id="rId24" w:history="1">
        <w:r w:rsidRPr="00F97CBC">
          <w:rPr>
            <w:rStyle w:val="Hypertextovodkaz"/>
            <w:rFonts w:ascii="Times New Roman" w:hAnsi="Times New Roman" w:cs="Times New Roman"/>
            <w:color w:val="auto"/>
            <w:u w:val="none"/>
          </w:rPr>
          <w:t>https://fundraising.cz/v1/wp-content/uploads/2014/12/skripta_profesionalni_fundraiser_RA.pdf</w:t>
        </w:r>
      </w:hyperlink>
    </w:p>
    <w:p w:rsidR="00D62E8A" w:rsidRPr="00851996" w:rsidRDefault="00D62E8A" w:rsidP="00C450EC">
      <w:pPr>
        <w:pStyle w:val="Zpat"/>
        <w:spacing w:line="360" w:lineRule="auto"/>
        <w:jc w:val="both"/>
        <w:rPr>
          <w:rFonts w:ascii="Times New Roman" w:hAnsi="Times New Roman" w:cs="Times New Roman"/>
          <w:sz w:val="24"/>
          <w:szCs w:val="24"/>
        </w:rPr>
      </w:pPr>
    </w:p>
    <w:p w:rsidR="00D62E8A" w:rsidRPr="00851996" w:rsidRDefault="00D62E8A" w:rsidP="00C450EC">
      <w:pPr>
        <w:pStyle w:val="Zpat"/>
        <w:spacing w:line="360" w:lineRule="auto"/>
        <w:jc w:val="both"/>
        <w:rPr>
          <w:rFonts w:ascii="Times New Roman" w:hAnsi="Times New Roman" w:cs="Times New Roman"/>
          <w:sz w:val="24"/>
          <w:szCs w:val="24"/>
        </w:rPr>
      </w:pPr>
      <w:r w:rsidRPr="00851996">
        <w:rPr>
          <w:rFonts w:ascii="Times New Roman" w:hAnsi="Times New Roman" w:cs="Times New Roman"/>
          <w:iCs/>
          <w:sz w:val="24"/>
          <w:szCs w:val="24"/>
          <w:shd w:val="clear" w:color="auto" w:fill="FFFFFF"/>
        </w:rPr>
        <w:t>MŠMT:</w:t>
      </w:r>
      <w:r w:rsidRPr="00851996">
        <w:rPr>
          <w:rFonts w:ascii="Times New Roman" w:hAnsi="Times New Roman" w:cs="Times New Roman"/>
          <w:i/>
          <w:iCs/>
          <w:sz w:val="24"/>
          <w:szCs w:val="24"/>
          <w:shd w:val="clear" w:color="auto" w:fill="FFFFFF"/>
        </w:rPr>
        <w:t xml:space="preserve"> rada pro zájmové vzdělávání</w:t>
      </w:r>
      <w:r w:rsidRPr="00851996">
        <w:rPr>
          <w:rFonts w:ascii="Times New Roman" w:hAnsi="Times New Roman" w:cs="Times New Roman"/>
          <w:sz w:val="24"/>
          <w:szCs w:val="24"/>
          <w:shd w:val="clear" w:color="auto" w:fill="FFFFFF"/>
        </w:rPr>
        <w:t> [online]. [cit. 2020-06-19]. Dostupné z: https://www.msmt.cz/mladez/rada-pro-zajmove-vzdelavani-2</w:t>
      </w:r>
    </w:p>
    <w:p w:rsidR="00EF613C" w:rsidRPr="00851996" w:rsidRDefault="00EF613C" w:rsidP="00C450EC">
      <w:pPr>
        <w:pStyle w:val="Zpat"/>
        <w:spacing w:line="360" w:lineRule="auto"/>
        <w:jc w:val="both"/>
        <w:rPr>
          <w:rFonts w:ascii="Times New Roman" w:hAnsi="Times New Roman" w:cs="Times New Roman"/>
          <w:sz w:val="24"/>
          <w:szCs w:val="24"/>
        </w:rPr>
      </w:pPr>
    </w:p>
    <w:p w:rsidR="00131831" w:rsidRPr="00851996" w:rsidRDefault="00D62E8A" w:rsidP="00C450EC">
      <w:pPr>
        <w:pStyle w:val="Default"/>
        <w:spacing w:line="360" w:lineRule="auto"/>
        <w:jc w:val="both"/>
        <w:rPr>
          <w:color w:val="auto"/>
        </w:rPr>
      </w:pPr>
      <w:r w:rsidRPr="00851996">
        <w:rPr>
          <w:iCs/>
          <w:color w:val="auto"/>
          <w:shd w:val="clear" w:color="auto" w:fill="FFFFFF"/>
        </w:rPr>
        <w:t>MŠMT:</w:t>
      </w:r>
      <w:r w:rsidRPr="00851996">
        <w:rPr>
          <w:i/>
          <w:iCs/>
          <w:color w:val="auto"/>
          <w:shd w:val="clear" w:color="auto" w:fill="FFFFFF"/>
        </w:rPr>
        <w:t xml:space="preserve"> zájmové a neformální vzdělávání</w:t>
      </w:r>
      <w:r w:rsidRPr="00851996">
        <w:rPr>
          <w:color w:val="auto"/>
          <w:shd w:val="clear" w:color="auto" w:fill="FFFFFF"/>
        </w:rPr>
        <w:t xml:space="preserve"> [online]. [cit. 2020-06-19]. Dostupné z: </w:t>
      </w:r>
      <w:hyperlink r:id="rId25" w:history="1">
        <w:r w:rsidRPr="00851996">
          <w:rPr>
            <w:rStyle w:val="Hypertextovodkaz"/>
            <w:color w:val="auto"/>
            <w:u w:val="none"/>
            <w:shd w:val="clear" w:color="auto" w:fill="FFFFFF"/>
          </w:rPr>
          <w:t>https://www.msmt.cz/mladez/zajmove-a-neformalni-vzdelavani</w:t>
        </w:r>
      </w:hyperlink>
    </w:p>
    <w:p w:rsidR="008351E8" w:rsidRPr="00851996" w:rsidRDefault="008351E8" w:rsidP="00C450EC">
      <w:pPr>
        <w:pStyle w:val="Default"/>
        <w:spacing w:line="360" w:lineRule="auto"/>
        <w:jc w:val="both"/>
        <w:rPr>
          <w:color w:val="auto"/>
        </w:rPr>
      </w:pPr>
    </w:p>
    <w:p w:rsidR="00131831" w:rsidRPr="00851996" w:rsidRDefault="00131831" w:rsidP="00C450EC">
      <w:pPr>
        <w:pStyle w:val="Default"/>
        <w:spacing w:line="360" w:lineRule="auto"/>
        <w:jc w:val="both"/>
        <w:rPr>
          <w:color w:val="auto"/>
        </w:rPr>
      </w:pPr>
      <w:r w:rsidRPr="00851996">
        <w:rPr>
          <w:iCs/>
          <w:color w:val="auto"/>
          <w:sz w:val="25"/>
          <w:szCs w:val="25"/>
          <w:shd w:val="clear" w:color="auto" w:fill="FFFFFF"/>
        </w:rPr>
        <w:t>NEZISKOVKY:</w:t>
      </w:r>
      <w:r w:rsidRPr="00851996">
        <w:rPr>
          <w:i/>
          <w:iCs/>
          <w:color w:val="auto"/>
          <w:sz w:val="25"/>
          <w:szCs w:val="25"/>
          <w:shd w:val="clear" w:color="auto" w:fill="FFFFFF"/>
        </w:rPr>
        <w:t xml:space="preserve"> Typologie NNO</w:t>
      </w:r>
      <w:r w:rsidRPr="00851996">
        <w:rPr>
          <w:color w:val="auto"/>
          <w:sz w:val="25"/>
          <w:szCs w:val="25"/>
          <w:shd w:val="clear" w:color="auto" w:fill="FFFFFF"/>
        </w:rPr>
        <w:t xml:space="preserve"> [online]. [cit. 2020-06-22]. Dostupné z: </w:t>
      </w:r>
      <w:hyperlink r:id="rId26" w:history="1">
        <w:r w:rsidR="004421AA" w:rsidRPr="00851996">
          <w:rPr>
            <w:rStyle w:val="Hypertextovodkaz"/>
            <w:color w:val="auto"/>
            <w:sz w:val="25"/>
            <w:szCs w:val="25"/>
            <w:u w:val="none"/>
            <w:shd w:val="clear" w:color="auto" w:fill="FFFFFF"/>
          </w:rPr>
          <w:t>https://www.neziskovky.cz/clanky/_504_511_692/_cz-menu_fakta_typy-neziskovych-organizaci/</w:t>
        </w:r>
      </w:hyperlink>
    </w:p>
    <w:p w:rsidR="00192AE3" w:rsidRPr="00F97CBC" w:rsidRDefault="00192AE3" w:rsidP="00C450EC">
      <w:pPr>
        <w:pStyle w:val="Default"/>
        <w:spacing w:line="360" w:lineRule="auto"/>
        <w:jc w:val="both"/>
      </w:pPr>
    </w:p>
    <w:p w:rsidR="001C6986" w:rsidRPr="00F97CBC" w:rsidRDefault="001C6986" w:rsidP="00C450EC">
      <w:pPr>
        <w:pStyle w:val="Default"/>
        <w:spacing w:line="360" w:lineRule="auto"/>
        <w:jc w:val="both"/>
        <w:rPr>
          <w:color w:val="212529"/>
          <w:sz w:val="25"/>
          <w:szCs w:val="25"/>
          <w:shd w:val="clear" w:color="auto" w:fill="FFFFFF"/>
        </w:rPr>
      </w:pPr>
      <w:r w:rsidRPr="00F97CBC">
        <w:t xml:space="preserve">PÁVKOVÁ, J. </w:t>
      </w:r>
      <w:r w:rsidRPr="00F97CBC">
        <w:rPr>
          <w:i/>
        </w:rPr>
        <w:t>Pedagogika volného času.</w:t>
      </w:r>
      <w:r w:rsidRPr="00F97CBC">
        <w:t xml:space="preserve"> Praha: Univerzita Karlova, pedagogická fakulta, 2014, 145 s. ISBN 978-80-7290-666-6</w:t>
      </w:r>
    </w:p>
    <w:p w:rsidR="007549F9" w:rsidRPr="00F97CBC" w:rsidRDefault="007549F9" w:rsidP="00C450EC">
      <w:pPr>
        <w:pStyle w:val="Default"/>
        <w:spacing w:line="360" w:lineRule="auto"/>
        <w:jc w:val="both"/>
        <w:rPr>
          <w:color w:val="212529"/>
          <w:sz w:val="25"/>
          <w:szCs w:val="25"/>
          <w:shd w:val="clear" w:color="auto" w:fill="FFFFFF"/>
        </w:rPr>
      </w:pPr>
    </w:p>
    <w:p w:rsidR="004421AA" w:rsidRDefault="004421AA" w:rsidP="00C450EC">
      <w:pPr>
        <w:pStyle w:val="Default"/>
        <w:spacing w:line="360" w:lineRule="auto"/>
        <w:jc w:val="both"/>
      </w:pPr>
      <w:r w:rsidRPr="00F97CBC">
        <w:rPr>
          <w:color w:val="212529"/>
          <w:sz w:val="25"/>
          <w:szCs w:val="25"/>
          <w:shd w:val="clear" w:color="auto" w:fill="FFFFFF"/>
        </w:rPr>
        <w:t xml:space="preserve">PELIKÁNOVÁ, A. </w:t>
      </w:r>
      <w:r w:rsidRPr="00F97CBC">
        <w:rPr>
          <w:i/>
        </w:rPr>
        <w:t xml:space="preserve">Účetnictví, daně a financování pro nestátní </w:t>
      </w:r>
      <w:proofErr w:type="spellStart"/>
      <w:r w:rsidRPr="00F97CBC">
        <w:rPr>
          <w:i/>
        </w:rPr>
        <w:t>neziskovky</w:t>
      </w:r>
      <w:proofErr w:type="spellEnd"/>
      <w:r w:rsidRPr="00F97CBC">
        <w:t xml:space="preserve">. 2.vyd. Praha: </w:t>
      </w:r>
      <w:proofErr w:type="spellStart"/>
      <w:r w:rsidRPr="00F97CBC">
        <w:t>Grada</w:t>
      </w:r>
      <w:proofErr w:type="spellEnd"/>
      <w:r w:rsidRPr="00F97CBC">
        <w:t>, 2016, 328 s. ISBN 978-80-271-9509-1 </w:t>
      </w:r>
    </w:p>
    <w:p w:rsidR="008351E8" w:rsidRPr="00F97CBC" w:rsidRDefault="008351E8" w:rsidP="008351E8">
      <w:pPr>
        <w:pStyle w:val="Zpat"/>
        <w:spacing w:line="360" w:lineRule="auto"/>
        <w:jc w:val="both"/>
      </w:pPr>
    </w:p>
    <w:p w:rsidR="008351E8" w:rsidRPr="00F97CBC" w:rsidRDefault="008351E8" w:rsidP="008351E8">
      <w:pPr>
        <w:pStyle w:val="Zpat"/>
        <w:spacing w:line="360" w:lineRule="auto"/>
        <w:jc w:val="both"/>
        <w:rPr>
          <w:shd w:val="clear" w:color="auto" w:fill="FFFFFF"/>
        </w:rPr>
      </w:pPr>
      <w:r w:rsidRPr="00F97CBC">
        <w:rPr>
          <w:rFonts w:ascii="Times New Roman" w:hAnsi="Times New Roman" w:cs="Times New Roman"/>
          <w:sz w:val="24"/>
          <w:szCs w:val="24"/>
        </w:rPr>
        <w:t xml:space="preserve">REICHEL, Jiří. </w:t>
      </w:r>
      <w:r w:rsidRPr="00F97CBC">
        <w:rPr>
          <w:rFonts w:ascii="Times New Roman" w:hAnsi="Times New Roman" w:cs="Times New Roman"/>
          <w:i/>
          <w:sz w:val="24"/>
          <w:szCs w:val="24"/>
        </w:rPr>
        <w:t>Kapitoly metodologie sociálních výzkumů</w:t>
      </w:r>
      <w:r w:rsidRPr="00F97CBC">
        <w:rPr>
          <w:rFonts w:ascii="Times New Roman" w:hAnsi="Times New Roman" w:cs="Times New Roman"/>
          <w:sz w:val="24"/>
          <w:szCs w:val="24"/>
        </w:rPr>
        <w:t xml:space="preserve">. 1.vyd. Praha: </w:t>
      </w:r>
      <w:proofErr w:type="spellStart"/>
      <w:r w:rsidRPr="00F97CBC">
        <w:rPr>
          <w:rFonts w:ascii="Times New Roman" w:hAnsi="Times New Roman" w:cs="Times New Roman"/>
          <w:sz w:val="24"/>
          <w:szCs w:val="24"/>
        </w:rPr>
        <w:t>Grada</w:t>
      </w:r>
      <w:proofErr w:type="spellEnd"/>
      <w:r w:rsidRPr="00F97CBC">
        <w:rPr>
          <w:rFonts w:ascii="Times New Roman" w:hAnsi="Times New Roman" w:cs="Times New Roman"/>
          <w:sz w:val="24"/>
          <w:szCs w:val="24"/>
        </w:rPr>
        <w:t>, 2009, 192 s. ISBN 978-80-247-6935-6</w:t>
      </w:r>
    </w:p>
    <w:p w:rsidR="00D62E8A" w:rsidRPr="00F97CBC" w:rsidRDefault="00D62E8A" w:rsidP="00C450EC">
      <w:pPr>
        <w:pStyle w:val="Default"/>
        <w:spacing w:line="360" w:lineRule="auto"/>
        <w:jc w:val="both"/>
      </w:pPr>
    </w:p>
    <w:p w:rsidR="001B0DA7" w:rsidRPr="00F97CBC" w:rsidRDefault="0081603F" w:rsidP="00C450EC">
      <w:pPr>
        <w:pStyle w:val="Default"/>
        <w:spacing w:line="360" w:lineRule="auto"/>
        <w:jc w:val="both"/>
      </w:pPr>
      <w:r w:rsidRPr="00F97CBC">
        <w:t xml:space="preserve">REKTOŘÍK, Jaroslav. </w:t>
      </w:r>
      <w:r w:rsidRPr="00F97CBC">
        <w:rPr>
          <w:i/>
          <w:iCs/>
        </w:rPr>
        <w:t>Organizace neziskového sektoru: základy ekonomiky, teorie a řízení</w:t>
      </w:r>
      <w:r w:rsidR="00AE28F6" w:rsidRPr="00F97CBC">
        <w:t>. 3</w:t>
      </w:r>
      <w:r w:rsidRPr="00F97CBC">
        <w:t xml:space="preserve">.vyd. Praha: </w:t>
      </w:r>
      <w:proofErr w:type="spellStart"/>
      <w:r w:rsidRPr="00F97CBC">
        <w:t>Ekopress</w:t>
      </w:r>
      <w:proofErr w:type="spellEnd"/>
      <w:r w:rsidRPr="00F97CBC">
        <w:t xml:space="preserve">, 2010, 188 s. ISBN 978-80-86929-54-5. </w:t>
      </w:r>
    </w:p>
    <w:p w:rsidR="005C56B5" w:rsidRPr="00F97CBC" w:rsidRDefault="005C56B5" w:rsidP="00C450EC">
      <w:pPr>
        <w:pStyle w:val="Default"/>
        <w:spacing w:line="360" w:lineRule="auto"/>
        <w:jc w:val="both"/>
      </w:pPr>
    </w:p>
    <w:p w:rsidR="0081603F" w:rsidRPr="00F97CBC" w:rsidRDefault="005C56B5" w:rsidP="00D62E8A">
      <w:pPr>
        <w:spacing w:line="360" w:lineRule="auto"/>
        <w:jc w:val="both"/>
      </w:pPr>
      <w:r w:rsidRPr="00F97CBC">
        <w:rPr>
          <w:rFonts w:ascii="Times New Roman" w:hAnsi="Times New Roman" w:cs="Times New Roman"/>
          <w:sz w:val="24"/>
          <w:szCs w:val="24"/>
        </w:rPr>
        <w:t>Strategické řízení (</w:t>
      </w:r>
      <w:proofErr w:type="spellStart"/>
      <w:r w:rsidRPr="00F97CBC">
        <w:rPr>
          <w:rFonts w:ascii="Times New Roman" w:hAnsi="Times New Roman" w:cs="Times New Roman"/>
          <w:sz w:val="24"/>
          <w:szCs w:val="24"/>
        </w:rPr>
        <w:t>Strategic</w:t>
      </w:r>
      <w:proofErr w:type="spellEnd"/>
      <w:r w:rsidRPr="00F97CBC">
        <w:rPr>
          <w:rFonts w:ascii="Times New Roman" w:hAnsi="Times New Roman" w:cs="Times New Roman"/>
          <w:sz w:val="24"/>
          <w:szCs w:val="24"/>
        </w:rPr>
        <w:t xml:space="preserve"> Management). In: ManagementMania.com [online]. </w:t>
      </w:r>
      <w:proofErr w:type="spellStart"/>
      <w:r w:rsidRPr="00F97CBC">
        <w:rPr>
          <w:rFonts w:ascii="Times New Roman" w:hAnsi="Times New Roman" w:cs="Times New Roman"/>
          <w:sz w:val="24"/>
          <w:szCs w:val="24"/>
        </w:rPr>
        <w:t>Wilmington</w:t>
      </w:r>
      <w:proofErr w:type="spellEnd"/>
      <w:r w:rsidRPr="00F97CBC">
        <w:rPr>
          <w:rFonts w:ascii="Times New Roman" w:hAnsi="Times New Roman" w:cs="Times New Roman"/>
          <w:sz w:val="24"/>
          <w:szCs w:val="24"/>
        </w:rPr>
        <w:t xml:space="preserve"> (DE) 2011-2020, </w:t>
      </w:r>
      <w:proofErr w:type="gramStart"/>
      <w:r w:rsidRPr="00F97CBC">
        <w:rPr>
          <w:rFonts w:ascii="Times New Roman" w:hAnsi="Times New Roman" w:cs="Times New Roman"/>
          <w:sz w:val="24"/>
          <w:szCs w:val="24"/>
        </w:rPr>
        <w:t>14.05.2019</w:t>
      </w:r>
      <w:proofErr w:type="gramEnd"/>
      <w:r w:rsidRPr="00F97CBC">
        <w:rPr>
          <w:rFonts w:ascii="Times New Roman" w:hAnsi="Times New Roman" w:cs="Times New Roman"/>
          <w:sz w:val="24"/>
          <w:szCs w:val="24"/>
        </w:rPr>
        <w:t xml:space="preserve">. Dostupné </w:t>
      </w:r>
      <w:proofErr w:type="gramStart"/>
      <w:r w:rsidR="00EF613C" w:rsidRPr="00F97CBC">
        <w:rPr>
          <w:rFonts w:ascii="Times New Roman" w:hAnsi="Times New Roman" w:cs="Times New Roman"/>
          <w:sz w:val="24"/>
          <w:szCs w:val="24"/>
        </w:rPr>
        <w:t>na</w:t>
      </w:r>
      <w:proofErr w:type="gramEnd"/>
      <w:r w:rsidRPr="00F97CBC">
        <w:rPr>
          <w:rFonts w:ascii="Times New Roman" w:hAnsi="Times New Roman" w:cs="Times New Roman"/>
          <w:sz w:val="24"/>
          <w:szCs w:val="24"/>
        </w:rPr>
        <w:t xml:space="preserve">: </w:t>
      </w:r>
      <w:hyperlink r:id="rId27" w:history="1">
        <w:r w:rsidRPr="00F97CBC">
          <w:rPr>
            <w:rStyle w:val="Hypertextovodkaz"/>
            <w:rFonts w:ascii="Times New Roman" w:hAnsi="Times New Roman" w:cs="Times New Roman"/>
            <w:color w:val="auto"/>
            <w:sz w:val="24"/>
            <w:szCs w:val="24"/>
            <w:u w:val="none"/>
          </w:rPr>
          <w:t>https://managementmania.com/cs/strategicke-rizeni</w:t>
        </w:r>
      </w:hyperlink>
    </w:p>
    <w:p w:rsidR="0081603F" w:rsidRPr="00F97CBC" w:rsidRDefault="0081603F" w:rsidP="00C450EC">
      <w:pPr>
        <w:pStyle w:val="Default"/>
        <w:spacing w:line="360" w:lineRule="auto"/>
        <w:jc w:val="both"/>
      </w:pPr>
      <w:r w:rsidRPr="00F97CBC">
        <w:t xml:space="preserve">ŠEDIVÝ, Marek a Olga MEDLÍKOVÁ. </w:t>
      </w:r>
      <w:r w:rsidRPr="00F97CBC">
        <w:rPr>
          <w:i/>
          <w:iCs/>
        </w:rPr>
        <w:t>Úspěšná nezisková organizace</w:t>
      </w:r>
      <w:r w:rsidR="00AE28F6" w:rsidRPr="00F97CBC">
        <w:t>. 2.</w:t>
      </w:r>
      <w:r w:rsidRPr="00F97CBC">
        <w:t xml:space="preserve">vyd. Praha: </w:t>
      </w:r>
      <w:proofErr w:type="spellStart"/>
      <w:r w:rsidRPr="00F97CBC">
        <w:t>Grada</w:t>
      </w:r>
      <w:proofErr w:type="spellEnd"/>
      <w:r w:rsidRPr="00F97CBC">
        <w:t xml:space="preserve">, 2011, 155 s. ISBN 978-80-247-4041-6. </w:t>
      </w:r>
    </w:p>
    <w:p w:rsidR="00192AE3" w:rsidRPr="00F97CBC" w:rsidRDefault="00192AE3" w:rsidP="00C450EC">
      <w:pPr>
        <w:pStyle w:val="Default"/>
        <w:spacing w:line="360" w:lineRule="auto"/>
        <w:jc w:val="both"/>
      </w:pPr>
    </w:p>
    <w:p w:rsidR="0081603F" w:rsidRPr="00F97CBC" w:rsidRDefault="0081603F" w:rsidP="00C450EC">
      <w:pPr>
        <w:spacing w:line="360" w:lineRule="auto"/>
        <w:jc w:val="both"/>
        <w:rPr>
          <w:rFonts w:ascii="Times New Roman" w:hAnsi="Times New Roman" w:cs="Times New Roman"/>
          <w:sz w:val="24"/>
          <w:szCs w:val="24"/>
        </w:rPr>
      </w:pPr>
      <w:r w:rsidRPr="00F97CBC">
        <w:rPr>
          <w:rFonts w:ascii="Times New Roman" w:hAnsi="Times New Roman" w:cs="Times New Roman"/>
          <w:sz w:val="24"/>
          <w:szCs w:val="24"/>
        </w:rPr>
        <w:t xml:space="preserve">VÍT, Petr. </w:t>
      </w:r>
      <w:r w:rsidRPr="00F97CBC">
        <w:rPr>
          <w:rFonts w:ascii="Times New Roman" w:hAnsi="Times New Roman" w:cs="Times New Roman"/>
          <w:i/>
          <w:sz w:val="24"/>
          <w:szCs w:val="24"/>
        </w:rPr>
        <w:t>Praktický právní průvodce pro neziskové organizace</w:t>
      </w:r>
      <w:r w:rsidRPr="00F97CBC">
        <w:rPr>
          <w:rFonts w:ascii="Times New Roman" w:hAnsi="Times New Roman" w:cs="Times New Roman"/>
          <w:sz w:val="24"/>
          <w:szCs w:val="24"/>
        </w:rPr>
        <w:t>. 1.</w:t>
      </w:r>
      <w:r w:rsidR="00AE28F6" w:rsidRPr="00F97CBC">
        <w:rPr>
          <w:rFonts w:ascii="Times New Roman" w:hAnsi="Times New Roman" w:cs="Times New Roman"/>
          <w:sz w:val="24"/>
          <w:szCs w:val="24"/>
        </w:rPr>
        <w:t>v</w:t>
      </w:r>
      <w:r w:rsidRPr="00F97CBC">
        <w:rPr>
          <w:rFonts w:ascii="Times New Roman" w:hAnsi="Times New Roman" w:cs="Times New Roman"/>
          <w:sz w:val="24"/>
          <w:szCs w:val="24"/>
        </w:rPr>
        <w:t xml:space="preserve">yd. Praha: </w:t>
      </w:r>
      <w:proofErr w:type="spellStart"/>
      <w:r w:rsidRPr="00F97CBC">
        <w:rPr>
          <w:rFonts w:ascii="Times New Roman" w:hAnsi="Times New Roman" w:cs="Times New Roman"/>
          <w:sz w:val="24"/>
          <w:szCs w:val="24"/>
        </w:rPr>
        <w:t>Grada</w:t>
      </w:r>
      <w:proofErr w:type="spellEnd"/>
      <w:r w:rsidRPr="00F97CBC">
        <w:rPr>
          <w:rFonts w:ascii="Times New Roman" w:hAnsi="Times New Roman" w:cs="Times New Roman"/>
          <w:sz w:val="24"/>
          <w:szCs w:val="24"/>
        </w:rPr>
        <w:t>, 2015, 160 s. ISBN 978-80-247-9768-7</w:t>
      </w:r>
    </w:p>
    <w:p w:rsidR="00AF14E7" w:rsidRPr="00F97CBC" w:rsidRDefault="00AE28F6" w:rsidP="00C450EC">
      <w:pPr>
        <w:autoSpaceDE w:val="0"/>
        <w:autoSpaceDN w:val="0"/>
        <w:adjustRightInd w:val="0"/>
        <w:spacing w:after="0" w:line="360" w:lineRule="auto"/>
        <w:jc w:val="both"/>
        <w:rPr>
          <w:rFonts w:ascii="Times New Roman" w:eastAsia="TimesNewRomanPS-ItalicMT" w:hAnsi="Times New Roman" w:cs="Times New Roman"/>
          <w:iCs/>
          <w:sz w:val="24"/>
          <w:szCs w:val="24"/>
        </w:rPr>
      </w:pPr>
      <w:r w:rsidRPr="00F97CBC">
        <w:rPr>
          <w:rFonts w:ascii="Times New Roman" w:hAnsi="Times New Roman" w:cs="Times New Roman"/>
          <w:bCs/>
          <w:sz w:val="24"/>
          <w:szCs w:val="24"/>
        </w:rPr>
        <w:t>VOSTROVSKÝ</w:t>
      </w:r>
      <w:r w:rsidR="00AF14E7" w:rsidRPr="00F97CBC">
        <w:rPr>
          <w:rFonts w:ascii="Times New Roman" w:hAnsi="Times New Roman" w:cs="Times New Roman"/>
          <w:bCs/>
          <w:sz w:val="24"/>
          <w:szCs w:val="24"/>
        </w:rPr>
        <w:t>,</w:t>
      </w:r>
      <w:r w:rsidRPr="00F97CBC">
        <w:rPr>
          <w:rFonts w:ascii="Times New Roman" w:hAnsi="Times New Roman" w:cs="Times New Roman"/>
          <w:bCs/>
          <w:sz w:val="24"/>
          <w:szCs w:val="24"/>
        </w:rPr>
        <w:t xml:space="preserve"> Václav a</w:t>
      </w:r>
      <w:r w:rsidR="00AF14E7" w:rsidRPr="00F97CBC">
        <w:rPr>
          <w:rFonts w:ascii="Times New Roman" w:hAnsi="Times New Roman" w:cs="Times New Roman"/>
          <w:bCs/>
          <w:sz w:val="24"/>
          <w:szCs w:val="24"/>
        </w:rPr>
        <w:t xml:space="preserve"> Jaromír Š</w:t>
      </w:r>
      <w:r w:rsidRPr="00F97CBC">
        <w:rPr>
          <w:rFonts w:ascii="Times New Roman" w:hAnsi="Times New Roman" w:cs="Times New Roman"/>
          <w:bCs/>
          <w:sz w:val="24"/>
          <w:szCs w:val="24"/>
        </w:rPr>
        <w:t xml:space="preserve">TŮSEK. </w:t>
      </w:r>
      <w:r w:rsidR="00AF14E7" w:rsidRPr="00F97CBC">
        <w:rPr>
          <w:rFonts w:ascii="Times New Roman" w:hAnsi="Times New Roman" w:cs="Times New Roman"/>
          <w:bCs/>
          <w:sz w:val="24"/>
          <w:szCs w:val="24"/>
        </w:rPr>
        <w:t xml:space="preserve"> </w:t>
      </w:r>
      <w:r w:rsidR="00AF14E7" w:rsidRPr="00F97CBC">
        <w:rPr>
          <w:rFonts w:ascii="Times New Roman" w:hAnsi="Times New Roman" w:cs="Times New Roman"/>
          <w:bCs/>
          <w:i/>
          <w:sz w:val="24"/>
          <w:szCs w:val="24"/>
        </w:rPr>
        <w:t>Strategické plánování</w:t>
      </w:r>
      <w:r w:rsidRPr="00F97CBC">
        <w:rPr>
          <w:rFonts w:ascii="Times New Roman" w:hAnsi="Times New Roman" w:cs="Times New Roman"/>
          <w:bCs/>
          <w:i/>
          <w:sz w:val="24"/>
          <w:szCs w:val="24"/>
        </w:rPr>
        <w:t xml:space="preserve"> </w:t>
      </w:r>
      <w:r w:rsidR="00AF14E7" w:rsidRPr="00F97CBC">
        <w:rPr>
          <w:rFonts w:ascii="Times New Roman" w:hAnsi="Times New Roman" w:cs="Times New Roman"/>
          <w:bCs/>
          <w:i/>
          <w:sz w:val="24"/>
          <w:szCs w:val="24"/>
        </w:rPr>
        <w:t xml:space="preserve">neziskových </w:t>
      </w:r>
      <w:r w:rsidRPr="00F97CBC">
        <w:rPr>
          <w:rFonts w:ascii="Times New Roman" w:hAnsi="Times New Roman" w:cs="Times New Roman"/>
          <w:bCs/>
          <w:i/>
          <w:sz w:val="24"/>
          <w:szCs w:val="24"/>
        </w:rPr>
        <w:t>o</w:t>
      </w:r>
      <w:r w:rsidR="00AF14E7" w:rsidRPr="00F97CBC">
        <w:rPr>
          <w:rFonts w:ascii="Times New Roman" w:hAnsi="Times New Roman" w:cs="Times New Roman"/>
          <w:bCs/>
          <w:i/>
          <w:sz w:val="24"/>
          <w:szCs w:val="24"/>
        </w:rPr>
        <w:t>rganizací</w:t>
      </w:r>
      <w:r w:rsidRPr="00F97CBC">
        <w:rPr>
          <w:rFonts w:ascii="Times New Roman" w:hAnsi="Times New Roman" w:cs="Times New Roman"/>
          <w:bCs/>
          <w:i/>
          <w:sz w:val="24"/>
          <w:szCs w:val="24"/>
        </w:rPr>
        <w:t xml:space="preserve"> </w:t>
      </w:r>
      <w:r w:rsidR="00AF14E7" w:rsidRPr="00F97CBC">
        <w:rPr>
          <w:rFonts w:ascii="Times New Roman" w:hAnsi="Times New Roman" w:cs="Times New Roman"/>
          <w:bCs/>
          <w:i/>
          <w:sz w:val="24"/>
          <w:szCs w:val="24"/>
        </w:rPr>
        <w:t>v</w:t>
      </w:r>
      <w:r w:rsidRPr="00F97CBC">
        <w:rPr>
          <w:rFonts w:ascii="Times New Roman" w:hAnsi="Times New Roman" w:cs="Times New Roman"/>
          <w:bCs/>
          <w:i/>
          <w:sz w:val="24"/>
          <w:szCs w:val="24"/>
        </w:rPr>
        <w:t> </w:t>
      </w:r>
      <w:r w:rsidR="00AF14E7" w:rsidRPr="00F97CBC">
        <w:rPr>
          <w:rFonts w:ascii="Times New Roman" w:hAnsi="Times New Roman" w:cs="Times New Roman"/>
          <w:bCs/>
          <w:i/>
          <w:sz w:val="24"/>
          <w:szCs w:val="24"/>
        </w:rPr>
        <w:t>podmínkách</w:t>
      </w:r>
      <w:r w:rsidRPr="00F97CBC">
        <w:rPr>
          <w:rFonts w:ascii="Times New Roman" w:hAnsi="Times New Roman" w:cs="Times New Roman"/>
          <w:bCs/>
          <w:i/>
          <w:sz w:val="24"/>
          <w:szCs w:val="24"/>
        </w:rPr>
        <w:t xml:space="preserve"> </w:t>
      </w:r>
      <w:r w:rsidR="00AF14E7" w:rsidRPr="00F97CBC">
        <w:rPr>
          <w:rFonts w:ascii="Times New Roman" w:hAnsi="Times New Roman" w:cs="Times New Roman"/>
          <w:bCs/>
          <w:i/>
          <w:sz w:val="24"/>
          <w:szCs w:val="24"/>
        </w:rPr>
        <w:t>znalostní společnosti</w:t>
      </w:r>
      <w:r w:rsidRPr="00F97CBC">
        <w:rPr>
          <w:rFonts w:ascii="Times New Roman" w:hAnsi="Times New Roman" w:cs="Times New Roman"/>
          <w:bCs/>
          <w:i/>
          <w:sz w:val="24"/>
          <w:szCs w:val="24"/>
        </w:rPr>
        <w:t>.</w:t>
      </w:r>
      <w:r w:rsidRPr="00F97CBC">
        <w:rPr>
          <w:rFonts w:ascii="Times New Roman" w:hAnsi="Times New Roman" w:cs="Times New Roman"/>
          <w:bCs/>
          <w:sz w:val="24"/>
          <w:szCs w:val="24"/>
        </w:rPr>
        <w:t xml:space="preserve"> </w:t>
      </w:r>
      <w:proofErr w:type="spellStart"/>
      <w:r w:rsidRPr="00F97CBC">
        <w:rPr>
          <w:rFonts w:ascii="Times New Roman" w:hAnsi="Times New Roman" w:cs="Times New Roman"/>
          <w:bCs/>
          <w:sz w:val="24"/>
          <w:szCs w:val="24"/>
        </w:rPr>
        <w:t>A</w:t>
      </w:r>
      <w:r w:rsidR="00AF14E7" w:rsidRPr="00F97CBC">
        <w:rPr>
          <w:rFonts w:ascii="Times New Roman" w:hAnsi="Times New Roman" w:cs="Times New Roman"/>
          <w:bCs/>
          <w:sz w:val="24"/>
          <w:szCs w:val="24"/>
        </w:rPr>
        <w:t>gne</w:t>
      </w:r>
      <w:r w:rsidRPr="00F97CBC">
        <w:rPr>
          <w:rFonts w:ascii="Times New Roman" w:hAnsi="Times New Roman" w:cs="Times New Roman"/>
          <w:bCs/>
          <w:sz w:val="24"/>
          <w:szCs w:val="24"/>
        </w:rPr>
        <w:t>s</w:t>
      </w:r>
      <w:proofErr w:type="spellEnd"/>
      <w:r w:rsidRPr="00F97CBC">
        <w:rPr>
          <w:rFonts w:ascii="Times New Roman" w:hAnsi="Times New Roman" w:cs="Times New Roman"/>
          <w:bCs/>
          <w:sz w:val="24"/>
          <w:szCs w:val="24"/>
        </w:rPr>
        <w:t>,</w:t>
      </w:r>
      <w:r w:rsidR="00AF14E7" w:rsidRPr="00F97CBC">
        <w:rPr>
          <w:rFonts w:ascii="Times New Roman" w:hAnsi="Times New Roman" w:cs="Times New Roman"/>
          <w:bCs/>
          <w:sz w:val="24"/>
          <w:szCs w:val="24"/>
        </w:rPr>
        <w:t xml:space="preserve"> 2008</w:t>
      </w:r>
      <w:r w:rsidR="006618A8" w:rsidRPr="00F97CBC">
        <w:rPr>
          <w:rFonts w:ascii="Times New Roman" w:hAnsi="Times New Roman" w:cs="Times New Roman"/>
          <w:bCs/>
          <w:sz w:val="24"/>
          <w:szCs w:val="24"/>
        </w:rPr>
        <w:t>.</w:t>
      </w:r>
      <w:r w:rsidR="00AF14E7" w:rsidRPr="00F97CBC">
        <w:rPr>
          <w:rFonts w:ascii="Times New Roman" w:hAnsi="Times New Roman" w:cs="Times New Roman"/>
          <w:bCs/>
          <w:sz w:val="24"/>
          <w:szCs w:val="24"/>
        </w:rPr>
        <w:t xml:space="preserve"> </w:t>
      </w:r>
      <w:r w:rsidR="00AF14E7" w:rsidRPr="00F97CBC">
        <w:rPr>
          <w:rFonts w:ascii="Times New Roman" w:eastAsia="TimesNewRomanPS-ItalicMT" w:hAnsi="Times New Roman" w:cs="Times New Roman"/>
          <w:iCs/>
          <w:sz w:val="24"/>
          <w:szCs w:val="24"/>
        </w:rPr>
        <w:t>ISBN 978-80-903696-5-8</w:t>
      </w:r>
    </w:p>
    <w:p w:rsidR="00D62E8A" w:rsidRPr="00F97CBC" w:rsidRDefault="00D62E8A" w:rsidP="00C450EC">
      <w:pPr>
        <w:autoSpaceDE w:val="0"/>
        <w:autoSpaceDN w:val="0"/>
        <w:adjustRightInd w:val="0"/>
        <w:spacing w:after="0" w:line="360" w:lineRule="auto"/>
        <w:jc w:val="both"/>
        <w:rPr>
          <w:rFonts w:ascii="Times New Roman" w:eastAsia="TimesNewRomanPS-ItalicMT" w:hAnsi="Times New Roman" w:cs="Times New Roman"/>
          <w:iCs/>
          <w:sz w:val="24"/>
          <w:szCs w:val="24"/>
        </w:rPr>
      </w:pPr>
    </w:p>
    <w:p w:rsidR="00D62E8A" w:rsidRPr="00F97CBC" w:rsidRDefault="00D62E8A" w:rsidP="00C450EC">
      <w:pPr>
        <w:autoSpaceDE w:val="0"/>
        <w:autoSpaceDN w:val="0"/>
        <w:adjustRightInd w:val="0"/>
        <w:spacing w:after="0" w:line="360" w:lineRule="auto"/>
        <w:jc w:val="both"/>
        <w:rPr>
          <w:rFonts w:ascii="Times New Roman" w:eastAsia="TimesNewRomanPS-ItalicMT" w:hAnsi="Times New Roman" w:cs="Times New Roman"/>
          <w:i/>
          <w:iCs/>
          <w:sz w:val="24"/>
          <w:szCs w:val="24"/>
        </w:rPr>
      </w:pPr>
      <w:r w:rsidRPr="00F97CBC">
        <w:rPr>
          <w:rFonts w:ascii="Times New Roman" w:hAnsi="Times New Roman" w:cs="Times New Roman"/>
          <w:iCs/>
          <w:sz w:val="24"/>
          <w:szCs w:val="24"/>
          <w:shd w:val="clear" w:color="auto" w:fill="FFFFFF"/>
        </w:rPr>
        <w:t>Vyhláška 74/2005 Sb.:</w:t>
      </w:r>
      <w:r w:rsidRPr="00F97CBC">
        <w:rPr>
          <w:rFonts w:ascii="Times New Roman" w:hAnsi="Times New Roman" w:cs="Times New Roman"/>
          <w:i/>
          <w:iCs/>
          <w:sz w:val="24"/>
          <w:szCs w:val="24"/>
          <w:shd w:val="clear" w:color="auto" w:fill="FFFFFF"/>
        </w:rPr>
        <w:t xml:space="preserve"> o zájmovém vzdělávání</w:t>
      </w:r>
      <w:r w:rsidRPr="00F97CBC">
        <w:rPr>
          <w:rFonts w:ascii="Times New Roman" w:hAnsi="Times New Roman" w:cs="Times New Roman"/>
          <w:sz w:val="24"/>
          <w:szCs w:val="24"/>
          <w:shd w:val="clear" w:color="auto" w:fill="FFFFFF"/>
        </w:rPr>
        <w:t> [online]. [cit. 2020-0</w:t>
      </w:r>
      <w:r w:rsidR="00E904A8" w:rsidRPr="00F97CBC">
        <w:rPr>
          <w:rFonts w:ascii="Times New Roman" w:hAnsi="Times New Roman" w:cs="Times New Roman"/>
          <w:sz w:val="24"/>
          <w:szCs w:val="24"/>
          <w:shd w:val="clear" w:color="auto" w:fill="FFFFFF"/>
        </w:rPr>
        <w:t>5</w:t>
      </w:r>
      <w:r w:rsidRPr="00F97CBC">
        <w:rPr>
          <w:rFonts w:ascii="Times New Roman" w:hAnsi="Times New Roman" w:cs="Times New Roman"/>
          <w:sz w:val="24"/>
          <w:szCs w:val="24"/>
          <w:shd w:val="clear" w:color="auto" w:fill="FFFFFF"/>
        </w:rPr>
        <w:t>-19]. Dostupné z: https://www.zakonyprolidi.cz/cs/2005-74/zneni-20190901</w:t>
      </w:r>
    </w:p>
    <w:p w:rsidR="00AE28F6" w:rsidRPr="00F97CBC" w:rsidRDefault="00AE28F6" w:rsidP="00C450EC">
      <w:pPr>
        <w:autoSpaceDE w:val="0"/>
        <w:autoSpaceDN w:val="0"/>
        <w:adjustRightInd w:val="0"/>
        <w:spacing w:after="0" w:line="360" w:lineRule="auto"/>
        <w:jc w:val="both"/>
        <w:rPr>
          <w:rFonts w:ascii="Times New Roman" w:hAnsi="Times New Roman" w:cs="Times New Roman"/>
          <w:sz w:val="24"/>
          <w:szCs w:val="24"/>
        </w:rPr>
      </w:pPr>
    </w:p>
    <w:p w:rsidR="00BD6F27" w:rsidRPr="00F97CBC" w:rsidRDefault="00AE28F6" w:rsidP="00C450EC">
      <w:pPr>
        <w:spacing w:line="360" w:lineRule="auto"/>
        <w:jc w:val="both"/>
        <w:rPr>
          <w:rFonts w:ascii="Times New Roman" w:hAnsi="Times New Roman" w:cs="Times New Roman"/>
          <w:bCs/>
          <w:sz w:val="24"/>
          <w:szCs w:val="24"/>
        </w:rPr>
      </w:pPr>
      <w:r w:rsidRPr="00F97CBC">
        <w:rPr>
          <w:rFonts w:ascii="Times New Roman" w:hAnsi="Times New Roman" w:cs="Times New Roman"/>
          <w:bCs/>
          <w:sz w:val="24"/>
          <w:szCs w:val="24"/>
        </w:rPr>
        <w:t xml:space="preserve">VYHNÁLKOVÁ, Pavla. </w:t>
      </w:r>
      <w:r w:rsidRPr="00F97CBC">
        <w:rPr>
          <w:rFonts w:ascii="Times New Roman" w:hAnsi="Times New Roman" w:cs="Times New Roman"/>
          <w:bCs/>
          <w:i/>
          <w:sz w:val="24"/>
          <w:szCs w:val="24"/>
        </w:rPr>
        <w:t>Základy pedagogiky volného času</w:t>
      </w:r>
      <w:r w:rsidRPr="00F97CBC">
        <w:rPr>
          <w:rFonts w:ascii="Times New Roman" w:hAnsi="Times New Roman" w:cs="Times New Roman"/>
          <w:bCs/>
          <w:sz w:val="24"/>
          <w:szCs w:val="24"/>
        </w:rPr>
        <w:t>. Olomouc. 2013</w:t>
      </w:r>
    </w:p>
    <w:p w:rsidR="00E904A8" w:rsidRPr="00F97CBC"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F97CBC">
        <w:rPr>
          <w:rFonts w:ascii="Times New Roman" w:hAnsi="Times New Roman" w:cs="Times New Roman"/>
          <w:iCs/>
          <w:sz w:val="24"/>
          <w:szCs w:val="24"/>
          <w:shd w:val="clear" w:color="auto" w:fill="FFFFFF"/>
        </w:rPr>
        <w:t>Zákon č. 89/2012 Sb.:</w:t>
      </w:r>
      <w:r w:rsidRPr="00F97CBC">
        <w:rPr>
          <w:rFonts w:ascii="Times New Roman" w:hAnsi="Times New Roman" w:cs="Times New Roman"/>
          <w:i/>
          <w:iCs/>
          <w:sz w:val="24"/>
          <w:szCs w:val="24"/>
          <w:shd w:val="clear" w:color="auto" w:fill="FFFFFF"/>
        </w:rPr>
        <w:t xml:space="preserve"> Zákon občanský zákoník</w:t>
      </w:r>
      <w:r w:rsidRPr="00F97CBC">
        <w:rPr>
          <w:rFonts w:ascii="Times New Roman" w:hAnsi="Times New Roman" w:cs="Times New Roman"/>
          <w:sz w:val="24"/>
          <w:szCs w:val="24"/>
          <w:shd w:val="clear" w:color="auto" w:fill="FFFFFF"/>
        </w:rPr>
        <w:t> [online]. [cit. 2020-</w:t>
      </w:r>
      <w:r w:rsidR="00E86C89" w:rsidRPr="00F97CBC">
        <w:rPr>
          <w:rFonts w:ascii="Times New Roman" w:hAnsi="Times New Roman" w:cs="Times New Roman"/>
          <w:sz w:val="24"/>
          <w:szCs w:val="24"/>
          <w:shd w:val="clear" w:color="auto" w:fill="FFFFFF"/>
        </w:rPr>
        <w:t>05-19</w:t>
      </w:r>
      <w:r w:rsidRPr="00F97CBC">
        <w:rPr>
          <w:rFonts w:ascii="Times New Roman" w:hAnsi="Times New Roman" w:cs="Times New Roman"/>
          <w:sz w:val="24"/>
          <w:szCs w:val="24"/>
          <w:shd w:val="clear" w:color="auto" w:fill="FFFFFF"/>
        </w:rPr>
        <w:t xml:space="preserve">]. Dostupné z: </w:t>
      </w:r>
      <w:hyperlink r:id="rId28" w:history="1">
        <w:r w:rsidRPr="00F97CBC">
          <w:rPr>
            <w:rStyle w:val="Hypertextovodkaz"/>
            <w:rFonts w:ascii="Times New Roman" w:hAnsi="Times New Roman" w:cs="Times New Roman"/>
            <w:color w:val="auto"/>
            <w:sz w:val="24"/>
            <w:szCs w:val="24"/>
            <w:u w:val="none"/>
            <w:shd w:val="clear" w:color="auto" w:fill="FFFFFF"/>
          </w:rPr>
          <w:t>https://www.zakonyprolidi.cz/cs/2012-89</w:t>
        </w:r>
      </w:hyperlink>
    </w:p>
    <w:p w:rsidR="00E904A8" w:rsidRPr="00F97CBC"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E904A8" w:rsidRPr="00851996"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51996">
        <w:rPr>
          <w:rFonts w:ascii="Times New Roman" w:hAnsi="Times New Roman" w:cs="Times New Roman"/>
          <w:iCs/>
          <w:sz w:val="24"/>
          <w:szCs w:val="24"/>
          <w:shd w:val="clear" w:color="auto" w:fill="FFFFFF"/>
        </w:rPr>
        <w:lastRenderedPageBreak/>
        <w:t>Zákon č. 227/1997 Sb.:</w:t>
      </w:r>
      <w:r w:rsidRPr="00851996">
        <w:rPr>
          <w:rFonts w:ascii="Times New Roman" w:hAnsi="Times New Roman" w:cs="Times New Roman"/>
          <w:i/>
          <w:iCs/>
          <w:sz w:val="24"/>
          <w:szCs w:val="24"/>
          <w:shd w:val="clear" w:color="auto" w:fill="FFFFFF"/>
        </w:rPr>
        <w:t xml:space="preserve"> Zákon o nadacích a nadačních fondech a o změně a doplnění některých souvisejících zákonů (zákon o nadacích a nadačních fondech)</w:t>
      </w:r>
      <w:r w:rsidRPr="00851996">
        <w:rPr>
          <w:rFonts w:ascii="Times New Roman" w:hAnsi="Times New Roman" w:cs="Times New Roman"/>
          <w:sz w:val="24"/>
          <w:szCs w:val="24"/>
          <w:shd w:val="clear" w:color="auto" w:fill="FFFFFF"/>
        </w:rPr>
        <w:t xml:space="preserve"> [online]. [cit. 2020-06-19]. Dostupné z: </w:t>
      </w:r>
      <w:hyperlink r:id="rId29" w:history="1">
        <w:r w:rsidRPr="00851996">
          <w:rPr>
            <w:rStyle w:val="Hypertextovodkaz"/>
            <w:rFonts w:ascii="Times New Roman" w:hAnsi="Times New Roman" w:cs="Times New Roman"/>
            <w:color w:val="auto"/>
            <w:sz w:val="24"/>
            <w:szCs w:val="24"/>
            <w:u w:val="none"/>
            <w:shd w:val="clear" w:color="auto" w:fill="FFFFFF"/>
          </w:rPr>
          <w:t>https://www.zakonyprolidi.cz/cs/1997-227</w:t>
        </w:r>
      </w:hyperlink>
    </w:p>
    <w:p w:rsidR="00E86C89" w:rsidRPr="00851996" w:rsidRDefault="00E86C89"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E904A8" w:rsidRPr="00851996"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51996">
        <w:rPr>
          <w:rFonts w:ascii="Times New Roman" w:hAnsi="Times New Roman" w:cs="Times New Roman"/>
          <w:iCs/>
          <w:sz w:val="24"/>
          <w:szCs w:val="24"/>
          <w:shd w:val="clear" w:color="auto" w:fill="FFFFFF"/>
        </w:rPr>
        <w:t>Zákon č. 83/1990 Sb.:</w:t>
      </w:r>
      <w:r w:rsidRPr="00851996">
        <w:rPr>
          <w:rFonts w:ascii="Times New Roman" w:hAnsi="Times New Roman" w:cs="Times New Roman"/>
          <w:i/>
          <w:iCs/>
          <w:sz w:val="24"/>
          <w:szCs w:val="24"/>
          <w:shd w:val="clear" w:color="auto" w:fill="FFFFFF"/>
        </w:rPr>
        <w:t xml:space="preserve"> Zákon o sdružování občanů</w:t>
      </w:r>
      <w:r w:rsidRPr="00851996">
        <w:rPr>
          <w:rFonts w:ascii="Times New Roman" w:hAnsi="Times New Roman" w:cs="Times New Roman"/>
          <w:sz w:val="24"/>
          <w:szCs w:val="24"/>
          <w:shd w:val="clear" w:color="auto" w:fill="FFFFFF"/>
        </w:rPr>
        <w:t xml:space="preserve"> [online]. [cit. 2020-06-19]. Dostupné z: </w:t>
      </w:r>
      <w:hyperlink r:id="rId30" w:history="1">
        <w:r w:rsidRPr="00851996">
          <w:rPr>
            <w:rStyle w:val="Hypertextovodkaz"/>
            <w:rFonts w:ascii="Times New Roman" w:hAnsi="Times New Roman" w:cs="Times New Roman"/>
            <w:color w:val="auto"/>
            <w:sz w:val="24"/>
            <w:szCs w:val="24"/>
            <w:u w:val="none"/>
            <w:shd w:val="clear" w:color="auto" w:fill="FFFFFF"/>
          </w:rPr>
          <w:t>https://www.zakonyprolidi.cz/cs/1990-83</w:t>
        </w:r>
      </w:hyperlink>
    </w:p>
    <w:p w:rsidR="00E904A8" w:rsidRPr="00851996"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E904A8" w:rsidRPr="00851996" w:rsidRDefault="00E904A8"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51996">
        <w:rPr>
          <w:rFonts w:ascii="Times New Roman" w:hAnsi="Times New Roman" w:cs="Times New Roman"/>
          <w:iCs/>
          <w:sz w:val="24"/>
          <w:szCs w:val="24"/>
          <w:shd w:val="clear" w:color="auto" w:fill="FFFFFF"/>
        </w:rPr>
        <w:t>Zákon č. 248/1995 Sb.:</w:t>
      </w:r>
      <w:r w:rsidRPr="00851996">
        <w:rPr>
          <w:rFonts w:ascii="Times New Roman" w:hAnsi="Times New Roman" w:cs="Times New Roman"/>
          <w:i/>
          <w:iCs/>
          <w:sz w:val="24"/>
          <w:szCs w:val="24"/>
          <w:shd w:val="clear" w:color="auto" w:fill="FFFFFF"/>
        </w:rPr>
        <w:t xml:space="preserve"> Zákon o obecně prospěšných společnostech a o změně a doplnění některých</w:t>
      </w:r>
      <w:r w:rsidR="00E86C89" w:rsidRPr="00851996">
        <w:rPr>
          <w:rFonts w:ascii="Times New Roman" w:hAnsi="Times New Roman" w:cs="Times New Roman"/>
          <w:i/>
          <w:iCs/>
          <w:sz w:val="24"/>
          <w:szCs w:val="24"/>
          <w:shd w:val="clear" w:color="auto" w:fill="FFFFFF"/>
        </w:rPr>
        <w:t xml:space="preserve"> </w:t>
      </w:r>
      <w:r w:rsidRPr="00851996">
        <w:rPr>
          <w:rFonts w:ascii="Times New Roman" w:hAnsi="Times New Roman" w:cs="Times New Roman"/>
          <w:i/>
          <w:iCs/>
          <w:sz w:val="24"/>
          <w:szCs w:val="24"/>
          <w:shd w:val="clear" w:color="auto" w:fill="FFFFFF"/>
        </w:rPr>
        <w:t>zákonů</w:t>
      </w:r>
      <w:r w:rsidR="00E86C89" w:rsidRPr="00851996">
        <w:rPr>
          <w:rFonts w:ascii="Times New Roman" w:hAnsi="Times New Roman" w:cs="Times New Roman"/>
          <w:sz w:val="24"/>
          <w:szCs w:val="24"/>
          <w:shd w:val="clear" w:color="auto" w:fill="FFFFFF"/>
        </w:rPr>
        <w:t> [online]. [cit. 2020-05-12</w:t>
      </w:r>
      <w:r w:rsidRPr="00851996">
        <w:rPr>
          <w:rFonts w:ascii="Times New Roman" w:hAnsi="Times New Roman" w:cs="Times New Roman"/>
          <w:sz w:val="24"/>
          <w:szCs w:val="24"/>
          <w:shd w:val="clear" w:color="auto" w:fill="FFFFFF"/>
        </w:rPr>
        <w:t>].</w:t>
      </w:r>
      <w:r w:rsidR="00E86C89" w:rsidRPr="00851996">
        <w:rPr>
          <w:rFonts w:ascii="Times New Roman" w:hAnsi="Times New Roman" w:cs="Times New Roman"/>
          <w:sz w:val="24"/>
          <w:szCs w:val="24"/>
          <w:shd w:val="clear" w:color="auto" w:fill="FFFFFF"/>
        </w:rPr>
        <w:t xml:space="preserve"> </w:t>
      </w:r>
      <w:r w:rsidRPr="00851996">
        <w:rPr>
          <w:rFonts w:ascii="Times New Roman" w:hAnsi="Times New Roman" w:cs="Times New Roman"/>
          <w:sz w:val="24"/>
          <w:szCs w:val="24"/>
          <w:shd w:val="clear" w:color="auto" w:fill="FFFFFF"/>
        </w:rPr>
        <w:t xml:space="preserve">Dostupné z: </w:t>
      </w:r>
      <w:hyperlink r:id="rId31" w:history="1">
        <w:r w:rsidRPr="00851996">
          <w:rPr>
            <w:rStyle w:val="Hypertextovodkaz"/>
            <w:rFonts w:ascii="Times New Roman" w:hAnsi="Times New Roman" w:cs="Times New Roman"/>
            <w:color w:val="auto"/>
            <w:sz w:val="24"/>
            <w:szCs w:val="24"/>
            <w:u w:val="none"/>
            <w:shd w:val="clear" w:color="auto" w:fill="FFFFFF"/>
          </w:rPr>
          <w:t>https://www.zakonyprolidi.cz/cs/1995-248</w:t>
        </w:r>
      </w:hyperlink>
    </w:p>
    <w:p w:rsidR="00E86C89" w:rsidRPr="00851996" w:rsidRDefault="00E86C89" w:rsidP="00C450EC">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876E00" w:rsidRPr="00851996" w:rsidRDefault="00927675" w:rsidP="00C450EC">
      <w:pPr>
        <w:pStyle w:val="Default"/>
        <w:spacing w:line="360" w:lineRule="auto"/>
        <w:jc w:val="both"/>
        <w:rPr>
          <w:color w:val="auto"/>
          <w:shd w:val="clear" w:color="auto" w:fill="FFFFFF"/>
        </w:rPr>
      </w:pPr>
      <w:r w:rsidRPr="00851996">
        <w:rPr>
          <w:i/>
          <w:iCs/>
          <w:color w:val="auto"/>
          <w:shd w:val="clear" w:color="auto" w:fill="FFFFFF"/>
        </w:rPr>
        <w:t>Zákon č. 586/1992 Sb.: zákon o daních z příjmů</w:t>
      </w:r>
      <w:r w:rsidRPr="00851996">
        <w:rPr>
          <w:color w:val="auto"/>
          <w:shd w:val="clear" w:color="auto" w:fill="FFFFFF"/>
        </w:rPr>
        <w:t xml:space="preserve"> [online]. [cit. 2020-07-01]. Dostupné z: </w:t>
      </w:r>
      <w:hyperlink r:id="rId32" w:history="1">
        <w:r w:rsidRPr="00851996">
          <w:rPr>
            <w:rStyle w:val="Hypertextovodkaz"/>
            <w:color w:val="auto"/>
            <w:u w:val="none"/>
            <w:shd w:val="clear" w:color="auto" w:fill="FFFFFF"/>
          </w:rPr>
          <w:t>https://www.zakonyprolidi.cz/cs/1992-586</w:t>
        </w:r>
      </w:hyperlink>
    </w:p>
    <w:p w:rsidR="00927675" w:rsidRPr="00851996" w:rsidRDefault="00927675" w:rsidP="00C450EC">
      <w:pPr>
        <w:pStyle w:val="Default"/>
        <w:spacing w:line="360" w:lineRule="auto"/>
        <w:jc w:val="both"/>
        <w:rPr>
          <w:color w:val="auto"/>
        </w:rPr>
      </w:pPr>
    </w:p>
    <w:p w:rsidR="00E86C89" w:rsidRPr="00851996" w:rsidRDefault="00E86C89" w:rsidP="00C450EC">
      <w:pPr>
        <w:pStyle w:val="Default"/>
        <w:spacing w:line="360" w:lineRule="auto"/>
        <w:jc w:val="both"/>
        <w:rPr>
          <w:color w:val="auto"/>
        </w:rPr>
      </w:pPr>
      <w:r w:rsidRPr="00851996">
        <w:rPr>
          <w:iCs/>
          <w:color w:val="auto"/>
          <w:shd w:val="clear" w:color="auto" w:fill="FFFFFF"/>
        </w:rPr>
        <w:t>Zákon č. 304/2013 Sb.:</w:t>
      </w:r>
      <w:r w:rsidRPr="00851996">
        <w:rPr>
          <w:i/>
          <w:iCs/>
          <w:color w:val="auto"/>
          <w:shd w:val="clear" w:color="auto" w:fill="FFFFFF"/>
        </w:rPr>
        <w:t xml:space="preserve"> Zákon o veřejných rejstřících právnických a fyzických osob</w:t>
      </w:r>
      <w:r w:rsidRPr="00851996">
        <w:rPr>
          <w:color w:val="auto"/>
          <w:shd w:val="clear" w:color="auto" w:fill="FFFFFF"/>
        </w:rPr>
        <w:t> [online]. [cit. 2020-05-19]. Dostupné z: https://www.zakonyprolidi.cz/cs/2013-304</w:t>
      </w:r>
    </w:p>
    <w:p w:rsidR="009541EB" w:rsidRPr="00851996" w:rsidRDefault="009541EB" w:rsidP="00C450EC">
      <w:pPr>
        <w:pStyle w:val="Default"/>
        <w:spacing w:line="360" w:lineRule="auto"/>
        <w:jc w:val="both"/>
        <w:rPr>
          <w:color w:val="auto"/>
        </w:rPr>
      </w:pPr>
    </w:p>
    <w:p w:rsidR="009541EB" w:rsidRPr="00851996" w:rsidRDefault="00927675" w:rsidP="00C450EC">
      <w:pPr>
        <w:pStyle w:val="Default"/>
        <w:spacing w:line="360" w:lineRule="auto"/>
        <w:jc w:val="both"/>
        <w:rPr>
          <w:color w:val="auto"/>
          <w:shd w:val="clear" w:color="auto" w:fill="FFFFFF"/>
        </w:rPr>
      </w:pPr>
      <w:r w:rsidRPr="00851996">
        <w:rPr>
          <w:i/>
          <w:iCs/>
          <w:color w:val="auto"/>
          <w:shd w:val="clear" w:color="auto" w:fill="FFFFFF"/>
        </w:rPr>
        <w:t>Zákon č. 16/1993 Sb.: Zákon o silniční dani</w:t>
      </w:r>
      <w:r w:rsidRPr="00851996">
        <w:rPr>
          <w:color w:val="auto"/>
          <w:shd w:val="clear" w:color="auto" w:fill="FFFFFF"/>
        </w:rPr>
        <w:t xml:space="preserve"> [online]. [cit. 2020-07-01]. Dostupné z: </w:t>
      </w:r>
      <w:hyperlink r:id="rId33" w:history="1">
        <w:r w:rsidRPr="00851996">
          <w:rPr>
            <w:rStyle w:val="Hypertextovodkaz"/>
            <w:color w:val="auto"/>
            <w:u w:val="none"/>
            <w:shd w:val="clear" w:color="auto" w:fill="FFFFFF"/>
          </w:rPr>
          <w:t>https://www.zakonyprolidi.cz/cs/1993-16</w:t>
        </w:r>
      </w:hyperlink>
    </w:p>
    <w:p w:rsidR="00927675" w:rsidRPr="00851996" w:rsidRDefault="00927675" w:rsidP="00C450EC">
      <w:pPr>
        <w:pStyle w:val="Default"/>
        <w:spacing w:line="360" w:lineRule="auto"/>
        <w:jc w:val="both"/>
        <w:rPr>
          <w:color w:val="auto"/>
        </w:rPr>
      </w:pPr>
    </w:p>
    <w:p w:rsidR="009541EB" w:rsidRPr="00851996" w:rsidRDefault="00927675" w:rsidP="00C450EC">
      <w:pPr>
        <w:pStyle w:val="Default"/>
        <w:spacing w:line="360" w:lineRule="auto"/>
        <w:jc w:val="both"/>
        <w:rPr>
          <w:color w:val="auto"/>
        </w:rPr>
      </w:pPr>
      <w:r w:rsidRPr="00851996">
        <w:rPr>
          <w:i/>
          <w:iCs/>
          <w:color w:val="auto"/>
          <w:shd w:val="clear" w:color="auto" w:fill="FFFFFF"/>
        </w:rPr>
        <w:t>Zákon č. 338/1992 Sb.: zákon o dani z nemovitosti</w:t>
      </w:r>
      <w:r w:rsidRPr="00851996">
        <w:rPr>
          <w:color w:val="auto"/>
          <w:shd w:val="clear" w:color="auto" w:fill="FFFFFF"/>
        </w:rPr>
        <w:t> [online]. [cit. 2020-07-01]. Dostupné z: https://www.zakonyprolidi.cz/cs/1992-338</w:t>
      </w:r>
    </w:p>
    <w:p w:rsidR="009541EB" w:rsidRDefault="009541E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97654B" w:rsidRDefault="0097654B" w:rsidP="00C450EC">
      <w:pPr>
        <w:pStyle w:val="Default"/>
        <w:spacing w:line="360" w:lineRule="auto"/>
        <w:jc w:val="both"/>
      </w:pPr>
    </w:p>
    <w:p w:rsidR="00B06F82" w:rsidRPr="00552298" w:rsidRDefault="00B06F82" w:rsidP="00552298">
      <w:pPr>
        <w:pStyle w:val="Nadpis1"/>
        <w:rPr>
          <w:rFonts w:ascii="Times New Roman" w:hAnsi="Times New Roman" w:cs="Times New Roman"/>
          <w:color w:val="auto"/>
          <w:sz w:val="32"/>
          <w:szCs w:val="32"/>
        </w:rPr>
      </w:pPr>
      <w:bookmarkStart w:id="53" w:name="_Toc45119817"/>
      <w:r w:rsidRPr="00552298">
        <w:rPr>
          <w:rFonts w:ascii="Times New Roman" w:hAnsi="Times New Roman" w:cs="Times New Roman"/>
          <w:color w:val="auto"/>
          <w:sz w:val="32"/>
          <w:szCs w:val="32"/>
        </w:rPr>
        <w:lastRenderedPageBreak/>
        <w:t>Seznam tabulek a obrázků</w:t>
      </w:r>
      <w:bookmarkEnd w:id="53"/>
    </w:p>
    <w:p w:rsidR="00DA73F3" w:rsidRDefault="00DA73F3" w:rsidP="00876E00">
      <w:pPr>
        <w:rPr>
          <w:rFonts w:ascii="Times New Roman" w:hAnsi="Times New Roman" w:cs="Times New Roman"/>
          <w:b/>
          <w:sz w:val="30"/>
          <w:szCs w:val="30"/>
        </w:rPr>
      </w:pPr>
    </w:p>
    <w:p w:rsidR="00DA73F3" w:rsidRPr="00DA73F3" w:rsidRDefault="00DA73F3" w:rsidP="00DA73F3">
      <w:pPr>
        <w:pStyle w:val="Titulek"/>
        <w:spacing w:after="0" w:line="480" w:lineRule="auto"/>
        <w:jc w:val="both"/>
        <w:rPr>
          <w:rFonts w:ascii="Times New Roman" w:hAnsi="Times New Roman" w:cs="Times New Roman"/>
          <w:b w:val="0"/>
          <w:color w:val="000000" w:themeColor="text1"/>
          <w:sz w:val="24"/>
          <w:szCs w:val="24"/>
        </w:rPr>
      </w:pPr>
      <w:r w:rsidRPr="00DA73F3">
        <w:rPr>
          <w:rFonts w:ascii="Times New Roman" w:hAnsi="Times New Roman" w:cs="Times New Roman"/>
          <w:b w:val="0"/>
          <w:color w:val="000000" w:themeColor="text1"/>
          <w:sz w:val="24"/>
          <w:szCs w:val="24"/>
        </w:rPr>
        <w:t>Graf č. 1: Zdroje financování ústavu za rok 2014</w:t>
      </w:r>
    </w:p>
    <w:p w:rsidR="00DA73F3" w:rsidRPr="00DA73F3" w:rsidRDefault="00DA73F3" w:rsidP="00DA73F3">
      <w:pPr>
        <w:pStyle w:val="Titulek"/>
        <w:spacing w:after="0" w:line="480" w:lineRule="auto"/>
        <w:jc w:val="both"/>
        <w:rPr>
          <w:rFonts w:ascii="Times New Roman" w:hAnsi="Times New Roman" w:cs="Times New Roman"/>
          <w:b w:val="0"/>
          <w:color w:val="000000" w:themeColor="text1"/>
          <w:sz w:val="24"/>
          <w:szCs w:val="24"/>
        </w:rPr>
      </w:pPr>
      <w:r w:rsidRPr="00DA73F3">
        <w:rPr>
          <w:rFonts w:ascii="Times New Roman" w:hAnsi="Times New Roman" w:cs="Times New Roman"/>
          <w:b w:val="0"/>
          <w:color w:val="000000" w:themeColor="text1"/>
          <w:sz w:val="24"/>
          <w:szCs w:val="24"/>
        </w:rPr>
        <w:t>Graf č. 2: Zdroje financování ústavu za rok 2015</w:t>
      </w:r>
    </w:p>
    <w:p w:rsidR="00DA73F3" w:rsidRPr="00DA73F3" w:rsidRDefault="00DA73F3" w:rsidP="00DA73F3">
      <w:pPr>
        <w:pStyle w:val="Titulek"/>
        <w:spacing w:after="0" w:line="480" w:lineRule="auto"/>
        <w:jc w:val="both"/>
        <w:rPr>
          <w:rFonts w:ascii="Times New Roman" w:hAnsi="Times New Roman" w:cs="Times New Roman"/>
          <w:b w:val="0"/>
          <w:color w:val="000000" w:themeColor="text1"/>
          <w:sz w:val="24"/>
          <w:szCs w:val="24"/>
        </w:rPr>
      </w:pPr>
      <w:r w:rsidRPr="00DA73F3">
        <w:rPr>
          <w:rFonts w:ascii="Times New Roman" w:hAnsi="Times New Roman" w:cs="Times New Roman"/>
          <w:b w:val="0"/>
          <w:color w:val="000000" w:themeColor="text1"/>
          <w:sz w:val="24"/>
          <w:szCs w:val="24"/>
        </w:rPr>
        <w:t>Graf č. 3: Zdroje financování ústavu za rok 2016</w:t>
      </w:r>
    </w:p>
    <w:p w:rsidR="00DA73F3" w:rsidRPr="00DA73F3" w:rsidRDefault="00DA73F3" w:rsidP="00DA73F3">
      <w:pPr>
        <w:pStyle w:val="Titulek"/>
        <w:spacing w:after="0" w:line="480" w:lineRule="auto"/>
        <w:jc w:val="both"/>
        <w:rPr>
          <w:rFonts w:ascii="Times New Roman" w:hAnsi="Times New Roman" w:cs="Times New Roman"/>
          <w:b w:val="0"/>
          <w:color w:val="000000" w:themeColor="text1"/>
          <w:sz w:val="24"/>
          <w:szCs w:val="24"/>
        </w:rPr>
      </w:pPr>
      <w:r w:rsidRPr="00DA73F3">
        <w:rPr>
          <w:rFonts w:ascii="Times New Roman" w:hAnsi="Times New Roman" w:cs="Times New Roman"/>
          <w:b w:val="0"/>
          <w:color w:val="000000" w:themeColor="text1"/>
          <w:sz w:val="24"/>
          <w:szCs w:val="24"/>
        </w:rPr>
        <w:t>Graf č. 4: Zdroje financování ústavu za rok 2017</w:t>
      </w:r>
    </w:p>
    <w:p w:rsidR="00DA73F3" w:rsidRPr="00DA73F3" w:rsidRDefault="00DA73F3" w:rsidP="00DA73F3">
      <w:pPr>
        <w:pStyle w:val="Titulek"/>
        <w:spacing w:after="0" w:line="480" w:lineRule="auto"/>
        <w:jc w:val="both"/>
        <w:rPr>
          <w:rFonts w:ascii="Times New Roman" w:hAnsi="Times New Roman" w:cs="Times New Roman"/>
          <w:b w:val="0"/>
          <w:sz w:val="30"/>
          <w:szCs w:val="30"/>
        </w:rPr>
      </w:pPr>
      <w:r w:rsidRPr="00DA73F3">
        <w:rPr>
          <w:rFonts w:ascii="Times New Roman" w:hAnsi="Times New Roman" w:cs="Times New Roman"/>
          <w:b w:val="0"/>
          <w:color w:val="000000" w:themeColor="text1"/>
          <w:sz w:val="24"/>
          <w:szCs w:val="24"/>
        </w:rPr>
        <w:t>Graf č. 5: Zdroje financování ústavu za rok 2018 - 8/2019</w:t>
      </w:r>
    </w:p>
    <w:p w:rsidR="00DA73F3" w:rsidRDefault="00DA73F3" w:rsidP="00DA73F3">
      <w:pPr>
        <w:spacing w:after="0" w:line="480" w:lineRule="auto"/>
        <w:jc w:val="both"/>
        <w:rPr>
          <w:rFonts w:ascii="Times New Roman" w:hAnsi="Times New Roman" w:cs="Times New Roman"/>
          <w:sz w:val="24"/>
          <w:szCs w:val="24"/>
        </w:rPr>
      </w:pPr>
      <w:r w:rsidRPr="00DA73F3">
        <w:rPr>
          <w:rFonts w:ascii="Times New Roman" w:hAnsi="Times New Roman" w:cs="Times New Roman"/>
          <w:sz w:val="24"/>
          <w:szCs w:val="24"/>
        </w:rPr>
        <w:t>Obr.</w:t>
      </w:r>
      <w:r w:rsidR="006618A8">
        <w:rPr>
          <w:rFonts w:ascii="Times New Roman" w:hAnsi="Times New Roman" w:cs="Times New Roman"/>
          <w:sz w:val="24"/>
          <w:szCs w:val="24"/>
        </w:rPr>
        <w:t xml:space="preserve"> </w:t>
      </w:r>
      <w:r w:rsidRPr="00DA73F3">
        <w:rPr>
          <w:rFonts w:ascii="Times New Roman" w:hAnsi="Times New Roman" w:cs="Times New Roman"/>
          <w:sz w:val="24"/>
          <w:szCs w:val="24"/>
        </w:rPr>
        <w:t xml:space="preserve">č. 1 </w:t>
      </w:r>
      <w:proofErr w:type="spellStart"/>
      <w:r w:rsidRPr="00DA73F3">
        <w:rPr>
          <w:rFonts w:ascii="Times New Roman" w:hAnsi="Times New Roman" w:cs="Times New Roman"/>
          <w:sz w:val="24"/>
          <w:szCs w:val="24"/>
        </w:rPr>
        <w:t>Pestoffův</w:t>
      </w:r>
      <w:proofErr w:type="spellEnd"/>
      <w:r w:rsidRPr="00DA73F3">
        <w:rPr>
          <w:rFonts w:ascii="Times New Roman" w:hAnsi="Times New Roman" w:cs="Times New Roman"/>
          <w:sz w:val="24"/>
          <w:szCs w:val="24"/>
        </w:rPr>
        <w:t xml:space="preserve"> model národního hospodářství</w:t>
      </w:r>
    </w:p>
    <w:p w:rsidR="00DA73F3" w:rsidRDefault="00DA73F3" w:rsidP="00DA73F3">
      <w:pPr>
        <w:spacing w:after="0" w:line="480" w:lineRule="auto"/>
        <w:jc w:val="both"/>
        <w:rPr>
          <w:rFonts w:ascii="Times New Roman" w:hAnsi="Times New Roman" w:cs="Times New Roman"/>
          <w:color w:val="000000" w:themeColor="text1"/>
          <w:sz w:val="24"/>
          <w:szCs w:val="24"/>
        </w:rPr>
      </w:pPr>
      <w:r w:rsidRPr="00DA73F3">
        <w:rPr>
          <w:rFonts w:ascii="Times New Roman" w:hAnsi="Times New Roman" w:cs="Times New Roman"/>
          <w:color w:val="000000" w:themeColor="text1"/>
          <w:sz w:val="24"/>
          <w:szCs w:val="24"/>
        </w:rPr>
        <w:t>Tab.</w:t>
      </w:r>
      <w:r w:rsidR="006618A8">
        <w:rPr>
          <w:rFonts w:ascii="Times New Roman" w:hAnsi="Times New Roman" w:cs="Times New Roman"/>
          <w:color w:val="000000" w:themeColor="text1"/>
          <w:sz w:val="24"/>
          <w:szCs w:val="24"/>
        </w:rPr>
        <w:t xml:space="preserve"> </w:t>
      </w:r>
      <w:proofErr w:type="gramStart"/>
      <w:r w:rsidRPr="00DA73F3">
        <w:rPr>
          <w:rFonts w:ascii="Times New Roman" w:hAnsi="Times New Roman" w:cs="Times New Roman"/>
          <w:color w:val="000000" w:themeColor="text1"/>
          <w:sz w:val="24"/>
          <w:szCs w:val="24"/>
        </w:rPr>
        <w:t>č.</w:t>
      </w:r>
      <w:proofErr w:type="gramEnd"/>
      <w:r w:rsidR="00500547">
        <w:rPr>
          <w:rFonts w:ascii="Times New Roman" w:hAnsi="Times New Roman" w:cs="Times New Roman"/>
          <w:color w:val="000000" w:themeColor="text1"/>
          <w:sz w:val="24"/>
          <w:szCs w:val="24"/>
        </w:rPr>
        <w:t xml:space="preserve"> </w:t>
      </w:r>
      <w:r w:rsidRPr="00DA73F3">
        <w:rPr>
          <w:rFonts w:ascii="Times New Roman" w:hAnsi="Times New Roman" w:cs="Times New Roman"/>
          <w:color w:val="000000" w:themeColor="text1"/>
          <w:sz w:val="24"/>
          <w:szCs w:val="24"/>
        </w:rPr>
        <w:t xml:space="preserve">1: Přehled celkových příjmů a </w:t>
      </w:r>
      <w:proofErr w:type="gramStart"/>
      <w:r w:rsidRPr="00DA73F3">
        <w:rPr>
          <w:rFonts w:ascii="Times New Roman" w:hAnsi="Times New Roman" w:cs="Times New Roman"/>
          <w:color w:val="000000" w:themeColor="text1"/>
          <w:sz w:val="24"/>
          <w:szCs w:val="24"/>
        </w:rPr>
        <w:t>výdajů</w:t>
      </w:r>
      <w:r w:rsidR="006618A8">
        <w:rPr>
          <w:rFonts w:ascii="Times New Roman" w:hAnsi="Times New Roman" w:cs="Times New Roman"/>
          <w:color w:val="000000" w:themeColor="text1"/>
          <w:sz w:val="24"/>
          <w:szCs w:val="24"/>
        </w:rPr>
        <w:t xml:space="preserve"> </w:t>
      </w:r>
      <w:r w:rsidRPr="00DA73F3">
        <w:rPr>
          <w:rFonts w:ascii="Times New Roman" w:hAnsi="Times New Roman" w:cs="Times New Roman"/>
          <w:color w:val="000000" w:themeColor="text1"/>
          <w:sz w:val="24"/>
          <w:szCs w:val="24"/>
        </w:rPr>
        <w:t>Z.D.A.</w:t>
      </w:r>
      <w:proofErr w:type="gramEnd"/>
      <w:r w:rsidRPr="00DA73F3">
        <w:rPr>
          <w:rFonts w:ascii="Times New Roman" w:hAnsi="Times New Roman" w:cs="Times New Roman"/>
          <w:color w:val="000000" w:themeColor="text1"/>
          <w:sz w:val="24"/>
          <w:szCs w:val="24"/>
        </w:rPr>
        <w:t>R., z.</w:t>
      </w:r>
      <w:proofErr w:type="spellStart"/>
      <w:r w:rsidRPr="00DA73F3">
        <w:rPr>
          <w:rFonts w:ascii="Times New Roman" w:hAnsi="Times New Roman" w:cs="Times New Roman"/>
          <w:color w:val="000000" w:themeColor="text1"/>
          <w:sz w:val="24"/>
          <w:szCs w:val="24"/>
        </w:rPr>
        <w:t>ú</w:t>
      </w:r>
      <w:proofErr w:type="spellEnd"/>
      <w:r w:rsidRPr="00DA73F3">
        <w:rPr>
          <w:rFonts w:ascii="Times New Roman" w:hAnsi="Times New Roman" w:cs="Times New Roman"/>
          <w:color w:val="000000" w:themeColor="text1"/>
          <w:sz w:val="24"/>
          <w:szCs w:val="24"/>
        </w:rPr>
        <w:t>. v letech 2014-2019 (uvedeno v celých tisících Kč</w:t>
      </w:r>
      <w:r>
        <w:rPr>
          <w:rFonts w:ascii="Times New Roman" w:hAnsi="Times New Roman" w:cs="Times New Roman"/>
          <w:color w:val="000000" w:themeColor="text1"/>
          <w:sz w:val="24"/>
          <w:szCs w:val="24"/>
        </w:rPr>
        <w:t>)</w:t>
      </w:r>
    </w:p>
    <w:p w:rsidR="00EC53A9" w:rsidRPr="00DA73F3" w:rsidRDefault="00EC53A9" w:rsidP="00DA73F3">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Tab. </w:t>
      </w:r>
      <w:proofErr w:type="gramStart"/>
      <w:r>
        <w:rPr>
          <w:rFonts w:ascii="Times New Roman" w:hAnsi="Times New Roman" w:cs="Times New Roman"/>
          <w:color w:val="000000" w:themeColor="text1"/>
          <w:sz w:val="24"/>
          <w:szCs w:val="24"/>
        </w:rPr>
        <w:t>č.</w:t>
      </w:r>
      <w:proofErr w:type="gramEnd"/>
      <w:r>
        <w:rPr>
          <w:rFonts w:ascii="Times New Roman" w:hAnsi="Times New Roman" w:cs="Times New Roman"/>
          <w:color w:val="000000" w:themeColor="text1"/>
          <w:sz w:val="24"/>
          <w:szCs w:val="24"/>
        </w:rPr>
        <w:t xml:space="preserve"> 2: Zdroje příjmů v letech 2014 – 8/2019</w:t>
      </w:r>
    </w:p>
    <w:p w:rsidR="00DA73F3" w:rsidRDefault="00DA73F3"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6618A8" w:rsidRDefault="006618A8" w:rsidP="00DA73F3">
      <w:pPr>
        <w:spacing w:line="480" w:lineRule="auto"/>
        <w:jc w:val="both"/>
      </w:pPr>
    </w:p>
    <w:p w:rsidR="00BD3E59" w:rsidRPr="00552298" w:rsidRDefault="00BD3E59" w:rsidP="00552298">
      <w:pPr>
        <w:pStyle w:val="Nadpis1"/>
        <w:rPr>
          <w:rFonts w:ascii="Times New Roman" w:hAnsi="Times New Roman" w:cs="Times New Roman"/>
          <w:color w:val="auto"/>
          <w:sz w:val="32"/>
          <w:szCs w:val="32"/>
        </w:rPr>
      </w:pPr>
      <w:bookmarkStart w:id="54" w:name="_Toc45119818"/>
      <w:r w:rsidRPr="00552298">
        <w:rPr>
          <w:rFonts w:ascii="Times New Roman" w:hAnsi="Times New Roman" w:cs="Times New Roman"/>
          <w:color w:val="auto"/>
          <w:sz w:val="32"/>
          <w:szCs w:val="32"/>
        </w:rPr>
        <w:lastRenderedPageBreak/>
        <w:t>Seznam příloh</w:t>
      </w:r>
      <w:bookmarkEnd w:id="54"/>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sz w:val="24"/>
          <w:szCs w:val="24"/>
        </w:rPr>
      </w:pPr>
      <w:r w:rsidRPr="00BD3E59">
        <w:rPr>
          <w:rFonts w:ascii="Times New Roman" w:hAnsi="Times New Roman" w:cs="Times New Roman"/>
          <w:sz w:val="24"/>
          <w:szCs w:val="24"/>
        </w:rPr>
        <w:t>Příloha č. 1 –</w:t>
      </w:r>
      <w:r w:rsidR="00215C64">
        <w:rPr>
          <w:rFonts w:ascii="Times New Roman" w:hAnsi="Times New Roman" w:cs="Times New Roman"/>
          <w:sz w:val="24"/>
          <w:szCs w:val="24"/>
        </w:rPr>
        <w:t xml:space="preserve"> </w:t>
      </w:r>
      <w:proofErr w:type="spellStart"/>
      <w:r w:rsidR="00215C64">
        <w:rPr>
          <w:rFonts w:ascii="Times New Roman" w:hAnsi="Times New Roman" w:cs="Times New Roman"/>
          <w:sz w:val="24"/>
          <w:szCs w:val="24"/>
        </w:rPr>
        <w:t>Polostrukt</w:t>
      </w:r>
      <w:r w:rsidRPr="00BD3E59">
        <w:rPr>
          <w:rFonts w:ascii="Times New Roman" w:hAnsi="Times New Roman" w:cs="Times New Roman"/>
          <w:sz w:val="24"/>
          <w:szCs w:val="24"/>
        </w:rPr>
        <w:t>urovan</w:t>
      </w:r>
      <w:r w:rsidR="00215C64">
        <w:rPr>
          <w:rFonts w:ascii="Times New Roman" w:hAnsi="Times New Roman" w:cs="Times New Roman"/>
          <w:sz w:val="24"/>
          <w:szCs w:val="24"/>
        </w:rPr>
        <w:t>ý</w:t>
      </w:r>
      <w:proofErr w:type="spellEnd"/>
      <w:r w:rsidRPr="00BD3E59">
        <w:rPr>
          <w:rFonts w:ascii="Times New Roman" w:hAnsi="Times New Roman" w:cs="Times New Roman"/>
          <w:sz w:val="24"/>
          <w:szCs w:val="24"/>
        </w:rPr>
        <w:t xml:space="preserve"> rozhovor</w:t>
      </w:r>
    </w:p>
    <w:p w:rsidR="00916124" w:rsidRDefault="00916124" w:rsidP="006618A8">
      <w:pPr>
        <w:autoSpaceDE w:val="0"/>
        <w:autoSpaceDN w:val="0"/>
        <w:adjustRightInd w:val="0"/>
        <w:spacing w:after="0" w:line="240" w:lineRule="auto"/>
        <w:jc w:val="both"/>
        <w:rPr>
          <w:rFonts w:ascii="Times New Roman" w:hAnsi="Times New Roman" w:cs="Times New Roman"/>
          <w:sz w:val="24"/>
          <w:szCs w:val="24"/>
        </w:rPr>
      </w:pPr>
    </w:p>
    <w:p w:rsidR="00916124" w:rsidRDefault="00916124" w:rsidP="006618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2 – Databáze firemního dárcovství</w:t>
      </w:r>
    </w:p>
    <w:p w:rsidR="00916124" w:rsidRDefault="00916124" w:rsidP="006618A8">
      <w:pPr>
        <w:autoSpaceDE w:val="0"/>
        <w:autoSpaceDN w:val="0"/>
        <w:adjustRightInd w:val="0"/>
        <w:spacing w:after="0" w:line="240" w:lineRule="auto"/>
        <w:jc w:val="both"/>
        <w:rPr>
          <w:rFonts w:ascii="Times New Roman" w:hAnsi="Times New Roman" w:cs="Times New Roman"/>
          <w:sz w:val="24"/>
          <w:szCs w:val="24"/>
        </w:rPr>
      </w:pPr>
    </w:p>
    <w:p w:rsidR="00916124" w:rsidRDefault="00916124" w:rsidP="006618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3 – Databáze grantů</w:t>
      </w:r>
      <w:r w:rsidR="000A2D50">
        <w:rPr>
          <w:rFonts w:ascii="Times New Roman" w:hAnsi="Times New Roman" w:cs="Times New Roman"/>
          <w:sz w:val="24"/>
          <w:szCs w:val="24"/>
        </w:rPr>
        <w:t xml:space="preserve"> a dotací</w:t>
      </w:r>
    </w:p>
    <w:p w:rsidR="00916124" w:rsidRDefault="00916124" w:rsidP="006618A8">
      <w:pPr>
        <w:autoSpaceDE w:val="0"/>
        <w:autoSpaceDN w:val="0"/>
        <w:adjustRightInd w:val="0"/>
        <w:spacing w:after="0" w:line="240" w:lineRule="auto"/>
        <w:jc w:val="both"/>
        <w:rPr>
          <w:rFonts w:ascii="Times New Roman" w:hAnsi="Times New Roman" w:cs="Times New Roman"/>
          <w:sz w:val="24"/>
          <w:szCs w:val="24"/>
        </w:rPr>
      </w:pPr>
    </w:p>
    <w:p w:rsidR="00916124" w:rsidRPr="00BD3E59" w:rsidRDefault="00916124" w:rsidP="006618A8">
      <w:pPr>
        <w:autoSpaceDE w:val="0"/>
        <w:autoSpaceDN w:val="0"/>
        <w:adjustRightInd w:val="0"/>
        <w:spacing w:after="0" w:line="240" w:lineRule="auto"/>
        <w:jc w:val="both"/>
        <w:rPr>
          <w:rFonts w:ascii="Times New Roman" w:hAnsi="Times New Roman" w:cs="Times New Roman"/>
          <w:sz w:val="24"/>
          <w:szCs w:val="24"/>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BD3E59" w:rsidRDefault="00BD3E59" w:rsidP="006618A8">
      <w:pPr>
        <w:autoSpaceDE w:val="0"/>
        <w:autoSpaceDN w:val="0"/>
        <w:adjustRightInd w:val="0"/>
        <w:spacing w:after="0" w:line="240" w:lineRule="auto"/>
        <w:jc w:val="both"/>
        <w:rPr>
          <w:rFonts w:ascii="Times New Roman" w:hAnsi="Times New Roman" w:cs="Times New Roman"/>
          <w:b/>
          <w:sz w:val="30"/>
          <w:szCs w:val="30"/>
        </w:rPr>
      </w:pPr>
    </w:p>
    <w:p w:rsidR="00552298" w:rsidRDefault="00552298" w:rsidP="006618A8">
      <w:pPr>
        <w:autoSpaceDE w:val="0"/>
        <w:autoSpaceDN w:val="0"/>
        <w:adjustRightInd w:val="0"/>
        <w:spacing w:after="0" w:line="240" w:lineRule="auto"/>
        <w:jc w:val="both"/>
        <w:rPr>
          <w:rFonts w:ascii="Times New Roman" w:hAnsi="Times New Roman" w:cs="Times New Roman"/>
          <w:b/>
          <w:sz w:val="30"/>
          <w:szCs w:val="30"/>
        </w:rPr>
      </w:pPr>
    </w:p>
    <w:p w:rsidR="003C0020" w:rsidRDefault="003C0020" w:rsidP="006618A8">
      <w:pPr>
        <w:autoSpaceDE w:val="0"/>
        <w:autoSpaceDN w:val="0"/>
        <w:adjustRightInd w:val="0"/>
        <w:spacing w:after="0" w:line="240" w:lineRule="auto"/>
        <w:jc w:val="both"/>
        <w:rPr>
          <w:rFonts w:ascii="Times New Roman" w:hAnsi="Times New Roman" w:cs="Times New Roman"/>
          <w:b/>
          <w:sz w:val="30"/>
          <w:szCs w:val="30"/>
        </w:rPr>
        <w:sectPr w:rsidR="003C0020" w:rsidSect="00E37CB6">
          <w:footerReference w:type="default" r:id="rId34"/>
          <w:footerReference w:type="first" r:id="rId35"/>
          <w:pgSz w:w="11906" w:h="16838"/>
          <w:pgMar w:top="1418" w:right="1134" w:bottom="1418" w:left="1701" w:header="708" w:footer="708" w:gutter="0"/>
          <w:pgNumType w:start="7"/>
          <w:cols w:space="708"/>
          <w:docGrid w:linePitch="360"/>
        </w:sectPr>
      </w:pPr>
    </w:p>
    <w:p w:rsidR="006618A8" w:rsidRPr="00974797" w:rsidRDefault="00BC6D6D" w:rsidP="006618A8">
      <w:pPr>
        <w:autoSpaceDE w:val="0"/>
        <w:autoSpaceDN w:val="0"/>
        <w:adjustRightInd w:val="0"/>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Příloha č. 1 </w:t>
      </w:r>
      <w:proofErr w:type="spellStart"/>
      <w:r w:rsidR="006618A8" w:rsidRPr="00974797">
        <w:rPr>
          <w:rFonts w:ascii="Times New Roman" w:hAnsi="Times New Roman" w:cs="Times New Roman"/>
          <w:b/>
          <w:sz w:val="30"/>
          <w:szCs w:val="30"/>
        </w:rPr>
        <w:t>Polostrukturovaný</w:t>
      </w:r>
      <w:proofErr w:type="spellEnd"/>
      <w:r w:rsidR="006618A8" w:rsidRPr="00974797">
        <w:rPr>
          <w:rFonts w:ascii="Times New Roman" w:hAnsi="Times New Roman" w:cs="Times New Roman"/>
          <w:b/>
          <w:sz w:val="30"/>
          <w:szCs w:val="30"/>
        </w:rPr>
        <w:t xml:space="preserve"> rozhovor</w:t>
      </w:r>
    </w:p>
    <w:p w:rsidR="006618A8" w:rsidRDefault="006618A8" w:rsidP="006618A8">
      <w:pPr>
        <w:spacing w:line="360" w:lineRule="auto"/>
        <w:jc w:val="both"/>
        <w:rPr>
          <w:rFonts w:ascii="Times New Roman" w:hAnsi="Times New Roman" w:cs="Times New Roman"/>
          <w:sz w:val="24"/>
          <w:szCs w:val="24"/>
          <w:u w:val="single"/>
        </w:rPr>
      </w:pPr>
    </w:p>
    <w:p w:rsidR="006618A8" w:rsidRPr="00974797" w:rsidRDefault="006618A8" w:rsidP="006618A8">
      <w:pPr>
        <w:spacing w:line="360" w:lineRule="auto"/>
        <w:jc w:val="both"/>
        <w:rPr>
          <w:rFonts w:ascii="Times New Roman" w:hAnsi="Times New Roman" w:cs="Times New Roman"/>
          <w:sz w:val="24"/>
          <w:szCs w:val="24"/>
          <w:u w:val="single"/>
        </w:rPr>
      </w:pPr>
      <w:r w:rsidRPr="00974797">
        <w:rPr>
          <w:rFonts w:ascii="Times New Roman" w:hAnsi="Times New Roman" w:cs="Times New Roman"/>
          <w:sz w:val="24"/>
          <w:szCs w:val="24"/>
          <w:u w:val="single"/>
        </w:rPr>
        <w:t>Otázky z oblasti financování organizace:</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 xml:space="preserve">1. Při zkoumání dokumentů jsem zjistila, že příjmy ústavu jsou hlavně z vlastní </w:t>
      </w:r>
      <w:r>
        <w:rPr>
          <w:rFonts w:ascii="Times New Roman" w:hAnsi="Times New Roman" w:cs="Times New Roman"/>
          <w:b/>
          <w:sz w:val="24"/>
          <w:szCs w:val="24"/>
        </w:rPr>
        <w:t xml:space="preserve">hlavní </w:t>
      </w:r>
      <w:r w:rsidRPr="00974797">
        <w:rPr>
          <w:rFonts w:ascii="Times New Roman" w:hAnsi="Times New Roman" w:cs="Times New Roman"/>
          <w:b/>
          <w:sz w:val="24"/>
          <w:szCs w:val="24"/>
        </w:rPr>
        <w:t xml:space="preserve">činnosti. </w:t>
      </w:r>
      <w:r>
        <w:rPr>
          <w:rFonts w:ascii="Times New Roman" w:hAnsi="Times New Roman" w:cs="Times New Roman"/>
          <w:b/>
          <w:sz w:val="24"/>
          <w:szCs w:val="24"/>
        </w:rPr>
        <w:t xml:space="preserve"> P</w:t>
      </w:r>
      <w:r w:rsidRPr="00974797">
        <w:rPr>
          <w:rFonts w:ascii="Times New Roman" w:hAnsi="Times New Roman" w:cs="Times New Roman"/>
          <w:b/>
          <w:sz w:val="24"/>
          <w:szCs w:val="24"/>
        </w:rPr>
        <w:t>roč</w:t>
      </w:r>
      <w:r>
        <w:rPr>
          <w:rFonts w:ascii="Times New Roman" w:hAnsi="Times New Roman" w:cs="Times New Roman"/>
          <w:b/>
          <w:sz w:val="24"/>
          <w:szCs w:val="24"/>
        </w:rPr>
        <w:t xml:space="preserve"> tomu tak je</w:t>
      </w:r>
      <w:r w:rsidRPr="00974797">
        <w:rPr>
          <w:rFonts w:ascii="Times New Roman" w:hAnsi="Times New Roman" w:cs="Times New Roman"/>
          <w:b/>
          <w:sz w:val="24"/>
          <w:szCs w:val="24"/>
        </w:rPr>
        <w:t>?</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Ano, je to tak. Našim zásadním příjmem jsou peníze vybírané z kroužků. Hlavním důvodem asi je, že se nikdo zatím do </w:t>
      </w:r>
      <w:r w:rsidR="00C24F4A">
        <w:rPr>
          <w:rFonts w:ascii="Times New Roman" w:hAnsi="Times New Roman" w:cs="Times New Roman"/>
          <w:sz w:val="24"/>
          <w:szCs w:val="24"/>
        </w:rPr>
        <w:t xml:space="preserve">systematického </w:t>
      </w:r>
      <w:r>
        <w:rPr>
          <w:rFonts w:ascii="Times New Roman" w:hAnsi="Times New Roman" w:cs="Times New Roman"/>
          <w:sz w:val="24"/>
          <w:szCs w:val="24"/>
        </w:rPr>
        <w:t xml:space="preserve">získávání z jiných zdrojů nepustil. </w:t>
      </w:r>
    </w:p>
    <w:p w:rsidR="006618A8" w:rsidRDefault="006618A8" w:rsidP="006618A8">
      <w:pPr>
        <w:spacing w:line="360" w:lineRule="auto"/>
        <w:jc w:val="both"/>
        <w:rPr>
          <w:rFonts w:ascii="Times New Roman" w:hAnsi="Times New Roman" w:cs="Times New Roman"/>
          <w:b/>
          <w:sz w:val="24"/>
          <w:szCs w:val="24"/>
        </w:rPr>
      </w:pPr>
      <w:r w:rsidRPr="00F86292">
        <w:rPr>
          <w:rFonts w:ascii="Times New Roman" w:hAnsi="Times New Roman" w:cs="Times New Roman"/>
          <w:b/>
          <w:sz w:val="24"/>
          <w:szCs w:val="24"/>
        </w:rPr>
        <w:t>2. Jak konkrétně probíhá příjem z těchto zdrojů?</w:t>
      </w:r>
    </w:p>
    <w:p w:rsidR="006618A8" w:rsidRPr="00F86292"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86292">
        <w:rPr>
          <w:rFonts w:ascii="Times New Roman" w:hAnsi="Times New Roman" w:cs="Times New Roman"/>
          <w:sz w:val="24"/>
          <w:szCs w:val="24"/>
        </w:rPr>
        <w:t xml:space="preserve">Po přihlášení dítěte na kroužek, je třeba zaplatit tzv. </w:t>
      </w:r>
      <w:proofErr w:type="spellStart"/>
      <w:r w:rsidRPr="00F86292">
        <w:rPr>
          <w:rFonts w:ascii="Times New Roman" w:hAnsi="Times New Roman" w:cs="Times New Roman"/>
          <w:sz w:val="24"/>
          <w:szCs w:val="24"/>
        </w:rPr>
        <w:t>kroužkovné</w:t>
      </w:r>
      <w:proofErr w:type="spellEnd"/>
      <w:r w:rsidRPr="00F86292">
        <w:rPr>
          <w:rFonts w:ascii="Times New Roman" w:hAnsi="Times New Roman" w:cs="Times New Roman"/>
          <w:sz w:val="24"/>
          <w:szCs w:val="24"/>
        </w:rPr>
        <w:t>. To se platí ve dvou splátkách, v prvním a druhém pololetí.</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0E43DD">
        <w:rPr>
          <w:rFonts w:ascii="Times New Roman" w:hAnsi="Times New Roman" w:cs="Times New Roman"/>
          <w:b/>
          <w:sz w:val="24"/>
          <w:szCs w:val="24"/>
        </w:rPr>
        <w:t>. Máte i příjem z vedlejší činnosti. Co to je a co se stalo, že v prvním roce byl příjem z toho výrazně větší, než v letech následujících?</w:t>
      </w:r>
    </w:p>
    <w:p w:rsidR="006618A8" w:rsidRPr="000E43DD"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Příjem z vedlejší činnosti je za prodej pomůcek ke kroužkům. Pak jsme ale změnili strategii, spoustu pomůcek jsme již zahrnuli do ceny kroužku a tak příjem z toho klesl. Bylo to pro nás administrativně zbytečně náročné.</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974797">
        <w:rPr>
          <w:rFonts w:ascii="Times New Roman" w:hAnsi="Times New Roman" w:cs="Times New Roman"/>
          <w:b/>
          <w:sz w:val="24"/>
          <w:szCs w:val="24"/>
        </w:rPr>
        <w:t>. Od začátku založení ústavu je vidět, že příjmy a výdaje nejsou v rovnováze. Co ovlivňuje to, jestli na konci roku skončíte v minusu nebo plusu?</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163AE">
        <w:rPr>
          <w:rFonts w:ascii="Times New Roman" w:hAnsi="Times New Roman" w:cs="Times New Roman"/>
          <w:sz w:val="24"/>
          <w:szCs w:val="24"/>
        </w:rPr>
        <w:t>Na to má vliv spousta faktorů. Asi nejdůležitější je, kolik máme celkově dětí na kroužcích.</w:t>
      </w:r>
      <w:r>
        <w:rPr>
          <w:rFonts w:ascii="Times New Roman" w:hAnsi="Times New Roman" w:cs="Times New Roman"/>
          <w:sz w:val="24"/>
          <w:szCs w:val="24"/>
        </w:rPr>
        <w:t xml:space="preserve"> A samozřejmě, jak se nám podaří udržet výdaje. Velkou úsporu jsme udělali v roce 2018 na poplatcích za vedení účetnictví a to se projevilo v konečném výsledku. Nicméně celkově za dobu fungování jsme pořád v mínusu.</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3A1F73">
        <w:rPr>
          <w:rFonts w:ascii="Times New Roman" w:hAnsi="Times New Roman" w:cs="Times New Roman"/>
          <w:b/>
          <w:sz w:val="24"/>
          <w:szCs w:val="24"/>
        </w:rPr>
        <w:t>. Odkud čerpáte finance, když rok ukončíte ve ztrátě?</w:t>
      </w:r>
    </w:p>
    <w:p w:rsidR="006618A8" w:rsidRPr="003A1F73" w:rsidRDefault="006618A8" w:rsidP="006618A8">
      <w:pPr>
        <w:spacing w:line="360" w:lineRule="auto"/>
        <w:jc w:val="both"/>
        <w:rPr>
          <w:rFonts w:ascii="Times New Roman" w:hAnsi="Times New Roman" w:cs="Times New Roman"/>
          <w:sz w:val="24"/>
          <w:szCs w:val="24"/>
        </w:rPr>
      </w:pPr>
      <w:r w:rsidRPr="003A1F73">
        <w:rPr>
          <w:rFonts w:ascii="Times New Roman" w:hAnsi="Times New Roman" w:cs="Times New Roman"/>
          <w:sz w:val="24"/>
          <w:szCs w:val="24"/>
        </w:rPr>
        <w:t>- Z vlastních soukromých zdrojů.</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974797">
        <w:rPr>
          <w:rFonts w:ascii="Times New Roman" w:hAnsi="Times New Roman" w:cs="Times New Roman"/>
          <w:b/>
          <w:sz w:val="24"/>
          <w:szCs w:val="24"/>
        </w:rPr>
        <w:t>. Jak plánujete financování ústavu?</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Popravdě žádné plánování </w:t>
      </w:r>
      <w:r w:rsidR="006416C0">
        <w:rPr>
          <w:rFonts w:ascii="Times New Roman" w:hAnsi="Times New Roman" w:cs="Times New Roman"/>
          <w:sz w:val="24"/>
          <w:szCs w:val="24"/>
        </w:rPr>
        <w:t>s jasným harmonogramem</w:t>
      </w:r>
      <w:r w:rsidR="006D3684">
        <w:rPr>
          <w:rFonts w:ascii="Times New Roman" w:hAnsi="Times New Roman" w:cs="Times New Roman"/>
          <w:sz w:val="24"/>
          <w:szCs w:val="24"/>
        </w:rPr>
        <w:t xml:space="preserve"> </w:t>
      </w:r>
      <w:r>
        <w:rPr>
          <w:rFonts w:ascii="Times New Roman" w:hAnsi="Times New Roman" w:cs="Times New Roman"/>
          <w:sz w:val="24"/>
          <w:szCs w:val="24"/>
        </w:rPr>
        <w:t>se u nás nerealizuje. Vzhledem k tomu, že žijeme jen z vybraných peněz za kroužky</w:t>
      </w:r>
      <w:r w:rsidR="00D61F63">
        <w:rPr>
          <w:rFonts w:ascii="Times New Roman" w:hAnsi="Times New Roman" w:cs="Times New Roman"/>
          <w:sz w:val="24"/>
          <w:szCs w:val="24"/>
        </w:rPr>
        <w:t>, případně tábory</w:t>
      </w:r>
      <w:r>
        <w:rPr>
          <w:rFonts w:ascii="Times New Roman" w:hAnsi="Times New Roman" w:cs="Times New Roman"/>
          <w:sz w:val="24"/>
          <w:szCs w:val="24"/>
        </w:rPr>
        <w:t>, tak čekáme vždy na začátek školního roku</w:t>
      </w:r>
      <w:r w:rsidR="00DB001D">
        <w:rPr>
          <w:rFonts w:ascii="Times New Roman" w:hAnsi="Times New Roman" w:cs="Times New Roman"/>
          <w:sz w:val="24"/>
          <w:szCs w:val="24"/>
        </w:rPr>
        <w:t>, kolik se přihlásí dětí.</w:t>
      </w:r>
      <w:r w:rsidR="006D3684">
        <w:rPr>
          <w:rFonts w:ascii="Times New Roman" w:hAnsi="Times New Roman" w:cs="Times New Roman"/>
          <w:sz w:val="24"/>
          <w:szCs w:val="24"/>
        </w:rPr>
        <w:t xml:space="preserve"> </w:t>
      </w:r>
      <w:r>
        <w:rPr>
          <w:rFonts w:ascii="Times New Roman" w:hAnsi="Times New Roman" w:cs="Times New Roman"/>
          <w:sz w:val="24"/>
          <w:szCs w:val="24"/>
        </w:rPr>
        <w:t xml:space="preserve">Podle počtů přihlášených dětí pak následně děláme jen krátkodobé plány a vše se snažíme směřovat tak, abychom na konci roku zůstali </w:t>
      </w:r>
      <w:r>
        <w:rPr>
          <w:rFonts w:ascii="Times New Roman" w:hAnsi="Times New Roman" w:cs="Times New Roman"/>
          <w:sz w:val="24"/>
          <w:szCs w:val="24"/>
        </w:rPr>
        <w:lastRenderedPageBreak/>
        <w:t>alespoň s přebytkem, který nutně potřebujeme na rozjezd nového školního roku.</w:t>
      </w:r>
      <w:r w:rsidR="00DB001D">
        <w:rPr>
          <w:rFonts w:ascii="Times New Roman" w:hAnsi="Times New Roman" w:cs="Times New Roman"/>
          <w:sz w:val="24"/>
          <w:szCs w:val="24"/>
        </w:rPr>
        <w:t xml:space="preserve"> Také jsme v průběhu let zvyšovali základní cenu kroužku, když jsme viděli, že jsme stále ve ztrátě (2016, 2018).</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7. Vnímáte to jako správnou strategii?</w:t>
      </w:r>
    </w:p>
    <w:p w:rsidR="006618A8" w:rsidRPr="00EB159D"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Ale vůbec ne. Cítím to tak, že je potřeba na tom zapracovat, ale chybí zkušenosti a čas.</w:t>
      </w:r>
      <w:r w:rsidR="00DB001D">
        <w:rPr>
          <w:rFonts w:ascii="Times New Roman" w:hAnsi="Times New Roman" w:cs="Times New Roman"/>
          <w:sz w:val="24"/>
          <w:szCs w:val="24"/>
        </w:rPr>
        <w:t xml:space="preserve"> Pracuji v organizaci na spoustě věcí – učím kroužky, vedu lektory, školím je, dělám pohovory, rozvážím pomůcky, komunikuji se školami i rodiči. Už to prostě nestíhám. Hodil by se mi další spolupracovník. Jenže ho nemám z čeho zaplatit. Je to začarovaný kruh.</w:t>
      </w:r>
    </w:p>
    <w:p w:rsidR="006618A8" w:rsidRPr="00974797" w:rsidRDefault="006618A8" w:rsidP="006618A8">
      <w:pPr>
        <w:spacing w:line="360" w:lineRule="auto"/>
        <w:jc w:val="both"/>
        <w:rPr>
          <w:rFonts w:ascii="Times New Roman" w:hAnsi="Times New Roman" w:cs="Times New Roman"/>
          <w:color w:val="000000" w:themeColor="text1"/>
          <w:sz w:val="24"/>
          <w:szCs w:val="24"/>
          <w:u w:val="single"/>
        </w:rPr>
      </w:pPr>
      <w:r w:rsidRPr="00974797">
        <w:rPr>
          <w:rFonts w:ascii="Times New Roman" w:hAnsi="Times New Roman" w:cs="Times New Roman"/>
          <w:color w:val="000000" w:themeColor="text1"/>
          <w:sz w:val="24"/>
          <w:szCs w:val="24"/>
          <w:u w:val="single"/>
        </w:rPr>
        <w:t xml:space="preserve">Otázky z oblasti využití </w:t>
      </w:r>
      <w:proofErr w:type="spellStart"/>
      <w:r w:rsidRPr="00974797">
        <w:rPr>
          <w:rFonts w:ascii="Times New Roman" w:hAnsi="Times New Roman" w:cs="Times New Roman"/>
          <w:color w:val="000000" w:themeColor="text1"/>
          <w:sz w:val="24"/>
          <w:szCs w:val="24"/>
          <w:u w:val="single"/>
        </w:rPr>
        <w:t>fundraisingu</w:t>
      </w:r>
      <w:proofErr w:type="spellEnd"/>
      <w:r w:rsidRPr="00974797">
        <w:rPr>
          <w:rFonts w:ascii="Times New Roman" w:hAnsi="Times New Roman" w:cs="Times New Roman"/>
          <w:color w:val="000000" w:themeColor="text1"/>
          <w:sz w:val="24"/>
          <w:szCs w:val="24"/>
          <w:u w:val="single"/>
        </w:rPr>
        <w:t xml:space="preserve"> v organizaci:</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 xml:space="preserve">1. Z dokumentů </w:t>
      </w:r>
      <w:r>
        <w:rPr>
          <w:rFonts w:ascii="Times New Roman" w:hAnsi="Times New Roman" w:cs="Times New Roman"/>
          <w:b/>
          <w:sz w:val="24"/>
          <w:szCs w:val="24"/>
        </w:rPr>
        <w:t>lze vidět</w:t>
      </w:r>
      <w:r w:rsidRPr="00974797">
        <w:rPr>
          <w:rFonts w:ascii="Times New Roman" w:hAnsi="Times New Roman" w:cs="Times New Roman"/>
          <w:b/>
          <w:sz w:val="24"/>
          <w:szCs w:val="24"/>
        </w:rPr>
        <w:t xml:space="preserve">, že </w:t>
      </w:r>
      <w:r>
        <w:rPr>
          <w:rFonts w:ascii="Times New Roman" w:hAnsi="Times New Roman" w:cs="Times New Roman"/>
          <w:b/>
          <w:sz w:val="24"/>
          <w:szCs w:val="24"/>
        </w:rPr>
        <w:t>jste v roce 2016 a 2017 obdrželi dotaci. O co šlo?</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sz w:val="24"/>
          <w:szCs w:val="24"/>
        </w:rPr>
        <w:t>- Jednalo se o dotaci z Úřadu práce na zaměstnance. Po dobu šesti měsíců nám úřad práce proplácel náklady na jednoho zaměstnance na HPP</w:t>
      </w:r>
      <w:r w:rsidR="00D61F63">
        <w:rPr>
          <w:rFonts w:ascii="Times New Roman" w:hAnsi="Times New Roman" w:cs="Times New Roman"/>
          <w:sz w:val="24"/>
          <w:szCs w:val="24"/>
        </w:rPr>
        <w:t>, který nastoupil v listopadu 2016.</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 xml:space="preserve">2. </w:t>
      </w:r>
      <w:r>
        <w:rPr>
          <w:rFonts w:ascii="Times New Roman" w:hAnsi="Times New Roman" w:cs="Times New Roman"/>
          <w:b/>
          <w:sz w:val="24"/>
          <w:szCs w:val="24"/>
        </w:rPr>
        <w:t>V posledním roce jste také získali nějaký dar. Můžete mi k tomu něco říct?</w:t>
      </w:r>
    </w:p>
    <w:p w:rsidR="006618A8" w:rsidRPr="00EB159D"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Nic velkého. Jen na naše jednorázové akce. Máme dvakrát do roka „kroužkovanou podívanou“, kde nám odměny pro děti dává obchodní centrum, kde akce probíhá. Také na florbalový turnaj jsme dostali odměny pro děti výměnou za reklamu. A naposledy jsme dostali trička pro děti na pobytový tábor.</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 xml:space="preserve">3. </w:t>
      </w:r>
      <w:r>
        <w:rPr>
          <w:rFonts w:ascii="Times New Roman" w:hAnsi="Times New Roman" w:cs="Times New Roman"/>
          <w:b/>
          <w:sz w:val="24"/>
          <w:szCs w:val="24"/>
        </w:rPr>
        <w:t>Myslíte si, že by se práce s těmito dárci či sponzory dala rozvinout?</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Myslím, že ano. Ale nenašla jsem zatím odvahu tyto dárce oslovit pro větší spolupráci.</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 xml:space="preserve">4. Kdo se zabývá ve Vašem ústavu </w:t>
      </w:r>
      <w:proofErr w:type="spellStart"/>
      <w:r w:rsidRPr="00974797">
        <w:rPr>
          <w:rFonts w:ascii="Times New Roman" w:hAnsi="Times New Roman" w:cs="Times New Roman"/>
          <w:b/>
          <w:sz w:val="24"/>
          <w:szCs w:val="24"/>
        </w:rPr>
        <w:t>fundraisingem</w:t>
      </w:r>
      <w:proofErr w:type="spellEnd"/>
      <w:r w:rsidRPr="00974797">
        <w:rPr>
          <w:rFonts w:ascii="Times New Roman" w:hAnsi="Times New Roman" w:cs="Times New Roman"/>
          <w:b/>
          <w:sz w:val="24"/>
          <w:szCs w:val="24"/>
        </w:rPr>
        <w:t>?</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Dalo by se říct, že já. Rozhodně ale ne plánovitě. Když je třeba sehnat nějaké peníze, většinou přistoupím na strategii úspory.</w:t>
      </w:r>
    </w:p>
    <w:p w:rsidR="006618A8" w:rsidRDefault="006618A8" w:rsidP="006618A8">
      <w:pPr>
        <w:spacing w:line="360" w:lineRule="auto"/>
        <w:jc w:val="both"/>
        <w:rPr>
          <w:rFonts w:ascii="Times New Roman" w:hAnsi="Times New Roman" w:cs="Times New Roman"/>
          <w:b/>
          <w:sz w:val="24"/>
          <w:szCs w:val="24"/>
        </w:rPr>
      </w:pPr>
      <w:r w:rsidRPr="00774413">
        <w:rPr>
          <w:rFonts w:ascii="Times New Roman" w:hAnsi="Times New Roman" w:cs="Times New Roman"/>
          <w:b/>
          <w:sz w:val="24"/>
          <w:szCs w:val="24"/>
        </w:rPr>
        <w:t>5. Jak to myslíte?</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Že nehledám, kde na to vzít nové peníze, ale spíše to, kde můžu peníze ušetřit. Jako například s výdaji na účetnictví. Stejně tak při účtech za telefon, internet, kancelářské potřeby atd.</w:t>
      </w:r>
    </w:p>
    <w:p w:rsidR="00C24F4A" w:rsidRDefault="00C24F4A" w:rsidP="006618A8">
      <w:pPr>
        <w:spacing w:line="360" w:lineRule="auto"/>
        <w:jc w:val="both"/>
        <w:rPr>
          <w:rFonts w:ascii="Times New Roman" w:hAnsi="Times New Roman" w:cs="Times New Roman"/>
          <w:b/>
          <w:sz w:val="24"/>
          <w:szCs w:val="24"/>
        </w:rPr>
      </w:pPr>
      <w:r w:rsidRPr="00C24F4A">
        <w:rPr>
          <w:rFonts w:ascii="Times New Roman" w:hAnsi="Times New Roman" w:cs="Times New Roman"/>
          <w:b/>
          <w:sz w:val="24"/>
          <w:szCs w:val="24"/>
        </w:rPr>
        <w:t>6. Žádali jste někdy o nějaký grant nebo dotaci?</w:t>
      </w:r>
    </w:p>
    <w:p w:rsidR="00C24F4A" w:rsidRDefault="000B2091"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Ne. V roce 2017 js</w:t>
      </w:r>
      <w:r w:rsidR="00C24F4A">
        <w:rPr>
          <w:rFonts w:ascii="Times New Roman" w:hAnsi="Times New Roman" w:cs="Times New Roman"/>
          <w:sz w:val="24"/>
          <w:szCs w:val="24"/>
        </w:rPr>
        <w:t>m</w:t>
      </w:r>
      <w:r>
        <w:rPr>
          <w:rFonts w:ascii="Times New Roman" w:hAnsi="Times New Roman" w:cs="Times New Roman"/>
          <w:sz w:val="24"/>
          <w:szCs w:val="24"/>
        </w:rPr>
        <w:t>e</w:t>
      </w:r>
      <w:r w:rsidR="00C24F4A">
        <w:rPr>
          <w:rFonts w:ascii="Times New Roman" w:hAnsi="Times New Roman" w:cs="Times New Roman"/>
          <w:sz w:val="24"/>
          <w:szCs w:val="24"/>
        </w:rPr>
        <w:t xml:space="preserve"> se v obou krajích snažili o zápis mezi střediska volného času, ale nebylo nám vyhověno.</w:t>
      </w:r>
    </w:p>
    <w:p w:rsidR="00C24F4A" w:rsidRPr="00C24F4A" w:rsidRDefault="00C24F4A" w:rsidP="006618A8">
      <w:pPr>
        <w:spacing w:line="360" w:lineRule="auto"/>
        <w:jc w:val="both"/>
        <w:rPr>
          <w:rFonts w:ascii="Times New Roman" w:hAnsi="Times New Roman" w:cs="Times New Roman"/>
          <w:sz w:val="24"/>
          <w:szCs w:val="24"/>
        </w:rPr>
      </w:pPr>
    </w:p>
    <w:p w:rsidR="006618A8" w:rsidRPr="00974797" w:rsidRDefault="006618A8" w:rsidP="006618A8">
      <w:pPr>
        <w:spacing w:line="360" w:lineRule="auto"/>
        <w:jc w:val="both"/>
        <w:rPr>
          <w:rFonts w:ascii="Times New Roman" w:hAnsi="Times New Roman" w:cs="Times New Roman"/>
          <w:sz w:val="24"/>
          <w:szCs w:val="24"/>
          <w:u w:val="single"/>
        </w:rPr>
      </w:pPr>
      <w:r w:rsidRPr="00974797">
        <w:rPr>
          <w:rFonts w:ascii="Times New Roman" w:hAnsi="Times New Roman" w:cs="Times New Roman"/>
          <w:sz w:val="24"/>
          <w:szCs w:val="24"/>
          <w:u w:val="single"/>
        </w:rPr>
        <w:t xml:space="preserve">Otázky z oblasti </w:t>
      </w:r>
      <w:proofErr w:type="spellStart"/>
      <w:r w:rsidRPr="00974797">
        <w:rPr>
          <w:rFonts w:ascii="Times New Roman" w:hAnsi="Times New Roman" w:cs="Times New Roman"/>
          <w:sz w:val="24"/>
          <w:szCs w:val="24"/>
          <w:u w:val="single"/>
        </w:rPr>
        <w:t>fundraisingová</w:t>
      </w:r>
      <w:proofErr w:type="spellEnd"/>
      <w:r w:rsidRPr="00974797">
        <w:rPr>
          <w:rFonts w:ascii="Times New Roman" w:hAnsi="Times New Roman" w:cs="Times New Roman"/>
          <w:sz w:val="24"/>
          <w:szCs w:val="24"/>
          <w:u w:val="single"/>
        </w:rPr>
        <w:t xml:space="preserve"> strategie:</w:t>
      </w:r>
    </w:p>
    <w:p w:rsidR="006618A8" w:rsidRDefault="006618A8" w:rsidP="006618A8">
      <w:pPr>
        <w:spacing w:line="360" w:lineRule="auto"/>
        <w:jc w:val="both"/>
        <w:rPr>
          <w:rFonts w:ascii="Times New Roman" w:hAnsi="Times New Roman" w:cs="Times New Roman"/>
          <w:b/>
          <w:sz w:val="24"/>
          <w:szCs w:val="24"/>
        </w:rPr>
      </w:pPr>
      <w:r w:rsidRPr="00974797">
        <w:rPr>
          <w:rFonts w:ascii="Times New Roman" w:hAnsi="Times New Roman" w:cs="Times New Roman"/>
          <w:b/>
          <w:sz w:val="24"/>
          <w:szCs w:val="24"/>
        </w:rPr>
        <w:t>1.</w:t>
      </w:r>
      <w:r>
        <w:rPr>
          <w:rFonts w:ascii="Times New Roman" w:hAnsi="Times New Roman" w:cs="Times New Roman"/>
          <w:b/>
          <w:sz w:val="24"/>
          <w:szCs w:val="24"/>
        </w:rPr>
        <w:t xml:space="preserve"> </w:t>
      </w:r>
      <w:r w:rsidRPr="00974797">
        <w:rPr>
          <w:rFonts w:ascii="Times New Roman" w:hAnsi="Times New Roman" w:cs="Times New Roman"/>
          <w:b/>
          <w:sz w:val="24"/>
          <w:szCs w:val="24"/>
        </w:rPr>
        <w:t xml:space="preserve">Máte nějaké plány v oblasti </w:t>
      </w:r>
      <w:proofErr w:type="spellStart"/>
      <w:r w:rsidRPr="00974797">
        <w:rPr>
          <w:rFonts w:ascii="Times New Roman" w:hAnsi="Times New Roman" w:cs="Times New Roman"/>
          <w:b/>
          <w:sz w:val="24"/>
          <w:szCs w:val="24"/>
        </w:rPr>
        <w:t>fundraisingu</w:t>
      </w:r>
      <w:proofErr w:type="spellEnd"/>
      <w:r w:rsidRPr="00974797">
        <w:rPr>
          <w:rFonts w:ascii="Times New Roman" w:hAnsi="Times New Roman" w:cs="Times New Roman"/>
          <w:b/>
          <w:sz w:val="24"/>
          <w:szCs w:val="24"/>
        </w:rPr>
        <w:t>? Jaké?</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Mám plány. Rozhodně chci, abychom drželi nízkou cenu za kroužek. Ráda bych rozvíjela naše akce, které každoročně pořádáme. Například Kroužkovaná podívaná, nebo Florbalový turnaj. Obě akce jsme dělali dosud pro děti zdarma, financovali jsme to z vlastních příjmů. A ráda bych u toho zůstala. Ale také bych to již nechtěla celé platit z „našich“ peněz. Také mám nápady na další akce, jako tábory pro děti z rodin s nízkými příjmy.</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2. Co Vám brání v tom je uskutečnit</w:t>
      </w:r>
      <w:r w:rsidRPr="002121B3">
        <w:rPr>
          <w:rFonts w:ascii="Times New Roman" w:hAnsi="Times New Roman" w:cs="Times New Roman"/>
          <w:b/>
          <w:sz w:val="24"/>
          <w:szCs w:val="24"/>
        </w:rPr>
        <w:t>?</w:t>
      </w:r>
    </w:p>
    <w:p w:rsidR="006618A8" w:rsidRPr="002121B3"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Nejspíše čas a také bych si měla v tom udělat systém. Naplánovat to.</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974797">
        <w:rPr>
          <w:rFonts w:ascii="Times New Roman" w:hAnsi="Times New Roman" w:cs="Times New Roman"/>
          <w:b/>
          <w:sz w:val="24"/>
          <w:szCs w:val="24"/>
        </w:rPr>
        <w:t>. Kdo se bude případným plánem zabývat?</w:t>
      </w:r>
    </w:p>
    <w:p w:rsidR="006618A8" w:rsidRPr="002121B3" w:rsidRDefault="006618A8" w:rsidP="006618A8">
      <w:pPr>
        <w:spacing w:line="360" w:lineRule="auto"/>
        <w:jc w:val="both"/>
        <w:rPr>
          <w:rFonts w:ascii="Times New Roman" w:hAnsi="Times New Roman" w:cs="Times New Roman"/>
          <w:sz w:val="24"/>
          <w:szCs w:val="24"/>
        </w:rPr>
      </w:pPr>
      <w:r w:rsidRPr="002121B3">
        <w:rPr>
          <w:rFonts w:ascii="Times New Roman" w:hAnsi="Times New Roman" w:cs="Times New Roman"/>
          <w:sz w:val="24"/>
          <w:szCs w:val="24"/>
        </w:rPr>
        <w:t>- Já.</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974797">
        <w:rPr>
          <w:rFonts w:ascii="Times New Roman" w:hAnsi="Times New Roman" w:cs="Times New Roman"/>
          <w:b/>
          <w:sz w:val="24"/>
          <w:szCs w:val="24"/>
        </w:rPr>
        <w:t xml:space="preserve">. Uvažovali byste i nad profesionálním </w:t>
      </w:r>
      <w:proofErr w:type="spellStart"/>
      <w:r w:rsidRPr="00974797">
        <w:rPr>
          <w:rFonts w:ascii="Times New Roman" w:hAnsi="Times New Roman" w:cs="Times New Roman"/>
          <w:b/>
          <w:sz w:val="24"/>
          <w:szCs w:val="24"/>
        </w:rPr>
        <w:t>fundraiserem</w:t>
      </w:r>
      <w:proofErr w:type="spellEnd"/>
      <w:r w:rsidRPr="00974797">
        <w:rPr>
          <w:rFonts w:ascii="Times New Roman" w:hAnsi="Times New Roman" w:cs="Times New Roman"/>
          <w:b/>
          <w:sz w:val="24"/>
          <w:szCs w:val="24"/>
        </w:rPr>
        <w:t>?</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Uvažovali. Jenže na to nemáme peníze. Popravdě mně by to moc pomohlo. Obávám se, že ani nejsem ten správný typ člověka pro </w:t>
      </w:r>
      <w:proofErr w:type="spellStart"/>
      <w:r>
        <w:rPr>
          <w:rFonts w:ascii="Times New Roman" w:hAnsi="Times New Roman" w:cs="Times New Roman"/>
          <w:sz w:val="24"/>
          <w:szCs w:val="24"/>
        </w:rPr>
        <w:t>fundraising</w:t>
      </w:r>
      <w:proofErr w:type="spellEnd"/>
      <w:r>
        <w:rPr>
          <w:rFonts w:ascii="Times New Roman" w:hAnsi="Times New Roman" w:cs="Times New Roman"/>
          <w:sz w:val="24"/>
          <w:szCs w:val="24"/>
        </w:rPr>
        <w:t>.</w:t>
      </w:r>
    </w:p>
    <w:p w:rsidR="006618A8" w:rsidRDefault="006618A8" w:rsidP="006618A8">
      <w:pPr>
        <w:spacing w:line="360" w:lineRule="auto"/>
        <w:jc w:val="both"/>
        <w:rPr>
          <w:rFonts w:ascii="Times New Roman" w:hAnsi="Times New Roman" w:cs="Times New Roman"/>
          <w:b/>
          <w:sz w:val="24"/>
          <w:szCs w:val="24"/>
        </w:rPr>
      </w:pPr>
      <w:r w:rsidRPr="003226FF">
        <w:rPr>
          <w:rFonts w:ascii="Times New Roman" w:hAnsi="Times New Roman" w:cs="Times New Roman"/>
          <w:b/>
          <w:sz w:val="24"/>
          <w:szCs w:val="24"/>
        </w:rPr>
        <w:t>5. Proč ne?</w:t>
      </w:r>
    </w:p>
    <w:p w:rsidR="006618A8" w:rsidRPr="003226FF"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Myslím si, že </w:t>
      </w:r>
      <w:proofErr w:type="spellStart"/>
      <w:r>
        <w:rPr>
          <w:rFonts w:ascii="Times New Roman" w:hAnsi="Times New Roman" w:cs="Times New Roman"/>
          <w:sz w:val="24"/>
          <w:szCs w:val="24"/>
        </w:rPr>
        <w:t>fundraiser</w:t>
      </w:r>
      <w:proofErr w:type="spellEnd"/>
      <w:r>
        <w:rPr>
          <w:rFonts w:ascii="Times New Roman" w:hAnsi="Times New Roman" w:cs="Times New Roman"/>
          <w:sz w:val="24"/>
          <w:szCs w:val="24"/>
        </w:rPr>
        <w:t xml:space="preserve"> by měl mít určité vlastnosti</w:t>
      </w:r>
      <w:r w:rsidR="000B2091">
        <w:rPr>
          <w:rFonts w:ascii="Times New Roman" w:hAnsi="Times New Roman" w:cs="Times New Roman"/>
          <w:sz w:val="24"/>
          <w:szCs w:val="24"/>
        </w:rPr>
        <w:t>, dovednosti</w:t>
      </w:r>
      <w:r>
        <w:rPr>
          <w:rFonts w:ascii="Times New Roman" w:hAnsi="Times New Roman" w:cs="Times New Roman"/>
          <w:sz w:val="24"/>
          <w:szCs w:val="24"/>
        </w:rPr>
        <w:t xml:space="preserve"> a charakter. A já tyto vlastnosti,</w:t>
      </w:r>
      <w:r w:rsidR="000B2091">
        <w:rPr>
          <w:rFonts w:ascii="Times New Roman" w:hAnsi="Times New Roman" w:cs="Times New Roman"/>
          <w:sz w:val="24"/>
          <w:szCs w:val="24"/>
        </w:rPr>
        <w:t xml:space="preserve"> dovednosti</w:t>
      </w:r>
      <w:r>
        <w:rPr>
          <w:rFonts w:ascii="Times New Roman" w:hAnsi="Times New Roman" w:cs="Times New Roman"/>
          <w:sz w:val="24"/>
          <w:szCs w:val="24"/>
        </w:rPr>
        <w:t xml:space="preserve"> ani charakter nemám. Na druhou stranu určitě v oblasti dotací a grantů je t</w:t>
      </w:r>
      <w:r w:rsidR="000B2091">
        <w:rPr>
          <w:rFonts w:ascii="Times New Roman" w:hAnsi="Times New Roman" w:cs="Times New Roman"/>
          <w:sz w:val="24"/>
          <w:szCs w:val="24"/>
        </w:rPr>
        <w:t>o</w:t>
      </w:r>
      <w:r>
        <w:rPr>
          <w:rFonts w:ascii="Times New Roman" w:hAnsi="Times New Roman" w:cs="Times New Roman"/>
          <w:sz w:val="24"/>
          <w:szCs w:val="24"/>
        </w:rPr>
        <w:t xml:space="preserve"> něco jiného, takže na toto pole bych se vydala.</w:t>
      </w:r>
    </w:p>
    <w:p w:rsidR="006618A8" w:rsidRDefault="006618A8" w:rsidP="00661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974797">
        <w:rPr>
          <w:rFonts w:ascii="Times New Roman" w:hAnsi="Times New Roman" w:cs="Times New Roman"/>
          <w:b/>
          <w:sz w:val="24"/>
          <w:szCs w:val="24"/>
        </w:rPr>
        <w:t xml:space="preserve">. Co by Vašemu ústavu pomohlo při plánování </w:t>
      </w:r>
      <w:proofErr w:type="spellStart"/>
      <w:r w:rsidRPr="00974797">
        <w:rPr>
          <w:rFonts w:ascii="Times New Roman" w:hAnsi="Times New Roman" w:cs="Times New Roman"/>
          <w:b/>
          <w:sz w:val="24"/>
          <w:szCs w:val="24"/>
        </w:rPr>
        <w:t>fundraisingu</w:t>
      </w:r>
      <w:proofErr w:type="spellEnd"/>
      <w:r w:rsidRPr="00974797">
        <w:rPr>
          <w:rFonts w:ascii="Times New Roman" w:hAnsi="Times New Roman" w:cs="Times New Roman"/>
          <w:b/>
          <w:sz w:val="24"/>
          <w:szCs w:val="24"/>
        </w:rPr>
        <w:t>?</w:t>
      </w:r>
    </w:p>
    <w:p w:rsidR="006618A8" w:rsidRDefault="006618A8" w:rsidP="006618A8">
      <w:pPr>
        <w:spacing w:line="360" w:lineRule="auto"/>
        <w:jc w:val="both"/>
        <w:rPr>
          <w:rFonts w:ascii="Times New Roman" w:hAnsi="Times New Roman" w:cs="Times New Roman"/>
          <w:sz w:val="24"/>
          <w:szCs w:val="24"/>
        </w:rPr>
      </w:pPr>
      <w:r>
        <w:rPr>
          <w:rFonts w:ascii="Times New Roman" w:hAnsi="Times New Roman" w:cs="Times New Roman"/>
          <w:sz w:val="24"/>
          <w:szCs w:val="24"/>
        </w:rPr>
        <w:t>- Nějaký návod, jak na to. Nebo někdo, kdo už má s </w:t>
      </w:r>
      <w:proofErr w:type="spellStart"/>
      <w:r>
        <w:rPr>
          <w:rFonts w:ascii="Times New Roman" w:hAnsi="Times New Roman" w:cs="Times New Roman"/>
          <w:sz w:val="24"/>
          <w:szCs w:val="24"/>
        </w:rPr>
        <w:t>fundraisingem</w:t>
      </w:r>
      <w:proofErr w:type="spellEnd"/>
      <w:r>
        <w:rPr>
          <w:rFonts w:ascii="Times New Roman" w:hAnsi="Times New Roman" w:cs="Times New Roman"/>
          <w:sz w:val="24"/>
          <w:szCs w:val="24"/>
        </w:rPr>
        <w:t xml:space="preserve"> zkušenosti a poradil by mi. Hlavně s žádostmi o dotace.</w:t>
      </w:r>
    </w:p>
    <w:p w:rsidR="006618A8" w:rsidRPr="003226FF" w:rsidRDefault="006618A8" w:rsidP="006618A8">
      <w:pPr>
        <w:spacing w:line="360" w:lineRule="auto"/>
        <w:jc w:val="both"/>
        <w:rPr>
          <w:rFonts w:ascii="Times New Roman" w:hAnsi="Times New Roman" w:cs="Times New Roman"/>
          <w:sz w:val="24"/>
          <w:szCs w:val="24"/>
        </w:rPr>
      </w:pPr>
    </w:p>
    <w:p w:rsidR="006618A8" w:rsidRDefault="006618A8" w:rsidP="006618A8"/>
    <w:p w:rsidR="00916124" w:rsidRDefault="00BE252D" w:rsidP="00DA73F3">
      <w:pPr>
        <w:spacing w:line="480" w:lineRule="auto"/>
        <w:jc w:val="both"/>
        <w:rPr>
          <w:rFonts w:ascii="Times New Roman" w:hAnsi="Times New Roman" w:cs="Times New Roman"/>
          <w:b/>
          <w:sz w:val="30"/>
          <w:szCs w:val="30"/>
        </w:rPr>
      </w:pPr>
      <w:r w:rsidRPr="00BE252D">
        <w:rPr>
          <w:rFonts w:ascii="Times New Roman" w:hAnsi="Times New Roman" w:cs="Times New Roman"/>
          <w:b/>
          <w:sz w:val="30"/>
          <w:szCs w:val="30"/>
        </w:rPr>
        <w:lastRenderedPageBreak/>
        <w:t>Příloha č. 2</w:t>
      </w:r>
      <w:r>
        <w:rPr>
          <w:rFonts w:ascii="Times New Roman" w:hAnsi="Times New Roman" w:cs="Times New Roman"/>
          <w:b/>
          <w:sz w:val="30"/>
          <w:szCs w:val="30"/>
        </w:rPr>
        <w:t xml:space="preserve"> Databáze firemního dárcovství</w:t>
      </w:r>
    </w:p>
    <w:bookmarkStart w:id="55" w:name="_MON_1655711358"/>
    <w:bookmarkEnd w:id="55"/>
    <w:p w:rsidR="00BE252D" w:rsidRPr="00BE252D" w:rsidRDefault="008034C8" w:rsidP="00DA73F3">
      <w:pPr>
        <w:spacing w:line="480" w:lineRule="auto"/>
        <w:jc w:val="both"/>
        <w:rPr>
          <w:rFonts w:ascii="Times New Roman" w:hAnsi="Times New Roman" w:cs="Times New Roman"/>
          <w:sz w:val="30"/>
          <w:szCs w:val="30"/>
        </w:rPr>
      </w:pPr>
      <w:r w:rsidRPr="007A506A">
        <w:rPr>
          <w:rFonts w:ascii="Times New Roman" w:hAnsi="Times New Roman" w:cs="Times New Roman"/>
          <w:sz w:val="30"/>
          <w:szCs w:val="30"/>
        </w:rPr>
        <w:object w:dxaOrig="8296" w:dyaOrig="7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95pt;height:396.75pt" o:ole="">
            <v:imagedata r:id="rId36" o:title=""/>
          </v:shape>
          <o:OLEObject Type="Embed" ProgID="Excel.Sheet.12" ShapeID="_x0000_i1025" DrawAspect="Content" ObjectID="_1655757895" r:id="rId37"/>
        </w:object>
      </w:r>
    </w:p>
    <w:p w:rsidR="00BE252D" w:rsidRDefault="00BE252D"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sz w:val="24"/>
          <w:szCs w:val="24"/>
        </w:rPr>
      </w:pPr>
    </w:p>
    <w:p w:rsidR="003B1265" w:rsidRDefault="003B1265" w:rsidP="00DA73F3">
      <w:pPr>
        <w:spacing w:line="480" w:lineRule="auto"/>
        <w:jc w:val="both"/>
        <w:rPr>
          <w:rFonts w:ascii="Times New Roman" w:hAnsi="Times New Roman" w:cs="Times New Roman"/>
          <w:b/>
          <w:sz w:val="30"/>
          <w:szCs w:val="30"/>
        </w:rPr>
      </w:pPr>
      <w:r w:rsidRPr="003B1265">
        <w:rPr>
          <w:rFonts w:ascii="Times New Roman" w:hAnsi="Times New Roman" w:cs="Times New Roman"/>
          <w:b/>
          <w:sz w:val="30"/>
          <w:szCs w:val="30"/>
        </w:rPr>
        <w:lastRenderedPageBreak/>
        <w:t>Příloh</w:t>
      </w:r>
      <w:r w:rsidR="00BC6D6D">
        <w:rPr>
          <w:rFonts w:ascii="Times New Roman" w:hAnsi="Times New Roman" w:cs="Times New Roman"/>
          <w:b/>
          <w:sz w:val="30"/>
          <w:szCs w:val="30"/>
        </w:rPr>
        <w:t xml:space="preserve">a č. 3 </w:t>
      </w:r>
      <w:r w:rsidRPr="003B1265">
        <w:rPr>
          <w:rFonts w:ascii="Times New Roman" w:hAnsi="Times New Roman" w:cs="Times New Roman"/>
          <w:b/>
          <w:sz w:val="30"/>
          <w:szCs w:val="30"/>
        </w:rPr>
        <w:t>Databáze grantů</w:t>
      </w:r>
      <w:r w:rsidR="000A2D50">
        <w:rPr>
          <w:rFonts w:ascii="Times New Roman" w:hAnsi="Times New Roman" w:cs="Times New Roman"/>
          <w:b/>
          <w:sz w:val="30"/>
          <w:szCs w:val="30"/>
        </w:rPr>
        <w:t xml:space="preserve"> a dotací</w:t>
      </w:r>
    </w:p>
    <w:bookmarkStart w:id="56" w:name="_MON_1655713344"/>
    <w:bookmarkEnd w:id="56"/>
    <w:p w:rsidR="003B1265" w:rsidRDefault="008034C8" w:rsidP="00DA73F3">
      <w:pPr>
        <w:spacing w:line="480" w:lineRule="auto"/>
        <w:jc w:val="both"/>
        <w:rPr>
          <w:rFonts w:ascii="Times New Roman" w:hAnsi="Times New Roman" w:cs="Times New Roman"/>
          <w:sz w:val="24"/>
          <w:szCs w:val="24"/>
        </w:rPr>
      </w:pPr>
      <w:r w:rsidRPr="00833106">
        <w:rPr>
          <w:rFonts w:ascii="Times New Roman" w:hAnsi="Times New Roman" w:cs="Times New Roman"/>
          <w:sz w:val="24"/>
          <w:szCs w:val="24"/>
        </w:rPr>
        <w:object w:dxaOrig="9634" w:dyaOrig="8905">
          <v:shape id="_x0000_i1026" type="#_x0000_t75" style="width:448.1pt;height:445pt" o:ole="">
            <v:imagedata r:id="rId38" o:title=""/>
          </v:shape>
          <o:OLEObject Type="Embed" ProgID="Excel.Sheet.12" ShapeID="_x0000_i1026" DrawAspect="Content" ObjectID="_1655757896" r:id="rId39"/>
        </w:object>
      </w:r>
    </w:p>
    <w:p w:rsidR="008034C8" w:rsidRPr="003B1265" w:rsidRDefault="008034C8" w:rsidP="00DA73F3">
      <w:pPr>
        <w:spacing w:line="480" w:lineRule="auto"/>
        <w:jc w:val="both"/>
        <w:rPr>
          <w:rFonts w:ascii="Times New Roman" w:hAnsi="Times New Roman" w:cs="Times New Roman"/>
          <w:sz w:val="24"/>
          <w:szCs w:val="24"/>
        </w:rPr>
      </w:pPr>
    </w:p>
    <w:sectPr w:rsidR="008034C8" w:rsidRPr="003B1265" w:rsidSect="00E37CB6">
      <w:footerReference w:type="default" r:id="rId40"/>
      <w:pgSz w:w="11906" w:h="16838"/>
      <w:pgMar w:top="1418" w:right="1134" w:bottom="1418"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E3B" w:rsidRDefault="002E5E3B" w:rsidP="00216568">
      <w:pPr>
        <w:spacing w:after="0" w:line="240" w:lineRule="auto"/>
      </w:pPr>
      <w:r>
        <w:separator/>
      </w:r>
    </w:p>
  </w:endnote>
  <w:endnote w:type="continuationSeparator" w:id="0">
    <w:p w:rsidR="002E5E3B" w:rsidRDefault="002E5E3B" w:rsidP="0021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Bold">
    <w:altName w:val="Adobe Garamond Pro Bold"/>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nionPro-Regular">
    <w:altName w:val="MS Mincho"/>
    <w:panose1 w:val="00000000000000000000"/>
    <w:charset w:val="80"/>
    <w:family w:val="roman"/>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dobe Garamond Pro">
    <w:altName w:val="Adobe Garamond Pro"/>
    <w:panose1 w:val="00000000000000000000"/>
    <w:charset w:val="EE"/>
    <w:family w:val="roman"/>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BC" w:rsidRDefault="00F97CBC">
    <w:pPr>
      <w:pStyle w:val="Zpat"/>
      <w:jc w:val="center"/>
    </w:pPr>
  </w:p>
  <w:p w:rsidR="00F97CBC" w:rsidRDefault="00F97C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5241"/>
      <w:docPartObj>
        <w:docPartGallery w:val="Page Numbers (Bottom of Page)"/>
        <w:docPartUnique/>
      </w:docPartObj>
    </w:sdtPr>
    <w:sdtContent>
      <w:p w:rsidR="00F97CBC" w:rsidRDefault="00047D1F">
        <w:pPr>
          <w:pStyle w:val="Zpat"/>
          <w:jc w:val="center"/>
        </w:pPr>
        <w:fldSimple w:instr=" PAGE   \* MERGEFORMAT ">
          <w:r w:rsidR="004319A4">
            <w:rPr>
              <w:noProof/>
            </w:rPr>
            <w:t>59</w:t>
          </w:r>
        </w:fldSimple>
      </w:p>
    </w:sdtContent>
  </w:sdt>
  <w:p w:rsidR="00F97CBC" w:rsidRDefault="00F97C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BC" w:rsidRDefault="00F97CBC">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BC" w:rsidRDefault="00F97C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E3B" w:rsidRDefault="002E5E3B" w:rsidP="00216568">
      <w:pPr>
        <w:spacing w:after="0" w:line="240" w:lineRule="auto"/>
      </w:pPr>
      <w:r>
        <w:separator/>
      </w:r>
    </w:p>
  </w:footnote>
  <w:footnote w:type="continuationSeparator" w:id="0">
    <w:p w:rsidR="002E5E3B" w:rsidRDefault="002E5E3B" w:rsidP="00216568">
      <w:pPr>
        <w:spacing w:after="0" w:line="240" w:lineRule="auto"/>
      </w:pPr>
      <w:r>
        <w:continuationSeparator/>
      </w:r>
    </w:p>
  </w:footnote>
  <w:footnote w:id="1">
    <w:p w:rsidR="00F97CBC" w:rsidRPr="007237C4" w:rsidRDefault="00F97CBC" w:rsidP="00FA7026">
      <w:pPr>
        <w:spacing w:line="360" w:lineRule="auto"/>
        <w:jc w:val="both"/>
        <w:rPr>
          <w:rFonts w:ascii="Times New Roman" w:hAnsi="Times New Roman" w:cs="Times New Roman"/>
          <w:sz w:val="20"/>
          <w:szCs w:val="20"/>
          <w:shd w:val="clear" w:color="auto" w:fill="FFFFFF"/>
        </w:rPr>
      </w:pPr>
      <w:r>
        <w:rPr>
          <w:rStyle w:val="Znakapoznpodarou"/>
          <w:sz w:val="20"/>
          <w:szCs w:val="20"/>
        </w:rPr>
        <w:footnoteRef/>
      </w:r>
      <w:r w:rsidRPr="0076797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0"/>
          <w:szCs w:val="20"/>
          <w:shd w:val="clear" w:color="auto" w:fill="FFFFFF"/>
        </w:rPr>
        <w:t>Franšízing</w:t>
      </w:r>
      <w:proofErr w:type="spellEnd"/>
      <w:r>
        <w:rPr>
          <w:rFonts w:ascii="Times New Roman" w:hAnsi="Times New Roman" w:cs="Times New Roman"/>
          <w:sz w:val="20"/>
          <w:szCs w:val="20"/>
          <w:shd w:val="clear" w:color="auto" w:fill="FFFFFF"/>
        </w:rPr>
        <w:t xml:space="preserve"> je smluvní spolupráce mezi dvěma subjekty. Jeden subjekt je (</w:t>
      </w:r>
      <w:proofErr w:type="spellStart"/>
      <w:r>
        <w:rPr>
          <w:rFonts w:ascii="Times New Roman" w:hAnsi="Times New Roman" w:cs="Times New Roman"/>
          <w:sz w:val="20"/>
          <w:szCs w:val="20"/>
          <w:shd w:val="clear" w:color="auto" w:fill="FFFFFF"/>
        </w:rPr>
        <w:t>franšízor</w:t>
      </w:r>
      <w:proofErr w:type="spellEnd"/>
      <w:r>
        <w:rPr>
          <w:rFonts w:ascii="Times New Roman" w:hAnsi="Times New Roman" w:cs="Times New Roman"/>
          <w:sz w:val="20"/>
          <w:szCs w:val="20"/>
          <w:shd w:val="clear" w:color="auto" w:fill="FFFFFF"/>
        </w:rPr>
        <w:t>), který vlastní již ověřený podnikatelský koncept (</w:t>
      </w:r>
      <w:proofErr w:type="spellStart"/>
      <w:r>
        <w:rPr>
          <w:rFonts w:ascii="Times New Roman" w:hAnsi="Times New Roman" w:cs="Times New Roman"/>
          <w:sz w:val="20"/>
          <w:szCs w:val="20"/>
          <w:shd w:val="clear" w:color="auto" w:fill="FFFFFF"/>
        </w:rPr>
        <w:t>know</w:t>
      </w:r>
      <w:proofErr w:type="spellEnd"/>
      <w:r>
        <w:rPr>
          <w:rFonts w:ascii="Times New Roman" w:hAnsi="Times New Roman" w:cs="Times New Roman"/>
          <w:sz w:val="20"/>
          <w:szCs w:val="20"/>
          <w:shd w:val="clear" w:color="auto" w:fill="FFFFFF"/>
        </w:rPr>
        <w:t>-</w:t>
      </w:r>
      <w:proofErr w:type="spellStart"/>
      <w:r>
        <w:rPr>
          <w:rFonts w:ascii="Times New Roman" w:hAnsi="Times New Roman" w:cs="Times New Roman"/>
          <w:sz w:val="20"/>
          <w:szCs w:val="20"/>
          <w:shd w:val="clear" w:color="auto" w:fill="FFFFFF"/>
        </w:rPr>
        <w:t>how</w:t>
      </w:r>
      <w:proofErr w:type="spellEnd"/>
      <w:r>
        <w:rPr>
          <w:rFonts w:ascii="Times New Roman" w:hAnsi="Times New Roman" w:cs="Times New Roman"/>
          <w:sz w:val="20"/>
          <w:szCs w:val="20"/>
          <w:shd w:val="clear" w:color="auto" w:fill="FFFFFF"/>
        </w:rPr>
        <w:t>) a druhý subjekt (</w:t>
      </w:r>
      <w:proofErr w:type="spellStart"/>
      <w:r>
        <w:rPr>
          <w:rFonts w:ascii="Times New Roman" w:hAnsi="Times New Roman" w:cs="Times New Roman"/>
          <w:sz w:val="20"/>
          <w:szCs w:val="20"/>
          <w:shd w:val="clear" w:color="auto" w:fill="FFFFFF"/>
        </w:rPr>
        <w:t>franšízant</w:t>
      </w:r>
      <w:proofErr w:type="spellEnd"/>
      <w:r>
        <w:rPr>
          <w:rFonts w:ascii="Times New Roman" w:hAnsi="Times New Roman" w:cs="Times New Roman"/>
          <w:sz w:val="20"/>
          <w:szCs w:val="20"/>
          <w:shd w:val="clear" w:color="auto" w:fill="FFFFFF"/>
        </w:rPr>
        <w:t xml:space="preserve">) na základě této spolupráce využívá za úplatu onen podnikatelský koncept, ale jako samostatný podnikatel. Zároveň však musí dodržovat určité povinnosti, které se specifikují ve </w:t>
      </w:r>
      <w:proofErr w:type="spellStart"/>
      <w:r>
        <w:rPr>
          <w:rFonts w:ascii="Times New Roman" w:hAnsi="Times New Roman" w:cs="Times New Roman"/>
          <w:sz w:val="20"/>
          <w:szCs w:val="20"/>
          <w:shd w:val="clear" w:color="auto" w:fill="FFFFFF"/>
        </w:rPr>
        <w:t>franšízingové</w:t>
      </w:r>
      <w:proofErr w:type="spellEnd"/>
      <w:r>
        <w:rPr>
          <w:rFonts w:ascii="Times New Roman" w:hAnsi="Times New Roman" w:cs="Times New Roman"/>
          <w:sz w:val="20"/>
          <w:szCs w:val="20"/>
          <w:shd w:val="clear" w:color="auto" w:fill="FFFFFF"/>
        </w:rPr>
        <w:t xml:space="preserve"> smlouvě.</w:t>
      </w:r>
    </w:p>
    <w:p w:rsidR="00F97CBC" w:rsidRDefault="00F97CB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F07"/>
    <w:multiLevelType w:val="hybridMultilevel"/>
    <w:tmpl w:val="C4E04F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AD51DE"/>
    <w:multiLevelType w:val="hybridMultilevel"/>
    <w:tmpl w:val="DB1C4FC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3CA5219"/>
    <w:multiLevelType w:val="hybridMultilevel"/>
    <w:tmpl w:val="BAF4C4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7E4410"/>
    <w:multiLevelType w:val="hybridMultilevel"/>
    <w:tmpl w:val="AF666A8E"/>
    <w:lvl w:ilvl="0" w:tplc="04050003">
      <w:start w:val="1"/>
      <w:numFmt w:val="bullet"/>
      <w:lvlText w:val="o"/>
      <w:lvlJc w:val="left"/>
      <w:pPr>
        <w:ind w:left="1364" w:hanging="360"/>
      </w:pPr>
      <w:rPr>
        <w:rFonts w:ascii="Courier New" w:hAnsi="Courier New" w:cs="Courier New"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
    <w:nsid w:val="1BB23839"/>
    <w:multiLevelType w:val="hybridMultilevel"/>
    <w:tmpl w:val="A986F28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1EC05F39"/>
    <w:multiLevelType w:val="hybridMultilevel"/>
    <w:tmpl w:val="C0ECA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9606B6"/>
    <w:multiLevelType w:val="hybridMultilevel"/>
    <w:tmpl w:val="23805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4858D5"/>
    <w:multiLevelType w:val="hybridMultilevel"/>
    <w:tmpl w:val="61D8F5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C600969"/>
    <w:multiLevelType w:val="multilevel"/>
    <w:tmpl w:val="40F2D07C"/>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2C894FBF"/>
    <w:multiLevelType w:val="hybridMultilevel"/>
    <w:tmpl w:val="D8A826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3F7B57"/>
    <w:multiLevelType w:val="multilevel"/>
    <w:tmpl w:val="48B842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175E5"/>
    <w:multiLevelType w:val="hybridMultilevel"/>
    <w:tmpl w:val="351CCD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136935"/>
    <w:multiLevelType w:val="hybridMultilevel"/>
    <w:tmpl w:val="7266195C"/>
    <w:lvl w:ilvl="0" w:tplc="70980FA4">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85A0B14"/>
    <w:multiLevelType w:val="multilevel"/>
    <w:tmpl w:val="A1B2A898"/>
    <w:lvl w:ilvl="0">
      <w:start w:val="1"/>
      <w:numFmt w:val="bullet"/>
      <w:lvlText w:val="o"/>
      <w:lvlJc w:val="left"/>
      <w:pPr>
        <w:tabs>
          <w:tab w:val="num" w:pos="644"/>
        </w:tabs>
        <w:ind w:left="644"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23D82"/>
    <w:multiLevelType w:val="multilevel"/>
    <w:tmpl w:val="BF884DB2"/>
    <w:lvl w:ilvl="0">
      <w:start w:val="1"/>
      <w:numFmt w:val="bullet"/>
      <w:lvlText w:val="o"/>
      <w:lvlJc w:val="left"/>
      <w:pPr>
        <w:tabs>
          <w:tab w:val="num" w:pos="720"/>
        </w:tabs>
        <w:ind w:left="720" w:hanging="360"/>
      </w:pPr>
      <w:rPr>
        <w:rFonts w:ascii="Courier New" w:hAnsi="Courier New" w:cs="Courier New"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F49CF"/>
    <w:multiLevelType w:val="hybridMultilevel"/>
    <w:tmpl w:val="B38C95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C4D6D42"/>
    <w:multiLevelType w:val="hybridMultilevel"/>
    <w:tmpl w:val="1DCA4E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D2B3270"/>
    <w:multiLevelType w:val="hybridMultilevel"/>
    <w:tmpl w:val="4552E8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E62612"/>
    <w:multiLevelType w:val="hybridMultilevel"/>
    <w:tmpl w:val="9F0035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104DAF"/>
    <w:multiLevelType w:val="hybridMultilevel"/>
    <w:tmpl w:val="E4FE701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3B22C4F"/>
    <w:multiLevelType w:val="hybridMultilevel"/>
    <w:tmpl w:val="F9C49E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450564"/>
    <w:multiLevelType w:val="hybridMultilevel"/>
    <w:tmpl w:val="F6A267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71802FF"/>
    <w:multiLevelType w:val="multilevel"/>
    <w:tmpl w:val="C95677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A821B0"/>
    <w:multiLevelType w:val="hybridMultilevel"/>
    <w:tmpl w:val="B6964CA8"/>
    <w:lvl w:ilvl="0" w:tplc="04050003">
      <w:start w:val="1"/>
      <w:numFmt w:val="bullet"/>
      <w:lvlText w:val="o"/>
      <w:lvlJc w:val="left"/>
      <w:pPr>
        <w:ind w:left="781" w:hanging="360"/>
      </w:pPr>
      <w:rPr>
        <w:rFonts w:ascii="Courier New" w:hAnsi="Courier New" w:cs="Courier New"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4">
    <w:nsid w:val="59235F3A"/>
    <w:multiLevelType w:val="multilevel"/>
    <w:tmpl w:val="48B842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335E7"/>
    <w:multiLevelType w:val="hybridMultilevel"/>
    <w:tmpl w:val="C346EFA2"/>
    <w:lvl w:ilvl="0" w:tplc="01C2DA7E">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6A297137"/>
    <w:multiLevelType w:val="hybridMultilevel"/>
    <w:tmpl w:val="5252A5D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AF459C"/>
    <w:multiLevelType w:val="hybridMultilevel"/>
    <w:tmpl w:val="BF76ABCC"/>
    <w:lvl w:ilvl="0" w:tplc="01C2DA7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3E733D0"/>
    <w:multiLevelType w:val="hybridMultilevel"/>
    <w:tmpl w:val="BEB24A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B3190E"/>
    <w:multiLevelType w:val="hybridMultilevel"/>
    <w:tmpl w:val="19D088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C55D0C"/>
    <w:multiLevelType w:val="hybridMultilevel"/>
    <w:tmpl w:val="FED4B89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4"/>
  </w:num>
  <w:num w:numId="4">
    <w:abstractNumId w:val="13"/>
  </w:num>
  <w:num w:numId="5">
    <w:abstractNumId w:val="22"/>
  </w:num>
  <w:num w:numId="6">
    <w:abstractNumId w:val="12"/>
  </w:num>
  <w:num w:numId="7">
    <w:abstractNumId w:val="28"/>
  </w:num>
  <w:num w:numId="8">
    <w:abstractNumId w:val="2"/>
  </w:num>
  <w:num w:numId="9">
    <w:abstractNumId w:val="9"/>
  </w:num>
  <w:num w:numId="10">
    <w:abstractNumId w:val="8"/>
  </w:num>
  <w:num w:numId="11">
    <w:abstractNumId w:val="14"/>
  </w:num>
  <w:num w:numId="12">
    <w:abstractNumId w:val="24"/>
  </w:num>
  <w:num w:numId="13">
    <w:abstractNumId w:val="16"/>
  </w:num>
  <w:num w:numId="14">
    <w:abstractNumId w:val="11"/>
  </w:num>
  <w:num w:numId="15">
    <w:abstractNumId w:val="10"/>
  </w:num>
  <w:num w:numId="16">
    <w:abstractNumId w:val="29"/>
  </w:num>
  <w:num w:numId="17">
    <w:abstractNumId w:val="30"/>
  </w:num>
  <w:num w:numId="18">
    <w:abstractNumId w:val="20"/>
  </w:num>
  <w:num w:numId="19">
    <w:abstractNumId w:val="5"/>
  </w:num>
  <w:num w:numId="20">
    <w:abstractNumId w:val="7"/>
  </w:num>
  <w:num w:numId="21">
    <w:abstractNumId w:val="17"/>
  </w:num>
  <w:num w:numId="22">
    <w:abstractNumId w:val="1"/>
  </w:num>
  <w:num w:numId="23">
    <w:abstractNumId w:val="18"/>
  </w:num>
  <w:num w:numId="24">
    <w:abstractNumId w:val="3"/>
  </w:num>
  <w:num w:numId="25">
    <w:abstractNumId w:val="26"/>
  </w:num>
  <w:num w:numId="26">
    <w:abstractNumId w:val="15"/>
  </w:num>
  <w:num w:numId="27">
    <w:abstractNumId w:val="19"/>
  </w:num>
  <w:num w:numId="28">
    <w:abstractNumId w:val="21"/>
  </w:num>
  <w:num w:numId="29">
    <w:abstractNumId w:val="23"/>
  </w:num>
  <w:num w:numId="30">
    <w:abstractNumId w:val="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83970"/>
  </w:hdrShapeDefaults>
  <w:footnotePr>
    <w:footnote w:id="-1"/>
    <w:footnote w:id="0"/>
  </w:footnotePr>
  <w:endnotePr>
    <w:endnote w:id="-1"/>
    <w:endnote w:id="0"/>
  </w:endnotePr>
  <w:compat/>
  <w:rsids>
    <w:rsidRoot w:val="00C46176"/>
    <w:rsid w:val="000006FC"/>
    <w:rsid w:val="00001F23"/>
    <w:rsid w:val="00005C6F"/>
    <w:rsid w:val="00007F25"/>
    <w:rsid w:val="00013BD9"/>
    <w:rsid w:val="000161E2"/>
    <w:rsid w:val="0001798D"/>
    <w:rsid w:val="0002515C"/>
    <w:rsid w:val="00025299"/>
    <w:rsid w:val="000253AE"/>
    <w:rsid w:val="0002797C"/>
    <w:rsid w:val="00033566"/>
    <w:rsid w:val="00037F3E"/>
    <w:rsid w:val="000434C8"/>
    <w:rsid w:val="0004569F"/>
    <w:rsid w:val="00046AD0"/>
    <w:rsid w:val="00047D1F"/>
    <w:rsid w:val="00054C55"/>
    <w:rsid w:val="00057627"/>
    <w:rsid w:val="00061E71"/>
    <w:rsid w:val="00067BB6"/>
    <w:rsid w:val="0007017D"/>
    <w:rsid w:val="00072341"/>
    <w:rsid w:val="00074F62"/>
    <w:rsid w:val="000802C7"/>
    <w:rsid w:val="0008149E"/>
    <w:rsid w:val="00081C2C"/>
    <w:rsid w:val="00081FA1"/>
    <w:rsid w:val="00084448"/>
    <w:rsid w:val="00086764"/>
    <w:rsid w:val="0008784D"/>
    <w:rsid w:val="00094763"/>
    <w:rsid w:val="00097449"/>
    <w:rsid w:val="00097EEB"/>
    <w:rsid w:val="000A1220"/>
    <w:rsid w:val="000A1D0A"/>
    <w:rsid w:val="000A2D50"/>
    <w:rsid w:val="000A4897"/>
    <w:rsid w:val="000B2091"/>
    <w:rsid w:val="000B238C"/>
    <w:rsid w:val="000B3895"/>
    <w:rsid w:val="000B614C"/>
    <w:rsid w:val="000B63EB"/>
    <w:rsid w:val="000C2671"/>
    <w:rsid w:val="000C5068"/>
    <w:rsid w:val="000D42EE"/>
    <w:rsid w:val="000D4FC0"/>
    <w:rsid w:val="000E11AB"/>
    <w:rsid w:val="000E1FB0"/>
    <w:rsid w:val="000E3E10"/>
    <w:rsid w:val="000E4D92"/>
    <w:rsid w:val="000E5E37"/>
    <w:rsid w:val="000E7601"/>
    <w:rsid w:val="000F099B"/>
    <w:rsid w:val="000F2416"/>
    <w:rsid w:val="000F26C3"/>
    <w:rsid w:val="000F75D5"/>
    <w:rsid w:val="001022FA"/>
    <w:rsid w:val="001057BD"/>
    <w:rsid w:val="001076B3"/>
    <w:rsid w:val="00107BC2"/>
    <w:rsid w:val="00111EC9"/>
    <w:rsid w:val="00112081"/>
    <w:rsid w:val="00114C33"/>
    <w:rsid w:val="00115A11"/>
    <w:rsid w:val="0011701E"/>
    <w:rsid w:val="0012627C"/>
    <w:rsid w:val="00126BCB"/>
    <w:rsid w:val="00130B23"/>
    <w:rsid w:val="001313E9"/>
    <w:rsid w:val="00131831"/>
    <w:rsid w:val="00134E0A"/>
    <w:rsid w:val="00142722"/>
    <w:rsid w:val="00151ADD"/>
    <w:rsid w:val="0015227D"/>
    <w:rsid w:val="0015668F"/>
    <w:rsid w:val="00157016"/>
    <w:rsid w:val="00164399"/>
    <w:rsid w:val="00164B8E"/>
    <w:rsid w:val="001659DE"/>
    <w:rsid w:val="00165C47"/>
    <w:rsid w:val="00166C11"/>
    <w:rsid w:val="001708FA"/>
    <w:rsid w:val="001733CD"/>
    <w:rsid w:val="00173DC7"/>
    <w:rsid w:val="00174000"/>
    <w:rsid w:val="0017698B"/>
    <w:rsid w:val="00180024"/>
    <w:rsid w:val="0018148D"/>
    <w:rsid w:val="00184300"/>
    <w:rsid w:val="00184B6B"/>
    <w:rsid w:val="001850DC"/>
    <w:rsid w:val="0018515B"/>
    <w:rsid w:val="0018701F"/>
    <w:rsid w:val="00191074"/>
    <w:rsid w:val="00191158"/>
    <w:rsid w:val="00191EA7"/>
    <w:rsid w:val="00192AE3"/>
    <w:rsid w:val="00192D6F"/>
    <w:rsid w:val="00194796"/>
    <w:rsid w:val="0019495E"/>
    <w:rsid w:val="00194C3F"/>
    <w:rsid w:val="00195B65"/>
    <w:rsid w:val="001A1CD7"/>
    <w:rsid w:val="001A2BB3"/>
    <w:rsid w:val="001A51D0"/>
    <w:rsid w:val="001A55D3"/>
    <w:rsid w:val="001A6833"/>
    <w:rsid w:val="001A6D71"/>
    <w:rsid w:val="001A7A95"/>
    <w:rsid w:val="001B0DA7"/>
    <w:rsid w:val="001B3283"/>
    <w:rsid w:val="001B760F"/>
    <w:rsid w:val="001C2CCF"/>
    <w:rsid w:val="001C6986"/>
    <w:rsid w:val="001D0395"/>
    <w:rsid w:val="001D4ADD"/>
    <w:rsid w:val="001D5251"/>
    <w:rsid w:val="001D530D"/>
    <w:rsid w:val="001D5E6E"/>
    <w:rsid w:val="001E1532"/>
    <w:rsid w:val="001E1995"/>
    <w:rsid w:val="001E1B57"/>
    <w:rsid w:val="001E3B1E"/>
    <w:rsid w:val="001E5A7E"/>
    <w:rsid w:val="001F577D"/>
    <w:rsid w:val="00207BBB"/>
    <w:rsid w:val="00211345"/>
    <w:rsid w:val="0021332B"/>
    <w:rsid w:val="00214FCE"/>
    <w:rsid w:val="00215C64"/>
    <w:rsid w:val="00216568"/>
    <w:rsid w:val="00226742"/>
    <w:rsid w:val="002269E1"/>
    <w:rsid w:val="00231625"/>
    <w:rsid w:val="00242C32"/>
    <w:rsid w:val="0024416A"/>
    <w:rsid w:val="00247ECF"/>
    <w:rsid w:val="0025129B"/>
    <w:rsid w:val="002537A1"/>
    <w:rsid w:val="002571D4"/>
    <w:rsid w:val="00260F6E"/>
    <w:rsid w:val="00262623"/>
    <w:rsid w:val="00264B38"/>
    <w:rsid w:val="00265F14"/>
    <w:rsid w:val="002661F9"/>
    <w:rsid w:val="00266479"/>
    <w:rsid w:val="00271FC0"/>
    <w:rsid w:val="00272BD7"/>
    <w:rsid w:val="00274AE0"/>
    <w:rsid w:val="002766A8"/>
    <w:rsid w:val="00280362"/>
    <w:rsid w:val="002806BC"/>
    <w:rsid w:val="002811BC"/>
    <w:rsid w:val="00282089"/>
    <w:rsid w:val="0028494E"/>
    <w:rsid w:val="00287C3F"/>
    <w:rsid w:val="0029112B"/>
    <w:rsid w:val="002923C2"/>
    <w:rsid w:val="002944C0"/>
    <w:rsid w:val="002949F6"/>
    <w:rsid w:val="002A120B"/>
    <w:rsid w:val="002A61D8"/>
    <w:rsid w:val="002A6AC7"/>
    <w:rsid w:val="002A7512"/>
    <w:rsid w:val="002B0E46"/>
    <w:rsid w:val="002B304E"/>
    <w:rsid w:val="002C2673"/>
    <w:rsid w:val="002C5567"/>
    <w:rsid w:val="002C7BF1"/>
    <w:rsid w:val="002D423E"/>
    <w:rsid w:val="002D646D"/>
    <w:rsid w:val="002E018D"/>
    <w:rsid w:val="002E5E3B"/>
    <w:rsid w:val="002E6918"/>
    <w:rsid w:val="002F13F6"/>
    <w:rsid w:val="002F372E"/>
    <w:rsid w:val="002F4F3A"/>
    <w:rsid w:val="002F5994"/>
    <w:rsid w:val="002F5B2F"/>
    <w:rsid w:val="002F67ED"/>
    <w:rsid w:val="002F7941"/>
    <w:rsid w:val="00312084"/>
    <w:rsid w:val="003123A2"/>
    <w:rsid w:val="00312C72"/>
    <w:rsid w:val="00316B16"/>
    <w:rsid w:val="00320A52"/>
    <w:rsid w:val="00321347"/>
    <w:rsid w:val="00322ACA"/>
    <w:rsid w:val="0032332D"/>
    <w:rsid w:val="003301F3"/>
    <w:rsid w:val="00330CAC"/>
    <w:rsid w:val="00331E03"/>
    <w:rsid w:val="00332B97"/>
    <w:rsid w:val="00336950"/>
    <w:rsid w:val="00337A0D"/>
    <w:rsid w:val="00340211"/>
    <w:rsid w:val="00341656"/>
    <w:rsid w:val="00341DD4"/>
    <w:rsid w:val="003425AA"/>
    <w:rsid w:val="0034728C"/>
    <w:rsid w:val="00353B57"/>
    <w:rsid w:val="003552CF"/>
    <w:rsid w:val="00360058"/>
    <w:rsid w:val="00360AE8"/>
    <w:rsid w:val="00364158"/>
    <w:rsid w:val="0037162F"/>
    <w:rsid w:val="00371B5D"/>
    <w:rsid w:val="00372FD9"/>
    <w:rsid w:val="003734E6"/>
    <w:rsid w:val="0037500A"/>
    <w:rsid w:val="00375A7F"/>
    <w:rsid w:val="00381DB3"/>
    <w:rsid w:val="00383A81"/>
    <w:rsid w:val="00384400"/>
    <w:rsid w:val="00386C37"/>
    <w:rsid w:val="003914E6"/>
    <w:rsid w:val="003A09CE"/>
    <w:rsid w:val="003A4469"/>
    <w:rsid w:val="003A470F"/>
    <w:rsid w:val="003B0141"/>
    <w:rsid w:val="003B1265"/>
    <w:rsid w:val="003B52F9"/>
    <w:rsid w:val="003C0020"/>
    <w:rsid w:val="003C727E"/>
    <w:rsid w:val="003D5804"/>
    <w:rsid w:val="003D68FA"/>
    <w:rsid w:val="003D6C87"/>
    <w:rsid w:val="003E0294"/>
    <w:rsid w:val="003E2C98"/>
    <w:rsid w:val="003E40D9"/>
    <w:rsid w:val="003E5CBC"/>
    <w:rsid w:val="003F40DD"/>
    <w:rsid w:val="003F6BE8"/>
    <w:rsid w:val="00401331"/>
    <w:rsid w:val="0040318D"/>
    <w:rsid w:val="00403FC4"/>
    <w:rsid w:val="0040584A"/>
    <w:rsid w:val="0040596F"/>
    <w:rsid w:val="00407D10"/>
    <w:rsid w:val="004125DE"/>
    <w:rsid w:val="004126CC"/>
    <w:rsid w:val="00412CBC"/>
    <w:rsid w:val="004225ED"/>
    <w:rsid w:val="00430EC4"/>
    <w:rsid w:val="004319A4"/>
    <w:rsid w:val="0043593B"/>
    <w:rsid w:val="0043626A"/>
    <w:rsid w:val="00437F85"/>
    <w:rsid w:val="004421AA"/>
    <w:rsid w:val="0045128B"/>
    <w:rsid w:val="004527AF"/>
    <w:rsid w:val="00453091"/>
    <w:rsid w:val="004570E3"/>
    <w:rsid w:val="004612CE"/>
    <w:rsid w:val="004675E9"/>
    <w:rsid w:val="0047140F"/>
    <w:rsid w:val="0047206D"/>
    <w:rsid w:val="00472DE4"/>
    <w:rsid w:val="00473658"/>
    <w:rsid w:val="004763AF"/>
    <w:rsid w:val="00476F89"/>
    <w:rsid w:val="00476FCB"/>
    <w:rsid w:val="004806EC"/>
    <w:rsid w:val="0048270E"/>
    <w:rsid w:val="00482C16"/>
    <w:rsid w:val="004855D1"/>
    <w:rsid w:val="00485BA2"/>
    <w:rsid w:val="0049013A"/>
    <w:rsid w:val="004914BD"/>
    <w:rsid w:val="0049402D"/>
    <w:rsid w:val="00497BF5"/>
    <w:rsid w:val="004A2B4F"/>
    <w:rsid w:val="004A4B49"/>
    <w:rsid w:val="004A55E2"/>
    <w:rsid w:val="004B49D5"/>
    <w:rsid w:val="004B6488"/>
    <w:rsid w:val="004B70C2"/>
    <w:rsid w:val="004B7512"/>
    <w:rsid w:val="004C2B82"/>
    <w:rsid w:val="004C79D1"/>
    <w:rsid w:val="004D256B"/>
    <w:rsid w:val="004D2D02"/>
    <w:rsid w:val="004D59AE"/>
    <w:rsid w:val="004E06CD"/>
    <w:rsid w:val="004E5A5E"/>
    <w:rsid w:val="004E63E8"/>
    <w:rsid w:val="004E6B86"/>
    <w:rsid w:val="004F0A42"/>
    <w:rsid w:val="004F1A84"/>
    <w:rsid w:val="004F760B"/>
    <w:rsid w:val="00500547"/>
    <w:rsid w:val="00501D91"/>
    <w:rsid w:val="005156B6"/>
    <w:rsid w:val="005202BE"/>
    <w:rsid w:val="0052099A"/>
    <w:rsid w:val="005254B2"/>
    <w:rsid w:val="005320E5"/>
    <w:rsid w:val="00532BA6"/>
    <w:rsid w:val="00533349"/>
    <w:rsid w:val="0053415F"/>
    <w:rsid w:val="005346E2"/>
    <w:rsid w:val="00534F4A"/>
    <w:rsid w:val="00535BA3"/>
    <w:rsid w:val="00536930"/>
    <w:rsid w:val="00541646"/>
    <w:rsid w:val="00543044"/>
    <w:rsid w:val="00544DD0"/>
    <w:rsid w:val="00546988"/>
    <w:rsid w:val="0055145B"/>
    <w:rsid w:val="00552298"/>
    <w:rsid w:val="00563029"/>
    <w:rsid w:val="00566A27"/>
    <w:rsid w:val="00573E99"/>
    <w:rsid w:val="00575F82"/>
    <w:rsid w:val="00576E1D"/>
    <w:rsid w:val="00581DBD"/>
    <w:rsid w:val="0059335A"/>
    <w:rsid w:val="00594086"/>
    <w:rsid w:val="0059445A"/>
    <w:rsid w:val="00595812"/>
    <w:rsid w:val="005A5F67"/>
    <w:rsid w:val="005B1637"/>
    <w:rsid w:val="005B2134"/>
    <w:rsid w:val="005B5DFE"/>
    <w:rsid w:val="005B7121"/>
    <w:rsid w:val="005B7E2A"/>
    <w:rsid w:val="005C56B5"/>
    <w:rsid w:val="005C7862"/>
    <w:rsid w:val="005D2693"/>
    <w:rsid w:val="005D4FAB"/>
    <w:rsid w:val="005D6B0D"/>
    <w:rsid w:val="005D6B19"/>
    <w:rsid w:val="005D6D4A"/>
    <w:rsid w:val="005D6D87"/>
    <w:rsid w:val="005E258A"/>
    <w:rsid w:val="005E3910"/>
    <w:rsid w:val="005E4EFC"/>
    <w:rsid w:val="005F0840"/>
    <w:rsid w:val="005F68F9"/>
    <w:rsid w:val="006013EB"/>
    <w:rsid w:val="006017A1"/>
    <w:rsid w:val="00601B9A"/>
    <w:rsid w:val="006043C9"/>
    <w:rsid w:val="00605555"/>
    <w:rsid w:val="006125CF"/>
    <w:rsid w:val="00616BE0"/>
    <w:rsid w:val="00617A5B"/>
    <w:rsid w:val="00617BB5"/>
    <w:rsid w:val="00622B37"/>
    <w:rsid w:val="00623A58"/>
    <w:rsid w:val="00625EBB"/>
    <w:rsid w:val="00626B89"/>
    <w:rsid w:val="00635D2A"/>
    <w:rsid w:val="006416C0"/>
    <w:rsid w:val="00642AE6"/>
    <w:rsid w:val="00644471"/>
    <w:rsid w:val="00651C23"/>
    <w:rsid w:val="006531F4"/>
    <w:rsid w:val="00653F34"/>
    <w:rsid w:val="0065446B"/>
    <w:rsid w:val="00654942"/>
    <w:rsid w:val="00657B59"/>
    <w:rsid w:val="006618A8"/>
    <w:rsid w:val="006619F5"/>
    <w:rsid w:val="006646F0"/>
    <w:rsid w:val="00664A88"/>
    <w:rsid w:val="0066738E"/>
    <w:rsid w:val="00671EF4"/>
    <w:rsid w:val="00673021"/>
    <w:rsid w:val="00676944"/>
    <w:rsid w:val="00676DBE"/>
    <w:rsid w:val="00680461"/>
    <w:rsid w:val="006818D7"/>
    <w:rsid w:val="00682719"/>
    <w:rsid w:val="00685883"/>
    <w:rsid w:val="00686386"/>
    <w:rsid w:val="006956B9"/>
    <w:rsid w:val="006960A1"/>
    <w:rsid w:val="006960C8"/>
    <w:rsid w:val="006967FE"/>
    <w:rsid w:val="006A00EC"/>
    <w:rsid w:val="006B0258"/>
    <w:rsid w:val="006B485D"/>
    <w:rsid w:val="006B4DDD"/>
    <w:rsid w:val="006B5306"/>
    <w:rsid w:val="006C1D4B"/>
    <w:rsid w:val="006C40AA"/>
    <w:rsid w:val="006C7244"/>
    <w:rsid w:val="006D3360"/>
    <w:rsid w:val="006D3684"/>
    <w:rsid w:val="006D4347"/>
    <w:rsid w:val="006D6FC2"/>
    <w:rsid w:val="006E23CF"/>
    <w:rsid w:val="006E6E6D"/>
    <w:rsid w:val="006E71BB"/>
    <w:rsid w:val="006E7C73"/>
    <w:rsid w:val="006F3019"/>
    <w:rsid w:val="006F3B65"/>
    <w:rsid w:val="006F4360"/>
    <w:rsid w:val="00700925"/>
    <w:rsid w:val="00704CAC"/>
    <w:rsid w:val="00707227"/>
    <w:rsid w:val="00707DB3"/>
    <w:rsid w:val="00713C4F"/>
    <w:rsid w:val="007143D6"/>
    <w:rsid w:val="00717381"/>
    <w:rsid w:val="007205E5"/>
    <w:rsid w:val="00723079"/>
    <w:rsid w:val="00723277"/>
    <w:rsid w:val="007237C4"/>
    <w:rsid w:val="0072480F"/>
    <w:rsid w:val="00725E3E"/>
    <w:rsid w:val="00741963"/>
    <w:rsid w:val="007440C7"/>
    <w:rsid w:val="00744106"/>
    <w:rsid w:val="00745ACA"/>
    <w:rsid w:val="007475BB"/>
    <w:rsid w:val="00750A32"/>
    <w:rsid w:val="007522F1"/>
    <w:rsid w:val="00752982"/>
    <w:rsid w:val="00752B3C"/>
    <w:rsid w:val="0075427D"/>
    <w:rsid w:val="007549F9"/>
    <w:rsid w:val="00756F91"/>
    <w:rsid w:val="007604EB"/>
    <w:rsid w:val="007635F6"/>
    <w:rsid w:val="0076407B"/>
    <w:rsid w:val="00765C07"/>
    <w:rsid w:val="00767E32"/>
    <w:rsid w:val="00773CB5"/>
    <w:rsid w:val="00775AF8"/>
    <w:rsid w:val="0077735B"/>
    <w:rsid w:val="00781656"/>
    <w:rsid w:val="00786F09"/>
    <w:rsid w:val="00787920"/>
    <w:rsid w:val="00792C03"/>
    <w:rsid w:val="0079509B"/>
    <w:rsid w:val="007A1882"/>
    <w:rsid w:val="007A49C5"/>
    <w:rsid w:val="007A4DC7"/>
    <w:rsid w:val="007A506A"/>
    <w:rsid w:val="007B5727"/>
    <w:rsid w:val="007B6370"/>
    <w:rsid w:val="007B7DEB"/>
    <w:rsid w:val="007B7F24"/>
    <w:rsid w:val="007C43C1"/>
    <w:rsid w:val="007C56A6"/>
    <w:rsid w:val="007C62AA"/>
    <w:rsid w:val="007C6C98"/>
    <w:rsid w:val="007D0D2D"/>
    <w:rsid w:val="007D1F5D"/>
    <w:rsid w:val="007D6368"/>
    <w:rsid w:val="007D732B"/>
    <w:rsid w:val="007D74C2"/>
    <w:rsid w:val="007D7C70"/>
    <w:rsid w:val="007E285F"/>
    <w:rsid w:val="007E400E"/>
    <w:rsid w:val="007E4212"/>
    <w:rsid w:val="007F6B56"/>
    <w:rsid w:val="00803476"/>
    <w:rsid w:val="008034C8"/>
    <w:rsid w:val="008037C0"/>
    <w:rsid w:val="00805F1F"/>
    <w:rsid w:val="00812E13"/>
    <w:rsid w:val="00813C24"/>
    <w:rsid w:val="00814336"/>
    <w:rsid w:val="0081603F"/>
    <w:rsid w:val="008166B9"/>
    <w:rsid w:val="008201BD"/>
    <w:rsid w:val="00821F72"/>
    <w:rsid w:val="008236DB"/>
    <w:rsid w:val="008237D4"/>
    <w:rsid w:val="00824B28"/>
    <w:rsid w:val="00825333"/>
    <w:rsid w:val="00826942"/>
    <w:rsid w:val="008279E9"/>
    <w:rsid w:val="0083048A"/>
    <w:rsid w:val="00830696"/>
    <w:rsid w:val="00832FF8"/>
    <w:rsid w:val="00833106"/>
    <w:rsid w:val="008351E8"/>
    <w:rsid w:val="008404B6"/>
    <w:rsid w:val="008406BD"/>
    <w:rsid w:val="0084550B"/>
    <w:rsid w:val="00846859"/>
    <w:rsid w:val="008469A2"/>
    <w:rsid w:val="00851383"/>
    <w:rsid w:val="00851996"/>
    <w:rsid w:val="00852BF5"/>
    <w:rsid w:val="00853F25"/>
    <w:rsid w:val="00854CE5"/>
    <w:rsid w:val="00855F97"/>
    <w:rsid w:val="0086514E"/>
    <w:rsid w:val="00865F1A"/>
    <w:rsid w:val="00866F1C"/>
    <w:rsid w:val="0086749C"/>
    <w:rsid w:val="008675B2"/>
    <w:rsid w:val="00871D74"/>
    <w:rsid w:val="0087287D"/>
    <w:rsid w:val="00874203"/>
    <w:rsid w:val="00874C22"/>
    <w:rsid w:val="00876E00"/>
    <w:rsid w:val="008804AD"/>
    <w:rsid w:val="00883284"/>
    <w:rsid w:val="008918C6"/>
    <w:rsid w:val="00891DCC"/>
    <w:rsid w:val="00895FCF"/>
    <w:rsid w:val="008A0885"/>
    <w:rsid w:val="008B0B85"/>
    <w:rsid w:val="008C1DDF"/>
    <w:rsid w:val="008C4010"/>
    <w:rsid w:val="008C43FF"/>
    <w:rsid w:val="008C5282"/>
    <w:rsid w:val="008C5423"/>
    <w:rsid w:val="008C6A05"/>
    <w:rsid w:val="008D4E58"/>
    <w:rsid w:val="008D7B20"/>
    <w:rsid w:val="008D7CDF"/>
    <w:rsid w:val="008E5756"/>
    <w:rsid w:val="008F3C5C"/>
    <w:rsid w:val="008F5C8D"/>
    <w:rsid w:val="008F715D"/>
    <w:rsid w:val="009007FF"/>
    <w:rsid w:val="00902AC0"/>
    <w:rsid w:val="00905E94"/>
    <w:rsid w:val="00910F4F"/>
    <w:rsid w:val="00910FB5"/>
    <w:rsid w:val="009132E3"/>
    <w:rsid w:val="00914F8F"/>
    <w:rsid w:val="00916124"/>
    <w:rsid w:val="00916688"/>
    <w:rsid w:val="00921F31"/>
    <w:rsid w:val="00924570"/>
    <w:rsid w:val="00924FE5"/>
    <w:rsid w:val="00927675"/>
    <w:rsid w:val="009278EB"/>
    <w:rsid w:val="009338F0"/>
    <w:rsid w:val="00934C95"/>
    <w:rsid w:val="00936CBF"/>
    <w:rsid w:val="009407CD"/>
    <w:rsid w:val="009432E8"/>
    <w:rsid w:val="009444AB"/>
    <w:rsid w:val="00944C3B"/>
    <w:rsid w:val="00947A3B"/>
    <w:rsid w:val="00953704"/>
    <w:rsid w:val="009541BC"/>
    <w:rsid w:val="009541EB"/>
    <w:rsid w:val="00954D61"/>
    <w:rsid w:val="00956CB5"/>
    <w:rsid w:val="00960A37"/>
    <w:rsid w:val="00961E4D"/>
    <w:rsid w:val="00962F7B"/>
    <w:rsid w:val="0096487F"/>
    <w:rsid w:val="00964E9A"/>
    <w:rsid w:val="0096665E"/>
    <w:rsid w:val="009701EA"/>
    <w:rsid w:val="009717FB"/>
    <w:rsid w:val="009736E4"/>
    <w:rsid w:val="00973A6F"/>
    <w:rsid w:val="0097654B"/>
    <w:rsid w:val="00977B1E"/>
    <w:rsid w:val="00984A11"/>
    <w:rsid w:val="00984F99"/>
    <w:rsid w:val="00987F90"/>
    <w:rsid w:val="009A1404"/>
    <w:rsid w:val="009A5B3B"/>
    <w:rsid w:val="009A7D85"/>
    <w:rsid w:val="009B095A"/>
    <w:rsid w:val="009C0251"/>
    <w:rsid w:val="009C54AD"/>
    <w:rsid w:val="009D2CE5"/>
    <w:rsid w:val="009D53CB"/>
    <w:rsid w:val="009E0C66"/>
    <w:rsid w:val="009E5606"/>
    <w:rsid w:val="009F6ADD"/>
    <w:rsid w:val="009F7099"/>
    <w:rsid w:val="00A00490"/>
    <w:rsid w:val="00A02164"/>
    <w:rsid w:val="00A03E02"/>
    <w:rsid w:val="00A05572"/>
    <w:rsid w:val="00A12C4C"/>
    <w:rsid w:val="00A1388D"/>
    <w:rsid w:val="00A15874"/>
    <w:rsid w:val="00A2049E"/>
    <w:rsid w:val="00A259C0"/>
    <w:rsid w:val="00A31517"/>
    <w:rsid w:val="00A40FBD"/>
    <w:rsid w:val="00A4198C"/>
    <w:rsid w:val="00A42914"/>
    <w:rsid w:val="00A43A06"/>
    <w:rsid w:val="00A50159"/>
    <w:rsid w:val="00A503A6"/>
    <w:rsid w:val="00A51571"/>
    <w:rsid w:val="00A550BA"/>
    <w:rsid w:val="00A55645"/>
    <w:rsid w:val="00A6207E"/>
    <w:rsid w:val="00A63803"/>
    <w:rsid w:val="00A710F8"/>
    <w:rsid w:val="00A71762"/>
    <w:rsid w:val="00A7194A"/>
    <w:rsid w:val="00A726A8"/>
    <w:rsid w:val="00A74C23"/>
    <w:rsid w:val="00A81F0B"/>
    <w:rsid w:val="00A83938"/>
    <w:rsid w:val="00A83D4E"/>
    <w:rsid w:val="00A863E3"/>
    <w:rsid w:val="00A86D86"/>
    <w:rsid w:val="00A87D83"/>
    <w:rsid w:val="00AA0111"/>
    <w:rsid w:val="00AA29DF"/>
    <w:rsid w:val="00AA3891"/>
    <w:rsid w:val="00AA3F38"/>
    <w:rsid w:val="00AA5112"/>
    <w:rsid w:val="00AB0934"/>
    <w:rsid w:val="00AB0DFE"/>
    <w:rsid w:val="00AB0E5A"/>
    <w:rsid w:val="00AB2DFD"/>
    <w:rsid w:val="00AB56CA"/>
    <w:rsid w:val="00AB6D65"/>
    <w:rsid w:val="00AC01B5"/>
    <w:rsid w:val="00AC0941"/>
    <w:rsid w:val="00AC09F4"/>
    <w:rsid w:val="00AC0C7B"/>
    <w:rsid w:val="00AC355B"/>
    <w:rsid w:val="00AC6CBE"/>
    <w:rsid w:val="00AC7A01"/>
    <w:rsid w:val="00AD02D2"/>
    <w:rsid w:val="00AD6E99"/>
    <w:rsid w:val="00AE28F6"/>
    <w:rsid w:val="00AE6272"/>
    <w:rsid w:val="00AE641D"/>
    <w:rsid w:val="00AE678F"/>
    <w:rsid w:val="00AF14E7"/>
    <w:rsid w:val="00AF50B5"/>
    <w:rsid w:val="00AF6DDE"/>
    <w:rsid w:val="00B06F82"/>
    <w:rsid w:val="00B07C6F"/>
    <w:rsid w:val="00B108B6"/>
    <w:rsid w:val="00B113BB"/>
    <w:rsid w:val="00B12295"/>
    <w:rsid w:val="00B22A88"/>
    <w:rsid w:val="00B24E9D"/>
    <w:rsid w:val="00B2560E"/>
    <w:rsid w:val="00B30048"/>
    <w:rsid w:val="00B301A9"/>
    <w:rsid w:val="00B3072B"/>
    <w:rsid w:val="00B41923"/>
    <w:rsid w:val="00B445BC"/>
    <w:rsid w:val="00B454D8"/>
    <w:rsid w:val="00B50553"/>
    <w:rsid w:val="00B532E9"/>
    <w:rsid w:val="00B55318"/>
    <w:rsid w:val="00B61ECD"/>
    <w:rsid w:val="00B626AE"/>
    <w:rsid w:val="00B7317A"/>
    <w:rsid w:val="00B73D42"/>
    <w:rsid w:val="00B74F27"/>
    <w:rsid w:val="00B767A2"/>
    <w:rsid w:val="00B76A53"/>
    <w:rsid w:val="00B808F2"/>
    <w:rsid w:val="00B83651"/>
    <w:rsid w:val="00B83AA7"/>
    <w:rsid w:val="00B87C89"/>
    <w:rsid w:val="00B917A0"/>
    <w:rsid w:val="00B91AEF"/>
    <w:rsid w:val="00B91F2E"/>
    <w:rsid w:val="00B943B7"/>
    <w:rsid w:val="00BA01AD"/>
    <w:rsid w:val="00BA0D82"/>
    <w:rsid w:val="00BA1457"/>
    <w:rsid w:val="00BA3EF4"/>
    <w:rsid w:val="00BA4318"/>
    <w:rsid w:val="00BA4D03"/>
    <w:rsid w:val="00BA5E71"/>
    <w:rsid w:val="00BB4CC6"/>
    <w:rsid w:val="00BB5519"/>
    <w:rsid w:val="00BB563C"/>
    <w:rsid w:val="00BC37A7"/>
    <w:rsid w:val="00BC4121"/>
    <w:rsid w:val="00BC497E"/>
    <w:rsid w:val="00BC5EF3"/>
    <w:rsid w:val="00BC67F0"/>
    <w:rsid w:val="00BC6D6D"/>
    <w:rsid w:val="00BD3E59"/>
    <w:rsid w:val="00BD42C6"/>
    <w:rsid w:val="00BD4FB6"/>
    <w:rsid w:val="00BD6F27"/>
    <w:rsid w:val="00BD79AC"/>
    <w:rsid w:val="00BE0B6D"/>
    <w:rsid w:val="00BE252D"/>
    <w:rsid w:val="00BE28B9"/>
    <w:rsid w:val="00BE4712"/>
    <w:rsid w:val="00BE750B"/>
    <w:rsid w:val="00BE79FF"/>
    <w:rsid w:val="00BE7D52"/>
    <w:rsid w:val="00BF095C"/>
    <w:rsid w:val="00BF1891"/>
    <w:rsid w:val="00BF4AAB"/>
    <w:rsid w:val="00BF4B89"/>
    <w:rsid w:val="00BF5FA5"/>
    <w:rsid w:val="00C03ED8"/>
    <w:rsid w:val="00C05524"/>
    <w:rsid w:val="00C06B71"/>
    <w:rsid w:val="00C07409"/>
    <w:rsid w:val="00C11200"/>
    <w:rsid w:val="00C16591"/>
    <w:rsid w:val="00C20304"/>
    <w:rsid w:val="00C21EDF"/>
    <w:rsid w:val="00C227A3"/>
    <w:rsid w:val="00C23CBB"/>
    <w:rsid w:val="00C24F4A"/>
    <w:rsid w:val="00C26A82"/>
    <w:rsid w:val="00C340F0"/>
    <w:rsid w:val="00C34D5C"/>
    <w:rsid w:val="00C37949"/>
    <w:rsid w:val="00C450EC"/>
    <w:rsid w:val="00C46176"/>
    <w:rsid w:val="00C47068"/>
    <w:rsid w:val="00C557BA"/>
    <w:rsid w:val="00C56904"/>
    <w:rsid w:val="00C62557"/>
    <w:rsid w:val="00C62CE9"/>
    <w:rsid w:val="00C6505F"/>
    <w:rsid w:val="00C66759"/>
    <w:rsid w:val="00C66E39"/>
    <w:rsid w:val="00C7314E"/>
    <w:rsid w:val="00C73C4C"/>
    <w:rsid w:val="00C77EC4"/>
    <w:rsid w:val="00C805CD"/>
    <w:rsid w:val="00C81120"/>
    <w:rsid w:val="00C83348"/>
    <w:rsid w:val="00C873A2"/>
    <w:rsid w:val="00C87602"/>
    <w:rsid w:val="00C917BC"/>
    <w:rsid w:val="00C917D5"/>
    <w:rsid w:val="00C928F0"/>
    <w:rsid w:val="00C96435"/>
    <w:rsid w:val="00CA528E"/>
    <w:rsid w:val="00CB0F98"/>
    <w:rsid w:val="00CB3CA9"/>
    <w:rsid w:val="00CB5054"/>
    <w:rsid w:val="00CB506C"/>
    <w:rsid w:val="00CC199A"/>
    <w:rsid w:val="00CC7957"/>
    <w:rsid w:val="00CD6109"/>
    <w:rsid w:val="00CE097E"/>
    <w:rsid w:val="00CE1293"/>
    <w:rsid w:val="00CE33DF"/>
    <w:rsid w:val="00CE3860"/>
    <w:rsid w:val="00CE499C"/>
    <w:rsid w:val="00CE4BCA"/>
    <w:rsid w:val="00CE6954"/>
    <w:rsid w:val="00CE6EB2"/>
    <w:rsid w:val="00CE74CA"/>
    <w:rsid w:val="00CE7BB1"/>
    <w:rsid w:val="00CF151A"/>
    <w:rsid w:val="00CF53A8"/>
    <w:rsid w:val="00D0099F"/>
    <w:rsid w:val="00D053C1"/>
    <w:rsid w:val="00D1059A"/>
    <w:rsid w:val="00D169F8"/>
    <w:rsid w:val="00D16B9C"/>
    <w:rsid w:val="00D21ECB"/>
    <w:rsid w:val="00D23628"/>
    <w:rsid w:val="00D23802"/>
    <w:rsid w:val="00D240C8"/>
    <w:rsid w:val="00D2532F"/>
    <w:rsid w:val="00D268BD"/>
    <w:rsid w:val="00D36DE4"/>
    <w:rsid w:val="00D40314"/>
    <w:rsid w:val="00D433D9"/>
    <w:rsid w:val="00D516D8"/>
    <w:rsid w:val="00D5605F"/>
    <w:rsid w:val="00D5745A"/>
    <w:rsid w:val="00D60A05"/>
    <w:rsid w:val="00D61F63"/>
    <w:rsid w:val="00D62E8A"/>
    <w:rsid w:val="00D6432F"/>
    <w:rsid w:val="00D7133C"/>
    <w:rsid w:val="00D71484"/>
    <w:rsid w:val="00D7535A"/>
    <w:rsid w:val="00D7593F"/>
    <w:rsid w:val="00D80A33"/>
    <w:rsid w:val="00D82E2A"/>
    <w:rsid w:val="00D8643A"/>
    <w:rsid w:val="00D943C2"/>
    <w:rsid w:val="00D96290"/>
    <w:rsid w:val="00D97061"/>
    <w:rsid w:val="00D9792F"/>
    <w:rsid w:val="00DA3257"/>
    <w:rsid w:val="00DA73F3"/>
    <w:rsid w:val="00DA7674"/>
    <w:rsid w:val="00DB001D"/>
    <w:rsid w:val="00DB1FC2"/>
    <w:rsid w:val="00DB3344"/>
    <w:rsid w:val="00DB3984"/>
    <w:rsid w:val="00DB7BC2"/>
    <w:rsid w:val="00DC1074"/>
    <w:rsid w:val="00DC6198"/>
    <w:rsid w:val="00DC63A1"/>
    <w:rsid w:val="00DD71AE"/>
    <w:rsid w:val="00DE2E4E"/>
    <w:rsid w:val="00DE4CB5"/>
    <w:rsid w:val="00DE6A18"/>
    <w:rsid w:val="00DE6D94"/>
    <w:rsid w:val="00DF37D0"/>
    <w:rsid w:val="00DF628D"/>
    <w:rsid w:val="00DF68A0"/>
    <w:rsid w:val="00E012AA"/>
    <w:rsid w:val="00E021A2"/>
    <w:rsid w:val="00E0255F"/>
    <w:rsid w:val="00E03C22"/>
    <w:rsid w:val="00E152C5"/>
    <w:rsid w:val="00E36918"/>
    <w:rsid w:val="00E37CB6"/>
    <w:rsid w:val="00E45B71"/>
    <w:rsid w:val="00E47DFA"/>
    <w:rsid w:val="00E511C2"/>
    <w:rsid w:val="00E51D95"/>
    <w:rsid w:val="00E52941"/>
    <w:rsid w:val="00E53766"/>
    <w:rsid w:val="00E61A8A"/>
    <w:rsid w:val="00E71C32"/>
    <w:rsid w:val="00E730B1"/>
    <w:rsid w:val="00E76161"/>
    <w:rsid w:val="00E76955"/>
    <w:rsid w:val="00E84A36"/>
    <w:rsid w:val="00E86C89"/>
    <w:rsid w:val="00E904A8"/>
    <w:rsid w:val="00E92787"/>
    <w:rsid w:val="00E949F8"/>
    <w:rsid w:val="00EA3F1E"/>
    <w:rsid w:val="00EA5C91"/>
    <w:rsid w:val="00EB5C20"/>
    <w:rsid w:val="00EC3058"/>
    <w:rsid w:val="00EC53A9"/>
    <w:rsid w:val="00EC5743"/>
    <w:rsid w:val="00EC675E"/>
    <w:rsid w:val="00ED0AC3"/>
    <w:rsid w:val="00ED1695"/>
    <w:rsid w:val="00ED6E97"/>
    <w:rsid w:val="00ED79C5"/>
    <w:rsid w:val="00EE1262"/>
    <w:rsid w:val="00EE211B"/>
    <w:rsid w:val="00EE4637"/>
    <w:rsid w:val="00EE638E"/>
    <w:rsid w:val="00EE7034"/>
    <w:rsid w:val="00EF3663"/>
    <w:rsid w:val="00EF3BC8"/>
    <w:rsid w:val="00EF579E"/>
    <w:rsid w:val="00EF613C"/>
    <w:rsid w:val="00EF6A49"/>
    <w:rsid w:val="00F00A4F"/>
    <w:rsid w:val="00F030FF"/>
    <w:rsid w:val="00F03F76"/>
    <w:rsid w:val="00F234CA"/>
    <w:rsid w:val="00F240D7"/>
    <w:rsid w:val="00F3006C"/>
    <w:rsid w:val="00F33A68"/>
    <w:rsid w:val="00F345BC"/>
    <w:rsid w:val="00F35012"/>
    <w:rsid w:val="00F415D8"/>
    <w:rsid w:val="00F47682"/>
    <w:rsid w:val="00F501F4"/>
    <w:rsid w:val="00F5084D"/>
    <w:rsid w:val="00F55038"/>
    <w:rsid w:val="00F55D65"/>
    <w:rsid w:val="00F564BA"/>
    <w:rsid w:val="00F63D2F"/>
    <w:rsid w:val="00F6730C"/>
    <w:rsid w:val="00F72F98"/>
    <w:rsid w:val="00F7796D"/>
    <w:rsid w:val="00F844E6"/>
    <w:rsid w:val="00F845C2"/>
    <w:rsid w:val="00F9403F"/>
    <w:rsid w:val="00F96393"/>
    <w:rsid w:val="00F97CBC"/>
    <w:rsid w:val="00FA119D"/>
    <w:rsid w:val="00FA3027"/>
    <w:rsid w:val="00FA4F66"/>
    <w:rsid w:val="00FA7026"/>
    <w:rsid w:val="00FB5706"/>
    <w:rsid w:val="00FB7F55"/>
    <w:rsid w:val="00FC2ED0"/>
    <w:rsid w:val="00FC4923"/>
    <w:rsid w:val="00FC63A5"/>
    <w:rsid w:val="00FC6D6F"/>
    <w:rsid w:val="00FD2C30"/>
    <w:rsid w:val="00FD4506"/>
    <w:rsid w:val="00FD7FFD"/>
    <w:rsid w:val="00FE2BE4"/>
    <w:rsid w:val="00FF246B"/>
    <w:rsid w:val="00FF45E3"/>
    <w:rsid w:val="00FF4FDA"/>
    <w:rsid w:val="00FF553C"/>
    <w:rsid w:val="00FF77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176"/>
  </w:style>
  <w:style w:type="paragraph" w:styleId="Nadpis1">
    <w:name w:val="heading 1"/>
    <w:basedOn w:val="Normln"/>
    <w:next w:val="Normln"/>
    <w:link w:val="Nadpis1Char"/>
    <w:uiPriority w:val="9"/>
    <w:qFormat/>
    <w:rsid w:val="00294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6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461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46176"/>
    <w:rPr>
      <w:rFonts w:asciiTheme="majorHAnsi" w:eastAsiaTheme="majorEastAsia" w:hAnsiTheme="majorHAnsi" w:cstheme="majorBidi"/>
      <w:b/>
      <w:bCs/>
      <w:color w:val="4F81BD" w:themeColor="accent1"/>
    </w:rPr>
  </w:style>
  <w:style w:type="paragraph" w:customStyle="1" w:styleId="Default">
    <w:name w:val="Default"/>
    <w:rsid w:val="00C46176"/>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46176"/>
    <w:pPr>
      <w:ind w:left="720"/>
      <w:contextualSpacing/>
    </w:pPr>
  </w:style>
  <w:style w:type="character" w:styleId="Siln">
    <w:name w:val="Strong"/>
    <w:basedOn w:val="Standardnpsmoodstavce"/>
    <w:uiPriority w:val="22"/>
    <w:qFormat/>
    <w:rsid w:val="00C46176"/>
    <w:rPr>
      <w:b/>
      <w:bCs/>
    </w:rPr>
  </w:style>
  <w:style w:type="paragraph" w:styleId="Normlnweb">
    <w:name w:val="Normal (Web)"/>
    <w:basedOn w:val="Normln"/>
    <w:uiPriority w:val="99"/>
    <w:unhideWhenUsed/>
    <w:rsid w:val="00C461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46176"/>
    <w:rPr>
      <w:color w:val="0000FF"/>
      <w:u w:val="single"/>
    </w:rPr>
  </w:style>
  <w:style w:type="table" w:styleId="Mkatabulky">
    <w:name w:val="Table Grid"/>
    <w:basedOn w:val="Normlntabulka"/>
    <w:uiPriority w:val="59"/>
    <w:rsid w:val="00C46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C46176"/>
    <w:rPr>
      <w:i/>
      <w:iCs/>
    </w:rPr>
  </w:style>
  <w:style w:type="paragraph" w:styleId="Zhlav">
    <w:name w:val="header"/>
    <w:basedOn w:val="Normln"/>
    <w:link w:val="ZhlavChar"/>
    <w:uiPriority w:val="99"/>
    <w:semiHidden/>
    <w:unhideWhenUsed/>
    <w:rsid w:val="0021656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16568"/>
  </w:style>
  <w:style w:type="paragraph" w:styleId="Zpat">
    <w:name w:val="footer"/>
    <w:basedOn w:val="Normln"/>
    <w:link w:val="ZpatChar"/>
    <w:uiPriority w:val="99"/>
    <w:unhideWhenUsed/>
    <w:rsid w:val="002165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568"/>
  </w:style>
  <w:style w:type="paragraph" w:styleId="Textbubliny">
    <w:name w:val="Balloon Text"/>
    <w:basedOn w:val="Normln"/>
    <w:link w:val="TextbublinyChar"/>
    <w:uiPriority w:val="99"/>
    <w:semiHidden/>
    <w:unhideWhenUsed/>
    <w:rsid w:val="001A68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833"/>
    <w:rPr>
      <w:rFonts w:ascii="Tahoma" w:hAnsi="Tahoma" w:cs="Tahoma"/>
      <w:sz w:val="16"/>
      <w:szCs w:val="16"/>
    </w:rPr>
  </w:style>
  <w:style w:type="paragraph" w:styleId="Textpoznpodarou">
    <w:name w:val="footnote text"/>
    <w:basedOn w:val="Normln"/>
    <w:link w:val="TextpoznpodarouChar"/>
    <w:uiPriority w:val="99"/>
    <w:semiHidden/>
    <w:unhideWhenUsed/>
    <w:rsid w:val="00375A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5A7F"/>
    <w:rPr>
      <w:sz w:val="20"/>
      <w:szCs w:val="20"/>
    </w:rPr>
  </w:style>
  <w:style w:type="character" w:styleId="Znakapoznpodarou">
    <w:name w:val="footnote reference"/>
    <w:basedOn w:val="Standardnpsmoodstavce"/>
    <w:uiPriority w:val="99"/>
    <w:semiHidden/>
    <w:unhideWhenUsed/>
    <w:rsid w:val="00375A7F"/>
    <w:rPr>
      <w:vertAlign w:val="superscript"/>
    </w:rPr>
  </w:style>
  <w:style w:type="paragraph" w:styleId="Titulek">
    <w:name w:val="caption"/>
    <w:basedOn w:val="Normln"/>
    <w:next w:val="Normln"/>
    <w:uiPriority w:val="35"/>
    <w:unhideWhenUsed/>
    <w:qFormat/>
    <w:rsid w:val="00C73C4C"/>
    <w:pPr>
      <w:spacing w:line="240" w:lineRule="auto"/>
    </w:pPr>
    <w:rPr>
      <w:b/>
      <w:bCs/>
      <w:color w:val="4F81BD" w:themeColor="accent1"/>
      <w:sz w:val="18"/>
      <w:szCs w:val="18"/>
    </w:rPr>
  </w:style>
  <w:style w:type="paragraph" w:styleId="Textvysvtlivek">
    <w:name w:val="endnote text"/>
    <w:basedOn w:val="Normln"/>
    <w:link w:val="TextvysvtlivekChar"/>
    <w:uiPriority w:val="99"/>
    <w:semiHidden/>
    <w:unhideWhenUsed/>
    <w:rsid w:val="0079509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9509B"/>
    <w:rPr>
      <w:sz w:val="20"/>
      <w:szCs w:val="20"/>
    </w:rPr>
  </w:style>
  <w:style w:type="character" w:styleId="Odkaznavysvtlivky">
    <w:name w:val="endnote reference"/>
    <w:basedOn w:val="Standardnpsmoodstavce"/>
    <w:uiPriority w:val="99"/>
    <w:semiHidden/>
    <w:unhideWhenUsed/>
    <w:rsid w:val="0079509B"/>
    <w:rPr>
      <w:vertAlign w:val="superscript"/>
    </w:rPr>
  </w:style>
  <w:style w:type="paragraph" w:styleId="FormtovanvHTML">
    <w:name w:val="HTML Preformatted"/>
    <w:basedOn w:val="Normln"/>
    <w:link w:val="FormtovanvHTMLChar"/>
    <w:uiPriority w:val="99"/>
    <w:unhideWhenUsed/>
    <w:rsid w:val="0092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278EB"/>
    <w:rPr>
      <w:rFonts w:ascii="Courier New" w:eastAsia="Times New Roman" w:hAnsi="Courier New" w:cs="Courier New"/>
      <w:sz w:val="20"/>
      <w:szCs w:val="20"/>
      <w:lang w:eastAsia="cs-CZ"/>
    </w:rPr>
  </w:style>
  <w:style w:type="paragraph" w:customStyle="1" w:styleId="l6">
    <w:name w:val="l6"/>
    <w:basedOn w:val="Normln"/>
    <w:rsid w:val="00F779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F779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41963"/>
    <w:rPr>
      <w:i/>
      <w:iCs/>
    </w:rPr>
  </w:style>
  <w:style w:type="paragraph" w:customStyle="1" w:styleId="Pa0">
    <w:name w:val="Pa0"/>
    <w:basedOn w:val="Default"/>
    <w:next w:val="Default"/>
    <w:uiPriority w:val="99"/>
    <w:rsid w:val="003914E6"/>
    <w:pPr>
      <w:spacing w:line="229" w:lineRule="atLeast"/>
    </w:pPr>
    <w:rPr>
      <w:rFonts w:ascii="Adobe Garamond Pro Bold" w:hAnsi="Adobe Garamond Pro Bold" w:cstheme="minorBidi"/>
      <w:color w:val="auto"/>
    </w:rPr>
  </w:style>
  <w:style w:type="character" w:customStyle="1" w:styleId="A0">
    <w:name w:val="A0"/>
    <w:uiPriority w:val="99"/>
    <w:rsid w:val="003914E6"/>
    <w:rPr>
      <w:rFonts w:cs="Adobe Garamond Pro Bold"/>
      <w:b/>
      <w:bCs/>
      <w:color w:val="000000"/>
    </w:rPr>
  </w:style>
  <w:style w:type="character" w:customStyle="1" w:styleId="A1">
    <w:name w:val="A1"/>
    <w:uiPriority w:val="99"/>
    <w:rsid w:val="003914E6"/>
    <w:rPr>
      <w:rFonts w:cs="Adobe Garamond Pro Bold"/>
      <w:b/>
      <w:bCs/>
      <w:color w:val="000000"/>
      <w:sz w:val="28"/>
      <w:szCs w:val="28"/>
    </w:rPr>
  </w:style>
  <w:style w:type="character" w:customStyle="1" w:styleId="Nadpis1Char">
    <w:name w:val="Nadpis 1 Char"/>
    <w:basedOn w:val="Standardnpsmoodstavce"/>
    <w:link w:val="Nadpis1"/>
    <w:uiPriority w:val="9"/>
    <w:rsid w:val="002949F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36918"/>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C77EC4"/>
    <w:pPr>
      <w:outlineLvl w:val="9"/>
    </w:pPr>
  </w:style>
  <w:style w:type="paragraph" w:styleId="Obsah1">
    <w:name w:val="toc 1"/>
    <w:basedOn w:val="Normln"/>
    <w:next w:val="Normln"/>
    <w:autoRedefine/>
    <w:uiPriority w:val="39"/>
    <w:unhideWhenUsed/>
    <w:rsid w:val="00C77EC4"/>
    <w:pPr>
      <w:spacing w:after="100"/>
    </w:pPr>
  </w:style>
  <w:style w:type="paragraph" w:styleId="Obsah2">
    <w:name w:val="toc 2"/>
    <w:basedOn w:val="Normln"/>
    <w:next w:val="Normln"/>
    <w:autoRedefine/>
    <w:uiPriority w:val="39"/>
    <w:unhideWhenUsed/>
    <w:rsid w:val="00C77EC4"/>
    <w:pPr>
      <w:spacing w:after="100"/>
      <w:ind w:left="220"/>
    </w:pPr>
  </w:style>
  <w:style w:type="paragraph" w:styleId="Obsah3">
    <w:name w:val="toc 3"/>
    <w:basedOn w:val="Normln"/>
    <w:next w:val="Normln"/>
    <w:autoRedefine/>
    <w:uiPriority w:val="39"/>
    <w:unhideWhenUsed/>
    <w:rsid w:val="00C77EC4"/>
    <w:pPr>
      <w:spacing w:after="100"/>
      <w:ind w:left="440"/>
    </w:pPr>
  </w:style>
</w:styles>
</file>

<file path=word/webSettings.xml><?xml version="1.0" encoding="utf-8"?>
<w:webSettings xmlns:r="http://schemas.openxmlformats.org/officeDocument/2006/relationships" xmlns:w="http://schemas.openxmlformats.org/wordprocessingml/2006/main">
  <w:divs>
    <w:div w:id="46101943">
      <w:bodyDiv w:val="1"/>
      <w:marLeft w:val="0"/>
      <w:marRight w:val="0"/>
      <w:marTop w:val="0"/>
      <w:marBottom w:val="0"/>
      <w:divBdr>
        <w:top w:val="none" w:sz="0" w:space="0" w:color="auto"/>
        <w:left w:val="none" w:sz="0" w:space="0" w:color="auto"/>
        <w:bottom w:val="none" w:sz="0" w:space="0" w:color="auto"/>
        <w:right w:val="none" w:sz="0" w:space="0" w:color="auto"/>
      </w:divBdr>
      <w:divsChild>
        <w:div w:id="2124155244">
          <w:marLeft w:val="-245"/>
          <w:marRight w:val="-245"/>
          <w:marTop w:val="0"/>
          <w:marBottom w:val="0"/>
          <w:divBdr>
            <w:top w:val="none" w:sz="0" w:space="0" w:color="auto"/>
            <w:left w:val="none" w:sz="0" w:space="0" w:color="auto"/>
            <w:bottom w:val="none" w:sz="0" w:space="0" w:color="auto"/>
            <w:right w:val="none" w:sz="0" w:space="0" w:color="auto"/>
          </w:divBdr>
          <w:divsChild>
            <w:div w:id="1094324048">
              <w:marLeft w:val="0"/>
              <w:marRight w:val="0"/>
              <w:marTop w:val="0"/>
              <w:marBottom w:val="0"/>
              <w:divBdr>
                <w:top w:val="none" w:sz="0" w:space="0" w:color="auto"/>
                <w:left w:val="none" w:sz="0" w:space="0" w:color="auto"/>
                <w:bottom w:val="none" w:sz="0" w:space="0" w:color="auto"/>
                <w:right w:val="none" w:sz="0" w:space="0" w:color="auto"/>
              </w:divBdr>
              <w:divsChild>
                <w:div w:id="8770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80229">
      <w:bodyDiv w:val="1"/>
      <w:marLeft w:val="0"/>
      <w:marRight w:val="0"/>
      <w:marTop w:val="0"/>
      <w:marBottom w:val="0"/>
      <w:divBdr>
        <w:top w:val="none" w:sz="0" w:space="0" w:color="auto"/>
        <w:left w:val="none" w:sz="0" w:space="0" w:color="auto"/>
        <w:bottom w:val="none" w:sz="0" w:space="0" w:color="auto"/>
        <w:right w:val="none" w:sz="0" w:space="0" w:color="auto"/>
      </w:divBdr>
    </w:div>
    <w:div w:id="256404060">
      <w:bodyDiv w:val="1"/>
      <w:marLeft w:val="0"/>
      <w:marRight w:val="0"/>
      <w:marTop w:val="0"/>
      <w:marBottom w:val="0"/>
      <w:divBdr>
        <w:top w:val="none" w:sz="0" w:space="0" w:color="auto"/>
        <w:left w:val="none" w:sz="0" w:space="0" w:color="auto"/>
        <w:bottom w:val="none" w:sz="0" w:space="0" w:color="auto"/>
        <w:right w:val="none" w:sz="0" w:space="0" w:color="auto"/>
      </w:divBdr>
      <w:divsChild>
        <w:div w:id="811407810">
          <w:marLeft w:val="0"/>
          <w:marRight w:val="0"/>
          <w:marTop w:val="0"/>
          <w:marBottom w:val="0"/>
          <w:divBdr>
            <w:top w:val="none" w:sz="0" w:space="0" w:color="auto"/>
            <w:left w:val="none" w:sz="0" w:space="0" w:color="auto"/>
            <w:bottom w:val="none" w:sz="0" w:space="0" w:color="auto"/>
            <w:right w:val="none" w:sz="0" w:space="0" w:color="auto"/>
          </w:divBdr>
        </w:div>
        <w:div w:id="979383888">
          <w:marLeft w:val="0"/>
          <w:marRight w:val="0"/>
          <w:marTop w:val="0"/>
          <w:marBottom w:val="0"/>
          <w:divBdr>
            <w:top w:val="none" w:sz="0" w:space="0" w:color="auto"/>
            <w:left w:val="none" w:sz="0" w:space="0" w:color="auto"/>
            <w:bottom w:val="none" w:sz="0" w:space="0" w:color="auto"/>
            <w:right w:val="none" w:sz="0" w:space="0" w:color="auto"/>
          </w:divBdr>
        </w:div>
        <w:div w:id="691030031">
          <w:marLeft w:val="0"/>
          <w:marRight w:val="0"/>
          <w:marTop w:val="0"/>
          <w:marBottom w:val="0"/>
          <w:divBdr>
            <w:top w:val="none" w:sz="0" w:space="0" w:color="auto"/>
            <w:left w:val="none" w:sz="0" w:space="0" w:color="auto"/>
            <w:bottom w:val="none" w:sz="0" w:space="0" w:color="auto"/>
            <w:right w:val="none" w:sz="0" w:space="0" w:color="auto"/>
          </w:divBdr>
        </w:div>
        <w:div w:id="229122087">
          <w:marLeft w:val="0"/>
          <w:marRight w:val="0"/>
          <w:marTop w:val="0"/>
          <w:marBottom w:val="0"/>
          <w:divBdr>
            <w:top w:val="none" w:sz="0" w:space="0" w:color="auto"/>
            <w:left w:val="none" w:sz="0" w:space="0" w:color="auto"/>
            <w:bottom w:val="none" w:sz="0" w:space="0" w:color="auto"/>
            <w:right w:val="none" w:sz="0" w:space="0" w:color="auto"/>
          </w:divBdr>
        </w:div>
      </w:divsChild>
    </w:div>
    <w:div w:id="258369953">
      <w:bodyDiv w:val="1"/>
      <w:marLeft w:val="0"/>
      <w:marRight w:val="0"/>
      <w:marTop w:val="0"/>
      <w:marBottom w:val="0"/>
      <w:divBdr>
        <w:top w:val="none" w:sz="0" w:space="0" w:color="auto"/>
        <w:left w:val="none" w:sz="0" w:space="0" w:color="auto"/>
        <w:bottom w:val="none" w:sz="0" w:space="0" w:color="auto"/>
        <w:right w:val="none" w:sz="0" w:space="0" w:color="auto"/>
      </w:divBdr>
    </w:div>
    <w:div w:id="656767761">
      <w:bodyDiv w:val="1"/>
      <w:marLeft w:val="0"/>
      <w:marRight w:val="0"/>
      <w:marTop w:val="0"/>
      <w:marBottom w:val="0"/>
      <w:divBdr>
        <w:top w:val="none" w:sz="0" w:space="0" w:color="auto"/>
        <w:left w:val="none" w:sz="0" w:space="0" w:color="auto"/>
        <w:bottom w:val="none" w:sz="0" w:space="0" w:color="auto"/>
        <w:right w:val="none" w:sz="0" w:space="0" w:color="auto"/>
      </w:divBdr>
      <w:divsChild>
        <w:div w:id="1046368723">
          <w:marLeft w:val="-245"/>
          <w:marRight w:val="-245"/>
          <w:marTop w:val="0"/>
          <w:marBottom w:val="0"/>
          <w:divBdr>
            <w:top w:val="none" w:sz="0" w:space="0" w:color="auto"/>
            <w:left w:val="none" w:sz="0" w:space="0" w:color="auto"/>
            <w:bottom w:val="none" w:sz="0" w:space="0" w:color="auto"/>
            <w:right w:val="none" w:sz="0" w:space="0" w:color="auto"/>
          </w:divBdr>
          <w:divsChild>
            <w:div w:id="1620599056">
              <w:marLeft w:val="0"/>
              <w:marRight w:val="0"/>
              <w:marTop w:val="0"/>
              <w:marBottom w:val="0"/>
              <w:divBdr>
                <w:top w:val="none" w:sz="0" w:space="0" w:color="auto"/>
                <w:left w:val="none" w:sz="0" w:space="0" w:color="auto"/>
                <w:bottom w:val="none" w:sz="0" w:space="0" w:color="auto"/>
                <w:right w:val="none" w:sz="0" w:space="0" w:color="auto"/>
              </w:divBdr>
              <w:divsChild>
                <w:div w:id="18453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5023">
      <w:bodyDiv w:val="1"/>
      <w:marLeft w:val="0"/>
      <w:marRight w:val="0"/>
      <w:marTop w:val="0"/>
      <w:marBottom w:val="0"/>
      <w:divBdr>
        <w:top w:val="none" w:sz="0" w:space="0" w:color="auto"/>
        <w:left w:val="none" w:sz="0" w:space="0" w:color="auto"/>
        <w:bottom w:val="none" w:sz="0" w:space="0" w:color="auto"/>
        <w:right w:val="none" w:sz="0" w:space="0" w:color="auto"/>
      </w:divBdr>
    </w:div>
    <w:div w:id="1204178018">
      <w:bodyDiv w:val="1"/>
      <w:marLeft w:val="0"/>
      <w:marRight w:val="0"/>
      <w:marTop w:val="0"/>
      <w:marBottom w:val="0"/>
      <w:divBdr>
        <w:top w:val="none" w:sz="0" w:space="0" w:color="auto"/>
        <w:left w:val="none" w:sz="0" w:space="0" w:color="auto"/>
        <w:bottom w:val="none" w:sz="0" w:space="0" w:color="auto"/>
        <w:right w:val="none" w:sz="0" w:space="0" w:color="auto"/>
      </w:divBdr>
    </w:div>
    <w:div w:id="1223711582">
      <w:bodyDiv w:val="1"/>
      <w:marLeft w:val="0"/>
      <w:marRight w:val="0"/>
      <w:marTop w:val="0"/>
      <w:marBottom w:val="0"/>
      <w:divBdr>
        <w:top w:val="none" w:sz="0" w:space="0" w:color="auto"/>
        <w:left w:val="none" w:sz="0" w:space="0" w:color="auto"/>
        <w:bottom w:val="none" w:sz="0" w:space="0" w:color="auto"/>
        <w:right w:val="none" w:sz="0" w:space="0" w:color="auto"/>
      </w:divBdr>
      <w:divsChild>
        <w:div w:id="299843420">
          <w:marLeft w:val="-245"/>
          <w:marRight w:val="-245"/>
          <w:marTop w:val="0"/>
          <w:marBottom w:val="0"/>
          <w:divBdr>
            <w:top w:val="none" w:sz="0" w:space="0" w:color="auto"/>
            <w:left w:val="none" w:sz="0" w:space="0" w:color="auto"/>
            <w:bottom w:val="none" w:sz="0" w:space="0" w:color="auto"/>
            <w:right w:val="none" w:sz="0" w:space="0" w:color="auto"/>
          </w:divBdr>
          <w:divsChild>
            <w:div w:id="449596799">
              <w:marLeft w:val="0"/>
              <w:marRight w:val="0"/>
              <w:marTop w:val="0"/>
              <w:marBottom w:val="0"/>
              <w:divBdr>
                <w:top w:val="none" w:sz="0" w:space="0" w:color="auto"/>
                <w:left w:val="none" w:sz="0" w:space="0" w:color="auto"/>
                <w:bottom w:val="none" w:sz="0" w:space="0" w:color="auto"/>
                <w:right w:val="none" w:sz="0" w:space="0" w:color="auto"/>
              </w:divBdr>
              <w:divsChild>
                <w:div w:id="802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9751">
      <w:bodyDiv w:val="1"/>
      <w:marLeft w:val="0"/>
      <w:marRight w:val="0"/>
      <w:marTop w:val="0"/>
      <w:marBottom w:val="0"/>
      <w:divBdr>
        <w:top w:val="none" w:sz="0" w:space="0" w:color="auto"/>
        <w:left w:val="none" w:sz="0" w:space="0" w:color="auto"/>
        <w:bottom w:val="none" w:sz="0" w:space="0" w:color="auto"/>
        <w:right w:val="none" w:sz="0" w:space="0" w:color="auto"/>
      </w:divBdr>
    </w:div>
    <w:div w:id="1443114101">
      <w:bodyDiv w:val="1"/>
      <w:marLeft w:val="0"/>
      <w:marRight w:val="0"/>
      <w:marTop w:val="0"/>
      <w:marBottom w:val="0"/>
      <w:divBdr>
        <w:top w:val="none" w:sz="0" w:space="0" w:color="auto"/>
        <w:left w:val="none" w:sz="0" w:space="0" w:color="auto"/>
        <w:bottom w:val="none" w:sz="0" w:space="0" w:color="auto"/>
        <w:right w:val="none" w:sz="0" w:space="0" w:color="auto"/>
      </w:divBdr>
    </w:div>
    <w:div w:id="1747919350">
      <w:bodyDiv w:val="1"/>
      <w:marLeft w:val="0"/>
      <w:marRight w:val="0"/>
      <w:marTop w:val="0"/>
      <w:marBottom w:val="0"/>
      <w:divBdr>
        <w:top w:val="none" w:sz="0" w:space="0" w:color="auto"/>
        <w:left w:val="none" w:sz="0" w:space="0" w:color="auto"/>
        <w:bottom w:val="none" w:sz="0" w:space="0" w:color="auto"/>
        <w:right w:val="none" w:sz="0" w:space="0" w:color="auto"/>
      </w:divBdr>
    </w:div>
    <w:div w:id="1830174508">
      <w:bodyDiv w:val="1"/>
      <w:marLeft w:val="0"/>
      <w:marRight w:val="0"/>
      <w:marTop w:val="0"/>
      <w:marBottom w:val="0"/>
      <w:divBdr>
        <w:top w:val="none" w:sz="0" w:space="0" w:color="auto"/>
        <w:left w:val="none" w:sz="0" w:space="0" w:color="auto"/>
        <w:bottom w:val="none" w:sz="0" w:space="0" w:color="auto"/>
        <w:right w:val="none" w:sz="0" w:space="0" w:color="auto"/>
      </w:divBdr>
    </w:div>
    <w:div w:id="18643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agementmania.com/cs/okolni-prostredi" TargetMode="External"/><Relationship Id="rId18" Type="http://schemas.openxmlformats.org/officeDocument/2006/relationships/chart" Target="charts/chart5.xml"/><Relationship Id="rId26" Type="http://schemas.openxmlformats.org/officeDocument/2006/relationships/hyperlink" Target="https://www.neziskovky.cz/clanky/_504_511_692/_cz-menu_fakta_typy-neziskovych-organizaci/" TargetMode="External"/><Relationship Id="rId39" Type="http://schemas.openxmlformats.org/officeDocument/2006/relationships/package" Target="embeddings/List_aplikace_Microsoft_Office_Excel7.xlsx"/><Relationship Id="rId3" Type="http://schemas.openxmlformats.org/officeDocument/2006/relationships/styles" Target="styles.xml"/><Relationship Id="rId21" Type="http://schemas.openxmlformats.org/officeDocument/2006/relationships/hyperlink" Target="http://www.nicm.cz/files/fundraisingNIDM.pdf"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agementmania.com/cs/organizace" TargetMode="External"/><Relationship Id="rId17" Type="http://schemas.openxmlformats.org/officeDocument/2006/relationships/chart" Target="charts/chart4.xml"/><Relationship Id="rId25" Type="http://schemas.openxmlformats.org/officeDocument/2006/relationships/hyperlink" Target="https://www.msmt.cz/mladez/zajmove-a-neformalni-vzdelavani" TargetMode="External"/><Relationship Id="rId33" Type="http://schemas.openxmlformats.org/officeDocument/2006/relationships/hyperlink" Target="https://www.zakonyprolidi.cz/cs/1993-16"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dotaceonline.cz" TargetMode="External"/><Relationship Id="rId29" Type="http://schemas.openxmlformats.org/officeDocument/2006/relationships/hyperlink" Target="https://www.zakonyprolidi.cz/cs/1997-22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gementmania.com/cs/analyzy-analyticke-techniky" TargetMode="External"/><Relationship Id="rId24" Type="http://schemas.openxmlformats.org/officeDocument/2006/relationships/hyperlink" Target="https://fundraising.cz/v1/wp-content/uploads/2014/12/skripta_profesionalni_fundraiser_RA.pdf" TargetMode="External"/><Relationship Id="rId32" Type="http://schemas.openxmlformats.org/officeDocument/2006/relationships/hyperlink" Target="https://www.zakonyprolidi.cz/cs/1992-586" TargetMode="External"/><Relationship Id="rId37" Type="http://schemas.openxmlformats.org/officeDocument/2006/relationships/package" Target="embeddings/List_aplikace_Microsoft_Office_Excel6.xlsx"/><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fundraising.cz/v1/je-fundraising/" TargetMode="External"/><Relationship Id="rId28" Type="http://schemas.openxmlformats.org/officeDocument/2006/relationships/hyperlink" Target="https://www.zakonyprolidi.cz/cs/2012-89" TargetMode="External"/><Relationship Id="rId36" Type="http://schemas.openxmlformats.org/officeDocument/2006/relationships/image" Target="media/image3.emf"/><Relationship Id="rId10" Type="http://schemas.openxmlformats.org/officeDocument/2006/relationships/image" Target="media/image2.png"/><Relationship Id="rId19" Type="http://schemas.openxmlformats.org/officeDocument/2006/relationships/hyperlink" Target="http://www.grantovydiar.cz" TargetMode="External"/><Relationship Id="rId31" Type="http://schemas.openxmlformats.org/officeDocument/2006/relationships/hyperlink" Target="https://www.zakonyprolidi.cz/cs/1995-24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crdm.cz/crdm/co-je-crdm/" TargetMode="External"/><Relationship Id="rId27" Type="http://schemas.openxmlformats.org/officeDocument/2006/relationships/hyperlink" Target="https://managementmania.com/cs/strategicke-rizeni" TargetMode="External"/><Relationship Id="rId30" Type="http://schemas.openxmlformats.org/officeDocument/2006/relationships/hyperlink" Target="https://www.zakonyprolidi.cz/cs/1990-83" TargetMode="Externa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Rok 2014</c:v>
                </c:pt>
              </c:strCache>
            </c:strRef>
          </c:tx>
          <c:cat>
            <c:strRef>
              <c:f>List1!$A$2:$A$5</c:f>
              <c:strCache>
                <c:ptCount val="4"/>
                <c:pt idx="0">
                  <c:v>Příjem z hlavní činnosti</c:v>
                </c:pt>
                <c:pt idx="1">
                  <c:v>Dary, sponzoring</c:v>
                </c:pt>
                <c:pt idx="2">
                  <c:v>Dotace, granty</c:v>
                </c:pt>
                <c:pt idx="3">
                  <c:v>Příjem z vedlejší činnosti</c:v>
                </c:pt>
              </c:strCache>
            </c:strRef>
          </c:cat>
          <c:val>
            <c:numRef>
              <c:f>List1!$B$2:$B$5</c:f>
              <c:numCache>
                <c:formatCode>General</c:formatCode>
                <c:ptCount val="4"/>
                <c:pt idx="0" formatCode="_-* #,##0.00\ &quot;Kč&quot;_-;\-* #,##0.00\ &quot;Kč&quot;_-;_-* &quot;-&quot;??\ &quot;Kč&quot;_-;_-@_-">
                  <c:v>367</c:v>
                </c:pt>
                <c:pt idx="1">
                  <c:v>0</c:v>
                </c:pt>
                <c:pt idx="2">
                  <c:v>0</c:v>
                </c:pt>
                <c:pt idx="3">
                  <c:v>14</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Rok 2015</c:v>
                </c:pt>
              </c:strCache>
            </c:strRef>
          </c:tx>
          <c:cat>
            <c:strRef>
              <c:f>List1!$A$2:$A$5</c:f>
              <c:strCache>
                <c:ptCount val="4"/>
                <c:pt idx="0">
                  <c:v>Příjmy z hlavní činnosti</c:v>
                </c:pt>
                <c:pt idx="1">
                  <c:v>Dary , sponzoring</c:v>
                </c:pt>
                <c:pt idx="2">
                  <c:v>Dotace, granty</c:v>
                </c:pt>
                <c:pt idx="3">
                  <c:v>Příjmy z vedlejší činnosti</c:v>
                </c:pt>
              </c:strCache>
            </c:strRef>
          </c:cat>
          <c:val>
            <c:numRef>
              <c:f>List1!$B$2:$B$5</c:f>
              <c:numCache>
                <c:formatCode>General</c:formatCode>
                <c:ptCount val="4"/>
                <c:pt idx="0">
                  <c:v>1253</c:v>
                </c:pt>
                <c:pt idx="1">
                  <c:v>0</c:v>
                </c:pt>
                <c:pt idx="2">
                  <c:v>0</c:v>
                </c:pt>
                <c:pt idx="3">
                  <c:v>7</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Rok 2016</c:v>
                </c:pt>
              </c:strCache>
            </c:strRef>
          </c:tx>
          <c:cat>
            <c:strRef>
              <c:f>List1!$A$2:$A$5</c:f>
              <c:strCache>
                <c:ptCount val="4"/>
                <c:pt idx="0">
                  <c:v>Příjmy z hlavní činnosti</c:v>
                </c:pt>
                <c:pt idx="1">
                  <c:v>Dary, sponzoring</c:v>
                </c:pt>
                <c:pt idx="2">
                  <c:v>Dotace, granty</c:v>
                </c:pt>
                <c:pt idx="3">
                  <c:v>Přijmy z vedlejší činnosti</c:v>
                </c:pt>
              </c:strCache>
            </c:strRef>
          </c:cat>
          <c:val>
            <c:numRef>
              <c:f>List1!$B$2:$B$5</c:f>
              <c:numCache>
                <c:formatCode>General</c:formatCode>
                <c:ptCount val="4"/>
                <c:pt idx="0">
                  <c:v>1970</c:v>
                </c:pt>
                <c:pt idx="1">
                  <c:v>0</c:v>
                </c:pt>
                <c:pt idx="2">
                  <c:v>14</c:v>
                </c:pt>
                <c:pt idx="3">
                  <c:v>10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Rok 2017</c:v>
                </c:pt>
              </c:strCache>
            </c:strRef>
          </c:tx>
          <c:cat>
            <c:strRef>
              <c:f>List1!$A$2:$A$5</c:f>
              <c:strCache>
                <c:ptCount val="4"/>
                <c:pt idx="0">
                  <c:v>Příjmy z hlavní činnosti</c:v>
                </c:pt>
                <c:pt idx="1">
                  <c:v>Dary, sponzoring</c:v>
                </c:pt>
                <c:pt idx="2">
                  <c:v>Dotace, granty</c:v>
                </c:pt>
                <c:pt idx="3">
                  <c:v>Příjmy z vedlejší činnosti</c:v>
                </c:pt>
              </c:strCache>
            </c:strRef>
          </c:cat>
          <c:val>
            <c:numRef>
              <c:f>List1!$B$2:$B$5</c:f>
              <c:numCache>
                <c:formatCode>General</c:formatCode>
                <c:ptCount val="4"/>
                <c:pt idx="0">
                  <c:v>2252</c:v>
                </c:pt>
                <c:pt idx="1">
                  <c:v>0</c:v>
                </c:pt>
                <c:pt idx="2">
                  <c:v>70</c:v>
                </c:pt>
                <c:pt idx="3">
                  <c:v>28</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List1!$B$1</c:f>
              <c:strCache>
                <c:ptCount val="1"/>
                <c:pt idx="0">
                  <c:v>Rok 2018 - 8/2019</c:v>
                </c:pt>
              </c:strCache>
            </c:strRef>
          </c:tx>
          <c:cat>
            <c:strRef>
              <c:f>List1!$A$2:$A$5</c:f>
              <c:strCache>
                <c:ptCount val="4"/>
                <c:pt idx="0">
                  <c:v>Příjem z hlavní činnosti</c:v>
                </c:pt>
                <c:pt idx="1">
                  <c:v>Dary, sponzoring</c:v>
                </c:pt>
                <c:pt idx="2">
                  <c:v>Dotace, granty</c:v>
                </c:pt>
                <c:pt idx="3">
                  <c:v>Příjem z vedlejší činnosti</c:v>
                </c:pt>
              </c:strCache>
            </c:strRef>
          </c:cat>
          <c:val>
            <c:numRef>
              <c:f>List1!$B$2:$B$5</c:f>
              <c:numCache>
                <c:formatCode>General</c:formatCode>
                <c:ptCount val="4"/>
                <c:pt idx="0">
                  <c:v>4192</c:v>
                </c:pt>
                <c:pt idx="1">
                  <c:v>13</c:v>
                </c:pt>
                <c:pt idx="2">
                  <c:v>0</c:v>
                </c:pt>
                <c:pt idx="3">
                  <c:v>2</c:v>
                </c:pt>
              </c:numCache>
            </c:numRef>
          </c:val>
        </c:ser>
      </c:pie3D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Rek10</b:Tag>
    <b:SourceType>Book</b:SourceType>
    <b:Guid>{57933378-DE91-4DF2-850F-775BCEDA17C0}</b:Guid>
    <b:LCID>0</b:LCID>
    <b:Author>
      <b:Author>
        <b:NameList>
          <b:Person>
            <b:Last>Jan</b:Last>
            <b:First>Rektořík</b:First>
          </b:Person>
        </b:NameList>
      </b:Author>
    </b:Author>
    <b:Title>Organizace neziskového sektoru</b:Title>
    <b:Year>2010</b:Year>
    <b:City>Praha</b:City>
    <b:Publisher>Ekopress</b:Publisher>
    <b:RefOrder>1</b:RefOrder>
  </b:Source>
</b:Sources>
</file>

<file path=customXml/itemProps1.xml><?xml version="1.0" encoding="utf-8"?>
<ds:datastoreItem xmlns:ds="http://schemas.openxmlformats.org/officeDocument/2006/customXml" ds:itemID="{EDC16F07-589D-48E7-AD39-7483868B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8596</TotalTime>
  <Pages>71</Pages>
  <Words>16384</Words>
  <Characters>96666</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Domca</dc:creator>
  <cp:lastModifiedBy>Domca</cp:lastModifiedBy>
  <cp:revision>157</cp:revision>
  <cp:lastPrinted>2020-07-08T11:51:00Z</cp:lastPrinted>
  <dcterms:created xsi:type="dcterms:W3CDTF">2020-06-01T13:11:00Z</dcterms:created>
  <dcterms:modified xsi:type="dcterms:W3CDTF">2020-07-08T21:59:00Z</dcterms:modified>
</cp:coreProperties>
</file>