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E3E3A" w14:textId="71B2F9AD" w:rsidR="008F0A79" w:rsidRPr="004C5EAC" w:rsidRDefault="008F0A79" w:rsidP="008F0A79">
      <w:pPr>
        <w:jc w:val="center"/>
        <w:rPr>
          <w:rFonts w:ascii="Times New Roman" w:hAnsi="Times New Roman" w:cs="Times New Roman"/>
          <w:sz w:val="24"/>
          <w:szCs w:val="24"/>
        </w:rPr>
      </w:pPr>
      <w:r w:rsidRPr="004C5EAC">
        <w:rPr>
          <w:rFonts w:ascii="Times New Roman" w:hAnsi="Times New Roman" w:cs="Times New Roman"/>
          <w:sz w:val="24"/>
          <w:szCs w:val="24"/>
        </w:rPr>
        <w:t>Univerzita Palackého v Olomouci</w:t>
      </w:r>
    </w:p>
    <w:p w14:paraId="4FF76819" w14:textId="129F6C14" w:rsidR="008F0A79" w:rsidRPr="004C5EAC" w:rsidRDefault="008F0A79" w:rsidP="008F0A79">
      <w:pPr>
        <w:jc w:val="center"/>
        <w:rPr>
          <w:rFonts w:ascii="Times New Roman" w:hAnsi="Times New Roman" w:cs="Times New Roman"/>
          <w:sz w:val="24"/>
          <w:szCs w:val="24"/>
        </w:rPr>
      </w:pPr>
      <w:r w:rsidRPr="004C5EAC">
        <w:rPr>
          <w:rFonts w:ascii="Times New Roman" w:hAnsi="Times New Roman" w:cs="Times New Roman"/>
          <w:sz w:val="24"/>
          <w:szCs w:val="24"/>
        </w:rPr>
        <w:t>Filozofická fakulta</w:t>
      </w:r>
    </w:p>
    <w:p w14:paraId="0901FF74" w14:textId="1B081AED" w:rsidR="008F0A79" w:rsidRPr="004C5EAC" w:rsidRDefault="008F0A79" w:rsidP="008F0A79">
      <w:pPr>
        <w:jc w:val="center"/>
        <w:rPr>
          <w:rFonts w:ascii="Times New Roman" w:hAnsi="Times New Roman" w:cs="Times New Roman"/>
          <w:sz w:val="24"/>
          <w:szCs w:val="24"/>
        </w:rPr>
      </w:pPr>
      <w:r w:rsidRPr="004C5EAC">
        <w:rPr>
          <w:rFonts w:ascii="Times New Roman" w:hAnsi="Times New Roman" w:cs="Times New Roman"/>
          <w:sz w:val="24"/>
          <w:szCs w:val="24"/>
        </w:rPr>
        <w:t>Katedra politologie a Evropských studií</w:t>
      </w:r>
    </w:p>
    <w:p w14:paraId="20FDA66E" w14:textId="3DE68382" w:rsidR="008F0A79" w:rsidRDefault="008F0A79" w:rsidP="008F0A79">
      <w:pPr>
        <w:jc w:val="center"/>
      </w:pPr>
    </w:p>
    <w:p w14:paraId="4F4FD8E2" w14:textId="45403AF4" w:rsidR="008F0A79" w:rsidRDefault="008F0A79" w:rsidP="008F0A79">
      <w:pPr>
        <w:jc w:val="center"/>
      </w:pPr>
    </w:p>
    <w:p w14:paraId="4C228F36" w14:textId="64DCEC06" w:rsidR="008F0A79" w:rsidRDefault="008F0A79" w:rsidP="008F0A79">
      <w:pPr>
        <w:jc w:val="center"/>
      </w:pPr>
    </w:p>
    <w:p w14:paraId="0A57811E" w14:textId="5A0114B1" w:rsidR="008F0A79" w:rsidRDefault="008F0A79" w:rsidP="008F0A79">
      <w:pPr>
        <w:jc w:val="center"/>
      </w:pPr>
    </w:p>
    <w:p w14:paraId="7683BE5D" w14:textId="77777777" w:rsidR="008F0A79" w:rsidRDefault="008F0A79" w:rsidP="008F0A79">
      <w:pPr>
        <w:jc w:val="center"/>
      </w:pPr>
    </w:p>
    <w:p w14:paraId="4E31D5B6" w14:textId="77777777" w:rsidR="008F0A79" w:rsidRDefault="008F0A79" w:rsidP="008F0A79">
      <w:pPr>
        <w:jc w:val="center"/>
      </w:pPr>
    </w:p>
    <w:p w14:paraId="4A28D421" w14:textId="77777777" w:rsidR="008F0A79" w:rsidRDefault="008F0A79" w:rsidP="008F0A79">
      <w:pPr>
        <w:rPr>
          <w:rFonts w:ascii="Tahoma" w:hAnsi="Tahoma" w:cs="Tahoma"/>
          <w:color w:val="000000"/>
          <w:sz w:val="17"/>
          <w:szCs w:val="17"/>
          <w:shd w:val="clear" w:color="auto" w:fill="FFFFFF"/>
        </w:rPr>
      </w:pPr>
    </w:p>
    <w:p w14:paraId="0405AB8A" w14:textId="77777777" w:rsidR="008F0A79" w:rsidRDefault="008F0A79" w:rsidP="008F0A79">
      <w:pPr>
        <w:rPr>
          <w:rFonts w:ascii="Tahoma" w:hAnsi="Tahoma" w:cs="Tahoma"/>
          <w:color w:val="000000"/>
          <w:sz w:val="17"/>
          <w:szCs w:val="17"/>
          <w:shd w:val="clear" w:color="auto" w:fill="FFFFFF"/>
        </w:rPr>
      </w:pPr>
    </w:p>
    <w:p w14:paraId="584B479C" w14:textId="77777777" w:rsidR="008F0A79" w:rsidRDefault="008F0A79" w:rsidP="008F0A79">
      <w:pPr>
        <w:rPr>
          <w:rFonts w:ascii="Tahoma" w:hAnsi="Tahoma" w:cs="Tahoma"/>
          <w:color w:val="000000"/>
          <w:sz w:val="17"/>
          <w:szCs w:val="17"/>
          <w:shd w:val="clear" w:color="auto" w:fill="FFFFFF"/>
        </w:rPr>
      </w:pPr>
    </w:p>
    <w:p w14:paraId="37D59F7A" w14:textId="77777777" w:rsidR="008F0A79" w:rsidRDefault="008F0A79" w:rsidP="008F0A79">
      <w:pPr>
        <w:rPr>
          <w:rFonts w:ascii="Tahoma" w:hAnsi="Tahoma" w:cs="Tahoma"/>
          <w:color w:val="000000"/>
          <w:sz w:val="17"/>
          <w:szCs w:val="17"/>
          <w:shd w:val="clear" w:color="auto" w:fill="FFFFFF"/>
        </w:rPr>
      </w:pPr>
    </w:p>
    <w:p w14:paraId="429F46A9" w14:textId="3353A301" w:rsidR="008F0A79" w:rsidRPr="004C5EAC" w:rsidRDefault="008F0A79" w:rsidP="008F0A79">
      <w:pPr>
        <w:jc w:val="center"/>
        <w:rPr>
          <w:rFonts w:ascii="Times New Roman" w:hAnsi="Times New Roman" w:cs="Times New Roman"/>
          <w:color w:val="000000"/>
          <w:sz w:val="24"/>
          <w:szCs w:val="24"/>
          <w:shd w:val="clear" w:color="auto" w:fill="FFFFFF"/>
        </w:rPr>
      </w:pPr>
      <w:r w:rsidRPr="004C5EAC">
        <w:rPr>
          <w:rFonts w:ascii="Times New Roman" w:hAnsi="Times New Roman" w:cs="Times New Roman"/>
          <w:color w:val="000000"/>
          <w:sz w:val="24"/>
          <w:szCs w:val="24"/>
          <w:shd w:val="clear" w:color="auto" w:fill="FFFFFF"/>
        </w:rPr>
        <w:t>Bc. Kocur Tomáš</w:t>
      </w:r>
    </w:p>
    <w:p w14:paraId="43B9EED2" w14:textId="77777777" w:rsidR="008F0A79" w:rsidRPr="004C5EAC" w:rsidRDefault="008F0A79" w:rsidP="008F0A79">
      <w:pPr>
        <w:rPr>
          <w:rFonts w:ascii="Times New Roman" w:hAnsi="Times New Roman" w:cs="Times New Roman"/>
          <w:color w:val="000000"/>
          <w:sz w:val="24"/>
          <w:szCs w:val="24"/>
          <w:shd w:val="clear" w:color="auto" w:fill="FFFFFF"/>
        </w:rPr>
      </w:pPr>
    </w:p>
    <w:p w14:paraId="11FDEC2E" w14:textId="77777777" w:rsidR="008F0A79" w:rsidRDefault="008F0A79" w:rsidP="008F0A79">
      <w:pPr>
        <w:rPr>
          <w:rFonts w:ascii="Tahoma" w:hAnsi="Tahoma" w:cs="Tahoma"/>
          <w:color w:val="000000"/>
          <w:sz w:val="17"/>
          <w:szCs w:val="17"/>
          <w:shd w:val="clear" w:color="auto" w:fill="FFFFFF"/>
        </w:rPr>
      </w:pPr>
    </w:p>
    <w:p w14:paraId="07C3AB70" w14:textId="77777777" w:rsidR="008F0A79" w:rsidRDefault="008F0A79" w:rsidP="008F0A79">
      <w:pPr>
        <w:rPr>
          <w:rFonts w:ascii="Tahoma" w:hAnsi="Tahoma" w:cs="Tahoma"/>
          <w:color w:val="000000"/>
          <w:sz w:val="17"/>
          <w:szCs w:val="17"/>
          <w:shd w:val="clear" w:color="auto" w:fill="FFFFFF"/>
        </w:rPr>
      </w:pPr>
    </w:p>
    <w:p w14:paraId="4F1EA35D" w14:textId="4544C17F" w:rsidR="008F0A79" w:rsidRDefault="008F0A79" w:rsidP="004C5EAC">
      <w:pPr>
        <w:jc w:val="center"/>
        <w:rPr>
          <w:rFonts w:ascii="Times New Roman" w:hAnsi="Times New Roman" w:cs="Times New Roman"/>
          <w:b/>
          <w:bCs/>
          <w:color w:val="000000"/>
          <w:sz w:val="24"/>
          <w:szCs w:val="24"/>
          <w:shd w:val="clear" w:color="auto" w:fill="FFFFFF"/>
        </w:rPr>
      </w:pPr>
      <w:r w:rsidRPr="004C5EAC">
        <w:rPr>
          <w:rFonts w:ascii="Times New Roman" w:hAnsi="Times New Roman" w:cs="Times New Roman"/>
          <w:b/>
          <w:bCs/>
          <w:color w:val="000000"/>
          <w:sz w:val="24"/>
          <w:szCs w:val="24"/>
          <w:shd w:val="clear" w:color="auto" w:fill="FFFFFF"/>
        </w:rPr>
        <w:t>Analýza postupu EU při porušování principu právního státu: Komparace případů Polska a Maďarska</w:t>
      </w:r>
    </w:p>
    <w:p w14:paraId="79C00784" w14:textId="56ED3FBF" w:rsidR="004C5EAC" w:rsidRDefault="004C5EAC" w:rsidP="004C5EAC">
      <w:pPr>
        <w:jc w:val="center"/>
        <w:rPr>
          <w:rFonts w:ascii="Times New Roman" w:hAnsi="Times New Roman" w:cs="Times New Roman"/>
          <w:b/>
          <w:bCs/>
          <w:color w:val="000000"/>
          <w:sz w:val="24"/>
          <w:szCs w:val="24"/>
          <w:shd w:val="clear" w:color="auto" w:fill="FFFFFF"/>
        </w:rPr>
      </w:pPr>
    </w:p>
    <w:p w14:paraId="66B378B2" w14:textId="0E2A3D9A" w:rsidR="004C5EAC" w:rsidRDefault="004C5EAC" w:rsidP="004C5EAC">
      <w:pPr>
        <w:jc w:val="center"/>
        <w:rPr>
          <w:rFonts w:ascii="Times New Roman" w:hAnsi="Times New Roman" w:cs="Times New Roman"/>
          <w:color w:val="000000"/>
          <w:sz w:val="24"/>
          <w:szCs w:val="24"/>
          <w:shd w:val="clear" w:color="auto" w:fill="FFFFFF"/>
        </w:rPr>
      </w:pPr>
    </w:p>
    <w:p w14:paraId="0589F6DE" w14:textId="758A344D" w:rsidR="004C5EAC" w:rsidRDefault="004C5EAC" w:rsidP="004C5EAC">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Magisterská diplomová práce</w:t>
      </w:r>
    </w:p>
    <w:p w14:paraId="52056662" w14:textId="3435938C" w:rsidR="004C5EAC" w:rsidRDefault="004C5EAC" w:rsidP="004C5EAC">
      <w:pPr>
        <w:jc w:val="center"/>
        <w:rPr>
          <w:rFonts w:ascii="Times New Roman" w:hAnsi="Times New Roman" w:cs="Times New Roman"/>
          <w:color w:val="000000"/>
          <w:sz w:val="24"/>
          <w:szCs w:val="24"/>
          <w:shd w:val="clear" w:color="auto" w:fill="FFFFFF"/>
        </w:rPr>
      </w:pPr>
    </w:p>
    <w:p w14:paraId="79388D7B" w14:textId="09989A41" w:rsidR="004C5EAC" w:rsidRDefault="004C5EAC" w:rsidP="004C5EAC">
      <w:pPr>
        <w:rPr>
          <w:rFonts w:ascii="Times New Roman" w:hAnsi="Times New Roman" w:cs="Times New Roman"/>
          <w:color w:val="000000"/>
          <w:sz w:val="24"/>
          <w:szCs w:val="24"/>
          <w:shd w:val="clear" w:color="auto" w:fill="FFFFFF"/>
        </w:rPr>
      </w:pPr>
    </w:p>
    <w:p w14:paraId="3E6258C0" w14:textId="5DF38CDF" w:rsidR="004C5EAC" w:rsidRDefault="004C5EAC" w:rsidP="004C5EAC">
      <w:pPr>
        <w:jc w:val="center"/>
        <w:rPr>
          <w:rFonts w:ascii="Times New Roman" w:hAnsi="Times New Roman" w:cs="Times New Roman"/>
          <w:color w:val="000000"/>
          <w:sz w:val="24"/>
          <w:szCs w:val="24"/>
          <w:shd w:val="clear" w:color="auto" w:fill="FFFFFF"/>
        </w:rPr>
      </w:pPr>
    </w:p>
    <w:p w14:paraId="63704005" w14:textId="354ABC24" w:rsidR="004C5EAC" w:rsidRDefault="004C5EAC" w:rsidP="004C5EAC">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Vedoucí práce: </w:t>
      </w:r>
      <w:r w:rsidRPr="004C5EAC">
        <w:rPr>
          <w:rFonts w:ascii="Times New Roman" w:hAnsi="Times New Roman" w:cs="Times New Roman"/>
          <w:color w:val="000000"/>
          <w:sz w:val="24"/>
          <w:szCs w:val="24"/>
          <w:shd w:val="clear" w:color="auto" w:fill="FFFFFF"/>
        </w:rPr>
        <w:t>Mgr. Markéta Zapletalová, Ph.D.</w:t>
      </w:r>
    </w:p>
    <w:p w14:paraId="0F209004" w14:textId="6F41A23F" w:rsidR="004C5EAC" w:rsidRDefault="004C5EAC" w:rsidP="004C5EAC">
      <w:pPr>
        <w:jc w:val="center"/>
        <w:rPr>
          <w:rFonts w:ascii="Times New Roman" w:hAnsi="Times New Roman" w:cs="Times New Roman"/>
          <w:color w:val="000000"/>
          <w:sz w:val="24"/>
          <w:szCs w:val="24"/>
          <w:shd w:val="clear" w:color="auto" w:fill="FFFFFF"/>
        </w:rPr>
      </w:pPr>
    </w:p>
    <w:p w14:paraId="43FA3EF3" w14:textId="604DC1E7" w:rsidR="004C5EAC" w:rsidRDefault="004C5EAC" w:rsidP="004C5EAC">
      <w:pPr>
        <w:jc w:val="center"/>
        <w:rPr>
          <w:rFonts w:ascii="Times New Roman" w:hAnsi="Times New Roman" w:cs="Times New Roman"/>
          <w:color w:val="000000"/>
          <w:sz w:val="24"/>
          <w:szCs w:val="24"/>
          <w:shd w:val="clear" w:color="auto" w:fill="FFFFFF"/>
        </w:rPr>
      </w:pPr>
    </w:p>
    <w:p w14:paraId="2214A791" w14:textId="0D6D27B1" w:rsidR="004C5EAC" w:rsidRDefault="004C5EAC" w:rsidP="004C5EAC">
      <w:pPr>
        <w:jc w:val="center"/>
        <w:rPr>
          <w:rFonts w:ascii="Times New Roman" w:hAnsi="Times New Roman" w:cs="Times New Roman"/>
          <w:color w:val="000000"/>
          <w:sz w:val="24"/>
          <w:szCs w:val="24"/>
          <w:shd w:val="clear" w:color="auto" w:fill="FFFFFF"/>
        </w:rPr>
      </w:pPr>
    </w:p>
    <w:p w14:paraId="2F9865C0" w14:textId="50FBA51A" w:rsidR="004C5EAC" w:rsidRDefault="004C5EAC" w:rsidP="004C5EAC">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Olomouc 2021</w:t>
      </w:r>
    </w:p>
    <w:p w14:paraId="60F9B9E0" w14:textId="675CA1A3" w:rsidR="004C5EAC" w:rsidRDefault="004C5EAC" w:rsidP="004C5EAC">
      <w:pPr>
        <w:jc w:val="center"/>
        <w:rPr>
          <w:rFonts w:ascii="Times New Roman" w:hAnsi="Times New Roman" w:cs="Times New Roman"/>
          <w:color w:val="000000"/>
          <w:sz w:val="24"/>
          <w:szCs w:val="24"/>
          <w:shd w:val="clear" w:color="auto" w:fill="FFFFFF"/>
        </w:rPr>
      </w:pPr>
    </w:p>
    <w:p w14:paraId="67B1CD31" w14:textId="2B19CEFB" w:rsidR="004C5EAC" w:rsidRDefault="004C5EAC" w:rsidP="004C5EAC">
      <w:pPr>
        <w:jc w:val="center"/>
        <w:rPr>
          <w:rFonts w:ascii="Times New Roman" w:hAnsi="Times New Roman" w:cs="Times New Roman"/>
          <w:color w:val="000000"/>
          <w:sz w:val="24"/>
          <w:szCs w:val="24"/>
          <w:shd w:val="clear" w:color="auto" w:fill="FFFFFF"/>
        </w:rPr>
      </w:pPr>
    </w:p>
    <w:p w14:paraId="18264888" w14:textId="0FB9389D" w:rsidR="004C5EAC" w:rsidRDefault="004C5EAC" w:rsidP="004C5EAC">
      <w:pPr>
        <w:jc w:val="center"/>
        <w:rPr>
          <w:rFonts w:ascii="Times New Roman" w:hAnsi="Times New Roman" w:cs="Times New Roman"/>
          <w:color w:val="000000"/>
          <w:sz w:val="24"/>
          <w:szCs w:val="24"/>
          <w:shd w:val="clear" w:color="auto" w:fill="FFFFFF"/>
        </w:rPr>
      </w:pPr>
    </w:p>
    <w:p w14:paraId="4FBDA325" w14:textId="3928A08D" w:rsidR="004C5EAC" w:rsidRDefault="004C5EAC" w:rsidP="004C5EAC">
      <w:pPr>
        <w:jc w:val="center"/>
        <w:rPr>
          <w:rFonts w:ascii="Times New Roman" w:hAnsi="Times New Roman" w:cs="Times New Roman"/>
          <w:color w:val="000000"/>
          <w:sz w:val="24"/>
          <w:szCs w:val="24"/>
          <w:shd w:val="clear" w:color="auto" w:fill="FFFFFF"/>
        </w:rPr>
      </w:pPr>
    </w:p>
    <w:p w14:paraId="66A42074" w14:textId="417DFD2C" w:rsidR="004C5EAC" w:rsidRDefault="004C5EAC" w:rsidP="004C5EAC">
      <w:pPr>
        <w:jc w:val="center"/>
        <w:rPr>
          <w:rFonts w:ascii="Times New Roman" w:hAnsi="Times New Roman" w:cs="Times New Roman"/>
          <w:color w:val="000000"/>
          <w:sz w:val="24"/>
          <w:szCs w:val="24"/>
          <w:shd w:val="clear" w:color="auto" w:fill="FFFFFF"/>
        </w:rPr>
      </w:pPr>
    </w:p>
    <w:p w14:paraId="19666491" w14:textId="082CD184" w:rsidR="004C5EAC" w:rsidRDefault="004C5EAC" w:rsidP="004C5EAC">
      <w:pPr>
        <w:jc w:val="center"/>
        <w:rPr>
          <w:rFonts w:ascii="Times New Roman" w:hAnsi="Times New Roman" w:cs="Times New Roman"/>
          <w:color w:val="000000"/>
          <w:sz w:val="24"/>
          <w:szCs w:val="24"/>
          <w:shd w:val="clear" w:color="auto" w:fill="FFFFFF"/>
        </w:rPr>
      </w:pPr>
    </w:p>
    <w:p w14:paraId="3A6E6954" w14:textId="38CB9415" w:rsidR="004C5EAC" w:rsidRDefault="004C5EAC" w:rsidP="004C5EAC">
      <w:pPr>
        <w:jc w:val="center"/>
        <w:rPr>
          <w:rFonts w:ascii="Times New Roman" w:hAnsi="Times New Roman" w:cs="Times New Roman"/>
          <w:color w:val="000000"/>
          <w:sz w:val="24"/>
          <w:szCs w:val="24"/>
          <w:shd w:val="clear" w:color="auto" w:fill="FFFFFF"/>
        </w:rPr>
      </w:pPr>
    </w:p>
    <w:p w14:paraId="74FCB7ED" w14:textId="1E28F82F" w:rsidR="004C5EAC" w:rsidRDefault="004C5EAC" w:rsidP="004C5EAC">
      <w:pPr>
        <w:jc w:val="center"/>
        <w:rPr>
          <w:rFonts w:ascii="Times New Roman" w:hAnsi="Times New Roman" w:cs="Times New Roman"/>
          <w:color w:val="000000"/>
          <w:sz w:val="24"/>
          <w:szCs w:val="24"/>
          <w:shd w:val="clear" w:color="auto" w:fill="FFFFFF"/>
        </w:rPr>
      </w:pPr>
    </w:p>
    <w:p w14:paraId="24C5EAEF" w14:textId="57D28DB7" w:rsidR="004C5EAC" w:rsidRDefault="004C5EAC" w:rsidP="004C5EAC">
      <w:pPr>
        <w:jc w:val="both"/>
        <w:rPr>
          <w:rFonts w:ascii="Times New Roman" w:hAnsi="Times New Roman" w:cs="Times New Roman"/>
          <w:color w:val="000000"/>
          <w:sz w:val="24"/>
          <w:szCs w:val="24"/>
          <w:shd w:val="clear" w:color="auto" w:fill="FFFFFF"/>
        </w:rPr>
      </w:pPr>
    </w:p>
    <w:p w14:paraId="43939CD7" w14:textId="10F4CB82" w:rsidR="004C5EAC" w:rsidRDefault="004C5EAC" w:rsidP="004C5EAC">
      <w:pPr>
        <w:jc w:val="both"/>
        <w:rPr>
          <w:rFonts w:ascii="Times New Roman" w:hAnsi="Times New Roman" w:cs="Times New Roman"/>
          <w:color w:val="000000"/>
          <w:sz w:val="24"/>
          <w:szCs w:val="24"/>
          <w:shd w:val="clear" w:color="auto" w:fill="FFFFFF"/>
        </w:rPr>
      </w:pPr>
    </w:p>
    <w:p w14:paraId="1A30072E" w14:textId="3F903818" w:rsidR="004C5EAC" w:rsidRDefault="004C5EAC" w:rsidP="004C5EAC">
      <w:pPr>
        <w:jc w:val="both"/>
        <w:rPr>
          <w:rFonts w:ascii="Times New Roman" w:hAnsi="Times New Roman" w:cs="Times New Roman"/>
          <w:color w:val="000000"/>
          <w:sz w:val="24"/>
          <w:szCs w:val="24"/>
          <w:shd w:val="clear" w:color="auto" w:fill="FFFFFF"/>
        </w:rPr>
      </w:pPr>
    </w:p>
    <w:p w14:paraId="1AC4B608" w14:textId="0788050F" w:rsidR="004C5EAC" w:rsidRDefault="004C5EAC" w:rsidP="004C5EAC">
      <w:pPr>
        <w:jc w:val="both"/>
        <w:rPr>
          <w:rFonts w:ascii="Times New Roman" w:hAnsi="Times New Roman" w:cs="Times New Roman"/>
          <w:color w:val="000000"/>
          <w:sz w:val="24"/>
          <w:szCs w:val="24"/>
          <w:shd w:val="clear" w:color="auto" w:fill="FFFFFF"/>
        </w:rPr>
      </w:pPr>
    </w:p>
    <w:p w14:paraId="0836D41D" w14:textId="3A7410D6" w:rsidR="004C5EAC" w:rsidRDefault="004C5EAC" w:rsidP="004C5EAC">
      <w:pPr>
        <w:jc w:val="both"/>
        <w:rPr>
          <w:rFonts w:ascii="Times New Roman" w:hAnsi="Times New Roman" w:cs="Times New Roman"/>
          <w:color w:val="000000"/>
          <w:sz w:val="24"/>
          <w:szCs w:val="24"/>
          <w:shd w:val="clear" w:color="auto" w:fill="FFFFFF"/>
        </w:rPr>
      </w:pPr>
    </w:p>
    <w:p w14:paraId="11B6B358" w14:textId="290AE307" w:rsidR="004C5EAC" w:rsidRDefault="004C5EAC" w:rsidP="004C5EAC">
      <w:pPr>
        <w:jc w:val="both"/>
        <w:rPr>
          <w:rFonts w:ascii="Times New Roman" w:hAnsi="Times New Roman" w:cs="Times New Roman"/>
          <w:color w:val="000000"/>
          <w:sz w:val="24"/>
          <w:szCs w:val="24"/>
          <w:shd w:val="clear" w:color="auto" w:fill="FFFFFF"/>
        </w:rPr>
      </w:pPr>
    </w:p>
    <w:p w14:paraId="21B455E4" w14:textId="1E4FD735" w:rsidR="004C5EAC" w:rsidRDefault="004C5EAC" w:rsidP="004C5EAC">
      <w:pPr>
        <w:jc w:val="both"/>
        <w:rPr>
          <w:rFonts w:ascii="Times New Roman" w:hAnsi="Times New Roman" w:cs="Times New Roman"/>
          <w:color w:val="000000"/>
          <w:sz w:val="24"/>
          <w:szCs w:val="24"/>
          <w:shd w:val="clear" w:color="auto" w:fill="FFFFFF"/>
        </w:rPr>
      </w:pPr>
    </w:p>
    <w:p w14:paraId="77FFDBC0" w14:textId="2D9E4A3D" w:rsidR="004C5EAC" w:rsidRDefault="004C5EAC" w:rsidP="004C5EAC">
      <w:pPr>
        <w:jc w:val="both"/>
        <w:rPr>
          <w:rFonts w:ascii="Times New Roman" w:hAnsi="Times New Roman" w:cs="Times New Roman"/>
          <w:color w:val="000000"/>
          <w:sz w:val="24"/>
          <w:szCs w:val="24"/>
          <w:shd w:val="clear" w:color="auto" w:fill="FFFFFF"/>
        </w:rPr>
      </w:pPr>
    </w:p>
    <w:p w14:paraId="2C92D8CF" w14:textId="18943E17" w:rsidR="004C5EAC" w:rsidRDefault="004C5EAC" w:rsidP="004C5EAC">
      <w:pPr>
        <w:jc w:val="both"/>
        <w:rPr>
          <w:rFonts w:ascii="Times New Roman" w:hAnsi="Times New Roman" w:cs="Times New Roman"/>
          <w:color w:val="000000"/>
          <w:sz w:val="24"/>
          <w:szCs w:val="24"/>
          <w:shd w:val="clear" w:color="auto" w:fill="FFFFFF"/>
        </w:rPr>
      </w:pPr>
    </w:p>
    <w:p w14:paraId="0A1EB760" w14:textId="33E18C13" w:rsidR="004C5EAC" w:rsidRDefault="004C5EAC" w:rsidP="004C5EA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Prohlašuji, že jsem tuto diplomovou práci vypracoval samostatně na základě uvedených pramenů a literatury</w:t>
      </w:r>
    </w:p>
    <w:p w14:paraId="6EC77244" w14:textId="747791D6" w:rsidR="004C5EAC" w:rsidRDefault="004C5EAC" w:rsidP="004C5EAC">
      <w:pPr>
        <w:jc w:val="both"/>
        <w:rPr>
          <w:rFonts w:ascii="Times New Roman" w:hAnsi="Times New Roman" w:cs="Times New Roman"/>
          <w:color w:val="000000"/>
          <w:sz w:val="24"/>
          <w:szCs w:val="24"/>
          <w:shd w:val="clear" w:color="auto" w:fill="FFFFFF"/>
        </w:rPr>
      </w:pPr>
    </w:p>
    <w:p w14:paraId="2A22B7C1" w14:textId="10F02814" w:rsidR="004C5EAC" w:rsidRDefault="004C5EAC" w:rsidP="004C5EAC">
      <w:pPr>
        <w:jc w:val="both"/>
        <w:rPr>
          <w:rFonts w:ascii="Times New Roman" w:hAnsi="Times New Roman" w:cs="Times New Roman"/>
          <w:color w:val="000000"/>
          <w:sz w:val="24"/>
          <w:szCs w:val="24"/>
          <w:shd w:val="clear" w:color="auto" w:fill="FFFFFF"/>
        </w:rPr>
      </w:pPr>
    </w:p>
    <w:p w14:paraId="683E4D3F" w14:textId="707FEECB" w:rsidR="004C5EAC" w:rsidRDefault="004C5EAC" w:rsidP="004C5EA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                                      Olomouc 9.12.2021</w:t>
      </w:r>
    </w:p>
    <w:p w14:paraId="76F8E445" w14:textId="3A11E358" w:rsidR="004C5EAC" w:rsidRDefault="004C5EAC" w:rsidP="004C5EA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Kocur Tomáš</w:t>
      </w:r>
    </w:p>
    <w:p w14:paraId="5B4B672E" w14:textId="7E0E6C4A" w:rsidR="004C5EAC" w:rsidRDefault="004C5EAC" w:rsidP="004C5EAC">
      <w:pPr>
        <w:jc w:val="both"/>
        <w:rPr>
          <w:rFonts w:ascii="Times New Roman" w:hAnsi="Times New Roman" w:cs="Times New Roman"/>
          <w:color w:val="000000"/>
          <w:sz w:val="24"/>
          <w:szCs w:val="24"/>
          <w:shd w:val="clear" w:color="auto" w:fill="FFFFFF"/>
        </w:rPr>
      </w:pPr>
    </w:p>
    <w:p w14:paraId="0A5D5855" w14:textId="3A127BB0" w:rsidR="006525DC" w:rsidRDefault="006525DC" w:rsidP="004C5EAC">
      <w:pPr>
        <w:jc w:val="both"/>
        <w:rPr>
          <w:rFonts w:ascii="Times New Roman" w:hAnsi="Times New Roman" w:cs="Times New Roman"/>
          <w:color w:val="000000"/>
          <w:sz w:val="24"/>
          <w:szCs w:val="24"/>
          <w:shd w:val="clear" w:color="auto" w:fill="FFFFFF"/>
        </w:rPr>
      </w:pPr>
    </w:p>
    <w:p w14:paraId="721FDB5D" w14:textId="4B2F631D" w:rsidR="006525DC" w:rsidRDefault="006525DC" w:rsidP="004C5EAC">
      <w:pPr>
        <w:jc w:val="both"/>
        <w:rPr>
          <w:rFonts w:ascii="Times New Roman" w:hAnsi="Times New Roman" w:cs="Times New Roman"/>
          <w:color w:val="000000"/>
          <w:sz w:val="24"/>
          <w:szCs w:val="24"/>
          <w:shd w:val="clear" w:color="auto" w:fill="FFFFFF"/>
        </w:rPr>
      </w:pPr>
    </w:p>
    <w:p w14:paraId="15950BCC" w14:textId="11F25260" w:rsidR="004C5EAC" w:rsidRDefault="004C5EAC" w:rsidP="004C5EAC">
      <w:pPr>
        <w:jc w:val="both"/>
        <w:rPr>
          <w:rFonts w:ascii="Times New Roman" w:hAnsi="Times New Roman" w:cs="Times New Roman"/>
          <w:color w:val="000000"/>
          <w:sz w:val="24"/>
          <w:szCs w:val="24"/>
          <w:shd w:val="clear" w:color="auto" w:fill="FFFFFF"/>
        </w:rPr>
      </w:pPr>
    </w:p>
    <w:p w14:paraId="184EE85F" w14:textId="26354088" w:rsidR="004C5EAC" w:rsidRDefault="004C5EAC" w:rsidP="004C5EAC">
      <w:pPr>
        <w:jc w:val="both"/>
        <w:rPr>
          <w:rFonts w:ascii="Times New Roman" w:hAnsi="Times New Roman" w:cs="Times New Roman"/>
          <w:color w:val="000000"/>
          <w:sz w:val="24"/>
          <w:szCs w:val="24"/>
          <w:shd w:val="clear" w:color="auto" w:fill="FFFFFF"/>
        </w:rPr>
      </w:pPr>
    </w:p>
    <w:p w14:paraId="63F967D6" w14:textId="7211730D" w:rsidR="004C5EAC" w:rsidRDefault="004C5EAC" w:rsidP="004C5EAC">
      <w:pPr>
        <w:jc w:val="both"/>
        <w:rPr>
          <w:rFonts w:ascii="Times New Roman" w:hAnsi="Times New Roman" w:cs="Times New Roman"/>
          <w:color w:val="000000"/>
          <w:sz w:val="24"/>
          <w:szCs w:val="24"/>
          <w:shd w:val="clear" w:color="auto" w:fill="FFFFFF"/>
        </w:rPr>
      </w:pPr>
    </w:p>
    <w:p w14:paraId="2277B2A9" w14:textId="650DB776" w:rsidR="004C5EAC" w:rsidRDefault="004C5EAC" w:rsidP="004C5EAC">
      <w:pPr>
        <w:jc w:val="both"/>
        <w:rPr>
          <w:rFonts w:ascii="Times New Roman" w:hAnsi="Times New Roman" w:cs="Times New Roman"/>
          <w:color w:val="000000"/>
          <w:sz w:val="24"/>
          <w:szCs w:val="24"/>
          <w:shd w:val="clear" w:color="auto" w:fill="FFFFFF"/>
        </w:rPr>
      </w:pPr>
    </w:p>
    <w:p w14:paraId="5A44214D" w14:textId="02BE7559" w:rsidR="004C5EAC" w:rsidRDefault="004C5EAC" w:rsidP="004C5EAC">
      <w:pPr>
        <w:jc w:val="both"/>
        <w:rPr>
          <w:rFonts w:ascii="Times New Roman" w:hAnsi="Times New Roman" w:cs="Times New Roman"/>
          <w:color w:val="000000"/>
          <w:sz w:val="24"/>
          <w:szCs w:val="24"/>
          <w:shd w:val="clear" w:color="auto" w:fill="FFFFFF"/>
        </w:rPr>
      </w:pPr>
    </w:p>
    <w:p w14:paraId="5FA879CC" w14:textId="5D55763B" w:rsidR="004C5EAC" w:rsidRDefault="004C5EAC" w:rsidP="004C5EAC">
      <w:pPr>
        <w:jc w:val="both"/>
        <w:rPr>
          <w:rFonts w:ascii="Times New Roman" w:hAnsi="Times New Roman" w:cs="Times New Roman"/>
          <w:color w:val="000000"/>
          <w:sz w:val="24"/>
          <w:szCs w:val="24"/>
          <w:shd w:val="clear" w:color="auto" w:fill="FFFFFF"/>
        </w:rPr>
      </w:pPr>
    </w:p>
    <w:p w14:paraId="32A58E3A" w14:textId="144E03EA" w:rsidR="004C5EAC" w:rsidRDefault="004C5EAC" w:rsidP="004C5EAC">
      <w:pPr>
        <w:jc w:val="both"/>
        <w:rPr>
          <w:rFonts w:ascii="Times New Roman" w:hAnsi="Times New Roman" w:cs="Times New Roman"/>
          <w:color w:val="000000"/>
          <w:sz w:val="24"/>
          <w:szCs w:val="24"/>
          <w:shd w:val="clear" w:color="auto" w:fill="FFFFFF"/>
        </w:rPr>
      </w:pPr>
    </w:p>
    <w:p w14:paraId="0FF8EE5E" w14:textId="5BDD5521" w:rsidR="004C5EAC" w:rsidRDefault="004C5EAC" w:rsidP="004C5EAC">
      <w:pPr>
        <w:jc w:val="both"/>
        <w:rPr>
          <w:rFonts w:ascii="Times New Roman" w:hAnsi="Times New Roman" w:cs="Times New Roman"/>
          <w:color w:val="000000"/>
          <w:sz w:val="24"/>
          <w:szCs w:val="24"/>
          <w:shd w:val="clear" w:color="auto" w:fill="FFFFFF"/>
        </w:rPr>
      </w:pPr>
    </w:p>
    <w:p w14:paraId="5517A9AE" w14:textId="07D5581F" w:rsidR="004C5EAC" w:rsidRDefault="004C5EAC" w:rsidP="004C5EAC">
      <w:pPr>
        <w:jc w:val="both"/>
        <w:rPr>
          <w:rFonts w:ascii="Times New Roman" w:hAnsi="Times New Roman" w:cs="Times New Roman"/>
          <w:color w:val="000000"/>
          <w:sz w:val="24"/>
          <w:szCs w:val="24"/>
          <w:shd w:val="clear" w:color="auto" w:fill="FFFFFF"/>
        </w:rPr>
      </w:pPr>
    </w:p>
    <w:p w14:paraId="1EA263EC" w14:textId="56E01339" w:rsidR="004C5EAC" w:rsidRDefault="004C5EAC" w:rsidP="004C5EAC">
      <w:pPr>
        <w:jc w:val="both"/>
        <w:rPr>
          <w:rFonts w:ascii="Times New Roman" w:hAnsi="Times New Roman" w:cs="Times New Roman"/>
          <w:color w:val="000000"/>
          <w:sz w:val="24"/>
          <w:szCs w:val="24"/>
          <w:shd w:val="clear" w:color="auto" w:fill="FFFFFF"/>
        </w:rPr>
      </w:pPr>
    </w:p>
    <w:p w14:paraId="6D4E5E47" w14:textId="7283AB32" w:rsidR="004C5EAC" w:rsidRDefault="004C5EAC" w:rsidP="004C5EAC">
      <w:pPr>
        <w:jc w:val="both"/>
        <w:rPr>
          <w:rFonts w:ascii="Times New Roman" w:hAnsi="Times New Roman" w:cs="Times New Roman"/>
          <w:color w:val="000000"/>
          <w:sz w:val="24"/>
          <w:szCs w:val="24"/>
          <w:shd w:val="clear" w:color="auto" w:fill="FFFFFF"/>
        </w:rPr>
      </w:pPr>
    </w:p>
    <w:p w14:paraId="404BA276" w14:textId="30A4681A" w:rsidR="004C5EAC" w:rsidRDefault="004C5EAC" w:rsidP="004C5EAC">
      <w:pPr>
        <w:jc w:val="both"/>
        <w:rPr>
          <w:rFonts w:ascii="Times New Roman" w:hAnsi="Times New Roman" w:cs="Times New Roman"/>
          <w:color w:val="000000"/>
          <w:sz w:val="24"/>
          <w:szCs w:val="24"/>
          <w:shd w:val="clear" w:color="auto" w:fill="FFFFFF"/>
        </w:rPr>
      </w:pPr>
    </w:p>
    <w:p w14:paraId="2E3A821E" w14:textId="159E761E" w:rsidR="004C5EAC" w:rsidRDefault="004C5EAC" w:rsidP="004C5EAC">
      <w:pPr>
        <w:jc w:val="both"/>
        <w:rPr>
          <w:rFonts w:ascii="Times New Roman" w:hAnsi="Times New Roman" w:cs="Times New Roman"/>
          <w:color w:val="000000"/>
          <w:sz w:val="24"/>
          <w:szCs w:val="24"/>
          <w:shd w:val="clear" w:color="auto" w:fill="FFFFFF"/>
        </w:rPr>
      </w:pPr>
    </w:p>
    <w:p w14:paraId="7E392D97" w14:textId="7297042C" w:rsidR="004C5EAC" w:rsidRDefault="004C5EAC" w:rsidP="004C5EAC">
      <w:pPr>
        <w:jc w:val="both"/>
        <w:rPr>
          <w:rFonts w:ascii="Times New Roman" w:hAnsi="Times New Roman" w:cs="Times New Roman"/>
          <w:color w:val="000000"/>
          <w:sz w:val="24"/>
          <w:szCs w:val="24"/>
          <w:shd w:val="clear" w:color="auto" w:fill="FFFFFF"/>
        </w:rPr>
      </w:pPr>
    </w:p>
    <w:p w14:paraId="049B9C14" w14:textId="77777777" w:rsidR="004C5EAC" w:rsidRDefault="004C5EAC" w:rsidP="004C5EAC">
      <w:pPr>
        <w:jc w:val="both"/>
        <w:rPr>
          <w:rFonts w:ascii="Times New Roman" w:hAnsi="Times New Roman" w:cs="Times New Roman"/>
          <w:color w:val="000000"/>
          <w:sz w:val="24"/>
          <w:szCs w:val="24"/>
          <w:shd w:val="clear" w:color="auto" w:fill="FFFFFF"/>
        </w:rPr>
      </w:pPr>
    </w:p>
    <w:p w14:paraId="29D602DC" w14:textId="77777777" w:rsidR="004C5EAC" w:rsidRDefault="004C5EAC" w:rsidP="004C5EAC">
      <w:pPr>
        <w:jc w:val="both"/>
        <w:rPr>
          <w:rFonts w:ascii="Times New Roman" w:hAnsi="Times New Roman" w:cs="Times New Roman"/>
          <w:color w:val="000000"/>
          <w:sz w:val="24"/>
          <w:szCs w:val="24"/>
          <w:shd w:val="clear" w:color="auto" w:fill="FFFFFF"/>
        </w:rPr>
      </w:pPr>
    </w:p>
    <w:p w14:paraId="1B6E0B02" w14:textId="77777777" w:rsidR="004C5EAC" w:rsidRDefault="004C5EAC" w:rsidP="004C5EAC">
      <w:pPr>
        <w:jc w:val="both"/>
        <w:rPr>
          <w:rFonts w:ascii="Times New Roman" w:hAnsi="Times New Roman" w:cs="Times New Roman"/>
          <w:color w:val="000000"/>
          <w:sz w:val="24"/>
          <w:szCs w:val="24"/>
          <w:shd w:val="clear" w:color="auto" w:fill="FFFFFF"/>
        </w:rPr>
      </w:pPr>
    </w:p>
    <w:p w14:paraId="5DFC29E4" w14:textId="77777777" w:rsidR="004C5EAC" w:rsidRDefault="004C5EAC" w:rsidP="004C5EAC">
      <w:pPr>
        <w:jc w:val="both"/>
        <w:rPr>
          <w:rFonts w:ascii="Times New Roman" w:hAnsi="Times New Roman" w:cs="Times New Roman"/>
          <w:color w:val="000000"/>
          <w:sz w:val="24"/>
          <w:szCs w:val="24"/>
          <w:shd w:val="clear" w:color="auto" w:fill="FFFFFF"/>
        </w:rPr>
      </w:pPr>
    </w:p>
    <w:p w14:paraId="2687F1D0" w14:textId="1F4E46E9" w:rsidR="005D7DBA" w:rsidRDefault="004C5EAC" w:rsidP="004C5EA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 tomto místě bych rád poděkoval </w:t>
      </w:r>
      <w:r w:rsidRPr="004C5EAC">
        <w:rPr>
          <w:rFonts w:ascii="Times New Roman" w:hAnsi="Times New Roman" w:cs="Times New Roman"/>
          <w:color w:val="000000"/>
          <w:sz w:val="24"/>
          <w:szCs w:val="24"/>
          <w:shd w:val="clear" w:color="auto" w:fill="FFFFFF"/>
        </w:rPr>
        <w:t>Mgr. Markét</w:t>
      </w:r>
      <w:r>
        <w:rPr>
          <w:rFonts w:ascii="Times New Roman" w:hAnsi="Times New Roman" w:cs="Times New Roman"/>
          <w:color w:val="000000"/>
          <w:sz w:val="24"/>
          <w:szCs w:val="24"/>
          <w:shd w:val="clear" w:color="auto" w:fill="FFFFFF"/>
        </w:rPr>
        <w:t>ě</w:t>
      </w:r>
      <w:r w:rsidRPr="004C5EAC">
        <w:rPr>
          <w:rFonts w:ascii="Times New Roman" w:hAnsi="Times New Roman" w:cs="Times New Roman"/>
          <w:color w:val="000000"/>
          <w:sz w:val="24"/>
          <w:szCs w:val="24"/>
          <w:shd w:val="clear" w:color="auto" w:fill="FFFFFF"/>
        </w:rPr>
        <w:t xml:space="preserve"> Zapletalov</w:t>
      </w:r>
      <w:r>
        <w:rPr>
          <w:rFonts w:ascii="Times New Roman" w:hAnsi="Times New Roman" w:cs="Times New Roman"/>
          <w:color w:val="000000"/>
          <w:sz w:val="24"/>
          <w:szCs w:val="24"/>
          <w:shd w:val="clear" w:color="auto" w:fill="FFFFFF"/>
        </w:rPr>
        <w:t>é</w:t>
      </w:r>
      <w:r w:rsidRPr="004C5EAC">
        <w:rPr>
          <w:rFonts w:ascii="Times New Roman" w:hAnsi="Times New Roman" w:cs="Times New Roman"/>
          <w:color w:val="000000"/>
          <w:sz w:val="24"/>
          <w:szCs w:val="24"/>
          <w:shd w:val="clear" w:color="auto" w:fill="FFFFFF"/>
        </w:rPr>
        <w:t>, Ph.D.</w:t>
      </w:r>
      <w:r>
        <w:rPr>
          <w:rFonts w:ascii="Times New Roman" w:hAnsi="Times New Roman" w:cs="Times New Roman"/>
          <w:color w:val="000000"/>
          <w:sz w:val="24"/>
          <w:szCs w:val="24"/>
          <w:shd w:val="clear" w:color="auto" w:fill="FFFFFF"/>
        </w:rPr>
        <w:t xml:space="preserve"> za odborné vedení práce, veškerou pomoc, trpělivost a cenné rady v průběhu zpracování diplomové práce.</w:t>
      </w:r>
    </w:p>
    <w:p w14:paraId="69C7D71E" w14:textId="29785EF2" w:rsidR="000A5F3F" w:rsidRDefault="005D7DBA" w:rsidP="005D7DB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sdt>
      <w:sdtPr>
        <w:rPr>
          <w:rFonts w:asciiTheme="minorHAnsi" w:eastAsiaTheme="minorHAnsi" w:hAnsiTheme="minorHAnsi" w:cstheme="minorBidi"/>
          <w:color w:val="auto"/>
          <w:sz w:val="22"/>
          <w:szCs w:val="22"/>
          <w:lang w:eastAsia="en-US"/>
        </w:rPr>
        <w:id w:val="1681382397"/>
        <w:docPartObj>
          <w:docPartGallery w:val="Table of Contents"/>
          <w:docPartUnique/>
        </w:docPartObj>
      </w:sdtPr>
      <w:sdtEndPr>
        <w:rPr>
          <w:b/>
          <w:bCs/>
        </w:rPr>
      </w:sdtEndPr>
      <w:sdtContent>
        <w:p w14:paraId="12682E5E" w14:textId="7C85BFCB" w:rsidR="0040468E" w:rsidRDefault="0040468E">
          <w:pPr>
            <w:pStyle w:val="Nadpisobsahu"/>
          </w:pPr>
          <w:r>
            <w:t>Obsah</w:t>
          </w:r>
        </w:p>
        <w:p w14:paraId="797D6A48" w14:textId="7B813F44" w:rsidR="0040468E" w:rsidRDefault="0040468E">
          <w:pPr>
            <w:pStyle w:val="Obsah1"/>
            <w:tabs>
              <w:tab w:val="right" w:leader="dot" w:pos="9062"/>
            </w:tabs>
            <w:rPr>
              <w:noProof/>
            </w:rPr>
          </w:pPr>
          <w:r>
            <w:fldChar w:fldCharType="begin"/>
          </w:r>
          <w:r>
            <w:instrText xml:space="preserve"> TOC \o "1-3" \h \z \u </w:instrText>
          </w:r>
          <w:r>
            <w:fldChar w:fldCharType="separate"/>
          </w:r>
          <w:hyperlink w:anchor="_Toc89984022" w:history="1">
            <w:r w:rsidRPr="00A17B53">
              <w:rPr>
                <w:rStyle w:val="Hypertextovodkaz"/>
                <w:noProof/>
              </w:rPr>
              <w:t>Úvod</w:t>
            </w:r>
            <w:r>
              <w:rPr>
                <w:noProof/>
                <w:webHidden/>
              </w:rPr>
              <w:tab/>
            </w:r>
            <w:r>
              <w:rPr>
                <w:noProof/>
                <w:webHidden/>
              </w:rPr>
              <w:fldChar w:fldCharType="begin"/>
            </w:r>
            <w:r>
              <w:rPr>
                <w:noProof/>
                <w:webHidden/>
              </w:rPr>
              <w:instrText xml:space="preserve"> PAGEREF _Toc89984022 \h </w:instrText>
            </w:r>
            <w:r>
              <w:rPr>
                <w:noProof/>
                <w:webHidden/>
              </w:rPr>
            </w:r>
            <w:r>
              <w:rPr>
                <w:noProof/>
                <w:webHidden/>
              </w:rPr>
              <w:fldChar w:fldCharType="separate"/>
            </w:r>
            <w:r>
              <w:rPr>
                <w:noProof/>
                <w:webHidden/>
              </w:rPr>
              <w:t>1</w:t>
            </w:r>
            <w:r>
              <w:rPr>
                <w:noProof/>
                <w:webHidden/>
              </w:rPr>
              <w:fldChar w:fldCharType="end"/>
            </w:r>
          </w:hyperlink>
        </w:p>
        <w:p w14:paraId="5B635340" w14:textId="52794115" w:rsidR="0040468E" w:rsidRDefault="00807A56">
          <w:pPr>
            <w:pStyle w:val="Obsah1"/>
            <w:tabs>
              <w:tab w:val="left" w:pos="440"/>
              <w:tab w:val="right" w:leader="dot" w:pos="9062"/>
            </w:tabs>
            <w:rPr>
              <w:noProof/>
            </w:rPr>
          </w:pPr>
          <w:hyperlink w:anchor="_Toc89984023" w:history="1">
            <w:r w:rsidR="0040468E" w:rsidRPr="00A17B53">
              <w:rPr>
                <w:rStyle w:val="Hypertextovodkaz"/>
                <w:noProof/>
              </w:rPr>
              <w:t>1.</w:t>
            </w:r>
            <w:r w:rsidR="0040468E">
              <w:rPr>
                <w:noProof/>
              </w:rPr>
              <w:tab/>
            </w:r>
            <w:r w:rsidR="0040468E" w:rsidRPr="00A17B53">
              <w:rPr>
                <w:rStyle w:val="Hypertextovodkaz"/>
                <w:noProof/>
              </w:rPr>
              <w:t>Otázka socializace v kontextu europeizace</w:t>
            </w:r>
            <w:r w:rsidR="0040468E">
              <w:rPr>
                <w:noProof/>
                <w:webHidden/>
              </w:rPr>
              <w:tab/>
            </w:r>
            <w:r w:rsidR="0040468E">
              <w:rPr>
                <w:noProof/>
                <w:webHidden/>
              </w:rPr>
              <w:fldChar w:fldCharType="begin"/>
            </w:r>
            <w:r w:rsidR="0040468E">
              <w:rPr>
                <w:noProof/>
                <w:webHidden/>
              </w:rPr>
              <w:instrText xml:space="preserve"> PAGEREF _Toc89984023 \h </w:instrText>
            </w:r>
            <w:r w:rsidR="0040468E">
              <w:rPr>
                <w:noProof/>
                <w:webHidden/>
              </w:rPr>
            </w:r>
            <w:r w:rsidR="0040468E">
              <w:rPr>
                <w:noProof/>
                <w:webHidden/>
              </w:rPr>
              <w:fldChar w:fldCharType="separate"/>
            </w:r>
            <w:r w:rsidR="0040468E">
              <w:rPr>
                <w:noProof/>
                <w:webHidden/>
              </w:rPr>
              <w:t>5</w:t>
            </w:r>
            <w:r w:rsidR="0040468E">
              <w:rPr>
                <w:noProof/>
                <w:webHidden/>
              </w:rPr>
              <w:fldChar w:fldCharType="end"/>
            </w:r>
          </w:hyperlink>
        </w:p>
        <w:p w14:paraId="0C7DAB46" w14:textId="06454948" w:rsidR="0040468E" w:rsidRDefault="0040468E">
          <w:pPr>
            <w:pStyle w:val="Obsah1"/>
            <w:tabs>
              <w:tab w:val="left" w:pos="660"/>
              <w:tab w:val="right" w:leader="dot" w:pos="9062"/>
            </w:tabs>
            <w:rPr>
              <w:noProof/>
            </w:rPr>
          </w:pPr>
          <w:r>
            <w:rPr>
              <w:rStyle w:val="Hypertextovodkaz"/>
              <w:noProof/>
            </w:rPr>
            <w:t xml:space="preserve">   </w:t>
          </w:r>
          <w:hyperlink w:anchor="_Toc89984024" w:history="1">
            <w:r w:rsidRPr="00A17B53">
              <w:rPr>
                <w:rStyle w:val="Hypertextovodkaz"/>
                <w:noProof/>
              </w:rPr>
              <w:t>1.1</w:t>
            </w:r>
            <w:r>
              <w:rPr>
                <w:noProof/>
              </w:rPr>
              <w:tab/>
            </w:r>
            <w:r w:rsidRPr="00A17B53">
              <w:rPr>
                <w:rStyle w:val="Hypertextovodkaz"/>
                <w:noProof/>
              </w:rPr>
              <w:t>Konstruktivistické pojetí konceptu socializace</w:t>
            </w:r>
            <w:r>
              <w:rPr>
                <w:noProof/>
                <w:webHidden/>
              </w:rPr>
              <w:tab/>
            </w:r>
            <w:r>
              <w:rPr>
                <w:noProof/>
                <w:webHidden/>
              </w:rPr>
              <w:fldChar w:fldCharType="begin"/>
            </w:r>
            <w:r>
              <w:rPr>
                <w:noProof/>
                <w:webHidden/>
              </w:rPr>
              <w:instrText xml:space="preserve"> PAGEREF _Toc89984024 \h </w:instrText>
            </w:r>
            <w:r>
              <w:rPr>
                <w:noProof/>
                <w:webHidden/>
              </w:rPr>
            </w:r>
            <w:r>
              <w:rPr>
                <w:noProof/>
                <w:webHidden/>
              </w:rPr>
              <w:fldChar w:fldCharType="separate"/>
            </w:r>
            <w:r>
              <w:rPr>
                <w:noProof/>
                <w:webHidden/>
              </w:rPr>
              <w:t>7</w:t>
            </w:r>
            <w:r>
              <w:rPr>
                <w:noProof/>
                <w:webHidden/>
              </w:rPr>
              <w:fldChar w:fldCharType="end"/>
            </w:r>
          </w:hyperlink>
        </w:p>
        <w:p w14:paraId="4C205AEB" w14:textId="08E95520" w:rsidR="0040468E" w:rsidRDefault="0040468E">
          <w:pPr>
            <w:pStyle w:val="Obsah1"/>
            <w:tabs>
              <w:tab w:val="left" w:pos="660"/>
              <w:tab w:val="right" w:leader="dot" w:pos="9062"/>
            </w:tabs>
            <w:rPr>
              <w:noProof/>
            </w:rPr>
          </w:pPr>
          <w:r>
            <w:rPr>
              <w:rStyle w:val="Hypertextovodkaz"/>
              <w:noProof/>
            </w:rPr>
            <w:t xml:space="preserve">   </w:t>
          </w:r>
          <w:hyperlink w:anchor="_Toc89984025" w:history="1">
            <w:r w:rsidRPr="00A17B53">
              <w:rPr>
                <w:rStyle w:val="Hypertextovodkaz"/>
                <w:noProof/>
              </w:rPr>
              <w:t>1.2</w:t>
            </w:r>
            <w:r>
              <w:rPr>
                <w:noProof/>
              </w:rPr>
              <w:tab/>
            </w:r>
            <w:r w:rsidRPr="00A17B53">
              <w:rPr>
                <w:rStyle w:val="Hypertextovodkaz"/>
                <w:noProof/>
              </w:rPr>
              <w:t>Racionalistické pojetí konceptu socializace</w:t>
            </w:r>
            <w:r>
              <w:rPr>
                <w:noProof/>
                <w:webHidden/>
              </w:rPr>
              <w:tab/>
            </w:r>
            <w:r>
              <w:rPr>
                <w:noProof/>
                <w:webHidden/>
              </w:rPr>
              <w:fldChar w:fldCharType="begin"/>
            </w:r>
            <w:r>
              <w:rPr>
                <w:noProof/>
                <w:webHidden/>
              </w:rPr>
              <w:instrText xml:space="preserve"> PAGEREF _Toc89984025 \h </w:instrText>
            </w:r>
            <w:r>
              <w:rPr>
                <w:noProof/>
                <w:webHidden/>
              </w:rPr>
            </w:r>
            <w:r>
              <w:rPr>
                <w:noProof/>
                <w:webHidden/>
              </w:rPr>
              <w:fldChar w:fldCharType="separate"/>
            </w:r>
            <w:r>
              <w:rPr>
                <w:noProof/>
                <w:webHidden/>
              </w:rPr>
              <w:t>10</w:t>
            </w:r>
            <w:r>
              <w:rPr>
                <w:noProof/>
                <w:webHidden/>
              </w:rPr>
              <w:fldChar w:fldCharType="end"/>
            </w:r>
          </w:hyperlink>
        </w:p>
        <w:p w14:paraId="104CD5F2" w14:textId="6378DFA1" w:rsidR="0040468E" w:rsidRDefault="0040468E">
          <w:pPr>
            <w:pStyle w:val="Obsah1"/>
            <w:tabs>
              <w:tab w:val="left" w:pos="660"/>
              <w:tab w:val="right" w:leader="dot" w:pos="9062"/>
            </w:tabs>
            <w:rPr>
              <w:noProof/>
            </w:rPr>
          </w:pPr>
          <w:r>
            <w:rPr>
              <w:rStyle w:val="Hypertextovodkaz"/>
              <w:noProof/>
            </w:rPr>
            <w:t xml:space="preserve">   </w:t>
          </w:r>
          <w:hyperlink w:anchor="_Toc89984026" w:history="1">
            <w:r w:rsidRPr="00A17B53">
              <w:rPr>
                <w:rStyle w:val="Hypertextovodkaz"/>
                <w:noProof/>
              </w:rPr>
              <w:t>1.3</w:t>
            </w:r>
            <w:r>
              <w:rPr>
                <w:noProof/>
              </w:rPr>
              <w:tab/>
            </w:r>
            <w:r w:rsidRPr="00A17B53">
              <w:rPr>
                <w:rStyle w:val="Hypertextovodkaz"/>
                <w:noProof/>
              </w:rPr>
              <w:t>Syntézní model</w:t>
            </w:r>
            <w:r>
              <w:rPr>
                <w:noProof/>
                <w:webHidden/>
              </w:rPr>
              <w:tab/>
            </w:r>
            <w:r>
              <w:rPr>
                <w:noProof/>
                <w:webHidden/>
              </w:rPr>
              <w:fldChar w:fldCharType="begin"/>
            </w:r>
            <w:r>
              <w:rPr>
                <w:noProof/>
                <w:webHidden/>
              </w:rPr>
              <w:instrText xml:space="preserve"> PAGEREF _Toc89984026 \h </w:instrText>
            </w:r>
            <w:r>
              <w:rPr>
                <w:noProof/>
                <w:webHidden/>
              </w:rPr>
            </w:r>
            <w:r>
              <w:rPr>
                <w:noProof/>
                <w:webHidden/>
              </w:rPr>
              <w:fldChar w:fldCharType="separate"/>
            </w:r>
            <w:r>
              <w:rPr>
                <w:noProof/>
                <w:webHidden/>
              </w:rPr>
              <w:t>12</w:t>
            </w:r>
            <w:r>
              <w:rPr>
                <w:noProof/>
                <w:webHidden/>
              </w:rPr>
              <w:fldChar w:fldCharType="end"/>
            </w:r>
          </w:hyperlink>
        </w:p>
        <w:p w14:paraId="6EB85FF4" w14:textId="1CDE10B7" w:rsidR="0040468E" w:rsidRDefault="00807A56">
          <w:pPr>
            <w:pStyle w:val="Obsah1"/>
            <w:tabs>
              <w:tab w:val="left" w:pos="440"/>
              <w:tab w:val="right" w:leader="dot" w:pos="9062"/>
            </w:tabs>
            <w:rPr>
              <w:noProof/>
            </w:rPr>
          </w:pPr>
          <w:hyperlink w:anchor="_Toc89984027" w:history="1">
            <w:r w:rsidR="0040468E" w:rsidRPr="00A17B53">
              <w:rPr>
                <w:rStyle w:val="Hypertextovodkaz"/>
                <w:noProof/>
              </w:rPr>
              <w:t>2.</w:t>
            </w:r>
            <w:r w:rsidR="0040468E">
              <w:rPr>
                <w:noProof/>
              </w:rPr>
              <w:tab/>
            </w:r>
            <w:r w:rsidR="0040468E" w:rsidRPr="00A17B53">
              <w:rPr>
                <w:rStyle w:val="Hypertextovodkaz"/>
                <w:noProof/>
              </w:rPr>
              <w:t>Konceptualizace právního státu</w:t>
            </w:r>
            <w:r w:rsidR="0040468E">
              <w:rPr>
                <w:noProof/>
                <w:webHidden/>
              </w:rPr>
              <w:tab/>
            </w:r>
            <w:r w:rsidR="0040468E">
              <w:rPr>
                <w:noProof/>
                <w:webHidden/>
              </w:rPr>
              <w:fldChar w:fldCharType="begin"/>
            </w:r>
            <w:r w:rsidR="0040468E">
              <w:rPr>
                <w:noProof/>
                <w:webHidden/>
              </w:rPr>
              <w:instrText xml:space="preserve"> PAGEREF _Toc89984027 \h </w:instrText>
            </w:r>
            <w:r w:rsidR="0040468E">
              <w:rPr>
                <w:noProof/>
                <w:webHidden/>
              </w:rPr>
            </w:r>
            <w:r w:rsidR="0040468E">
              <w:rPr>
                <w:noProof/>
                <w:webHidden/>
              </w:rPr>
              <w:fldChar w:fldCharType="separate"/>
            </w:r>
            <w:r w:rsidR="0040468E">
              <w:rPr>
                <w:noProof/>
                <w:webHidden/>
              </w:rPr>
              <w:t>17</w:t>
            </w:r>
            <w:r w:rsidR="0040468E">
              <w:rPr>
                <w:noProof/>
                <w:webHidden/>
              </w:rPr>
              <w:fldChar w:fldCharType="end"/>
            </w:r>
          </w:hyperlink>
        </w:p>
        <w:p w14:paraId="324618F0" w14:textId="7227DF60" w:rsidR="0040468E" w:rsidRDefault="0040468E">
          <w:pPr>
            <w:pStyle w:val="Obsah1"/>
            <w:tabs>
              <w:tab w:val="right" w:leader="dot" w:pos="9062"/>
            </w:tabs>
            <w:rPr>
              <w:noProof/>
            </w:rPr>
          </w:pPr>
          <w:r>
            <w:rPr>
              <w:rStyle w:val="Hypertextovodkaz"/>
              <w:noProof/>
            </w:rPr>
            <w:t xml:space="preserve">   </w:t>
          </w:r>
          <w:hyperlink w:anchor="_Toc89984028" w:history="1">
            <w:r w:rsidRPr="00A17B53">
              <w:rPr>
                <w:rStyle w:val="Hypertextovodkaz"/>
                <w:noProof/>
              </w:rPr>
              <w:t>2.1 Definice právního státu</w:t>
            </w:r>
            <w:r>
              <w:rPr>
                <w:noProof/>
                <w:webHidden/>
              </w:rPr>
              <w:tab/>
            </w:r>
            <w:r>
              <w:rPr>
                <w:noProof/>
                <w:webHidden/>
              </w:rPr>
              <w:fldChar w:fldCharType="begin"/>
            </w:r>
            <w:r>
              <w:rPr>
                <w:noProof/>
                <w:webHidden/>
              </w:rPr>
              <w:instrText xml:space="preserve"> PAGEREF _Toc89984028 \h </w:instrText>
            </w:r>
            <w:r>
              <w:rPr>
                <w:noProof/>
                <w:webHidden/>
              </w:rPr>
            </w:r>
            <w:r>
              <w:rPr>
                <w:noProof/>
                <w:webHidden/>
              </w:rPr>
              <w:fldChar w:fldCharType="separate"/>
            </w:r>
            <w:r>
              <w:rPr>
                <w:noProof/>
                <w:webHidden/>
              </w:rPr>
              <w:t>20</w:t>
            </w:r>
            <w:r>
              <w:rPr>
                <w:noProof/>
                <w:webHidden/>
              </w:rPr>
              <w:fldChar w:fldCharType="end"/>
            </w:r>
          </w:hyperlink>
        </w:p>
        <w:p w14:paraId="46378E6C" w14:textId="16177733" w:rsidR="0040468E" w:rsidRDefault="0040468E">
          <w:pPr>
            <w:pStyle w:val="Obsah1"/>
            <w:tabs>
              <w:tab w:val="left" w:pos="660"/>
              <w:tab w:val="right" w:leader="dot" w:pos="9062"/>
            </w:tabs>
            <w:rPr>
              <w:noProof/>
            </w:rPr>
          </w:pPr>
          <w:r>
            <w:rPr>
              <w:rStyle w:val="Hypertextovodkaz"/>
              <w:noProof/>
            </w:rPr>
            <w:t xml:space="preserve">   </w:t>
          </w:r>
          <w:hyperlink w:anchor="_Toc89984029" w:history="1">
            <w:r w:rsidRPr="00A17B53">
              <w:rPr>
                <w:rStyle w:val="Hypertextovodkaz"/>
                <w:rFonts w:ascii="Times New Roman" w:hAnsi="Times New Roman" w:cs="Times New Roman"/>
                <w:noProof/>
              </w:rPr>
              <w:t>2.2</w:t>
            </w:r>
            <w:r>
              <w:rPr>
                <w:noProof/>
              </w:rPr>
              <w:tab/>
            </w:r>
            <w:r w:rsidRPr="00A17B53">
              <w:rPr>
                <w:rStyle w:val="Hypertextovodkaz"/>
                <w:rFonts w:ascii="Times New Roman" w:hAnsi="Times New Roman" w:cs="Times New Roman"/>
                <w:noProof/>
              </w:rPr>
              <w:t>Ukotvení a přístup k právnímu státu ve smluvním rámci Evropské unie</w:t>
            </w:r>
            <w:r>
              <w:rPr>
                <w:noProof/>
                <w:webHidden/>
              </w:rPr>
              <w:tab/>
            </w:r>
            <w:r>
              <w:rPr>
                <w:noProof/>
                <w:webHidden/>
              </w:rPr>
              <w:fldChar w:fldCharType="begin"/>
            </w:r>
            <w:r>
              <w:rPr>
                <w:noProof/>
                <w:webHidden/>
              </w:rPr>
              <w:instrText xml:space="preserve"> PAGEREF _Toc89984029 \h </w:instrText>
            </w:r>
            <w:r>
              <w:rPr>
                <w:noProof/>
                <w:webHidden/>
              </w:rPr>
            </w:r>
            <w:r>
              <w:rPr>
                <w:noProof/>
                <w:webHidden/>
              </w:rPr>
              <w:fldChar w:fldCharType="separate"/>
            </w:r>
            <w:r>
              <w:rPr>
                <w:noProof/>
                <w:webHidden/>
              </w:rPr>
              <w:t>22</w:t>
            </w:r>
            <w:r>
              <w:rPr>
                <w:noProof/>
                <w:webHidden/>
              </w:rPr>
              <w:fldChar w:fldCharType="end"/>
            </w:r>
          </w:hyperlink>
        </w:p>
        <w:p w14:paraId="5C5F99E7" w14:textId="27C07DCA" w:rsidR="0040468E" w:rsidRDefault="0040468E">
          <w:pPr>
            <w:pStyle w:val="Obsah1"/>
            <w:tabs>
              <w:tab w:val="right" w:leader="dot" w:pos="9062"/>
            </w:tabs>
            <w:rPr>
              <w:noProof/>
            </w:rPr>
          </w:pPr>
          <w:r>
            <w:rPr>
              <w:rStyle w:val="Hypertextovodkaz"/>
              <w:noProof/>
            </w:rPr>
            <w:t xml:space="preserve">   </w:t>
          </w:r>
          <w:hyperlink w:anchor="_Toc89984030" w:history="1">
            <w:r w:rsidRPr="00A17B53">
              <w:rPr>
                <w:rStyle w:val="Hypertextovodkaz"/>
                <w:noProof/>
              </w:rPr>
              <w:t>2.3 Otázka konceptualizace právního státu v Evropské unii</w:t>
            </w:r>
            <w:r>
              <w:rPr>
                <w:noProof/>
                <w:webHidden/>
              </w:rPr>
              <w:tab/>
            </w:r>
            <w:r>
              <w:rPr>
                <w:noProof/>
                <w:webHidden/>
              </w:rPr>
              <w:fldChar w:fldCharType="begin"/>
            </w:r>
            <w:r>
              <w:rPr>
                <w:noProof/>
                <w:webHidden/>
              </w:rPr>
              <w:instrText xml:space="preserve"> PAGEREF _Toc89984030 \h </w:instrText>
            </w:r>
            <w:r>
              <w:rPr>
                <w:noProof/>
                <w:webHidden/>
              </w:rPr>
            </w:r>
            <w:r>
              <w:rPr>
                <w:noProof/>
                <w:webHidden/>
              </w:rPr>
              <w:fldChar w:fldCharType="separate"/>
            </w:r>
            <w:r>
              <w:rPr>
                <w:noProof/>
                <w:webHidden/>
              </w:rPr>
              <w:t>24</w:t>
            </w:r>
            <w:r>
              <w:rPr>
                <w:noProof/>
                <w:webHidden/>
              </w:rPr>
              <w:fldChar w:fldCharType="end"/>
            </w:r>
          </w:hyperlink>
        </w:p>
        <w:p w14:paraId="5AA0167F" w14:textId="48840416" w:rsidR="0040468E" w:rsidRDefault="0040468E">
          <w:pPr>
            <w:pStyle w:val="Obsah1"/>
            <w:tabs>
              <w:tab w:val="right" w:leader="dot" w:pos="9062"/>
            </w:tabs>
            <w:rPr>
              <w:noProof/>
            </w:rPr>
          </w:pPr>
          <w:r>
            <w:rPr>
              <w:rStyle w:val="Hypertextovodkaz"/>
              <w:noProof/>
            </w:rPr>
            <w:t xml:space="preserve">   </w:t>
          </w:r>
          <w:hyperlink w:anchor="_Toc89984031" w:history="1">
            <w:r w:rsidRPr="00A17B53">
              <w:rPr>
                <w:rStyle w:val="Hypertextovodkaz"/>
                <w:noProof/>
              </w:rPr>
              <w:t>2.4 Kritéria pro komparaci kvality právního státu v členských zemích EU</w:t>
            </w:r>
            <w:r>
              <w:rPr>
                <w:noProof/>
                <w:webHidden/>
              </w:rPr>
              <w:tab/>
            </w:r>
            <w:r>
              <w:rPr>
                <w:noProof/>
                <w:webHidden/>
              </w:rPr>
              <w:fldChar w:fldCharType="begin"/>
            </w:r>
            <w:r>
              <w:rPr>
                <w:noProof/>
                <w:webHidden/>
              </w:rPr>
              <w:instrText xml:space="preserve"> PAGEREF _Toc89984031 \h </w:instrText>
            </w:r>
            <w:r>
              <w:rPr>
                <w:noProof/>
                <w:webHidden/>
              </w:rPr>
            </w:r>
            <w:r>
              <w:rPr>
                <w:noProof/>
                <w:webHidden/>
              </w:rPr>
              <w:fldChar w:fldCharType="separate"/>
            </w:r>
            <w:r>
              <w:rPr>
                <w:noProof/>
                <w:webHidden/>
              </w:rPr>
              <w:t>27</w:t>
            </w:r>
            <w:r>
              <w:rPr>
                <w:noProof/>
                <w:webHidden/>
              </w:rPr>
              <w:fldChar w:fldCharType="end"/>
            </w:r>
          </w:hyperlink>
        </w:p>
        <w:p w14:paraId="4A8BEF56" w14:textId="473F2B58" w:rsidR="0040468E" w:rsidRDefault="00807A56">
          <w:pPr>
            <w:pStyle w:val="Obsah1"/>
            <w:tabs>
              <w:tab w:val="right" w:leader="dot" w:pos="9062"/>
            </w:tabs>
            <w:rPr>
              <w:noProof/>
            </w:rPr>
          </w:pPr>
          <w:hyperlink w:anchor="_Toc89984032" w:history="1">
            <w:r w:rsidR="0040468E" w:rsidRPr="00A17B53">
              <w:rPr>
                <w:rStyle w:val="Hypertextovodkaz"/>
                <w:noProof/>
              </w:rPr>
              <w:t>3. Mechanismy a aktéři v otázce ochrany právního státu v členských státech unie</w:t>
            </w:r>
            <w:r w:rsidR="0040468E">
              <w:rPr>
                <w:noProof/>
                <w:webHidden/>
              </w:rPr>
              <w:tab/>
            </w:r>
            <w:r w:rsidR="0040468E">
              <w:rPr>
                <w:noProof/>
                <w:webHidden/>
              </w:rPr>
              <w:fldChar w:fldCharType="begin"/>
            </w:r>
            <w:r w:rsidR="0040468E">
              <w:rPr>
                <w:noProof/>
                <w:webHidden/>
              </w:rPr>
              <w:instrText xml:space="preserve"> PAGEREF _Toc89984032 \h </w:instrText>
            </w:r>
            <w:r w:rsidR="0040468E">
              <w:rPr>
                <w:noProof/>
                <w:webHidden/>
              </w:rPr>
            </w:r>
            <w:r w:rsidR="0040468E">
              <w:rPr>
                <w:noProof/>
                <w:webHidden/>
              </w:rPr>
              <w:fldChar w:fldCharType="separate"/>
            </w:r>
            <w:r w:rsidR="0040468E">
              <w:rPr>
                <w:noProof/>
                <w:webHidden/>
              </w:rPr>
              <w:t>29</w:t>
            </w:r>
            <w:r w:rsidR="0040468E">
              <w:rPr>
                <w:noProof/>
                <w:webHidden/>
              </w:rPr>
              <w:fldChar w:fldCharType="end"/>
            </w:r>
          </w:hyperlink>
        </w:p>
        <w:p w14:paraId="756990FA" w14:textId="29151D4B" w:rsidR="0040468E" w:rsidRDefault="0040468E">
          <w:pPr>
            <w:pStyle w:val="Obsah1"/>
            <w:tabs>
              <w:tab w:val="right" w:leader="dot" w:pos="9062"/>
            </w:tabs>
            <w:rPr>
              <w:noProof/>
            </w:rPr>
          </w:pPr>
          <w:r>
            <w:rPr>
              <w:rStyle w:val="Hypertextovodkaz"/>
              <w:noProof/>
            </w:rPr>
            <w:t xml:space="preserve">     </w:t>
          </w:r>
          <w:hyperlink w:anchor="_Toc89984033" w:history="1">
            <w:r w:rsidRPr="00A17B53">
              <w:rPr>
                <w:rStyle w:val="Hypertextovodkaz"/>
                <w:noProof/>
              </w:rPr>
              <w:t>3.1.1 Formální mechanismy ochrany právního státu</w:t>
            </w:r>
            <w:r>
              <w:rPr>
                <w:noProof/>
                <w:webHidden/>
              </w:rPr>
              <w:tab/>
            </w:r>
            <w:r>
              <w:rPr>
                <w:noProof/>
                <w:webHidden/>
              </w:rPr>
              <w:fldChar w:fldCharType="begin"/>
            </w:r>
            <w:r>
              <w:rPr>
                <w:noProof/>
                <w:webHidden/>
              </w:rPr>
              <w:instrText xml:space="preserve"> PAGEREF _Toc89984033 \h </w:instrText>
            </w:r>
            <w:r>
              <w:rPr>
                <w:noProof/>
                <w:webHidden/>
              </w:rPr>
            </w:r>
            <w:r>
              <w:rPr>
                <w:noProof/>
                <w:webHidden/>
              </w:rPr>
              <w:fldChar w:fldCharType="separate"/>
            </w:r>
            <w:r>
              <w:rPr>
                <w:noProof/>
                <w:webHidden/>
              </w:rPr>
              <w:t>30</w:t>
            </w:r>
            <w:r>
              <w:rPr>
                <w:noProof/>
                <w:webHidden/>
              </w:rPr>
              <w:fldChar w:fldCharType="end"/>
            </w:r>
          </w:hyperlink>
        </w:p>
        <w:p w14:paraId="6DEBC5BF" w14:textId="7E1541BE" w:rsidR="0040468E" w:rsidRDefault="0040468E">
          <w:pPr>
            <w:pStyle w:val="Obsah1"/>
            <w:tabs>
              <w:tab w:val="right" w:leader="dot" w:pos="9062"/>
            </w:tabs>
            <w:rPr>
              <w:noProof/>
            </w:rPr>
          </w:pPr>
          <w:r>
            <w:rPr>
              <w:rStyle w:val="Hypertextovodkaz"/>
              <w:noProof/>
            </w:rPr>
            <w:t xml:space="preserve">     </w:t>
          </w:r>
          <w:hyperlink w:anchor="_Toc89984034" w:history="1">
            <w:r w:rsidRPr="00A17B53">
              <w:rPr>
                <w:rStyle w:val="Hypertextovodkaz"/>
                <w:noProof/>
              </w:rPr>
              <w:t>3.1.2 Alternativní nástroje EU</w:t>
            </w:r>
            <w:r>
              <w:rPr>
                <w:noProof/>
                <w:webHidden/>
              </w:rPr>
              <w:tab/>
            </w:r>
            <w:r>
              <w:rPr>
                <w:noProof/>
                <w:webHidden/>
              </w:rPr>
              <w:fldChar w:fldCharType="begin"/>
            </w:r>
            <w:r>
              <w:rPr>
                <w:noProof/>
                <w:webHidden/>
              </w:rPr>
              <w:instrText xml:space="preserve"> PAGEREF _Toc89984034 \h </w:instrText>
            </w:r>
            <w:r>
              <w:rPr>
                <w:noProof/>
                <w:webHidden/>
              </w:rPr>
            </w:r>
            <w:r>
              <w:rPr>
                <w:noProof/>
                <w:webHidden/>
              </w:rPr>
              <w:fldChar w:fldCharType="separate"/>
            </w:r>
            <w:r>
              <w:rPr>
                <w:noProof/>
                <w:webHidden/>
              </w:rPr>
              <w:t>32</w:t>
            </w:r>
            <w:r>
              <w:rPr>
                <w:noProof/>
                <w:webHidden/>
              </w:rPr>
              <w:fldChar w:fldCharType="end"/>
            </w:r>
          </w:hyperlink>
        </w:p>
        <w:p w14:paraId="090E2534" w14:textId="4F8D239B" w:rsidR="0040468E" w:rsidRDefault="0040468E">
          <w:pPr>
            <w:pStyle w:val="Obsah1"/>
            <w:tabs>
              <w:tab w:val="right" w:leader="dot" w:pos="9062"/>
            </w:tabs>
            <w:rPr>
              <w:noProof/>
            </w:rPr>
          </w:pPr>
          <w:r>
            <w:rPr>
              <w:rStyle w:val="Hypertextovodkaz"/>
              <w:noProof/>
            </w:rPr>
            <w:t xml:space="preserve">     </w:t>
          </w:r>
          <w:hyperlink w:anchor="_Toc89984035" w:history="1">
            <w:r w:rsidRPr="00A17B53">
              <w:rPr>
                <w:rStyle w:val="Hypertextovodkaz"/>
                <w:noProof/>
              </w:rPr>
              <w:t>3.1.3. Neformální mechanismy</w:t>
            </w:r>
            <w:r>
              <w:rPr>
                <w:noProof/>
                <w:webHidden/>
              </w:rPr>
              <w:tab/>
            </w:r>
            <w:r>
              <w:rPr>
                <w:noProof/>
                <w:webHidden/>
              </w:rPr>
              <w:fldChar w:fldCharType="begin"/>
            </w:r>
            <w:r>
              <w:rPr>
                <w:noProof/>
                <w:webHidden/>
              </w:rPr>
              <w:instrText xml:space="preserve"> PAGEREF _Toc89984035 \h </w:instrText>
            </w:r>
            <w:r>
              <w:rPr>
                <w:noProof/>
                <w:webHidden/>
              </w:rPr>
            </w:r>
            <w:r>
              <w:rPr>
                <w:noProof/>
                <w:webHidden/>
              </w:rPr>
              <w:fldChar w:fldCharType="separate"/>
            </w:r>
            <w:r>
              <w:rPr>
                <w:noProof/>
                <w:webHidden/>
              </w:rPr>
              <w:t>36</w:t>
            </w:r>
            <w:r>
              <w:rPr>
                <w:noProof/>
                <w:webHidden/>
              </w:rPr>
              <w:fldChar w:fldCharType="end"/>
            </w:r>
          </w:hyperlink>
        </w:p>
        <w:p w14:paraId="7EB5F642" w14:textId="6D116068" w:rsidR="0040468E" w:rsidRDefault="0040468E">
          <w:pPr>
            <w:pStyle w:val="Obsah1"/>
            <w:tabs>
              <w:tab w:val="right" w:leader="dot" w:pos="9062"/>
            </w:tabs>
            <w:rPr>
              <w:noProof/>
            </w:rPr>
          </w:pPr>
          <w:r>
            <w:rPr>
              <w:rStyle w:val="Hypertextovodkaz"/>
              <w:noProof/>
            </w:rPr>
            <w:t xml:space="preserve">   </w:t>
          </w:r>
          <w:hyperlink w:anchor="_Toc89984036" w:history="1">
            <w:r w:rsidRPr="00A17B53">
              <w:rPr>
                <w:rStyle w:val="Hypertextovodkaz"/>
                <w:noProof/>
              </w:rPr>
              <w:t>3.2. Aktéři Evropské unie a jejich role v otázce ochrany právního státu</w:t>
            </w:r>
            <w:r>
              <w:rPr>
                <w:noProof/>
                <w:webHidden/>
              </w:rPr>
              <w:tab/>
            </w:r>
            <w:r>
              <w:rPr>
                <w:noProof/>
                <w:webHidden/>
              </w:rPr>
              <w:fldChar w:fldCharType="begin"/>
            </w:r>
            <w:r>
              <w:rPr>
                <w:noProof/>
                <w:webHidden/>
              </w:rPr>
              <w:instrText xml:space="preserve"> PAGEREF _Toc89984036 \h </w:instrText>
            </w:r>
            <w:r>
              <w:rPr>
                <w:noProof/>
                <w:webHidden/>
              </w:rPr>
            </w:r>
            <w:r>
              <w:rPr>
                <w:noProof/>
                <w:webHidden/>
              </w:rPr>
              <w:fldChar w:fldCharType="separate"/>
            </w:r>
            <w:r>
              <w:rPr>
                <w:noProof/>
                <w:webHidden/>
              </w:rPr>
              <w:t>38</w:t>
            </w:r>
            <w:r>
              <w:rPr>
                <w:noProof/>
                <w:webHidden/>
              </w:rPr>
              <w:fldChar w:fldCharType="end"/>
            </w:r>
          </w:hyperlink>
        </w:p>
        <w:p w14:paraId="25B52EED" w14:textId="05AD8060" w:rsidR="0040468E" w:rsidRDefault="0040468E">
          <w:pPr>
            <w:pStyle w:val="Obsah1"/>
            <w:tabs>
              <w:tab w:val="right" w:leader="dot" w:pos="9062"/>
            </w:tabs>
            <w:rPr>
              <w:noProof/>
            </w:rPr>
          </w:pPr>
          <w:r>
            <w:rPr>
              <w:rStyle w:val="Hypertextovodkaz"/>
              <w:noProof/>
            </w:rPr>
            <w:t xml:space="preserve">     </w:t>
          </w:r>
          <w:hyperlink w:anchor="_Toc89984037" w:history="1">
            <w:r w:rsidRPr="00A17B53">
              <w:rPr>
                <w:rStyle w:val="Hypertextovodkaz"/>
                <w:noProof/>
              </w:rPr>
              <w:t>3.2.1 Evropský parlament</w:t>
            </w:r>
            <w:r>
              <w:rPr>
                <w:noProof/>
                <w:webHidden/>
              </w:rPr>
              <w:tab/>
            </w:r>
            <w:r>
              <w:rPr>
                <w:noProof/>
                <w:webHidden/>
              </w:rPr>
              <w:fldChar w:fldCharType="begin"/>
            </w:r>
            <w:r>
              <w:rPr>
                <w:noProof/>
                <w:webHidden/>
              </w:rPr>
              <w:instrText xml:space="preserve"> PAGEREF _Toc89984037 \h </w:instrText>
            </w:r>
            <w:r>
              <w:rPr>
                <w:noProof/>
                <w:webHidden/>
              </w:rPr>
            </w:r>
            <w:r>
              <w:rPr>
                <w:noProof/>
                <w:webHidden/>
              </w:rPr>
              <w:fldChar w:fldCharType="separate"/>
            </w:r>
            <w:r>
              <w:rPr>
                <w:noProof/>
                <w:webHidden/>
              </w:rPr>
              <w:t>38</w:t>
            </w:r>
            <w:r>
              <w:rPr>
                <w:noProof/>
                <w:webHidden/>
              </w:rPr>
              <w:fldChar w:fldCharType="end"/>
            </w:r>
          </w:hyperlink>
        </w:p>
        <w:p w14:paraId="32D5F1C5" w14:textId="754C94E5" w:rsidR="0040468E" w:rsidRDefault="0040468E">
          <w:pPr>
            <w:pStyle w:val="Obsah1"/>
            <w:tabs>
              <w:tab w:val="right" w:leader="dot" w:pos="9062"/>
            </w:tabs>
            <w:rPr>
              <w:noProof/>
            </w:rPr>
          </w:pPr>
          <w:r>
            <w:rPr>
              <w:rStyle w:val="Hypertextovodkaz"/>
              <w:noProof/>
            </w:rPr>
            <w:t xml:space="preserve">     </w:t>
          </w:r>
          <w:hyperlink w:anchor="_Toc89984038" w:history="1">
            <w:r w:rsidRPr="00A17B53">
              <w:rPr>
                <w:rStyle w:val="Hypertextovodkaz"/>
                <w:noProof/>
              </w:rPr>
              <w:t>3.2.2. Evropská komise</w:t>
            </w:r>
            <w:r>
              <w:rPr>
                <w:noProof/>
                <w:webHidden/>
              </w:rPr>
              <w:tab/>
            </w:r>
            <w:r>
              <w:rPr>
                <w:noProof/>
                <w:webHidden/>
              </w:rPr>
              <w:fldChar w:fldCharType="begin"/>
            </w:r>
            <w:r>
              <w:rPr>
                <w:noProof/>
                <w:webHidden/>
              </w:rPr>
              <w:instrText xml:space="preserve"> PAGEREF _Toc89984038 \h </w:instrText>
            </w:r>
            <w:r>
              <w:rPr>
                <w:noProof/>
                <w:webHidden/>
              </w:rPr>
            </w:r>
            <w:r>
              <w:rPr>
                <w:noProof/>
                <w:webHidden/>
              </w:rPr>
              <w:fldChar w:fldCharType="separate"/>
            </w:r>
            <w:r>
              <w:rPr>
                <w:noProof/>
                <w:webHidden/>
              </w:rPr>
              <w:t>41</w:t>
            </w:r>
            <w:r>
              <w:rPr>
                <w:noProof/>
                <w:webHidden/>
              </w:rPr>
              <w:fldChar w:fldCharType="end"/>
            </w:r>
          </w:hyperlink>
        </w:p>
        <w:p w14:paraId="54A8EAD5" w14:textId="71B9F064" w:rsidR="0040468E" w:rsidRDefault="0040468E">
          <w:pPr>
            <w:pStyle w:val="Obsah1"/>
            <w:tabs>
              <w:tab w:val="right" w:leader="dot" w:pos="9062"/>
            </w:tabs>
            <w:rPr>
              <w:noProof/>
            </w:rPr>
          </w:pPr>
          <w:r>
            <w:rPr>
              <w:rStyle w:val="Hypertextovodkaz"/>
              <w:noProof/>
            </w:rPr>
            <w:t xml:space="preserve">     </w:t>
          </w:r>
          <w:hyperlink w:anchor="_Toc89984039" w:history="1">
            <w:r w:rsidRPr="00A17B53">
              <w:rPr>
                <w:rStyle w:val="Hypertextovodkaz"/>
                <w:noProof/>
              </w:rPr>
              <w:t>3.2.3 Evropská rada</w:t>
            </w:r>
            <w:r>
              <w:rPr>
                <w:noProof/>
                <w:webHidden/>
              </w:rPr>
              <w:tab/>
            </w:r>
            <w:r>
              <w:rPr>
                <w:noProof/>
                <w:webHidden/>
              </w:rPr>
              <w:fldChar w:fldCharType="begin"/>
            </w:r>
            <w:r>
              <w:rPr>
                <w:noProof/>
                <w:webHidden/>
              </w:rPr>
              <w:instrText xml:space="preserve"> PAGEREF _Toc89984039 \h </w:instrText>
            </w:r>
            <w:r>
              <w:rPr>
                <w:noProof/>
                <w:webHidden/>
              </w:rPr>
            </w:r>
            <w:r>
              <w:rPr>
                <w:noProof/>
                <w:webHidden/>
              </w:rPr>
              <w:fldChar w:fldCharType="separate"/>
            </w:r>
            <w:r>
              <w:rPr>
                <w:noProof/>
                <w:webHidden/>
              </w:rPr>
              <w:t>43</w:t>
            </w:r>
            <w:r>
              <w:rPr>
                <w:noProof/>
                <w:webHidden/>
              </w:rPr>
              <w:fldChar w:fldCharType="end"/>
            </w:r>
          </w:hyperlink>
        </w:p>
        <w:p w14:paraId="6F45C62B" w14:textId="2D17CFC7" w:rsidR="0040468E" w:rsidRDefault="0040468E">
          <w:pPr>
            <w:pStyle w:val="Obsah1"/>
            <w:tabs>
              <w:tab w:val="right" w:leader="dot" w:pos="9062"/>
            </w:tabs>
            <w:rPr>
              <w:noProof/>
            </w:rPr>
          </w:pPr>
          <w:r>
            <w:rPr>
              <w:rStyle w:val="Hypertextovodkaz"/>
              <w:noProof/>
            </w:rPr>
            <w:t xml:space="preserve">     </w:t>
          </w:r>
          <w:hyperlink w:anchor="_Toc89984040" w:history="1">
            <w:r w:rsidRPr="00A17B53">
              <w:rPr>
                <w:rStyle w:val="Hypertextovodkaz"/>
                <w:noProof/>
              </w:rPr>
              <w:t>3.2.4. Benátská komise a Agentura Evropské unie pro základní práva</w:t>
            </w:r>
            <w:r>
              <w:rPr>
                <w:noProof/>
                <w:webHidden/>
              </w:rPr>
              <w:tab/>
            </w:r>
            <w:r>
              <w:rPr>
                <w:noProof/>
                <w:webHidden/>
              </w:rPr>
              <w:fldChar w:fldCharType="begin"/>
            </w:r>
            <w:r>
              <w:rPr>
                <w:noProof/>
                <w:webHidden/>
              </w:rPr>
              <w:instrText xml:space="preserve"> PAGEREF _Toc89984040 \h </w:instrText>
            </w:r>
            <w:r>
              <w:rPr>
                <w:noProof/>
                <w:webHidden/>
              </w:rPr>
            </w:r>
            <w:r>
              <w:rPr>
                <w:noProof/>
                <w:webHidden/>
              </w:rPr>
              <w:fldChar w:fldCharType="separate"/>
            </w:r>
            <w:r>
              <w:rPr>
                <w:noProof/>
                <w:webHidden/>
              </w:rPr>
              <w:t>45</w:t>
            </w:r>
            <w:r>
              <w:rPr>
                <w:noProof/>
                <w:webHidden/>
              </w:rPr>
              <w:fldChar w:fldCharType="end"/>
            </w:r>
          </w:hyperlink>
        </w:p>
        <w:p w14:paraId="62D042D3" w14:textId="33837132" w:rsidR="0040468E" w:rsidRDefault="00807A56">
          <w:pPr>
            <w:pStyle w:val="Obsah1"/>
            <w:tabs>
              <w:tab w:val="right" w:leader="dot" w:pos="9062"/>
            </w:tabs>
            <w:rPr>
              <w:noProof/>
            </w:rPr>
          </w:pPr>
          <w:hyperlink w:anchor="_Toc89984041" w:history="1">
            <w:r w:rsidR="0040468E" w:rsidRPr="00A17B53">
              <w:rPr>
                <w:rStyle w:val="Hypertextovodkaz"/>
                <w:noProof/>
              </w:rPr>
              <w:t>4. Analýza účinnosti použitých nástrojů EU a jejich specifika v otázce nápravy porušování právního státu v Polsku a Maďarsku</w:t>
            </w:r>
            <w:r w:rsidR="0040468E">
              <w:rPr>
                <w:noProof/>
                <w:webHidden/>
              </w:rPr>
              <w:tab/>
            </w:r>
            <w:r w:rsidR="0040468E">
              <w:rPr>
                <w:noProof/>
                <w:webHidden/>
              </w:rPr>
              <w:fldChar w:fldCharType="begin"/>
            </w:r>
            <w:r w:rsidR="0040468E">
              <w:rPr>
                <w:noProof/>
                <w:webHidden/>
              </w:rPr>
              <w:instrText xml:space="preserve"> PAGEREF _Toc89984041 \h </w:instrText>
            </w:r>
            <w:r w:rsidR="0040468E">
              <w:rPr>
                <w:noProof/>
                <w:webHidden/>
              </w:rPr>
            </w:r>
            <w:r w:rsidR="0040468E">
              <w:rPr>
                <w:noProof/>
                <w:webHidden/>
              </w:rPr>
              <w:fldChar w:fldCharType="separate"/>
            </w:r>
            <w:r w:rsidR="0040468E">
              <w:rPr>
                <w:noProof/>
                <w:webHidden/>
              </w:rPr>
              <w:t>46</w:t>
            </w:r>
            <w:r w:rsidR="0040468E">
              <w:rPr>
                <w:noProof/>
                <w:webHidden/>
              </w:rPr>
              <w:fldChar w:fldCharType="end"/>
            </w:r>
          </w:hyperlink>
        </w:p>
        <w:p w14:paraId="6AA0855F" w14:textId="733FE69E" w:rsidR="0040468E" w:rsidRDefault="0040468E">
          <w:pPr>
            <w:pStyle w:val="Obsah1"/>
            <w:tabs>
              <w:tab w:val="right" w:leader="dot" w:pos="9062"/>
            </w:tabs>
            <w:rPr>
              <w:noProof/>
            </w:rPr>
          </w:pPr>
          <w:r>
            <w:rPr>
              <w:rStyle w:val="Hypertextovodkaz"/>
              <w:noProof/>
            </w:rPr>
            <w:t xml:space="preserve">   </w:t>
          </w:r>
          <w:hyperlink w:anchor="_Toc89984042" w:history="1">
            <w:r w:rsidRPr="00A17B53">
              <w:rPr>
                <w:rStyle w:val="Hypertextovodkaz"/>
                <w:noProof/>
              </w:rPr>
              <w:t>4.1 Polsko a porušování právního státu</w:t>
            </w:r>
            <w:r>
              <w:rPr>
                <w:noProof/>
                <w:webHidden/>
              </w:rPr>
              <w:tab/>
            </w:r>
            <w:r>
              <w:rPr>
                <w:noProof/>
                <w:webHidden/>
              </w:rPr>
              <w:fldChar w:fldCharType="begin"/>
            </w:r>
            <w:r>
              <w:rPr>
                <w:noProof/>
                <w:webHidden/>
              </w:rPr>
              <w:instrText xml:space="preserve"> PAGEREF _Toc89984042 \h </w:instrText>
            </w:r>
            <w:r>
              <w:rPr>
                <w:noProof/>
                <w:webHidden/>
              </w:rPr>
            </w:r>
            <w:r>
              <w:rPr>
                <w:noProof/>
                <w:webHidden/>
              </w:rPr>
              <w:fldChar w:fldCharType="separate"/>
            </w:r>
            <w:r>
              <w:rPr>
                <w:noProof/>
                <w:webHidden/>
              </w:rPr>
              <w:t>47</w:t>
            </w:r>
            <w:r>
              <w:rPr>
                <w:noProof/>
                <w:webHidden/>
              </w:rPr>
              <w:fldChar w:fldCharType="end"/>
            </w:r>
          </w:hyperlink>
        </w:p>
        <w:p w14:paraId="2B297CDB" w14:textId="4AF0E894" w:rsidR="0040468E" w:rsidRDefault="0040468E">
          <w:pPr>
            <w:pStyle w:val="Obsah1"/>
            <w:tabs>
              <w:tab w:val="right" w:leader="dot" w:pos="9062"/>
            </w:tabs>
            <w:rPr>
              <w:noProof/>
            </w:rPr>
          </w:pPr>
          <w:r>
            <w:rPr>
              <w:rStyle w:val="Hypertextovodkaz"/>
              <w:noProof/>
            </w:rPr>
            <w:t xml:space="preserve">     </w:t>
          </w:r>
          <w:hyperlink w:anchor="_Toc89984043" w:history="1">
            <w:r w:rsidRPr="00A17B53">
              <w:rPr>
                <w:rStyle w:val="Hypertextovodkaz"/>
                <w:noProof/>
              </w:rPr>
              <w:t>4.1.1 Postup EU v případu Polska</w:t>
            </w:r>
            <w:r>
              <w:rPr>
                <w:noProof/>
                <w:webHidden/>
              </w:rPr>
              <w:tab/>
            </w:r>
            <w:r>
              <w:rPr>
                <w:noProof/>
                <w:webHidden/>
              </w:rPr>
              <w:fldChar w:fldCharType="begin"/>
            </w:r>
            <w:r>
              <w:rPr>
                <w:noProof/>
                <w:webHidden/>
              </w:rPr>
              <w:instrText xml:space="preserve"> PAGEREF _Toc89984043 \h </w:instrText>
            </w:r>
            <w:r>
              <w:rPr>
                <w:noProof/>
                <w:webHidden/>
              </w:rPr>
            </w:r>
            <w:r>
              <w:rPr>
                <w:noProof/>
                <w:webHidden/>
              </w:rPr>
              <w:fldChar w:fldCharType="separate"/>
            </w:r>
            <w:r>
              <w:rPr>
                <w:noProof/>
                <w:webHidden/>
              </w:rPr>
              <w:t>50</w:t>
            </w:r>
            <w:r>
              <w:rPr>
                <w:noProof/>
                <w:webHidden/>
              </w:rPr>
              <w:fldChar w:fldCharType="end"/>
            </w:r>
          </w:hyperlink>
        </w:p>
        <w:p w14:paraId="71A7B43F" w14:textId="3E62C35C" w:rsidR="0040468E" w:rsidRDefault="0040468E">
          <w:pPr>
            <w:pStyle w:val="Obsah1"/>
            <w:tabs>
              <w:tab w:val="right" w:leader="dot" w:pos="9062"/>
            </w:tabs>
            <w:rPr>
              <w:noProof/>
            </w:rPr>
          </w:pPr>
          <w:r>
            <w:rPr>
              <w:rStyle w:val="Hypertextovodkaz"/>
              <w:noProof/>
            </w:rPr>
            <w:t xml:space="preserve">   </w:t>
          </w:r>
          <w:hyperlink w:anchor="_Toc89984044" w:history="1">
            <w:r w:rsidRPr="00A17B53">
              <w:rPr>
                <w:rStyle w:val="Hypertextovodkaz"/>
                <w:noProof/>
              </w:rPr>
              <w:t>4.</w:t>
            </w:r>
            <w:r>
              <w:rPr>
                <w:rStyle w:val="Hypertextovodkaz"/>
                <w:noProof/>
              </w:rPr>
              <w:t>2</w:t>
            </w:r>
            <w:r w:rsidRPr="00A17B53">
              <w:rPr>
                <w:rStyle w:val="Hypertextovodkaz"/>
                <w:noProof/>
              </w:rPr>
              <w:t>. Maďarsko a porušování právního státu</w:t>
            </w:r>
            <w:r>
              <w:rPr>
                <w:noProof/>
                <w:webHidden/>
              </w:rPr>
              <w:tab/>
            </w:r>
            <w:r>
              <w:rPr>
                <w:noProof/>
                <w:webHidden/>
              </w:rPr>
              <w:fldChar w:fldCharType="begin"/>
            </w:r>
            <w:r>
              <w:rPr>
                <w:noProof/>
                <w:webHidden/>
              </w:rPr>
              <w:instrText xml:space="preserve"> PAGEREF _Toc89984044 \h </w:instrText>
            </w:r>
            <w:r>
              <w:rPr>
                <w:noProof/>
                <w:webHidden/>
              </w:rPr>
            </w:r>
            <w:r>
              <w:rPr>
                <w:noProof/>
                <w:webHidden/>
              </w:rPr>
              <w:fldChar w:fldCharType="separate"/>
            </w:r>
            <w:r>
              <w:rPr>
                <w:noProof/>
                <w:webHidden/>
              </w:rPr>
              <w:t>52</w:t>
            </w:r>
            <w:r>
              <w:rPr>
                <w:noProof/>
                <w:webHidden/>
              </w:rPr>
              <w:fldChar w:fldCharType="end"/>
            </w:r>
          </w:hyperlink>
        </w:p>
        <w:p w14:paraId="49BADB28" w14:textId="0550532E" w:rsidR="0040468E" w:rsidRDefault="0040468E">
          <w:pPr>
            <w:pStyle w:val="Obsah1"/>
            <w:tabs>
              <w:tab w:val="right" w:leader="dot" w:pos="9062"/>
            </w:tabs>
            <w:rPr>
              <w:noProof/>
            </w:rPr>
          </w:pPr>
          <w:r>
            <w:rPr>
              <w:rStyle w:val="Hypertextovodkaz"/>
              <w:noProof/>
            </w:rPr>
            <w:t xml:space="preserve">     </w:t>
          </w:r>
          <w:hyperlink w:anchor="_Toc89984045" w:history="1">
            <w:r w:rsidRPr="00A17B53">
              <w:rPr>
                <w:rStyle w:val="Hypertextovodkaz"/>
                <w:noProof/>
              </w:rPr>
              <w:t>4.</w:t>
            </w:r>
            <w:r>
              <w:rPr>
                <w:rStyle w:val="Hypertextovodkaz"/>
                <w:noProof/>
              </w:rPr>
              <w:t>2</w:t>
            </w:r>
            <w:r w:rsidRPr="00A17B53">
              <w:rPr>
                <w:rStyle w:val="Hypertextovodkaz"/>
                <w:noProof/>
              </w:rPr>
              <w:t>.</w:t>
            </w:r>
            <w:r>
              <w:rPr>
                <w:rStyle w:val="Hypertextovodkaz"/>
                <w:noProof/>
              </w:rPr>
              <w:t>1</w:t>
            </w:r>
            <w:r w:rsidRPr="00A17B53">
              <w:rPr>
                <w:rStyle w:val="Hypertextovodkaz"/>
                <w:noProof/>
              </w:rPr>
              <w:t>.Postup EU v případu Maďarska</w:t>
            </w:r>
            <w:r>
              <w:rPr>
                <w:noProof/>
                <w:webHidden/>
              </w:rPr>
              <w:tab/>
            </w:r>
            <w:r>
              <w:rPr>
                <w:noProof/>
                <w:webHidden/>
              </w:rPr>
              <w:fldChar w:fldCharType="begin"/>
            </w:r>
            <w:r>
              <w:rPr>
                <w:noProof/>
                <w:webHidden/>
              </w:rPr>
              <w:instrText xml:space="preserve"> PAGEREF _Toc89984045 \h </w:instrText>
            </w:r>
            <w:r>
              <w:rPr>
                <w:noProof/>
                <w:webHidden/>
              </w:rPr>
            </w:r>
            <w:r>
              <w:rPr>
                <w:noProof/>
                <w:webHidden/>
              </w:rPr>
              <w:fldChar w:fldCharType="separate"/>
            </w:r>
            <w:r>
              <w:rPr>
                <w:noProof/>
                <w:webHidden/>
              </w:rPr>
              <w:t>54</w:t>
            </w:r>
            <w:r>
              <w:rPr>
                <w:noProof/>
                <w:webHidden/>
              </w:rPr>
              <w:fldChar w:fldCharType="end"/>
            </w:r>
          </w:hyperlink>
        </w:p>
        <w:p w14:paraId="20767A8E" w14:textId="7E687EA5" w:rsidR="0040468E" w:rsidRDefault="00835BF2">
          <w:pPr>
            <w:pStyle w:val="Obsah1"/>
            <w:tabs>
              <w:tab w:val="right" w:leader="dot" w:pos="9062"/>
            </w:tabs>
            <w:rPr>
              <w:noProof/>
            </w:rPr>
          </w:pPr>
          <w:r>
            <w:t xml:space="preserve">   </w:t>
          </w:r>
          <w:hyperlink w:anchor="_Toc89984046" w:history="1">
            <w:r w:rsidR="0040468E" w:rsidRPr="00A17B53">
              <w:rPr>
                <w:rStyle w:val="Hypertextovodkaz"/>
                <w:noProof/>
              </w:rPr>
              <w:t>4.</w:t>
            </w:r>
            <w:r w:rsidR="0040468E">
              <w:rPr>
                <w:rStyle w:val="Hypertextovodkaz"/>
                <w:noProof/>
              </w:rPr>
              <w:t>3</w:t>
            </w:r>
            <w:r w:rsidR="0040468E" w:rsidRPr="00A17B53">
              <w:rPr>
                <w:rStyle w:val="Hypertextovodkaz"/>
                <w:noProof/>
              </w:rPr>
              <w:t>. Účinnost formálních mechanismů</w:t>
            </w:r>
            <w:r w:rsidR="0040468E">
              <w:rPr>
                <w:noProof/>
                <w:webHidden/>
              </w:rPr>
              <w:tab/>
            </w:r>
            <w:r w:rsidR="0040468E">
              <w:rPr>
                <w:noProof/>
                <w:webHidden/>
              </w:rPr>
              <w:fldChar w:fldCharType="begin"/>
            </w:r>
            <w:r w:rsidR="0040468E">
              <w:rPr>
                <w:noProof/>
                <w:webHidden/>
              </w:rPr>
              <w:instrText xml:space="preserve"> PAGEREF _Toc89984046 \h </w:instrText>
            </w:r>
            <w:r w:rsidR="0040468E">
              <w:rPr>
                <w:noProof/>
                <w:webHidden/>
              </w:rPr>
            </w:r>
            <w:r w:rsidR="0040468E">
              <w:rPr>
                <w:noProof/>
                <w:webHidden/>
              </w:rPr>
              <w:fldChar w:fldCharType="separate"/>
            </w:r>
            <w:r w:rsidR="0040468E">
              <w:rPr>
                <w:noProof/>
                <w:webHidden/>
              </w:rPr>
              <w:t>56</w:t>
            </w:r>
            <w:r w:rsidR="0040468E">
              <w:rPr>
                <w:noProof/>
                <w:webHidden/>
              </w:rPr>
              <w:fldChar w:fldCharType="end"/>
            </w:r>
          </w:hyperlink>
        </w:p>
        <w:p w14:paraId="7C485813" w14:textId="18115F7B" w:rsidR="0040468E" w:rsidRDefault="00835BF2">
          <w:pPr>
            <w:pStyle w:val="Obsah1"/>
            <w:tabs>
              <w:tab w:val="right" w:leader="dot" w:pos="9062"/>
            </w:tabs>
            <w:rPr>
              <w:noProof/>
            </w:rPr>
          </w:pPr>
          <w:r>
            <w:t xml:space="preserve">   </w:t>
          </w:r>
          <w:hyperlink w:anchor="_Toc89984047" w:history="1">
            <w:r w:rsidR="0040468E" w:rsidRPr="00A17B53">
              <w:rPr>
                <w:rStyle w:val="Hypertextovodkaz"/>
                <w:noProof/>
              </w:rPr>
              <w:t>4.</w:t>
            </w:r>
            <w:r w:rsidR="0040468E">
              <w:rPr>
                <w:rStyle w:val="Hypertextovodkaz"/>
                <w:noProof/>
              </w:rPr>
              <w:t>4</w:t>
            </w:r>
            <w:r w:rsidR="0040468E" w:rsidRPr="00A17B53">
              <w:rPr>
                <w:rStyle w:val="Hypertextovodkaz"/>
                <w:noProof/>
              </w:rPr>
              <w:t>. Účinnost alternativních mechanismů</w:t>
            </w:r>
            <w:r w:rsidR="0040468E">
              <w:rPr>
                <w:noProof/>
                <w:webHidden/>
              </w:rPr>
              <w:tab/>
            </w:r>
            <w:r w:rsidR="0040468E">
              <w:rPr>
                <w:noProof/>
                <w:webHidden/>
              </w:rPr>
              <w:fldChar w:fldCharType="begin"/>
            </w:r>
            <w:r w:rsidR="0040468E">
              <w:rPr>
                <w:noProof/>
                <w:webHidden/>
              </w:rPr>
              <w:instrText xml:space="preserve"> PAGEREF _Toc89984047 \h </w:instrText>
            </w:r>
            <w:r w:rsidR="0040468E">
              <w:rPr>
                <w:noProof/>
                <w:webHidden/>
              </w:rPr>
            </w:r>
            <w:r w:rsidR="0040468E">
              <w:rPr>
                <w:noProof/>
                <w:webHidden/>
              </w:rPr>
              <w:fldChar w:fldCharType="separate"/>
            </w:r>
            <w:r w:rsidR="0040468E">
              <w:rPr>
                <w:noProof/>
                <w:webHidden/>
              </w:rPr>
              <w:t>58</w:t>
            </w:r>
            <w:r w:rsidR="0040468E">
              <w:rPr>
                <w:noProof/>
                <w:webHidden/>
              </w:rPr>
              <w:fldChar w:fldCharType="end"/>
            </w:r>
          </w:hyperlink>
        </w:p>
        <w:p w14:paraId="7E67BD78" w14:textId="678E1D69" w:rsidR="0040468E" w:rsidRDefault="00835BF2">
          <w:pPr>
            <w:pStyle w:val="Obsah1"/>
            <w:tabs>
              <w:tab w:val="right" w:leader="dot" w:pos="9062"/>
            </w:tabs>
            <w:rPr>
              <w:noProof/>
            </w:rPr>
          </w:pPr>
          <w:r>
            <w:t xml:space="preserve">   </w:t>
          </w:r>
          <w:hyperlink w:anchor="_Toc89984048" w:history="1">
            <w:r w:rsidR="0040468E" w:rsidRPr="00A17B53">
              <w:rPr>
                <w:rStyle w:val="Hypertextovodkaz"/>
                <w:noProof/>
              </w:rPr>
              <w:t>4.</w:t>
            </w:r>
            <w:r w:rsidR="0040468E">
              <w:rPr>
                <w:rStyle w:val="Hypertextovodkaz"/>
                <w:noProof/>
              </w:rPr>
              <w:t>5</w:t>
            </w:r>
            <w:r w:rsidR="0040468E" w:rsidRPr="00A17B53">
              <w:rPr>
                <w:rStyle w:val="Hypertextovodkaz"/>
                <w:noProof/>
              </w:rPr>
              <w:t xml:space="preserve"> Účinnost neformálních mechanismů</w:t>
            </w:r>
            <w:r w:rsidR="0040468E">
              <w:rPr>
                <w:noProof/>
                <w:webHidden/>
              </w:rPr>
              <w:tab/>
            </w:r>
            <w:r w:rsidR="0040468E">
              <w:rPr>
                <w:noProof/>
                <w:webHidden/>
              </w:rPr>
              <w:fldChar w:fldCharType="begin"/>
            </w:r>
            <w:r w:rsidR="0040468E">
              <w:rPr>
                <w:noProof/>
                <w:webHidden/>
              </w:rPr>
              <w:instrText xml:space="preserve"> PAGEREF _Toc89984048 \h </w:instrText>
            </w:r>
            <w:r w:rsidR="0040468E">
              <w:rPr>
                <w:noProof/>
                <w:webHidden/>
              </w:rPr>
            </w:r>
            <w:r w:rsidR="0040468E">
              <w:rPr>
                <w:noProof/>
                <w:webHidden/>
              </w:rPr>
              <w:fldChar w:fldCharType="separate"/>
            </w:r>
            <w:r w:rsidR="0040468E">
              <w:rPr>
                <w:noProof/>
                <w:webHidden/>
              </w:rPr>
              <w:t>62</w:t>
            </w:r>
            <w:r w:rsidR="0040468E">
              <w:rPr>
                <w:noProof/>
                <w:webHidden/>
              </w:rPr>
              <w:fldChar w:fldCharType="end"/>
            </w:r>
          </w:hyperlink>
        </w:p>
        <w:p w14:paraId="6CDCAC70" w14:textId="0DE3464A" w:rsidR="0040468E" w:rsidRDefault="00835BF2">
          <w:pPr>
            <w:pStyle w:val="Obsah1"/>
            <w:tabs>
              <w:tab w:val="right" w:leader="dot" w:pos="9062"/>
            </w:tabs>
            <w:rPr>
              <w:noProof/>
            </w:rPr>
          </w:pPr>
          <w:r>
            <w:t xml:space="preserve">   </w:t>
          </w:r>
          <w:hyperlink w:anchor="_Toc89984049" w:history="1">
            <w:r w:rsidR="0040468E" w:rsidRPr="00A17B53">
              <w:rPr>
                <w:rStyle w:val="Hypertextovodkaz"/>
                <w:noProof/>
              </w:rPr>
              <w:t>4.</w:t>
            </w:r>
            <w:r w:rsidR="0040468E">
              <w:rPr>
                <w:rStyle w:val="Hypertextovodkaz"/>
                <w:noProof/>
              </w:rPr>
              <w:t>6</w:t>
            </w:r>
            <w:r w:rsidR="0040468E" w:rsidRPr="00A17B53">
              <w:rPr>
                <w:rStyle w:val="Hypertextovodkaz"/>
                <w:noProof/>
              </w:rPr>
              <w:t xml:space="preserve"> Aplikace syntézního modelu</w:t>
            </w:r>
            <w:r w:rsidR="0040468E">
              <w:rPr>
                <w:noProof/>
                <w:webHidden/>
              </w:rPr>
              <w:tab/>
            </w:r>
            <w:r w:rsidR="0040468E">
              <w:rPr>
                <w:noProof/>
                <w:webHidden/>
              </w:rPr>
              <w:fldChar w:fldCharType="begin"/>
            </w:r>
            <w:r w:rsidR="0040468E">
              <w:rPr>
                <w:noProof/>
                <w:webHidden/>
              </w:rPr>
              <w:instrText xml:space="preserve"> PAGEREF _Toc89984049 \h </w:instrText>
            </w:r>
            <w:r w:rsidR="0040468E">
              <w:rPr>
                <w:noProof/>
                <w:webHidden/>
              </w:rPr>
            </w:r>
            <w:r w:rsidR="0040468E">
              <w:rPr>
                <w:noProof/>
                <w:webHidden/>
              </w:rPr>
              <w:fldChar w:fldCharType="separate"/>
            </w:r>
            <w:r w:rsidR="0040468E">
              <w:rPr>
                <w:noProof/>
                <w:webHidden/>
              </w:rPr>
              <w:t>63</w:t>
            </w:r>
            <w:r w:rsidR="0040468E">
              <w:rPr>
                <w:noProof/>
                <w:webHidden/>
              </w:rPr>
              <w:fldChar w:fldCharType="end"/>
            </w:r>
          </w:hyperlink>
        </w:p>
        <w:p w14:paraId="68D02AAA" w14:textId="14A404AD" w:rsidR="0040468E" w:rsidRDefault="00807A56">
          <w:pPr>
            <w:pStyle w:val="Obsah1"/>
            <w:tabs>
              <w:tab w:val="right" w:leader="dot" w:pos="9062"/>
            </w:tabs>
            <w:rPr>
              <w:noProof/>
            </w:rPr>
          </w:pPr>
          <w:hyperlink w:anchor="_Toc89984050" w:history="1">
            <w:r w:rsidR="0040468E" w:rsidRPr="00A17B53">
              <w:rPr>
                <w:rStyle w:val="Hypertextovodkaz"/>
                <w:noProof/>
              </w:rPr>
              <w:t>Závěr</w:t>
            </w:r>
            <w:r w:rsidR="0040468E">
              <w:rPr>
                <w:noProof/>
                <w:webHidden/>
              </w:rPr>
              <w:tab/>
            </w:r>
            <w:r w:rsidR="0040468E">
              <w:rPr>
                <w:noProof/>
                <w:webHidden/>
              </w:rPr>
              <w:fldChar w:fldCharType="begin"/>
            </w:r>
            <w:r w:rsidR="0040468E">
              <w:rPr>
                <w:noProof/>
                <w:webHidden/>
              </w:rPr>
              <w:instrText xml:space="preserve"> PAGEREF _Toc89984050 \h </w:instrText>
            </w:r>
            <w:r w:rsidR="0040468E">
              <w:rPr>
                <w:noProof/>
                <w:webHidden/>
              </w:rPr>
            </w:r>
            <w:r w:rsidR="0040468E">
              <w:rPr>
                <w:noProof/>
                <w:webHidden/>
              </w:rPr>
              <w:fldChar w:fldCharType="separate"/>
            </w:r>
            <w:r w:rsidR="0040468E">
              <w:rPr>
                <w:noProof/>
                <w:webHidden/>
              </w:rPr>
              <w:t>64</w:t>
            </w:r>
            <w:r w:rsidR="0040468E">
              <w:rPr>
                <w:noProof/>
                <w:webHidden/>
              </w:rPr>
              <w:fldChar w:fldCharType="end"/>
            </w:r>
          </w:hyperlink>
        </w:p>
        <w:p w14:paraId="15019DD8" w14:textId="7CD60F11" w:rsidR="0040468E" w:rsidRDefault="00807A56">
          <w:pPr>
            <w:pStyle w:val="Obsah1"/>
            <w:tabs>
              <w:tab w:val="right" w:leader="dot" w:pos="9062"/>
            </w:tabs>
            <w:rPr>
              <w:noProof/>
            </w:rPr>
          </w:pPr>
          <w:hyperlink w:anchor="_Toc89984051" w:history="1">
            <w:r w:rsidR="0040468E" w:rsidRPr="00A17B53">
              <w:rPr>
                <w:rStyle w:val="Hypertextovodkaz"/>
                <w:noProof/>
              </w:rPr>
              <w:t>Zdroje a literatura</w:t>
            </w:r>
            <w:r w:rsidR="0040468E">
              <w:rPr>
                <w:noProof/>
                <w:webHidden/>
              </w:rPr>
              <w:tab/>
            </w:r>
            <w:r w:rsidR="0040468E">
              <w:rPr>
                <w:noProof/>
                <w:webHidden/>
              </w:rPr>
              <w:fldChar w:fldCharType="begin"/>
            </w:r>
            <w:r w:rsidR="0040468E">
              <w:rPr>
                <w:noProof/>
                <w:webHidden/>
              </w:rPr>
              <w:instrText xml:space="preserve"> PAGEREF _Toc89984051 \h </w:instrText>
            </w:r>
            <w:r w:rsidR="0040468E">
              <w:rPr>
                <w:noProof/>
                <w:webHidden/>
              </w:rPr>
            </w:r>
            <w:r w:rsidR="0040468E">
              <w:rPr>
                <w:noProof/>
                <w:webHidden/>
              </w:rPr>
              <w:fldChar w:fldCharType="separate"/>
            </w:r>
            <w:r w:rsidR="0040468E">
              <w:rPr>
                <w:noProof/>
                <w:webHidden/>
              </w:rPr>
              <w:t>69</w:t>
            </w:r>
            <w:r w:rsidR="0040468E">
              <w:rPr>
                <w:noProof/>
                <w:webHidden/>
              </w:rPr>
              <w:fldChar w:fldCharType="end"/>
            </w:r>
          </w:hyperlink>
        </w:p>
        <w:p w14:paraId="2A8B1A06" w14:textId="0683DB20" w:rsidR="00E55688" w:rsidRDefault="0040468E">
          <w:pPr>
            <w:sectPr w:rsidR="00E55688" w:rsidSect="008F0A79">
              <w:footerReference w:type="even" r:id="rId11"/>
              <w:footerReference w:type="default" r:id="rId12"/>
              <w:pgSz w:w="11906" w:h="16838"/>
              <w:pgMar w:top="1417" w:right="1417" w:bottom="1417" w:left="1417" w:header="708" w:footer="708" w:gutter="0"/>
              <w:pgNumType w:start="0"/>
              <w:cols w:space="708"/>
              <w:titlePg/>
              <w:docGrid w:linePitch="360"/>
            </w:sectPr>
          </w:pPr>
          <w:r>
            <w:rPr>
              <w:b/>
              <w:bCs/>
            </w:rPr>
            <w:fldChar w:fldCharType="end"/>
          </w:r>
        </w:p>
      </w:sdtContent>
    </w:sdt>
    <w:bookmarkStart w:id="0" w:name="_Toc89984022" w:displacedByCustomXml="prev"/>
    <w:p w14:paraId="455EE64B" w14:textId="6350DA91" w:rsidR="00E55688" w:rsidRPr="00E55688" w:rsidRDefault="00E55688" w:rsidP="00E55688">
      <w:pPr>
        <w:rPr>
          <w:rFonts w:asciiTheme="majorHAnsi" w:eastAsiaTheme="majorEastAsia" w:hAnsiTheme="majorHAnsi" w:cstheme="majorBidi"/>
          <w:color w:val="2F5496" w:themeColor="accent1" w:themeShade="BF"/>
          <w:sz w:val="32"/>
          <w:szCs w:val="32"/>
        </w:rPr>
      </w:pPr>
    </w:p>
    <w:p w14:paraId="13A3C382" w14:textId="6CAB61FD" w:rsidR="00932D47" w:rsidRDefault="00932D47" w:rsidP="00932D47">
      <w:pPr>
        <w:pStyle w:val="Nadpis1"/>
      </w:pPr>
      <w:r>
        <w:t>Úvod</w:t>
      </w:r>
      <w:bookmarkEnd w:id="0"/>
    </w:p>
    <w:p w14:paraId="0C901BCF" w14:textId="77777777" w:rsidR="00932D47" w:rsidRDefault="00932D47" w:rsidP="00932D47">
      <w:pPr>
        <w:spacing w:line="360" w:lineRule="auto"/>
        <w:jc w:val="both"/>
        <w:rPr>
          <w:rFonts w:ascii="Times New Roman" w:hAnsi="Times New Roman" w:cs="Times New Roman"/>
          <w:sz w:val="24"/>
          <w:szCs w:val="24"/>
        </w:rPr>
      </w:pPr>
    </w:p>
    <w:p w14:paraId="70289EFC" w14:textId="77777777" w:rsidR="008F0A79" w:rsidRDefault="00932D47" w:rsidP="005D7D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Koncept právního státu je jednou z</w:t>
      </w:r>
      <w:r w:rsidR="00F026E9">
        <w:rPr>
          <w:rFonts w:ascii="Times New Roman" w:hAnsi="Times New Roman" w:cs="Times New Roman"/>
          <w:sz w:val="24"/>
          <w:szCs w:val="24"/>
        </w:rPr>
        <w:t xml:space="preserve"> trojice</w:t>
      </w:r>
      <w:r>
        <w:rPr>
          <w:rFonts w:ascii="Times New Roman" w:hAnsi="Times New Roman" w:cs="Times New Roman"/>
          <w:sz w:val="24"/>
          <w:szCs w:val="24"/>
        </w:rPr>
        <w:t xml:space="preserve"> základních hodnot, které společně </w:t>
      </w:r>
      <w:r w:rsidR="00F026E9">
        <w:rPr>
          <w:rFonts w:ascii="Times New Roman" w:hAnsi="Times New Roman" w:cs="Times New Roman"/>
          <w:sz w:val="24"/>
          <w:szCs w:val="24"/>
        </w:rPr>
        <w:t>vytváří</w:t>
      </w:r>
      <w:r>
        <w:rPr>
          <w:rFonts w:ascii="Times New Roman" w:hAnsi="Times New Roman" w:cs="Times New Roman"/>
          <w:sz w:val="24"/>
          <w:szCs w:val="24"/>
        </w:rPr>
        <w:t xml:space="preserve"> ideální představu demokratického státního zřízení. Právní stát, společně se souborem lidských práv tvoří hodnotové a morální pilíře, na jejichž základě dnešní Evropská unie stojí. Jak podotýká místopředsedkyně Evropské komise pro hodnoty a transparentnost Věra Jourová, tyto koncepty musí spolu koexistovat v naprosté harmonii a souladu (Jourová 2020). Právě problematika soustavného porušování právního státu mezi členskými státy Evropské unie se stala v posledních letech velice aktuálním tématem především ve spojitosti s</w:t>
      </w:r>
      <w:r w:rsidR="00F026E9">
        <w:rPr>
          <w:rFonts w:ascii="Times New Roman" w:hAnsi="Times New Roman" w:cs="Times New Roman"/>
          <w:sz w:val="24"/>
          <w:szCs w:val="24"/>
        </w:rPr>
        <w:t xml:space="preserve"> dvěma členskými </w:t>
      </w:r>
      <w:proofErr w:type="gramStart"/>
      <w:r w:rsidR="00F026E9">
        <w:rPr>
          <w:rFonts w:ascii="Times New Roman" w:hAnsi="Times New Roman" w:cs="Times New Roman"/>
          <w:sz w:val="24"/>
          <w:szCs w:val="24"/>
        </w:rPr>
        <w:t>státy</w:t>
      </w:r>
      <w:proofErr w:type="gramEnd"/>
      <w:r w:rsidR="00F026E9">
        <w:rPr>
          <w:rFonts w:ascii="Times New Roman" w:hAnsi="Times New Roman" w:cs="Times New Roman"/>
          <w:sz w:val="24"/>
          <w:szCs w:val="24"/>
        </w:rPr>
        <w:t xml:space="preserve"> a to s</w:t>
      </w:r>
      <w:r>
        <w:rPr>
          <w:rFonts w:ascii="Times New Roman" w:hAnsi="Times New Roman" w:cs="Times New Roman"/>
          <w:sz w:val="24"/>
          <w:szCs w:val="24"/>
        </w:rPr>
        <w:t xml:space="preserve"> Polskem a Maďarskem. V těchto státech dle Laurenta Pecha a Dmitrije </w:t>
      </w:r>
      <w:proofErr w:type="spellStart"/>
      <w:r>
        <w:rPr>
          <w:rFonts w:ascii="Times New Roman" w:hAnsi="Times New Roman" w:cs="Times New Roman"/>
          <w:sz w:val="24"/>
          <w:szCs w:val="24"/>
        </w:rPr>
        <w:t>Kochenova</w:t>
      </w:r>
      <w:proofErr w:type="spellEnd"/>
      <w:r>
        <w:rPr>
          <w:rFonts w:ascii="Times New Roman" w:hAnsi="Times New Roman" w:cs="Times New Roman"/>
          <w:sz w:val="24"/>
          <w:szCs w:val="24"/>
        </w:rPr>
        <w:t xml:space="preserve"> dochází k takzvanému demokratickému úpadku</w:t>
      </w:r>
      <w:r w:rsidR="00F026E9">
        <w:rPr>
          <w:rFonts w:ascii="Times New Roman" w:hAnsi="Times New Roman" w:cs="Times New Roman"/>
          <w:sz w:val="24"/>
          <w:szCs w:val="24"/>
        </w:rPr>
        <w:t xml:space="preserve"> (</w:t>
      </w:r>
      <w:proofErr w:type="spellStart"/>
      <w:r w:rsidR="00F026E9" w:rsidRPr="00F026E9">
        <w:rPr>
          <w:rFonts w:ascii="Times New Roman" w:hAnsi="Times New Roman" w:cs="Times New Roman"/>
          <w:i/>
          <w:iCs/>
          <w:sz w:val="24"/>
          <w:szCs w:val="24"/>
        </w:rPr>
        <w:t>backsliding</w:t>
      </w:r>
      <w:proofErr w:type="spellEnd"/>
      <w:r w:rsidR="00F026E9">
        <w:rPr>
          <w:rFonts w:ascii="Times New Roman" w:hAnsi="Times New Roman" w:cs="Times New Roman"/>
          <w:sz w:val="24"/>
          <w:szCs w:val="24"/>
        </w:rPr>
        <w:t>)</w:t>
      </w:r>
      <w:r>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w:t>
      </w:r>
      <w:proofErr w:type="spellStart"/>
      <w:r>
        <w:rPr>
          <w:rFonts w:ascii="Times New Roman" w:hAnsi="Times New Roman" w:cs="Times New Roman"/>
          <w:sz w:val="24"/>
          <w:szCs w:val="24"/>
        </w:rPr>
        <w:t>Kochenov</w:t>
      </w:r>
      <w:proofErr w:type="spellEnd"/>
      <w:r w:rsidR="00F026E9">
        <w:rPr>
          <w:rFonts w:ascii="Times New Roman" w:hAnsi="Times New Roman" w:cs="Times New Roman"/>
          <w:sz w:val="24"/>
          <w:szCs w:val="24"/>
        </w:rPr>
        <w:t xml:space="preserve"> </w:t>
      </w:r>
      <w:r w:rsidR="00F026E9" w:rsidRPr="00F026E9">
        <w:rPr>
          <w:rFonts w:ascii="Times New Roman" w:hAnsi="Times New Roman" w:cs="Times New Roman"/>
          <w:sz w:val="24"/>
          <w:szCs w:val="24"/>
        </w:rPr>
        <w:t>&amp;</w:t>
      </w:r>
      <w:r>
        <w:rPr>
          <w:rFonts w:ascii="Times New Roman" w:hAnsi="Times New Roman" w:cs="Times New Roman"/>
          <w:sz w:val="24"/>
          <w:szCs w:val="24"/>
        </w:rPr>
        <w:t xml:space="preserve"> Pech 2015</w:t>
      </w:r>
      <w:r w:rsidR="00F026E9">
        <w:rPr>
          <w:rFonts w:ascii="Times New Roman" w:hAnsi="Times New Roman" w:cs="Times New Roman"/>
          <w:sz w:val="24"/>
          <w:szCs w:val="24"/>
        </w:rPr>
        <w:t>)</w:t>
      </w:r>
      <w:r w:rsidR="00F026E9" w:rsidRPr="005A01B4">
        <w:rPr>
          <w:rFonts w:ascii="Times New Roman" w:hAnsi="Times New Roman" w:cs="Times New Roman"/>
          <w:sz w:val="24"/>
          <w:szCs w:val="24"/>
        </w:rPr>
        <w:t>.</w:t>
      </w:r>
    </w:p>
    <w:p w14:paraId="0F8795EA" w14:textId="03E7D6D0" w:rsidR="00932D47" w:rsidRDefault="00F026E9" w:rsidP="008F0A79">
      <w:pPr>
        <w:spacing w:after="0" w:line="360" w:lineRule="auto"/>
        <w:ind w:firstLine="708"/>
        <w:jc w:val="both"/>
        <w:rPr>
          <w:rFonts w:ascii="Times New Roman" w:hAnsi="Times New Roman" w:cs="Times New Roman"/>
          <w:sz w:val="24"/>
          <w:szCs w:val="24"/>
        </w:rPr>
      </w:pPr>
      <w:r w:rsidRPr="005A01B4">
        <w:rPr>
          <w:rFonts w:ascii="Times New Roman" w:hAnsi="Times New Roman" w:cs="Times New Roman"/>
          <w:sz w:val="24"/>
          <w:szCs w:val="24"/>
        </w:rPr>
        <w:t xml:space="preserve">  Tento pojem lze charakterizovat jako </w:t>
      </w:r>
      <w:r w:rsidRPr="005A01B4">
        <w:rPr>
          <w:rFonts w:ascii="Times New Roman" w:hAnsi="Times New Roman" w:cs="Times New Roman"/>
          <w:i/>
          <w:iCs/>
          <w:sz w:val="24"/>
          <w:szCs w:val="24"/>
        </w:rPr>
        <w:t>„postupný proces, při kterém se zvolené politické autority snaží podkopat demokratické principy za použití deliberativních nástrojů s cílem upevnit dominantní pozici příslušné politické strany“</w:t>
      </w:r>
      <w:r w:rsidRPr="005A01B4">
        <w:rPr>
          <w:rFonts w:ascii="Times New Roman" w:hAnsi="Times New Roman" w:cs="Times New Roman"/>
          <w:sz w:val="24"/>
          <w:szCs w:val="24"/>
        </w:rPr>
        <w:t xml:space="preserve"> (Pech</w:t>
      </w:r>
      <w:r>
        <w:rPr>
          <w:rFonts w:ascii="Times New Roman" w:hAnsi="Times New Roman" w:cs="Times New Roman"/>
          <w:sz w:val="24"/>
          <w:szCs w:val="24"/>
        </w:rPr>
        <w:t xml:space="preserve"> </w:t>
      </w:r>
      <w:r w:rsidRPr="00F026E9">
        <w:rPr>
          <w:rFonts w:ascii="Times New Roman" w:hAnsi="Times New Roman" w:cs="Times New Roman"/>
          <w:sz w:val="24"/>
          <w:szCs w:val="24"/>
        </w:rPr>
        <w:t>&amp;</w:t>
      </w:r>
      <w:r w:rsidRPr="005A01B4">
        <w:rPr>
          <w:rFonts w:ascii="Times New Roman" w:hAnsi="Times New Roman" w:cs="Times New Roman"/>
          <w:sz w:val="24"/>
          <w:szCs w:val="24"/>
        </w:rPr>
        <w:t xml:space="preserve"> </w:t>
      </w:r>
      <w:proofErr w:type="spellStart"/>
      <w:r w:rsidRPr="005A01B4">
        <w:rPr>
          <w:rFonts w:ascii="Times New Roman" w:hAnsi="Times New Roman" w:cs="Times New Roman"/>
          <w:sz w:val="24"/>
          <w:szCs w:val="24"/>
        </w:rPr>
        <w:t>Schepple</w:t>
      </w:r>
      <w:proofErr w:type="spellEnd"/>
      <w:r w:rsidRPr="005A01B4">
        <w:rPr>
          <w:rFonts w:ascii="Times New Roman" w:hAnsi="Times New Roman" w:cs="Times New Roman"/>
          <w:sz w:val="24"/>
          <w:szCs w:val="24"/>
        </w:rPr>
        <w:t xml:space="preserve"> 2017).</w:t>
      </w:r>
      <w:r>
        <w:rPr>
          <w:rFonts w:ascii="Times New Roman" w:hAnsi="Times New Roman" w:cs="Times New Roman"/>
          <w:sz w:val="24"/>
          <w:szCs w:val="24"/>
        </w:rPr>
        <w:t xml:space="preserve"> </w:t>
      </w:r>
      <w:r w:rsidR="00932D47">
        <w:rPr>
          <w:rFonts w:ascii="Times New Roman" w:hAnsi="Times New Roman" w:cs="Times New Roman"/>
          <w:sz w:val="24"/>
          <w:szCs w:val="24"/>
        </w:rPr>
        <w:t xml:space="preserve">Jedná se o problematický </w:t>
      </w:r>
      <w:r w:rsidR="00107C1A">
        <w:rPr>
          <w:rFonts w:ascii="Times New Roman" w:hAnsi="Times New Roman" w:cs="Times New Roman"/>
          <w:sz w:val="24"/>
          <w:szCs w:val="24"/>
        </w:rPr>
        <w:t>trend</w:t>
      </w:r>
      <w:r w:rsidR="00932D47">
        <w:rPr>
          <w:rFonts w:ascii="Times New Roman" w:hAnsi="Times New Roman" w:cs="Times New Roman"/>
          <w:sz w:val="24"/>
          <w:szCs w:val="24"/>
        </w:rPr>
        <w:t xml:space="preserve">, který přináší v řadě členských států Evropské unie ústup z respektování hodnot, na kterých je EU postavena. Jedná se především o otázku porušování principu lidských práv, demokracie a právního státu.  V případě Polska a Maďarska se jedná o </w:t>
      </w:r>
      <w:r w:rsidR="00107C1A">
        <w:rPr>
          <w:rFonts w:ascii="Times New Roman" w:hAnsi="Times New Roman" w:cs="Times New Roman"/>
          <w:sz w:val="24"/>
          <w:szCs w:val="24"/>
        </w:rPr>
        <w:t>otázku</w:t>
      </w:r>
      <w:r w:rsidR="00932D47">
        <w:rPr>
          <w:rFonts w:ascii="Times New Roman" w:hAnsi="Times New Roman" w:cs="Times New Roman"/>
          <w:sz w:val="24"/>
          <w:szCs w:val="24"/>
        </w:rPr>
        <w:t xml:space="preserve"> právního státu a nedodržování jeho základních principů. Samotná právní struktura Evropské unie je založená na předpokladu, že členské státy sdílí ucelený soubor hodnot, na kterých </w:t>
      </w:r>
      <w:r w:rsidR="00107C1A">
        <w:rPr>
          <w:rFonts w:ascii="Times New Roman" w:hAnsi="Times New Roman" w:cs="Times New Roman"/>
          <w:sz w:val="24"/>
          <w:szCs w:val="24"/>
        </w:rPr>
        <w:t>je EU postavena</w:t>
      </w:r>
      <w:r w:rsidR="00932D47">
        <w:rPr>
          <w:rFonts w:ascii="Times New Roman" w:hAnsi="Times New Roman" w:cs="Times New Roman"/>
          <w:sz w:val="24"/>
          <w:szCs w:val="24"/>
        </w:rPr>
        <w:t xml:space="preserve"> a že se jimi budou řídit, jak je uvedeno v článku 2 Smlouvy o Evropské unii. V polském případě se jedná o problematický aspekt, </w:t>
      </w:r>
      <w:r w:rsidR="00107C1A">
        <w:rPr>
          <w:rFonts w:ascii="Times New Roman" w:hAnsi="Times New Roman" w:cs="Times New Roman"/>
          <w:sz w:val="24"/>
          <w:szCs w:val="24"/>
        </w:rPr>
        <w:t>jehož počátky lze</w:t>
      </w:r>
      <w:r w:rsidR="00932D47">
        <w:rPr>
          <w:rFonts w:ascii="Times New Roman" w:hAnsi="Times New Roman" w:cs="Times New Roman"/>
          <w:sz w:val="24"/>
          <w:szCs w:val="24"/>
        </w:rPr>
        <w:t xml:space="preserve"> datovat do roku 2015, kdy započala komplexní reforma soudnictví, která m</w:t>
      </w:r>
      <w:r w:rsidR="00107C1A">
        <w:rPr>
          <w:rFonts w:ascii="Times New Roman" w:hAnsi="Times New Roman" w:cs="Times New Roman"/>
          <w:sz w:val="24"/>
          <w:szCs w:val="24"/>
        </w:rPr>
        <w:t>ěla</w:t>
      </w:r>
      <w:r w:rsidR="00932D47">
        <w:rPr>
          <w:rFonts w:ascii="Times New Roman" w:hAnsi="Times New Roman" w:cs="Times New Roman"/>
          <w:sz w:val="24"/>
          <w:szCs w:val="24"/>
        </w:rPr>
        <w:t xml:space="preserve"> za cíl oslabit vliv nezávislého soudnictví, přičemž hlavní slovo v rámci soudní moci by měla mít vládnoucí strana Právo a Spravedlnost, ovládána Jaroslavem </w:t>
      </w:r>
      <w:proofErr w:type="spellStart"/>
      <w:r w:rsidR="00932D47" w:rsidRPr="006272BE">
        <w:rPr>
          <w:rFonts w:ascii="Times New Roman" w:hAnsi="Times New Roman" w:cs="Times New Roman"/>
          <w:sz w:val="24"/>
          <w:szCs w:val="24"/>
        </w:rPr>
        <w:t>Kaczyński</w:t>
      </w:r>
      <w:r w:rsidR="00932D47">
        <w:rPr>
          <w:rFonts w:ascii="Times New Roman" w:hAnsi="Times New Roman" w:cs="Times New Roman"/>
          <w:sz w:val="24"/>
          <w:szCs w:val="24"/>
        </w:rPr>
        <w:t>m</w:t>
      </w:r>
      <w:proofErr w:type="spellEnd"/>
      <w:r w:rsidR="00932D47">
        <w:rPr>
          <w:rFonts w:ascii="Times New Roman" w:hAnsi="Times New Roman" w:cs="Times New Roman"/>
          <w:sz w:val="24"/>
          <w:szCs w:val="24"/>
        </w:rPr>
        <w:t>. V maďarském případě se jedná o soustavnou snahu pre</w:t>
      </w:r>
      <w:r w:rsidR="00107C1A">
        <w:rPr>
          <w:rFonts w:ascii="Times New Roman" w:hAnsi="Times New Roman" w:cs="Times New Roman"/>
          <w:sz w:val="24"/>
          <w:szCs w:val="24"/>
        </w:rPr>
        <w:t>miéra</w:t>
      </w:r>
      <w:r w:rsidR="00932D47">
        <w:rPr>
          <w:rFonts w:ascii="Times New Roman" w:hAnsi="Times New Roman" w:cs="Times New Roman"/>
          <w:sz w:val="24"/>
          <w:szCs w:val="24"/>
        </w:rPr>
        <w:t xml:space="preserve"> Viktora Orbána ovládnout soudní systém</w:t>
      </w:r>
      <w:r w:rsidR="00107C1A">
        <w:rPr>
          <w:rFonts w:ascii="Times New Roman" w:hAnsi="Times New Roman" w:cs="Times New Roman"/>
          <w:sz w:val="24"/>
          <w:szCs w:val="24"/>
        </w:rPr>
        <w:t xml:space="preserve"> a nezávislost médií.</w:t>
      </w:r>
      <w:r w:rsidR="00932D47">
        <w:rPr>
          <w:rFonts w:ascii="Times New Roman" w:hAnsi="Times New Roman" w:cs="Times New Roman"/>
          <w:sz w:val="24"/>
          <w:szCs w:val="24"/>
        </w:rPr>
        <w:t xml:space="preserve"> Za hlavní alarmující prvek se poté dají považovat změny v rámci pravidel jmenování soudců Ústavního soudu, přičemž jsou posilovány pravomoci prezidenta a vládnoucí strany FIDESZ v této otázce.</w:t>
      </w:r>
    </w:p>
    <w:p w14:paraId="36CAAE15" w14:textId="59A85253" w:rsidR="006E074E" w:rsidRDefault="00932D47" w:rsidP="00932D47">
      <w:pPr>
        <w:spacing w:after="0" w:line="360" w:lineRule="auto"/>
        <w:jc w:val="both"/>
        <w:rPr>
          <w:rFonts w:ascii="Times New Roman" w:hAnsi="Times New Roman" w:cs="Times New Roman"/>
          <w:sz w:val="24"/>
          <w:szCs w:val="24"/>
        </w:rPr>
      </w:pPr>
      <w:r>
        <w:tab/>
      </w:r>
      <w:r w:rsidRPr="00822610">
        <w:rPr>
          <w:rFonts w:ascii="Times New Roman" w:hAnsi="Times New Roman" w:cs="Times New Roman"/>
          <w:sz w:val="24"/>
          <w:szCs w:val="24"/>
        </w:rPr>
        <w:t>Předmětem práce je analýza</w:t>
      </w:r>
      <w:r w:rsidR="00107C1A">
        <w:rPr>
          <w:rFonts w:ascii="Times New Roman" w:hAnsi="Times New Roman" w:cs="Times New Roman"/>
          <w:sz w:val="24"/>
          <w:szCs w:val="24"/>
        </w:rPr>
        <w:t xml:space="preserve"> efektivity</w:t>
      </w:r>
      <w:r w:rsidRPr="00822610">
        <w:rPr>
          <w:rFonts w:ascii="Times New Roman" w:hAnsi="Times New Roman" w:cs="Times New Roman"/>
          <w:sz w:val="24"/>
          <w:szCs w:val="24"/>
        </w:rPr>
        <w:t xml:space="preserve"> mechanismů, které má EU k dispozici v případě porušení principu právního státu. Konkrétně se práce zaměří na srovnání případů Polsk</w:t>
      </w:r>
      <w:r w:rsidR="00E55688">
        <w:rPr>
          <w:rFonts w:ascii="Times New Roman" w:hAnsi="Times New Roman" w:cs="Times New Roman"/>
          <w:sz w:val="24"/>
          <w:szCs w:val="24"/>
        </w:rPr>
        <w:t>a a</w:t>
      </w:r>
      <w:r w:rsidR="00F65E45">
        <w:rPr>
          <w:rFonts w:ascii="Times New Roman" w:hAnsi="Times New Roman" w:cs="Times New Roman"/>
          <w:sz w:val="24"/>
          <w:szCs w:val="24"/>
        </w:rPr>
        <w:t xml:space="preserve"> </w:t>
      </w:r>
      <w:r w:rsidRPr="00822610">
        <w:rPr>
          <w:rFonts w:ascii="Times New Roman" w:hAnsi="Times New Roman" w:cs="Times New Roman"/>
          <w:sz w:val="24"/>
          <w:szCs w:val="24"/>
        </w:rPr>
        <w:t>Maďarska, kde bude analyzován postup EU</w:t>
      </w:r>
      <w:r>
        <w:rPr>
          <w:rFonts w:ascii="Times New Roman" w:hAnsi="Times New Roman" w:cs="Times New Roman"/>
          <w:sz w:val="24"/>
          <w:szCs w:val="24"/>
        </w:rPr>
        <w:t>. Zároveň budou identifikovány</w:t>
      </w:r>
      <w:r w:rsidRPr="00822610">
        <w:rPr>
          <w:rFonts w:ascii="Times New Roman" w:hAnsi="Times New Roman" w:cs="Times New Roman"/>
          <w:sz w:val="24"/>
          <w:szCs w:val="24"/>
        </w:rPr>
        <w:t xml:space="preserve"> faktory, jež zde </w:t>
      </w:r>
      <w:r w:rsidRPr="00822610">
        <w:rPr>
          <w:rFonts w:ascii="Times New Roman" w:hAnsi="Times New Roman" w:cs="Times New Roman"/>
          <w:sz w:val="24"/>
          <w:szCs w:val="24"/>
        </w:rPr>
        <w:lastRenderedPageBreak/>
        <w:t xml:space="preserve">sehrály roli, a rovněž výstupy daných procesů. </w:t>
      </w:r>
      <w:r w:rsidR="00107C1A">
        <w:rPr>
          <w:rFonts w:ascii="Times New Roman" w:hAnsi="Times New Roman" w:cs="Times New Roman"/>
          <w:sz w:val="24"/>
          <w:szCs w:val="24"/>
        </w:rPr>
        <w:t>Posléze</w:t>
      </w:r>
      <w:r w:rsidRPr="00822610">
        <w:rPr>
          <w:rFonts w:ascii="Times New Roman" w:hAnsi="Times New Roman" w:cs="Times New Roman"/>
          <w:sz w:val="24"/>
          <w:szCs w:val="24"/>
        </w:rPr>
        <w:t xml:space="preserve"> bude reflektována reakce obou členských států, tedy zdali a nakolik postup EU v těchto případech vedl k nápravě problematických oblast</w:t>
      </w:r>
      <w:r>
        <w:rPr>
          <w:rFonts w:ascii="Times New Roman" w:hAnsi="Times New Roman" w:cs="Times New Roman"/>
          <w:sz w:val="24"/>
          <w:szCs w:val="24"/>
        </w:rPr>
        <w:t>í</w:t>
      </w:r>
      <w:r w:rsidRPr="00822610">
        <w:rPr>
          <w:rFonts w:ascii="Times New Roman" w:hAnsi="Times New Roman" w:cs="Times New Roman"/>
          <w:sz w:val="24"/>
          <w:szCs w:val="24"/>
        </w:rPr>
        <w:t>.</w:t>
      </w:r>
      <w:r>
        <w:rPr>
          <w:rFonts w:ascii="Times New Roman" w:hAnsi="Times New Roman" w:cs="Times New Roman"/>
          <w:sz w:val="24"/>
          <w:szCs w:val="24"/>
        </w:rPr>
        <w:t xml:space="preserve"> </w:t>
      </w:r>
    </w:p>
    <w:p w14:paraId="38E7B1D7" w14:textId="77777777" w:rsidR="006E074E" w:rsidRDefault="006E074E" w:rsidP="006E07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 se týče časového vymezení této práce, je třeba výzkum rozdělit na dvě části. Teoretická část, která se mimo jiné věnuje pojetí právního státu a základních hodnot Evropské unie pokrývá širší časovou osu. Důvodem je především to, že je zkoumán fenomén právního státu a jeho vývoj jak ve světové odborné literatuře, tak především i v souvislosti se smluvním rámcem Evropské unie. Analytická část práce se poté zaměří na období 2010–2021 v případě Maďarska a období mezi lety 2015 a 2021 v rámci Polského případu. Důvodem pro toto konkrétní časové vymezení je především počátek zkoumaných procesů v otázce porušování hodnot právního státu, jak je EU definuje. V Polsku se tento počátek datuje do roku 2015, kdy započala reforma justice pod vedením strany </w:t>
      </w:r>
      <w:proofErr w:type="spellStart"/>
      <w:r>
        <w:rPr>
          <w:rFonts w:ascii="Times New Roman" w:hAnsi="Times New Roman" w:cs="Times New Roman"/>
          <w:sz w:val="24"/>
          <w:szCs w:val="24"/>
        </w:rPr>
        <w:t>PiS</w:t>
      </w:r>
      <w:proofErr w:type="spellEnd"/>
      <w:r>
        <w:rPr>
          <w:rFonts w:ascii="Times New Roman" w:hAnsi="Times New Roman" w:cs="Times New Roman"/>
          <w:sz w:val="24"/>
          <w:szCs w:val="24"/>
        </w:rPr>
        <w:t xml:space="preserve">, přičemž od té doby dochází k soustavnému oslabování soudního systému a právního státu v této členské zemi. Maďarský případ je ohraničen lety 2010 a 2021 z důvodu nástupu premiéra Viktora Orbána do funkce. V rámci jeho mandátu se Orbán, stejně tak jako nejsilnější strana v zemi </w:t>
      </w:r>
      <w:proofErr w:type="spellStart"/>
      <w:r>
        <w:rPr>
          <w:rFonts w:ascii="Times New Roman" w:hAnsi="Times New Roman" w:cs="Times New Roman"/>
          <w:sz w:val="24"/>
          <w:szCs w:val="24"/>
        </w:rPr>
        <w:t>Fidesz</w:t>
      </w:r>
      <w:proofErr w:type="spellEnd"/>
      <w:r>
        <w:rPr>
          <w:rFonts w:ascii="Times New Roman" w:hAnsi="Times New Roman" w:cs="Times New Roman"/>
          <w:sz w:val="24"/>
          <w:szCs w:val="24"/>
        </w:rPr>
        <w:t xml:space="preserve">, snaží o soustavné oslabování principů právního státu. Snaha je upřena především na jednu z mála nezávislých soudních institucí v zemi, kterou je Ústavní soud. </w:t>
      </w:r>
      <w:r>
        <w:rPr>
          <w:rFonts w:ascii="Times New Roman" w:hAnsi="Times New Roman" w:cs="Times New Roman"/>
          <w:sz w:val="24"/>
          <w:szCs w:val="24"/>
        </w:rPr>
        <w:tab/>
      </w:r>
    </w:p>
    <w:p w14:paraId="5F8EF0F2" w14:textId="1554508C" w:rsidR="00932D47" w:rsidRDefault="00932D47" w:rsidP="006E07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Primárním cílem této diplomové práce </w:t>
      </w:r>
      <w:r w:rsidRPr="0084206A">
        <w:rPr>
          <w:rFonts w:ascii="Times New Roman" w:hAnsi="Times New Roman" w:cs="Times New Roman"/>
          <w:sz w:val="24"/>
          <w:szCs w:val="24"/>
        </w:rPr>
        <w:t>je komparace</w:t>
      </w:r>
      <w:r>
        <w:rPr>
          <w:rFonts w:ascii="Times New Roman" w:hAnsi="Times New Roman" w:cs="Times New Roman"/>
          <w:sz w:val="24"/>
          <w:szCs w:val="24"/>
        </w:rPr>
        <w:t xml:space="preserve"> zkoumaných</w:t>
      </w:r>
      <w:r w:rsidRPr="0084206A">
        <w:rPr>
          <w:rFonts w:ascii="Times New Roman" w:hAnsi="Times New Roman" w:cs="Times New Roman"/>
          <w:sz w:val="24"/>
          <w:szCs w:val="24"/>
        </w:rPr>
        <w:t xml:space="preserve"> mechanismů, kterými Evropská unie disponuje v rámci porušování principů právního státu a zhodnocení jejich účinnosti na případech </w:t>
      </w:r>
      <w:r>
        <w:rPr>
          <w:rFonts w:ascii="Times New Roman" w:hAnsi="Times New Roman" w:cs="Times New Roman"/>
          <w:sz w:val="24"/>
          <w:szCs w:val="24"/>
        </w:rPr>
        <w:t xml:space="preserve">postupu s Polskem a Maďarskem. </w:t>
      </w:r>
      <w:r w:rsidR="006E074E">
        <w:rPr>
          <w:rFonts w:ascii="Times New Roman" w:hAnsi="Times New Roman" w:cs="Times New Roman"/>
          <w:sz w:val="24"/>
          <w:szCs w:val="24"/>
        </w:rPr>
        <w:t xml:space="preserve">Dalším cílem je </w:t>
      </w:r>
      <w:r>
        <w:rPr>
          <w:rFonts w:ascii="Times New Roman" w:hAnsi="Times New Roman" w:cs="Times New Roman"/>
          <w:sz w:val="24"/>
          <w:szCs w:val="24"/>
        </w:rPr>
        <w:t>aplikac</w:t>
      </w:r>
      <w:r w:rsidR="006E074E">
        <w:rPr>
          <w:rFonts w:ascii="Times New Roman" w:hAnsi="Times New Roman" w:cs="Times New Roman"/>
          <w:sz w:val="24"/>
          <w:szCs w:val="24"/>
        </w:rPr>
        <w:t>e</w:t>
      </w:r>
      <w:r>
        <w:rPr>
          <w:rFonts w:ascii="Times New Roman" w:hAnsi="Times New Roman" w:cs="Times New Roman"/>
          <w:sz w:val="24"/>
          <w:szCs w:val="24"/>
        </w:rPr>
        <w:t xml:space="preserve"> syntézního modelu, který počítá s</w:t>
      </w:r>
      <w:r w:rsidR="006E074E">
        <w:rPr>
          <w:rFonts w:ascii="Times New Roman" w:hAnsi="Times New Roman" w:cs="Times New Roman"/>
          <w:sz w:val="24"/>
          <w:szCs w:val="24"/>
        </w:rPr>
        <w:t xml:space="preserve"> paralelním </w:t>
      </w:r>
      <w:r>
        <w:rPr>
          <w:rFonts w:ascii="Times New Roman" w:hAnsi="Times New Roman" w:cs="Times New Roman"/>
          <w:sz w:val="24"/>
          <w:szCs w:val="24"/>
        </w:rPr>
        <w:t xml:space="preserve">využíváním mechanismů sankčního a naopak neformálního, umírněného charakteru v souvislosti s ochranou principů právního státu v členských státech Evropské unie.  Autor si v na základě stanovených cílů pokládá tyto výzkumné otázky, na které se pokusí odpovědět: </w:t>
      </w:r>
      <w:r w:rsidRPr="005C5C14">
        <w:rPr>
          <w:rFonts w:ascii="Times New Roman" w:hAnsi="Times New Roman" w:cs="Times New Roman"/>
          <w:sz w:val="24"/>
          <w:szCs w:val="24"/>
        </w:rPr>
        <w:t xml:space="preserve">VO1: </w:t>
      </w:r>
      <w:r w:rsidRPr="00D945B8">
        <w:rPr>
          <w:rFonts w:ascii="Times New Roman" w:hAnsi="Times New Roman" w:cs="Times New Roman"/>
          <w:i/>
          <w:iCs/>
          <w:sz w:val="24"/>
          <w:szCs w:val="24"/>
        </w:rPr>
        <w:t>Jakými mechanismy Evropská unie disponuje v</w:t>
      </w:r>
      <w:r w:rsidR="00B67084">
        <w:rPr>
          <w:rFonts w:ascii="Times New Roman" w:hAnsi="Times New Roman" w:cs="Times New Roman"/>
          <w:i/>
          <w:iCs/>
          <w:sz w:val="24"/>
          <w:szCs w:val="24"/>
        </w:rPr>
        <w:t> případě, kdy se snaží</w:t>
      </w:r>
      <w:r w:rsidRPr="00D945B8">
        <w:rPr>
          <w:rFonts w:ascii="Times New Roman" w:hAnsi="Times New Roman" w:cs="Times New Roman"/>
          <w:i/>
          <w:iCs/>
          <w:sz w:val="24"/>
          <w:szCs w:val="24"/>
        </w:rPr>
        <w:t xml:space="preserve"> posti</w:t>
      </w:r>
      <w:r w:rsidR="00B67084">
        <w:rPr>
          <w:rFonts w:ascii="Times New Roman" w:hAnsi="Times New Roman" w:cs="Times New Roman"/>
          <w:i/>
          <w:iCs/>
          <w:sz w:val="24"/>
          <w:szCs w:val="24"/>
        </w:rPr>
        <w:t>hovat</w:t>
      </w:r>
      <w:r w:rsidRPr="00D945B8">
        <w:rPr>
          <w:rFonts w:ascii="Times New Roman" w:hAnsi="Times New Roman" w:cs="Times New Roman"/>
          <w:i/>
          <w:iCs/>
          <w:sz w:val="24"/>
          <w:szCs w:val="24"/>
        </w:rPr>
        <w:t xml:space="preserve"> porušení právního státu v členských zemích? Jakými dalšími způsoby může EU právní stát chránit?</w:t>
      </w:r>
      <w:r>
        <w:rPr>
          <w:rFonts w:ascii="Times New Roman" w:hAnsi="Times New Roman" w:cs="Times New Roman"/>
          <w:sz w:val="24"/>
          <w:szCs w:val="24"/>
        </w:rPr>
        <w:t xml:space="preserve"> </w:t>
      </w:r>
      <w:r w:rsidRPr="005C5C14">
        <w:rPr>
          <w:rFonts w:ascii="Times New Roman" w:hAnsi="Times New Roman" w:cs="Times New Roman"/>
          <w:sz w:val="24"/>
          <w:szCs w:val="24"/>
        </w:rPr>
        <w:t xml:space="preserve">VO2: </w:t>
      </w:r>
      <w:r w:rsidRPr="00D945B8">
        <w:rPr>
          <w:rFonts w:ascii="Times New Roman" w:hAnsi="Times New Roman" w:cs="Times New Roman"/>
          <w:i/>
          <w:iCs/>
          <w:sz w:val="24"/>
          <w:szCs w:val="24"/>
        </w:rPr>
        <w:t>Jaké faktory a jací aktéři vstupují do procesu mezi Evropskou unií a členskými státy v otázce porušování právního státu?</w:t>
      </w:r>
      <w:r>
        <w:rPr>
          <w:rFonts w:ascii="Times New Roman" w:hAnsi="Times New Roman" w:cs="Times New Roman"/>
          <w:sz w:val="24"/>
          <w:szCs w:val="24"/>
        </w:rPr>
        <w:t xml:space="preserve"> </w:t>
      </w:r>
      <w:r w:rsidRPr="005C5C14">
        <w:rPr>
          <w:rFonts w:ascii="Times New Roman" w:hAnsi="Times New Roman" w:cs="Times New Roman"/>
          <w:sz w:val="24"/>
          <w:szCs w:val="24"/>
        </w:rPr>
        <w:t xml:space="preserve">VO3: </w:t>
      </w:r>
      <w:r w:rsidRPr="00D945B8">
        <w:rPr>
          <w:rFonts w:ascii="Times New Roman" w:hAnsi="Times New Roman" w:cs="Times New Roman"/>
          <w:i/>
          <w:iCs/>
          <w:sz w:val="24"/>
          <w:szCs w:val="24"/>
        </w:rPr>
        <w:t xml:space="preserve">Jaké rozdíly </w:t>
      </w:r>
      <w:r w:rsidR="00B731C8">
        <w:rPr>
          <w:rFonts w:ascii="Times New Roman" w:hAnsi="Times New Roman" w:cs="Times New Roman"/>
          <w:i/>
          <w:iCs/>
          <w:sz w:val="24"/>
          <w:szCs w:val="24"/>
        </w:rPr>
        <w:t>je</w:t>
      </w:r>
      <w:r w:rsidRPr="00D945B8">
        <w:rPr>
          <w:rFonts w:ascii="Times New Roman" w:hAnsi="Times New Roman" w:cs="Times New Roman"/>
          <w:i/>
          <w:iCs/>
          <w:sz w:val="24"/>
          <w:szCs w:val="24"/>
        </w:rPr>
        <w:t xml:space="preserve"> možné identifikovat v postupu EU vůči Polsku a Maďarsku?</w:t>
      </w:r>
      <w:r>
        <w:rPr>
          <w:rFonts w:ascii="Times New Roman" w:hAnsi="Times New Roman" w:cs="Times New Roman"/>
          <w:sz w:val="24"/>
          <w:szCs w:val="24"/>
        </w:rPr>
        <w:t xml:space="preserve"> </w:t>
      </w:r>
      <w:r w:rsidRPr="005C5C14">
        <w:rPr>
          <w:rFonts w:ascii="Times New Roman" w:hAnsi="Times New Roman" w:cs="Times New Roman"/>
          <w:sz w:val="24"/>
          <w:szCs w:val="24"/>
        </w:rPr>
        <w:t xml:space="preserve">VO4: </w:t>
      </w:r>
      <w:r w:rsidRPr="00D945B8">
        <w:rPr>
          <w:rFonts w:ascii="Times New Roman" w:hAnsi="Times New Roman" w:cs="Times New Roman"/>
          <w:i/>
          <w:iCs/>
          <w:sz w:val="24"/>
          <w:szCs w:val="24"/>
        </w:rPr>
        <w:t>Jaké a jak účinné byly využité mechanismy v souvislosti s nápravou problematických oblastí v analyzovaných členských státech?</w:t>
      </w:r>
      <w:r>
        <w:rPr>
          <w:rFonts w:ascii="Times New Roman" w:hAnsi="Times New Roman" w:cs="Times New Roman"/>
          <w:sz w:val="24"/>
          <w:szCs w:val="24"/>
        </w:rPr>
        <w:t xml:space="preserve"> </w:t>
      </w:r>
    </w:p>
    <w:p w14:paraId="09BE63EF" w14:textId="4D09ABC3" w:rsidR="00932D47" w:rsidRDefault="00932D47" w:rsidP="00206F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Tato diplomová práce je pojata jako kvalitativní případová studie se zaměřením na dva konkrétní případy, kdy docházelo a dochází k soustavnému porušování principů právního státu, vybrány byly případy Polska a Maďarska. </w:t>
      </w:r>
      <w:r w:rsidR="00D945B8">
        <w:rPr>
          <w:rFonts w:ascii="Times New Roman" w:hAnsi="Times New Roman" w:cs="Times New Roman"/>
          <w:sz w:val="24"/>
          <w:szCs w:val="24"/>
        </w:rPr>
        <w:t xml:space="preserve">Ze své kvalitativní podstaty, práce nepracuje s konkrétními daty, nicméně se zabývá analýzou konkrétních a reálných postupů, které byly aplikovány na vybrané státy. Metodologicky by se práce dala označit jako explanační, jelikož </w:t>
      </w:r>
      <w:r w:rsidR="00D945B8">
        <w:rPr>
          <w:rFonts w:ascii="Times New Roman" w:hAnsi="Times New Roman" w:cs="Times New Roman"/>
          <w:sz w:val="24"/>
          <w:szCs w:val="24"/>
        </w:rPr>
        <w:lastRenderedPageBreak/>
        <w:t>je postupováno směrem od obecného (mechanismy pro ochranu právního státu) ke konkrétnímu využití těchto nástrojů.</w:t>
      </w:r>
    </w:p>
    <w:p w14:paraId="680C9081" w14:textId="33C8DA97"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Práce je rozdělena do čtyř kapitol</w:t>
      </w:r>
      <w:r w:rsidR="00B731C8">
        <w:rPr>
          <w:rFonts w:ascii="Times New Roman" w:hAnsi="Times New Roman" w:cs="Times New Roman"/>
          <w:sz w:val="24"/>
          <w:szCs w:val="24"/>
        </w:rPr>
        <w:t>.</w:t>
      </w:r>
      <w:r>
        <w:rPr>
          <w:rFonts w:ascii="Times New Roman" w:hAnsi="Times New Roman" w:cs="Times New Roman"/>
          <w:sz w:val="24"/>
          <w:szCs w:val="24"/>
        </w:rPr>
        <w:t xml:space="preserve"> </w:t>
      </w:r>
      <w:r w:rsidR="00B731C8">
        <w:rPr>
          <w:rFonts w:ascii="Times New Roman" w:hAnsi="Times New Roman" w:cs="Times New Roman"/>
          <w:sz w:val="24"/>
          <w:szCs w:val="24"/>
        </w:rPr>
        <w:t>P</w:t>
      </w:r>
      <w:r>
        <w:rPr>
          <w:rFonts w:ascii="Times New Roman" w:hAnsi="Times New Roman" w:cs="Times New Roman"/>
          <w:sz w:val="24"/>
          <w:szCs w:val="24"/>
        </w:rPr>
        <w:t xml:space="preserve">rvní kapitola se zaměřuje na teoretický základ práce. Důraz je kladen na konstruktivistické a racionalistické pojetí konceptu socializace členských zemí v kontextu procesu europeizace. </w:t>
      </w:r>
      <w:r w:rsidR="00972DAE">
        <w:rPr>
          <w:rFonts w:ascii="Times New Roman" w:hAnsi="Times New Roman" w:cs="Times New Roman"/>
          <w:sz w:val="24"/>
          <w:szCs w:val="24"/>
        </w:rPr>
        <w:t>P</w:t>
      </w:r>
      <w:r>
        <w:rPr>
          <w:rFonts w:ascii="Times New Roman" w:hAnsi="Times New Roman" w:cs="Times New Roman"/>
          <w:sz w:val="24"/>
          <w:szCs w:val="24"/>
        </w:rPr>
        <w:t>rvní kapitola se</w:t>
      </w:r>
      <w:r w:rsidR="00972DAE">
        <w:rPr>
          <w:rFonts w:ascii="Times New Roman" w:hAnsi="Times New Roman" w:cs="Times New Roman"/>
          <w:sz w:val="24"/>
          <w:szCs w:val="24"/>
        </w:rPr>
        <w:t xml:space="preserve"> rovněž</w:t>
      </w:r>
      <w:r>
        <w:rPr>
          <w:rFonts w:ascii="Times New Roman" w:hAnsi="Times New Roman" w:cs="Times New Roman"/>
          <w:sz w:val="24"/>
          <w:szCs w:val="24"/>
        </w:rPr>
        <w:t xml:space="preserve"> zaměřuje na motivaci členských států ke kooperaci s institucemi Evropské unie v různých problematických oblastech. </w:t>
      </w:r>
      <w:r w:rsidR="00972DAE">
        <w:rPr>
          <w:rFonts w:ascii="Times New Roman" w:hAnsi="Times New Roman" w:cs="Times New Roman"/>
          <w:sz w:val="24"/>
          <w:szCs w:val="24"/>
        </w:rPr>
        <w:t>K porozumění motivace členských států ke kooperaci s EU</w:t>
      </w:r>
      <w:r>
        <w:rPr>
          <w:rFonts w:ascii="Times New Roman" w:hAnsi="Times New Roman" w:cs="Times New Roman"/>
          <w:sz w:val="24"/>
          <w:szCs w:val="24"/>
        </w:rPr>
        <w:t xml:space="preserve"> jsou využívání klasičtí teoretikové T. </w:t>
      </w:r>
      <w:proofErr w:type="spellStart"/>
      <w:r>
        <w:rPr>
          <w:rFonts w:ascii="Times New Roman" w:hAnsi="Times New Roman" w:cs="Times New Roman"/>
          <w:sz w:val="24"/>
          <w:szCs w:val="24"/>
        </w:rPr>
        <w:t>Riise</w:t>
      </w:r>
      <w:proofErr w:type="spellEnd"/>
      <w:r>
        <w:rPr>
          <w:rFonts w:ascii="Times New Roman" w:hAnsi="Times New Roman" w:cs="Times New Roman"/>
          <w:sz w:val="24"/>
          <w:szCs w:val="24"/>
        </w:rPr>
        <w:t xml:space="preserve"> a T. </w:t>
      </w:r>
      <w:proofErr w:type="spellStart"/>
      <w:r>
        <w:rPr>
          <w:rFonts w:ascii="Times New Roman" w:hAnsi="Times New Roman" w:cs="Times New Roman"/>
          <w:sz w:val="24"/>
          <w:szCs w:val="24"/>
        </w:rPr>
        <w:t>Christiansen</w:t>
      </w:r>
      <w:proofErr w:type="spellEnd"/>
      <w:r>
        <w:rPr>
          <w:rFonts w:ascii="Times New Roman" w:hAnsi="Times New Roman" w:cs="Times New Roman"/>
          <w:sz w:val="24"/>
          <w:szCs w:val="24"/>
        </w:rPr>
        <w:t xml:space="preserve"> na straně konstruktivistů. Konstruktivistický pohled vidí členské státy jako aktéry, kteří jsou do určité míry tvární a řadou procesů lze ovlivnit </w:t>
      </w:r>
      <w:r w:rsidR="00972DAE">
        <w:rPr>
          <w:rFonts w:ascii="Times New Roman" w:hAnsi="Times New Roman" w:cs="Times New Roman"/>
          <w:sz w:val="24"/>
          <w:szCs w:val="24"/>
        </w:rPr>
        <w:t>změnu jejich chování.</w:t>
      </w:r>
      <w:r>
        <w:rPr>
          <w:rFonts w:ascii="Times New Roman" w:hAnsi="Times New Roman" w:cs="Times New Roman"/>
          <w:sz w:val="24"/>
          <w:szCs w:val="24"/>
        </w:rPr>
        <w:t xml:space="preserve">  V rámci racionalistické narace se práce opírá o práci M.A. </w:t>
      </w:r>
      <w:proofErr w:type="spellStart"/>
      <w:r>
        <w:rPr>
          <w:rFonts w:ascii="Times New Roman" w:hAnsi="Times New Roman" w:cs="Times New Roman"/>
          <w:sz w:val="24"/>
          <w:szCs w:val="24"/>
        </w:rPr>
        <w:t>Pollacka</w:t>
      </w:r>
      <w:proofErr w:type="spellEnd"/>
      <w:r>
        <w:rPr>
          <w:rFonts w:ascii="Times New Roman" w:hAnsi="Times New Roman" w:cs="Times New Roman"/>
          <w:sz w:val="24"/>
          <w:szCs w:val="24"/>
        </w:rPr>
        <w:t xml:space="preserve">. Racionální vize počítá s určitou mírou sobeckosti členských států. Ty podle teoretiků vychází z kalkulace nákladů a zisků. Případná změna v chování aktérů je v tomto případě způsobena dočasným „hraní rolí“, které poslouží k dosažení stanovených cílů. Řada autorů se taktéž snaží o určitou syntézu těchto přístupů a přichází s novými alternativami. Tyto alternativy spojují vizi konstruktivistů s důrazem na účinnost procesu dialogu, začlenění, politického tlaku a sociálního učení s racionalistickým pojetím, které počítá především se sankční motivační složkou, která dokáže přimět členské státy k výsledné spolupráci. </w:t>
      </w:r>
      <w:r w:rsidR="00375D48">
        <w:rPr>
          <w:rFonts w:ascii="Times New Roman" w:hAnsi="Times New Roman" w:cs="Times New Roman"/>
          <w:sz w:val="24"/>
          <w:szCs w:val="24"/>
        </w:rPr>
        <w:t>Efekt socializace skrze využití neformálních mechanismů</w:t>
      </w:r>
      <w:r>
        <w:rPr>
          <w:rFonts w:ascii="Times New Roman" w:hAnsi="Times New Roman" w:cs="Times New Roman"/>
          <w:sz w:val="24"/>
          <w:szCs w:val="24"/>
        </w:rPr>
        <w:t xml:space="preserve"> složku nám pomůže pochopit faktory, které vedou k danému chování členských států vůči Evropské unii jak obecně, tak v otázce hodnot právního státu. </w:t>
      </w:r>
    </w:p>
    <w:p w14:paraId="4510860C" w14:textId="00B2F399"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Druhá kapitola se zaměřuje na konceptualizaci pojmu právní stát</w:t>
      </w:r>
      <w:r w:rsidR="00E319E7">
        <w:rPr>
          <w:rFonts w:ascii="Times New Roman" w:hAnsi="Times New Roman" w:cs="Times New Roman"/>
          <w:sz w:val="24"/>
          <w:szCs w:val="24"/>
        </w:rPr>
        <w:t xml:space="preserve"> v členských </w:t>
      </w:r>
      <w:proofErr w:type="gramStart"/>
      <w:r w:rsidR="00E319E7">
        <w:rPr>
          <w:rFonts w:ascii="Times New Roman" w:hAnsi="Times New Roman" w:cs="Times New Roman"/>
          <w:sz w:val="24"/>
          <w:szCs w:val="24"/>
        </w:rPr>
        <w:t>státech ,</w:t>
      </w:r>
      <w:proofErr w:type="gramEnd"/>
      <w:r w:rsidR="00E319E7">
        <w:rPr>
          <w:rFonts w:ascii="Times New Roman" w:hAnsi="Times New Roman" w:cs="Times New Roman"/>
          <w:sz w:val="24"/>
          <w:szCs w:val="24"/>
        </w:rPr>
        <w:t xml:space="preserve"> stejně tak jako v </w:t>
      </w:r>
      <w:r>
        <w:rPr>
          <w:rFonts w:ascii="Times New Roman" w:hAnsi="Times New Roman" w:cs="Times New Roman"/>
          <w:sz w:val="24"/>
          <w:szCs w:val="24"/>
        </w:rPr>
        <w:t xml:space="preserve">rámci samotné Evropské unie. Ve spojitosti s pojetím právního státu jsou využity nejuznávanější definice tohoto konceptu. V první řadě se jedná o klasické pojetí A. </w:t>
      </w:r>
      <w:proofErr w:type="spellStart"/>
      <w:r>
        <w:rPr>
          <w:rFonts w:ascii="Times New Roman" w:hAnsi="Times New Roman" w:cs="Times New Roman"/>
          <w:sz w:val="24"/>
          <w:szCs w:val="24"/>
        </w:rPr>
        <w:t>Diceyho</w:t>
      </w:r>
      <w:proofErr w:type="spellEnd"/>
      <w:r>
        <w:rPr>
          <w:rFonts w:ascii="Times New Roman" w:hAnsi="Times New Roman" w:cs="Times New Roman"/>
          <w:sz w:val="24"/>
          <w:szCs w:val="24"/>
        </w:rPr>
        <w:t xml:space="preserve"> z poloviny 19. století, přičemž i přes to, že je toto pojetí právního státu již dávno překonané, všichni pozdější autoři z n</w:t>
      </w:r>
      <w:r w:rsidR="00E319E7">
        <w:rPr>
          <w:rFonts w:ascii="Times New Roman" w:hAnsi="Times New Roman" w:cs="Times New Roman"/>
          <w:sz w:val="24"/>
          <w:szCs w:val="24"/>
        </w:rPr>
        <w:t>ěj</w:t>
      </w:r>
      <w:r>
        <w:rPr>
          <w:rFonts w:ascii="Times New Roman" w:hAnsi="Times New Roman" w:cs="Times New Roman"/>
          <w:sz w:val="24"/>
          <w:szCs w:val="24"/>
        </w:rPr>
        <w:t xml:space="preserve"> vychází.  Pomyslný střed v rámci definičního vymezení nabízí L. </w:t>
      </w:r>
      <w:proofErr w:type="spellStart"/>
      <w:r>
        <w:rPr>
          <w:rFonts w:ascii="Times New Roman" w:hAnsi="Times New Roman" w:cs="Times New Roman"/>
          <w:sz w:val="24"/>
          <w:szCs w:val="24"/>
        </w:rPr>
        <w:t>Fuller</w:t>
      </w:r>
      <w:proofErr w:type="spellEnd"/>
      <w:r>
        <w:rPr>
          <w:rFonts w:ascii="Times New Roman" w:hAnsi="Times New Roman" w:cs="Times New Roman"/>
          <w:sz w:val="24"/>
          <w:szCs w:val="24"/>
        </w:rPr>
        <w:t xml:space="preserve">, který staví na </w:t>
      </w:r>
      <w:proofErr w:type="spellStart"/>
      <w:r>
        <w:rPr>
          <w:rFonts w:ascii="Times New Roman" w:hAnsi="Times New Roman" w:cs="Times New Roman"/>
          <w:sz w:val="24"/>
          <w:szCs w:val="24"/>
        </w:rPr>
        <w:t>Diceyho</w:t>
      </w:r>
      <w:proofErr w:type="spellEnd"/>
      <w:r>
        <w:rPr>
          <w:rFonts w:ascii="Times New Roman" w:hAnsi="Times New Roman" w:cs="Times New Roman"/>
          <w:sz w:val="24"/>
          <w:szCs w:val="24"/>
        </w:rPr>
        <w:t xml:space="preserve"> konceptu, přičemž nejmodernější definice</w:t>
      </w:r>
      <w:r w:rsidR="00E319E7">
        <w:rPr>
          <w:rFonts w:ascii="Times New Roman" w:hAnsi="Times New Roman" w:cs="Times New Roman"/>
          <w:sz w:val="24"/>
          <w:szCs w:val="24"/>
        </w:rPr>
        <w:t xml:space="preserve">, která byla </w:t>
      </w:r>
      <w:r>
        <w:rPr>
          <w:rFonts w:ascii="Times New Roman" w:hAnsi="Times New Roman" w:cs="Times New Roman"/>
          <w:sz w:val="24"/>
          <w:szCs w:val="24"/>
        </w:rPr>
        <w:t xml:space="preserve">využita v této práci pochází z práce T. </w:t>
      </w:r>
      <w:proofErr w:type="spellStart"/>
      <w:r>
        <w:rPr>
          <w:rFonts w:ascii="Times New Roman" w:hAnsi="Times New Roman" w:cs="Times New Roman"/>
          <w:sz w:val="24"/>
          <w:szCs w:val="24"/>
        </w:rPr>
        <w:t>Binghama</w:t>
      </w:r>
      <w:proofErr w:type="spellEnd"/>
      <w:r>
        <w:rPr>
          <w:rFonts w:ascii="Times New Roman" w:hAnsi="Times New Roman" w:cs="Times New Roman"/>
          <w:sz w:val="24"/>
          <w:szCs w:val="24"/>
        </w:rPr>
        <w:t xml:space="preserve">. Kapitola dále reflektuje vývoj právního státu ve smluvním rámci unie a vývoj přístupu členských států k tomuto fenoménu. Reflektována je především vágnost a nedostatečná definice právního státu, která celý proces provází. V souvislosti s konkrétní představou o vymezení právního státu, autor nabízí dokument Benátské komise, který si klade za cíl </w:t>
      </w:r>
      <w:r w:rsidR="00E319E7">
        <w:rPr>
          <w:rFonts w:ascii="Times New Roman" w:hAnsi="Times New Roman" w:cs="Times New Roman"/>
          <w:sz w:val="24"/>
          <w:szCs w:val="24"/>
        </w:rPr>
        <w:t xml:space="preserve">identifikovat </w:t>
      </w:r>
      <w:r>
        <w:rPr>
          <w:rFonts w:ascii="Times New Roman" w:hAnsi="Times New Roman" w:cs="Times New Roman"/>
          <w:sz w:val="24"/>
          <w:szCs w:val="24"/>
        </w:rPr>
        <w:t>indikátory a kritéria</w:t>
      </w:r>
      <w:r w:rsidR="00E319E7">
        <w:rPr>
          <w:rFonts w:ascii="Times New Roman" w:hAnsi="Times New Roman" w:cs="Times New Roman"/>
          <w:sz w:val="24"/>
          <w:szCs w:val="24"/>
        </w:rPr>
        <w:t>,</w:t>
      </w:r>
      <w:r>
        <w:rPr>
          <w:rFonts w:ascii="Times New Roman" w:hAnsi="Times New Roman" w:cs="Times New Roman"/>
          <w:sz w:val="24"/>
          <w:szCs w:val="24"/>
        </w:rPr>
        <w:t xml:space="preserve"> na </w:t>
      </w:r>
      <w:proofErr w:type="gramStart"/>
      <w:r>
        <w:rPr>
          <w:rFonts w:ascii="Times New Roman" w:hAnsi="Times New Roman" w:cs="Times New Roman"/>
          <w:sz w:val="24"/>
          <w:szCs w:val="24"/>
        </w:rPr>
        <w:t>základě</w:t>
      </w:r>
      <w:proofErr w:type="gramEnd"/>
      <w:r>
        <w:rPr>
          <w:rFonts w:ascii="Times New Roman" w:hAnsi="Times New Roman" w:cs="Times New Roman"/>
          <w:sz w:val="24"/>
          <w:szCs w:val="24"/>
        </w:rPr>
        <w:t xml:space="preserve"> kterých lze komparovat kvalitu právního státu v jednotlivých členských státech Evropské unie. </w:t>
      </w:r>
    </w:p>
    <w:p w14:paraId="2E10863C" w14:textId="77777777" w:rsidR="00B02C9E"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Třetí kapitola popisuje jednotlivé aktéry Evropské unie </w:t>
      </w:r>
      <w:r w:rsidR="00E319E7">
        <w:rPr>
          <w:rFonts w:ascii="Times New Roman" w:hAnsi="Times New Roman" w:cs="Times New Roman"/>
          <w:sz w:val="24"/>
          <w:szCs w:val="24"/>
        </w:rPr>
        <w:t>a jejich úlohu</w:t>
      </w:r>
      <w:r>
        <w:rPr>
          <w:rFonts w:ascii="Times New Roman" w:hAnsi="Times New Roman" w:cs="Times New Roman"/>
          <w:sz w:val="24"/>
          <w:szCs w:val="24"/>
        </w:rPr>
        <w:t xml:space="preserve"> ve spojitosti s</w:t>
      </w:r>
      <w:r w:rsidR="00E319E7">
        <w:rPr>
          <w:rFonts w:ascii="Times New Roman" w:hAnsi="Times New Roman" w:cs="Times New Roman"/>
          <w:sz w:val="24"/>
          <w:szCs w:val="24"/>
        </w:rPr>
        <w:t> </w:t>
      </w:r>
      <w:r>
        <w:rPr>
          <w:rFonts w:ascii="Times New Roman" w:hAnsi="Times New Roman" w:cs="Times New Roman"/>
          <w:sz w:val="24"/>
          <w:szCs w:val="24"/>
        </w:rPr>
        <w:t>vymahatelností</w:t>
      </w:r>
      <w:r w:rsidR="00E319E7">
        <w:rPr>
          <w:rFonts w:ascii="Times New Roman" w:hAnsi="Times New Roman" w:cs="Times New Roman"/>
          <w:sz w:val="24"/>
          <w:szCs w:val="24"/>
        </w:rPr>
        <w:t xml:space="preserve"> principů právního státu</w:t>
      </w:r>
      <w:r>
        <w:rPr>
          <w:rFonts w:ascii="Times New Roman" w:hAnsi="Times New Roman" w:cs="Times New Roman"/>
          <w:sz w:val="24"/>
          <w:szCs w:val="24"/>
        </w:rPr>
        <w:t xml:space="preserve"> v členských státech unie. Mezi hlavní zkoumané aktéry řadí autor především trojici unijních </w:t>
      </w:r>
      <w:r w:rsidR="00E319E7">
        <w:rPr>
          <w:rFonts w:ascii="Times New Roman" w:hAnsi="Times New Roman" w:cs="Times New Roman"/>
          <w:sz w:val="24"/>
          <w:szCs w:val="24"/>
        </w:rPr>
        <w:t>institucí. J</w:t>
      </w:r>
      <w:r>
        <w:rPr>
          <w:rFonts w:ascii="Times New Roman" w:hAnsi="Times New Roman" w:cs="Times New Roman"/>
          <w:sz w:val="24"/>
          <w:szCs w:val="24"/>
        </w:rPr>
        <w:t xml:space="preserve">edná o Evropskou komisi, Evropský </w:t>
      </w:r>
      <w:r>
        <w:rPr>
          <w:rFonts w:ascii="Times New Roman" w:hAnsi="Times New Roman" w:cs="Times New Roman"/>
          <w:sz w:val="24"/>
          <w:szCs w:val="24"/>
        </w:rPr>
        <w:lastRenderedPageBreak/>
        <w:t>parlament a Evropskou radu. Dále j</w:t>
      </w:r>
      <w:r w:rsidR="00E319E7">
        <w:rPr>
          <w:rFonts w:ascii="Times New Roman" w:hAnsi="Times New Roman" w:cs="Times New Roman"/>
          <w:sz w:val="24"/>
          <w:szCs w:val="24"/>
        </w:rPr>
        <w:t>e</w:t>
      </w:r>
      <w:r>
        <w:rPr>
          <w:rFonts w:ascii="Times New Roman" w:hAnsi="Times New Roman" w:cs="Times New Roman"/>
          <w:sz w:val="24"/>
          <w:szCs w:val="24"/>
        </w:rPr>
        <w:t xml:space="preserve"> </w:t>
      </w:r>
      <w:r w:rsidR="00E319E7">
        <w:rPr>
          <w:rFonts w:ascii="Times New Roman" w:hAnsi="Times New Roman" w:cs="Times New Roman"/>
          <w:sz w:val="24"/>
          <w:szCs w:val="24"/>
        </w:rPr>
        <w:t>objasněna role dalších orgánů a agentur</w:t>
      </w:r>
      <w:r>
        <w:rPr>
          <w:rFonts w:ascii="Times New Roman" w:hAnsi="Times New Roman" w:cs="Times New Roman"/>
          <w:sz w:val="24"/>
          <w:szCs w:val="24"/>
        </w:rPr>
        <w:t>, které se přímo podílí na kontrole a spolupráci v oblasti porušování právního státu. Těmito agenturami jsou Benátská komise</w:t>
      </w:r>
      <w:r>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a Agentura Evropské unie pro základní práva. Důraz je kladen především na pravomoci, </w:t>
      </w:r>
      <w:r w:rsidR="00E319E7">
        <w:rPr>
          <w:rFonts w:ascii="Times New Roman" w:hAnsi="Times New Roman" w:cs="Times New Roman"/>
          <w:sz w:val="24"/>
          <w:szCs w:val="24"/>
        </w:rPr>
        <w:t>jimiž</w:t>
      </w:r>
      <w:r>
        <w:rPr>
          <w:rFonts w:ascii="Times New Roman" w:hAnsi="Times New Roman" w:cs="Times New Roman"/>
          <w:sz w:val="24"/>
          <w:szCs w:val="24"/>
        </w:rPr>
        <w:t xml:space="preserve"> daný aktér v souvislosti s postihováním porušování právního státu disponuje v kontextu celé Evropské unie. Autor se dále</w:t>
      </w:r>
      <w:r w:rsidR="00E319E7">
        <w:rPr>
          <w:rFonts w:ascii="Times New Roman" w:hAnsi="Times New Roman" w:cs="Times New Roman"/>
          <w:sz w:val="24"/>
          <w:szCs w:val="24"/>
        </w:rPr>
        <w:t xml:space="preserve"> v kapitole</w:t>
      </w:r>
      <w:r>
        <w:rPr>
          <w:rFonts w:ascii="Times New Roman" w:hAnsi="Times New Roman" w:cs="Times New Roman"/>
          <w:sz w:val="24"/>
          <w:szCs w:val="24"/>
        </w:rPr>
        <w:t xml:space="preserve"> věnuje kategorizaci mechanismů, které Evropská unie může využít v případě porušování právního státu ze strany členského státu. Mechanismy jsou rozděleny na formální, tj. mechanismy zakotvené ve smluvním rámci Evropské unie. Dále se jedná o ty nástroje, které </w:t>
      </w:r>
      <w:r w:rsidR="00E319E7">
        <w:rPr>
          <w:rFonts w:ascii="Times New Roman" w:hAnsi="Times New Roman" w:cs="Times New Roman"/>
          <w:sz w:val="24"/>
          <w:szCs w:val="24"/>
        </w:rPr>
        <w:t>lze označit za alternativní</w:t>
      </w:r>
      <w:r>
        <w:rPr>
          <w:rFonts w:ascii="Times New Roman" w:hAnsi="Times New Roman" w:cs="Times New Roman"/>
          <w:sz w:val="24"/>
          <w:szCs w:val="24"/>
        </w:rPr>
        <w:t>.</w:t>
      </w:r>
      <w:r w:rsidR="00E319E7">
        <w:rPr>
          <w:rFonts w:ascii="Times New Roman" w:hAnsi="Times New Roman" w:cs="Times New Roman"/>
          <w:sz w:val="24"/>
          <w:szCs w:val="24"/>
        </w:rPr>
        <w:t xml:space="preserve"> Ty mohou vycházet ze sekundárního práva, nebo byly vytvořeny explicitně pro účely ochranu právního státu.</w:t>
      </w:r>
      <w:r>
        <w:rPr>
          <w:rFonts w:ascii="Times New Roman" w:hAnsi="Times New Roman" w:cs="Times New Roman"/>
          <w:sz w:val="24"/>
          <w:szCs w:val="24"/>
        </w:rPr>
        <w:t xml:space="preserve"> Zatřetí se jedná o neformální mechanismy, které však</w:t>
      </w:r>
      <w:r w:rsidR="00B02C9E">
        <w:rPr>
          <w:rFonts w:ascii="Times New Roman" w:hAnsi="Times New Roman" w:cs="Times New Roman"/>
          <w:sz w:val="24"/>
          <w:szCs w:val="24"/>
        </w:rPr>
        <w:t xml:space="preserve"> mnohdy mohou hrát</w:t>
      </w:r>
      <w:r>
        <w:rPr>
          <w:rFonts w:ascii="Times New Roman" w:hAnsi="Times New Roman" w:cs="Times New Roman"/>
          <w:sz w:val="24"/>
          <w:szCs w:val="24"/>
        </w:rPr>
        <w:t xml:space="preserve"> v konečném důsledku významnější roli než mechanismy </w:t>
      </w:r>
      <w:r w:rsidR="00B02C9E">
        <w:rPr>
          <w:rFonts w:ascii="Times New Roman" w:hAnsi="Times New Roman" w:cs="Times New Roman"/>
          <w:sz w:val="24"/>
          <w:szCs w:val="24"/>
        </w:rPr>
        <w:t>formální a alternativní</w:t>
      </w:r>
      <w:r>
        <w:rPr>
          <w:rFonts w:ascii="Times New Roman" w:hAnsi="Times New Roman" w:cs="Times New Roman"/>
          <w:sz w:val="24"/>
          <w:szCs w:val="24"/>
        </w:rPr>
        <w:t xml:space="preserve">. Mezi tyto nástroje </w:t>
      </w:r>
      <w:r w:rsidR="00B02C9E">
        <w:rPr>
          <w:rFonts w:ascii="Times New Roman" w:hAnsi="Times New Roman" w:cs="Times New Roman"/>
          <w:sz w:val="24"/>
          <w:szCs w:val="24"/>
        </w:rPr>
        <w:t xml:space="preserve">lze </w:t>
      </w:r>
      <w:r>
        <w:rPr>
          <w:rFonts w:ascii="Times New Roman" w:hAnsi="Times New Roman" w:cs="Times New Roman"/>
          <w:sz w:val="24"/>
          <w:szCs w:val="24"/>
        </w:rPr>
        <w:t>řad</w:t>
      </w:r>
      <w:r w:rsidR="00B02C9E">
        <w:rPr>
          <w:rFonts w:ascii="Times New Roman" w:hAnsi="Times New Roman" w:cs="Times New Roman"/>
          <w:sz w:val="24"/>
          <w:szCs w:val="24"/>
        </w:rPr>
        <w:t>it</w:t>
      </w:r>
      <w:r>
        <w:rPr>
          <w:rFonts w:ascii="Times New Roman" w:hAnsi="Times New Roman" w:cs="Times New Roman"/>
          <w:sz w:val="24"/>
          <w:szCs w:val="24"/>
        </w:rPr>
        <w:t xml:space="preserve"> neformální dialog, politický nátlak a tzv. </w:t>
      </w:r>
      <w:proofErr w:type="spellStart"/>
      <w:r>
        <w:rPr>
          <w:rFonts w:ascii="Times New Roman" w:hAnsi="Times New Roman" w:cs="Times New Roman"/>
          <w:sz w:val="24"/>
          <w:szCs w:val="24"/>
        </w:rPr>
        <w:t>issue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linkage</w:t>
      </w:r>
      <w:proofErr w:type="spellEnd"/>
      <w:r>
        <w:rPr>
          <w:rFonts w:ascii="Times New Roman" w:hAnsi="Times New Roman" w:cs="Times New Roman"/>
          <w:sz w:val="24"/>
          <w:szCs w:val="24"/>
        </w:rPr>
        <w:t xml:space="preserve">. </w:t>
      </w:r>
    </w:p>
    <w:p w14:paraId="370F11AA" w14:textId="77777777" w:rsidR="00B02C9E" w:rsidRDefault="00B02C9E"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Čtvrtá kapitola</w:t>
      </w:r>
      <w:r w:rsidR="00932D47">
        <w:rPr>
          <w:rFonts w:ascii="Times New Roman" w:hAnsi="Times New Roman" w:cs="Times New Roman"/>
          <w:sz w:val="24"/>
          <w:szCs w:val="24"/>
        </w:rPr>
        <w:t xml:space="preserve"> práce se zabývá zhodnocením účinnosti použitých nástrojů a jejich specifik v kontextu nápravy procesu porušování právního státu v Polsku a Maďarsku. Popisován je rovněž</w:t>
      </w:r>
      <w:r>
        <w:rPr>
          <w:rFonts w:ascii="Times New Roman" w:hAnsi="Times New Roman" w:cs="Times New Roman"/>
          <w:sz w:val="24"/>
          <w:szCs w:val="24"/>
        </w:rPr>
        <w:t xml:space="preserve"> konkrétní postup EU s oběma státy</w:t>
      </w:r>
      <w:r w:rsidR="00932D47">
        <w:rPr>
          <w:rFonts w:ascii="Times New Roman" w:hAnsi="Times New Roman" w:cs="Times New Roman"/>
          <w:sz w:val="24"/>
          <w:szCs w:val="24"/>
        </w:rPr>
        <w:t xml:space="preserve">, přičemž následně </w:t>
      </w:r>
      <w:r>
        <w:rPr>
          <w:rFonts w:ascii="Times New Roman" w:hAnsi="Times New Roman" w:cs="Times New Roman"/>
          <w:sz w:val="24"/>
          <w:szCs w:val="24"/>
        </w:rPr>
        <w:t>jsou</w:t>
      </w:r>
      <w:r w:rsidR="00932D47">
        <w:rPr>
          <w:rFonts w:ascii="Times New Roman" w:hAnsi="Times New Roman" w:cs="Times New Roman"/>
          <w:sz w:val="24"/>
          <w:szCs w:val="24"/>
        </w:rPr>
        <w:t xml:space="preserve"> identifikovány rozdíly, které bylo možné v rámci daného procesu pozorovat. Kapitola dále identifikuje faktory, </w:t>
      </w:r>
      <w:r>
        <w:rPr>
          <w:rFonts w:ascii="Times New Roman" w:hAnsi="Times New Roman" w:cs="Times New Roman"/>
          <w:sz w:val="24"/>
          <w:szCs w:val="24"/>
        </w:rPr>
        <w:t>jež</w:t>
      </w:r>
      <w:r w:rsidR="00932D47">
        <w:rPr>
          <w:rFonts w:ascii="Times New Roman" w:hAnsi="Times New Roman" w:cs="Times New Roman"/>
          <w:sz w:val="24"/>
          <w:szCs w:val="24"/>
        </w:rPr>
        <w:t xml:space="preserve"> do zmíněného procesu vstoupily. </w:t>
      </w:r>
      <w:r>
        <w:rPr>
          <w:rFonts w:ascii="Times New Roman" w:hAnsi="Times New Roman" w:cs="Times New Roman"/>
          <w:sz w:val="24"/>
          <w:szCs w:val="24"/>
        </w:rPr>
        <w:t>Následně kapitola aplikuje syntézní model, který kombinuje sankční složku mechanismů se složkou neformální</w:t>
      </w:r>
      <w:r w:rsidR="00932D47">
        <w:rPr>
          <w:rFonts w:ascii="Times New Roman" w:hAnsi="Times New Roman" w:cs="Times New Roman"/>
          <w:sz w:val="24"/>
          <w:szCs w:val="24"/>
        </w:rPr>
        <w:t xml:space="preserve">. </w:t>
      </w:r>
    </w:p>
    <w:p w14:paraId="36AC47B2" w14:textId="401E82FE" w:rsidR="00D526CF"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Autor vychází především ze zahraniční literatury, důvodem je především to, že se česká odborná literatura věnuje konceptu právního státu jako takovému, nicméně publikace týkající se samotného pojetí právního státu ve strukturách Evropské unie lze nalézt jen zřídka.</w:t>
      </w:r>
      <w:r w:rsidR="00D526CF">
        <w:rPr>
          <w:rFonts w:ascii="Times New Roman" w:hAnsi="Times New Roman" w:cs="Times New Roman"/>
          <w:sz w:val="24"/>
          <w:szCs w:val="24"/>
        </w:rPr>
        <w:t xml:space="preserve"> Stav zkoumání je v otázce definice právního státu na nedostatečné úrovni. </w:t>
      </w:r>
      <w:r>
        <w:rPr>
          <w:rFonts w:ascii="Times New Roman" w:hAnsi="Times New Roman" w:cs="Times New Roman"/>
          <w:sz w:val="24"/>
          <w:szCs w:val="24"/>
        </w:rPr>
        <w:t xml:space="preserve"> </w:t>
      </w:r>
      <w:r w:rsidR="00D526CF">
        <w:rPr>
          <w:rFonts w:ascii="Times New Roman" w:hAnsi="Times New Roman" w:cs="Times New Roman"/>
          <w:sz w:val="24"/>
          <w:szCs w:val="24"/>
        </w:rPr>
        <w:t>Práce primárně staví</w:t>
      </w:r>
      <w:r>
        <w:rPr>
          <w:rFonts w:ascii="Times New Roman" w:hAnsi="Times New Roman" w:cs="Times New Roman"/>
          <w:sz w:val="24"/>
          <w:szCs w:val="24"/>
        </w:rPr>
        <w:t xml:space="preserve"> </w:t>
      </w:r>
      <w:r w:rsidR="00D526CF">
        <w:rPr>
          <w:rFonts w:ascii="Times New Roman" w:hAnsi="Times New Roman" w:cs="Times New Roman"/>
          <w:sz w:val="24"/>
          <w:szCs w:val="24"/>
        </w:rPr>
        <w:t xml:space="preserve">na </w:t>
      </w:r>
      <w:r>
        <w:rPr>
          <w:rFonts w:ascii="Times New Roman" w:hAnsi="Times New Roman" w:cs="Times New Roman"/>
          <w:sz w:val="24"/>
          <w:szCs w:val="24"/>
        </w:rPr>
        <w:t>oficiální</w:t>
      </w:r>
      <w:r w:rsidR="00D526CF">
        <w:rPr>
          <w:rFonts w:ascii="Times New Roman" w:hAnsi="Times New Roman" w:cs="Times New Roman"/>
          <w:sz w:val="24"/>
          <w:szCs w:val="24"/>
        </w:rPr>
        <w:t>ch</w:t>
      </w:r>
      <w:r>
        <w:rPr>
          <w:rFonts w:ascii="Times New Roman" w:hAnsi="Times New Roman" w:cs="Times New Roman"/>
          <w:sz w:val="24"/>
          <w:szCs w:val="24"/>
        </w:rPr>
        <w:t xml:space="preserve"> dokument</w:t>
      </w:r>
      <w:r w:rsidR="00D526CF">
        <w:rPr>
          <w:rFonts w:ascii="Times New Roman" w:hAnsi="Times New Roman" w:cs="Times New Roman"/>
          <w:sz w:val="24"/>
          <w:szCs w:val="24"/>
        </w:rPr>
        <w:t>ech</w:t>
      </w:r>
      <w:r>
        <w:rPr>
          <w:rFonts w:ascii="Times New Roman" w:hAnsi="Times New Roman" w:cs="Times New Roman"/>
          <w:sz w:val="24"/>
          <w:szCs w:val="24"/>
        </w:rPr>
        <w:t xml:space="preserve"> EU, jedná se především o smlouvy, které </w:t>
      </w:r>
      <w:r w:rsidR="00D526CF">
        <w:rPr>
          <w:rFonts w:ascii="Times New Roman" w:hAnsi="Times New Roman" w:cs="Times New Roman"/>
          <w:sz w:val="24"/>
          <w:szCs w:val="24"/>
        </w:rPr>
        <w:t>dané</w:t>
      </w:r>
      <w:r>
        <w:rPr>
          <w:rFonts w:ascii="Times New Roman" w:hAnsi="Times New Roman" w:cs="Times New Roman"/>
          <w:sz w:val="24"/>
          <w:szCs w:val="24"/>
        </w:rPr>
        <w:t xml:space="preserve"> mechanismy zaštiťují. Konkrétně se jedná o Smlouvu o Evropské unii a Smlouvu o fungování Evropské unie. Smluvní rámec poskytuje náhled v rámci vývoje daných mechanismů od založení unie až po současnost. Konkrétně články 258, 259 a 260 Smlouvy o fungování Evropské unie a článek 7 Smlouvy o Evropské unii poskytují autorovi povědomí o povinnostech členských států, které ze smluv vycházejí. Dalšími stěžejními oficiálními dokumenty, jsou především dokumenty sekundárního práva EU, tedy směrnice, doporučení, usnesení a rezoluce Evropského parlamentu, stejně tak jako rozhodnutí Soudního dvora EU a Evropského soudu pro lidská práva. Autor však upozorňuje na nedostatečné zpracování a vymezení právního státu v oficiálních dokumentech Evropské unie i v současné odborné literatuře. </w:t>
      </w:r>
      <w:r w:rsidR="00D526CF">
        <w:rPr>
          <w:rFonts w:ascii="Times New Roman" w:hAnsi="Times New Roman" w:cs="Times New Roman"/>
          <w:sz w:val="24"/>
          <w:szCs w:val="24"/>
        </w:rPr>
        <w:t xml:space="preserve">Naopak je třeba vyzdvihnout odbornou </w:t>
      </w:r>
      <w:r w:rsidR="00D526CF">
        <w:rPr>
          <w:rFonts w:ascii="Times New Roman" w:hAnsi="Times New Roman" w:cs="Times New Roman"/>
          <w:sz w:val="24"/>
          <w:szCs w:val="24"/>
        </w:rPr>
        <w:lastRenderedPageBreak/>
        <w:t>literaturu,</w:t>
      </w:r>
      <w:r>
        <w:rPr>
          <w:rFonts w:ascii="Times New Roman" w:hAnsi="Times New Roman" w:cs="Times New Roman"/>
          <w:sz w:val="24"/>
          <w:szCs w:val="24"/>
        </w:rPr>
        <w:t xml:space="preserve"> </w:t>
      </w:r>
      <w:r w:rsidR="00D526CF">
        <w:rPr>
          <w:rFonts w:ascii="Times New Roman" w:hAnsi="Times New Roman" w:cs="Times New Roman"/>
          <w:sz w:val="24"/>
          <w:szCs w:val="24"/>
        </w:rPr>
        <w:t xml:space="preserve">která </w:t>
      </w:r>
      <w:r>
        <w:rPr>
          <w:rFonts w:ascii="Times New Roman" w:hAnsi="Times New Roman" w:cs="Times New Roman"/>
          <w:sz w:val="24"/>
          <w:szCs w:val="24"/>
        </w:rPr>
        <w:t>se věnuj</w:t>
      </w:r>
      <w:r w:rsidR="00D526CF">
        <w:rPr>
          <w:rFonts w:ascii="Times New Roman" w:hAnsi="Times New Roman" w:cs="Times New Roman"/>
          <w:sz w:val="24"/>
          <w:szCs w:val="24"/>
        </w:rPr>
        <w:t>e</w:t>
      </w:r>
      <w:r>
        <w:rPr>
          <w:rFonts w:ascii="Times New Roman" w:hAnsi="Times New Roman" w:cs="Times New Roman"/>
          <w:sz w:val="24"/>
          <w:szCs w:val="24"/>
        </w:rPr>
        <w:t xml:space="preserve"> demokratickému úpadku v členských zemích Evropské unie s důrazem na problematiku právního státu.</w:t>
      </w:r>
      <w:r w:rsidR="00D526CF">
        <w:rPr>
          <w:rFonts w:ascii="Times New Roman" w:hAnsi="Times New Roman" w:cs="Times New Roman"/>
          <w:sz w:val="24"/>
          <w:szCs w:val="24"/>
        </w:rPr>
        <w:t xml:space="preserve"> Proces </w:t>
      </w:r>
      <w:proofErr w:type="spellStart"/>
      <w:r w:rsidR="00D526CF" w:rsidRPr="00D526CF">
        <w:rPr>
          <w:rFonts w:ascii="Times New Roman" w:hAnsi="Times New Roman" w:cs="Times New Roman"/>
          <w:i/>
          <w:iCs/>
          <w:sz w:val="24"/>
          <w:szCs w:val="24"/>
        </w:rPr>
        <w:t>backslidingu</w:t>
      </w:r>
      <w:proofErr w:type="spellEnd"/>
      <w:r w:rsidR="00D526CF">
        <w:rPr>
          <w:rFonts w:ascii="Times New Roman" w:hAnsi="Times New Roman" w:cs="Times New Roman"/>
          <w:sz w:val="24"/>
          <w:szCs w:val="24"/>
        </w:rPr>
        <w:t xml:space="preserve"> je kvalitně pracován v řadě publikací, nicméně chybí výzkum úzce zaměřený pouze na komplexní problematiku právního státu.</w:t>
      </w:r>
      <w:r>
        <w:rPr>
          <w:rFonts w:ascii="Times New Roman" w:hAnsi="Times New Roman" w:cs="Times New Roman"/>
          <w:sz w:val="24"/>
          <w:szCs w:val="24"/>
        </w:rPr>
        <w:t xml:space="preserve"> </w:t>
      </w:r>
    </w:p>
    <w:p w14:paraId="3B84676F" w14:textId="77777777" w:rsidR="00D526CF" w:rsidRDefault="00D526CF"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Současný výzkum se</w:t>
      </w:r>
      <w:r w:rsidR="00932D47">
        <w:rPr>
          <w:rFonts w:ascii="Times New Roman" w:hAnsi="Times New Roman" w:cs="Times New Roman"/>
          <w:sz w:val="24"/>
          <w:szCs w:val="24"/>
        </w:rPr>
        <w:t xml:space="preserve"> dále věnuj</w:t>
      </w:r>
      <w:r>
        <w:rPr>
          <w:rFonts w:ascii="Times New Roman" w:hAnsi="Times New Roman" w:cs="Times New Roman"/>
          <w:sz w:val="24"/>
          <w:szCs w:val="24"/>
        </w:rPr>
        <w:t>e</w:t>
      </w:r>
      <w:r w:rsidR="00932D47">
        <w:rPr>
          <w:rFonts w:ascii="Times New Roman" w:hAnsi="Times New Roman" w:cs="Times New Roman"/>
          <w:sz w:val="24"/>
          <w:szCs w:val="24"/>
        </w:rPr>
        <w:t xml:space="preserve"> především institucionálnímu pojetí právního státu a samotnými nástroji, kterými Evropská unie disponuje. V tomto ohledu jsou stěžejními autory Dimitry </w:t>
      </w:r>
      <w:proofErr w:type="spellStart"/>
      <w:r w:rsidR="00932D47">
        <w:rPr>
          <w:rFonts w:ascii="Times New Roman" w:hAnsi="Times New Roman" w:cs="Times New Roman"/>
          <w:sz w:val="24"/>
          <w:szCs w:val="24"/>
        </w:rPr>
        <w:t>Kochenov</w:t>
      </w:r>
      <w:proofErr w:type="spellEnd"/>
      <w:r w:rsidR="00932D47">
        <w:rPr>
          <w:rFonts w:ascii="Times New Roman" w:hAnsi="Times New Roman" w:cs="Times New Roman"/>
          <w:sz w:val="24"/>
          <w:szCs w:val="24"/>
        </w:rPr>
        <w:t xml:space="preserve"> a Laurent Pech, kteří se výrazně věnují jak institucionálním reformám EU v otázce právního státu, tak i nástrojům, které má EU k dispozici a jejich efektivnosti, slabinám či silným stránkám. Mezi naprosto zásadní publikace pro tuto práci lze zcela jistě řadit </w:t>
      </w:r>
      <w:r w:rsidR="00932D47" w:rsidRPr="00AC3263">
        <w:rPr>
          <w:rFonts w:ascii="Times New Roman" w:hAnsi="Times New Roman" w:cs="Times New Roman"/>
          <w:i/>
          <w:iCs/>
          <w:sz w:val="24"/>
          <w:szCs w:val="24"/>
        </w:rPr>
        <w:t xml:space="preserve">Monitoring and </w:t>
      </w:r>
      <w:proofErr w:type="spellStart"/>
      <w:r w:rsidR="00932D47" w:rsidRPr="00AC3263">
        <w:rPr>
          <w:rFonts w:ascii="Times New Roman" w:hAnsi="Times New Roman" w:cs="Times New Roman"/>
          <w:i/>
          <w:iCs/>
          <w:sz w:val="24"/>
          <w:szCs w:val="24"/>
        </w:rPr>
        <w:t>Enforcement</w:t>
      </w:r>
      <w:proofErr w:type="spellEnd"/>
      <w:r w:rsidR="00932D47" w:rsidRPr="00AC3263">
        <w:rPr>
          <w:rFonts w:ascii="Times New Roman" w:hAnsi="Times New Roman" w:cs="Times New Roman"/>
          <w:i/>
          <w:iCs/>
          <w:sz w:val="24"/>
          <w:szCs w:val="24"/>
        </w:rPr>
        <w:t xml:space="preserve"> </w:t>
      </w:r>
      <w:proofErr w:type="spellStart"/>
      <w:r w:rsidR="00932D47" w:rsidRPr="00AC3263">
        <w:rPr>
          <w:rFonts w:ascii="Times New Roman" w:hAnsi="Times New Roman" w:cs="Times New Roman"/>
          <w:i/>
          <w:iCs/>
          <w:sz w:val="24"/>
          <w:szCs w:val="24"/>
        </w:rPr>
        <w:t>of</w:t>
      </w:r>
      <w:proofErr w:type="spellEnd"/>
      <w:r w:rsidR="00932D47" w:rsidRPr="00AC3263">
        <w:rPr>
          <w:rFonts w:ascii="Times New Roman" w:hAnsi="Times New Roman" w:cs="Times New Roman"/>
          <w:i/>
          <w:iCs/>
          <w:sz w:val="24"/>
          <w:szCs w:val="24"/>
        </w:rPr>
        <w:t xml:space="preserve"> </w:t>
      </w:r>
      <w:proofErr w:type="spellStart"/>
      <w:r w:rsidR="00932D47" w:rsidRPr="00AC3263">
        <w:rPr>
          <w:rFonts w:ascii="Times New Roman" w:hAnsi="Times New Roman" w:cs="Times New Roman"/>
          <w:i/>
          <w:iCs/>
          <w:sz w:val="24"/>
          <w:szCs w:val="24"/>
        </w:rPr>
        <w:t>the</w:t>
      </w:r>
      <w:proofErr w:type="spellEnd"/>
      <w:r w:rsidR="00932D47" w:rsidRPr="00AC3263">
        <w:rPr>
          <w:rFonts w:ascii="Times New Roman" w:hAnsi="Times New Roman" w:cs="Times New Roman"/>
          <w:i/>
          <w:iCs/>
          <w:sz w:val="24"/>
          <w:szCs w:val="24"/>
        </w:rPr>
        <w:t xml:space="preserve"> Rule </w:t>
      </w:r>
      <w:proofErr w:type="spellStart"/>
      <w:r w:rsidR="00932D47" w:rsidRPr="00AC3263">
        <w:rPr>
          <w:rFonts w:ascii="Times New Roman" w:hAnsi="Times New Roman" w:cs="Times New Roman"/>
          <w:i/>
          <w:iCs/>
          <w:sz w:val="24"/>
          <w:szCs w:val="24"/>
        </w:rPr>
        <w:t>of</w:t>
      </w:r>
      <w:proofErr w:type="spellEnd"/>
      <w:r w:rsidR="00932D47" w:rsidRPr="00AC3263">
        <w:rPr>
          <w:rFonts w:ascii="Times New Roman" w:hAnsi="Times New Roman" w:cs="Times New Roman"/>
          <w:i/>
          <w:iCs/>
          <w:sz w:val="24"/>
          <w:szCs w:val="24"/>
        </w:rPr>
        <w:t xml:space="preserve"> </w:t>
      </w:r>
      <w:proofErr w:type="spellStart"/>
      <w:r w:rsidR="00932D47" w:rsidRPr="00AC3263">
        <w:rPr>
          <w:rFonts w:ascii="Times New Roman" w:hAnsi="Times New Roman" w:cs="Times New Roman"/>
          <w:i/>
          <w:iCs/>
          <w:sz w:val="24"/>
          <w:szCs w:val="24"/>
        </w:rPr>
        <w:t>Law</w:t>
      </w:r>
      <w:proofErr w:type="spellEnd"/>
      <w:r w:rsidR="00932D47" w:rsidRPr="00AC3263">
        <w:rPr>
          <w:rFonts w:ascii="Times New Roman" w:hAnsi="Times New Roman" w:cs="Times New Roman"/>
          <w:i/>
          <w:iCs/>
          <w:sz w:val="24"/>
          <w:szCs w:val="24"/>
        </w:rPr>
        <w:t xml:space="preserve"> in </w:t>
      </w:r>
      <w:proofErr w:type="spellStart"/>
      <w:r w:rsidR="00932D47" w:rsidRPr="00AC3263">
        <w:rPr>
          <w:rFonts w:ascii="Times New Roman" w:hAnsi="Times New Roman" w:cs="Times New Roman"/>
          <w:i/>
          <w:iCs/>
          <w:sz w:val="24"/>
          <w:szCs w:val="24"/>
        </w:rPr>
        <w:t>the</w:t>
      </w:r>
      <w:proofErr w:type="spellEnd"/>
      <w:r w:rsidR="00932D47" w:rsidRPr="00AC3263">
        <w:rPr>
          <w:rFonts w:ascii="Times New Roman" w:hAnsi="Times New Roman" w:cs="Times New Roman"/>
          <w:i/>
          <w:iCs/>
          <w:sz w:val="24"/>
          <w:szCs w:val="24"/>
        </w:rPr>
        <w:t xml:space="preserve"> EU: </w:t>
      </w:r>
      <w:proofErr w:type="spellStart"/>
      <w:r w:rsidR="00932D47" w:rsidRPr="00AC3263">
        <w:rPr>
          <w:rFonts w:ascii="Times New Roman" w:hAnsi="Times New Roman" w:cs="Times New Roman"/>
          <w:i/>
          <w:iCs/>
          <w:sz w:val="24"/>
          <w:szCs w:val="24"/>
        </w:rPr>
        <w:t>Rhetoric</w:t>
      </w:r>
      <w:proofErr w:type="spellEnd"/>
      <w:r w:rsidR="00932D47" w:rsidRPr="00AC3263">
        <w:rPr>
          <w:rFonts w:ascii="Times New Roman" w:hAnsi="Times New Roman" w:cs="Times New Roman"/>
          <w:i/>
          <w:iCs/>
          <w:sz w:val="24"/>
          <w:szCs w:val="24"/>
        </w:rPr>
        <w:t xml:space="preserve"> and Reality</w:t>
      </w:r>
      <w:r w:rsidR="00932D47">
        <w:rPr>
          <w:rFonts w:ascii="Times New Roman" w:hAnsi="Times New Roman" w:cs="Times New Roman"/>
          <w:i/>
          <w:iCs/>
          <w:sz w:val="24"/>
          <w:szCs w:val="24"/>
        </w:rPr>
        <w:t xml:space="preserve"> </w:t>
      </w:r>
      <w:r w:rsidR="00932D47">
        <w:rPr>
          <w:rFonts w:ascii="Times New Roman" w:hAnsi="Times New Roman" w:cs="Times New Roman"/>
          <w:sz w:val="24"/>
          <w:szCs w:val="24"/>
        </w:rPr>
        <w:t xml:space="preserve">(2015). Daný výzkum se zabývá možnostmi, kterými Evropská unie v otázce ochrany právního státu disponuje, přičemž reflektuje ideální a naproti tomu realistické možnosti jejich využití. Samotnému pojetí právního státu v rámci struktur Evropské unie se zabývá publikace </w:t>
      </w:r>
      <w:proofErr w:type="spellStart"/>
      <w:r w:rsidR="00932D47" w:rsidRPr="00AC3263">
        <w:rPr>
          <w:rFonts w:ascii="Times New Roman" w:hAnsi="Times New Roman" w:cs="Times New Roman"/>
          <w:i/>
          <w:iCs/>
          <w:sz w:val="24"/>
          <w:szCs w:val="24"/>
        </w:rPr>
        <w:t>The</w:t>
      </w:r>
      <w:proofErr w:type="spellEnd"/>
      <w:r w:rsidR="00932D47" w:rsidRPr="00AC3263">
        <w:rPr>
          <w:rFonts w:ascii="Times New Roman" w:hAnsi="Times New Roman" w:cs="Times New Roman"/>
          <w:i/>
          <w:iCs/>
          <w:sz w:val="24"/>
          <w:szCs w:val="24"/>
        </w:rPr>
        <w:t xml:space="preserve"> Great Rule </w:t>
      </w:r>
      <w:proofErr w:type="spellStart"/>
      <w:r w:rsidR="00932D47" w:rsidRPr="00AC3263">
        <w:rPr>
          <w:rFonts w:ascii="Times New Roman" w:hAnsi="Times New Roman" w:cs="Times New Roman"/>
          <w:i/>
          <w:iCs/>
          <w:sz w:val="24"/>
          <w:szCs w:val="24"/>
        </w:rPr>
        <w:t>of</w:t>
      </w:r>
      <w:proofErr w:type="spellEnd"/>
      <w:r w:rsidR="00932D47" w:rsidRPr="00AC3263">
        <w:rPr>
          <w:rFonts w:ascii="Times New Roman" w:hAnsi="Times New Roman" w:cs="Times New Roman"/>
          <w:i/>
          <w:iCs/>
          <w:sz w:val="24"/>
          <w:szCs w:val="24"/>
        </w:rPr>
        <w:t xml:space="preserve"> </w:t>
      </w:r>
      <w:proofErr w:type="spellStart"/>
      <w:r w:rsidR="00932D47" w:rsidRPr="00AC3263">
        <w:rPr>
          <w:rFonts w:ascii="Times New Roman" w:hAnsi="Times New Roman" w:cs="Times New Roman"/>
          <w:i/>
          <w:iCs/>
          <w:sz w:val="24"/>
          <w:szCs w:val="24"/>
        </w:rPr>
        <w:t>Law</w:t>
      </w:r>
      <w:proofErr w:type="spellEnd"/>
      <w:r w:rsidR="00932D47" w:rsidRPr="00AC3263">
        <w:rPr>
          <w:rFonts w:ascii="Times New Roman" w:hAnsi="Times New Roman" w:cs="Times New Roman"/>
          <w:i/>
          <w:iCs/>
          <w:sz w:val="24"/>
          <w:szCs w:val="24"/>
        </w:rPr>
        <w:t xml:space="preserve"> </w:t>
      </w:r>
      <w:proofErr w:type="spellStart"/>
      <w:r w:rsidR="00932D47" w:rsidRPr="00AC3263">
        <w:rPr>
          <w:rFonts w:ascii="Times New Roman" w:hAnsi="Times New Roman" w:cs="Times New Roman"/>
          <w:i/>
          <w:iCs/>
          <w:sz w:val="24"/>
          <w:szCs w:val="24"/>
        </w:rPr>
        <w:t>Debate</w:t>
      </w:r>
      <w:proofErr w:type="spellEnd"/>
      <w:r w:rsidR="00932D47" w:rsidRPr="00AC3263">
        <w:rPr>
          <w:rFonts w:ascii="Times New Roman" w:hAnsi="Times New Roman" w:cs="Times New Roman"/>
          <w:i/>
          <w:iCs/>
          <w:sz w:val="24"/>
          <w:szCs w:val="24"/>
        </w:rPr>
        <w:t xml:space="preserve"> in </w:t>
      </w:r>
      <w:proofErr w:type="spellStart"/>
      <w:r w:rsidR="00932D47" w:rsidRPr="00AC3263">
        <w:rPr>
          <w:rFonts w:ascii="Times New Roman" w:hAnsi="Times New Roman" w:cs="Times New Roman"/>
          <w:i/>
          <w:iCs/>
          <w:sz w:val="24"/>
          <w:szCs w:val="24"/>
        </w:rPr>
        <w:t>the</w:t>
      </w:r>
      <w:proofErr w:type="spellEnd"/>
      <w:r w:rsidR="00932D47" w:rsidRPr="00AC3263">
        <w:rPr>
          <w:rFonts w:ascii="Times New Roman" w:hAnsi="Times New Roman" w:cs="Times New Roman"/>
          <w:i/>
          <w:iCs/>
          <w:sz w:val="24"/>
          <w:szCs w:val="24"/>
        </w:rPr>
        <w:t xml:space="preserve"> EU</w:t>
      </w:r>
      <w:r w:rsidR="00932D47">
        <w:rPr>
          <w:rFonts w:ascii="Times New Roman" w:hAnsi="Times New Roman" w:cs="Times New Roman"/>
          <w:i/>
          <w:iCs/>
          <w:sz w:val="24"/>
          <w:szCs w:val="24"/>
        </w:rPr>
        <w:t xml:space="preserve"> </w:t>
      </w:r>
      <w:r w:rsidR="00932D47">
        <w:rPr>
          <w:rFonts w:ascii="Times New Roman" w:hAnsi="Times New Roman" w:cs="Times New Roman"/>
          <w:sz w:val="24"/>
          <w:szCs w:val="24"/>
        </w:rPr>
        <w:t xml:space="preserve">autorů </w:t>
      </w:r>
      <w:proofErr w:type="spellStart"/>
      <w:r w:rsidR="00932D47">
        <w:rPr>
          <w:rFonts w:ascii="Times New Roman" w:hAnsi="Times New Roman" w:cs="Times New Roman"/>
          <w:sz w:val="24"/>
          <w:szCs w:val="24"/>
        </w:rPr>
        <w:t>Kochenova</w:t>
      </w:r>
      <w:proofErr w:type="spellEnd"/>
      <w:r w:rsidR="00932D47">
        <w:rPr>
          <w:rFonts w:ascii="Times New Roman" w:hAnsi="Times New Roman" w:cs="Times New Roman"/>
          <w:sz w:val="24"/>
          <w:szCs w:val="24"/>
        </w:rPr>
        <w:t xml:space="preserve">, Pecha a </w:t>
      </w:r>
      <w:proofErr w:type="spellStart"/>
      <w:r w:rsidR="00932D47">
        <w:rPr>
          <w:rFonts w:ascii="Times New Roman" w:hAnsi="Times New Roman" w:cs="Times New Roman"/>
          <w:sz w:val="24"/>
          <w:szCs w:val="24"/>
        </w:rPr>
        <w:t>Magena</w:t>
      </w:r>
      <w:proofErr w:type="spellEnd"/>
      <w:r w:rsidR="00932D47">
        <w:rPr>
          <w:rFonts w:ascii="Times New Roman" w:hAnsi="Times New Roman" w:cs="Times New Roman"/>
          <w:sz w:val="24"/>
          <w:szCs w:val="24"/>
        </w:rPr>
        <w:t xml:space="preserve"> (2016). </w:t>
      </w:r>
      <w:proofErr w:type="spellStart"/>
      <w:r w:rsidR="00932D47">
        <w:rPr>
          <w:rFonts w:ascii="Times New Roman" w:hAnsi="Times New Roman" w:cs="Times New Roman"/>
          <w:sz w:val="24"/>
          <w:szCs w:val="24"/>
        </w:rPr>
        <w:t>Kochenov</w:t>
      </w:r>
      <w:proofErr w:type="spellEnd"/>
      <w:r w:rsidR="00932D47">
        <w:rPr>
          <w:rFonts w:ascii="Times New Roman" w:hAnsi="Times New Roman" w:cs="Times New Roman"/>
          <w:sz w:val="24"/>
          <w:szCs w:val="24"/>
        </w:rPr>
        <w:t xml:space="preserve">, Pech a další autoři primárně publikují v rámci právních týdeníků, které se věnují kontextu Evropského práva. Mezi takové zdroje lze řadit například </w:t>
      </w:r>
      <w:proofErr w:type="spellStart"/>
      <w:r w:rsidR="00932D47">
        <w:rPr>
          <w:rFonts w:ascii="Times New Roman" w:hAnsi="Times New Roman" w:cs="Times New Roman"/>
          <w:sz w:val="24"/>
          <w:szCs w:val="24"/>
        </w:rPr>
        <w:t>Journal</w:t>
      </w:r>
      <w:proofErr w:type="spellEnd"/>
      <w:r w:rsidR="00932D47">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of</w:t>
      </w:r>
      <w:proofErr w:type="spellEnd"/>
      <w:r w:rsidR="00932D47">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common</w:t>
      </w:r>
      <w:proofErr w:type="spellEnd"/>
      <w:r w:rsidR="00932D47">
        <w:rPr>
          <w:rFonts w:ascii="Times New Roman" w:hAnsi="Times New Roman" w:cs="Times New Roman"/>
          <w:sz w:val="24"/>
          <w:szCs w:val="24"/>
        </w:rPr>
        <w:t xml:space="preserve"> market </w:t>
      </w:r>
      <w:proofErr w:type="spellStart"/>
      <w:r w:rsidR="00932D47">
        <w:rPr>
          <w:rFonts w:ascii="Times New Roman" w:hAnsi="Times New Roman" w:cs="Times New Roman"/>
          <w:sz w:val="24"/>
          <w:szCs w:val="24"/>
        </w:rPr>
        <w:t>studies</w:t>
      </w:r>
      <w:proofErr w:type="spellEnd"/>
      <w:r w:rsidR="00932D47">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Journal</w:t>
      </w:r>
      <w:proofErr w:type="spellEnd"/>
      <w:r w:rsidR="00932D47">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of</w:t>
      </w:r>
      <w:proofErr w:type="spellEnd"/>
      <w:r w:rsidR="00932D47">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European</w:t>
      </w:r>
      <w:proofErr w:type="spellEnd"/>
      <w:r w:rsidR="00932D47">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integration</w:t>
      </w:r>
      <w:proofErr w:type="spellEnd"/>
      <w:r w:rsidR="00932D47">
        <w:rPr>
          <w:rFonts w:ascii="Times New Roman" w:hAnsi="Times New Roman" w:cs="Times New Roman"/>
          <w:sz w:val="24"/>
          <w:szCs w:val="24"/>
        </w:rPr>
        <w:t xml:space="preserve"> či </w:t>
      </w:r>
      <w:proofErr w:type="spellStart"/>
      <w:r w:rsidR="00932D47">
        <w:rPr>
          <w:rFonts w:ascii="Times New Roman" w:hAnsi="Times New Roman" w:cs="Times New Roman"/>
          <w:sz w:val="24"/>
          <w:szCs w:val="24"/>
        </w:rPr>
        <w:t>European</w:t>
      </w:r>
      <w:proofErr w:type="spellEnd"/>
      <w:r w:rsidR="00932D47">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constitutional</w:t>
      </w:r>
      <w:proofErr w:type="spellEnd"/>
      <w:r w:rsidR="00932D47">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law</w:t>
      </w:r>
      <w:proofErr w:type="spellEnd"/>
      <w:r w:rsidR="00932D47">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review</w:t>
      </w:r>
      <w:proofErr w:type="spellEnd"/>
      <w:r w:rsidR="00932D47">
        <w:rPr>
          <w:rFonts w:ascii="Times New Roman" w:hAnsi="Times New Roman" w:cs="Times New Roman"/>
          <w:sz w:val="24"/>
          <w:szCs w:val="24"/>
        </w:rPr>
        <w:t xml:space="preserve">. </w:t>
      </w:r>
      <w:r>
        <w:rPr>
          <w:rFonts w:ascii="Times New Roman" w:hAnsi="Times New Roman" w:cs="Times New Roman"/>
          <w:sz w:val="24"/>
          <w:szCs w:val="24"/>
        </w:rPr>
        <w:t>Další výzkumníci</w:t>
      </w:r>
      <w:r w:rsidR="00932D47">
        <w:rPr>
          <w:rFonts w:ascii="Times New Roman" w:hAnsi="Times New Roman" w:cs="Times New Roman"/>
          <w:sz w:val="24"/>
          <w:szCs w:val="24"/>
        </w:rPr>
        <w:t xml:space="preserve">, o něž se autor v deskripci institucionálních otázek právního státu opírá jsou například K.L. </w:t>
      </w:r>
      <w:proofErr w:type="spellStart"/>
      <w:r w:rsidR="00932D47">
        <w:rPr>
          <w:rFonts w:ascii="Times New Roman" w:hAnsi="Times New Roman" w:cs="Times New Roman"/>
          <w:sz w:val="24"/>
          <w:szCs w:val="24"/>
        </w:rPr>
        <w:t>Scheppele</w:t>
      </w:r>
      <w:proofErr w:type="spellEnd"/>
      <w:r w:rsidR="00932D47">
        <w:rPr>
          <w:rFonts w:ascii="Times New Roman" w:hAnsi="Times New Roman" w:cs="Times New Roman"/>
          <w:sz w:val="24"/>
          <w:szCs w:val="24"/>
        </w:rPr>
        <w:t xml:space="preserve">, Carlos </w:t>
      </w:r>
      <w:proofErr w:type="spellStart"/>
      <w:r w:rsidR="00932D47">
        <w:rPr>
          <w:rFonts w:ascii="Times New Roman" w:hAnsi="Times New Roman" w:cs="Times New Roman"/>
          <w:sz w:val="24"/>
          <w:szCs w:val="24"/>
        </w:rPr>
        <w:t>Closa</w:t>
      </w:r>
      <w:proofErr w:type="spellEnd"/>
      <w:r w:rsidR="00932D47">
        <w:rPr>
          <w:rFonts w:ascii="Times New Roman" w:hAnsi="Times New Roman" w:cs="Times New Roman"/>
          <w:sz w:val="24"/>
          <w:szCs w:val="24"/>
        </w:rPr>
        <w:t xml:space="preserve"> nebo </w:t>
      </w:r>
      <w:proofErr w:type="spellStart"/>
      <w:r w:rsidR="00932D47">
        <w:rPr>
          <w:rFonts w:ascii="Times New Roman" w:hAnsi="Times New Roman" w:cs="Times New Roman"/>
          <w:sz w:val="24"/>
          <w:szCs w:val="24"/>
        </w:rPr>
        <w:t>Koen</w:t>
      </w:r>
      <w:proofErr w:type="spellEnd"/>
      <w:r w:rsidR="00932D47">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Lenaerts</w:t>
      </w:r>
      <w:proofErr w:type="spellEnd"/>
      <w:r w:rsidR="00932D47">
        <w:rPr>
          <w:rFonts w:ascii="Times New Roman" w:hAnsi="Times New Roman" w:cs="Times New Roman"/>
          <w:sz w:val="24"/>
          <w:szCs w:val="24"/>
        </w:rPr>
        <w:t xml:space="preserve">. </w:t>
      </w:r>
    </w:p>
    <w:p w14:paraId="374CAAFB" w14:textId="77777777" w:rsidR="00DD0E3D"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Teoreticky se práce opírá taktéž o klasická díla konstruktivistické a racionalistické narace. Jedná se o například o práci </w:t>
      </w:r>
      <w:proofErr w:type="spellStart"/>
      <w:r w:rsidRPr="00E04BFC">
        <w:rPr>
          <w:rFonts w:ascii="Times New Roman" w:hAnsi="Times New Roman" w:cs="Times New Roman"/>
          <w:i/>
          <w:iCs/>
          <w:sz w:val="24"/>
          <w:szCs w:val="24"/>
        </w:rPr>
        <w:t>Social</w:t>
      </w:r>
      <w:proofErr w:type="spellEnd"/>
      <w:r w:rsidRPr="00E04BFC">
        <w:rPr>
          <w:rFonts w:ascii="Times New Roman" w:hAnsi="Times New Roman" w:cs="Times New Roman"/>
          <w:i/>
          <w:iCs/>
          <w:sz w:val="24"/>
          <w:szCs w:val="24"/>
        </w:rPr>
        <w:t xml:space="preserve"> </w:t>
      </w:r>
      <w:proofErr w:type="spellStart"/>
      <w:r w:rsidRPr="00E04BFC">
        <w:rPr>
          <w:rFonts w:ascii="Times New Roman" w:hAnsi="Times New Roman" w:cs="Times New Roman"/>
          <w:i/>
          <w:iCs/>
          <w:sz w:val="24"/>
          <w:szCs w:val="24"/>
        </w:rPr>
        <w:t>constructivism</w:t>
      </w:r>
      <w:proofErr w:type="spellEnd"/>
      <w:r w:rsidRPr="00E04BFC">
        <w:rPr>
          <w:rFonts w:ascii="Times New Roman" w:hAnsi="Times New Roman" w:cs="Times New Roman"/>
          <w:i/>
          <w:iCs/>
          <w:sz w:val="24"/>
          <w:szCs w:val="24"/>
        </w:rPr>
        <w:t xml:space="preserve"> and </w:t>
      </w:r>
      <w:proofErr w:type="spellStart"/>
      <w:r w:rsidRPr="00E04BFC">
        <w:rPr>
          <w:rFonts w:ascii="Times New Roman" w:hAnsi="Times New Roman" w:cs="Times New Roman"/>
          <w:i/>
          <w:iCs/>
          <w:sz w:val="24"/>
          <w:szCs w:val="24"/>
        </w:rPr>
        <w:t>European</w:t>
      </w:r>
      <w:proofErr w:type="spellEnd"/>
      <w:r w:rsidRPr="00E04BFC">
        <w:rPr>
          <w:rFonts w:ascii="Times New Roman" w:hAnsi="Times New Roman" w:cs="Times New Roman"/>
          <w:i/>
          <w:iCs/>
          <w:sz w:val="24"/>
          <w:szCs w:val="24"/>
        </w:rPr>
        <w:t xml:space="preserve"> </w:t>
      </w:r>
      <w:proofErr w:type="spellStart"/>
      <w:r w:rsidRPr="00E04BFC">
        <w:rPr>
          <w:rFonts w:ascii="Times New Roman" w:hAnsi="Times New Roman" w:cs="Times New Roman"/>
          <w:i/>
          <w:iCs/>
          <w:sz w:val="24"/>
          <w:szCs w:val="24"/>
        </w:rPr>
        <w:t>integration</w:t>
      </w:r>
      <w:proofErr w:type="spellEnd"/>
      <w:r>
        <w:rPr>
          <w:rFonts w:ascii="Times New Roman" w:hAnsi="Times New Roman" w:cs="Times New Roman"/>
          <w:sz w:val="24"/>
          <w:szCs w:val="24"/>
        </w:rPr>
        <w:t xml:space="preserve"> Thomase </w:t>
      </w:r>
      <w:proofErr w:type="spellStart"/>
      <w:r>
        <w:rPr>
          <w:rFonts w:ascii="Times New Roman" w:hAnsi="Times New Roman" w:cs="Times New Roman"/>
          <w:sz w:val="24"/>
          <w:szCs w:val="24"/>
        </w:rPr>
        <w:t>Risseho</w:t>
      </w:r>
      <w:proofErr w:type="spellEnd"/>
      <w:r>
        <w:rPr>
          <w:rFonts w:ascii="Times New Roman" w:hAnsi="Times New Roman" w:cs="Times New Roman"/>
          <w:sz w:val="24"/>
          <w:szCs w:val="24"/>
        </w:rPr>
        <w:t xml:space="preserve"> či publikaci </w:t>
      </w:r>
      <w:proofErr w:type="spellStart"/>
      <w:r w:rsidRPr="00E04BFC">
        <w:rPr>
          <w:rFonts w:ascii="Times New Roman" w:hAnsi="Times New Roman" w:cs="Times New Roman"/>
          <w:i/>
          <w:iCs/>
          <w:sz w:val="24"/>
          <w:szCs w:val="24"/>
        </w:rPr>
        <w:t>The</w:t>
      </w:r>
      <w:proofErr w:type="spellEnd"/>
      <w:r w:rsidRPr="00E04BFC">
        <w:rPr>
          <w:rFonts w:ascii="Times New Roman" w:hAnsi="Times New Roman" w:cs="Times New Roman"/>
          <w:i/>
          <w:iCs/>
          <w:sz w:val="24"/>
          <w:szCs w:val="24"/>
        </w:rPr>
        <w:t xml:space="preserve"> </w:t>
      </w:r>
      <w:proofErr w:type="spellStart"/>
      <w:r w:rsidRPr="00E04BFC">
        <w:rPr>
          <w:rFonts w:ascii="Times New Roman" w:hAnsi="Times New Roman" w:cs="Times New Roman"/>
          <w:i/>
          <w:iCs/>
          <w:sz w:val="24"/>
          <w:szCs w:val="24"/>
        </w:rPr>
        <w:t>social</w:t>
      </w:r>
      <w:proofErr w:type="spellEnd"/>
      <w:r w:rsidRPr="00E04BFC">
        <w:rPr>
          <w:rFonts w:ascii="Times New Roman" w:hAnsi="Times New Roman" w:cs="Times New Roman"/>
          <w:i/>
          <w:iCs/>
          <w:sz w:val="24"/>
          <w:szCs w:val="24"/>
        </w:rPr>
        <w:t xml:space="preserve"> </w:t>
      </w:r>
      <w:proofErr w:type="spellStart"/>
      <w:r w:rsidRPr="00E04BFC">
        <w:rPr>
          <w:rFonts w:ascii="Times New Roman" w:hAnsi="Times New Roman" w:cs="Times New Roman"/>
          <w:i/>
          <w:iCs/>
          <w:sz w:val="24"/>
          <w:szCs w:val="24"/>
        </w:rPr>
        <w:t>construction</w:t>
      </w:r>
      <w:proofErr w:type="spellEnd"/>
      <w:r w:rsidRPr="00E04BFC">
        <w:rPr>
          <w:rFonts w:ascii="Times New Roman" w:hAnsi="Times New Roman" w:cs="Times New Roman"/>
          <w:i/>
          <w:iCs/>
          <w:sz w:val="24"/>
          <w:szCs w:val="24"/>
        </w:rPr>
        <w:t xml:space="preserve"> </w:t>
      </w:r>
      <w:proofErr w:type="spellStart"/>
      <w:r w:rsidRPr="00E04BFC">
        <w:rPr>
          <w:rFonts w:ascii="Times New Roman" w:hAnsi="Times New Roman" w:cs="Times New Roman"/>
          <w:i/>
          <w:iCs/>
          <w:sz w:val="24"/>
          <w:szCs w:val="24"/>
        </w:rPr>
        <w:t>of</w:t>
      </w:r>
      <w:proofErr w:type="spellEnd"/>
      <w:r w:rsidRPr="00E04BFC">
        <w:rPr>
          <w:rFonts w:ascii="Times New Roman" w:hAnsi="Times New Roman" w:cs="Times New Roman"/>
          <w:i/>
          <w:iCs/>
          <w:sz w:val="24"/>
          <w:szCs w:val="24"/>
        </w:rPr>
        <w:t xml:space="preserve"> </w:t>
      </w:r>
      <w:proofErr w:type="spellStart"/>
      <w:r w:rsidRPr="00E04BFC">
        <w:rPr>
          <w:rFonts w:ascii="Times New Roman" w:hAnsi="Times New Roman" w:cs="Times New Roman"/>
          <w:i/>
          <w:iCs/>
          <w:sz w:val="24"/>
          <w:szCs w:val="24"/>
        </w:rPr>
        <w:t>Europe</w:t>
      </w:r>
      <w:proofErr w:type="spellEnd"/>
      <w:r>
        <w:rPr>
          <w:rFonts w:ascii="Times New Roman" w:hAnsi="Times New Roman" w:cs="Times New Roman"/>
          <w:sz w:val="24"/>
          <w:szCs w:val="24"/>
        </w:rPr>
        <w:t xml:space="preserve"> autorů </w:t>
      </w:r>
      <w:proofErr w:type="spellStart"/>
      <w:r>
        <w:rPr>
          <w:rFonts w:ascii="Times New Roman" w:hAnsi="Times New Roman" w:cs="Times New Roman"/>
          <w:sz w:val="24"/>
          <w:szCs w:val="24"/>
        </w:rPr>
        <w:t>Christiansena</w:t>
      </w:r>
      <w:proofErr w:type="spellEnd"/>
      <w:r>
        <w:rPr>
          <w:rFonts w:ascii="Times New Roman" w:hAnsi="Times New Roman" w:cs="Times New Roman"/>
          <w:sz w:val="24"/>
          <w:szCs w:val="24"/>
        </w:rPr>
        <w:t xml:space="preserve">, </w:t>
      </w:r>
      <w:proofErr w:type="spellStart"/>
      <w:r w:rsidRPr="00E04BFC">
        <w:rPr>
          <w:rFonts w:ascii="Times New Roman" w:hAnsi="Times New Roman" w:cs="Times New Roman"/>
          <w:sz w:val="24"/>
          <w:szCs w:val="24"/>
        </w:rPr>
        <w:t>Jørgensen</w:t>
      </w:r>
      <w:r>
        <w:rPr>
          <w:rFonts w:ascii="Times New Roman" w:hAnsi="Times New Roman" w:cs="Times New Roman"/>
          <w:sz w:val="24"/>
          <w:szCs w:val="24"/>
        </w:rPr>
        <w:t>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Wienera</w:t>
      </w:r>
      <w:proofErr w:type="spellEnd"/>
      <w:r>
        <w:rPr>
          <w:rFonts w:ascii="Times New Roman" w:hAnsi="Times New Roman" w:cs="Times New Roman"/>
          <w:sz w:val="24"/>
          <w:szCs w:val="24"/>
        </w:rPr>
        <w:t xml:space="preserve">. </w:t>
      </w:r>
      <w:r w:rsidR="00D526CF">
        <w:rPr>
          <w:rFonts w:ascii="Times New Roman" w:hAnsi="Times New Roman" w:cs="Times New Roman"/>
          <w:sz w:val="24"/>
          <w:szCs w:val="24"/>
        </w:rPr>
        <w:t>Tato klasická díla nabídla</w:t>
      </w:r>
      <w:r>
        <w:rPr>
          <w:rFonts w:ascii="Times New Roman" w:hAnsi="Times New Roman" w:cs="Times New Roman"/>
          <w:sz w:val="24"/>
          <w:szCs w:val="24"/>
        </w:rPr>
        <w:t xml:space="preserve"> náhled do způsobu komunikace institucí Evropské unie s členskými státy v otázce porušování principů právního státu například tiskové zprávy Evropské komise či rezoluce Evropského parlamentu. Tyto oficiální dokumenty lze vhodně kombinovat s publikacemi, které se zabývají komunikací mezi </w:t>
      </w:r>
      <w:r w:rsidR="00DD0E3D">
        <w:rPr>
          <w:rFonts w:ascii="Times New Roman" w:hAnsi="Times New Roman" w:cs="Times New Roman"/>
          <w:sz w:val="24"/>
          <w:szCs w:val="24"/>
        </w:rPr>
        <w:t>členskými státy a Evropskou unií</w:t>
      </w:r>
      <w:r>
        <w:rPr>
          <w:rFonts w:ascii="Times New Roman" w:hAnsi="Times New Roman" w:cs="Times New Roman"/>
          <w:sz w:val="24"/>
          <w:szCs w:val="24"/>
        </w:rPr>
        <w:t xml:space="preserve">. Mezi tyto publikace zcela jistě patří například </w:t>
      </w:r>
      <w:proofErr w:type="spellStart"/>
      <w:r w:rsidRPr="00DD5927">
        <w:rPr>
          <w:rFonts w:ascii="Times New Roman" w:hAnsi="Times New Roman" w:cs="Times New Roman"/>
          <w:i/>
          <w:iCs/>
          <w:sz w:val="24"/>
          <w:szCs w:val="24"/>
        </w:rPr>
        <w:t>Dialogical</w:t>
      </w:r>
      <w:proofErr w:type="spellEnd"/>
      <w:r w:rsidRPr="00DD5927">
        <w:rPr>
          <w:rFonts w:ascii="Times New Roman" w:hAnsi="Times New Roman" w:cs="Times New Roman"/>
          <w:i/>
          <w:iCs/>
          <w:sz w:val="24"/>
          <w:szCs w:val="24"/>
        </w:rPr>
        <w:t xml:space="preserve"> Rule </w:t>
      </w:r>
      <w:proofErr w:type="spellStart"/>
      <w:r w:rsidRPr="00DD5927">
        <w:rPr>
          <w:rFonts w:ascii="Times New Roman" w:hAnsi="Times New Roman" w:cs="Times New Roman"/>
          <w:i/>
          <w:iCs/>
          <w:sz w:val="24"/>
          <w:szCs w:val="24"/>
        </w:rPr>
        <w:t>of</w:t>
      </w:r>
      <w:proofErr w:type="spellEnd"/>
      <w:r w:rsidRPr="00DD5927">
        <w:rPr>
          <w:rFonts w:ascii="Times New Roman" w:hAnsi="Times New Roman" w:cs="Times New Roman"/>
          <w:i/>
          <w:iCs/>
          <w:sz w:val="24"/>
          <w:szCs w:val="24"/>
        </w:rPr>
        <w:t xml:space="preserve"> </w:t>
      </w:r>
      <w:proofErr w:type="spellStart"/>
      <w:r w:rsidRPr="00DD5927">
        <w:rPr>
          <w:rFonts w:ascii="Times New Roman" w:hAnsi="Times New Roman" w:cs="Times New Roman"/>
          <w:i/>
          <w:iCs/>
          <w:sz w:val="24"/>
          <w:szCs w:val="24"/>
        </w:rPr>
        <w:t>Law</w:t>
      </w:r>
      <w:proofErr w:type="spellEnd"/>
      <w:r w:rsidRPr="00DD5927">
        <w:rPr>
          <w:rFonts w:ascii="Times New Roman" w:hAnsi="Times New Roman" w:cs="Times New Roman"/>
          <w:i/>
          <w:iCs/>
          <w:sz w:val="24"/>
          <w:szCs w:val="24"/>
        </w:rPr>
        <w:t xml:space="preserve"> and </w:t>
      </w:r>
      <w:proofErr w:type="spellStart"/>
      <w:r w:rsidRPr="00DD5927">
        <w:rPr>
          <w:rFonts w:ascii="Times New Roman" w:hAnsi="Times New Roman" w:cs="Times New Roman"/>
          <w:i/>
          <w:iCs/>
          <w:sz w:val="24"/>
          <w:szCs w:val="24"/>
        </w:rPr>
        <w:t>the</w:t>
      </w:r>
      <w:proofErr w:type="spellEnd"/>
      <w:r w:rsidRPr="00DD5927">
        <w:rPr>
          <w:rFonts w:ascii="Times New Roman" w:hAnsi="Times New Roman" w:cs="Times New Roman"/>
          <w:i/>
          <w:iCs/>
          <w:sz w:val="24"/>
          <w:szCs w:val="24"/>
        </w:rPr>
        <w:t xml:space="preserve"> </w:t>
      </w:r>
      <w:proofErr w:type="spellStart"/>
      <w:r w:rsidRPr="00DD5927">
        <w:rPr>
          <w:rFonts w:ascii="Times New Roman" w:hAnsi="Times New Roman" w:cs="Times New Roman"/>
          <w:i/>
          <w:iCs/>
          <w:sz w:val="24"/>
          <w:szCs w:val="24"/>
        </w:rPr>
        <w:t>Breakdown</w:t>
      </w:r>
      <w:proofErr w:type="spellEnd"/>
      <w:r w:rsidRPr="00DD5927">
        <w:rPr>
          <w:rFonts w:ascii="Times New Roman" w:hAnsi="Times New Roman" w:cs="Times New Roman"/>
          <w:i/>
          <w:iCs/>
          <w:sz w:val="24"/>
          <w:szCs w:val="24"/>
        </w:rPr>
        <w:t xml:space="preserve"> </w:t>
      </w:r>
      <w:proofErr w:type="spellStart"/>
      <w:r w:rsidRPr="00DD5927">
        <w:rPr>
          <w:rFonts w:ascii="Times New Roman" w:hAnsi="Times New Roman" w:cs="Times New Roman"/>
          <w:i/>
          <w:iCs/>
          <w:sz w:val="24"/>
          <w:szCs w:val="24"/>
        </w:rPr>
        <w:t>of</w:t>
      </w:r>
      <w:proofErr w:type="spellEnd"/>
      <w:r w:rsidRPr="00DD5927">
        <w:rPr>
          <w:rFonts w:ascii="Times New Roman" w:hAnsi="Times New Roman" w:cs="Times New Roman"/>
          <w:i/>
          <w:iCs/>
          <w:sz w:val="24"/>
          <w:szCs w:val="24"/>
        </w:rPr>
        <w:t xml:space="preserve"> </w:t>
      </w:r>
      <w:proofErr w:type="spellStart"/>
      <w:r w:rsidRPr="00DD5927">
        <w:rPr>
          <w:rFonts w:ascii="Times New Roman" w:hAnsi="Times New Roman" w:cs="Times New Roman"/>
          <w:i/>
          <w:iCs/>
          <w:sz w:val="24"/>
          <w:szCs w:val="24"/>
        </w:rPr>
        <w:t>Dialogue</w:t>
      </w:r>
      <w:proofErr w:type="spellEnd"/>
      <w:r w:rsidRPr="00DD5927">
        <w:rPr>
          <w:rFonts w:ascii="Times New Roman" w:hAnsi="Times New Roman" w:cs="Times New Roman"/>
          <w:i/>
          <w:iCs/>
          <w:sz w:val="24"/>
          <w:szCs w:val="24"/>
        </w:rPr>
        <w:t xml:space="preserve"> in </w:t>
      </w:r>
      <w:proofErr w:type="spellStart"/>
      <w:r w:rsidRPr="00DD5927">
        <w:rPr>
          <w:rFonts w:ascii="Times New Roman" w:hAnsi="Times New Roman" w:cs="Times New Roman"/>
          <w:i/>
          <w:iCs/>
          <w:sz w:val="24"/>
          <w:szCs w:val="24"/>
        </w:rPr>
        <w:t>the</w:t>
      </w:r>
      <w:proofErr w:type="spellEnd"/>
      <w:r w:rsidRPr="00DD5927">
        <w:rPr>
          <w:rFonts w:ascii="Times New Roman" w:hAnsi="Times New Roman" w:cs="Times New Roman"/>
          <w:i/>
          <w:iCs/>
          <w:sz w:val="24"/>
          <w:szCs w:val="24"/>
        </w:rPr>
        <w:t xml:space="preserve"> EU</w:t>
      </w:r>
      <w:r>
        <w:rPr>
          <w:rFonts w:ascii="Times New Roman" w:hAnsi="Times New Roman" w:cs="Times New Roman"/>
          <w:i/>
          <w:iCs/>
          <w:sz w:val="24"/>
          <w:szCs w:val="24"/>
        </w:rPr>
        <w:t xml:space="preserve"> </w:t>
      </w:r>
      <w:r>
        <w:rPr>
          <w:rFonts w:ascii="Times New Roman" w:hAnsi="Times New Roman" w:cs="Times New Roman"/>
          <w:sz w:val="24"/>
          <w:szCs w:val="24"/>
        </w:rPr>
        <w:t xml:space="preserve">autorů </w:t>
      </w:r>
      <w:proofErr w:type="spellStart"/>
      <w:r>
        <w:rPr>
          <w:rFonts w:ascii="Times New Roman" w:hAnsi="Times New Roman" w:cs="Times New Roman"/>
          <w:sz w:val="24"/>
          <w:szCs w:val="24"/>
        </w:rPr>
        <w:t>Kochenova</w:t>
      </w:r>
      <w:proofErr w:type="spellEnd"/>
      <w:r>
        <w:rPr>
          <w:rFonts w:ascii="Times New Roman" w:hAnsi="Times New Roman" w:cs="Times New Roman"/>
          <w:sz w:val="24"/>
          <w:szCs w:val="24"/>
        </w:rPr>
        <w:t xml:space="preserve"> a Van </w:t>
      </w:r>
      <w:proofErr w:type="spellStart"/>
      <w:r>
        <w:rPr>
          <w:rFonts w:ascii="Times New Roman" w:hAnsi="Times New Roman" w:cs="Times New Roman"/>
          <w:sz w:val="24"/>
          <w:szCs w:val="24"/>
        </w:rPr>
        <w:t>Wolferena</w:t>
      </w:r>
      <w:proofErr w:type="spellEnd"/>
      <w:r>
        <w:rPr>
          <w:rFonts w:ascii="Times New Roman" w:hAnsi="Times New Roman" w:cs="Times New Roman"/>
          <w:sz w:val="24"/>
          <w:szCs w:val="24"/>
        </w:rPr>
        <w:t xml:space="preserve"> (2018), či </w:t>
      </w:r>
      <w:proofErr w:type="spellStart"/>
      <w:r w:rsidRPr="00DD5927">
        <w:rPr>
          <w:rFonts w:ascii="Times New Roman" w:hAnsi="Times New Roman" w:cs="Times New Roman"/>
          <w:i/>
          <w:iCs/>
          <w:sz w:val="24"/>
          <w:szCs w:val="24"/>
        </w:rPr>
        <w:t>The</w:t>
      </w:r>
      <w:proofErr w:type="spellEnd"/>
      <w:r w:rsidRPr="00DD5927">
        <w:rPr>
          <w:rFonts w:ascii="Times New Roman" w:hAnsi="Times New Roman" w:cs="Times New Roman"/>
          <w:i/>
          <w:iCs/>
          <w:sz w:val="24"/>
          <w:szCs w:val="24"/>
        </w:rPr>
        <w:t xml:space="preserve"> </w:t>
      </w:r>
      <w:proofErr w:type="spellStart"/>
      <w:r w:rsidRPr="00DD5927">
        <w:rPr>
          <w:rFonts w:ascii="Times New Roman" w:hAnsi="Times New Roman" w:cs="Times New Roman"/>
          <w:i/>
          <w:iCs/>
          <w:sz w:val="24"/>
          <w:szCs w:val="24"/>
        </w:rPr>
        <w:t>Perils</w:t>
      </w:r>
      <w:proofErr w:type="spellEnd"/>
      <w:r w:rsidRPr="00DD5927">
        <w:rPr>
          <w:rFonts w:ascii="Times New Roman" w:hAnsi="Times New Roman" w:cs="Times New Roman"/>
          <w:i/>
          <w:iCs/>
          <w:sz w:val="24"/>
          <w:szCs w:val="24"/>
        </w:rPr>
        <w:t xml:space="preserve"> </w:t>
      </w:r>
      <w:proofErr w:type="spellStart"/>
      <w:r w:rsidRPr="00DD5927">
        <w:rPr>
          <w:rFonts w:ascii="Times New Roman" w:hAnsi="Times New Roman" w:cs="Times New Roman"/>
          <w:i/>
          <w:iCs/>
          <w:sz w:val="24"/>
          <w:szCs w:val="24"/>
        </w:rPr>
        <w:t>of</w:t>
      </w:r>
      <w:proofErr w:type="spellEnd"/>
      <w:r w:rsidRPr="00DD5927">
        <w:rPr>
          <w:rFonts w:ascii="Times New Roman" w:hAnsi="Times New Roman" w:cs="Times New Roman"/>
          <w:i/>
          <w:iCs/>
          <w:sz w:val="24"/>
          <w:szCs w:val="24"/>
        </w:rPr>
        <w:t xml:space="preserve"> </w:t>
      </w:r>
      <w:proofErr w:type="spellStart"/>
      <w:r w:rsidRPr="00DD5927">
        <w:rPr>
          <w:rFonts w:ascii="Times New Roman" w:hAnsi="Times New Roman" w:cs="Times New Roman"/>
          <w:i/>
          <w:iCs/>
          <w:sz w:val="24"/>
          <w:szCs w:val="24"/>
        </w:rPr>
        <w:t>Defending</w:t>
      </w:r>
      <w:proofErr w:type="spellEnd"/>
      <w:r w:rsidRPr="00DD5927">
        <w:rPr>
          <w:rFonts w:ascii="Times New Roman" w:hAnsi="Times New Roman" w:cs="Times New Roman"/>
          <w:i/>
          <w:iCs/>
          <w:sz w:val="24"/>
          <w:szCs w:val="24"/>
        </w:rPr>
        <w:t xml:space="preserve"> </w:t>
      </w:r>
      <w:proofErr w:type="spellStart"/>
      <w:r w:rsidRPr="00DD5927">
        <w:rPr>
          <w:rFonts w:ascii="Times New Roman" w:hAnsi="Times New Roman" w:cs="Times New Roman"/>
          <w:i/>
          <w:iCs/>
          <w:sz w:val="24"/>
          <w:szCs w:val="24"/>
        </w:rPr>
        <w:t>the</w:t>
      </w:r>
      <w:proofErr w:type="spellEnd"/>
      <w:r w:rsidRPr="00DD5927">
        <w:rPr>
          <w:rFonts w:ascii="Times New Roman" w:hAnsi="Times New Roman" w:cs="Times New Roman"/>
          <w:i/>
          <w:iCs/>
          <w:sz w:val="24"/>
          <w:szCs w:val="24"/>
        </w:rPr>
        <w:t xml:space="preserve"> Rule </w:t>
      </w:r>
      <w:proofErr w:type="spellStart"/>
      <w:r w:rsidRPr="00DD5927">
        <w:rPr>
          <w:rFonts w:ascii="Times New Roman" w:hAnsi="Times New Roman" w:cs="Times New Roman"/>
          <w:i/>
          <w:iCs/>
          <w:sz w:val="24"/>
          <w:szCs w:val="24"/>
        </w:rPr>
        <w:t>of</w:t>
      </w:r>
      <w:proofErr w:type="spellEnd"/>
      <w:r w:rsidRPr="00DD5927">
        <w:rPr>
          <w:rFonts w:ascii="Times New Roman" w:hAnsi="Times New Roman" w:cs="Times New Roman"/>
          <w:i/>
          <w:iCs/>
          <w:sz w:val="24"/>
          <w:szCs w:val="24"/>
        </w:rPr>
        <w:t xml:space="preserve"> </w:t>
      </w:r>
      <w:proofErr w:type="spellStart"/>
      <w:r w:rsidRPr="00DD5927">
        <w:rPr>
          <w:rFonts w:ascii="Times New Roman" w:hAnsi="Times New Roman" w:cs="Times New Roman"/>
          <w:i/>
          <w:iCs/>
          <w:sz w:val="24"/>
          <w:szCs w:val="24"/>
        </w:rPr>
        <w:t>Law</w:t>
      </w:r>
      <w:proofErr w:type="spellEnd"/>
      <w:r w:rsidRPr="00DD5927">
        <w:rPr>
          <w:rFonts w:ascii="Times New Roman" w:hAnsi="Times New Roman" w:cs="Times New Roman"/>
          <w:i/>
          <w:iCs/>
          <w:sz w:val="24"/>
          <w:szCs w:val="24"/>
        </w:rPr>
        <w:t xml:space="preserve"> </w:t>
      </w:r>
      <w:proofErr w:type="spellStart"/>
      <w:r w:rsidRPr="00DD5927">
        <w:rPr>
          <w:rFonts w:ascii="Times New Roman" w:hAnsi="Times New Roman" w:cs="Times New Roman"/>
          <w:i/>
          <w:iCs/>
          <w:sz w:val="24"/>
          <w:szCs w:val="24"/>
        </w:rPr>
        <w:t>Through</w:t>
      </w:r>
      <w:proofErr w:type="spellEnd"/>
      <w:r w:rsidRPr="00DD5927">
        <w:rPr>
          <w:rFonts w:ascii="Times New Roman" w:hAnsi="Times New Roman" w:cs="Times New Roman"/>
          <w:i/>
          <w:iCs/>
          <w:sz w:val="24"/>
          <w:szCs w:val="24"/>
        </w:rPr>
        <w:t xml:space="preserve"> </w:t>
      </w:r>
      <w:proofErr w:type="spellStart"/>
      <w:r w:rsidRPr="00DD5927">
        <w:rPr>
          <w:rFonts w:ascii="Times New Roman" w:hAnsi="Times New Roman" w:cs="Times New Roman"/>
          <w:i/>
          <w:iCs/>
          <w:sz w:val="24"/>
          <w:szCs w:val="24"/>
        </w:rPr>
        <w:t>Dialogue</w:t>
      </w:r>
      <w:proofErr w:type="spellEnd"/>
      <w:r>
        <w:rPr>
          <w:rFonts w:ascii="Times New Roman" w:hAnsi="Times New Roman" w:cs="Times New Roman"/>
          <w:sz w:val="24"/>
          <w:szCs w:val="24"/>
        </w:rPr>
        <w:t xml:space="preserve"> autorky Renáty </w:t>
      </w:r>
      <w:proofErr w:type="spellStart"/>
      <w:r>
        <w:rPr>
          <w:rFonts w:ascii="Times New Roman" w:hAnsi="Times New Roman" w:cs="Times New Roman"/>
          <w:sz w:val="24"/>
          <w:szCs w:val="24"/>
        </w:rPr>
        <w:t>Uitz</w:t>
      </w:r>
      <w:proofErr w:type="spellEnd"/>
      <w:r>
        <w:rPr>
          <w:rFonts w:ascii="Times New Roman" w:hAnsi="Times New Roman" w:cs="Times New Roman"/>
          <w:sz w:val="24"/>
          <w:szCs w:val="24"/>
        </w:rPr>
        <w:t xml:space="preserve"> (2019</w:t>
      </w:r>
      <w:r w:rsidR="00045D9D">
        <w:rPr>
          <w:rFonts w:ascii="Times New Roman" w:hAnsi="Times New Roman" w:cs="Times New Roman"/>
          <w:sz w:val="24"/>
          <w:szCs w:val="24"/>
        </w:rPr>
        <w:t>)</w:t>
      </w:r>
      <w:r>
        <w:rPr>
          <w:rFonts w:ascii="Times New Roman" w:hAnsi="Times New Roman" w:cs="Times New Roman"/>
          <w:sz w:val="24"/>
          <w:szCs w:val="24"/>
        </w:rPr>
        <w:t xml:space="preserve">. </w:t>
      </w:r>
    </w:p>
    <w:p w14:paraId="25F34464" w14:textId="13483355"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Posledním, avšak pravděpodobně nejdůležitějším zdrojem informací jsou samotné publikace týkající se autorem zkoumaných států, tedy Polska a Maďarska. V případě Polska lze za nejdůležitější zdroj informací považovat dílo </w:t>
      </w:r>
      <w:proofErr w:type="spellStart"/>
      <w:r w:rsidRPr="00CA2A2A">
        <w:rPr>
          <w:rFonts w:ascii="Times New Roman" w:hAnsi="Times New Roman" w:cs="Times New Roman"/>
          <w:i/>
          <w:iCs/>
          <w:sz w:val="24"/>
          <w:szCs w:val="24"/>
        </w:rPr>
        <w:t>Disciplinary</w:t>
      </w:r>
      <w:proofErr w:type="spellEnd"/>
      <w:r w:rsidRPr="00CA2A2A">
        <w:rPr>
          <w:rFonts w:ascii="Times New Roman" w:hAnsi="Times New Roman" w:cs="Times New Roman"/>
          <w:i/>
          <w:iCs/>
          <w:sz w:val="24"/>
          <w:szCs w:val="24"/>
        </w:rPr>
        <w:t xml:space="preserve"> </w:t>
      </w:r>
      <w:proofErr w:type="spellStart"/>
      <w:r w:rsidRPr="00CA2A2A">
        <w:rPr>
          <w:rFonts w:ascii="Times New Roman" w:hAnsi="Times New Roman" w:cs="Times New Roman"/>
          <w:i/>
          <w:iCs/>
          <w:sz w:val="24"/>
          <w:szCs w:val="24"/>
        </w:rPr>
        <w:t>Proceedings</w:t>
      </w:r>
      <w:proofErr w:type="spellEnd"/>
      <w:r w:rsidRPr="00CA2A2A">
        <w:rPr>
          <w:rFonts w:ascii="Times New Roman" w:hAnsi="Times New Roman" w:cs="Times New Roman"/>
          <w:i/>
          <w:iCs/>
          <w:sz w:val="24"/>
          <w:szCs w:val="24"/>
        </w:rPr>
        <w:t xml:space="preserve"> as </w:t>
      </w:r>
      <w:proofErr w:type="spellStart"/>
      <w:r w:rsidRPr="00CA2A2A">
        <w:rPr>
          <w:rFonts w:ascii="Times New Roman" w:hAnsi="Times New Roman" w:cs="Times New Roman"/>
          <w:i/>
          <w:iCs/>
          <w:sz w:val="24"/>
          <w:szCs w:val="24"/>
        </w:rPr>
        <w:t>an</w:t>
      </w:r>
      <w:proofErr w:type="spellEnd"/>
      <w:r w:rsidRPr="00CA2A2A">
        <w:rPr>
          <w:rFonts w:ascii="Times New Roman" w:hAnsi="Times New Roman" w:cs="Times New Roman"/>
          <w:i/>
          <w:iCs/>
          <w:sz w:val="24"/>
          <w:szCs w:val="24"/>
        </w:rPr>
        <w:t xml:space="preserve"> Instrument </w:t>
      </w:r>
      <w:proofErr w:type="spellStart"/>
      <w:r w:rsidRPr="00CA2A2A">
        <w:rPr>
          <w:rFonts w:ascii="Times New Roman" w:hAnsi="Times New Roman" w:cs="Times New Roman"/>
          <w:i/>
          <w:iCs/>
          <w:sz w:val="24"/>
          <w:szCs w:val="24"/>
        </w:rPr>
        <w:t>for</w:t>
      </w:r>
      <w:proofErr w:type="spellEnd"/>
      <w:r w:rsidRPr="00CA2A2A">
        <w:rPr>
          <w:rFonts w:ascii="Times New Roman" w:hAnsi="Times New Roman" w:cs="Times New Roman"/>
          <w:i/>
          <w:iCs/>
          <w:sz w:val="24"/>
          <w:szCs w:val="24"/>
        </w:rPr>
        <w:t xml:space="preserve"> </w:t>
      </w:r>
      <w:proofErr w:type="spellStart"/>
      <w:r w:rsidRPr="00CA2A2A">
        <w:rPr>
          <w:rFonts w:ascii="Times New Roman" w:hAnsi="Times New Roman" w:cs="Times New Roman"/>
          <w:i/>
          <w:iCs/>
          <w:sz w:val="24"/>
          <w:szCs w:val="24"/>
        </w:rPr>
        <w:t>Breaking</w:t>
      </w:r>
      <w:proofErr w:type="spellEnd"/>
      <w:r w:rsidRPr="00CA2A2A">
        <w:rPr>
          <w:rFonts w:ascii="Times New Roman" w:hAnsi="Times New Roman" w:cs="Times New Roman"/>
          <w:i/>
          <w:iCs/>
          <w:sz w:val="24"/>
          <w:szCs w:val="24"/>
        </w:rPr>
        <w:t xml:space="preserve"> </w:t>
      </w:r>
      <w:proofErr w:type="spellStart"/>
      <w:r w:rsidRPr="00CA2A2A">
        <w:rPr>
          <w:rFonts w:ascii="Times New Roman" w:hAnsi="Times New Roman" w:cs="Times New Roman"/>
          <w:i/>
          <w:iCs/>
          <w:sz w:val="24"/>
          <w:szCs w:val="24"/>
        </w:rPr>
        <w:t>the</w:t>
      </w:r>
      <w:proofErr w:type="spellEnd"/>
      <w:r w:rsidRPr="00CA2A2A">
        <w:rPr>
          <w:rFonts w:ascii="Times New Roman" w:hAnsi="Times New Roman" w:cs="Times New Roman"/>
          <w:i/>
          <w:iCs/>
          <w:sz w:val="24"/>
          <w:szCs w:val="24"/>
        </w:rPr>
        <w:t xml:space="preserve"> Rule </w:t>
      </w:r>
      <w:proofErr w:type="spellStart"/>
      <w:r w:rsidRPr="00CA2A2A">
        <w:rPr>
          <w:rFonts w:ascii="Times New Roman" w:hAnsi="Times New Roman" w:cs="Times New Roman"/>
          <w:i/>
          <w:iCs/>
          <w:sz w:val="24"/>
          <w:szCs w:val="24"/>
        </w:rPr>
        <w:t>of</w:t>
      </w:r>
      <w:proofErr w:type="spellEnd"/>
      <w:r w:rsidRPr="00CA2A2A">
        <w:rPr>
          <w:rFonts w:ascii="Times New Roman" w:hAnsi="Times New Roman" w:cs="Times New Roman"/>
          <w:i/>
          <w:iCs/>
          <w:sz w:val="24"/>
          <w:szCs w:val="24"/>
        </w:rPr>
        <w:t xml:space="preserve"> </w:t>
      </w:r>
      <w:proofErr w:type="spellStart"/>
      <w:r w:rsidRPr="00CA2A2A">
        <w:rPr>
          <w:rFonts w:ascii="Times New Roman" w:hAnsi="Times New Roman" w:cs="Times New Roman"/>
          <w:i/>
          <w:iCs/>
          <w:sz w:val="24"/>
          <w:szCs w:val="24"/>
        </w:rPr>
        <w:t>Law</w:t>
      </w:r>
      <w:proofErr w:type="spellEnd"/>
      <w:r w:rsidRPr="00CA2A2A">
        <w:rPr>
          <w:rFonts w:ascii="Times New Roman" w:hAnsi="Times New Roman" w:cs="Times New Roman"/>
          <w:i/>
          <w:iCs/>
          <w:sz w:val="24"/>
          <w:szCs w:val="24"/>
        </w:rPr>
        <w:t xml:space="preserve"> in </w:t>
      </w:r>
      <w:proofErr w:type="spellStart"/>
      <w:r w:rsidRPr="00CA2A2A">
        <w:rPr>
          <w:rFonts w:ascii="Times New Roman" w:hAnsi="Times New Roman" w:cs="Times New Roman"/>
          <w:i/>
          <w:iCs/>
          <w:sz w:val="24"/>
          <w:szCs w:val="24"/>
        </w:rPr>
        <w:t>Poland</w:t>
      </w:r>
      <w:proofErr w:type="spellEnd"/>
      <w:r>
        <w:rPr>
          <w:rFonts w:ascii="Times New Roman" w:hAnsi="Times New Roman" w:cs="Times New Roman"/>
          <w:sz w:val="24"/>
          <w:szCs w:val="24"/>
        </w:rPr>
        <w:t xml:space="preserve"> autorů K. Gajda-</w:t>
      </w:r>
      <w:proofErr w:type="spellStart"/>
      <w:r>
        <w:rPr>
          <w:rFonts w:ascii="Times New Roman" w:hAnsi="Times New Roman" w:cs="Times New Roman"/>
          <w:sz w:val="24"/>
          <w:szCs w:val="24"/>
        </w:rPr>
        <w:t>Roszczynialska</w:t>
      </w:r>
      <w:proofErr w:type="spellEnd"/>
      <w:r>
        <w:rPr>
          <w:rFonts w:ascii="Times New Roman" w:hAnsi="Times New Roman" w:cs="Times New Roman"/>
          <w:sz w:val="24"/>
          <w:szCs w:val="24"/>
        </w:rPr>
        <w:t xml:space="preserve"> a K. </w:t>
      </w:r>
      <w:proofErr w:type="spellStart"/>
      <w:r>
        <w:rPr>
          <w:rFonts w:ascii="Times New Roman" w:hAnsi="Times New Roman" w:cs="Times New Roman"/>
          <w:sz w:val="24"/>
          <w:szCs w:val="24"/>
        </w:rPr>
        <w:t>Markiewicz</w:t>
      </w:r>
      <w:proofErr w:type="spellEnd"/>
      <w:r>
        <w:rPr>
          <w:rFonts w:ascii="Times New Roman" w:hAnsi="Times New Roman" w:cs="Times New Roman"/>
          <w:sz w:val="24"/>
          <w:szCs w:val="24"/>
        </w:rPr>
        <w:t xml:space="preserve">. Autoři se snaží analyzovat nástroje, které byly využity v rámci postupného převzetí právního státu ze </w:t>
      </w:r>
      <w:r>
        <w:rPr>
          <w:rFonts w:ascii="Times New Roman" w:hAnsi="Times New Roman" w:cs="Times New Roman"/>
          <w:sz w:val="24"/>
          <w:szCs w:val="24"/>
        </w:rPr>
        <w:lastRenderedPageBreak/>
        <w:t xml:space="preserve">strany vládnoucí strany Právo a Spravedlnost. Publikace se věnuje pravděpodobně nejaktuálnější otázce porušování právního státu, se kterým má Evropská unie problémy. Pojednává o postupném oslabování nezávislosti polského soudnictví a elementárně hovoří o vytvoření Disciplinární komory Nejvyššího soudu, tedy orgánu, který má pravomoc sankcionovat polské soudce, kteří nejsou podřízení hlavní vládní straně. V rámci širšího pojetí porušování hodnot EU v Polsku autor využívá publikaci </w:t>
      </w:r>
      <w:r w:rsidR="00FC0591">
        <w:rPr>
          <w:rFonts w:ascii="Times New Roman" w:hAnsi="Times New Roman" w:cs="Times New Roman"/>
          <w:sz w:val="24"/>
          <w:szCs w:val="24"/>
        </w:rPr>
        <w:t xml:space="preserve">autorek </w:t>
      </w:r>
      <w:r w:rsidR="00FC0591" w:rsidRPr="00FC0591">
        <w:rPr>
          <w:rFonts w:ascii="Times New Roman" w:hAnsi="Times New Roman" w:cs="Times New Roman"/>
          <w:sz w:val="24"/>
          <w:szCs w:val="24"/>
        </w:rPr>
        <w:t>Tíme</w:t>
      </w:r>
      <w:r w:rsidR="00FC0591">
        <w:rPr>
          <w:rFonts w:ascii="Times New Roman" w:hAnsi="Times New Roman" w:cs="Times New Roman"/>
          <w:sz w:val="24"/>
          <w:szCs w:val="24"/>
        </w:rPr>
        <w:t>i</w:t>
      </w:r>
      <w:r w:rsidR="00FC0591" w:rsidRPr="00FC0591">
        <w:rPr>
          <w:rFonts w:ascii="Times New Roman" w:hAnsi="Times New Roman" w:cs="Times New Roman"/>
          <w:sz w:val="24"/>
          <w:szCs w:val="24"/>
        </w:rPr>
        <w:t xml:space="preserve"> </w:t>
      </w:r>
      <w:proofErr w:type="spellStart"/>
      <w:r w:rsidR="00FC0591" w:rsidRPr="00FC0591">
        <w:rPr>
          <w:rFonts w:ascii="Times New Roman" w:hAnsi="Times New Roman" w:cs="Times New Roman"/>
          <w:sz w:val="24"/>
          <w:szCs w:val="24"/>
        </w:rPr>
        <w:t>Drinóczi</w:t>
      </w:r>
      <w:proofErr w:type="spellEnd"/>
      <w:r w:rsidR="00FC0591">
        <w:rPr>
          <w:rFonts w:ascii="Times New Roman" w:hAnsi="Times New Roman" w:cs="Times New Roman"/>
          <w:sz w:val="24"/>
          <w:szCs w:val="24"/>
        </w:rPr>
        <w:t xml:space="preserve"> a </w:t>
      </w:r>
      <w:r w:rsidR="00FC0591" w:rsidRPr="00FC0591">
        <w:rPr>
          <w:rFonts w:ascii="Times New Roman" w:hAnsi="Times New Roman" w:cs="Times New Roman"/>
          <w:sz w:val="24"/>
          <w:szCs w:val="24"/>
        </w:rPr>
        <w:t>Agnieszk</w:t>
      </w:r>
      <w:r w:rsidR="00FC0591">
        <w:rPr>
          <w:rFonts w:ascii="Times New Roman" w:hAnsi="Times New Roman" w:cs="Times New Roman"/>
          <w:sz w:val="24"/>
          <w:szCs w:val="24"/>
        </w:rPr>
        <w:t>y</w:t>
      </w:r>
      <w:r w:rsidR="00FC0591" w:rsidRPr="00FC0591">
        <w:rPr>
          <w:rFonts w:ascii="Times New Roman" w:hAnsi="Times New Roman" w:cs="Times New Roman"/>
          <w:sz w:val="24"/>
          <w:szCs w:val="24"/>
        </w:rPr>
        <w:t xml:space="preserve"> </w:t>
      </w:r>
      <w:proofErr w:type="spellStart"/>
      <w:r w:rsidR="00FC0591" w:rsidRPr="00FC0591">
        <w:rPr>
          <w:rFonts w:ascii="Times New Roman" w:hAnsi="Times New Roman" w:cs="Times New Roman"/>
          <w:sz w:val="24"/>
          <w:szCs w:val="24"/>
        </w:rPr>
        <w:t>Bień-Kacała</w:t>
      </w:r>
      <w:proofErr w:type="spellEnd"/>
      <w:r w:rsidR="009205F0">
        <w:rPr>
          <w:rFonts w:ascii="Times New Roman" w:hAnsi="Times New Roman" w:cs="Times New Roman"/>
          <w:sz w:val="24"/>
          <w:szCs w:val="24"/>
        </w:rPr>
        <w:t xml:space="preserve"> s názvem </w:t>
      </w:r>
      <w:r w:rsidR="009205F0" w:rsidRPr="009205F0">
        <w:rPr>
          <w:rFonts w:ascii="Times New Roman" w:hAnsi="Times New Roman" w:cs="Times New Roman"/>
          <w:i/>
          <w:iCs/>
          <w:sz w:val="24"/>
          <w:szCs w:val="24"/>
        </w:rPr>
        <w:t xml:space="preserve">Rule </w:t>
      </w:r>
      <w:proofErr w:type="spellStart"/>
      <w:r w:rsidR="009205F0" w:rsidRPr="009205F0">
        <w:rPr>
          <w:rFonts w:ascii="Times New Roman" w:hAnsi="Times New Roman" w:cs="Times New Roman"/>
          <w:i/>
          <w:iCs/>
          <w:sz w:val="24"/>
          <w:szCs w:val="24"/>
        </w:rPr>
        <w:t>of</w:t>
      </w:r>
      <w:proofErr w:type="spellEnd"/>
      <w:r w:rsidR="009205F0" w:rsidRPr="009205F0">
        <w:rPr>
          <w:rFonts w:ascii="Times New Roman" w:hAnsi="Times New Roman" w:cs="Times New Roman"/>
          <w:i/>
          <w:iCs/>
          <w:sz w:val="24"/>
          <w:szCs w:val="24"/>
        </w:rPr>
        <w:t xml:space="preserve"> </w:t>
      </w:r>
      <w:proofErr w:type="spellStart"/>
      <w:r w:rsidR="009205F0" w:rsidRPr="009205F0">
        <w:rPr>
          <w:rFonts w:ascii="Times New Roman" w:hAnsi="Times New Roman" w:cs="Times New Roman"/>
          <w:i/>
          <w:iCs/>
          <w:sz w:val="24"/>
          <w:szCs w:val="24"/>
        </w:rPr>
        <w:t>Law</w:t>
      </w:r>
      <w:proofErr w:type="spellEnd"/>
      <w:r w:rsidR="009205F0" w:rsidRPr="009205F0">
        <w:rPr>
          <w:rFonts w:ascii="Times New Roman" w:hAnsi="Times New Roman" w:cs="Times New Roman"/>
          <w:i/>
          <w:iCs/>
          <w:sz w:val="24"/>
          <w:szCs w:val="24"/>
        </w:rPr>
        <w:t xml:space="preserve">, </w:t>
      </w:r>
      <w:proofErr w:type="spellStart"/>
      <w:r w:rsidR="009205F0" w:rsidRPr="009205F0">
        <w:rPr>
          <w:rFonts w:ascii="Times New Roman" w:hAnsi="Times New Roman" w:cs="Times New Roman"/>
          <w:i/>
          <w:iCs/>
          <w:sz w:val="24"/>
          <w:szCs w:val="24"/>
        </w:rPr>
        <w:t>Common</w:t>
      </w:r>
      <w:proofErr w:type="spellEnd"/>
      <w:r w:rsidR="009205F0" w:rsidRPr="009205F0">
        <w:rPr>
          <w:rFonts w:ascii="Times New Roman" w:hAnsi="Times New Roman" w:cs="Times New Roman"/>
          <w:i/>
          <w:iCs/>
          <w:sz w:val="24"/>
          <w:szCs w:val="24"/>
        </w:rPr>
        <w:t xml:space="preserve"> </w:t>
      </w:r>
      <w:proofErr w:type="spellStart"/>
      <w:r w:rsidR="009205F0" w:rsidRPr="009205F0">
        <w:rPr>
          <w:rFonts w:ascii="Times New Roman" w:hAnsi="Times New Roman" w:cs="Times New Roman"/>
          <w:i/>
          <w:iCs/>
          <w:sz w:val="24"/>
          <w:szCs w:val="24"/>
        </w:rPr>
        <w:t>Values</w:t>
      </w:r>
      <w:proofErr w:type="spellEnd"/>
      <w:r w:rsidR="009205F0" w:rsidRPr="009205F0">
        <w:rPr>
          <w:rFonts w:ascii="Times New Roman" w:hAnsi="Times New Roman" w:cs="Times New Roman"/>
          <w:i/>
          <w:iCs/>
          <w:sz w:val="24"/>
          <w:szCs w:val="24"/>
        </w:rPr>
        <w:t xml:space="preserve">, and </w:t>
      </w:r>
      <w:proofErr w:type="spellStart"/>
      <w:r w:rsidR="009205F0" w:rsidRPr="009205F0">
        <w:rPr>
          <w:rFonts w:ascii="Times New Roman" w:hAnsi="Times New Roman" w:cs="Times New Roman"/>
          <w:i/>
          <w:iCs/>
          <w:sz w:val="24"/>
          <w:szCs w:val="24"/>
        </w:rPr>
        <w:t>Illiberal</w:t>
      </w:r>
      <w:proofErr w:type="spellEnd"/>
      <w:r w:rsidR="009205F0" w:rsidRPr="009205F0">
        <w:rPr>
          <w:rFonts w:ascii="Times New Roman" w:hAnsi="Times New Roman" w:cs="Times New Roman"/>
          <w:i/>
          <w:iCs/>
          <w:sz w:val="24"/>
          <w:szCs w:val="24"/>
        </w:rPr>
        <w:t xml:space="preserve"> </w:t>
      </w:r>
      <w:proofErr w:type="spellStart"/>
      <w:r w:rsidR="009205F0" w:rsidRPr="009205F0">
        <w:rPr>
          <w:rFonts w:ascii="Times New Roman" w:hAnsi="Times New Roman" w:cs="Times New Roman"/>
          <w:i/>
          <w:iCs/>
          <w:sz w:val="24"/>
          <w:szCs w:val="24"/>
        </w:rPr>
        <w:t>Constitutionalism</w:t>
      </w:r>
      <w:proofErr w:type="spellEnd"/>
      <w:r w:rsidR="009205F0" w:rsidRPr="009205F0">
        <w:rPr>
          <w:rFonts w:ascii="Times New Roman" w:hAnsi="Times New Roman" w:cs="Times New Roman"/>
          <w:i/>
          <w:iCs/>
          <w:sz w:val="24"/>
          <w:szCs w:val="24"/>
        </w:rPr>
        <w:t xml:space="preserve">: </w:t>
      </w:r>
      <w:proofErr w:type="spellStart"/>
      <w:r w:rsidR="009205F0" w:rsidRPr="009205F0">
        <w:rPr>
          <w:rFonts w:ascii="Times New Roman" w:hAnsi="Times New Roman" w:cs="Times New Roman"/>
          <w:i/>
          <w:iCs/>
          <w:sz w:val="24"/>
          <w:szCs w:val="24"/>
        </w:rPr>
        <w:t>Poland</w:t>
      </w:r>
      <w:proofErr w:type="spellEnd"/>
      <w:r w:rsidR="009205F0" w:rsidRPr="009205F0">
        <w:rPr>
          <w:rFonts w:ascii="Times New Roman" w:hAnsi="Times New Roman" w:cs="Times New Roman"/>
          <w:i/>
          <w:iCs/>
          <w:sz w:val="24"/>
          <w:szCs w:val="24"/>
        </w:rPr>
        <w:t xml:space="preserve"> and </w:t>
      </w:r>
      <w:proofErr w:type="spellStart"/>
      <w:r w:rsidR="009205F0" w:rsidRPr="009205F0">
        <w:rPr>
          <w:rFonts w:ascii="Times New Roman" w:hAnsi="Times New Roman" w:cs="Times New Roman"/>
          <w:i/>
          <w:iCs/>
          <w:sz w:val="24"/>
          <w:szCs w:val="24"/>
        </w:rPr>
        <w:t>Hungary</w:t>
      </w:r>
      <w:proofErr w:type="spellEnd"/>
      <w:r w:rsidR="009205F0" w:rsidRPr="009205F0">
        <w:rPr>
          <w:rFonts w:ascii="Times New Roman" w:hAnsi="Times New Roman" w:cs="Times New Roman"/>
          <w:i/>
          <w:iCs/>
          <w:sz w:val="24"/>
          <w:szCs w:val="24"/>
        </w:rPr>
        <w:t xml:space="preserve"> </w:t>
      </w:r>
      <w:proofErr w:type="spellStart"/>
      <w:r w:rsidR="009205F0" w:rsidRPr="009205F0">
        <w:rPr>
          <w:rFonts w:ascii="Times New Roman" w:hAnsi="Times New Roman" w:cs="Times New Roman"/>
          <w:i/>
          <w:iCs/>
          <w:sz w:val="24"/>
          <w:szCs w:val="24"/>
        </w:rPr>
        <w:t>within</w:t>
      </w:r>
      <w:proofErr w:type="spellEnd"/>
      <w:r w:rsidR="009205F0" w:rsidRPr="009205F0">
        <w:rPr>
          <w:rFonts w:ascii="Times New Roman" w:hAnsi="Times New Roman" w:cs="Times New Roman"/>
          <w:i/>
          <w:iCs/>
          <w:sz w:val="24"/>
          <w:szCs w:val="24"/>
        </w:rPr>
        <w:t xml:space="preserve"> </w:t>
      </w:r>
      <w:proofErr w:type="spellStart"/>
      <w:r w:rsidR="009205F0" w:rsidRPr="009205F0">
        <w:rPr>
          <w:rFonts w:ascii="Times New Roman" w:hAnsi="Times New Roman" w:cs="Times New Roman"/>
          <w:i/>
          <w:iCs/>
          <w:sz w:val="24"/>
          <w:szCs w:val="24"/>
        </w:rPr>
        <w:t>the</w:t>
      </w:r>
      <w:proofErr w:type="spellEnd"/>
      <w:r w:rsidR="009205F0" w:rsidRPr="009205F0">
        <w:rPr>
          <w:rFonts w:ascii="Times New Roman" w:hAnsi="Times New Roman" w:cs="Times New Roman"/>
          <w:i/>
          <w:iCs/>
          <w:sz w:val="24"/>
          <w:szCs w:val="24"/>
        </w:rPr>
        <w:t xml:space="preserve"> </w:t>
      </w:r>
      <w:proofErr w:type="spellStart"/>
      <w:r w:rsidR="009205F0" w:rsidRPr="009205F0">
        <w:rPr>
          <w:rFonts w:ascii="Times New Roman" w:hAnsi="Times New Roman" w:cs="Times New Roman"/>
          <w:i/>
          <w:iCs/>
          <w:sz w:val="24"/>
          <w:szCs w:val="24"/>
        </w:rPr>
        <w:t>European</w:t>
      </w:r>
      <w:proofErr w:type="spellEnd"/>
      <w:r w:rsidR="009205F0" w:rsidRPr="009205F0">
        <w:rPr>
          <w:rFonts w:ascii="Times New Roman" w:hAnsi="Times New Roman" w:cs="Times New Roman"/>
          <w:i/>
          <w:iCs/>
          <w:sz w:val="24"/>
          <w:szCs w:val="24"/>
        </w:rPr>
        <w:t xml:space="preserve"> Union</w:t>
      </w:r>
      <w:r>
        <w:rPr>
          <w:rFonts w:ascii="Times New Roman" w:hAnsi="Times New Roman" w:cs="Times New Roman"/>
          <w:sz w:val="24"/>
          <w:szCs w:val="24"/>
        </w:rPr>
        <w:t xml:space="preserve"> (2020). Podobné publikace, avšak zaměřené na maďarské oslabování právního státu jsou například články </w:t>
      </w:r>
      <w:proofErr w:type="spellStart"/>
      <w:r w:rsidRPr="000031E7">
        <w:rPr>
          <w:rFonts w:ascii="Times New Roman" w:hAnsi="Times New Roman" w:cs="Times New Roman"/>
          <w:i/>
          <w:iCs/>
          <w:sz w:val="24"/>
          <w:szCs w:val="24"/>
        </w:rPr>
        <w:t>The</w:t>
      </w:r>
      <w:proofErr w:type="spellEnd"/>
      <w:r w:rsidRPr="000031E7">
        <w:rPr>
          <w:rFonts w:ascii="Times New Roman" w:hAnsi="Times New Roman" w:cs="Times New Roman"/>
          <w:i/>
          <w:iCs/>
          <w:sz w:val="24"/>
          <w:szCs w:val="24"/>
        </w:rPr>
        <w:t xml:space="preserve"> rule </w:t>
      </w:r>
      <w:proofErr w:type="spellStart"/>
      <w:r w:rsidRPr="000031E7">
        <w:rPr>
          <w:rFonts w:ascii="Times New Roman" w:hAnsi="Times New Roman" w:cs="Times New Roman"/>
          <w:i/>
          <w:iCs/>
          <w:sz w:val="24"/>
          <w:szCs w:val="24"/>
        </w:rPr>
        <w:t>of</w:t>
      </w:r>
      <w:proofErr w:type="spellEnd"/>
      <w:r w:rsidRPr="000031E7">
        <w:rPr>
          <w:rFonts w:ascii="Times New Roman" w:hAnsi="Times New Roman" w:cs="Times New Roman"/>
          <w:i/>
          <w:iCs/>
          <w:sz w:val="24"/>
          <w:szCs w:val="24"/>
        </w:rPr>
        <w:t xml:space="preserve"> </w:t>
      </w:r>
      <w:proofErr w:type="spellStart"/>
      <w:r w:rsidRPr="000031E7">
        <w:rPr>
          <w:rFonts w:ascii="Times New Roman" w:hAnsi="Times New Roman" w:cs="Times New Roman"/>
          <w:i/>
          <w:iCs/>
          <w:sz w:val="24"/>
          <w:szCs w:val="24"/>
        </w:rPr>
        <w:t>law</w:t>
      </w:r>
      <w:proofErr w:type="spellEnd"/>
      <w:r w:rsidRPr="000031E7">
        <w:rPr>
          <w:rFonts w:ascii="Times New Roman" w:hAnsi="Times New Roman" w:cs="Times New Roman"/>
          <w:i/>
          <w:iCs/>
          <w:sz w:val="24"/>
          <w:szCs w:val="24"/>
        </w:rPr>
        <w:t xml:space="preserve"> and </w:t>
      </w:r>
      <w:proofErr w:type="spellStart"/>
      <w:r w:rsidRPr="000031E7">
        <w:rPr>
          <w:rFonts w:ascii="Times New Roman" w:hAnsi="Times New Roman" w:cs="Times New Roman"/>
          <w:i/>
          <w:iCs/>
          <w:sz w:val="24"/>
          <w:szCs w:val="24"/>
        </w:rPr>
        <w:t>academic</w:t>
      </w:r>
      <w:proofErr w:type="spellEnd"/>
      <w:r w:rsidRPr="000031E7">
        <w:rPr>
          <w:rFonts w:ascii="Times New Roman" w:hAnsi="Times New Roman" w:cs="Times New Roman"/>
          <w:i/>
          <w:iCs/>
          <w:sz w:val="24"/>
          <w:szCs w:val="24"/>
        </w:rPr>
        <w:t xml:space="preserve"> </w:t>
      </w:r>
      <w:proofErr w:type="spellStart"/>
      <w:r w:rsidRPr="000031E7">
        <w:rPr>
          <w:rFonts w:ascii="Times New Roman" w:hAnsi="Times New Roman" w:cs="Times New Roman"/>
          <w:i/>
          <w:iCs/>
          <w:sz w:val="24"/>
          <w:szCs w:val="24"/>
        </w:rPr>
        <w:t>freedom</w:t>
      </w:r>
      <w:proofErr w:type="spellEnd"/>
      <w:r w:rsidRPr="000031E7">
        <w:rPr>
          <w:rFonts w:ascii="Times New Roman" w:hAnsi="Times New Roman" w:cs="Times New Roman"/>
          <w:i/>
          <w:iCs/>
          <w:sz w:val="24"/>
          <w:szCs w:val="24"/>
        </w:rPr>
        <w:t xml:space="preserve"> </w:t>
      </w:r>
      <w:proofErr w:type="spellStart"/>
      <w:r w:rsidRPr="000031E7">
        <w:rPr>
          <w:rFonts w:ascii="Times New Roman" w:hAnsi="Times New Roman" w:cs="Times New Roman"/>
          <w:i/>
          <w:iCs/>
          <w:sz w:val="24"/>
          <w:szCs w:val="24"/>
        </w:rPr>
        <w:t>or</w:t>
      </w:r>
      <w:proofErr w:type="spellEnd"/>
      <w:r w:rsidRPr="000031E7">
        <w:rPr>
          <w:rFonts w:ascii="Times New Roman" w:hAnsi="Times New Roman" w:cs="Times New Roman"/>
          <w:i/>
          <w:iCs/>
          <w:sz w:val="24"/>
          <w:szCs w:val="24"/>
        </w:rPr>
        <w:t xml:space="preserve"> </w:t>
      </w:r>
      <w:proofErr w:type="spellStart"/>
      <w:r w:rsidRPr="000031E7">
        <w:rPr>
          <w:rFonts w:ascii="Times New Roman" w:hAnsi="Times New Roman" w:cs="Times New Roman"/>
          <w:i/>
          <w:iCs/>
          <w:sz w:val="24"/>
          <w:szCs w:val="24"/>
        </w:rPr>
        <w:t>the</w:t>
      </w:r>
      <w:proofErr w:type="spellEnd"/>
      <w:r w:rsidRPr="000031E7">
        <w:rPr>
          <w:rFonts w:ascii="Times New Roman" w:hAnsi="Times New Roman" w:cs="Times New Roman"/>
          <w:i/>
          <w:iCs/>
          <w:sz w:val="24"/>
          <w:szCs w:val="24"/>
        </w:rPr>
        <w:t xml:space="preserve"> </w:t>
      </w:r>
      <w:proofErr w:type="spellStart"/>
      <w:r w:rsidRPr="000031E7">
        <w:rPr>
          <w:rFonts w:ascii="Times New Roman" w:hAnsi="Times New Roman" w:cs="Times New Roman"/>
          <w:i/>
          <w:iCs/>
          <w:sz w:val="24"/>
          <w:szCs w:val="24"/>
        </w:rPr>
        <w:t>lack</w:t>
      </w:r>
      <w:proofErr w:type="spellEnd"/>
      <w:r w:rsidRPr="000031E7">
        <w:rPr>
          <w:rFonts w:ascii="Times New Roman" w:hAnsi="Times New Roman" w:cs="Times New Roman"/>
          <w:i/>
          <w:iCs/>
          <w:sz w:val="24"/>
          <w:szCs w:val="24"/>
        </w:rPr>
        <w:t xml:space="preserve"> </w:t>
      </w:r>
      <w:proofErr w:type="spellStart"/>
      <w:r w:rsidRPr="000031E7">
        <w:rPr>
          <w:rFonts w:ascii="Times New Roman" w:hAnsi="Times New Roman" w:cs="Times New Roman"/>
          <w:i/>
          <w:iCs/>
          <w:sz w:val="24"/>
          <w:szCs w:val="24"/>
        </w:rPr>
        <w:t>of</w:t>
      </w:r>
      <w:proofErr w:type="spellEnd"/>
      <w:r w:rsidRPr="000031E7">
        <w:rPr>
          <w:rFonts w:ascii="Times New Roman" w:hAnsi="Times New Roman" w:cs="Times New Roman"/>
          <w:i/>
          <w:iCs/>
          <w:sz w:val="24"/>
          <w:szCs w:val="24"/>
        </w:rPr>
        <w:t xml:space="preserve"> </w:t>
      </w:r>
      <w:proofErr w:type="spellStart"/>
      <w:r w:rsidRPr="000031E7">
        <w:rPr>
          <w:rFonts w:ascii="Times New Roman" w:hAnsi="Times New Roman" w:cs="Times New Roman"/>
          <w:i/>
          <w:iCs/>
          <w:sz w:val="24"/>
          <w:szCs w:val="24"/>
        </w:rPr>
        <w:t>it</w:t>
      </w:r>
      <w:proofErr w:type="spellEnd"/>
      <w:r w:rsidRPr="000031E7">
        <w:rPr>
          <w:rFonts w:ascii="Times New Roman" w:hAnsi="Times New Roman" w:cs="Times New Roman"/>
          <w:i/>
          <w:iCs/>
          <w:sz w:val="24"/>
          <w:szCs w:val="24"/>
        </w:rPr>
        <w:t xml:space="preserve"> in </w:t>
      </w:r>
      <w:proofErr w:type="spellStart"/>
      <w:r w:rsidRPr="000031E7">
        <w:rPr>
          <w:rFonts w:ascii="Times New Roman" w:hAnsi="Times New Roman" w:cs="Times New Roman"/>
          <w:i/>
          <w:iCs/>
          <w:sz w:val="24"/>
          <w:szCs w:val="24"/>
        </w:rPr>
        <w:t>Hungary</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Petry </w:t>
      </w:r>
      <w:proofErr w:type="spellStart"/>
      <w:r>
        <w:rPr>
          <w:rFonts w:ascii="Times New Roman" w:hAnsi="Times New Roman" w:cs="Times New Roman"/>
          <w:sz w:val="24"/>
          <w:szCs w:val="24"/>
        </w:rPr>
        <w:t>Bárd</w:t>
      </w:r>
      <w:proofErr w:type="spellEnd"/>
      <w:r>
        <w:rPr>
          <w:rFonts w:ascii="Times New Roman" w:hAnsi="Times New Roman" w:cs="Times New Roman"/>
          <w:sz w:val="24"/>
          <w:szCs w:val="24"/>
        </w:rPr>
        <w:t xml:space="preserve"> (2020) a </w:t>
      </w:r>
      <w:proofErr w:type="spellStart"/>
      <w:r w:rsidRPr="000031E7">
        <w:rPr>
          <w:rFonts w:ascii="Times New Roman" w:hAnsi="Times New Roman" w:cs="Times New Roman"/>
          <w:i/>
          <w:iCs/>
          <w:sz w:val="24"/>
          <w:szCs w:val="24"/>
        </w:rPr>
        <w:t>Hungary</w:t>
      </w:r>
      <w:proofErr w:type="spellEnd"/>
      <w:r w:rsidRPr="000031E7">
        <w:rPr>
          <w:rFonts w:ascii="Times New Roman" w:hAnsi="Times New Roman" w:cs="Times New Roman"/>
          <w:i/>
          <w:iCs/>
          <w:sz w:val="24"/>
          <w:szCs w:val="24"/>
        </w:rPr>
        <w:t xml:space="preserve"> and </w:t>
      </w:r>
      <w:proofErr w:type="spellStart"/>
      <w:r w:rsidRPr="000031E7">
        <w:rPr>
          <w:rFonts w:ascii="Times New Roman" w:hAnsi="Times New Roman" w:cs="Times New Roman"/>
          <w:i/>
          <w:iCs/>
          <w:sz w:val="24"/>
          <w:szCs w:val="24"/>
        </w:rPr>
        <w:t>the</w:t>
      </w:r>
      <w:proofErr w:type="spellEnd"/>
      <w:r w:rsidRPr="000031E7">
        <w:rPr>
          <w:rFonts w:ascii="Times New Roman" w:hAnsi="Times New Roman" w:cs="Times New Roman"/>
          <w:i/>
          <w:iCs/>
          <w:sz w:val="24"/>
          <w:szCs w:val="24"/>
        </w:rPr>
        <w:t xml:space="preserve"> </w:t>
      </w:r>
      <w:proofErr w:type="spellStart"/>
      <w:r w:rsidRPr="000031E7">
        <w:rPr>
          <w:rFonts w:ascii="Times New Roman" w:hAnsi="Times New Roman" w:cs="Times New Roman"/>
          <w:i/>
          <w:iCs/>
          <w:sz w:val="24"/>
          <w:szCs w:val="24"/>
        </w:rPr>
        <w:t>EU’s</w:t>
      </w:r>
      <w:proofErr w:type="spellEnd"/>
      <w:r w:rsidRPr="000031E7">
        <w:rPr>
          <w:rFonts w:ascii="Times New Roman" w:hAnsi="Times New Roman" w:cs="Times New Roman"/>
          <w:i/>
          <w:iCs/>
          <w:sz w:val="24"/>
          <w:szCs w:val="24"/>
        </w:rPr>
        <w:t xml:space="preserve"> rule </w:t>
      </w:r>
      <w:proofErr w:type="spellStart"/>
      <w:r w:rsidRPr="000031E7">
        <w:rPr>
          <w:rFonts w:ascii="Times New Roman" w:hAnsi="Times New Roman" w:cs="Times New Roman"/>
          <w:i/>
          <w:iCs/>
          <w:sz w:val="24"/>
          <w:szCs w:val="24"/>
        </w:rPr>
        <w:t>of</w:t>
      </w:r>
      <w:proofErr w:type="spellEnd"/>
      <w:r w:rsidRPr="000031E7">
        <w:rPr>
          <w:rFonts w:ascii="Times New Roman" w:hAnsi="Times New Roman" w:cs="Times New Roman"/>
          <w:i/>
          <w:iCs/>
          <w:sz w:val="24"/>
          <w:szCs w:val="24"/>
        </w:rPr>
        <w:t xml:space="preserve"> </w:t>
      </w:r>
      <w:proofErr w:type="spellStart"/>
      <w:r w:rsidRPr="000031E7">
        <w:rPr>
          <w:rFonts w:ascii="Times New Roman" w:hAnsi="Times New Roman" w:cs="Times New Roman"/>
          <w:i/>
          <w:iCs/>
          <w:sz w:val="24"/>
          <w:szCs w:val="24"/>
        </w:rPr>
        <w:t>law</w:t>
      </w:r>
      <w:proofErr w:type="spellEnd"/>
      <w:r w:rsidRPr="000031E7">
        <w:rPr>
          <w:rFonts w:ascii="Times New Roman" w:hAnsi="Times New Roman" w:cs="Times New Roman"/>
          <w:i/>
          <w:iCs/>
          <w:sz w:val="24"/>
          <w:szCs w:val="24"/>
        </w:rPr>
        <w:t xml:space="preserve"> </w:t>
      </w:r>
      <w:proofErr w:type="spellStart"/>
      <w:r w:rsidRPr="000031E7">
        <w:rPr>
          <w:rFonts w:ascii="Times New Roman" w:hAnsi="Times New Roman" w:cs="Times New Roman"/>
          <w:i/>
          <w:iCs/>
          <w:sz w:val="24"/>
          <w:szCs w:val="24"/>
        </w:rPr>
        <w:t>protection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autorů Charlese </w:t>
      </w:r>
      <w:proofErr w:type="spellStart"/>
      <w:r>
        <w:rPr>
          <w:rFonts w:ascii="Times New Roman" w:hAnsi="Times New Roman" w:cs="Times New Roman"/>
          <w:sz w:val="24"/>
          <w:szCs w:val="24"/>
        </w:rPr>
        <w:t>Kovacse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Nanette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Neuwahl</w:t>
      </w:r>
      <w:proofErr w:type="spellEnd"/>
      <w:r>
        <w:rPr>
          <w:rFonts w:ascii="Times New Roman" w:hAnsi="Times New Roman" w:cs="Times New Roman"/>
          <w:sz w:val="24"/>
          <w:szCs w:val="24"/>
        </w:rPr>
        <w:t xml:space="preserve"> (2021). Většina publikací, které se věnují samotným procesům ve dvou zkoumaných členských státech slouží především k náhledu do pozadí konfliktu s EU, přičemž vysvětlují</w:t>
      </w:r>
      <w:r w:rsidR="009E5BE1">
        <w:rPr>
          <w:rFonts w:ascii="Times New Roman" w:hAnsi="Times New Roman" w:cs="Times New Roman"/>
          <w:sz w:val="24"/>
          <w:szCs w:val="24"/>
        </w:rPr>
        <w:t>,</w:t>
      </w:r>
      <w:r>
        <w:rPr>
          <w:rFonts w:ascii="Times New Roman" w:hAnsi="Times New Roman" w:cs="Times New Roman"/>
          <w:sz w:val="24"/>
          <w:szCs w:val="24"/>
        </w:rPr>
        <w:t xml:space="preserve"> jakým způsobem se tato konfliktní linie promítá do fungování nejen EU, ale i samotných členských států. V rámci samotné reflexe dnešní odborné literatury, která se této problematice věnuje musí autor upozornit na nedostatečné množství dostatečně odborných publikací, které se věnují samotným mechanismům, jejich využití</w:t>
      </w:r>
      <w:r w:rsidR="00DD0E3D">
        <w:rPr>
          <w:rFonts w:ascii="Times New Roman" w:hAnsi="Times New Roman" w:cs="Times New Roman"/>
          <w:sz w:val="24"/>
          <w:szCs w:val="24"/>
        </w:rPr>
        <w:t>,</w:t>
      </w:r>
      <w:r>
        <w:rPr>
          <w:rFonts w:ascii="Times New Roman" w:hAnsi="Times New Roman" w:cs="Times New Roman"/>
          <w:sz w:val="24"/>
          <w:szCs w:val="24"/>
        </w:rPr>
        <w:t xml:space="preserve"> a především jejich účinnosti v souvislosti s ochranou základních práv, na kterých je Evropská unie postavena. Současně se tato konceptuální vyprázdněnost projevuje i v rámci smluvního rámce Evropské unie, přičemž právě nedostatečná definice a vágnost pojmu právní stát představuje problematický aspekt pro budoucí fungování Evropské unie v této otázce. </w:t>
      </w:r>
    </w:p>
    <w:p w14:paraId="15AABC56" w14:textId="4635DD42" w:rsidR="005D7DBA" w:rsidRDefault="00932D47" w:rsidP="005D7D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Tato diplomová práce by mohla sloužit jako konceptuální </w:t>
      </w:r>
      <w:r w:rsidR="00DD0E3D">
        <w:rPr>
          <w:rFonts w:ascii="Times New Roman" w:hAnsi="Times New Roman" w:cs="Times New Roman"/>
          <w:sz w:val="24"/>
          <w:szCs w:val="24"/>
        </w:rPr>
        <w:t xml:space="preserve">uchopení problematiky porušování právní státu v členských </w:t>
      </w:r>
      <w:r>
        <w:rPr>
          <w:rFonts w:ascii="Times New Roman" w:hAnsi="Times New Roman" w:cs="Times New Roman"/>
          <w:sz w:val="24"/>
          <w:szCs w:val="24"/>
        </w:rPr>
        <w:t xml:space="preserve">státech unie. Současně by práce mohla v kontextu </w:t>
      </w:r>
      <w:r w:rsidR="00D47A2F">
        <w:rPr>
          <w:rFonts w:ascii="Times New Roman" w:hAnsi="Times New Roman" w:cs="Times New Roman"/>
          <w:sz w:val="24"/>
          <w:szCs w:val="24"/>
        </w:rPr>
        <w:t>aktuáln</w:t>
      </w:r>
      <w:r>
        <w:rPr>
          <w:rFonts w:ascii="Times New Roman" w:hAnsi="Times New Roman" w:cs="Times New Roman"/>
          <w:sz w:val="24"/>
          <w:szCs w:val="24"/>
        </w:rPr>
        <w:t>í</w:t>
      </w:r>
      <w:r w:rsidR="00D47A2F">
        <w:rPr>
          <w:rFonts w:ascii="Times New Roman" w:hAnsi="Times New Roman" w:cs="Times New Roman"/>
          <w:sz w:val="24"/>
          <w:szCs w:val="24"/>
        </w:rPr>
        <w:t>ho výzkumu</w:t>
      </w:r>
      <w:r>
        <w:rPr>
          <w:rFonts w:ascii="Times New Roman" w:hAnsi="Times New Roman" w:cs="Times New Roman"/>
          <w:sz w:val="24"/>
          <w:szCs w:val="24"/>
        </w:rPr>
        <w:t xml:space="preserve"> zapadat do kategorie literatury, </w:t>
      </w:r>
      <w:r w:rsidR="00D47A2F">
        <w:rPr>
          <w:rFonts w:ascii="Times New Roman" w:hAnsi="Times New Roman" w:cs="Times New Roman"/>
          <w:sz w:val="24"/>
          <w:szCs w:val="24"/>
        </w:rPr>
        <w:t>jež</w:t>
      </w:r>
      <w:r>
        <w:rPr>
          <w:rFonts w:ascii="Times New Roman" w:hAnsi="Times New Roman" w:cs="Times New Roman"/>
          <w:sz w:val="24"/>
          <w:szCs w:val="24"/>
        </w:rPr>
        <w:t xml:space="preserve"> se snaží o </w:t>
      </w:r>
      <w:r w:rsidR="00DD0E3D">
        <w:rPr>
          <w:rFonts w:ascii="Times New Roman" w:hAnsi="Times New Roman" w:cs="Times New Roman"/>
          <w:sz w:val="24"/>
          <w:szCs w:val="24"/>
        </w:rPr>
        <w:t>komplexní</w:t>
      </w:r>
      <w:r>
        <w:rPr>
          <w:rFonts w:ascii="Times New Roman" w:hAnsi="Times New Roman" w:cs="Times New Roman"/>
          <w:sz w:val="24"/>
          <w:szCs w:val="24"/>
        </w:rPr>
        <w:t xml:space="preserve"> popsání účinnosti nástrojů, které lze v rámci ochrany právního státu využít. V neposlední řadě lze na práci pohlížet jako na návod, jakým způsobem lze kategorizovat dané mechanismy a jaká by měl být další směr Evropské unie v kontextu vytváření nástrojů nových a alternativních. </w:t>
      </w:r>
    </w:p>
    <w:p w14:paraId="1B76198D" w14:textId="77777777" w:rsidR="005D7DBA" w:rsidRDefault="005D7DBA">
      <w:pPr>
        <w:rPr>
          <w:rFonts w:ascii="Times New Roman" w:hAnsi="Times New Roman" w:cs="Times New Roman"/>
          <w:sz w:val="24"/>
          <w:szCs w:val="24"/>
        </w:rPr>
      </w:pPr>
      <w:r>
        <w:rPr>
          <w:rFonts w:ascii="Times New Roman" w:hAnsi="Times New Roman" w:cs="Times New Roman"/>
          <w:sz w:val="24"/>
          <w:szCs w:val="24"/>
        </w:rPr>
        <w:br w:type="page"/>
      </w:r>
    </w:p>
    <w:p w14:paraId="380F8388" w14:textId="77777777" w:rsidR="00526980" w:rsidRDefault="00526980" w:rsidP="005D7DBA">
      <w:pPr>
        <w:spacing w:after="0" w:line="360" w:lineRule="auto"/>
        <w:jc w:val="both"/>
        <w:rPr>
          <w:rFonts w:ascii="Times New Roman" w:hAnsi="Times New Roman" w:cs="Times New Roman"/>
          <w:sz w:val="24"/>
          <w:szCs w:val="24"/>
        </w:rPr>
      </w:pPr>
    </w:p>
    <w:p w14:paraId="33782FA3" w14:textId="77777777" w:rsidR="00932D47" w:rsidRDefault="00932D47" w:rsidP="00932D47">
      <w:pPr>
        <w:pStyle w:val="Nadpis1"/>
        <w:numPr>
          <w:ilvl w:val="0"/>
          <w:numId w:val="1"/>
        </w:numPr>
      </w:pPr>
      <w:bookmarkStart w:id="1" w:name="_Toc89984023"/>
      <w:r>
        <w:t>Otázka socializace v kontextu europeizace</w:t>
      </w:r>
      <w:bookmarkEnd w:id="1"/>
    </w:p>
    <w:p w14:paraId="24C841C7" w14:textId="77777777" w:rsidR="00932D47" w:rsidRDefault="00932D47" w:rsidP="00932D47">
      <w:pPr>
        <w:spacing w:line="360" w:lineRule="auto"/>
        <w:jc w:val="both"/>
        <w:rPr>
          <w:rFonts w:ascii="Times New Roman" w:hAnsi="Times New Roman" w:cs="Times New Roman"/>
          <w:sz w:val="24"/>
          <w:szCs w:val="24"/>
        </w:rPr>
      </w:pPr>
    </w:p>
    <w:p w14:paraId="0E111158" w14:textId="77777777" w:rsidR="006525DC" w:rsidRDefault="00932D47" w:rsidP="00A141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Socializace v</w:t>
      </w:r>
      <w:r w:rsidR="00A14198">
        <w:rPr>
          <w:rFonts w:ascii="Times New Roman" w:hAnsi="Times New Roman" w:cs="Times New Roman"/>
          <w:sz w:val="24"/>
          <w:szCs w:val="24"/>
        </w:rPr>
        <w:t> souvislosti s mírou kooperace členských států s </w:t>
      </w:r>
      <w:r>
        <w:rPr>
          <w:rFonts w:ascii="Times New Roman" w:hAnsi="Times New Roman" w:cs="Times New Roman"/>
          <w:sz w:val="24"/>
          <w:szCs w:val="24"/>
        </w:rPr>
        <w:t>Evropsk</w:t>
      </w:r>
      <w:r w:rsidR="00A14198">
        <w:rPr>
          <w:rFonts w:ascii="Times New Roman" w:hAnsi="Times New Roman" w:cs="Times New Roman"/>
          <w:sz w:val="24"/>
          <w:szCs w:val="24"/>
        </w:rPr>
        <w:t>ou unií</w:t>
      </w:r>
      <w:r>
        <w:rPr>
          <w:rFonts w:ascii="Times New Roman" w:hAnsi="Times New Roman" w:cs="Times New Roman"/>
          <w:sz w:val="24"/>
          <w:szCs w:val="24"/>
        </w:rPr>
        <w:t xml:space="preserve"> se stala předmětem zkoumání autorů, kteří se snaží vysvětlit, jak členství a participace v mezinárodních organizací</w:t>
      </w:r>
      <w:r w:rsidR="00AE5B3D">
        <w:rPr>
          <w:rFonts w:ascii="Times New Roman" w:hAnsi="Times New Roman" w:cs="Times New Roman"/>
          <w:sz w:val="24"/>
          <w:szCs w:val="24"/>
        </w:rPr>
        <w:t>ch</w:t>
      </w:r>
      <w:r>
        <w:rPr>
          <w:rFonts w:ascii="Times New Roman" w:hAnsi="Times New Roman" w:cs="Times New Roman"/>
          <w:sz w:val="24"/>
          <w:szCs w:val="24"/>
        </w:rPr>
        <w:t xml:space="preserve"> ovlivňuje chování těchto aktérů, </w:t>
      </w:r>
      <w:r w:rsidR="00A14198">
        <w:rPr>
          <w:rFonts w:ascii="Times New Roman" w:hAnsi="Times New Roman" w:cs="Times New Roman"/>
          <w:sz w:val="24"/>
          <w:szCs w:val="24"/>
        </w:rPr>
        <w:t>tedy</w:t>
      </w:r>
      <w:r>
        <w:rPr>
          <w:rFonts w:ascii="Times New Roman" w:hAnsi="Times New Roman" w:cs="Times New Roman"/>
          <w:sz w:val="24"/>
          <w:szCs w:val="24"/>
        </w:rPr>
        <w:t xml:space="preserve"> členských států. Důležitým aspektem výzkumu je z</w:t>
      </w:r>
      <w:r w:rsidR="00AE5B3D">
        <w:rPr>
          <w:rFonts w:ascii="Times New Roman" w:hAnsi="Times New Roman" w:cs="Times New Roman"/>
          <w:sz w:val="24"/>
          <w:szCs w:val="24"/>
        </w:rPr>
        <w:t>koumání</w:t>
      </w:r>
      <w:r>
        <w:rPr>
          <w:rFonts w:ascii="Times New Roman" w:hAnsi="Times New Roman" w:cs="Times New Roman"/>
          <w:sz w:val="24"/>
          <w:szCs w:val="24"/>
        </w:rPr>
        <w:t>, jakou mírou socializačního potenciálu mezinárodní organizace skutečně disponují.</w:t>
      </w:r>
      <w:r w:rsidR="00A7225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18DA1A" w14:textId="77777777" w:rsidR="00F65E45" w:rsidRDefault="00932D47" w:rsidP="00F65E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Evropská unie hraje úlohu zastřešující organizace, jejíž politické výstupy mohou výrazně ovlivnit zájmy a chování členských států, stejně tak jako jejich snahu o hlubší socializační proces. Ve výsledku vyvstává otázka, jestli a za jakých podmínek Evropská unie dokáže socializovat státy uvnitř své struktury a zdali dokáže tyto aktéry vhodnými mechanismy přimět k respektování a dodržování hodnot, na kterých je postavena (</w:t>
      </w:r>
      <w:proofErr w:type="spellStart"/>
      <w:r>
        <w:rPr>
          <w:rFonts w:ascii="Times New Roman" w:hAnsi="Times New Roman" w:cs="Times New Roman"/>
          <w:sz w:val="24"/>
          <w:szCs w:val="24"/>
        </w:rPr>
        <w:t>Checkel</w:t>
      </w:r>
      <w:proofErr w:type="spellEnd"/>
      <w:r>
        <w:rPr>
          <w:rFonts w:ascii="Times New Roman" w:hAnsi="Times New Roman" w:cs="Times New Roman"/>
          <w:sz w:val="24"/>
          <w:szCs w:val="24"/>
        </w:rPr>
        <w:t xml:space="preserve"> 2005).</w:t>
      </w:r>
      <w:r w:rsidR="00A14198" w:rsidRPr="00A14198">
        <w:rPr>
          <w:rFonts w:ascii="Times New Roman" w:hAnsi="Times New Roman" w:cs="Times New Roman"/>
          <w:sz w:val="24"/>
          <w:szCs w:val="24"/>
        </w:rPr>
        <w:t xml:space="preserve"> </w:t>
      </w:r>
      <w:r w:rsidR="00A14198">
        <w:rPr>
          <w:rFonts w:ascii="Times New Roman" w:hAnsi="Times New Roman" w:cs="Times New Roman"/>
          <w:sz w:val="24"/>
          <w:szCs w:val="24"/>
        </w:rPr>
        <w:t>Na socializaci, jakožto důležitou součást europeizačního vztahu mezi Evropskou unií a členskými státy lze nahlížet rozdílnou optikou.</w:t>
      </w:r>
      <w:r w:rsidR="00A72252" w:rsidRPr="00A72252">
        <w:rPr>
          <w:rFonts w:ascii="Times New Roman" w:hAnsi="Times New Roman" w:cs="Times New Roman"/>
          <w:sz w:val="24"/>
          <w:szCs w:val="24"/>
        </w:rPr>
        <w:t xml:space="preserve"> </w:t>
      </w:r>
      <w:r w:rsidR="00A72252">
        <w:rPr>
          <w:rFonts w:ascii="Times New Roman" w:hAnsi="Times New Roman" w:cs="Times New Roman"/>
          <w:sz w:val="24"/>
          <w:szCs w:val="24"/>
        </w:rPr>
        <w:t xml:space="preserve">Primárně je důležité se na proces socializace v rámci Evropské unie dívat z hlediska mikroúrovně. Musíme si totiž položit následující otázky: </w:t>
      </w:r>
      <w:r w:rsidR="00A72252" w:rsidRPr="00A72252">
        <w:rPr>
          <w:rFonts w:ascii="Times New Roman" w:hAnsi="Times New Roman" w:cs="Times New Roman"/>
          <w:i/>
          <w:iCs/>
          <w:sz w:val="24"/>
          <w:szCs w:val="24"/>
        </w:rPr>
        <w:t>kteří aktéři skutečně vstupují do procesu socializace členských států? Kdy má posun v postoji na nadnárodní úrovni za následek behaviorální a strukturální změnu na úrovni domácí politiky?</w:t>
      </w:r>
      <w:r w:rsidR="00A14198">
        <w:rPr>
          <w:rFonts w:ascii="Times New Roman" w:hAnsi="Times New Roman" w:cs="Times New Roman"/>
          <w:sz w:val="24"/>
          <w:szCs w:val="24"/>
        </w:rPr>
        <w:t xml:space="preserve"> </w:t>
      </w:r>
    </w:p>
    <w:p w14:paraId="319046A9" w14:textId="043032C8" w:rsidR="00932D47" w:rsidRDefault="00A72252" w:rsidP="00F65E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Autoři se v souvislosti s výzkumem tohoto</w:t>
      </w:r>
      <w:r w:rsidR="00A14198">
        <w:rPr>
          <w:rFonts w:ascii="Times New Roman" w:hAnsi="Times New Roman" w:cs="Times New Roman"/>
          <w:sz w:val="24"/>
          <w:szCs w:val="24"/>
        </w:rPr>
        <w:t xml:space="preserve"> fenomén</w:t>
      </w:r>
      <w:r>
        <w:rPr>
          <w:rFonts w:ascii="Times New Roman" w:hAnsi="Times New Roman" w:cs="Times New Roman"/>
          <w:sz w:val="24"/>
          <w:szCs w:val="24"/>
        </w:rPr>
        <w:t>u dělí na dva tábory, a to</w:t>
      </w:r>
      <w:r w:rsidR="006525DC">
        <w:rPr>
          <w:rFonts w:ascii="Times New Roman" w:hAnsi="Times New Roman" w:cs="Times New Roman"/>
          <w:sz w:val="24"/>
          <w:szCs w:val="24"/>
        </w:rPr>
        <w:t xml:space="preserve"> </w:t>
      </w:r>
      <w:r>
        <w:rPr>
          <w:rFonts w:ascii="Times New Roman" w:hAnsi="Times New Roman" w:cs="Times New Roman"/>
          <w:sz w:val="24"/>
          <w:szCs w:val="24"/>
        </w:rPr>
        <w:t>na konstruktivistický a racionalistický. Stále však nepanuje jednoznačná shoda v otázce</w:t>
      </w:r>
      <w:r w:rsidR="00A14198">
        <w:rPr>
          <w:rFonts w:ascii="Times New Roman" w:hAnsi="Times New Roman" w:cs="Times New Roman"/>
          <w:sz w:val="24"/>
          <w:szCs w:val="24"/>
        </w:rPr>
        <w:t>, který z těchto přístupů je v rámci socializační snahy Evropské unie účinnější.</w:t>
      </w:r>
      <w:r w:rsidR="00F65E45">
        <w:rPr>
          <w:rFonts w:ascii="Times New Roman" w:hAnsi="Times New Roman" w:cs="Times New Roman"/>
          <w:sz w:val="24"/>
          <w:szCs w:val="24"/>
        </w:rPr>
        <w:t xml:space="preserve"> </w:t>
      </w:r>
      <w:r w:rsidR="00932D47">
        <w:rPr>
          <w:rFonts w:ascii="Times New Roman" w:hAnsi="Times New Roman" w:cs="Times New Roman"/>
          <w:sz w:val="24"/>
          <w:szCs w:val="24"/>
        </w:rPr>
        <w:t>Část autorů, kteří se zabývají procesem europeizace zcela opomíjí složku socializace, jakožto nezbytnou část celkového europeizačního procesu. Socializace v kontextu europeizace probíhá v rámci principu normativní racionality a na základě logiky vhodnosti</w:t>
      </w:r>
      <w:r w:rsidR="00932D47">
        <w:rPr>
          <w:rStyle w:val="Znakapoznpodarou"/>
          <w:rFonts w:ascii="Times New Roman" w:hAnsi="Times New Roman" w:cs="Times New Roman"/>
          <w:sz w:val="24"/>
          <w:szCs w:val="24"/>
        </w:rPr>
        <w:footnoteReference w:id="3"/>
      </w:r>
      <w:r w:rsidR="00932D47">
        <w:rPr>
          <w:rFonts w:ascii="Times New Roman" w:hAnsi="Times New Roman" w:cs="Times New Roman"/>
          <w:sz w:val="24"/>
          <w:szCs w:val="24"/>
        </w:rPr>
        <w:t>.  Socializace členských států často vyústí v proces komplexního učení, kdy dochází k redefinování jejich preferencí a v souvislosti s tím dochází i ke změně chování a samotné identity zainteresovaných aktérů (</w:t>
      </w:r>
      <w:proofErr w:type="spellStart"/>
      <w:r w:rsidR="00932D47">
        <w:rPr>
          <w:rFonts w:ascii="Times New Roman" w:hAnsi="Times New Roman" w:cs="Times New Roman"/>
          <w:sz w:val="24"/>
          <w:szCs w:val="24"/>
        </w:rPr>
        <w:t>Johnston</w:t>
      </w:r>
      <w:proofErr w:type="spellEnd"/>
      <w:r w:rsidR="00EA46D1">
        <w:rPr>
          <w:rFonts w:ascii="Times New Roman" w:hAnsi="Times New Roman" w:cs="Times New Roman"/>
          <w:sz w:val="24"/>
          <w:szCs w:val="24"/>
        </w:rPr>
        <w:t xml:space="preserve"> in </w:t>
      </w:r>
      <w:proofErr w:type="spellStart"/>
      <w:r w:rsidR="00EA46D1">
        <w:rPr>
          <w:rFonts w:ascii="Times New Roman" w:hAnsi="Times New Roman" w:cs="Times New Roman"/>
          <w:sz w:val="24"/>
          <w:szCs w:val="24"/>
        </w:rPr>
        <w:t>Checkel</w:t>
      </w:r>
      <w:proofErr w:type="spellEnd"/>
      <w:r w:rsidR="00932D47">
        <w:rPr>
          <w:rFonts w:ascii="Times New Roman" w:hAnsi="Times New Roman" w:cs="Times New Roman"/>
          <w:sz w:val="24"/>
          <w:szCs w:val="24"/>
        </w:rPr>
        <w:t xml:space="preserve"> 2007). Z určitého hlediska lze tedy na Evropskou unii pohlížet jako zprostředkovatele norem, hodnot a morálních pravidel, které se postupným procesem snaží implementovat do domácích struktur členských států. Jak podotýká </w:t>
      </w:r>
      <w:proofErr w:type="spellStart"/>
      <w:r w:rsidR="00932D47">
        <w:rPr>
          <w:rFonts w:ascii="Times New Roman" w:hAnsi="Times New Roman" w:cs="Times New Roman"/>
          <w:sz w:val="24"/>
          <w:szCs w:val="24"/>
        </w:rPr>
        <w:t>Risse</w:t>
      </w:r>
      <w:proofErr w:type="spellEnd"/>
      <w:r w:rsidR="00932D47">
        <w:rPr>
          <w:rFonts w:ascii="Times New Roman" w:hAnsi="Times New Roman" w:cs="Times New Roman"/>
          <w:sz w:val="24"/>
          <w:szCs w:val="24"/>
        </w:rPr>
        <w:t xml:space="preserve"> a </w:t>
      </w:r>
      <w:proofErr w:type="spellStart"/>
      <w:r w:rsidR="00932D47" w:rsidRPr="000A4C3C">
        <w:rPr>
          <w:rFonts w:ascii="Times New Roman" w:hAnsi="Times New Roman" w:cs="Times New Roman"/>
          <w:sz w:val="24"/>
          <w:szCs w:val="24"/>
        </w:rPr>
        <w:t>Börzel</w:t>
      </w:r>
      <w:proofErr w:type="spellEnd"/>
      <w:r w:rsidR="00932D47">
        <w:rPr>
          <w:rFonts w:ascii="Times New Roman" w:hAnsi="Times New Roman" w:cs="Times New Roman"/>
          <w:sz w:val="24"/>
          <w:szCs w:val="24"/>
        </w:rPr>
        <w:t xml:space="preserve">, důležitou roli v procesu socializace členských států zaujímají taktéž aktéři na domácí scéně. Nicméně je třeba uvést, že míra implementace na národní úrovni je výrazně podmíněna tím, že daná politika </w:t>
      </w:r>
      <w:r w:rsidR="00932D47">
        <w:rPr>
          <w:rFonts w:ascii="Times New Roman" w:hAnsi="Times New Roman" w:cs="Times New Roman"/>
          <w:sz w:val="24"/>
          <w:szCs w:val="24"/>
        </w:rPr>
        <w:lastRenderedPageBreak/>
        <w:t xml:space="preserve">Evropské unie musí rezonovat s domácími normami a přesvědčeními. V takovém případě je socializační snaha daných aktérů logicky vyšší </w:t>
      </w:r>
      <w:r w:rsidR="00932D47" w:rsidRPr="00C40CF2">
        <w:rPr>
          <w:rFonts w:ascii="Times New Roman" w:hAnsi="Times New Roman" w:cs="Times New Roman"/>
          <w:sz w:val="24"/>
          <w:szCs w:val="24"/>
        </w:rPr>
        <w:t>(</w:t>
      </w:r>
      <w:proofErr w:type="spellStart"/>
      <w:r w:rsidR="00932D47" w:rsidRPr="00C40CF2">
        <w:rPr>
          <w:rFonts w:ascii="Times New Roman" w:hAnsi="Times New Roman" w:cs="Times New Roman"/>
          <w:sz w:val="24"/>
          <w:szCs w:val="24"/>
        </w:rPr>
        <w:t>Börzel</w:t>
      </w:r>
      <w:proofErr w:type="spellEnd"/>
      <w:r w:rsidR="00932D47">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Risse</w:t>
      </w:r>
      <w:proofErr w:type="spellEnd"/>
      <w:r w:rsidR="00932D47">
        <w:rPr>
          <w:rFonts w:ascii="Times New Roman" w:hAnsi="Times New Roman" w:cs="Times New Roman"/>
          <w:sz w:val="24"/>
          <w:szCs w:val="24"/>
        </w:rPr>
        <w:t xml:space="preserve"> 2007).  </w:t>
      </w:r>
    </w:p>
    <w:p w14:paraId="7701B39E" w14:textId="77777777" w:rsidR="00373E57" w:rsidRDefault="00AE5B3D" w:rsidP="00932D47">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Řada autorů se pokoušela definovat socializaci v europeizačním kontextu. Jedním z nich byl i </w:t>
      </w:r>
      <w:proofErr w:type="spellStart"/>
      <w:r>
        <w:rPr>
          <w:rFonts w:ascii="Times New Roman" w:hAnsi="Times New Roman" w:cs="Times New Roman"/>
          <w:sz w:val="24"/>
          <w:szCs w:val="24"/>
        </w:rPr>
        <w:t>Jeffrey.T</w:t>
      </w:r>
      <w:proofErr w:type="spellEnd"/>
      <w:r>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Checkel</w:t>
      </w:r>
      <w:proofErr w:type="spellEnd"/>
      <w:r w:rsidR="00671445">
        <w:rPr>
          <w:rFonts w:ascii="Times New Roman" w:hAnsi="Times New Roman" w:cs="Times New Roman"/>
          <w:sz w:val="24"/>
          <w:szCs w:val="24"/>
        </w:rPr>
        <w:t>, který</w:t>
      </w:r>
      <w:r w:rsidR="00932D47">
        <w:rPr>
          <w:rFonts w:ascii="Times New Roman" w:hAnsi="Times New Roman" w:cs="Times New Roman"/>
          <w:sz w:val="24"/>
          <w:szCs w:val="24"/>
        </w:rPr>
        <w:t xml:space="preserve"> definuje samotnou socializaci jako proces, při kterém se aktéři postupně pokouší o začlenění do dané komunity či organizace na základě přijímání norem, hodnot a principů, na kterých je komunita postavena (</w:t>
      </w:r>
      <w:proofErr w:type="spellStart"/>
      <w:r w:rsidR="00932D47">
        <w:rPr>
          <w:rFonts w:ascii="Times New Roman" w:hAnsi="Times New Roman" w:cs="Times New Roman"/>
          <w:sz w:val="24"/>
          <w:szCs w:val="24"/>
        </w:rPr>
        <w:t>Checkel</w:t>
      </w:r>
      <w:proofErr w:type="spellEnd"/>
      <w:r w:rsidR="00932D47">
        <w:rPr>
          <w:rFonts w:ascii="Times New Roman" w:hAnsi="Times New Roman" w:cs="Times New Roman"/>
          <w:sz w:val="24"/>
          <w:szCs w:val="24"/>
        </w:rPr>
        <w:t xml:space="preserve"> 2017). Jinými slovy, socializace v kontextu europeizace není pouze snahou o adaptaci chování daného aktéra, nýbrž se jedná o proces, při kterém dochází ke změna identity a postojů</w:t>
      </w:r>
      <w:r w:rsidR="00671445">
        <w:rPr>
          <w:rFonts w:ascii="Times New Roman" w:hAnsi="Times New Roman" w:cs="Times New Roman"/>
          <w:sz w:val="24"/>
          <w:szCs w:val="24"/>
        </w:rPr>
        <w:t xml:space="preserve">, přičemž </w:t>
      </w:r>
      <w:r w:rsidR="00932D47">
        <w:rPr>
          <w:rFonts w:ascii="Times New Roman" w:hAnsi="Times New Roman" w:cs="Times New Roman"/>
          <w:sz w:val="24"/>
          <w:szCs w:val="24"/>
        </w:rPr>
        <w:t>naprosto primární roli hraj</w:t>
      </w:r>
      <w:r w:rsidR="00671445">
        <w:rPr>
          <w:rFonts w:ascii="Times New Roman" w:hAnsi="Times New Roman" w:cs="Times New Roman"/>
          <w:sz w:val="24"/>
          <w:szCs w:val="24"/>
        </w:rPr>
        <w:t>e</w:t>
      </w:r>
      <w:r w:rsidR="00932D47">
        <w:rPr>
          <w:rFonts w:ascii="Times New Roman" w:hAnsi="Times New Roman" w:cs="Times New Roman"/>
          <w:sz w:val="24"/>
          <w:szCs w:val="24"/>
        </w:rPr>
        <w:t xml:space="preserve"> institucionální</w:t>
      </w:r>
      <w:r w:rsidR="00671445">
        <w:rPr>
          <w:rFonts w:ascii="Times New Roman" w:hAnsi="Times New Roman" w:cs="Times New Roman"/>
          <w:sz w:val="24"/>
          <w:szCs w:val="24"/>
        </w:rPr>
        <w:t xml:space="preserve"> rámec</w:t>
      </w:r>
      <w:r w:rsidR="00932D47">
        <w:rPr>
          <w:rFonts w:ascii="Times New Roman" w:hAnsi="Times New Roman" w:cs="Times New Roman"/>
          <w:sz w:val="24"/>
          <w:szCs w:val="24"/>
        </w:rPr>
        <w:t xml:space="preserve"> nor</w:t>
      </w:r>
      <w:r w:rsidR="00671445">
        <w:rPr>
          <w:rFonts w:ascii="Times New Roman" w:hAnsi="Times New Roman" w:cs="Times New Roman"/>
          <w:sz w:val="24"/>
          <w:szCs w:val="24"/>
        </w:rPr>
        <w:t>em a</w:t>
      </w:r>
      <w:r w:rsidR="00932D47">
        <w:rPr>
          <w:rFonts w:ascii="Times New Roman" w:hAnsi="Times New Roman" w:cs="Times New Roman"/>
          <w:sz w:val="24"/>
          <w:szCs w:val="24"/>
        </w:rPr>
        <w:t xml:space="preserve"> hodnot. Dalším důležitým prvkem je poté to, jakým způsobem se tyto hodnoty přijímají a jakým způsobem dané výstupy ovlivňují chování všech aktérů, kteří se procesu socializace účastní. </w:t>
      </w:r>
      <w:r w:rsidR="00671445">
        <w:rPr>
          <w:rFonts w:ascii="Times New Roman" w:hAnsi="Times New Roman" w:cs="Times New Roman"/>
          <w:sz w:val="24"/>
          <w:szCs w:val="24"/>
        </w:rPr>
        <w:t xml:space="preserve">Premisa socializačního procesu tedy počítá s tím předpokladem, </w:t>
      </w:r>
      <w:r w:rsidR="00932D47">
        <w:rPr>
          <w:rFonts w:ascii="Times New Roman" w:hAnsi="Times New Roman" w:cs="Times New Roman"/>
          <w:sz w:val="24"/>
          <w:szCs w:val="24"/>
        </w:rPr>
        <w:t>že se hodnoty a postoje jednotlivých aktérů postupně mění na základě jejich začleňování</w:t>
      </w:r>
      <w:r w:rsidR="00671445">
        <w:rPr>
          <w:rFonts w:ascii="Times New Roman" w:hAnsi="Times New Roman" w:cs="Times New Roman"/>
          <w:sz w:val="24"/>
          <w:szCs w:val="24"/>
        </w:rPr>
        <w:t xml:space="preserve"> do struktur Evropské unie</w:t>
      </w:r>
      <w:r w:rsidR="00932D47">
        <w:rPr>
          <w:rFonts w:ascii="Times New Roman" w:hAnsi="Times New Roman" w:cs="Times New Roman"/>
          <w:sz w:val="24"/>
          <w:szCs w:val="24"/>
        </w:rPr>
        <w:t>. Proces socializace je důležitý i z hlediska toho, že na evropskou integraci</w:t>
      </w:r>
      <w:r w:rsidR="00671445">
        <w:rPr>
          <w:rFonts w:ascii="Times New Roman" w:hAnsi="Times New Roman" w:cs="Times New Roman"/>
          <w:sz w:val="24"/>
          <w:szCs w:val="24"/>
        </w:rPr>
        <w:t>,</w:t>
      </w:r>
      <w:r w:rsidR="00932D47">
        <w:rPr>
          <w:rFonts w:ascii="Times New Roman" w:hAnsi="Times New Roman" w:cs="Times New Roman"/>
          <w:sz w:val="24"/>
          <w:szCs w:val="24"/>
        </w:rPr>
        <w:t xml:space="preserve"> a především na europeizaci nelze celkově pohlížet bez toho, aniž bychom brali socializační účinky daných vztahů </w:t>
      </w:r>
      <w:r w:rsidR="003D23FA">
        <w:rPr>
          <w:rFonts w:ascii="Times New Roman" w:hAnsi="Times New Roman" w:cs="Times New Roman"/>
          <w:sz w:val="24"/>
          <w:szCs w:val="24"/>
        </w:rPr>
        <w:t>na vědomí</w:t>
      </w:r>
      <w:r w:rsidR="00932D47">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Beyers</w:t>
      </w:r>
      <w:proofErr w:type="spellEnd"/>
      <w:r w:rsidR="00932D47">
        <w:rPr>
          <w:rFonts w:ascii="Times New Roman" w:hAnsi="Times New Roman" w:cs="Times New Roman"/>
          <w:sz w:val="24"/>
          <w:szCs w:val="24"/>
        </w:rPr>
        <w:t xml:space="preserve"> 2010). </w:t>
      </w:r>
      <w:r w:rsidR="003D23FA">
        <w:rPr>
          <w:rFonts w:ascii="Times New Roman" w:hAnsi="Times New Roman" w:cs="Times New Roman"/>
          <w:sz w:val="24"/>
          <w:szCs w:val="24"/>
        </w:rPr>
        <w:t xml:space="preserve">Teorie </w:t>
      </w:r>
      <w:r w:rsidR="00932D47">
        <w:rPr>
          <w:rFonts w:ascii="Times New Roman" w:hAnsi="Times New Roman" w:cs="Times New Roman"/>
          <w:sz w:val="24"/>
          <w:szCs w:val="24"/>
        </w:rPr>
        <w:t>socializační</w:t>
      </w:r>
      <w:r w:rsidR="003D23FA">
        <w:rPr>
          <w:rFonts w:ascii="Times New Roman" w:hAnsi="Times New Roman" w:cs="Times New Roman"/>
          <w:sz w:val="24"/>
          <w:szCs w:val="24"/>
        </w:rPr>
        <w:t>ho</w:t>
      </w:r>
      <w:r w:rsidR="00932D47">
        <w:rPr>
          <w:rFonts w:ascii="Times New Roman" w:hAnsi="Times New Roman" w:cs="Times New Roman"/>
          <w:sz w:val="24"/>
          <w:szCs w:val="24"/>
        </w:rPr>
        <w:t xml:space="preserve"> proces</w:t>
      </w:r>
      <w:r w:rsidR="003D23FA">
        <w:rPr>
          <w:rFonts w:ascii="Times New Roman" w:hAnsi="Times New Roman" w:cs="Times New Roman"/>
          <w:sz w:val="24"/>
          <w:szCs w:val="24"/>
        </w:rPr>
        <w:t>u</w:t>
      </w:r>
      <w:r w:rsidR="00932D47">
        <w:rPr>
          <w:rFonts w:ascii="Times New Roman" w:hAnsi="Times New Roman" w:cs="Times New Roman"/>
          <w:sz w:val="24"/>
          <w:szCs w:val="24"/>
        </w:rPr>
        <w:t xml:space="preserve"> v rámci mezinárodních organizací předpokládá, že členské státy postupně budou procházet fází učení, při níž si osvojí normy dané zastřešující komunitou. Nicméně ve výsledku se dle autorů jedná o více než učení se novým standardům, členské státy by si v rámci tohoto procesu měly projít hodnotovou</w:t>
      </w:r>
      <w:r w:rsidR="003D23FA">
        <w:rPr>
          <w:rFonts w:ascii="Times New Roman" w:hAnsi="Times New Roman" w:cs="Times New Roman"/>
          <w:sz w:val="24"/>
          <w:szCs w:val="24"/>
        </w:rPr>
        <w:t xml:space="preserve"> a behaviorální</w:t>
      </w:r>
      <w:r w:rsidR="00932D47">
        <w:rPr>
          <w:rFonts w:ascii="Times New Roman" w:hAnsi="Times New Roman" w:cs="Times New Roman"/>
          <w:sz w:val="24"/>
          <w:szCs w:val="24"/>
        </w:rPr>
        <w:t xml:space="preserve"> změnou, kterou poté přenesou na národní úroveň. Je však nutné na socializaci pohlížet z širšího hlediska, každý z aktérů, který do procesu vstupuje</w:t>
      </w:r>
      <w:r w:rsidR="00932D47">
        <w:rPr>
          <w:rStyle w:val="Znakapoznpodarou"/>
          <w:rFonts w:ascii="Times New Roman" w:hAnsi="Times New Roman" w:cs="Times New Roman"/>
          <w:sz w:val="24"/>
          <w:szCs w:val="24"/>
        </w:rPr>
        <w:footnoteReference w:id="4"/>
      </w:r>
      <w:r w:rsidR="00932D47">
        <w:rPr>
          <w:rFonts w:ascii="Times New Roman" w:hAnsi="Times New Roman" w:cs="Times New Roman"/>
          <w:sz w:val="24"/>
          <w:szCs w:val="24"/>
        </w:rPr>
        <w:t xml:space="preserve">, sebou přináší řadu faktorů, které je třeba brát v potaz. </w:t>
      </w:r>
    </w:p>
    <w:p w14:paraId="49666C2D" w14:textId="392765A3" w:rsidR="00932D47" w:rsidRDefault="00932D47" w:rsidP="00373E57">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Těmito faktory může být například domácí politické prostředí, neformální domácí aktéři, kteří ovlivňují socializační výstupy na mezinárodní úrovni a</w:t>
      </w:r>
      <w:r w:rsidR="003D5AFA">
        <w:rPr>
          <w:rFonts w:ascii="Times New Roman" w:hAnsi="Times New Roman" w:cs="Times New Roman"/>
          <w:sz w:val="24"/>
          <w:szCs w:val="24"/>
        </w:rPr>
        <w:t xml:space="preserve"> </w:t>
      </w:r>
      <w:r>
        <w:rPr>
          <w:rFonts w:ascii="Times New Roman" w:hAnsi="Times New Roman" w:cs="Times New Roman"/>
          <w:sz w:val="24"/>
          <w:szCs w:val="24"/>
        </w:rPr>
        <w:t>pod</w:t>
      </w:r>
      <w:r w:rsidR="003D5AFA">
        <w:rPr>
          <w:rFonts w:ascii="Times New Roman" w:hAnsi="Times New Roman" w:cs="Times New Roman"/>
          <w:sz w:val="24"/>
          <w:szCs w:val="24"/>
        </w:rPr>
        <w:t>obně</w:t>
      </w:r>
      <w:r>
        <w:rPr>
          <w:rFonts w:ascii="Times New Roman" w:hAnsi="Times New Roman" w:cs="Times New Roman"/>
          <w:sz w:val="24"/>
          <w:szCs w:val="24"/>
        </w:rPr>
        <w:t xml:space="preserve"> (</w:t>
      </w:r>
      <w:proofErr w:type="spellStart"/>
      <w:r w:rsidRPr="00D902DB">
        <w:rPr>
          <w:rFonts w:ascii="Times New Roman" w:hAnsi="Times New Roman" w:cs="Times New Roman"/>
          <w:sz w:val="24"/>
          <w:szCs w:val="24"/>
        </w:rPr>
        <w:t>Börzel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 20</w:t>
      </w:r>
      <w:r w:rsidR="003D5AFA">
        <w:rPr>
          <w:rFonts w:ascii="Times New Roman" w:hAnsi="Times New Roman" w:cs="Times New Roman"/>
          <w:sz w:val="24"/>
          <w:szCs w:val="24"/>
        </w:rPr>
        <w:t>10</w:t>
      </w:r>
      <w:r>
        <w:rPr>
          <w:rFonts w:ascii="Times New Roman" w:hAnsi="Times New Roman" w:cs="Times New Roman"/>
          <w:sz w:val="24"/>
          <w:szCs w:val="24"/>
        </w:rPr>
        <w:t>). Právě tyto faktory sehrávají v procesu socializace členských státu uvnitř Evropské unie důležitou roli, je tudíž nutné se na jednotlivé státy dívat optikou jedinečnosti každého z nich (</w:t>
      </w:r>
      <w:proofErr w:type="spellStart"/>
      <w:r>
        <w:rPr>
          <w:rFonts w:ascii="Times New Roman" w:hAnsi="Times New Roman" w:cs="Times New Roman"/>
          <w:sz w:val="24"/>
          <w:szCs w:val="24"/>
        </w:rPr>
        <w:t>Beyers</w:t>
      </w:r>
      <w:proofErr w:type="spellEnd"/>
      <w:r>
        <w:rPr>
          <w:rFonts w:ascii="Times New Roman" w:hAnsi="Times New Roman" w:cs="Times New Roman"/>
          <w:sz w:val="24"/>
          <w:szCs w:val="24"/>
        </w:rPr>
        <w:t xml:space="preserve"> 2010). Z pohledu Evropské unie je samozřejmě socializační</w:t>
      </w:r>
      <w:r w:rsidR="00373E57">
        <w:rPr>
          <w:rFonts w:ascii="Times New Roman" w:hAnsi="Times New Roman" w:cs="Times New Roman"/>
          <w:sz w:val="24"/>
          <w:szCs w:val="24"/>
        </w:rPr>
        <w:t xml:space="preserve"> snaha členských </w:t>
      </w:r>
      <w:proofErr w:type="gramStart"/>
      <w:r w:rsidR="00373E57">
        <w:rPr>
          <w:rFonts w:ascii="Times New Roman" w:hAnsi="Times New Roman" w:cs="Times New Roman"/>
          <w:sz w:val="24"/>
          <w:szCs w:val="24"/>
        </w:rPr>
        <w:t>států</w:t>
      </w:r>
      <w:r>
        <w:rPr>
          <w:rFonts w:ascii="Times New Roman" w:hAnsi="Times New Roman" w:cs="Times New Roman"/>
          <w:sz w:val="24"/>
          <w:szCs w:val="24"/>
        </w:rPr>
        <w:t xml:space="preserve">  výhodnější</w:t>
      </w:r>
      <w:proofErr w:type="gramEnd"/>
      <w:r w:rsidR="00373E57">
        <w:rPr>
          <w:rFonts w:ascii="Times New Roman" w:hAnsi="Times New Roman" w:cs="Times New Roman"/>
          <w:sz w:val="24"/>
          <w:szCs w:val="24"/>
        </w:rPr>
        <w:t>,</w:t>
      </w:r>
      <w:r>
        <w:rPr>
          <w:rFonts w:ascii="Times New Roman" w:hAnsi="Times New Roman" w:cs="Times New Roman"/>
          <w:sz w:val="24"/>
          <w:szCs w:val="24"/>
        </w:rPr>
        <w:t xml:space="preserve"> a především méně nákladn</w:t>
      </w:r>
      <w:r w:rsidR="00373E57">
        <w:rPr>
          <w:rFonts w:ascii="Times New Roman" w:hAnsi="Times New Roman" w:cs="Times New Roman"/>
          <w:sz w:val="24"/>
          <w:szCs w:val="24"/>
        </w:rPr>
        <w:t>á</w:t>
      </w:r>
      <w:r>
        <w:rPr>
          <w:rFonts w:ascii="Times New Roman" w:hAnsi="Times New Roman" w:cs="Times New Roman"/>
          <w:sz w:val="24"/>
          <w:szCs w:val="24"/>
        </w:rPr>
        <w:t xml:space="preserve">, než </w:t>
      </w:r>
      <w:r w:rsidR="00373E57">
        <w:rPr>
          <w:rFonts w:ascii="Times New Roman" w:hAnsi="Times New Roman" w:cs="Times New Roman"/>
          <w:sz w:val="24"/>
          <w:szCs w:val="24"/>
        </w:rPr>
        <w:t>nutnost využití</w:t>
      </w:r>
      <w:r>
        <w:rPr>
          <w:rFonts w:ascii="Times New Roman" w:hAnsi="Times New Roman" w:cs="Times New Roman"/>
          <w:sz w:val="24"/>
          <w:szCs w:val="24"/>
        </w:rPr>
        <w:t xml:space="preserve"> sankční</w:t>
      </w:r>
      <w:r w:rsidR="00373E57">
        <w:rPr>
          <w:rFonts w:ascii="Times New Roman" w:hAnsi="Times New Roman" w:cs="Times New Roman"/>
          <w:sz w:val="24"/>
          <w:szCs w:val="24"/>
        </w:rPr>
        <w:t>ch</w:t>
      </w:r>
      <w:r>
        <w:rPr>
          <w:rFonts w:ascii="Times New Roman" w:hAnsi="Times New Roman" w:cs="Times New Roman"/>
          <w:sz w:val="24"/>
          <w:szCs w:val="24"/>
        </w:rPr>
        <w:t xml:space="preserve"> a represivní</w:t>
      </w:r>
      <w:r w:rsidR="00373E57">
        <w:rPr>
          <w:rFonts w:ascii="Times New Roman" w:hAnsi="Times New Roman" w:cs="Times New Roman"/>
          <w:sz w:val="24"/>
          <w:szCs w:val="24"/>
        </w:rPr>
        <w:t>ch</w:t>
      </w:r>
      <w:r>
        <w:rPr>
          <w:rFonts w:ascii="Times New Roman" w:hAnsi="Times New Roman" w:cs="Times New Roman"/>
          <w:sz w:val="24"/>
          <w:szCs w:val="24"/>
        </w:rPr>
        <w:t xml:space="preserve"> </w:t>
      </w:r>
      <w:r w:rsidR="00373E57">
        <w:rPr>
          <w:rFonts w:ascii="Times New Roman" w:hAnsi="Times New Roman" w:cs="Times New Roman"/>
          <w:sz w:val="24"/>
          <w:szCs w:val="24"/>
        </w:rPr>
        <w:t>nástrojů</w:t>
      </w:r>
      <w:r>
        <w:rPr>
          <w:rFonts w:ascii="Times New Roman" w:hAnsi="Times New Roman" w:cs="Times New Roman"/>
          <w:sz w:val="24"/>
          <w:szCs w:val="24"/>
        </w:rPr>
        <w:t xml:space="preserve">. </w:t>
      </w:r>
      <w:r w:rsidR="00373E57">
        <w:rPr>
          <w:rFonts w:ascii="Times New Roman" w:hAnsi="Times New Roman" w:cs="Times New Roman"/>
          <w:sz w:val="24"/>
          <w:szCs w:val="24"/>
        </w:rPr>
        <w:t xml:space="preserve">Z pohledu Evropské unie je ideálním scénářem to, že </w:t>
      </w:r>
      <w:proofErr w:type="gramStart"/>
      <w:r w:rsidR="00373E57">
        <w:rPr>
          <w:rFonts w:ascii="Times New Roman" w:hAnsi="Times New Roman" w:cs="Times New Roman"/>
          <w:sz w:val="24"/>
          <w:szCs w:val="24"/>
        </w:rPr>
        <w:t>daný  členský</w:t>
      </w:r>
      <w:proofErr w:type="gramEnd"/>
      <w:r w:rsidR="00373E57">
        <w:rPr>
          <w:rFonts w:ascii="Times New Roman" w:hAnsi="Times New Roman" w:cs="Times New Roman"/>
          <w:sz w:val="24"/>
          <w:szCs w:val="24"/>
        </w:rPr>
        <w:t xml:space="preserve"> stát bude kooperovat v souvislosti s implementací politiky EU z důvodu vlastního přesvědčení a snahy o hlubší socializaci </w:t>
      </w:r>
      <w:r>
        <w:rPr>
          <w:rFonts w:ascii="Times New Roman" w:hAnsi="Times New Roman" w:cs="Times New Roman"/>
          <w:sz w:val="24"/>
          <w:szCs w:val="24"/>
        </w:rPr>
        <w:t>(</w:t>
      </w:r>
      <w:proofErr w:type="spellStart"/>
      <w:r>
        <w:rPr>
          <w:rFonts w:ascii="Times New Roman" w:hAnsi="Times New Roman" w:cs="Times New Roman"/>
          <w:sz w:val="24"/>
          <w:szCs w:val="24"/>
        </w:rPr>
        <w:t>Checkel</w:t>
      </w:r>
      <w:proofErr w:type="spellEnd"/>
      <w:r>
        <w:rPr>
          <w:rFonts w:ascii="Times New Roman" w:hAnsi="Times New Roman" w:cs="Times New Roman"/>
          <w:sz w:val="24"/>
          <w:szCs w:val="24"/>
        </w:rPr>
        <w:t xml:space="preserve"> 2017). V tomto momentě je však nutné</w:t>
      </w:r>
      <w:r w:rsidR="00373E57">
        <w:rPr>
          <w:rFonts w:ascii="Times New Roman" w:hAnsi="Times New Roman" w:cs="Times New Roman"/>
          <w:sz w:val="24"/>
          <w:szCs w:val="24"/>
        </w:rPr>
        <w:t xml:space="preserve"> </w:t>
      </w:r>
      <w:proofErr w:type="gramStart"/>
      <w:r w:rsidR="00373E57">
        <w:rPr>
          <w:rFonts w:ascii="Times New Roman" w:hAnsi="Times New Roman" w:cs="Times New Roman"/>
          <w:sz w:val="24"/>
          <w:szCs w:val="24"/>
        </w:rPr>
        <w:t xml:space="preserve">si </w:t>
      </w:r>
      <w:r>
        <w:rPr>
          <w:rFonts w:ascii="Times New Roman" w:hAnsi="Times New Roman" w:cs="Times New Roman"/>
          <w:sz w:val="24"/>
          <w:szCs w:val="24"/>
        </w:rPr>
        <w:t xml:space="preserve"> vyjasnit</w:t>
      </w:r>
      <w:proofErr w:type="gramEnd"/>
      <w:r>
        <w:rPr>
          <w:rFonts w:ascii="Times New Roman" w:hAnsi="Times New Roman" w:cs="Times New Roman"/>
          <w:sz w:val="24"/>
          <w:szCs w:val="24"/>
        </w:rPr>
        <w:t xml:space="preserve"> rozdíl mezi tím, kdy členský stát sice přijme normy v určité mezinárodní organizaci, nicméně </w:t>
      </w:r>
      <w:r w:rsidR="00373E57">
        <w:rPr>
          <w:rFonts w:ascii="Times New Roman" w:hAnsi="Times New Roman" w:cs="Times New Roman"/>
          <w:sz w:val="24"/>
          <w:szCs w:val="24"/>
        </w:rPr>
        <w:t>se jedná pouze o přijetí v rámci maximalizace užitku</w:t>
      </w:r>
      <w:r>
        <w:rPr>
          <w:rFonts w:ascii="Times New Roman" w:hAnsi="Times New Roman" w:cs="Times New Roman"/>
          <w:sz w:val="24"/>
          <w:szCs w:val="24"/>
        </w:rPr>
        <w:t>.</w:t>
      </w:r>
      <w:r w:rsidR="00373E57">
        <w:rPr>
          <w:rFonts w:ascii="Times New Roman" w:hAnsi="Times New Roman" w:cs="Times New Roman"/>
          <w:sz w:val="24"/>
          <w:szCs w:val="24"/>
        </w:rPr>
        <w:t xml:space="preserve"> Jinými slovy, u členského státu nedojde ke komplexní </w:t>
      </w:r>
      <w:r w:rsidR="00373E57">
        <w:rPr>
          <w:rFonts w:ascii="Times New Roman" w:hAnsi="Times New Roman" w:cs="Times New Roman"/>
          <w:sz w:val="24"/>
          <w:szCs w:val="24"/>
        </w:rPr>
        <w:lastRenderedPageBreak/>
        <w:t>behaviorální změně, nicméně soulad s normami je uskutečněn v otázce dosažení svého krátkodobého cíle</w:t>
      </w:r>
      <w:r>
        <w:rPr>
          <w:rFonts w:ascii="Times New Roman" w:hAnsi="Times New Roman" w:cs="Times New Roman"/>
          <w:sz w:val="24"/>
          <w:szCs w:val="24"/>
        </w:rPr>
        <w:t xml:space="preserve"> Tento fenomén je </w:t>
      </w:r>
      <w:proofErr w:type="spellStart"/>
      <w:r>
        <w:rPr>
          <w:rFonts w:ascii="Times New Roman" w:hAnsi="Times New Roman" w:cs="Times New Roman"/>
          <w:sz w:val="24"/>
          <w:szCs w:val="24"/>
        </w:rPr>
        <w:t>J</w:t>
      </w:r>
      <w:r w:rsidR="00373E57">
        <w:rPr>
          <w:rFonts w:ascii="Times New Roman" w:hAnsi="Times New Roman" w:cs="Times New Roman"/>
          <w:sz w:val="24"/>
          <w:szCs w:val="24"/>
        </w:rPr>
        <w:t>effreym</w:t>
      </w:r>
      <w:proofErr w:type="spellEnd"/>
      <w:r w:rsidR="00373E57">
        <w:rPr>
          <w:rFonts w:ascii="Times New Roman" w:hAnsi="Times New Roman" w:cs="Times New Roman"/>
          <w:sz w:val="24"/>
          <w:szCs w:val="24"/>
        </w:rPr>
        <w:t xml:space="preserve"> </w:t>
      </w:r>
      <w:proofErr w:type="spellStart"/>
      <w:r>
        <w:rPr>
          <w:rFonts w:ascii="Times New Roman" w:hAnsi="Times New Roman" w:cs="Times New Roman"/>
          <w:sz w:val="24"/>
          <w:szCs w:val="24"/>
        </w:rPr>
        <w:t>Checkelem</w:t>
      </w:r>
      <w:proofErr w:type="spellEnd"/>
      <w:r>
        <w:rPr>
          <w:rFonts w:ascii="Times New Roman" w:hAnsi="Times New Roman" w:cs="Times New Roman"/>
          <w:sz w:val="24"/>
          <w:szCs w:val="24"/>
        </w:rPr>
        <w:t xml:space="preserve"> pojmenován jako internalizace. Stát tedy upraví své chování, nicméně činí tak pouze z důvodu výhod, které mu tato úprava přinese. Jedná </w:t>
      </w:r>
      <w:r w:rsidR="00373E57">
        <w:rPr>
          <w:rFonts w:ascii="Times New Roman" w:hAnsi="Times New Roman" w:cs="Times New Roman"/>
          <w:sz w:val="24"/>
          <w:szCs w:val="24"/>
        </w:rPr>
        <w:t xml:space="preserve">se </w:t>
      </w:r>
      <w:r>
        <w:rPr>
          <w:rFonts w:ascii="Times New Roman" w:hAnsi="Times New Roman" w:cs="Times New Roman"/>
          <w:sz w:val="24"/>
          <w:szCs w:val="24"/>
        </w:rPr>
        <w:t>o kalkul</w:t>
      </w:r>
      <w:r w:rsidR="00373E57">
        <w:rPr>
          <w:rFonts w:ascii="Times New Roman" w:hAnsi="Times New Roman" w:cs="Times New Roman"/>
          <w:sz w:val="24"/>
          <w:szCs w:val="24"/>
        </w:rPr>
        <w:t>aci</w:t>
      </w:r>
      <w:r>
        <w:rPr>
          <w:rFonts w:ascii="Times New Roman" w:hAnsi="Times New Roman" w:cs="Times New Roman"/>
          <w:sz w:val="24"/>
          <w:szCs w:val="24"/>
        </w:rPr>
        <w:t xml:space="preserve"> na základě racionálního pojetí. Naproti tomu </w:t>
      </w:r>
      <w:r w:rsidR="002F22BF">
        <w:rPr>
          <w:rFonts w:ascii="Times New Roman" w:hAnsi="Times New Roman" w:cs="Times New Roman"/>
          <w:sz w:val="24"/>
          <w:szCs w:val="24"/>
        </w:rPr>
        <w:t xml:space="preserve">ideální scénář </w:t>
      </w:r>
      <w:r>
        <w:rPr>
          <w:rFonts w:ascii="Times New Roman" w:hAnsi="Times New Roman" w:cs="Times New Roman"/>
          <w:sz w:val="24"/>
          <w:szCs w:val="24"/>
        </w:rPr>
        <w:t>socializační</w:t>
      </w:r>
      <w:r w:rsidR="002F22BF">
        <w:rPr>
          <w:rFonts w:ascii="Times New Roman" w:hAnsi="Times New Roman" w:cs="Times New Roman"/>
          <w:sz w:val="24"/>
          <w:szCs w:val="24"/>
        </w:rPr>
        <w:t>ho</w:t>
      </w:r>
      <w:r>
        <w:rPr>
          <w:rFonts w:ascii="Times New Roman" w:hAnsi="Times New Roman" w:cs="Times New Roman"/>
          <w:sz w:val="24"/>
          <w:szCs w:val="24"/>
        </w:rPr>
        <w:t xml:space="preserve"> proces</w:t>
      </w:r>
      <w:r w:rsidR="002F22BF">
        <w:rPr>
          <w:rFonts w:ascii="Times New Roman" w:hAnsi="Times New Roman" w:cs="Times New Roman"/>
          <w:sz w:val="24"/>
          <w:szCs w:val="24"/>
        </w:rPr>
        <w:t>u</w:t>
      </w:r>
      <w:r>
        <w:rPr>
          <w:rFonts w:ascii="Times New Roman" w:hAnsi="Times New Roman" w:cs="Times New Roman"/>
          <w:sz w:val="24"/>
          <w:szCs w:val="24"/>
        </w:rPr>
        <w:t xml:space="preserve"> počítá s tím, že členský stát přijme dané hodnoty a vštípí je do svého behaviorálního jednání</w:t>
      </w:r>
      <w:r w:rsidR="002F22BF">
        <w:rPr>
          <w:rFonts w:ascii="Times New Roman" w:hAnsi="Times New Roman" w:cs="Times New Roman"/>
          <w:sz w:val="24"/>
          <w:szCs w:val="24"/>
        </w:rPr>
        <w:t xml:space="preserve"> i na úrovni domácí </w:t>
      </w:r>
      <w:r>
        <w:rPr>
          <w:rFonts w:ascii="Times New Roman" w:hAnsi="Times New Roman" w:cs="Times New Roman"/>
          <w:sz w:val="24"/>
          <w:szCs w:val="24"/>
        </w:rPr>
        <w:t>(</w:t>
      </w:r>
      <w:proofErr w:type="spellStart"/>
      <w:r>
        <w:rPr>
          <w:rFonts w:ascii="Times New Roman" w:hAnsi="Times New Roman" w:cs="Times New Roman"/>
          <w:sz w:val="24"/>
          <w:szCs w:val="24"/>
        </w:rPr>
        <w:t>Checkel</w:t>
      </w:r>
      <w:proofErr w:type="spellEnd"/>
      <w:r>
        <w:rPr>
          <w:rFonts w:ascii="Times New Roman" w:hAnsi="Times New Roman" w:cs="Times New Roman"/>
          <w:sz w:val="24"/>
          <w:szCs w:val="24"/>
        </w:rPr>
        <w:t xml:space="preserve"> 2017). </w:t>
      </w:r>
    </w:p>
    <w:p w14:paraId="7950E292" w14:textId="5121558F" w:rsidR="00932D47" w:rsidRPr="00C40CF2" w:rsidRDefault="00932D47" w:rsidP="00932D47">
      <w:pPr>
        <w:spacing w:after="0" w:line="360" w:lineRule="auto"/>
        <w:ind w:firstLine="576"/>
        <w:jc w:val="both"/>
        <w:rPr>
          <w:rFonts w:ascii="Times New Roman" w:hAnsi="Times New Roman" w:cs="Times New Roman"/>
          <w:b/>
          <w:bCs/>
          <w:sz w:val="24"/>
          <w:szCs w:val="24"/>
        </w:rPr>
      </w:pPr>
      <w:r>
        <w:rPr>
          <w:rFonts w:ascii="Times New Roman" w:hAnsi="Times New Roman" w:cs="Times New Roman"/>
          <w:sz w:val="24"/>
          <w:szCs w:val="24"/>
        </w:rPr>
        <w:t xml:space="preserve">Problematickým aspektem výzkumu socializace je správná identifikace faktorů a proměnných, které do procesu vstupují, není tudíž snadné rozlišit, v kterém případě se jedná o socializační snahu daného aktéra a </w:t>
      </w:r>
      <w:r w:rsidR="002F22BF">
        <w:rPr>
          <w:rFonts w:ascii="Times New Roman" w:hAnsi="Times New Roman" w:cs="Times New Roman"/>
          <w:sz w:val="24"/>
          <w:szCs w:val="24"/>
        </w:rPr>
        <w:t>kdy jde</w:t>
      </w:r>
      <w:r>
        <w:rPr>
          <w:rFonts w:ascii="Times New Roman" w:hAnsi="Times New Roman" w:cs="Times New Roman"/>
          <w:sz w:val="24"/>
          <w:szCs w:val="24"/>
        </w:rPr>
        <w:t xml:space="preserve"> o běžnou interakci. Právě tato otázka mnohdy znemožňuje rozeznat mezi výsledným výstupem a procesem samotným, jinými slovy – mezi příčinou a důsledkem. Nutná je taktéž vhodně zvolená časová osa, samotný proces dle autorů nelze omezit na krátké časové období, socializace členských států je dlouhodobým a složitým procesem v rámci výzkumu europeizačních mechanismů (</w:t>
      </w:r>
      <w:proofErr w:type="spellStart"/>
      <w:r>
        <w:rPr>
          <w:rFonts w:ascii="Times New Roman" w:hAnsi="Times New Roman" w:cs="Times New Roman"/>
          <w:sz w:val="24"/>
          <w:szCs w:val="24"/>
        </w:rPr>
        <w:t>Beyers</w:t>
      </w:r>
      <w:proofErr w:type="spellEnd"/>
      <w:r>
        <w:rPr>
          <w:rFonts w:ascii="Times New Roman" w:hAnsi="Times New Roman" w:cs="Times New Roman"/>
          <w:sz w:val="24"/>
          <w:szCs w:val="24"/>
        </w:rPr>
        <w:t xml:space="preserve"> 2010).</w:t>
      </w:r>
    </w:p>
    <w:p w14:paraId="2F10EE48" w14:textId="77777777" w:rsidR="00932D47" w:rsidRDefault="00932D47" w:rsidP="00932D47">
      <w:pPr>
        <w:pStyle w:val="Nadpis1"/>
        <w:numPr>
          <w:ilvl w:val="1"/>
          <w:numId w:val="1"/>
        </w:numPr>
      </w:pPr>
      <w:bookmarkStart w:id="2" w:name="_Toc89984024"/>
      <w:r>
        <w:t>Konstruktivistické pojetí konceptu socializace</w:t>
      </w:r>
      <w:bookmarkEnd w:id="2"/>
    </w:p>
    <w:p w14:paraId="379201B8" w14:textId="4A36C98B" w:rsidR="00932D47" w:rsidRDefault="00932D47" w:rsidP="00932D47"/>
    <w:p w14:paraId="7758C735" w14:textId="40B21832" w:rsidR="00932D47" w:rsidRDefault="0075228C" w:rsidP="00752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Konstruktivističtí autoři považují aktéry socializace v europeizačním kontextu za ochotné ke kooperaci, procesu učení a přejímání norem od dalších aktérů, kterými můžou být další členské státy, či samotná Evropská unie. </w:t>
      </w:r>
      <w:r w:rsidR="00932D47">
        <w:rPr>
          <w:rFonts w:ascii="Times New Roman" w:hAnsi="Times New Roman" w:cs="Times New Roman"/>
          <w:sz w:val="24"/>
          <w:szCs w:val="24"/>
        </w:rPr>
        <w:t xml:space="preserve">S konstruktivistickým pojetím socializace se pojí pojmy jako sociální učení, deliberace či </w:t>
      </w:r>
      <w:r>
        <w:rPr>
          <w:rFonts w:ascii="Times New Roman" w:hAnsi="Times New Roman" w:cs="Times New Roman"/>
          <w:sz w:val="24"/>
          <w:szCs w:val="24"/>
        </w:rPr>
        <w:t>tzv</w:t>
      </w:r>
      <w:r w:rsidR="00932D47">
        <w:rPr>
          <w:rFonts w:ascii="Times New Roman" w:hAnsi="Times New Roman" w:cs="Times New Roman"/>
          <w:sz w:val="24"/>
          <w:szCs w:val="24"/>
        </w:rPr>
        <w:t>.</w:t>
      </w:r>
      <w:r>
        <w:rPr>
          <w:rFonts w:ascii="Times New Roman" w:hAnsi="Times New Roman" w:cs="Times New Roman"/>
          <w:sz w:val="24"/>
          <w:szCs w:val="24"/>
        </w:rPr>
        <w:t xml:space="preserve"> </w:t>
      </w:r>
      <w:r w:rsidRPr="0075228C">
        <w:rPr>
          <w:rFonts w:ascii="Times New Roman" w:hAnsi="Times New Roman" w:cs="Times New Roman"/>
          <w:i/>
          <w:iCs/>
          <w:sz w:val="24"/>
          <w:szCs w:val="24"/>
        </w:rPr>
        <w:t xml:space="preserve">rule </w:t>
      </w:r>
      <w:proofErr w:type="spellStart"/>
      <w:r w:rsidRPr="0075228C">
        <w:rPr>
          <w:rFonts w:ascii="Times New Roman" w:hAnsi="Times New Roman" w:cs="Times New Roman"/>
          <w:i/>
          <w:iCs/>
          <w:sz w:val="24"/>
          <w:szCs w:val="24"/>
        </w:rPr>
        <w:t>driven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chování. </w:t>
      </w:r>
      <w:r w:rsidR="00932D47">
        <w:rPr>
          <w:rFonts w:ascii="Times New Roman" w:hAnsi="Times New Roman" w:cs="Times New Roman"/>
          <w:sz w:val="24"/>
          <w:szCs w:val="24"/>
        </w:rPr>
        <w:t xml:space="preserve"> Tyto pojmy naznačují, že konstruktivisté chápou socializaci jako proces, při kterém se mění preference daných aktérů v důsledku celkové interakce (</w:t>
      </w:r>
      <w:proofErr w:type="spellStart"/>
      <w:r w:rsidR="00932D47">
        <w:rPr>
          <w:rFonts w:ascii="Times New Roman" w:hAnsi="Times New Roman" w:cs="Times New Roman"/>
          <w:sz w:val="24"/>
          <w:szCs w:val="24"/>
        </w:rPr>
        <w:t>Checkel</w:t>
      </w:r>
      <w:proofErr w:type="spellEnd"/>
      <w:r w:rsidR="00CD6DA9">
        <w:rPr>
          <w:rFonts w:ascii="Times New Roman" w:hAnsi="Times New Roman" w:cs="Times New Roman"/>
          <w:sz w:val="24"/>
          <w:szCs w:val="24"/>
        </w:rPr>
        <w:t xml:space="preserve"> 2006</w:t>
      </w:r>
      <w:r w:rsidR="00932D47">
        <w:rPr>
          <w:rFonts w:ascii="Times New Roman" w:hAnsi="Times New Roman" w:cs="Times New Roman"/>
          <w:sz w:val="24"/>
          <w:szCs w:val="24"/>
        </w:rPr>
        <w:t>). V řadě konstruktivistických prací se autoři shodují na důležitosti jazyka</w:t>
      </w:r>
      <w:r>
        <w:rPr>
          <w:rFonts w:ascii="Times New Roman" w:hAnsi="Times New Roman" w:cs="Times New Roman"/>
          <w:sz w:val="24"/>
          <w:szCs w:val="24"/>
        </w:rPr>
        <w:t>, argumentace</w:t>
      </w:r>
      <w:r w:rsidR="00932D47">
        <w:rPr>
          <w:rFonts w:ascii="Times New Roman" w:hAnsi="Times New Roman" w:cs="Times New Roman"/>
          <w:sz w:val="24"/>
          <w:szCs w:val="24"/>
        </w:rPr>
        <w:t xml:space="preserve"> a komunikace v rámci socializační snahy členských států v souvislosti s interakcí s orgány Evropské unie</w:t>
      </w:r>
      <w:r w:rsidR="00932D47">
        <w:rPr>
          <w:rStyle w:val="Znakapoznpodarou"/>
          <w:rFonts w:ascii="Times New Roman" w:hAnsi="Times New Roman" w:cs="Times New Roman"/>
          <w:sz w:val="24"/>
          <w:szCs w:val="24"/>
        </w:rPr>
        <w:footnoteReference w:id="5"/>
      </w:r>
      <w:r w:rsidR="00932D47">
        <w:rPr>
          <w:rFonts w:ascii="Times New Roman" w:hAnsi="Times New Roman" w:cs="Times New Roman"/>
          <w:sz w:val="24"/>
          <w:szCs w:val="24"/>
        </w:rPr>
        <w:t xml:space="preserve">. </w:t>
      </w:r>
      <w:r>
        <w:rPr>
          <w:rFonts w:ascii="Times New Roman" w:hAnsi="Times New Roman" w:cs="Times New Roman"/>
          <w:sz w:val="24"/>
          <w:szCs w:val="24"/>
        </w:rPr>
        <w:t xml:space="preserve"> Úspěšný proces s</w:t>
      </w:r>
      <w:r w:rsidR="00932D47">
        <w:rPr>
          <w:rFonts w:ascii="Times New Roman" w:hAnsi="Times New Roman" w:cs="Times New Roman"/>
          <w:sz w:val="24"/>
          <w:szCs w:val="24"/>
        </w:rPr>
        <w:t xml:space="preserve">ociální interakce na nadnárodní úrovni je z velké části charakterizován </w:t>
      </w:r>
      <w:r>
        <w:rPr>
          <w:rFonts w:ascii="Times New Roman" w:hAnsi="Times New Roman" w:cs="Times New Roman"/>
          <w:sz w:val="24"/>
          <w:szCs w:val="24"/>
        </w:rPr>
        <w:t>zvýšenou mírou</w:t>
      </w:r>
      <w:r w:rsidR="00932D47">
        <w:rPr>
          <w:rFonts w:ascii="Times New Roman" w:hAnsi="Times New Roman" w:cs="Times New Roman"/>
          <w:sz w:val="24"/>
          <w:szCs w:val="24"/>
        </w:rPr>
        <w:t xml:space="preserve"> argumentace</w:t>
      </w:r>
      <w:r>
        <w:rPr>
          <w:rFonts w:ascii="Times New Roman" w:hAnsi="Times New Roman" w:cs="Times New Roman"/>
          <w:sz w:val="24"/>
          <w:szCs w:val="24"/>
        </w:rPr>
        <w:t>, dialogu</w:t>
      </w:r>
      <w:r w:rsidR="00932D47">
        <w:rPr>
          <w:rFonts w:ascii="Times New Roman" w:hAnsi="Times New Roman" w:cs="Times New Roman"/>
          <w:sz w:val="24"/>
          <w:szCs w:val="24"/>
        </w:rPr>
        <w:t xml:space="preserve"> a</w:t>
      </w:r>
      <w:r>
        <w:rPr>
          <w:rFonts w:ascii="Times New Roman" w:hAnsi="Times New Roman" w:cs="Times New Roman"/>
          <w:sz w:val="24"/>
          <w:szCs w:val="24"/>
        </w:rPr>
        <w:t xml:space="preserve"> fenoménu</w:t>
      </w:r>
      <w:r w:rsidR="00932D47">
        <w:rPr>
          <w:rFonts w:ascii="Times New Roman" w:hAnsi="Times New Roman" w:cs="Times New Roman"/>
          <w:sz w:val="24"/>
          <w:szCs w:val="24"/>
        </w:rPr>
        <w:t xml:space="preserve"> sociálního učení.  Právě proces komunikace s důrazem na argumentaci je dle konstruktivistické narace základním prvkem úspěšné sociální interakce mezi členskými státy a Evropskou unií. Mezi deliberativní prvky přesvědčování konstruktivisté řadí například roli přesvědčujícího orgánu Evropské unie, mír</w:t>
      </w:r>
      <w:r w:rsidR="004B0508">
        <w:rPr>
          <w:rFonts w:ascii="Times New Roman" w:hAnsi="Times New Roman" w:cs="Times New Roman"/>
          <w:sz w:val="24"/>
          <w:szCs w:val="24"/>
        </w:rPr>
        <w:t>u</w:t>
      </w:r>
      <w:r w:rsidR="00932D47">
        <w:rPr>
          <w:rFonts w:ascii="Times New Roman" w:hAnsi="Times New Roman" w:cs="Times New Roman"/>
          <w:sz w:val="24"/>
          <w:szCs w:val="24"/>
        </w:rPr>
        <w:t xml:space="preserve"> argumentačního tlaku a samotnou legitimitu kolektivní argumentace. </w:t>
      </w:r>
    </w:p>
    <w:p w14:paraId="77013307" w14:textId="77777777" w:rsidR="004B0508"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Konstruktivisté pracují s hypotézou, že Evropská unie oplývá účinnějšími socializačními účinky na ty aktéry, kteří se nesnaží o přijímání norem a hodnot pouze z důvodu maximalizace užitku, ale na ty státy, které dané normy přijímají v souvislosti s reálnou snahou </w:t>
      </w:r>
      <w:r>
        <w:rPr>
          <w:rFonts w:ascii="Times New Roman" w:hAnsi="Times New Roman" w:cs="Times New Roman"/>
          <w:sz w:val="24"/>
          <w:szCs w:val="24"/>
        </w:rPr>
        <w:lastRenderedPageBreak/>
        <w:t>o změnu své identity a implementac</w:t>
      </w:r>
      <w:r w:rsidR="004B0508">
        <w:rPr>
          <w:rFonts w:ascii="Times New Roman" w:hAnsi="Times New Roman" w:cs="Times New Roman"/>
          <w:sz w:val="24"/>
          <w:szCs w:val="24"/>
        </w:rPr>
        <w:t>í</w:t>
      </w:r>
      <w:r>
        <w:rPr>
          <w:rFonts w:ascii="Times New Roman" w:hAnsi="Times New Roman" w:cs="Times New Roman"/>
          <w:sz w:val="24"/>
          <w:szCs w:val="24"/>
        </w:rPr>
        <w:t xml:space="preserve"> těchto principů do svých zákonných a morálních norem. Tato implementace by měla probíhat prostřednictvím imitování daných </w:t>
      </w:r>
      <w:proofErr w:type="gramStart"/>
      <w:r>
        <w:rPr>
          <w:rFonts w:ascii="Times New Roman" w:hAnsi="Times New Roman" w:cs="Times New Roman"/>
          <w:sz w:val="24"/>
          <w:szCs w:val="24"/>
        </w:rPr>
        <w:t>výstupů</w:t>
      </w:r>
      <w:proofErr w:type="gramEnd"/>
      <w:r>
        <w:rPr>
          <w:rFonts w:ascii="Times New Roman" w:hAnsi="Times New Roman" w:cs="Times New Roman"/>
          <w:sz w:val="24"/>
          <w:szCs w:val="24"/>
        </w:rPr>
        <w:t xml:space="preserve"> a především skrze sociální učení (</w:t>
      </w: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Sikkink</w:t>
      </w:r>
      <w:proofErr w:type="spellEnd"/>
      <w:r>
        <w:rPr>
          <w:rFonts w:ascii="Times New Roman" w:hAnsi="Times New Roman" w:cs="Times New Roman"/>
          <w:sz w:val="24"/>
          <w:szCs w:val="24"/>
        </w:rPr>
        <w:t xml:space="preserve"> 1999). </w:t>
      </w:r>
    </w:p>
    <w:p w14:paraId="23DF3484" w14:textId="040F9DCA"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souvislosti s celkovým procesem socializace </w:t>
      </w:r>
      <w:r w:rsidR="004B0508">
        <w:rPr>
          <w:rFonts w:ascii="Times New Roman" w:hAnsi="Times New Roman" w:cs="Times New Roman"/>
          <w:sz w:val="24"/>
          <w:szCs w:val="24"/>
        </w:rPr>
        <w:t>konstruktivisté</w:t>
      </w:r>
      <w:r>
        <w:rPr>
          <w:rFonts w:ascii="Times New Roman" w:hAnsi="Times New Roman" w:cs="Times New Roman"/>
          <w:sz w:val="24"/>
          <w:szCs w:val="24"/>
        </w:rPr>
        <w:t xml:space="preserve"> rozlišují mezi socializací částečnou a hlubokou</w:t>
      </w:r>
      <w:r>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w:t>
      </w:r>
      <w:r w:rsidR="004B0508">
        <w:rPr>
          <w:rFonts w:ascii="Times New Roman" w:hAnsi="Times New Roman" w:cs="Times New Roman"/>
          <w:sz w:val="24"/>
          <w:szCs w:val="24"/>
        </w:rPr>
        <w:t xml:space="preserve">Mezi autory, kteří považují částečnou socializaci za primární složku celkového procesu jsou například Thomas </w:t>
      </w:r>
      <w:proofErr w:type="spellStart"/>
      <w:r w:rsidR="004B0508">
        <w:rPr>
          <w:rFonts w:ascii="Times New Roman" w:hAnsi="Times New Roman" w:cs="Times New Roman"/>
          <w:sz w:val="24"/>
          <w:szCs w:val="24"/>
        </w:rPr>
        <w:t>Risse</w:t>
      </w:r>
      <w:proofErr w:type="spellEnd"/>
      <w:r w:rsidR="004B0508">
        <w:rPr>
          <w:rFonts w:ascii="Times New Roman" w:hAnsi="Times New Roman" w:cs="Times New Roman"/>
          <w:sz w:val="24"/>
          <w:szCs w:val="24"/>
        </w:rPr>
        <w:t xml:space="preserve"> či Tanja </w:t>
      </w:r>
      <w:proofErr w:type="spellStart"/>
      <w:r w:rsidR="004B0508" w:rsidRPr="004B0508">
        <w:rPr>
          <w:rFonts w:ascii="Times New Roman" w:hAnsi="Times New Roman" w:cs="Times New Roman"/>
          <w:sz w:val="24"/>
          <w:szCs w:val="24"/>
        </w:rPr>
        <w:t>Börzel</w:t>
      </w:r>
      <w:proofErr w:type="spellEnd"/>
      <w:r w:rsidR="004B0508">
        <w:rPr>
          <w:rFonts w:ascii="Times New Roman" w:hAnsi="Times New Roman" w:cs="Times New Roman"/>
          <w:sz w:val="24"/>
          <w:szCs w:val="24"/>
        </w:rPr>
        <w:t xml:space="preserve">. Hypotéza autorů </w:t>
      </w:r>
      <w:r>
        <w:rPr>
          <w:rFonts w:ascii="Times New Roman" w:hAnsi="Times New Roman" w:cs="Times New Roman"/>
          <w:sz w:val="24"/>
          <w:szCs w:val="24"/>
        </w:rPr>
        <w:t xml:space="preserve">počítá s tím, že aktéři nepovažují dané normy za sobě vlastní, nicméně se do určité míry snaží o „role </w:t>
      </w:r>
      <w:proofErr w:type="spellStart"/>
      <w:r>
        <w:rPr>
          <w:rFonts w:ascii="Times New Roman" w:hAnsi="Times New Roman" w:cs="Times New Roman"/>
          <w:sz w:val="24"/>
          <w:szCs w:val="24"/>
        </w:rPr>
        <w:t>playing</w:t>
      </w:r>
      <w:proofErr w:type="spellEnd"/>
      <w:r>
        <w:rPr>
          <w:rFonts w:ascii="Times New Roman" w:hAnsi="Times New Roman" w:cs="Times New Roman"/>
          <w:sz w:val="24"/>
          <w:szCs w:val="24"/>
        </w:rPr>
        <w:t>“ a dočasnou behaviorální úpravu s cílem maximalizace užitku s tímto chováním spojeným. Hraní rolí v tomto případě znamená odklon od s racionalismem spojené logiky následků ke konstruktivistické logice přiměřenosti.  Na opačné straně socializačního spektra se poté nachází hluboká socializace (Hurd 1999). V tomto případě se aktéři změny, tedy členské státy</w:t>
      </w:r>
      <w:r w:rsidR="004B0508">
        <w:rPr>
          <w:rFonts w:ascii="Times New Roman" w:hAnsi="Times New Roman" w:cs="Times New Roman"/>
          <w:sz w:val="24"/>
          <w:szCs w:val="24"/>
        </w:rPr>
        <w:t>,</w:t>
      </w:r>
      <w:r>
        <w:rPr>
          <w:rFonts w:ascii="Times New Roman" w:hAnsi="Times New Roman" w:cs="Times New Roman"/>
          <w:sz w:val="24"/>
          <w:szCs w:val="24"/>
        </w:rPr>
        <w:t xml:space="preserve"> nad danou implementací nepozastavují a berou ji jako automatický milník v souvislosti s dosažení</w:t>
      </w:r>
      <w:r w:rsidR="004B0508">
        <w:rPr>
          <w:rFonts w:ascii="Times New Roman" w:hAnsi="Times New Roman" w:cs="Times New Roman"/>
          <w:sz w:val="24"/>
          <w:szCs w:val="24"/>
        </w:rPr>
        <w:t>m</w:t>
      </w:r>
      <w:r>
        <w:rPr>
          <w:rFonts w:ascii="Times New Roman" w:hAnsi="Times New Roman" w:cs="Times New Roman"/>
          <w:sz w:val="24"/>
          <w:szCs w:val="24"/>
        </w:rPr>
        <w:t xml:space="preserve"> daného cíle. Konstruktivistické pojetí samozřejmě nepopírá to, že maximalizace užitku a určitá míra kalkulace bude vždy v rámci socializační snahy přítomna, nicméně egoismus aktérů pojímá v širší perspektivě. </w:t>
      </w:r>
    </w:p>
    <w:p w14:paraId="44EE73F6" w14:textId="694464B5"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chování členských států v této otázce lze aplikovat model logiky přiměřenosti</w:t>
      </w:r>
      <w:r w:rsidR="004B0508">
        <w:rPr>
          <w:rFonts w:ascii="Times New Roman" w:hAnsi="Times New Roman" w:cs="Times New Roman"/>
          <w:sz w:val="24"/>
          <w:szCs w:val="24"/>
        </w:rPr>
        <w:t xml:space="preserve"> (</w:t>
      </w:r>
      <w:proofErr w:type="spellStart"/>
      <w:r w:rsidR="004B0508" w:rsidRPr="004B0508">
        <w:rPr>
          <w:rFonts w:ascii="Times New Roman" w:hAnsi="Times New Roman" w:cs="Times New Roman"/>
          <w:sz w:val="24"/>
          <w:szCs w:val="24"/>
        </w:rPr>
        <w:t>logic</w:t>
      </w:r>
      <w:proofErr w:type="spellEnd"/>
      <w:r w:rsidR="004B0508" w:rsidRPr="004B0508">
        <w:rPr>
          <w:rFonts w:ascii="Times New Roman" w:hAnsi="Times New Roman" w:cs="Times New Roman"/>
          <w:sz w:val="24"/>
          <w:szCs w:val="24"/>
        </w:rPr>
        <w:t xml:space="preserve"> </w:t>
      </w:r>
      <w:proofErr w:type="spellStart"/>
      <w:r w:rsidR="004B0508" w:rsidRPr="004B0508">
        <w:rPr>
          <w:rFonts w:ascii="Times New Roman" w:hAnsi="Times New Roman" w:cs="Times New Roman"/>
          <w:sz w:val="24"/>
          <w:szCs w:val="24"/>
        </w:rPr>
        <w:t>of</w:t>
      </w:r>
      <w:proofErr w:type="spellEnd"/>
      <w:r w:rsidR="004B0508" w:rsidRPr="004B0508">
        <w:rPr>
          <w:rFonts w:ascii="Times New Roman" w:hAnsi="Times New Roman" w:cs="Times New Roman"/>
          <w:sz w:val="24"/>
          <w:szCs w:val="24"/>
        </w:rPr>
        <w:t xml:space="preserve"> </w:t>
      </w:r>
      <w:proofErr w:type="spellStart"/>
      <w:r w:rsidR="004B0508" w:rsidRPr="004B0508">
        <w:rPr>
          <w:rFonts w:ascii="Times New Roman" w:hAnsi="Times New Roman" w:cs="Times New Roman"/>
          <w:sz w:val="24"/>
          <w:szCs w:val="24"/>
        </w:rPr>
        <w:t>appropriateness</w:t>
      </w:r>
      <w:proofErr w:type="spellEnd"/>
      <w:r w:rsidR="004B0508">
        <w:rPr>
          <w:rFonts w:ascii="Times New Roman" w:hAnsi="Times New Roman" w:cs="Times New Roman"/>
          <w:sz w:val="24"/>
          <w:szCs w:val="24"/>
        </w:rPr>
        <w:t>)</w:t>
      </w:r>
      <w:r>
        <w:rPr>
          <w:rFonts w:ascii="Times New Roman" w:hAnsi="Times New Roman" w:cs="Times New Roman"/>
          <w:sz w:val="24"/>
          <w:szCs w:val="24"/>
        </w:rPr>
        <w:t>, který vyvinuli</w:t>
      </w:r>
      <w:r w:rsidR="004B0508">
        <w:rPr>
          <w:rFonts w:ascii="Times New Roman" w:hAnsi="Times New Roman" w:cs="Times New Roman"/>
          <w:sz w:val="24"/>
          <w:szCs w:val="24"/>
        </w:rPr>
        <w:t xml:space="preserve"> autoři</w:t>
      </w:r>
      <w:r>
        <w:rPr>
          <w:rFonts w:ascii="Times New Roman" w:hAnsi="Times New Roman" w:cs="Times New Roman"/>
          <w:sz w:val="24"/>
          <w:szCs w:val="24"/>
        </w:rPr>
        <w:t xml:space="preserve"> </w:t>
      </w:r>
      <w:proofErr w:type="spellStart"/>
      <w:r>
        <w:rPr>
          <w:rFonts w:ascii="Times New Roman" w:hAnsi="Times New Roman" w:cs="Times New Roman"/>
          <w:sz w:val="24"/>
          <w:szCs w:val="24"/>
        </w:rPr>
        <w:t>March</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Olsenem</w:t>
      </w:r>
      <w:proofErr w:type="spellEnd"/>
      <w:r>
        <w:rPr>
          <w:rFonts w:ascii="Times New Roman" w:hAnsi="Times New Roman" w:cs="Times New Roman"/>
          <w:sz w:val="24"/>
          <w:szCs w:val="24"/>
        </w:rPr>
        <w:t xml:space="preserve"> </w:t>
      </w:r>
      <w:r w:rsidR="00132578">
        <w:rPr>
          <w:rFonts w:ascii="Times New Roman" w:hAnsi="Times New Roman" w:cs="Times New Roman"/>
          <w:sz w:val="24"/>
          <w:szCs w:val="24"/>
        </w:rPr>
        <w:t>(</w:t>
      </w:r>
      <w:proofErr w:type="spellStart"/>
      <w:r>
        <w:rPr>
          <w:rFonts w:ascii="Times New Roman" w:hAnsi="Times New Roman" w:cs="Times New Roman"/>
          <w:sz w:val="24"/>
          <w:szCs w:val="24"/>
        </w:rPr>
        <w:t>March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Olsen</w:t>
      </w:r>
      <w:proofErr w:type="spellEnd"/>
      <w:r>
        <w:rPr>
          <w:rFonts w:ascii="Times New Roman" w:hAnsi="Times New Roman" w:cs="Times New Roman"/>
          <w:sz w:val="24"/>
          <w:szCs w:val="24"/>
        </w:rPr>
        <w:t xml:space="preserve"> 2011). Pravidla a normy jsou dodržována, protože jsou považována za vhodná, legitimní</w:t>
      </w:r>
      <w:r>
        <w:rPr>
          <w:rStyle w:val="Znakapoznpodarou"/>
          <w:rFonts w:ascii="Times New Roman" w:hAnsi="Times New Roman" w:cs="Times New Roman"/>
          <w:sz w:val="24"/>
          <w:szCs w:val="24"/>
        </w:rPr>
        <w:footnoteReference w:id="7"/>
      </w:r>
      <w:r>
        <w:rPr>
          <w:rFonts w:ascii="Times New Roman" w:hAnsi="Times New Roman" w:cs="Times New Roman"/>
          <w:sz w:val="24"/>
          <w:szCs w:val="24"/>
        </w:rPr>
        <w:t xml:space="preserve"> a přirozená, přičemž mezi aktéry funguje určitá míra sociální kolektivity</w:t>
      </w:r>
      <w:r w:rsidR="009670E6">
        <w:rPr>
          <w:rFonts w:ascii="Times New Roman" w:hAnsi="Times New Roman" w:cs="Times New Roman"/>
          <w:sz w:val="24"/>
          <w:szCs w:val="24"/>
        </w:rPr>
        <w:t>,</w:t>
      </w:r>
      <w:r>
        <w:rPr>
          <w:rFonts w:ascii="Times New Roman" w:hAnsi="Times New Roman" w:cs="Times New Roman"/>
          <w:sz w:val="24"/>
          <w:szCs w:val="24"/>
        </w:rPr>
        <w:t xml:space="preserve"> a členské státy jednají tak, jak v rámci zastřešující mezinárodní organizace považují za správné. Logika přiměřenosti pracuje s premisou, že dodržování pravidel, norem a zákonů Evropské unie je podmíněna relativní důležitostí projednávaného tématu, nicméně na rozdíl od svých racionalistických protějšků taktéž počítá s tím, že proces socializace a jemu přizpůsobené vzorce chování nejsou primárně spojené s očekáváním budoucích následků. Správné jednání členských stát</w:t>
      </w:r>
      <w:r w:rsidR="009670E6">
        <w:rPr>
          <w:rFonts w:ascii="Times New Roman" w:hAnsi="Times New Roman" w:cs="Times New Roman"/>
          <w:sz w:val="24"/>
          <w:szCs w:val="24"/>
        </w:rPr>
        <w:t>ů</w:t>
      </w:r>
      <w:r>
        <w:rPr>
          <w:rFonts w:ascii="Times New Roman" w:hAnsi="Times New Roman" w:cs="Times New Roman"/>
          <w:sz w:val="24"/>
          <w:szCs w:val="24"/>
        </w:rPr>
        <w:t xml:space="preserve"> v rámci Evropské unie je ovlivněno primárně principem kolektivity, spojeným se shodou aktérů na tom, že přijímané standardy jsou pravdivé, legitimní a v souladu se směřováním Evropské unie. Zjednodušeně řečeno, členské státy konají, protože je to správné, nikoliv v souvislosti se sledováním vlastních zájmů (</w:t>
      </w:r>
      <w:proofErr w:type="spellStart"/>
      <w:r>
        <w:rPr>
          <w:rFonts w:ascii="Times New Roman" w:hAnsi="Times New Roman" w:cs="Times New Roman"/>
          <w:sz w:val="24"/>
          <w:szCs w:val="24"/>
        </w:rPr>
        <w:t>Risse</w:t>
      </w:r>
      <w:proofErr w:type="spellEnd"/>
      <w:r w:rsidR="0019788E">
        <w:rPr>
          <w:rFonts w:ascii="Times New Roman" w:hAnsi="Times New Roman" w:cs="Times New Roman"/>
          <w:sz w:val="24"/>
          <w:szCs w:val="24"/>
        </w:rPr>
        <w:t xml:space="preserve">, </w:t>
      </w:r>
      <w:proofErr w:type="spellStart"/>
      <w:r w:rsidR="0019788E">
        <w:rPr>
          <w:rFonts w:ascii="Times New Roman" w:hAnsi="Times New Roman" w:cs="Times New Roman"/>
          <w:sz w:val="24"/>
          <w:szCs w:val="24"/>
        </w:rPr>
        <w:t>Ropp</w:t>
      </w:r>
      <w:proofErr w:type="spellEnd"/>
      <w:r w:rsidR="002A575A">
        <w:rPr>
          <w:rFonts w:ascii="Times New Roman" w:hAnsi="Times New Roman" w:cs="Times New Roman"/>
          <w:sz w:val="24"/>
          <w:szCs w:val="24"/>
        </w:rPr>
        <w:t xml:space="preserve"> </w:t>
      </w:r>
      <w:r w:rsidR="002A575A">
        <w:t xml:space="preserve">&amp; </w:t>
      </w:r>
      <w:proofErr w:type="spellStart"/>
      <w:r w:rsidR="002A575A" w:rsidRPr="002A575A">
        <w:rPr>
          <w:rFonts w:ascii="Times New Roman" w:hAnsi="Times New Roman" w:cs="Times New Roman"/>
          <w:sz w:val="24"/>
          <w:szCs w:val="24"/>
        </w:rPr>
        <w:t>Sikkink</w:t>
      </w:r>
      <w:proofErr w:type="spellEnd"/>
      <w:r>
        <w:rPr>
          <w:rFonts w:ascii="Times New Roman" w:hAnsi="Times New Roman" w:cs="Times New Roman"/>
          <w:sz w:val="24"/>
          <w:szCs w:val="24"/>
        </w:rPr>
        <w:t xml:space="preserve"> 2004). </w:t>
      </w:r>
    </w:p>
    <w:p w14:paraId="0AE36D33" w14:textId="12EFF426"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Mezinárodní instituce typu Evropské unie již nemůžou být na základě konstruktivistického přístupu viděny</w:t>
      </w:r>
      <w:r w:rsidR="009670E6">
        <w:rPr>
          <w:rFonts w:ascii="Times New Roman" w:hAnsi="Times New Roman" w:cs="Times New Roman"/>
          <w:sz w:val="24"/>
          <w:szCs w:val="24"/>
        </w:rPr>
        <w:t xml:space="preserve"> pouze</w:t>
      </w:r>
      <w:r>
        <w:rPr>
          <w:rFonts w:ascii="Times New Roman" w:hAnsi="Times New Roman" w:cs="Times New Roman"/>
          <w:sz w:val="24"/>
          <w:szCs w:val="24"/>
        </w:rPr>
        <w:t xml:space="preserve"> jako externí aktéři, jelikož národní vlády, zájmové skupiny a další domácí hráči jsou se strukturou Evropské unie výrazně provázáni a ovlivňováni. </w:t>
      </w:r>
      <w:r>
        <w:rPr>
          <w:rFonts w:ascii="Times New Roman" w:hAnsi="Times New Roman" w:cs="Times New Roman"/>
          <w:sz w:val="24"/>
          <w:szCs w:val="24"/>
        </w:rPr>
        <w:lastRenderedPageBreak/>
        <w:t>Konstruktivisté nezapomínají ani na důležitost samotné Evropské unie, jakožto aktéra, který poskytuje členským státům prostředí, ve kterém můžou definovat nejenom své zájmy, ale také i svou identitu. Zdůrazňovaným aspektem je taktéž to, že Evropská unie ovlivňuje diskurzivní a behaviorální normy aktérů na národní úrovni. Jelikož se státy v rámci členství dobrovolně vzdaly části své suverenity a zavázaly se dodržovat hodnoty, na kterých je EU postavena, s těmito behaviorálními účinky na všechny aktéry domácí scény se členské státy musí vypořádat (</w:t>
      </w: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 2004). Na konstruktivistické pojetí socializace lze pohlížet idealistickou optikou, jelikož i přes </w:t>
      </w:r>
      <w:r w:rsidR="009670E6">
        <w:rPr>
          <w:rFonts w:ascii="Times New Roman" w:hAnsi="Times New Roman" w:cs="Times New Roman"/>
          <w:sz w:val="24"/>
          <w:szCs w:val="24"/>
        </w:rPr>
        <w:t>fakt,</w:t>
      </w:r>
      <w:r>
        <w:rPr>
          <w:rFonts w:ascii="Times New Roman" w:hAnsi="Times New Roman" w:cs="Times New Roman"/>
          <w:sz w:val="24"/>
          <w:szCs w:val="24"/>
        </w:rPr>
        <w:t xml:space="preserve"> že existuje předpoklad, že evropská socializace usnadní rozhodovací proces v rámci evropských institucí, rozhodně to neznamená, že </w:t>
      </w:r>
      <w:r w:rsidR="009670E6">
        <w:rPr>
          <w:rFonts w:ascii="Times New Roman" w:hAnsi="Times New Roman" w:cs="Times New Roman"/>
          <w:sz w:val="24"/>
          <w:szCs w:val="24"/>
        </w:rPr>
        <w:t>nástroje</w:t>
      </w:r>
      <w:r>
        <w:rPr>
          <w:rFonts w:ascii="Times New Roman" w:hAnsi="Times New Roman" w:cs="Times New Roman"/>
          <w:sz w:val="24"/>
          <w:szCs w:val="24"/>
        </w:rPr>
        <w:t xml:space="preserve"> </w:t>
      </w:r>
      <w:r w:rsidR="009670E6">
        <w:rPr>
          <w:rFonts w:ascii="Times New Roman" w:hAnsi="Times New Roman" w:cs="Times New Roman"/>
          <w:sz w:val="24"/>
          <w:szCs w:val="24"/>
        </w:rPr>
        <w:t>se socializací spojené</w:t>
      </w:r>
      <w:r>
        <w:rPr>
          <w:rFonts w:ascii="Times New Roman" w:hAnsi="Times New Roman" w:cs="Times New Roman"/>
          <w:sz w:val="24"/>
          <w:szCs w:val="24"/>
        </w:rPr>
        <w:t xml:space="preserve"> eliminuj</w:t>
      </w:r>
      <w:r w:rsidR="009670E6">
        <w:rPr>
          <w:rFonts w:ascii="Times New Roman" w:hAnsi="Times New Roman" w:cs="Times New Roman"/>
          <w:sz w:val="24"/>
          <w:szCs w:val="24"/>
        </w:rPr>
        <w:t>í všechny</w:t>
      </w:r>
      <w:r>
        <w:rPr>
          <w:rFonts w:ascii="Times New Roman" w:hAnsi="Times New Roman" w:cs="Times New Roman"/>
          <w:sz w:val="24"/>
          <w:szCs w:val="24"/>
        </w:rPr>
        <w:t xml:space="preserve"> třecí plochy a konflikty mezi jednotlivými aktéry (</w:t>
      </w:r>
      <w:proofErr w:type="spellStart"/>
      <w:r>
        <w:rPr>
          <w:rFonts w:ascii="Times New Roman" w:hAnsi="Times New Roman" w:cs="Times New Roman"/>
          <w:sz w:val="24"/>
          <w:szCs w:val="24"/>
        </w:rPr>
        <w:t>Beyers</w:t>
      </w:r>
      <w:proofErr w:type="spellEnd"/>
      <w:r>
        <w:rPr>
          <w:rFonts w:ascii="Times New Roman" w:hAnsi="Times New Roman" w:cs="Times New Roman"/>
          <w:sz w:val="24"/>
          <w:szCs w:val="24"/>
        </w:rPr>
        <w:t xml:space="preserve"> 2010). </w:t>
      </w:r>
    </w:p>
    <w:p w14:paraId="346CD050" w14:textId="77777777" w:rsidR="009670E6" w:rsidRDefault="00932D47" w:rsidP="005053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Rétorický styl, který Evropská unie zvolí</w:t>
      </w:r>
      <w:r w:rsidR="009670E6">
        <w:rPr>
          <w:rFonts w:ascii="Times New Roman" w:hAnsi="Times New Roman" w:cs="Times New Roman"/>
          <w:sz w:val="24"/>
          <w:szCs w:val="24"/>
        </w:rPr>
        <w:t>,</w:t>
      </w:r>
      <w:r>
        <w:rPr>
          <w:rFonts w:ascii="Times New Roman" w:hAnsi="Times New Roman" w:cs="Times New Roman"/>
          <w:sz w:val="24"/>
          <w:szCs w:val="24"/>
        </w:rPr>
        <w:t xml:space="preserve"> je taktéž velice důležitá složka v souvislosti s mírou úspěšnosti socializační snahy. Existuje totiž velice tenká hranice mezi manipulativní</w:t>
      </w:r>
      <w:r>
        <w:rPr>
          <w:rStyle w:val="Znakapoznpodarou"/>
          <w:rFonts w:ascii="Times New Roman" w:hAnsi="Times New Roman" w:cs="Times New Roman"/>
          <w:sz w:val="24"/>
          <w:szCs w:val="24"/>
        </w:rPr>
        <w:footnoteReference w:id="8"/>
      </w:r>
      <w:r>
        <w:rPr>
          <w:rFonts w:ascii="Times New Roman" w:hAnsi="Times New Roman" w:cs="Times New Roman"/>
          <w:sz w:val="24"/>
          <w:szCs w:val="24"/>
        </w:rPr>
        <w:t xml:space="preserve"> a přesvědčovací či argumentační rétorikou. Manipulativní rétorika, která k dosažení cílů, v tomto případě přijetí norem, hodnot a zákonů, využívá zjevný nátlak</w:t>
      </w:r>
      <w:r w:rsidR="009670E6">
        <w:rPr>
          <w:rFonts w:ascii="Times New Roman" w:hAnsi="Times New Roman" w:cs="Times New Roman"/>
          <w:sz w:val="24"/>
          <w:szCs w:val="24"/>
        </w:rPr>
        <w:t>,</w:t>
      </w:r>
      <w:r>
        <w:rPr>
          <w:rFonts w:ascii="Times New Roman" w:hAnsi="Times New Roman" w:cs="Times New Roman"/>
          <w:sz w:val="24"/>
          <w:szCs w:val="24"/>
        </w:rPr>
        <w:t xml:space="preserve"> však nemůže v organizacích, které jsou primárně založeny na demokratických principech</w:t>
      </w:r>
      <w:r w:rsidR="009670E6">
        <w:rPr>
          <w:rFonts w:ascii="Times New Roman" w:hAnsi="Times New Roman" w:cs="Times New Roman"/>
          <w:sz w:val="24"/>
          <w:szCs w:val="24"/>
        </w:rPr>
        <w:t>,</w:t>
      </w:r>
      <w:r>
        <w:rPr>
          <w:rFonts w:ascii="Times New Roman" w:hAnsi="Times New Roman" w:cs="Times New Roman"/>
          <w:sz w:val="24"/>
          <w:szCs w:val="24"/>
        </w:rPr>
        <w:t xml:space="preserve"> slavit úspěch. </w:t>
      </w:r>
    </w:p>
    <w:p w14:paraId="29667492" w14:textId="5A287692" w:rsidR="006A2348" w:rsidRDefault="00932D47" w:rsidP="006A23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Právě z tohoto důvodu přichází konstruktivisté s premisou, že socializace může být úspěšná za předpokladu, že aktéři musí být především otevřeni změně v rámci své behaviorální identity a představovat argumenty, jimiž se snaží své spoluaktéry přesvědčit. Může se tedy uskutečnit proces, kdy členský stát, který byl v určité problematice zarytě proti, </w:t>
      </w:r>
      <w:r w:rsidR="0050535F">
        <w:rPr>
          <w:rFonts w:ascii="Times New Roman" w:hAnsi="Times New Roman" w:cs="Times New Roman"/>
          <w:sz w:val="24"/>
          <w:szCs w:val="24"/>
        </w:rPr>
        <w:t>avšak svůj postoj v průběhu času přehodnotí</w:t>
      </w:r>
      <w:r>
        <w:rPr>
          <w:rFonts w:ascii="Times New Roman" w:hAnsi="Times New Roman" w:cs="Times New Roman"/>
          <w:sz w:val="24"/>
          <w:szCs w:val="24"/>
        </w:rPr>
        <w:t xml:space="preserve"> a bude</w:t>
      </w:r>
      <w:r w:rsidR="0050535F">
        <w:rPr>
          <w:rFonts w:ascii="Times New Roman" w:hAnsi="Times New Roman" w:cs="Times New Roman"/>
          <w:sz w:val="24"/>
          <w:szCs w:val="24"/>
        </w:rPr>
        <w:t xml:space="preserve"> </w:t>
      </w:r>
      <w:r>
        <w:rPr>
          <w:rFonts w:ascii="Times New Roman" w:hAnsi="Times New Roman" w:cs="Times New Roman"/>
          <w:sz w:val="24"/>
          <w:szCs w:val="24"/>
        </w:rPr>
        <w:t>daný návrh podporovat (</w:t>
      </w:r>
      <w:proofErr w:type="spellStart"/>
      <w:r>
        <w:rPr>
          <w:rFonts w:ascii="Times New Roman" w:hAnsi="Times New Roman" w:cs="Times New Roman"/>
          <w:sz w:val="24"/>
          <w:szCs w:val="24"/>
        </w:rPr>
        <w:t>Checkel</w:t>
      </w:r>
      <w:proofErr w:type="spellEnd"/>
      <w:r>
        <w:rPr>
          <w:rFonts w:ascii="Times New Roman" w:hAnsi="Times New Roman" w:cs="Times New Roman"/>
          <w:sz w:val="24"/>
          <w:szCs w:val="24"/>
        </w:rPr>
        <w:t xml:space="preserve"> 2005). </w:t>
      </w:r>
      <w:r w:rsidR="0050535F">
        <w:rPr>
          <w:rFonts w:ascii="Times New Roman" w:hAnsi="Times New Roman" w:cs="Times New Roman"/>
          <w:sz w:val="24"/>
          <w:szCs w:val="24"/>
        </w:rPr>
        <w:t xml:space="preserve">Proti </w:t>
      </w:r>
      <w:r>
        <w:rPr>
          <w:rFonts w:ascii="Times New Roman" w:hAnsi="Times New Roman" w:cs="Times New Roman"/>
          <w:sz w:val="24"/>
          <w:szCs w:val="24"/>
        </w:rPr>
        <w:t xml:space="preserve">racionalistickému pojetí přesvědčovací snahy v rámci socializačního procesu, </w:t>
      </w:r>
      <w:proofErr w:type="gramStart"/>
      <w:r>
        <w:rPr>
          <w:rFonts w:ascii="Times New Roman" w:hAnsi="Times New Roman" w:cs="Times New Roman"/>
          <w:sz w:val="24"/>
          <w:szCs w:val="24"/>
        </w:rPr>
        <w:t>konstruktivisté  staví</w:t>
      </w:r>
      <w:proofErr w:type="gramEnd"/>
      <w:r>
        <w:rPr>
          <w:rFonts w:ascii="Times New Roman" w:hAnsi="Times New Roman" w:cs="Times New Roman"/>
          <w:sz w:val="24"/>
          <w:szCs w:val="24"/>
        </w:rPr>
        <w:t xml:space="preserve"> tzv. argumentační přesvědčování</w:t>
      </w:r>
      <w:r w:rsidR="0050535F">
        <w:rPr>
          <w:rFonts w:ascii="Times New Roman" w:hAnsi="Times New Roman" w:cs="Times New Roman"/>
          <w:sz w:val="24"/>
          <w:szCs w:val="24"/>
        </w:rPr>
        <w:t xml:space="preserve"> (</w:t>
      </w:r>
      <w:proofErr w:type="spellStart"/>
      <w:r w:rsidR="0050535F" w:rsidRPr="0050535F">
        <w:rPr>
          <w:rFonts w:ascii="Times New Roman" w:hAnsi="Times New Roman" w:cs="Times New Roman"/>
          <w:sz w:val="24"/>
          <w:szCs w:val="24"/>
        </w:rPr>
        <w:t>argumentative</w:t>
      </w:r>
      <w:proofErr w:type="spellEnd"/>
      <w:r w:rsidR="0050535F" w:rsidRPr="0050535F">
        <w:rPr>
          <w:rFonts w:ascii="Times New Roman" w:hAnsi="Times New Roman" w:cs="Times New Roman"/>
          <w:sz w:val="24"/>
          <w:szCs w:val="24"/>
        </w:rPr>
        <w:t xml:space="preserve"> </w:t>
      </w:r>
      <w:proofErr w:type="spellStart"/>
      <w:r w:rsidR="0050535F" w:rsidRPr="0050535F">
        <w:rPr>
          <w:rFonts w:ascii="Times New Roman" w:hAnsi="Times New Roman" w:cs="Times New Roman"/>
          <w:sz w:val="24"/>
          <w:szCs w:val="24"/>
        </w:rPr>
        <w:t>persuasion</w:t>
      </w:r>
      <w:proofErr w:type="spellEnd"/>
      <w:r w:rsidR="0050535F">
        <w:rPr>
          <w:rFonts w:ascii="Times New Roman" w:hAnsi="Times New Roman" w:cs="Times New Roman"/>
          <w:sz w:val="24"/>
          <w:szCs w:val="24"/>
        </w:rPr>
        <w:t>)</w:t>
      </w:r>
      <w:r>
        <w:rPr>
          <w:rFonts w:ascii="Times New Roman" w:hAnsi="Times New Roman" w:cs="Times New Roman"/>
          <w:sz w:val="24"/>
          <w:szCs w:val="24"/>
        </w:rPr>
        <w:t xml:space="preserve">. </w:t>
      </w:r>
      <w:r w:rsidR="0050535F">
        <w:rPr>
          <w:rFonts w:ascii="Times New Roman" w:hAnsi="Times New Roman" w:cs="Times New Roman"/>
          <w:sz w:val="24"/>
          <w:szCs w:val="24"/>
        </w:rPr>
        <w:t>Konstruktivisté argumentují tím, že takováto rétorika</w:t>
      </w:r>
      <w:r>
        <w:rPr>
          <w:rFonts w:ascii="Times New Roman" w:hAnsi="Times New Roman" w:cs="Times New Roman"/>
          <w:sz w:val="24"/>
          <w:szCs w:val="24"/>
        </w:rPr>
        <w:t xml:space="preserve"> </w:t>
      </w:r>
      <w:r w:rsidR="0050535F">
        <w:rPr>
          <w:rFonts w:ascii="Times New Roman" w:hAnsi="Times New Roman" w:cs="Times New Roman"/>
          <w:sz w:val="24"/>
          <w:szCs w:val="24"/>
        </w:rPr>
        <w:t xml:space="preserve">ze strany </w:t>
      </w:r>
      <w:r>
        <w:rPr>
          <w:rFonts w:ascii="Times New Roman" w:hAnsi="Times New Roman" w:cs="Times New Roman"/>
          <w:sz w:val="24"/>
          <w:szCs w:val="24"/>
        </w:rPr>
        <w:t>EU</w:t>
      </w:r>
      <w:r w:rsidR="0050535F">
        <w:rPr>
          <w:rFonts w:ascii="Times New Roman" w:hAnsi="Times New Roman" w:cs="Times New Roman"/>
          <w:sz w:val="24"/>
          <w:szCs w:val="24"/>
        </w:rPr>
        <w:t xml:space="preserve"> dokáže</w:t>
      </w:r>
      <w:r>
        <w:rPr>
          <w:rFonts w:ascii="Times New Roman" w:hAnsi="Times New Roman" w:cs="Times New Roman"/>
          <w:sz w:val="24"/>
          <w:szCs w:val="24"/>
        </w:rPr>
        <w:t xml:space="preserve"> přimět členské státy k akceptaci daných výstupů s cílem změnit postoj bez použití</w:t>
      </w:r>
      <w:r w:rsidR="0050535F">
        <w:rPr>
          <w:rFonts w:ascii="Times New Roman" w:hAnsi="Times New Roman" w:cs="Times New Roman"/>
          <w:sz w:val="24"/>
          <w:szCs w:val="24"/>
        </w:rPr>
        <w:t xml:space="preserve"> zjevného</w:t>
      </w:r>
      <w:r>
        <w:rPr>
          <w:rFonts w:ascii="Times New Roman" w:hAnsi="Times New Roman" w:cs="Times New Roman"/>
          <w:sz w:val="24"/>
          <w:szCs w:val="24"/>
        </w:rPr>
        <w:t xml:space="preserve"> nátlaku (</w:t>
      </w:r>
      <w:proofErr w:type="spellStart"/>
      <w:r>
        <w:rPr>
          <w:rFonts w:ascii="Times New Roman" w:hAnsi="Times New Roman" w:cs="Times New Roman"/>
          <w:sz w:val="24"/>
          <w:szCs w:val="24"/>
        </w:rPr>
        <w:t>Checkel</w:t>
      </w:r>
      <w:proofErr w:type="spellEnd"/>
      <w:r w:rsidR="00A72252" w:rsidRPr="00A72252">
        <w:t xml:space="preserve"> </w:t>
      </w:r>
      <w:r w:rsidR="00A72252" w:rsidRPr="00A72252">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Moravcsik</w:t>
      </w:r>
      <w:proofErr w:type="spellEnd"/>
      <w:r>
        <w:rPr>
          <w:rFonts w:ascii="Times New Roman" w:hAnsi="Times New Roman" w:cs="Times New Roman"/>
          <w:sz w:val="24"/>
          <w:szCs w:val="24"/>
        </w:rPr>
        <w:t xml:space="preserve"> 2001). Jinými slovy, komunikátor, v tomto případě Evropská komise a její orgány, se snaží o intepretaci dané problematiky takovým způsobem, že dojde u cílového aktéra, tedy členského státu ke změně v postoji a následnému přijetí. Je však poměrně obtížné nal</w:t>
      </w:r>
      <w:r w:rsidR="006A2348">
        <w:rPr>
          <w:rFonts w:ascii="Times New Roman" w:hAnsi="Times New Roman" w:cs="Times New Roman"/>
          <w:sz w:val="24"/>
          <w:szCs w:val="24"/>
        </w:rPr>
        <w:t>ézt</w:t>
      </w:r>
      <w:r>
        <w:rPr>
          <w:rFonts w:ascii="Times New Roman" w:hAnsi="Times New Roman" w:cs="Times New Roman"/>
          <w:sz w:val="24"/>
          <w:szCs w:val="24"/>
        </w:rPr>
        <w:t xml:space="preserve"> rétorickou hranici, při které se ve výsledku jedná o svobodnou vůli, a kdy se jedná o manipulativní sledování zájmů jednoho z aktérů. Stejně tak složitým a v řadě případů nerozpoznatelným prvkem je to, kdy nelze rozeznat</w:t>
      </w:r>
      <w:r w:rsidR="006A2348">
        <w:rPr>
          <w:rFonts w:ascii="Times New Roman" w:hAnsi="Times New Roman" w:cs="Times New Roman"/>
          <w:sz w:val="24"/>
          <w:szCs w:val="24"/>
        </w:rPr>
        <w:t>,</w:t>
      </w:r>
      <w:r>
        <w:rPr>
          <w:rFonts w:ascii="Times New Roman" w:hAnsi="Times New Roman" w:cs="Times New Roman"/>
          <w:sz w:val="24"/>
          <w:szCs w:val="24"/>
        </w:rPr>
        <w:t xml:space="preserve"> zdali skutečně došlo u členského státu ke změně v postoji a chování, či zda se jedná pouze o dočasný „role </w:t>
      </w:r>
      <w:proofErr w:type="spellStart"/>
      <w:r>
        <w:rPr>
          <w:rFonts w:ascii="Times New Roman" w:hAnsi="Times New Roman" w:cs="Times New Roman"/>
          <w:sz w:val="24"/>
          <w:szCs w:val="24"/>
        </w:rPr>
        <w:t>playing</w:t>
      </w:r>
      <w:proofErr w:type="spellEnd"/>
      <w:r>
        <w:rPr>
          <w:rFonts w:ascii="Times New Roman" w:hAnsi="Times New Roman" w:cs="Times New Roman"/>
          <w:sz w:val="24"/>
          <w:szCs w:val="24"/>
        </w:rPr>
        <w:t xml:space="preserve">“ spojený s dosažením krátkodobého </w:t>
      </w:r>
      <w:r>
        <w:rPr>
          <w:rFonts w:ascii="Times New Roman" w:hAnsi="Times New Roman" w:cs="Times New Roman"/>
          <w:sz w:val="24"/>
          <w:szCs w:val="24"/>
        </w:rPr>
        <w:lastRenderedPageBreak/>
        <w:t xml:space="preserve">cíle. </w:t>
      </w:r>
      <w:r w:rsidR="006A2348">
        <w:rPr>
          <w:rFonts w:ascii="Times New Roman" w:hAnsi="Times New Roman" w:cs="Times New Roman"/>
          <w:sz w:val="24"/>
          <w:szCs w:val="24"/>
        </w:rPr>
        <w:t xml:space="preserve">Jak podotýká </w:t>
      </w:r>
      <w:proofErr w:type="spellStart"/>
      <w:r w:rsidR="006A2348">
        <w:rPr>
          <w:rFonts w:ascii="Times New Roman" w:hAnsi="Times New Roman" w:cs="Times New Roman"/>
          <w:sz w:val="24"/>
          <w:szCs w:val="24"/>
        </w:rPr>
        <w:t>Jeffrey</w:t>
      </w:r>
      <w:proofErr w:type="spellEnd"/>
      <w:r w:rsidR="006A2348">
        <w:rPr>
          <w:rFonts w:ascii="Times New Roman" w:hAnsi="Times New Roman" w:cs="Times New Roman"/>
          <w:sz w:val="24"/>
          <w:szCs w:val="24"/>
        </w:rPr>
        <w:t xml:space="preserve"> </w:t>
      </w:r>
      <w:proofErr w:type="spellStart"/>
      <w:r w:rsidR="006A2348">
        <w:rPr>
          <w:rFonts w:ascii="Times New Roman" w:hAnsi="Times New Roman" w:cs="Times New Roman"/>
          <w:sz w:val="24"/>
          <w:szCs w:val="24"/>
        </w:rPr>
        <w:t>Checkel</w:t>
      </w:r>
      <w:proofErr w:type="spellEnd"/>
      <w:r w:rsidR="006A2348">
        <w:rPr>
          <w:rFonts w:ascii="Times New Roman" w:hAnsi="Times New Roman" w:cs="Times New Roman"/>
          <w:sz w:val="24"/>
          <w:szCs w:val="24"/>
        </w:rPr>
        <w:t>, takovéto pojetí socializace se zjevně potýká s řadou metodologických problémů</w:t>
      </w:r>
      <w:r>
        <w:rPr>
          <w:rFonts w:ascii="Times New Roman" w:hAnsi="Times New Roman" w:cs="Times New Roman"/>
          <w:sz w:val="24"/>
          <w:szCs w:val="24"/>
        </w:rPr>
        <w:t xml:space="preserve">. </w:t>
      </w:r>
    </w:p>
    <w:p w14:paraId="40BAE04F" w14:textId="27015366" w:rsidR="00932D47" w:rsidRDefault="006A2348" w:rsidP="006A2348">
      <w:pPr>
        <w:spacing w:after="0" w:line="36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Velká část </w:t>
      </w:r>
      <w:r w:rsidR="00932D47">
        <w:rPr>
          <w:rFonts w:ascii="Times New Roman" w:hAnsi="Times New Roman" w:cs="Times New Roman"/>
          <w:sz w:val="24"/>
          <w:szCs w:val="24"/>
        </w:rPr>
        <w:t>konstruktivistických autorů se zabývá procesem</w:t>
      </w:r>
      <w:r>
        <w:rPr>
          <w:rFonts w:ascii="Times New Roman" w:hAnsi="Times New Roman" w:cs="Times New Roman"/>
          <w:sz w:val="24"/>
          <w:szCs w:val="24"/>
        </w:rPr>
        <w:t xml:space="preserve"> tzv.</w:t>
      </w:r>
      <w:r w:rsidR="00932D47">
        <w:rPr>
          <w:rFonts w:ascii="Times New Roman" w:hAnsi="Times New Roman" w:cs="Times New Roman"/>
          <w:sz w:val="24"/>
          <w:szCs w:val="24"/>
        </w:rPr>
        <w:t xml:space="preserve"> sociálního</w:t>
      </w:r>
      <w:r>
        <w:rPr>
          <w:rFonts w:ascii="Times New Roman" w:hAnsi="Times New Roman" w:cs="Times New Roman"/>
          <w:sz w:val="24"/>
          <w:szCs w:val="24"/>
        </w:rPr>
        <w:t xml:space="preserve"> </w:t>
      </w:r>
      <w:r w:rsidR="00932D47">
        <w:rPr>
          <w:rFonts w:ascii="Times New Roman" w:hAnsi="Times New Roman" w:cs="Times New Roman"/>
          <w:sz w:val="24"/>
          <w:szCs w:val="24"/>
        </w:rPr>
        <w:t>učení</w:t>
      </w:r>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learning) a</w:t>
      </w:r>
      <w:r w:rsidR="00932D47">
        <w:rPr>
          <w:rFonts w:ascii="Times New Roman" w:hAnsi="Times New Roman" w:cs="Times New Roman"/>
          <w:sz w:val="24"/>
          <w:szCs w:val="24"/>
        </w:rPr>
        <w:t xml:space="preserve"> aktéry, kteří vstupují do socializačního soukolí, nicméně jsou z velké části zcela opomíjeny kauzální mechanismy, bez kterých si socializaci, jakožto celek v rámci sociální interakce lze jen těžko komplexně představit. Na proces socializace nelze pohlížet pouze jako rovnici o dvou neznámých, kde se počítá s tím, že když se stane x, tak se automaticky stane y. Primárně důležitým je právě celkový průběh a faktory, které ovlivňují požadovanou změnu. Je potřeba pohlížet na celkový proces více detailněji s důrazem na mikroúroveň, přičemž tato logika v konstruktivistické naraci z velké části chybí (</w:t>
      </w:r>
      <w:proofErr w:type="spellStart"/>
      <w:r w:rsidR="00932D47">
        <w:rPr>
          <w:rFonts w:ascii="Times New Roman" w:hAnsi="Times New Roman" w:cs="Times New Roman"/>
          <w:sz w:val="24"/>
          <w:szCs w:val="24"/>
        </w:rPr>
        <w:t>Checkel</w:t>
      </w:r>
      <w:proofErr w:type="spellEnd"/>
      <w:r w:rsidR="00932D47">
        <w:rPr>
          <w:rFonts w:ascii="Times New Roman" w:hAnsi="Times New Roman" w:cs="Times New Roman"/>
          <w:sz w:val="24"/>
          <w:szCs w:val="24"/>
        </w:rPr>
        <w:t xml:space="preserve"> 2005). </w:t>
      </w:r>
    </w:p>
    <w:p w14:paraId="5C3BFC9B" w14:textId="77777777" w:rsidR="00932D47" w:rsidRDefault="00932D47" w:rsidP="00932D47">
      <w:pPr>
        <w:spacing w:line="360" w:lineRule="auto"/>
        <w:jc w:val="both"/>
        <w:rPr>
          <w:rFonts w:ascii="Times New Roman" w:hAnsi="Times New Roman" w:cs="Times New Roman"/>
          <w:sz w:val="24"/>
          <w:szCs w:val="24"/>
        </w:rPr>
      </w:pPr>
    </w:p>
    <w:p w14:paraId="0456B236" w14:textId="77777777" w:rsidR="00932D47" w:rsidRDefault="00932D47" w:rsidP="00932D47">
      <w:pPr>
        <w:spacing w:line="360" w:lineRule="auto"/>
        <w:jc w:val="both"/>
        <w:rPr>
          <w:rFonts w:ascii="Times New Roman" w:hAnsi="Times New Roman" w:cs="Times New Roman"/>
          <w:sz w:val="24"/>
          <w:szCs w:val="24"/>
        </w:rPr>
      </w:pPr>
    </w:p>
    <w:p w14:paraId="0CFF6450" w14:textId="65D1FF53" w:rsidR="00932D47" w:rsidRDefault="00A72252" w:rsidP="00932D47">
      <w:pPr>
        <w:pStyle w:val="Nadpis1"/>
        <w:numPr>
          <w:ilvl w:val="1"/>
          <w:numId w:val="1"/>
        </w:numPr>
      </w:pPr>
      <w:bookmarkStart w:id="3" w:name="_Toc89984025"/>
      <w:r>
        <w:t>Racionalistické</w:t>
      </w:r>
      <w:r w:rsidR="00932D47">
        <w:t xml:space="preserve"> </w:t>
      </w:r>
      <w:r w:rsidR="00932D47" w:rsidRPr="009C5BC4">
        <w:t>pojetí konceptu socializace</w:t>
      </w:r>
      <w:bookmarkEnd w:id="3"/>
    </w:p>
    <w:p w14:paraId="3CB8085C" w14:textId="77777777" w:rsidR="00932D47" w:rsidRDefault="00932D47" w:rsidP="00932D47"/>
    <w:p w14:paraId="7B258D35" w14:textId="01903BF2"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Racionalisté, na rozdíl od svých konstruktivistických protějšků počítají s určitou mírou egoismu a sobectví členských státu v rámci socializační interakce s Evropskou unií. Za primární hnací motor aktérů tohoto procesu považují mechanismus strategické kalkulace.</w:t>
      </w:r>
      <w:r w:rsidR="00A72252">
        <w:rPr>
          <w:rFonts w:ascii="Times New Roman" w:hAnsi="Times New Roman" w:cs="Times New Roman"/>
          <w:sz w:val="24"/>
          <w:szCs w:val="24"/>
        </w:rPr>
        <w:t xml:space="preserve"> Jinými slovy se jedná o kalkulaci potencionálních zisků a nákladů se socializační snahou spojených.</w:t>
      </w:r>
      <w:r>
        <w:rPr>
          <w:rFonts w:ascii="Times New Roman" w:hAnsi="Times New Roman" w:cs="Times New Roman"/>
          <w:sz w:val="24"/>
          <w:szCs w:val="24"/>
        </w:rPr>
        <w:t xml:space="preserve"> Do procesu vstupuje řada faktorů, přičemž pobídkami ke strategické kalkulaci mohou být například lepší sociální </w:t>
      </w:r>
      <w:r w:rsidR="00651548">
        <w:rPr>
          <w:rFonts w:ascii="Times New Roman" w:hAnsi="Times New Roman" w:cs="Times New Roman"/>
          <w:sz w:val="24"/>
          <w:szCs w:val="24"/>
        </w:rPr>
        <w:t>postavení</w:t>
      </w:r>
      <w:r>
        <w:rPr>
          <w:rFonts w:ascii="Times New Roman" w:hAnsi="Times New Roman" w:cs="Times New Roman"/>
          <w:sz w:val="24"/>
          <w:szCs w:val="24"/>
        </w:rPr>
        <w:t xml:space="preserve"> v rámci struktury EU či na</w:t>
      </w:r>
      <w:r w:rsidR="00651548">
        <w:rPr>
          <w:rFonts w:ascii="Times New Roman" w:hAnsi="Times New Roman" w:cs="Times New Roman"/>
          <w:sz w:val="24"/>
          <w:szCs w:val="24"/>
        </w:rPr>
        <w:t>opak</w:t>
      </w:r>
      <w:r>
        <w:rPr>
          <w:rFonts w:ascii="Times New Roman" w:hAnsi="Times New Roman" w:cs="Times New Roman"/>
          <w:sz w:val="24"/>
          <w:szCs w:val="24"/>
        </w:rPr>
        <w:t xml:space="preserve"> tomu izolace v otázce diplomatických možností</w:t>
      </w:r>
      <w:r w:rsidR="00651548">
        <w:rPr>
          <w:rFonts w:ascii="Times New Roman" w:hAnsi="Times New Roman" w:cs="Times New Roman"/>
          <w:sz w:val="24"/>
          <w:szCs w:val="24"/>
        </w:rPr>
        <w:t xml:space="preserve"> a vyjednávání v Evropském parlamentu, Evropské radě či Radě ministrů</w:t>
      </w:r>
      <w:r>
        <w:rPr>
          <w:rFonts w:ascii="Times New Roman" w:hAnsi="Times New Roman" w:cs="Times New Roman"/>
          <w:sz w:val="24"/>
          <w:szCs w:val="24"/>
        </w:rPr>
        <w:t>. Dále se může jednat o finanční stránku věci či dohody s ostatními členskými státy (</w:t>
      </w:r>
      <w:proofErr w:type="spellStart"/>
      <w:r>
        <w:rPr>
          <w:rFonts w:ascii="Times New Roman" w:hAnsi="Times New Roman" w:cs="Times New Roman"/>
          <w:sz w:val="24"/>
          <w:szCs w:val="24"/>
        </w:rPr>
        <w:t>Checkel</w:t>
      </w:r>
      <w:proofErr w:type="spellEnd"/>
      <w:r>
        <w:rPr>
          <w:rFonts w:ascii="Times New Roman" w:hAnsi="Times New Roman" w:cs="Times New Roman"/>
          <w:sz w:val="24"/>
          <w:szCs w:val="24"/>
        </w:rPr>
        <w:t xml:space="preserve"> 2005). </w:t>
      </w:r>
      <w:r w:rsidR="00651548">
        <w:rPr>
          <w:rFonts w:ascii="Times New Roman" w:hAnsi="Times New Roman" w:cs="Times New Roman"/>
          <w:sz w:val="24"/>
          <w:szCs w:val="24"/>
        </w:rPr>
        <w:t>V rámci odborné veřejnosti se tento přístup nazývá jako teorie racionální volby</w:t>
      </w:r>
      <w:r>
        <w:rPr>
          <w:rFonts w:ascii="Times New Roman" w:hAnsi="Times New Roman" w:cs="Times New Roman"/>
          <w:sz w:val="24"/>
          <w:szCs w:val="24"/>
        </w:rPr>
        <w:t>. V socializačním kontextu se jedná o vzorce chování daných aktérů s cílem maximalizace užitku</w:t>
      </w:r>
      <w:r>
        <w:rPr>
          <w:rStyle w:val="Znakapoznpodarou"/>
          <w:rFonts w:ascii="Times New Roman" w:hAnsi="Times New Roman" w:cs="Times New Roman"/>
          <w:sz w:val="24"/>
          <w:szCs w:val="24"/>
        </w:rPr>
        <w:footnoteReference w:id="9"/>
      </w:r>
      <w:r>
        <w:rPr>
          <w:rFonts w:ascii="Times New Roman" w:hAnsi="Times New Roman" w:cs="Times New Roman"/>
          <w:sz w:val="24"/>
          <w:szCs w:val="24"/>
        </w:rPr>
        <w:t xml:space="preserve"> daných výstupů. </w:t>
      </w:r>
      <w:r w:rsidR="005B4750">
        <w:rPr>
          <w:rFonts w:ascii="Times New Roman" w:hAnsi="Times New Roman" w:cs="Times New Roman"/>
          <w:sz w:val="24"/>
          <w:szCs w:val="24"/>
        </w:rPr>
        <w:t xml:space="preserve">M. A. </w:t>
      </w:r>
      <w:proofErr w:type="spellStart"/>
      <w:r>
        <w:rPr>
          <w:rFonts w:ascii="Times New Roman" w:hAnsi="Times New Roman" w:cs="Times New Roman"/>
          <w:sz w:val="24"/>
          <w:szCs w:val="24"/>
        </w:rPr>
        <w:t>Pollack</w:t>
      </w:r>
      <w:proofErr w:type="spellEnd"/>
      <w:r w:rsidR="00651548">
        <w:rPr>
          <w:rFonts w:ascii="Times New Roman" w:hAnsi="Times New Roman" w:cs="Times New Roman"/>
          <w:sz w:val="24"/>
          <w:szCs w:val="24"/>
        </w:rPr>
        <w:t xml:space="preserve"> (2006)</w:t>
      </w:r>
      <w:r>
        <w:rPr>
          <w:rFonts w:ascii="Times New Roman" w:hAnsi="Times New Roman" w:cs="Times New Roman"/>
          <w:sz w:val="24"/>
          <w:szCs w:val="24"/>
        </w:rPr>
        <w:t xml:space="preserve"> ve své publikaci, která se zabývá racionalistickým pojetím socializace</w:t>
      </w:r>
      <w:r w:rsidR="00651548">
        <w:rPr>
          <w:rFonts w:ascii="Times New Roman" w:hAnsi="Times New Roman" w:cs="Times New Roman"/>
          <w:sz w:val="24"/>
          <w:szCs w:val="24"/>
        </w:rPr>
        <w:t>,</w:t>
      </w:r>
      <w:r>
        <w:rPr>
          <w:rFonts w:ascii="Times New Roman" w:hAnsi="Times New Roman" w:cs="Times New Roman"/>
          <w:sz w:val="24"/>
          <w:szCs w:val="24"/>
        </w:rPr>
        <w:t xml:space="preserve"> nabízí tři základní elementy, které doprovází chování socializačních aktérů dle racionální volby. </w:t>
      </w:r>
    </w:p>
    <w:p w14:paraId="6AA717A6" w14:textId="027831F5"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Prvním z těchto elementů je metodologický individualismus</w:t>
      </w:r>
      <w:r w:rsidR="00651548">
        <w:rPr>
          <w:rFonts w:ascii="Times New Roman" w:hAnsi="Times New Roman" w:cs="Times New Roman"/>
          <w:sz w:val="24"/>
          <w:szCs w:val="24"/>
        </w:rPr>
        <w:t>.</w:t>
      </w:r>
      <w:r>
        <w:rPr>
          <w:rFonts w:ascii="Times New Roman" w:hAnsi="Times New Roman" w:cs="Times New Roman"/>
          <w:sz w:val="24"/>
          <w:szCs w:val="24"/>
        </w:rPr>
        <w:t xml:space="preserve"> </w:t>
      </w:r>
      <w:r w:rsidR="00651548">
        <w:rPr>
          <w:rFonts w:ascii="Times New Roman" w:hAnsi="Times New Roman" w:cs="Times New Roman"/>
          <w:sz w:val="24"/>
          <w:szCs w:val="24"/>
        </w:rPr>
        <w:t>J</w:t>
      </w:r>
      <w:r>
        <w:rPr>
          <w:rFonts w:ascii="Times New Roman" w:hAnsi="Times New Roman" w:cs="Times New Roman"/>
          <w:sz w:val="24"/>
          <w:szCs w:val="24"/>
        </w:rPr>
        <w:t>inými slovy se jedná o takový přístup, který vidí jednotlivé aktéry</w:t>
      </w:r>
      <w:r w:rsidR="00DB3B9C">
        <w:rPr>
          <w:rFonts w:ascii="Times New Roman" w:hAnsi="Times New Roman" w:cs="Times New Roman"/>
          <w:sz w:val="24"/>
          <w:szCs w:val="24"/>
        </w:rPr>
        <w:t xml:space="preserve"> jako</w:t>
      </w:r>
      <w:r>
        <w:rPr>
          <w:rFonts w:ascii="Times New Roman" w:hAnsi="Times New Roman" w:cs="Times New Roman"/>
          <w:sz w:val="24"/>
          <w:szCs w:val="24"/>
        </w:rPr>
        <w:t xml:space="preserve"> základní jednotky socializačního procesu. Na základě tohoto se snaží vysvětlit chování jednotlivých aktérů, stejně tak jako kolektivní chování v souvislosti s řadou individuálních voleb. Členské státy v tomto ohledu jednají dle fixně </w:t>
      </w:r>
      <w:r>
        <w:rPr>
          <w:rFonts w:ascii="Times New Roman" w:hAnsi="Times New Roman" w:cs="Times New Roman"/>
          <w:sz w:val="24"/>
          <w:szCs w:val="24"/>
        </w:rPr>
        <w:lastRenderedPageBreak/>
        <w:t xml:space="preserve">daných preferencí. Druhým elementem je </w:t>
      </w:r>
      <w:r w:rsidR="00DB3B9C">
        <w:rPr>
          <w:rFonts w:ascii="Times New Roman" w:hAnsi="Times New Roman" w:cs="Times New Roman"/>
          <w:sz w:val="24"/>
          <w:szCs w:val="24"/>
        </w:rPr>
        <w:t>tzv.</w:t>
      </w:r>
      <w:r>
        <w:rPr>
          <w:rFonts w:ascii="Times New Roman" w:hAnsi="Times New Roman" w:cs="Times New Roman"/>
          <w:sz w:val="24"/>
          <w:szCs w:val="24"/>
        </w:rPr>
        <w:t xml:space="preserve"> „</w:t>
      </w:r>
      <w:proofErr w:type="spellStart"/>
      <w:r>
        <w:rPr>
          <w:rFonts w:ascii="Times New Roman" w:hAnsi="Times New Roman" w:cs="Times New Roman"/>
          <w:sz w:val="24"/>
          <w:szCs w:val="24"/>
        </w:rPr>
        <w:t>goal-seeking</w:t>
      </w:r>
      <w:proofErr w:type="spellEnd"/>
      <w:r>
        <w:rPr>
          <w:rFonts w:ascii="Times New Roman" w:hAnsi="Times New Roman" w:cs="Times New Roman"/>
          <w:sz w:val="24"/>
          <w:szCs w:val="24"/>
        </w:rPr>
        <w:t>“ strategie, která je výrazně spojena s maximalizací užitku pro daného aktéra (</w:t>
      </w:r>
      <w:proofErr w:type="spellStart"/>
      <w:r>
        <w:rPr>
          <w:rFonts w:ascii="Times New Roman" w:hAnsi="Times New Roman" w:cs="Times New Roman"/>
          <w:sz w:val="24"/>
          <w:szCs w:val="24"/>
        </w:rPr>
        <w:t>Pollack</w:t>
      </w:r>
      <w:proofErr w:type="spellEnd"/>
      <w:r>
        <w:rPr>
          <w:rFonts w:ascii="Times New Roman" w:hAnsi="Times New Roman" w:cs="Times New Roman"/>
          <w:sz w:val="24"/>
          <w:szCs w:val="24"/>
        </w:rPr>
        <w:t xml:space="preserve"> 2006). Před každým projednávaným tématem se tudíž předpokládá že daný aktér, i přes to že disponuje poměrně pevnými stanovisky, se zaměří na kalkulaci toho, jak maximalizovat svůj užitek. Behaviorální stanoviska jsou tedy na rozdíl od konstruktivistického pojetí řízena primárně záměrem vytěžit z daného výstupu co nejvíc</w:t>
      </w:r>
      <w:r w:rsidR="00DB3B9C">
        <w:rPr>
          <w:rFonts w:ascii="Times New Roman" w:hAnsi="Times New Roman" w:cs="Times New Roman"/>
          <w:sz w:val="24"/>
          <w:szCs w:val="24"/>
        </w:rPr>
        <w:t>e</w:t>
      </w:r>
      <w:r>
        <w:rPr>
          <w:rFonts w:ascii="Times New Roman" w:hAnsi="Times New Roman" w:cs="Times New Roman"/>
          <w:sz w:val="24"/>
          <w:szCs w:val="24"/>
        </w:rPr>
        <w:t xml:space="preserve">. </w:t>
      </w:r>
    </w:p>
    <w:p w14:paraId="1D20CB93" w14:textId="77777777" w:rsidR="001D488C"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zmíněným </w:t>
      </w:r>
      <w:r w:rsidR="00DB3B9C">
        <w:rPr>
          <w:rFonts w:ascii="Times New Roman" w:hAnsi="Times New Roman" w:cs="Times New Roman"/>
          <w:sz w:val="24"/>
          <w:szCs w:val="24"/>
        </w:rPr>
        <w:t>metodologickým individualismem</w:t>
      </w:r>
      <w:r>
        <w:rPr>
          <w:rFonts w:ascii="Times New Roman" w:hAnsi="Times New Roman" w:cs="Times New Roman"/>
          <w:sz w:val="24"/>
          <w:szCs w:val="24"/>
        </w:rPr>
        <w:t xml:space="preserve"> se váže logika následků</w:t>
      </w:r>
      <w:r w:rsidR="00DB3B9C">
        <w:rPr>
          <w:rFonts w:ascii="Times New Roman" w:hAnsi="Times New Roman" w:cs="Times New Roman"/>
          <w:sz w:val="24"/>
          <w:szCs w:val="24"/>
        </w:rPr>
        <w:t xml:space="preserve"> (</w:t>
      </w:r>
      <w:proofErr w:type="spellStart"/>
      <w:r w:rsidR="00DB3B9C">
        <w:rPr>
          <w:rFonts w:ascii="Times New Roman" w:hAnsi="Times New Roman" w:cs="Times New Roman"/>
          <w:sz w:val="24"/>
          <w:szCs w:val="24"/>
        </w:rPr>
        <w:t>logic</w:t>
      </w:r>
      <w:proofErr w:type="spellEnd"/>
      <w:r w:rsidR="00DB3B9C">
        <w:rPr>
          <w:rFonts w:ascii="Times New Roman" w:hAnsi="Times New Roman" w:cs="Times New Roman"/>
          <w:sz w:val="24"/>
          <w:szCs w:val="24"/>
        </w:rPr>
        <w:t xml:space="preserve"> </w:t>
      </w:r>
      <w:proofErr w:type="spellStart"/>
      <w:r w:rsidR="00DB3B9C">
        <w:rPr>
          <w:rFonts w:ascii="Times New Roman" w:hAnsi="Times New Roman" w:cs="Times New Roman"/>
          <w:sz w:val="24"/>
          <w:szCs w:val="24"/>
        </w:rPr>
        <w:t>of</w:t>
      </w:r>
      <w:proofErr w:type="spellEnd"/>
      <w:r w:rsidR="00DB3B9C">
        <w:rPr>
          <w:rFonts w:ascii="Times New Roman" w:hAnsi="Times New Roman" w:cs="Times New Roman"/>
          <w:sz w:val="24"/>
          <w:szCs w:val="24"/>
        </w:rPr>
        <w:t xml:space="preserve"> </w:t>
      </w:r>
      <w:proofErr w:type="spellStart"/>
      <w:r w:rsidR="00DB3B9C">
        <w:rPr>
          <w:rFonts w:ascii="Times New Roman" w:hAnsi="Times New Roman" w:cs="Times New Roman"/>
          <w:sz w:val="24"/>
          <w:szCs w:val="24"/>
        </w:rPr>
        <w:t>consequence</w:t>
      </w:r>
      <w:proofErr w:type="spellEnd"/>
      <w:r w:rsidR="00DB3B9C">
        <w:rPr>
          <w:rFonts w:ascii="Times New Roman" w:hAnsi="Times New Roman" w:cs="Times New Roman"/>
          <w:sz w:val="24"/>
          <w:szCs w:val="24"/>
        </w:rPr>
        <w:t>)</w:t>
      </w:r>
      <w:r>
        <w:rPr>
          <w:rStyle w:val="Znakapoznpodarou"/>
          <w:rFonts w:ascii="Times New Roman" w:hAnsi="Times New Roman" w:cs="Times New Roman"/>
          <w:sz w:val="24"/>
          <w:szCs w:val="24"/>
        </w:rPr>
        <w:footnoteReference w:id="10"/>
      </w:r>
      <w:r>
        <w:rPr>
          <w:rFonts w:ascii="Times New Roman" w:hAnsi="Times New Roman" w:cs="Times New Roman"/>
          <w:sz w:val="24"/>
          <w:szCs w:val="24"/>
        </w:rPr>
        <w:t>, která je v</w:t>
      </w:r>
      <w:r w:rsidR="00DB3B9C">
        <w:rPr>
          <w:rFonts w:ascii="Times New Roman" w:hAnsi="Times New Roman" w:cs="Times New Roman"/>
          <w:sz w:val="24"/>
          <w:szCs w:val="24"/>
        </w:rPr>
        <w:t xml:space="preserve"> přímém </w:t>
      </w:r>
      <w:r>
        <w:rPr>
          <w:rFonts w:ascii="Times New Roman" w:hAnsi="Times New Roman" w:cs="Times New Roman"/>
          <w:sz w:val="24"/>
          <w:szCs w:val="24"/>
        </w:rPr>
        <w:t xml:space="preserve">kontrastu </w:t>
      </w:r>
      <w:r w:rsidR="00DB3B9C">
        <w:rPr>
          <w:rFonts w:ascii="Times New Roman" w:hAnsi="Times New Roman" w:cs="Times New Roman"/>
          <w:sz w:val="24"/>
          <w:szCs w:val="24"/>
        </w:rPr>
        <w:t xml:space="preserve">s </w:t>
      </w:r>
      <w:r>
        <w:rPr>
          <w:rFonts w:ascii="Times New Roman" w:hAnsi="Times New Roman" w:cs="Times New Roman"/>
          <w:sz w:val="24"/>
          <w:szCs w:val="24"/>
        </w:rPr>
        <w:t>konstruktivistick</w:t>
      </w:r>
      <w:r w:rsidR="00DB3B9C">
        <w:rPr>
          <w:rFonts w:ascii="Times New Roman" w:hAnsi="Times New Roman" w:cs="Times New Roman"/>
          <w:sz w:val="24"/>
          <w:szCs w:val="24"/>
        </w:rPr>
        <w:t>ou</w:t>
      </w:r>
      <w:r>
        <w:rPr>
          <w:rFonts w:ascii="Times New Roman" w:hAnsi="Times New Roman" w:cs="Times New Roman"/>
          <w:sz w:val="24"/>
          <w:szCs w:val="24"/>
        </w:rPr>
        <w:t xml:space="preserve"> logik</w:t>
      </w:r>
      <w:r w:rsidR="00DB3B9C">
        <w:rPr>
          <w:rFonts w:ascii="Times New Roman" w:hAnsi="Times New Roman" w:cs="Times New Roman"/>
          <w:sz w:val="24"/>
          <w:szCs w:val="24"/>
        </w:rPr>
        <w:t>ou</w:t>
      </w:r>
      <w:r>
        <w:rPr>
          <w:rFonts w:ascii="Times New Roman" w:hAnsi="Times New Roman" w:cs="Times New Roman"/>
          <w:sz w:val="24"/>
          <w:szCs w:val="24"/>
        </w:rPr>
        <w:t xml:space="preserve"> přiměřenosti. Logika následků je založena na analýze řady alternativ pro daný výstup. Klíčovou se poté stává </w:t>
      </w:r>
      <w:r w:rsidR="001D488C">
        <w:rPr>
          <w:rFonts w:ascii="Times New Roman" w:hAnsi="Times New Roman" w:cs="Times New Roman"/>
          <w:sz w:val="24"/>
          <w:szCs w:val="24"/>
        </w:rPr>
        <w:t xml:space="preserve">výběr té </w:t>
      </w:r>
      <w:r>
        <w:rPr>
          <w:rFonts w:ascii="Times New Roman" w:hAnsi="Times New Roman" w:cs="Times New Roman"/>
          <w:sz w:val="24"/>
          <w:szCs w:val="24"/>
        </w:rPr>
        <w:t>nejužitečnější alternativy</w:t>
      </w:r>
      <w:r w:rsidR="001D488C">
        <w:rPr>
          <w:rFonts w:ascii="Times New Roman" w:hAnsi="Times New Roman" w:cs="Times New Roman"/>
          <w:sz w:val="24"/>
          <w:szCs w:val="24"/>
        </w:rPr>
        <w:t>,</w:t>
      </w:r>
      <w:r>
        <w:rPr>
          <w:rFonts w:ascii="Times New Roman" w:hAnsi="Times New Roman" w:cs="Times New Roman"/>
          <w:sz w:val="24"/>
          <w:szCs w:val="24"/>
        </w:rPr>
        <w:t xml:space="preserve"> na </w:t>
      </w:r>
      <w:proofErr w:type="gramStart"/>
      <w:r>
        <w:rPr>
          <w:rFonts w:ascii="Times New Roman" w:hAnsi="Times New Roman" w:cs="Times New Roman"/>
          <w:sz w:val="24"/>
          <w:szCs w:val="24"/>
        </w:rPr>
        <w:t>základě</w:t>
      </w:r>
      <w:proofErr w:type="gramEnd"/>
      <w:r>
        <w:rPr>
          <w:rFonts w:ascii="Times New Roman" w:hAnsi="Times New Roman" w:cs="Times New Roman"/>
          <w:sz w:val="24"/>
          <w:szCs w:val="24"/>
        </w:rPr>
        <w:t xml:space="preserve"> </w:t>
      </w:r>
      <w:r w:rsidR="001D488C">
        <w:rPr>
          <w:rFonts w:ascii="Times New Roman" w:hAnsi="Times New Roman" w:cs="Times New Roman"/>
          <w:sz w:val="24"/>
          <w:szCs w:val="24"/>
        </w:rPr>
        <w:t>které</w:t>
      </w:r>
      <w:r>
        <w:rPr>
          <w:rFonts w:ascii="Times New Roman" w:hAnsi="Times New Roman" w:cs="Times New Roman"/>
          <w:sz w:val="24"/>
          <w:szCs w:val="24"/>
        </w:rPr>
        <w:t xml:space="preserve"> je poté přizpůsobeno chování </w:t>
      </w:r>
      <w:r w:rsidR="001D488C">
        <w:rPr>
          <w:rFonts w:ascii="Times New Roman" w:hAnsi="Times New Roman" w:cs="Times New Roman"/>
          <w:sz w:val="24"/>
          <w:szCs w:val="24"/>
        </w:rPr>
        <w:t>aktéra v</w:t>
      </w:r>
      <w:r>
        <w:rPr>
          <w:rFonts w:ascii="Times New Roman" w:hAnsi="Times New Roman" w:cs="Times New Roman"/>
          <w:sz w:val="24"/>
          <w:szCs w:val="24"/>
        </w:rPr>
        <w:t xml:space="preserve"> socializač</w:t>
      </w:r>
      <w:r w:rsidR="001D488C">
        <w:rPr>
          <w:rFonts w:ascii="Times New Roman" w:hAnsi="Times New Roman" w:cs="Times New Roman"/>
          <w:sz w:val="24"/>
          <w:szCs w:val="24"/>
        </w:rPr>
        <w:t>ním</w:t>
      </w:r>
      <w:r>
        <w:rPr>
          <w:rFonts w:ascii="Times New Roman" w:hAnsi="Times New Roman" w:cs="Times New Roman"/>
          <w:sz w:val="24"/>
          <w:szCs w:val="24"/>
        </w:rPr>
        <w:t xml:space="preserve"> procesu. Socializace je v </w:t>
      </w:r>
      <w:r w:rsidR="001D488C">
        <w:rPr>
          <w:rFonts w:ascii="Times New Roman" w:hAnsi="Times New Roman" w:cs="Times New Roman"/>
          <w:sz w:val="24"/>
          <w:szCs w:val="24"/>
        </w:rPr>
        <w:t>otázce</w:t>
      </w:r>
      <w:r>
        <w:rPr>
          <w:rFonts w:ascii="Times New Roman" w:hAnsi="Times New Roman" w:cs="Times New Roman"/>
          <w:sz w:val="24"/>
          <w:szCs w:val="24"/>
        </w:rPr>
        <w:t xml:space="preserve"> této logiky řízena primárně vlastními</w:t>
      </w:r>
      <w:r w:rsidR="001D488C">
        <w:rPr>
          <w:rFonts w:ascii="Times New Roman" w:hAnsi="Times New Roman" w:cs="Times New Roman"/>
          <w:sz w:val="24"/>
          <w:szCs w:val="24"/>
        </w:rPr>
        <w:t xml:space="preserve"> sobeckými</w:t>
      </w:r>
      <w:r>
        <w:rPr>
          <w:rFonts w:ascii="Times New Roman" w:hAnsi="Times New Roman" w:cs="Times New Roman"/>
          <w:sz w:val="24"/>
          <w:szCs w:val="24"/>
        </w:rPr>
        <w:t xml:space="preserve"> zájmy (Schulz 2014). Racionalisté pracují s premisou, že proces socializace je možný pouze za toho předpokladu, pokud je podmíněna odměnami ve smyslu finančních a materiálních výhod. Tento aspekt motivuje členské státy k tomu, aby </w:t>
      </w:r>
      <w:r w:rsidR="001D488C">
        <w:rPr>
          <w:rFonts w:ascii="Times New Roman" w:hAnsi="Times New Roman" w:cs="Times New Roman"/>
          <w:sz w:val="24"/>
          <w:szCs w:val="24"/>
        </w:rPr>
        <w:t>míra socializace</w:t>
      </w:r>
      <w:r>
        <w:rPr>
          <w:rFonts w:ascii="Times New Roman" w:hAnsi="Times New Roman" w:cs="Times New Roman"/>
          <w:sz w:val="24"/>
          <w:szCs w:val="24"/>
        </w:rPr>
        <w:t xml:space="preserve"> </w:t>
      </w:r>
      <w:r w:rsidR="001D488C">
        <w:rPr>
          <w:rFonts w:ascii="Times New Roman" w:hAnsi="Times New Roman" w:cs="Times New Roman"/>
          <w:sz w:val="24"/>
          <w:szCs w:val="24"/>
        </w:rPr>
        <w:t>a kooperace s orgány</w:t>
      </w:r>
      <w:r>
        <w:rPr>
          <w:rFonts w:ascii="Times New Roman" w:hAnsi="Times New Roman" w:cs="Times New Roman"/>
          <w:sz w:val="24"/>
          <w:szCs w:val="24"/>
        </w:rPr>
        <w:t xml:space="preserve"> Evropské unie byla co nejvyšší. V negativním smyslu slova je poté nejúčinnějším mechanismem spojeným s logikou následků </w:t>
      </w:r>
      <w:r w:rsidR="001D488C">
        <w:rPr>
          <w:rFonts w:ascii="Times New Roman" w:hAnsi="Times New Roman" w:cs="Times New Roman"/>
          <w:sz w:val="24"/>
          <w:szCs w:val="24"/>
        </w:rPr>
        <w:t>sankční složka</w:t>
      </w:r>
      <w:r>
        <w:rPr>
          <w:rFonts w:ascii="Times New Roman" w:hAnsi="Times New Roman" w:cs="Times New Roman"/>
          <w:sz w:val="24"/>
          <w:szCs w:val="24"/>
        </w:rPr>
        <w:t>, kter</w:t>
      </w:r>
      <w:r w:rsidR="001D488C">
        <w:rPr>
          <w:rFonts w:ascii="Times New Roman" w:hAnsi="Times New Roman" w:cs="Times New Roman"/>
          <w:sz w:val="24"/>
          <w:szCs w:val="24"/>
        </w:rPr>
        <w:t>á</w:t>
      </w:r>
      <w:r>
        <w:rPr>
          <w:rFonts w:ascii="Times New Roman" w:hAnsi="Times New Roman" w:cs="Times New Roman"/>
          <w:sz w:val="24"/>
          <w:szCs w:val="24"/>
        </w:rPr>
        <w:t xml:space="preserve"> dle racionalistického pojetí procesu socializace</w:t>
      </w:r>
      <w:r w:rsidR="001D488C">
        <w:rPr>
          <w:rFonts w:ascii="Times New Roman" w:hAnsi="Times New Roman" w:cs="Times New Roman"/>
          <w:sz w:val="24"/>
          <w:szCs w:val="24"/>
        </w:rPr>
        <w:t xml:space="preserve"> hraje </w:t>
      </w:r>
      <w:r>
        <w:rPr>
          <w:rFonts w:ascii="Times New Roman" w:hAnsi="Times New Roman" w:cs="Times New Roman"/>
          <w:sz w:val="24"/>
          <w:szCs w:val="24"/>
        </w:rPr>
        <w:t xml:space="preserve">stejně tak důležitou roli jako soubor potencionálních odměn (Schulz 2014). </w:t>
      </w:r>
    </w:p>
    <w:p w14:paraId="2BF73C28" w14:textId="46CB89EC" w:rsidR="001D488C"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Proces založený na odměnách a sankcích však automaticky neznamená socializaci členských států do struktur Evropské unie.  I racionalisté uznávají, že </w:t>
      </w:r>
      <w:r w:rsidR="001D488C">
        <w:rPr>
          <w:rFonts w:ascii="Times New Roman" w:hAnsi="Times New Roman" w:cs="Times New Roman"/>
          <w:sz w:val="24"/>
          <w:szCs w:val="24"/>
        </w:rPr>
        <w:t>v celkovém procesu může dojít k situaci</w:t>
      </w:r>
      <w:r>
        <w:rPr>
          <w:rFonts w:ascii="Times New Roman" w:hAnsi="Times New Roman" w:cs="Times New Roman"/>
          <w:sz w:val="24"/>
          <w:szCs w:val="24"/>
        </w:rPr>
        <w:t>, kdy na začátku členský stát pracuje</w:t>
      </w:r>
      <w:r w:rsidR="001D488C">
        <w:rPr>
          <w:rFonts w:ascii="Times New Roman" w:hAnsi="Times New Roman" w:cs="Times New Roman"/>
          <w:sz w:val="24"/>
          <w:szCs w:val="24"/>
        </w:rPr>
        <w:t xml:space="preserve"> pouze</w:t>
      </w:r>
      <w:r>
        <w:rPr>
          <w:rFonts w:ascii="Times New Roman" w:hAnsi="Times New Roman" w:cs="Times New Roman"/>
          <w:sz w:val="24"/>
          <w:szCs w:val="24"/>
        </w:rPr>
        <w:t xml:space="preserve"> s čistou kalkulací zisku a výdajů. Nicméně </w:t>
      </w:r>
      <w:r w:rsidR="001D488C">
        <w:rPr>
          <w:rFonts w:ascii="Times New Roman" w:hAnsi="Times New Roman" w:cs="Times New Roman"/>
          <w:sz w:val="24"/>
          <w:szCs w:val="24"/>
        </w:rPr>
        <w:t xml:space="preserve">poté se může stát, že vlivem řady faktorů dojde k určité </w:t>
      </w:r>
      <w:r>
        <w:rPr>
          <w:rFonts w:ascii="Times New Roman" w:hAnsi="Times New Roman" w:cs="Times New Roman"/>
          <w:sz w:val="24"/>
          <w:szCs w:val="24"/>
        </w:rPr>
        <w:t>behaviorální změn</w:t>
      </w:r>
      <w:r w:rsidR="001D488C">
        <w:rPr>
          <w:rFonts w:ascii="Times New Roman" w:hAnsi="Times New Roman" w:cs="Times New Roman"/>
          <w:sz w:val="24"/>
          <w:szCs w:val="24"/>
        </w:rPr>
        <w:t>ě</w:t>
      </w:r>
      <w:r>
        <w:rPr>
          <w:rFonts w:ascii="Times New Roman" w:hAnsi="Times New Roman" w:cs="Times New Roman"/>
          <w:sz w:val="24"/>
          <w:szCs w:val="24"/>
        </w:rPr>
        <w:t xml:space="preserve">, u zmíněného aktéra tedy může dojít k celkové adaptaci jeho chování </w:t>
      </w:r>
      <w:r w:rsidR="00651548">
        <w:rPr>
          <w:rFonts w:ascii="Times New Roman" w:hAnsi="Times New Roman" w:cs="Times New Roman"/>
          <w:sz w:val="24"/>
          <w:szCs w:val="24"/>
        </w:rPr>
        <w:t>(</w:t>
      </w:r>
      <w:proofErr w:type="spellStart"/>
      <w:r w:rsidR="00651548">
        <w:rPr>
          <w:rFonts w:ascii="Times New Roman" w:hAnsi="Times New Roman" w:cs="Times New Roman"/>
          <w:sz w:val="24"/>
          <w:szCs w:val="24"/>
        </w:rPr>
        <w:t>Shepsle</w:t>
      </w:r>
      <w:proofErr w:type="spellEnd"/>
      <w:r w:rsidR="00651548">
        <w:rPr>
          <w:rFonts w:ascii="Times New Roman" w:hAnsi="Times New Roman" w:cs="Times New Roman"/>
          <w:sz w:val="24"/>
          <w:szCs w:val="24"/>
        </w:rPr>
        <w:t xml:space="preserve"> 2006</w:t>
      </w:r>
      <w:r>
        <w:rPr>
          <w:rFonts w:ascii="Times New Roman" w:hAnsi="Times New Roman" w:cs="Times New Roman"/>
          <w:sz w:val="24"/>
          <w:szCs w:val="24"/>
        </w:rPr>
        <w:t xml:space="preserve">). </w:t>
      </w:r>
    </w:p>
    <w:p w14:paraId="27431CA3" w14:textId="6D014EFF"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Třetím elementem, který M. A. </w:t>
      </w:r>
      <w:proofErr w:type="spellStart"/>
      <w:r>
        <w:rPr>
          <w:rFonts w:ascii="Times New Roman" w:hAnsi="Times New Roman" w:cs="Times New Roman"/>
          <w:sz w:val="24"/>
          <w:szCs w:val="24"/>
        </w:rPr>
        <w:t>Pollack</w:t>
      </w:r>
      <w:proofErr w:type="spellEnd"/>
      <w:r w:rsidR="001D488C">
        <w:rPr>
          <w:rFonts w:ascii="Times New Roman" w:hAnsi="Times New Roman" w:cs="Times New Roman"/>
          <w:sz w:val="24"/>
          <w:szCs w:val="24"/>
        </w:rPr>
        <w:t xml:space="preserve"> (2006)</w:t>
      </w:r>
      <w:r>
        <w:rPr>
          <w:rFonts w:ascii="Times New Roman" w:hAnsi="Times New Roman" w:cs="Times New Roman"/>
          <w:sz w:val="24"/>
          <w:szCs w:val="24"/>
        </w:rPr>
        <w:t xml:space="preserve"> vyzdvihuje jako esenciální pro socializační chování aktérů v rámci Evropské unie</w:t>
      </w:r>
      <w:r w:rsidR="001D488C">
        <w:rPr>
          <w:rFonts w:ascii="Times New Roman" w:hAnsi="Times New Roman" w:cs="Times New Roman"/>
          <w:sz w:val="24"/>
          <w:szCs w:val="24"/>
        </w:rPr>
        <w:t>,</w:t>
      </w:r>
      <w:r>
        <w:rPr>
          <w:rFonts w:ascii="Times New Roman" w:hAnsi="Times New Roman" w:cs="Times New Roman"/>
          <w:sz w:val="24"/>
          <w:szCs w:val="24"/>
        </w:rPr>
        <w:t xml:space="preserve"> je omezená volba. </w:t>
      </w:r>
      <w:proofErr w:type="spellStart"/>
      <w:r>
        <w:rPr>
          <w:rFonts w:ascii="Times New Roman" w:hAnsi="Times New Roman" w:cs="Times New Roman"/>
          <w:sz w:val="24"/>
          <w:szCs w:val="24"/>
        </w:rPr>
        <w:t>Pollack</w:t>
      </w:r>
      <w:proofErr w:type="spellEnd"/>
      <w:r>
        <w:rPr>
          <w:rFonts w:ascii="Times New Roman" w:hAnsi="Times New Roman" w:cs="Times New Roman"/>
          <w:sz w:val="24"/>
          <w:szCs w:val="24"/>
        </w:rPr>
        <w:t xml:space="preserve"> zdůrazňuje, že racionální teoretici považují individuální chování členský států za omezované institucionálním rámcem dané organizace. Samozřejmě omezení neplynou pouze z mezinárodních organizací, omezování z velké části vychází i z tlaku domácích aktérů, jako jsou například zájmové skupiny, lobby velkých společností a národní vlády. Ve výsledku je tedy socializační snaha aktéra podmíněna řadou faktorů, které následně výrazně ovlivňují</w:t>
      </w:r>
      <w:r w:rsidR="001D488C">
        <w:rPr>
          <w:rFonts w:ascii="Times New Roman" w:hAnsi="Times New Roman" w:cs="Times New Roman"/>
          <w:sz w:val="24"/>
          <w:szCs w:val="24"/>
        </w:rPr>
        <w:t xml:space="preserve"> jeho</w:t>
      </w:r>
      <w:r>
        <w:rPr>
          <w:rFonts w:ascii="Times New Roman" w:hAnsi="Times New Roman" w:cs="Times New Roman"/>
          <w:sz w:val="24"/>
          <w:szCs w:val="24"/>
        </w:rPr>
        <w:t xml:space="preserve"> výsledné chování.    </w:t>
      </w:r>
    </w:p>
    <w:p w14:paraId="54AE712E" w14:textId="1D6BC2AA"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Racionalisté</w:t>
      </w:r>
      <w:r w:rsidR="000E20AB">
        <w:rPr>
          <w:rFonts w:ascii="Times New Roman" w:hAnsi="Times New Roman" w:cs="Times New Roman"/>
          <w:sz w:val="24"/>
          <w:szCs w:val="24"/>
        </w:rPr>
        <w:t xml:space="preserve"> rovněž</w:t>
      </w:r>
      <w:r>
        <w:rPr>
          <w:rFonts w:ascii="Times New Roman" w:hAnsi="Times New Roman" w:cs="Times New Roman"/>
          <w:sz w:val="24"/>
          <w:szCs w:val="24"/>
        </w:rPr>
        <w:t xml:space="preserve"> poukazují na to, že Evropská unie se může </w:t>
      </w:r>
      <w:r w:rsidR="000E20AB">
        <w:rPr>
          <w:rFonts w:ascii="Times New Roman" w:hAnsi="Times New Roman" w:cs="Times New Roman"/>
          <w:sz w:val="24"/>
          <w:szCs w:val="24"/>
        </w:rPr>
        <w:t>pokoušet</w:t>
      </w:r>
      <w:r>
        <w:rPr>
          <w:rFonts w:ascii="Times New Roman" w:hAnsi="Times New Roman" w:cs="Times New Roman"/>
          <w:sz w:val="24"/>
          <w:szCs w:val="24"/>
        </w:rPr>
        <w:t xml:space="preserve"> </w:t>
      </w:r>
      <w:r w:rsidR="000E20AB">
        <w:rPr>
          <w:rFonts w:ascii="Times New Roman" w:hAnsi="Times New Roman" w:cs="Times New Roman"/>
          <w:sz w:val="24"/>
          <w:szCs w:val="24"/>
        </w:rPr>
        <w:t>ovlivnit</w:t>
      </w:r>
      <w:r>
        <w:rPr>
          <w:rFonts w:ascii="Times New Roman" w:hAnsi="Times New Roman" w:cs="Times New Roman"/>
          <w:sz w:val="24"/>
          <w:szCs w:val="24"/>
        </w:rPr>
        <w:t xml:space="preserve"> chování vybraného státu, nicméně tato snaha bude méně úspěšná tam, kde proti změn</w:t>
      </w:r>
      <w:r w:rsidR="000E20AB">
        <w:rPr>
          <w:rFonts w:ascii="Times New Roman" w:hAnsi="Times New Roman" w:cs="Times New Roman"/>
          <w:sz w:val="24"/>
          <w:szCs w:val="24"/>
        </w:rPr>
        <w:t>ě</w:t>
      </w:r>
      <w:r>
        <w:rPr>
          <w:rFonts w:ascii="Times New Roman" w:hAnsi="Times New Roman" w:cs="Times New Roman"/>
          <w:sz w:val="24"/>
          <w:szCs w:val="24"/>
        </w:rPr>
        <w:t xml:space="preserve"> existuje </w:t>
      </w:r>
      <w:r>
        <w:rPr>
          <w:rFonts w:ascii="Times New Roman" w:hAnsi="Times New Roman" w:cs="Times New Roman"/>
          <w:sz w:val="24"/>
          <w:szCs w:val="24"/>
        </w:rPr>
        <w:lastRenderedPageBreak/>
        <w:t>silná domácí opozice (</w:t>
      </w:r>
      <w:proofErr w:type="spellStart"/>
      <w:r>
        <w:rPr>
          <w:rFonts w:ascii="Times New Roman" w:hAnsi="Times New Roman" w:cs="Times New Roman"/>
          <w:sz w:val="24"/>
          <w:szCs w:val="24"/>
        </w:rPr>
        <w:t>Checkel</w:t>
      </w:r>
      <w:proofErr w:type="spellEnd"/>
      <w:r w:rsidR="000E20AB">
        <w:rPr>
          <w:rFonts w:ascii="Times New Roman" w:hAnsi="Times New Roman" w:cs="Times New Roman"/>
          <w:sz w:val="24"/>
          <w:szCs w:val="24"/>
        </w:rPr>
        <w:t xml:space="preserve"> </w:t>
      </w:r>
      <w:r w:rsidR="000E20AB" w:rsidRPr="000E20AB">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9C028E">
        <w:rPr>
          <w:rFonts w:ascii="Times New Roman" w:hAnsi="Times New Roman" w:cs="Times New Roman"/>
          <w:sz w:val="24"/>
          <w:szCs w:val="24"/>
        </w:rPr>
        <w:t>Zürn</w:t>
      </w:r>
      <w:proofErr w:type="spellEnd"/>
      <w:r>
        <w:rPr>
          <w:rFonts w:ascii="Times New Roman" w:hAnsi="Times New Roman" w:cs="Times New Roman"/>
          <w:sz w:val="24"/>
          <w:szCs w:val="24"/>
        </w:rPr>
        <w:t xml:space="preserve"> 2005). Domácí aktéři jsou mnohdy v racionalistickém pojetí naprosto zásadním prvkem </w:t>
      </w:r>
      <w:r w:rsidR="000E20AB">
        <w:rPr>
          <w:rFonts w:ascii="Times New Roman" w:hAnsi="Times New Roman" w:cs="Times New Roman"/>
          <w:sz w:val="24"/>
          <w:szCs w:val="24"/>
        </w:rPr>
        <w:t>v otázce úspěšné socializační snahy</w:t>
      </w:r>
      <w:r>
        <w:rPr>
          <w:rFonts w:ascii="Times New Roman" w:hAnsi="Times New Roman" w:cs="Times New Roman"/>
          <w:sz w:val="24"/>
          <w:szCs w:val="24"/>
        </w:rPr>
        <w:t xml:space="preserve">. </w:t>
      </w:r>
      <w:r w:rsidR="000E20AB">
        <w:rPr>
          <w:rFonts w:ascii="Times New Roman" w:hAnsi="Times New Roman" w:cs="Times New Roman"/>
          <w:sz w:val="24"/>
          <w:szCs w:val="24"/>
        </w:rPr>
        <w:t xml:space="preserve">S významnou úlohou domácí politické scény pracuje rovněž F. </w:t>
      </w:r>
      <w:proofErr w:type="spellStart"/>
      <w:r w:rsidR="000E20AB">
        <w:rPr>
          <w:rFonts w:ascii="Times New Roman" w:hAnsi="Times New Roman" w:cs="Times New Roman"/>
          <w:sz w:val="24"/>
          <w:szCs w:val="24"/>
        </w:rPr>
        <w:t>Schimmelfennig</w:t>
      </w:r>
      <w:proofErr w:type="spellEnd"/>
      <w:r w:rsidR="000E20AB">
        <w:rPr>
          <w:rFonts w:ascii="Times New Roman" w:hAnsi="Times New Roman" w:cs="Times New Roman"/>
          <w:sz w:val="24"/>
          <w:szCs w:val="24"/>
        </w:rPr>
        <w:t xml:space="preserve">, který </w:t>
      </w:r>
      <w:r>
        <w:rPr>
          <w:rFonts w:ascii="Times New Roman" w:hAnsi="Times New Roman" w:cs="Times New Roman"/>
          <w:sz w:val="24"/>
          <w:szCs w:val="24"/>
        </w:rPr>
        <w:t>nabízí premisu, že socializační výstupy jsou z velké části ovlivněny tím, jak</w:t>
      </w:r>
      <w:r w:rsidR="000E20AB">
        <w:rPr>
          <w:rFonts w:ascii="Times New Roman" w:hAnsi="Times New Roman" w:cs="Times New Roman"/>
          <w:sz w:val="24"/>
          <w:szCs w:val="24"/>
        </w:rPr>
        <w:t>ým způsobem funguje v daném státě</w:t>
      </w:r>
      <w:r>
        <w:rPr>
          <w:rFonts w:ascii="Times New Roman" w:hAnsi="Times New Roman" w:cs="Times New Roman"/>
          <w:sz w:val="24"/>
          <w:szCs w:val="24"/>
        </w:rPr>
        <w:t xml:space="preserve"> stranick</w:t>
      </w:r>
      <w:r w:rsidR="000E20AB">
        <w:rPr>
          <w:rFonts w:ascii="Times New Roman" w:hAnsi="Times New Roman" w:cs="Times New Roman"/>
          <w:sz w:val="24"/>
          <w:szCs w:val="24"/>
        </w:rPr>
        <w:t>ý systém</w:t>
      </w:r>
      <w:r>
        <w:rPr>
          <w:rStyle w:val="Znakapoznpodarou"/>
          <w:rFonts w:ascii="Times New Roman" w:hAnsi="Times New Roman" w:cs="Times New Roman"/>
          <w:sz w:val="24"/>
          <w:szCs w:val="24"/>
        </w:rPr>
        <w:footnoteReference w:id="11"/>
      </w:r>
      <w:r>
        <w:rPr>
          <w:rFonts w:ascii="Times New Roman" w:hAnsi="Times New Roman" w:cs="Times New Roman"/>
          <w:sz w:val="24"/>
          <w:szCs w:val="24"/>
        </w:rPr>
        <w:t xml:space="preserve"> (</w:t>
      </w:r>
      <w:proofErr w:type="spellStart"/>
      <w:r>
        <w:rPr>
          <w:rFonts w:ascii="Times New Roman" w:hAnsi="Times New Roman" w:cs="Times New Roman"/>
          <w:sz w:val="24"/>
          <w:szCs w:val="24"/>
        </w:rPr>
        <w:t>Schimmelfennig</w:t>
      </w:r>
      <w:proofErr w:type="spellEnd"/>
      <w:r>
        <w:rPr>
          <w:rFonts w:ascii="Times New Roman" w:hAnsi="Times New Roman" w:cs="Times New Roman"/>
          <w:sz w:val="24"/>
          <w:szCs w:val="24"/>
        </w:rPr>
        <w:t xml:space="preserve"> 2000). Samozřejmě, domácí aktéři jsou stále </w:t>
      </w:r>
      <w:r w:rsidR="000E20AB">
        <w:rPr>
          <w:rFonts w:ascii="Times New Roman" w:hAnsi="Times New Roman" w:cs="Times New Roman"/>
          <w:sz w:val="24"/>
          <w:szCs w:val="24"/>
        </w:rPr>
        <w:t>důležitým</w:t>
      </w:r>
      <w:r>
        <w:rPr>
          <w:rFonts w:ascii="Times New Roman" w:hAnsi="Times New Roman" w:cs="Times New Roman"/>
          <w:sz w:val="24"/>
          <w:szCs w:val="24"/>
        </w:rPr>
        <w:t xml:space="preserve"> prvkem při socializační snaze a vytváření politiky EU, nicméně racionalisté </w:t>
      </w:r>
      <w:r w:rsidR="000E20AB">
        <w:rPr>
          <w:rFonts w:ascii="Times New Roman" w:hAnsi="Times New Roman" w:cs="Times New Roman"/>
          <w:sz w:val="24"/>
          <w:szCs w:val="24"/>
        </w:rPr>
        <w:t xml:space="preserve">považují za stejně významnou i </w:t>
      </w:r>
      <w:r>
        <w:rPr>
          <w:rFonts w:ascii="Times New Roman" w:hAnsi="Times New Roman" w:cs="Times New Roman"/>
          <w:sz w:val="24"/>
          <w:szCs w:val="24"/>
        </w:rPr>
        <w:t>rol</w:t>
      </w:r>
      <w:r w:rsidR="000E20AB">
        <w:rPr>
          <w:rFonts w:ascii="Times New Roman" w:hAnsi="Times New Roman" w:cs="Times New Roman"/>
          <w:sz w:val="24"/>
          <w:szCs w:val="24"/>
        </w:rPr>
        <w:t>i institucí Evropské unie</w:t>
      </w:r>
      <w:r>
        <w:rPr>
          <w:rFonts w:ascii="Times New Roman" w:hAnsi="Times New Roman" w:cs="Times New Roman"/>
          <w:sz w:val="24"/>
          <w:szCs w:val="24"/>
        </w:rPr>
        <w:t xml:space="preserve">. Institucionální nastavení je pro proces socializace nezanedbatelně důležitý. </w:t>
      </w:r>
    </w:p>
    <w:p w14:paraId="4A17C79A" w14:textId="77777777" w:rsidR="000E20AB" w:rsidRPr="009C5BC4" w:rsidRDefault="000E20AB" w:rsidP="00932D47">
      <w:pPr>
        <w:spacing w:after="0" w:line="360" w:lineRule="auto"/>
        <w:ind w:firstLine="708"/>
        <w:jc w:val="both"/>
        <w:rPr>
          <w:rFonts w:ascii="Times New Roman" w:hAnsi="Times New Roman" w:cs="Times New Roman"/>
          <w:sz w:val="24"/>
          <w:szCs w:val="24"/>
        </w:rPr>
      </w:pPr>
    </w:p>
    <w:p w14:paraId="4338D4FE" w14:textId="7508BCC3" w:rsidR="00932D47" w:rsidRDefault="00335488" w:rsidP="00932D47">
      <w:pPr>
        <w:pStyle w:val="Nadpis1"/>
        <w:numPr>
          <w:ilvl w:val="1"/>
          <w:numId w:val="1"/>
        </w:numPr>
      </w:pPr>
      <w:bookmarkStart w:id="4" w:name="_Toc89984026"/>
      <w:r>
        <w:t>Syntézní model</w:t>
      </w:r>
      <w:bookmarkEnd w:id="4"/>
    </w:p>
    <w:p w14:paraId="764FE199" w14:textId="77777777" w:rsidR="00932D47" w:rsidRDefault="00932D47" w:rsidP="00932D47"/>
    <w:p w14:paraId="7A85B75D" w14:textId="791C0F66" w:rsidR="000E20AB" w:rsidRDefault="00932D47" w:rsidP="000E2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Fenomén socializace</w:t>
      </w:r>
      <w:r w:rsidR="00477EBC">
        <w:rPr>
          <w:rFonts w:ascii="Times New Roman" w:hAnsi="Times New Roman" w:cs="Times New Roman"/>
          <w:sz w:val="24"/>
          <w:szCs w:val="24"/>
        </w:rPr>
        <w:t xml:space="preserve"> v europeizačním kontextu</w:t>
      </w:r>
      <w:r>
        <w:rPr>
          <w:rFonts w:ascii="Times New Roman" w:hAnsi="Times New Roman" w:cs="Times New Roman"/>
          <w:sz w:val="24"/>
          <w:szCs w:val="24"/>
        </w:rPr>
        <w:t xml:space="preserve"> z velké části staví na konstruktivistickém pojetí, nicméně řada faktorů má rovněž racionalistický podklad. Z tohoto důvodu se část autorů snažila o syntézu obou přístupů nebo jinými slovy </w:t>
      </w:r>
      <w:proofErr w:type="spellStart"/>
      <w:r>
        <w:rPr>
          <w:rFonts w:ascii="Times New Roman" w:hAnsi="Times New Roman" w:cs="Times New Roman"/>
          <w:sz w:val="24"/>
          <w:szCs w:val="24"/>
        </w:rPr>
        <w:t>Jeffreyho</w:t>
      </w:r>
      <w:proofErr w:type="spellEnd"/>
      <w:r>
        <w:rPr>
          <w:rStyle w:val="Znakapoznpodarou"/>
          <w:rFonts w:ascii="Times New Roman" w:hAnsi="Times New Roman" w:cs="Times New Roman"/>
          <w:sz w:val="24"/>
          <w:szCs w:val="24"/>
        </w:rPr>
        <w:footnoteReference w:id="12"/>
      </w:r>
      <w:r>
        <w:rPr>
          <w:rFonts w:ascii="Times New Roman" w:hAnsi="Times New Roman" w:cs="Times New Roman"/>
          <w:sz w:val="24"/>
          <w:szCs w:val="24"/>
        </w:rPr>
        <w:t xml:space="preserve"> </w:t>
      </w:r>
      <w:proofErr w:type="spellStart"/>
      <w:r>
        <w:rPr>
          <w:rFonts w:ascii="Times New Roman" w:hAnsi="Times New Roman" w:cs="Times New Roman"/>
          <w:sz w:val="24"/>
          <w:szCs w:val="24"/>
        </w:rPr>
        <w:t>Checkela</w:t>
      </w:r>
      <w:proofErr w:type="spellEnd"/>
      <w:r>
        <w:rPr>
          <w:rFonts w:ascii="Times New Roman" w:hAnsi="Times New Roman" w:cs="Times New Roman"/>
          <w:sz w:val="24"/>
          <w:szCs w:val="24"/>
        </w:rPr>
        <w:t>, postavit most mezi oběma teoriemi socializa</w:t>
      </w:r>
      <w:r w:rsidR="000E20AB">
        <w:rPr>
          <w:rFonts w:ascii="Times New Roman" w:hAnsi="Times New Roman" w:cs="Times New Roman"/>
          <w:sz w:val="24"/>
          <w:szCs w:val="24"/>
        </w:rPr>
        <w:t>ce v europeizačním kontextu</w:t>
      </w:r>
      <w:r>
        <w:rPr>
          <w:rFonts w:ascii="Times New Roman" w:hAnsi="Times New Roman" w:cs="Times New Roman"/>
          <w:sz w:val="24"/>
          <w:szCs w:val="24"/>
        </w:rPr>
        <w:t xml:space="preserve">. </w:t>
      </w:r>
      <w:r w:rsidR="000E20AB">
        <w:rPr>
          <w:rFonts w:ascii="Times New Roman" w:hAnsi="Times New Roman" w:cs="Times New Roman"/>
          <w:sz w:val="24"/>
          <w:szCs w:val="24"/>
        </w:rPr>
        <w:t>Jak</w:t>
      </w:r>
      <w:r>
        <w:rPr>
          <w:rFonts w:ascii="Times New Roman" w:hAnsi="Times New Roman" w:cs="Times New Roman"/>
          <w:sz w:val="24"/>
          <w:szCs w:val="24"/>
        </w:rPr>
        <w:t xml:space="preserve"> konstruktivisté</w:t>
      </w:r>
      <w:r w:rsidR="000E20AB">
        <w:rPr>
          <w:rFonts w:ascii="Times New Roman" w:hAnsi="Times New Roman" w:cs="Times New Roman"/>
          <w:sz w:val="24"/>
          <w:szCs w:val="24"/>
        </w:rPr>
        <w:t>, tak i</w:t>
      </w:r>
      <w:r>
        <w:rPr>
          <w:rFonts w:ascii="Times New Roman" w:hAnsi="Times New Roman" w:cs="Times New Roman"/>
          <w:sz w:val="24"/>
          <w:szCs w:val="24"/>
        </w:rPr>
        <w:t xml:space="preserve"> racionalisté nabízí řadu mechanismů, které jsou pro socializaci v rámci mezinárodních organizací typické. Jedná se primárně o strategickou kalkulaci, hraní rolí a normativní přesvědčování</w:t>
      </w:r>
      <w:r w:rsidR="000E20AB">
        <w:rPr>
          <w:rFonts w:ascii="Times New Roman" w:hAnsi="Times New Roman" w:cs="Times New Roman"/>
          <w:sz w:val="24"/>
          <w:szCs w:val="24"/>
        </w:rPr>
        <w:t xml:space="preserve"> formou politického nátlaku</w:t>
      </w:r>
      <w:r>
        <w:rPr>
          <w:rFonts w:ascii="Times New Roman" w:hAnsi="Times New Roman" w:cs="Times New Roman"/>
          <w:sz w:val="24"/>
          <w:szCs w:val="24"/>
        </w:rPr>
        <w:t xml:space="preserve">. Posouzení důležitosti každého z těchto faktorů se liší autor od autora. Například </w:t>
      </w:r>
      <w:proofErr w:type="spellStart"/>
      <w:r>
        <w:rPr>
          <w:rFonts w:ascii="Times New Roman" w:hAnsi="Times New Roman" w:cs="Times New Roman"/>
          <w:sz w:val="24"/>
          <w:szCs w:val="24"/>
        </w:rPr>
        <w:t>Liesbet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Hooghe</w:t>
      </w:r>
      <w:proofErr w:type="spellEnd"/>
      <w:r>
        <w:rPr>
          <w:rFonts w:ascii="Times New Roman" w:hAnsi="Times New Roman" w:cs="Times New Roman"/>
          <w:sz w:val="24"/>
          <w:szCs w:val="24"/>
        </w:rPr>
        <w:t xml:space="preserve"> vyzdvihuje úlohu „role </w:t>
      </w:r>
      <w:proofErr w:type="spellStart"/>
      <w:r>
        <w:rPr>
          <w:rFonts w:ascii="Times New Roman" w:hAnsi="Times New Roman" w:cs="Times New Roman"/>
          <w:sz w:val="24"/>
          <w:szCs w:val="24"/>
        </w:rPr>
        <w:t>playing</w:t>
      </w:r>
      <w:proofErr w:type="spellEnd"/>
      <w:r>
        <w:rPr>
          <w:rFonts w:ascii="Times New Roman" w:hAnsi="Times New Roman" w:cs="Times New Roman"/>
          <w:sz w:val="24"/>
          <w:szCs w:val="24"/>
        </w:rPr>
        <w:t>“, přičemž právě kognitivní hraní rolí považuje za esenciální pro úspěšnou socializační snahu (</w:t>
      </w:r>
      <w:proofErr w:type="spellStart"/>
      <w:r>
        <w:rPr>
          <w:rFonts w:ascii="Times New Roman" w:hAnsi="Times New Roman" w:cs="Times New Roman"/>
          <w:sz w:val="24"/>
          <w:szCs w:val="24"/>
        </w:rPr>
        <w:t>Hooghe</w:t>
      </w:r>
      <w:proofErr w:type="spellEnd"/>
      <w:r>
        <w:rPr>
          <w:rFonts w:ascii="Times New Roman" w:hAnsi="Times New Roman" w:cs="Times New Roman"/>
          <w:sz w:val="24"/>
          <w:szCs w:val="24"/>
        </w:rPr>
        <w:t xml:space="preserve"> 2001). Rozdílný pohled na socializaci nabízí Alexandra </w:t>
      </w:r>
      <w:proofErr w:type="spellStart"/>
      <w:r>
        <w:rPr>
          <w:rFonts w:ascii="Times New Roman" w:hAnsi="Times New Roman" w:cs="Times New Roman"/>
          <w:sz w:val="24"/>
          <w:szCs w:val="24"/>
        </w:rPr>
        <w:t>Gheciu</w:t>
      </w:r>
      <w:proofErr w:type="spellEnd"/>
      <w:r>
        <w:rPr>
          <w:rFonts w:ascii="Times New Roman" w:hAnsi="Times New Roman" w:cs="Times New Roman"/>
          <w:sz w:val="24"/>
          <w:szCs w:val="24"/>
        </w:rPr>
        <w:t xml:space="preserve"> a Frank </w:t>
      </w:r>
      <w:proofErr w:type="spellStart"/>
      <w:r>
        <w:rPr>
          <w:rFonts w:ascii="Times New Roman" w:hAnsi="Times New Roman" w:cs="Times New Roman"/>
          <w:sz w:val="24"/>
          <w:szCs w:val="24"/>
        </w:rPr>
        <w:t>Schimmelfennig</w:t>
      </w:r>
      <w:proofErr w:type="spellEnd"/>
      <w:r>
        <w:rPr>
          <w:rFonts w:ascii="Times New Roman" w:hAnsi="Times New Roman" w:cs="Times New Roman"/>
          <w:sz w:val="24"/>
          <w:szCs w:val="24"/>
        </w:rPr>
        <w:t xml:space="preserve">, kteří naopak za klíčovou složku považují proces argumentačního přesvědčování spojený s účinky sociálního učení a strategickou kalkulaci. </w:t>
      </w:r>
    </w:p>
    <w:p w14:paraId="313405C5" w14:textId="77777777" w:rsidR="001E29FF" w:rsidRDefault="00932D47" w:rsidP="000E20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Oba teoretické směry se shodnou na roli daných mezinárodních institucí, ty vystupují jako aktéři, kteří využívají přesvědčovací a motivační taktiky typu odměn za předpokladu, že členské státy budou jednat správně.</w:t>
      </w:r>
      <w:r>
        <w:rPr>
          <w:rStyle w:val="Znakapoznpodarou"/>
          <w:rFonts w:ascii="Times New Roman" w:hAnsi="Times New Roman" w:cs="Times New Roman"/>
          <w:sz w:val="24"/>
          <w:szCs w:val="24"/>
        </w:rPr>
        <w:footnoteReference w:id="13"/>
      </w:r>
      <w:r>
        <w:rPr>
          <w:rFonts w:ascii="Times New Roman" w:hAnsi="Times New Roman" w:cs="Times New Roman"/>
          <w:sz w:val="24"/>
          <w:szCs w:val="24"/>
        </w:rPr>
        <w:t xml:space="preserve"> Evropská unie taktéž poskytuje vhodn</w:t>
      </w:r>
      <w:r w:rsidR="00DC5B5B">
        <w:rPr>
          <w:rFonts w:ascii="Times New Roman" w:hAnsi="Times New Roman" w:cs="Times New Roman"/>
          <w:sz w:val="24"/>
          <w:szCs w:val="24"/>
        </w:rPr>
        <w:t>é</w:t>
      </w:r>
      <w:r>
        <w:rPr>
          <w:rFonts w:ascii="Times New Roman" w:hAnsi="Times New Roman" w:cs="Times New Roman"/>
          <w:sz w:val="24"/>
          <w:szCs w:val="24"/>
        </w:rPr>
        <w:t xml:space="preserve"> prostředí pro střet socializačních taktik členských států, které se v této aréně snaží obhájit svůj zájem (</w:t>
      </w:r>
      <w:proofErr w:type="spellStart"/>
      <w:r>
        <w:rPr>
          <w:rFonts w:ascii="Times New Roman" w:hAnsi="Times New Roman" w:cs="Times New Roman"/>
          <w:sz w:val="24"/>
          <w:szCs w:val="24"/>
        </w:rPr>
        <w:t>Checkel</w:t>
      </w:r>
      <w:proofErr w:type="spellEnd"/>
      <w:r w:rsidR="00E143A1">
        <w:rPr>
          <w:rFonts w:ascii="Times New Roman" w:hAnsi="Times New Roman" w:cs="Times New Roman"/>
          <w:sz w:val="24"/>
          <w:szCs w:val="24"/>
        </w:rPr>
        <w:t xml:space="preserve"> </w:t>
      </w:r>
      <w:r w:rsidR="00E143A1" w:rsidRPr="00E143A1">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3C30C3">
        <w:rPr>
          <w:rFonts w:ascii="Times New Roman" w:hAnsi="Times New Roman" w:cs="Times New Roman"/>
          <w:sz w:val="24"/>
          <w:szCs w:val="24"/>
        </w:rPr>
        <w:t>Zürn</w:t>
      </w:r>
      <w:proofErr w:type="spellEnd"/>
      <w:r>
        <w:rPr>
          <w:rFonts w:ascii="Times New Roman" w:hAnsi="Times New Roman" w:cs="Times New Roman"/>
          <w:sz w:val="24"/>
          <w:szCs w:val="24"/>
        </w:rPr>
        <w:t xml:space="preserve"> 2005). </w:t>
      </w:r>
      <w:r w:rsidR="00E143A1">
        <w:rPr>
          <w:rFonts w:ascii="Times New Roman" w:hAnsi="Times New Roman" w:cs="Times New Roman"/>
          <w:sz w:val="24"/>
          <w:szCs w:val="24"/>
        </w:rPr>
        <w:t>Cílem syntézního modelu</w:t>
      </w:r>
      <w:r>
        <w:rPr>
          <w:rFonts w:ascii="Times New Roman" w:hAnsi="Times New Roman" w:cs="Times New Roman"/>
          <w:sz w:val="24"/>
          <w:szCs w:val="24"/>
        </w:rPr>
        <w:t xml:space="preserve"> by mělo být hledání podmínek, za kterých může být Evropská unie úspěšná v rámci socializačního procesu členských států. Autoři snažící se o syntézu teoretických východisek </w:t>
      </w:r>
      <w:r w:rsidR="00E143A1">
        <w:rPr>
          <w:rFonts w:ascii="Times New Roman" w:hAnsi="Times New Roman" w:cs="Times New Roman"/>
          <w:sz w:val="24"/>
          <w:szCs w:val="24"/>
        </w:rPr>
        <w:t>zmiňují tyto faktory a podmínky</w:t>
      </w:r>
      <w:r>
        <w:rPr>
          <w:rFonts w:ascii="Times New Roman" w:hAnsi="Times New Roman" w:cs="Times New Roman"/>
          <w:sz w:val="24"/>
          <w:szCs w:val="24"/>
        </w:rPr>
        <w:t xml:space="preserve">. Za </w:t>
      </w:r>
      <w:r w:rsidR="00E143A1">
        <w:rPr>
          <w:rFonts w:ascii="Times New Roman" w:hAnsi="Times New Roman" w:cs="Times New Roman"/>
          <w:sz w:val="24"/>
          <w:szCs w:val="24"/>
        </w:rPr>
        <w:t xml:space="preserve">první aspekt, který </w:t>
      </w:r>
      <w:r w:rsidR="00E143A1">
        <w:rPr>
          <w:rFonts w:ascii="Times New Roman" w:hAnsi="Times New Roman" w:cs="Times New Roman"/>
          <w:sz w:val="24"/>
          <w:szCs w:val="24"/>
        </w:rPr>
        <w:lastRenderedPageBreak/>
        <w:t xml:space="preserve">podmiňuje </w:t>
      </w:r>
      <w:r>
        <w:rPr>
          <w:rFonts w:ascii="Times New Roman" w:hAnsi="Times New Roman" w:cs="Times New Roman"/>
          <w:sz w:val="24"/>
          <w:szCs w:val="24"/>
        </w:rPr>
        <w:t>úspěšn</w:t>
      </w:r>
      <w:r w:rsidR="00E143A1">
        <w:rPr>
          <w:rFonts w:ascii="Times New Roman" w:hAnsi="Times New Roman" w:cs="Times New Roman"/>
          <w:sz w:val="24"/>
          <w:szCs w:val="24"/>
        </w:rPr>
        <w:t>ý proces</w:t>
      </w:r>
      <w:r>
        <w:rPr>
          <w:rFonts w:ascii="Times New Roman" w:hAnsi="Times New Roman" w:cs="Times New Roman"/>
          <w:sz w:val="24"/>
          <w:szCs w:val="24"/>
        </w:rPr>
        <w:t xml:space="preserve"> socializace je považována určitá míra izolace od domácí politiky</w:t>
      </w:r>
      <w:r w:rsidR="00E143A1">
        <w:rPr>
          <w:rFonts w:ascii="Times New Roman" w:hAnsi="Times New Roman" w:cs="Times New Roman"/>
          <w:sz w:val="24"/>
          <w:szCs w:val="24"/>
        </w:rPr>
        <w:t>.</w:t>
      </w:r>
      <w:r>
        <w:rPr>
          <w:rFonts w:ascii="Times New Roman" w:hAnsi="Times New Roman" w:cs="Times New Roman"/>
          <w:sz w:val="24"/>
          <w:szCs w:val="24"/>
        </w:rPr>
        <w:t xml:space="preserve"> </w:t>
      </w:r>
      <w:r w:rsidR="00E143A1">
        <w:rPr>
          <w:rFonts w:ascii="Times New Roman" w:hAnsi="Times New Roman" w:cs="Times New Roman"/>
          <w:sz w:val="24"/>
          <w:szCs w:val="24"/>
        </w:rPr>
        <w:t>Tento faktor je poněkud idealistický, jelikož velká část</w:t>
      </w:r>
      <w:r>
        <w:rPr>
          <w:rFonts w:ascii="Times New Roman" w:hAnsi="Times New Roman" w:cs="Times New Roman"/>
          <w:sz w:val="24"/>
          <w:szCs w:val="24"/>
        </w:rPr>
        <w:t xml:space="preserve"> vyjednávání v rámci Evropské unie je přímo závislé na výstupech domácí politické scény. Další podmínkou je </w:t>
      </w:r>
      <w:r w:rsidR="00E143A1">
        <w:rPr>
          <w:rFonts w:ascii="Times New Roman" w:hAnsi="Times New Roman" w:cs="Times New Roman"/>
          <w:sz w:val="24"/>
          <w:szCs w:val="24"/>
        </w:rPr>
        <w:t>ukotvenost</w:t>
      </w:r>
      <w:r>
        <w:rPr>
          <w:rFonts w:ascii="Times New Roman" w:hAnsi="Times New Roman" w:cs="Times New Roman"/>
          <w:sz w:val="24"/>
          <w:szCs w:val="24"/>
        </w:rPr>
        <w:t xml:space="preserve"> dosavadních názorů a</w:t>
      </w:r>
      <w:r w:rsidR="00E143A1">
        <w:rPr>
          <w:rFonts w:ascii="Times New Roman" w:hAnsi="Times New Roman" w:cs="Times New Roman"/>
          <w:sz w:val="24"/>
          <w:szCs w:val="24"/>
        </w:rPr>
        <w:t xml:space="preserve"> stanovisek, stejně tak jako</w:t>
      </w:r>
      <w:r>
        <w:rPr>
          <w:rFonts w:ascii="Times New Roman" w:hAnsi="Times New Roman" w:cs="Times New Roman"/>
          <w:sz w:val="24"/>
          <w:szCs w:val="24"/>
        </w:rPr>
        <w:t xml:space="preserve"> ochota či otevřenost aktéra </w:t>
      </w:r>
      <w:r w:rsidR="00E143A1">
        <w:rPr>
          <w:rFonts w:ascii="Times New Roman" w:hAnsi="Times New Roman" w:cs="Times New Roman"/>
          <w:sz w:val="24"/>
          <w:szCs w:val="24"/>
        </w:rPr>
        <w:t>dané</w:t>
      </w:r>
      <w:r>
        <w:rPr>
          <w:rFonts w:ascii="Times New Roman" w:hAnsi="Times New Roman" w:cs="Times New Roman"/>
          <w:sz w:val="24"/>
          <w:szCs w:val="24"/>
        </w:rPr>
        <w:t xml:space="preserve"> názory modifikovat. V neposlední řadě se jedná o míru intenzity socializační interakce a rovnováha v rámci vztahu student </w:t>
      </w:r>
      <w:r w:rsidR="001E29FF">
        <w:rPr>
          <w:rFonts w:ascii="Times New Roman" w:hAnsi="Times New Roman" w:cs="Times New Roman"/>
          <w:sz w:val="24"/>
          <w:szCs w:val="24"/>
        </w:rPr>
        <w:t>a</w:t>
      </w:r>
      <w:r>
        <w:rPr>
          <w:rFonts w:ascii="Times New Roman" w:hAnsi="Times New Roman" w:cs="Times New Roman"/>
          <w:sz w:val="24"/>
          <w:szCs w:val="24"/>
        </w:rPr>
        <w:t xml:space="preserve"> učitel, tedy do jaké míry je členský stát ochoten se učit od ostatních (Tamtéž). </w:t>
      </w:r>
    </w:p>
    <w:p w14:paraId="5C40F3A6" w14:textId="65F3D12C" w:rsidR="0080140E" w:rsidRDefault="001E29FF" w:rsidP="00B76B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Cílem syntézního modelu je tudíž spojení obou teoretických přístupů a identifikace faktorů</w:t>
      </w:r>
      <w:r w:rsidR="00932D47">
        <w:rPr>
          <w:rFonts w:ascii="Times New Roman" w:hAnsi="Times New Roman" w:cs="Times New Roman"/>
          <w:sz w:val="24"/>
          <w:szCs w:val="24"/>
        </w:rPr>
        <w:t>, které ovlivňují úspěch či případný neúspěch socializačního</w:t>
      </w:r>
      <w:r w:rsidR="00427C9C">
        <w:rPr>
          <w:rFonts w:ascii="Times New Roman" w:hAnsi="Times New Roman" w:cs="Times New Roman"/>
          <w:sz w:val="24"/>
          <w:szCs w:val="24"/>
        </w:rPr>
        <w:t xml:space="preserve"> a kooperačního</w:t>
      </w:r>
      <w:r w:rsidR="00932D47">
        <w:rPr>
          <w:rFonts w:ascii="Times New Roman" w:hAnsi="Times New Roman" w:cs="Times New Roman"/>
          <w:sz w:val="24"/>
          <w:szCs w:val="24"/>
        </w:rPr>
        <w:t xml:space="preserve"> procesu</w:t>
      </w:r>
      <w:r>
        <w:rPr>
          <w:rFonts w:ascii="Times New Roman" w:hAnsi="Times New Roman" w:cs="Times New Roman"/>
          <w:sz w:val="24"/>
          <w:szCs w:val="24"/>
        </w:rPr>
        <w:t xml:space="preserve"> Evropské unie. </w:t>
      </w:r>
      <w:r w:rsidR="00932D47">
        <w:rPr>
          <w:rFonts w:ascii="Times New Roman" w:hAnsi="Times New Roman" w:cs="Times New Roman"/>
          <w:sz w:val="24"/>
          <w:szCs w:val="24"/>
        </w:rPr>
        <w:t xml:space="preserve">Prvním z těchto </w:t>
      </w:r>
      <w:r>
        <w:rPr>
          <w:rFonts w:ascii="Times New Roman" w:hAnsi="Times New Roman" w:cs="Times New Roman"/>
          <w:sz w:val="24"/>
          <w:szCs w:val="24"/>
        </w:rPr>
        <w:t>faktorů je chování</w:t>
      </w:r>
      <w:r w:rsidR="00932D47">
        <w:rPr>
          <w:rFonts w:ascii="Times New Roman" w:hAnsi="Times New Roman" w:cs="Times New Roman"/>
          <w:sz w:val="24"/>
          <w:szCs w:val="24"/>
        </w:rPr>
        <w:t xml:space="preserve"> mezinárodní</w:t>
      </w:r>
      <w:r>
        <w:rPr>
          <w:rFonts w:ascii="Times New Roman" w:hAnsi="Times New Roman" w:cs="Times New Roman"/>
          <w:sz w:val="24"/>
          <w:szCs w:val="24"/>
        </w:rPr>
        <w:t>ch</w:t>
      </w:r>
      <w:r w:rsidR="00932D47">
        <w:rPr>
          <w:rFonts w:ascii="Times New Roman" w:hAnsi="Times New Roman" w:cs="Times New Roman"/>
          <w:sz w:val="24"/>
          <w:szCs w:val="24"/>
        </w:rPr>
        <w:t xml:space="preserve"> organizac</w:t>
      </w:r>
      <w:r>
        <w:rPr>
          <w:rFonts w:ascii="Times New Roman" w:hAnsi="Times New Roman" w:cs="Times New Roman"/>
          <w:sz w:val="24"/>
          <w:szCs w:val="24"/>
        </w:rPr>
        <w:t>í</w:t>
      </w:r>
      <w:r w:rsidR="00932D47">
        <w:rPr>
          <w:rFonts w:ascii="Times New Roman" w:hAnsi="Times New Roman" w:cs="Times New Roman"/>
          <w:sz w:val="24"/>
          <w:szCs w:val="24"/>
        </w:rPr>
        <w:t xml:space="preserve">. </w:t>
      </w:r>
      <w:r w:rsidR="008B18FB">
        <w:rPr>
          <w:rFonts w:ascii="Times New Roman" w:hAnsi="Times New Roman" w:cs="Times New Roman"/>
          <w:sz w:val="24"/>
          <w:szCs w:val="24"/>
        </w:rPr>
        <w:t>Autoři</w:t>
      </w:r>
      <w:r w:rsidR="00932D47">
        <w:rPr>
          <w:rFonts w:ascii="Times New Roman" w:hAnsi="Times New Roman" w:cs="Times New Roman"/>
          <w:sz w:val="24"/>
          <w:szCs w:val="24"/>
        </w:rPr>
        <w:t xml:space="preserve"> mají za to, že</w:t>
      </w:r>
      <w:r>
        <w:rPr>
          <w:rFonts w:ascii="Times New Roman" w:hAnsi="Times New Roman" w:cs="Times New Roman"/>
          <w:sz w:val="24"/>
          <w:szCs w:val="24"/>
        </w:rPr>
        <w:t xml:space="preserve"> zvolené chování</w:t>
      </w:r>
      <w:r w:rsidR="00932D47">
        <w:rPr>
          <w:rFonts w:ascii="Times New Roman" w:hAnsi="Times New Roman" w:cs="Times New Roman"/>
          <w:sz w:val="24"/>
          <w:szCs w:val="24"/>
        </w:rPr>
        <w:t xml:space="preserve"> institu</w:t>
      </w:r>
      <w:r>
        <w:rPr>
          <w:rFonts w:ascii="Times New Roman" w:hAnsi="Times New Roman" w:cs="Times New Roman"/>
          <w:sz w:val="24"/>
          <w:szCs w:val="24"/>
        </w:rPr>
        <w:t>cí</w:t>
      </w:r>
      <w:r w:rsidR="00932D47">
        <w:rPr>
          <w:rFonts w:ascii="Times New Roman" w:hAnsi="Times New Roman" w:cs="Times New Roman"/>
          <w:sz w:val="24"/>
          <w:szCs w:val="24"/>
        </w:rPr>
        <w:t xml:space="preserve"> typu Evropské unie </w:t>
      </w:r>
      <w:r>
        <w:rPr>
          <w:rFonts w:ascii="Times New Roman" w:hAnsi="Times New Roman" w:cs="Times New Roman"/>
          <w:sz w:val="24"/>
          <w:szCs w:val="24"/>
        </w:rPr>
        <w:t>mají výrazný vliv na to,</w:t>
      </w:r>
      <w:r w:rsidR="00932D47">
        <w:rPr>
          <w:rFonts w:ascii="Times New Roman" w:hAnsi="Times New Roman" w:cs="Times New Roman"/>
          <w:sz w:val="24"/>
          <w:szCs w:val="24"/>
        </w:rPr>
        <w:t xml:space="preserve"> aby byl</w:t>
      </w:r>
      <w:r>
        <w:rPr>
          <w:rFonts w:ascii="Times New Roman" w:hAnsi="Times New Roman" w:cs="Times New Roman"/>
          <w:sz w:val="24"/>
          <w:szCs w:val="24"/>
        </w:rPr>
        <w:t>y</w:t>
      </w:r>
      <w:r w:rsidR="00932D47">
        <w:rPr>
          <w:rFonts w:ascii="Times New Roman" w:hAnsi="Times New Roman" w:cs="Times New Roman"/>
          <w:sz w:val="24"/>
          <w:szCs w:val="24"/>
        </w:rPr>
        <w:t xml:space="preserve"> členské státy hlouběji socializovány do samotné struktury. EU může v celkovém procesu hrát roli strukturální či roli samotného aktéra. V rámci strukturální podstaty dává organizace státům k dispozici prostředí, které je ohraničeno normami a zákony, přičemž samotný proces socializace pak závisí již na samotných členských státech.</w:t>
      </w:r>
      <w:r w:rsidR="0080140E">
        <w:rPr>
          <w:rFonts w:ascii="Times New Roman" w:hAnsi="Times New Roman" w:cs="Times New Roman"/>
          <w:sz w:val="24"/>
          <w:szCs w:val="24"/>
        </w:rPr>
        <w:t xml:space="preserve"> Když se podíváme na samotnou roli Evropské unie, tak syntézní přístup pracuje s premisou, že v kontextu strategie, kterou EU zvolí, je nutno spojovat konstruktivistické i racionalistické prvky. Model pracuje s předpokladem, že racionalistická preference sankčních nástrojů, jako nejúčinnějších mechanismů v otázce prosazení svého zájmu a donucení členského státu ke kooperaci a hlubší socializaci, se musí vhodně skloubit s konstruktivistickým pojetí celkového procesu. Jinými slovy, pro úspěšný proces socializace a kooperace mezi dvěma aktéry je nutná kombinace sankcí a procesů dialogu, politického nátlaku a sociálního učení. Ani jeden z přístupů nemůže být účinný v kontextu komplexní behaviorální změny členského státu, nicméně vhodně zvolená kombinace tento účinek mít může.</w:t>
      </w:r>
      <w:r w:rsidR="00932D47">
        <w:rPr>
          <w:rFonts w:ascii="Times New Roman" w:hAnsi="Times New Roman" w:cs="Times New Roman"/>
          <w:sz w:val="24"/>
          <w:szCs w:val="24"/>
        </w:rPr>
        <w:t xml:space="preserve"> </w:t>
      </w:r>
    </w:p>
    <w:p w14:paraId="449FCDE2" w14:textId="77777777" w:rsidR="0080140E" w:rsidRDefault="00932D47" w:rsidP="00B76B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Druhým </w:t>
      </w:r>
      <w:r w:rsidR="001E29FF">
        <w:rPr>
          <w:rFonts w:ascii="Times New Roman" w:hAnsi="Times New Roman" w:cs="Times New Roman"/>
          <w:sz w:val="24"/>
          <w:szCs w:val="24"/>
        </w:rPr>
        <w:t>faktorem</w:t>
      </w:r>
      <w:r>
        <w:rPr>
          <w:rFonts w:ascii="Times New Roman" w:hAnsi="Times New Roman" w:cs="Times New Roman"/>
          <w:sz w:val="24"/>
          <w:szCs w:val="24"/>
        </w:rPr>
        <w:t xml:space="preserve"> je</w:t>
      </w:r>
      <w:r w:rsidR="00B76B37">
        <w:rPr>
          <w:rFonts w:ascii="Times New Roman" w:hAnsi="Times New Roman" w:cs="Times New Roman"/>
          <w:sz w:val="24"/>
          <w:szCs w:val="24"/>
        </w:rPr>
        <w:t xml:space="preserve"> domácí </w:t>
      </w:r>
      <w:r>
        <w:rPr>
          <w:rFonts w:ascii="Times New Roman" w:hAnsi="Times New Roman" w:cs="Times New Roman"/>
          <w:sz w:val="24"/>
          <w:szCs w:val="24"/>
        </w:rPr>
        <w:t xml:space="preserve">politické prostředí aktérů, kteří jsou socializováni. Jinými slovy se jedná o politické pozadí v těch členských státech, které se socializačního procesu účastní. </w:t>
      </w:r>
      <w:r w:rsidR="00B76B37">
        <w:rPr>
          <w:rFonts w:ascii="Times New Roman" w:hAnsi="Times New Roman" w:cs="Times New Roman"/>
          <w:sz w:val="24"/>
          <w:szCs w:val="24"/>
        </w:rPr>
        <w:t>To</w:t>
      </w:r>
      <w:r>
        <w:rPr>
          <w:rFonts w:ascii="Times New Roman" w:hAnsi="Times New Roman" w:cs="Times New Roman"/>
          <w:sz w:val="24"/>
          <w:szCs w:val="24"/>
        </w:rPr>
        <w:t xml:space="preserve"> zahrnuje například míru síly domácí opozice vůči určitým tématům, vliv euroskeptických a populistických stran a </w:t>
      </w:r>
      <w:r w:rsidR="00B76B37">
        <w:rPr>
          <w:rFonts w:ascii="Times New Roman" w:hAnsi="Times New Roman" w:cs="Times New Roman"/>
          <w:sz w:val="24"/>
          <w:szCs w:val="24"/>
        </w:rPr>
        <w:t>participaci dalších</w:t>
      </w:r>
      <w:r>
        <w:rPr>
          <w:rFonts w:ascii="Times New Roman" w:hAnsi="Times New Roman" w:cs="Times New Roman"/>
          <w:sz w:val="24"/>
          <w:szCs w:val="24"/>
        </w:rPr>
        <w:t xml:space="preserve"> domácích aktérů, kter</w:t>
      </w:r>
      <w:r w:rsidR="00B76B37">
        <w:rPr>
          <w:rFonts w:ascii="Times New Roman" w:hAnsi="Times New Roman" w:cs="Times New Roman"/>
          <w:sz w:val="24"/>
          <w:szCs w:val="24"/>
        </w:rPr>
        <w:t>á</w:t>
      </w:r>
      <w:r>
        <w:rPr>
          <w:rFonts w:ascii="Times New Roman" w:hAnsi="Times New Roman" w:cs="Times New Roman"/>
          <w:sz w:val="24"/>
          <w:szCs w:val="24"/>
        </w:rPr>
        <w:t xml:space="preserve"> je na první pohled pro výzkumníka nepatrn</w:t>
      </w:r>
      <w:r w:rsidR="00B76B37">
        <w:rPr>
          <w:rFonts w:ascii="Times New Roman" w:hAnsi="Times New Roman" w:cs="Times New Roman"/>
          <w:sz w:val="24"/>
          <w:szCs w:val="24"/>
        </w:rPr>
        <w:t>á</w:t>
      </w:r>
      <w:r>
        <w:rPr>
          <w:rFonts w:ascii="Times New Roman" w:hAnsi="Times New Roman" w:cs="Times New Roman"/>
          <w:sz w:val="24"/>
          <w:szCs w:val="24"/>
        </w:rPr>
        <w:t>, jedná se například o vliv zájmových skupin, lobby etc. (</w:t>
      </w:r>
      <w:proofErr w:type="spellStart"/>
      <w:r>
        <w:rPr>
          <w:rFonts w:ascii="Times New Roman" w:hAnsi="Times New Roman" w:cs="Times New Roman"/>
          <w:sz w:val="24"/>
          <w:szCs w:val="24"/>
        </w:rPr>
        <w:t>Johnston</w:t>
      </w:r>
      <w:proofErr w:type="spellEnd"/>
      <w:r>
        <w:rPr>
          <w:rFonts w:ascii="Times New Roman" w:hAnsi="Times New Roman" w:cs="Times New Roman"/>
          <w:sz w:val="24"/>
          <w:szCs w:val="24"/>
        </w:rPr>
        <w:t xml:space="preserve"> 200</w:t>
      </w:r>
      <w:r w:rsidR="00830DCC">
        <w:rPr>
          <w:rFonts w:ascii="Times New Roman" w:hAnsi="Times New Roman" w:cs="Times New Roman"/>
          <w:sz w:val="24"/>
          <w:szCs w:val="24"/>
        </w:rPr>
        <w:t>3</w:t>
      </w:r>
      <w:r>
        <w:rPr>
          <w:rFonts w:ascii="Times New Roman" w:hAnsi="Times New Roman" w:cs="Times New Roman"/>
          <w:sz w:val="24"/>
          <w:szCs w:val="24"/>
        </w:rPr>
        <w:t xml:space="preserve">).  </w:t>
      </w:r>
    </w:p>
    <w:p w14:paraId="0EE51841" w14:textId="42D01AC5" w:rsidR="00932D47" w:rsidRDefault="00932D47" w:rsidP="00B76B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Třetím faktorem </w:t>
      </w:r>
      <w:r w:rsidR="00B76B37">
        <w:rPr>
          <w:rFonts w:ascii="Times New Roman" w:hAnsi="Times New Roman" w:cs="Times New Roman"/>
          <w:sz w:val="24"/>
          <w:szCs w:val="24"/>
        </w:rPr>
        <w:t xml:space="preserve">povaha projednávaného </w:t>
      </w:r>
      <w:r>
        <w:rPr>
          <w:rFonts w:ascii="Times New Roman" w:hAnsi="Times New Roman" w:cs="Times New Roman"/>
          <w:sz w:val="24"/>
          <w:szCs w:val="24"/>
        </w:rPr>
        <w:t>témat</w:t>
      </w:r>
      <w:r w:rsidR="00B76B37">
        <w:rPr>
          <w:rFonts w:ascii="Times New Roman" w:hAnsi="Times New Roman" w:cs="Times New Roman"/>
          <w:sz w:val="24"/>
          <w:szCs w:val="24"/>
        </w:rPr>
        <w:t>u</w:t>
      </w:r>
      <w:r>
        <w:rPr>
          <w:rFonts w:ascii="Times New Roman" w:hAnsi="Times New Roman" w:cs="Times New Roman"/>
          <w:sz w:val="24"/>
          <w:szCs w:val="24"/>
        </w:rPr>
        <w:t>, v </w:t>
      </w:r>
      <w:proofErr w:type="gramStart"/>
      <w:r>
        <w:rPr>
          <w:rFonts w:ascii="Times New Roman" w:hAnsi="Times New Roman" w:cs="Times New Roman"/>
          <w:sz w:val="24"/>
          <w:szCs w:val="24"/>
        </w:rPr>
        <w:t>rámci</w:t>
      </w:r>
      <w:proofErr w:type="gramEnd"/>
      <w:r>
        <w:rPr>
          <w:rFonts w:ascii="Times New Roman" w:hAnsi="Times New Roman" w:cs="Times New Roman"/>
          <w:sz w:val="24"/>
          <w:szCs w:val="24"/>
        </w:rPr>
        <w:t xml:space="preserve"> kterých k socializační interakci dochází. Jinak řečeno, socializační snaha je z velké části podmíněna důležitostí daného tématu pro minimálně jednoho z aktérů. Pokud se jedná o téma, které </w:t>
      </w:r>
      <w:r w:rsidR="00B76B37">
        <w:rPr>
          <w:rFonts w:ascii="Times New Roman" w:hAnsi="Times New Roman" w:cs="Times New Roman"/>
          <w:sz w:val="24"/>
          <w:szCs w:val="24"/>
        </w:rPr>
        <w:t>je pro Evropskou unii citlivé a důležité</w:t>
      </w:r>
      <w:r>
        <w:rPr>
          <w:rFonts w:ascii="Times New Roman" w:hAnsi="Times New Roman" w:cs="Times New Roman"/>
          <w:sz w:val="24"/>
          <w:szCs w:val="24"/>
        </w:rPr>
        <w:t>, bude se EU snažit</w:t>
      </w:r>
      <w:r w:rsidR="00B76B37">
        <w:rPr>
          <w:rFonts w:ascii="Times New Roman" w:hAnsi="Times New Roman" w:cs="Times New Roman"/>
          <w:sz w:val="24"/>
          <w:szCs w:val="24"/>
        </w:rPr>
        <w:t xml:space="preserve"> o</w:t>
      </w:r>
      <w:r>
        <w:rPr>
          <w:rFonts w:ascii="Times New Roman" w:hAnsi="Times New Roman" w:cs="Times New Roman"/>
          <w:sz w:val="24"/>
          <w:szCs w:val="24"/>
        </w:rPr>
        <w:t xml:space="preserve"> vyšší míru socializace problémového aktéra</w:t>
      </w:r>
      <w:r w:rsidR="00B76B37">
        <w:rPr>
          <w:rFonts w:ascii="Times New Roman" w:hAnsi="Times New Roman" w:cs="Times New Roman"/>
          <w:sz w:val="24"/>
          <w:szCs w:val="24"/>
        </w:rPr>
        <w:t xml:space="preserve">, s cílem </w:t>
      </w:r>
      <w:r w:rsidR="00B76B37">
        <w:rPr>
          <w:rFonts w:ascii="Times New Roman" w:hAnsi="Times New Roman" w:cs="Times New Roman"/>
          <w:sz w:val="24"/>
          <w:szCs w:val="24"/>
        </w:rPr>
        <w:lastRenderedPageBreak/>
        <w:t>dosáhnout určité míry konsenzu</w:t>
      </w:r>
      <w:r>
        <w:rPr>
          <w:rFonts w:ascii="Times New Roman" w:hAnsi="Times New Roman" w:cs="Times New Roman"/>
          <w:sz w:val="24"/>
          <w:szCs w:val="24"/>
        </w:rPr>
        <w:t>. Na druhé straně, pokud se jedná o problematiku, která pro socializovaného aktéra výrazně rezonuje jak na domácí, tak nadnárodní úrovni, socializační snaha</w:t>
      </w:r>
      <w:r w:rsidR="00B76B37">
        <w:rPr>
          <w:rFonts w:ascii="Times New Roman" w:hAnsi="Times New Roman" w:cs="Times New Roman"/>
          <w:sz w:val="24"/>
          <w:szCs w:val="24"/>
        </w:rPr>
        <w:t xml:space="preserve"> státu</w:t>
      </w:r>
      <w:r>
        <w:rPr>
          <w:rFonts w:ascii="Times New Roman" w:hAnsi="Times New Roman" w:cs="Times New Roman"/>
          <w:sz w:val="24"/>
          <w:szCs w:val="24"/>
        </w:rPr>
        <w:t xml:space="preserve"> bude logicky </w:t>
      </w:r>
      <w:r w:rsidR="00B76B37">
        <w:rPr>
          <w:rFonts w:ascii="Times New Roman" w:hAnsi="Times New Roman" w:cs="Times New Roman"/>
          <w:sz w:val="24"/>
          <w:szCs w:val="24"/>
        </w:rPr>
        <w:t xml:space="preserve">vyšší. </w:t>
      </w:r>
      <w:r>
        <w:rPr>
          <w:rFonts w:ascii="Times New Roman" w:hAnsi="Times New Roman" w:cs="Times New Roman"/>
          <w:sz w:val="24"/>
          <w:szCs w:val="24"/>
        </w:rPr>
        <w:t xml:space="preserve">Posledním z faktorů, </w:t>
      </w:r>
      <w:r w:rsidR="00B76B37">
        <w:rPr>
          <w:rFonts w:ascii="Times New Roman" w:hAnsi="Times New Roman" w:cs="Times New Roman"/>
          <w:sz w:val="24"/>
          <w:szCs w:val="24"/>
        </w:rPr>
        <w:t>jež jsou</w:t>
      </w:r>
      <w:r>
        <w:rPr>
          <w:rFonts w:ascii="Times New Roman" w:hAnsi="Times New Roman" w:cs="Times New Roman"/>
          <w:sz w:val="24"/>
          <w:szCs w:val="24"/>
        </w:rPr>
        <w:t xml:space="preserve"> n</w:t>
      </w:r>
      <w:r w:rsidR="00B76B37">
        <w:rPr>
          <w:rFonts w:ascii="Times New Roman" w:hAnsi="Times New Roman" w:cs="Times New Roman"/>
          <w:sz w:val="24"/>
          <w:szCs w:val="24"/>
        </w:rPr>
        <w:t>abízeny,</w:t>
      </w:r>
      <w:r>
        <w:rPr>
          <w:rFonts w:ascii="Times New Roman" w:hAnsi="Times New Roman" w:cs="Times New Roman"/>
          <w:sz w:val="24"/>
          <w:szCs w:val="24"/>
        </w:rPr>
        <w:t xml:space="preserve"> je podoba celkové interakce mezi aktérem, který socializuje, tedy Evropskou unií</w:t>
      </w:r>
      <w:r w:rsidR="00ED22C6">
        <w:rPr>
          <w:rFonts w:ascii="Times New Roman" w:hAnsi="Times New Roman" w:cs="Times New Roman"/>
          <w:sz w:val="24"/>
          <w:szCs w:val="24"/>
        </w:rPr>
        <w:t>,</w:t>
      </w:r>
      <w:r>
        <w:rPr>
          <w:rFonts w:ascii="Times New Roman" w:hAnsi="Times New Roman" w:cs="Times New Roman"/>
          <w:sz w:val="24"/>
          <w:szCs w:val="24"/>
        </w:rPr>
        <w:t xml:space="preserve"> a aktérem, který je socializován, tedy členským státem EU. Jinými slovy, v tomto souboru jsou zahrnuty interakční faktory, mezi které lze řadit například míru </w:t>
      </w:r>
      <w:r w:rsidR="00ED22C6">
        <w:rPr>
          <w:rFonts w:ascii="Times New Roman" w:hAnsi="Times New Roman" w:cs="Times New Roman"/>
          <w:sz w:val="24"/>
          <w:szCs w:val="24"/>
        </w:rPr>
        <w:t>argumentace</w:t>
      </w:r>
      <w:r>
        <w:rPr>
          <w:rFonts w:ascii="Times New Roman" w:hAnsi="Times New Roman" w:cs="Times New Roman"/>
          <w:sz w:val="24"/>
          <w:szCs w:val="24"/>
        </w:rPr>
        <w:t xml:space="preserve">, </w:t>
      </w:r>
      <w:r w:rsidR="00ED22C6">
        <w:rPr>
          <w:rFonts w:ascii="Times New Roman" w:hAnsi="Times New Roman" w:cs="Times New Roman"/>
          <w:sz w:val="24"/>
          <w:szCs w:val="24"/>
        </w:rPr>
        <w:t>rétorický</w:t>
      </w:r>
      <w:r>
        <w:rPr>
          <w:rFonts w:ascii="Times New Roman" w:hAnsi="Times New Roman" w:cs="Times New Roman"/>
          <w:sz w:val="24"/>
          <w:szCs w:val="24"/>
        </w:rPr>
        <w:t xml:space="preserve"> styl, jakým je celkové jednání vedeno</w:t>
      </w:r>
      <w:r>
        <w:rPr>
          <w:rStyle w:val="Znakapoznpodarou"/>
          <w:rFonts w:ascii="Times New Roman" w:hAnsi="Times New Roman" w:cs="Times New Roman"/>
          <w:sz w:val="24"/>
          <w:szCs w:val="24"/>
        </w:rPr>
        <w:footnoteReference w:id="14"/>
      </w:r>
      <w:r>
        <w:rPr>
          <w:rFonts w:ascii="Times New Roman" w:hAnsi="Times New Roman" w:cs="Times New Roman"/>
          <w:sz w:val="24"/>
          <w:szCs w:val="24"/>
        </w:rPr>
        <w:t xml:space="preserve"> či ochota, kterou oba </w:t>
      </w:r>
      <w:r w:rsidR="00ED22C6">
        <w:rPr>
          <w:rFonts w:ascii="Times New Roman" w:hAnsi="Times New Roman" w:cs="Times New Roman"/>
          <w:sz w:val="24"/>
          <w:szCs w:val="24"/>
        </w:rPr>
        <w:t>aktéři</w:t>
      </w:r>
      <w:r>
        <w:rPr>
          <w:rFonts w:ascii="Times New Roman" w:hAnsi="Times New Roman" w:cs="Times New Roman"/>
          <w:sz w:val="24"/>
          <w:szCs w:val="24"/>
        </w:rPr>
        <w:t xml:space="preserve"> disponují v rámci rozdělení role student </w:t>
      </w:r>
      <w:r w:rsidR="00ED22C6">
        <w:rPr>
          <w:rFonts w:ascii="Times New Roman" w:hAnsi="Times New Roman" w:cs="Times New Roman"/>
          <w:sz w:val="24"/>
          <w:szCs w:val="24"/>
        </w:rPr>
        <w:t xml:space="preserve">a </w:t>
      </w:r>
      <w:r>
        <w:rPr>
          <w:rFonts w:ascii="Times New Roman" w:hAnsi="Times New Roman" w:cs="Times New Roman"/>
          <w:sz w:val="24"/>
          <w:szCs w:val="24"/>
        </w:rPr>
        <w:t>učitel (</w:t>
      </w:r>
      <w:proofErr w:type="spellStart"/>
      <w:r>
        <w:rPr>
          <w:rFonts w:ascii="Times New Roman" w:hAnsi="Times New Roman" w:cs="Times New Roman"/>
          <w:sz w:val="24"/>
          <w:szCs w:val="24"/>
        </w:rPr>
        <w:t>Checkel</w:t>
      </w:r>
      <w:proofErr w:type="spellEnd"/>
      <w:r>
        <w:rPr>
          <w:rFonts w:ascii="Times New Roman" w:hAnsi="Times New Roman" w:cs="Times New Roman"/>
          <w:sz w:val="24"/>
          <w:szCs w:val="24"/>
        </w:rPr>
        <w:t>,</w:t>
      </w:r>
      <w:r w:rsidR="00ED22C6" w:rsidRPr="00ED22C6">
        <w:t xml:space="preserve"> </w:t>
      </w:r>
      <w:r w:rsidR="00ED22C6" w:rsidRPr="00ED22C6">
        <w:rPr>
          <w:rFonts w:ascii="Times New Roman" w:hAnsi="Times New Roman" w:cs="Times New Roman"/>
          <w:sz w:val="24"/>
          <w:szCs w:val="24"/>
        </w:rPr>
        <w:t xml:space="preserve">&amp; </w:t>
      </w:r>
      <w:proofErr w:type="spellStart"/>
      <w:r w:rsidRPr="003C30C3">
        <w:rPr>
          <w:rFonts w:ascii="Times New Roman" w:hAnsi="Times New Roman" w:cs="Times New Roman"/>
          <w:sz w:val="24"/>
          <w:szCs w:val="24"/>
        </w:rPr>
        <w:t>Zürn</w:t>
      </w:r>
      <w:proofErr w:type="spellEnd"/>
      <w:r>
        <w:rPr>
          <w:rFonts w:ascii="Times New Roman" w:hAnsi="Times New Roman" w:cs="Times New Roman"/>
          <w:sz w:val="24"/>
          <w:szCs w:val="24"/>
        </w:rPr>
        <w:t xml:space="preserve"> 2005).</w:t>
      </w:r>
    </w:p>
    <w:p w14:paraId="05E02A84" w14:textId="1B427252"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Pomyslné protnutí obou teorií lze nalézt taktéž v pojetí individuálních aktérů na socializačním poli Evropské unie. Jedná se o konstruktivistickou premisu, že postupným socializačním procesem daného členského státu dochází k přeměně behaviorální identity a hodnoty, </w:t>
      </w:r>
      <w:r w:rsidR="009924B6">
        <w:rPr>
          <w:rFonts w:ascii="Times New Roman" w:hAnsi="Times New Roman" w:cs="Times New Roman"/>
          <w:sz w:val="24"/>
          <w:szCs w:val="24"/>
        </w:rPr>
        <w:t xml:space="preserve">jež </w:t>
      </w:r>
      <w:r>
        <w:rPr>
          <w:rFonts w:ascii="Times New Roman" w:hAnsi="Times New Roman" w:cs="Times New Roman"/>
          <w:sz w:val="24"/>
          <w:szCs w:val="24"/>
        </w:rPr>
        <w:t>byly přijímány z velké části pouze jako nutné pro hlubší integraci</w:t>
      </w:r>
      <w:r w:rsidR="009924B6">
        <w:rPr>
          <w:rFonts w:ascii="Times New Roman" w:hAnsi="Times New Roman" w:cs="Times New Roman"/>
          <w:sz w:val="24"/>
          <w:szCs w:val="24"/>
        </w:rPr>
        <w:t>,</w:t>
      </w:r>
      <w:r>
        <w:rPr>
          <w:rFonts w:ascii="Times New Roman" w:hAnsi="Times New Roman" w:cs="Times New Roman"/>
          <w:sz w:val="24"/>
          <w:szCs w:val="24"/>
        </w:rPr>
        <w:t xml:space="preserve"> se nyní stávají hodnotami, kterým socializovaný aktér skutečně věří. V tomto </w:t>
      </w:r>
      <w:r w:rsidR="009924B6">
        <w:rPr>
          <w:rFonts w:ascii="Times New Roman" w:hAnsi="Times New Roman" w:cs="Times New Roman"/>
          <w:sz w:val="24"/>
          <w:szCs w:val="24"/>
        </w:rPr>
        <w:t>pojetí se n</w:t>
      </w:r>
      <w:r>
        <w:rPr>
          <w:rFonts w:ascii="Times New Roman" w:hAnsi="Times New Roman" w:cs="Times New Roman"/>
          <w:sz w:val="24"/>
          <w:szCs w:val="24"/>
        </w:rPr>
        <w:t>a začátku se od členských států očekává, že se budou chovat tak, jak jim daná legislativní a zákonná struktura Evropské unie přikazuje. V tomto ohledu se stále jedná o „role-</w:t>
      </w:r>
      <w:proofErr w:type="spellStart"/>
      <w:r>
        <w:rPr>
          <w:rFonts w:ascii="Times New Roman" w:hAnsi="Times New Roman" w:cs="Times New Roman"/>
          <w:sz w:val="24"/>
          <w:szCs w:val="24"/>
        </w:rPr>
        <w:t>playing</w:t>
      </w:r>
      <w:proofErr w:type="spellEnd"/>
      <w:r>
        <w:rPr>
          <w:rFonts w:ascii="Times New Roman" w:hAnsi="Times New Roman" w:cs="Times New Roman"/>
          <w:sz w:val="24"/>
          <w:szCs w:val="24"/>
        </w:rPr>
        <w:t>“, který aktérům dopomáhá k dočasnému dosažení krátkodobých cílů (</w:t>
      </w:r>
      <w:proofErr w:type="spellStart"/>
      <w:r>
        <w:rPr>
          <w:rFonts w:ascii="Times New Roman" w:hAnsi="Times New Roman" w:cs="Times New Roman"/>
          <w:sz w:val="24"/>
          <w:szCs w:val="24"/>
        </w:rPr>
        <w:t>Risse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Sikkink</w:t>
      </w:r>
      <w:proofErr w:type="spellEnd"/>
      <w:r>
        <w:rPr>
          <w:rFonts w:ascii="Times New Roman" w:hAnsi="Times New Roman" w:cs="Times New Roman"/>
          <w:sz w:val="24"/>
          <w:szCs w:val="24"/>
        </w:rPr>
        <w:t xml:space="preserve"> 1999). Aktérům tedy v začátcích nezbývá nic jiného, než tyto normy a očekávání ze strany Evropské unie akceptovat a následně je obhájit jak sami před sebou, tak ve většině případů i před společností na domácí politické scéně. Právě míra jakési kognitivní disonance se dá považovat za socializační fenomén, který lze interpretovat jak z racionalistického, tak konstruktivistického hlediska. Z optiky konstruktivistů lze souhlasit s tím, že může dojít k behaviorální změně preferencí jakožto výsledku sociální interakce na straně jedné, na straně druhé pak nelze umenšovat ani již několikrát zmiňovanou logiku přiměřenosti (</w:t>
      </w:r>
      <w:proofErr w:type="spellStart"/>
      <w:r>
        <w:rPr>
          <w:rFonts w:ascii="Times New Roman" w:hAnsi="Times New Roman" w:cs="Times New Roman"/>
          <w:sz w:val="24"/>
          <w:szCs w:val="24"/>
        </w:rPr>
        <w:t>March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Olsen</w:t>
      </w:r>
      <w:proofErr w:type="spellEnd"/>
      <w:r>
        <w:rPr>
          <w:rFonts w:ascii="Times New Roman" w:hAnsi="Times New Roman" w:cs="Times New Roman"/>
          <w:sz w:val="24"/>
          <w:szCs w:val="24"/>
        </w:rPr>
        <w:t xml:space="preserve"> 2011). Kompatibilitu lze nalézt i v rámci racionalistické narace, která může souhlasit s tvrzením, že členské státy jednají na základě svých, občas sobeckých postojů a přesvědčení, nicméně tyto postoje nelze zobecňovat, jelikož se liší aktér od aktéra a je nutno na ně pohlížet jako na jednotlivé, samostatné případy. Shoda panuje rovněž v rámci vlivu domácí politické a společenské scény na vyjednávání zástupců členského státu na nadnárodní úrovni. Jinými slovy, pokud se shodují názory na národní úrovni s tím, jak se daná otázka pojata Evropskou unií, odpadá tlak, který ve velkém počtu případů nesou na bedrech zástupci členských států ve spojitosti s vyjednáváním na půdě Evropské unie (</w:t>
      </w:r>
      <w:proofErr w:type="spellStart"/>
      <w:r>
        <w:rPr>
          <w:rFonts w:ascii="Times New Roman" w:hAnsi="Times New Roman" w:cs="Times New Roman"/>
          <w:sz w:val="24"/>
          <w:szCs w:val="24"/>
        </w:rPr>
        <w:t>Beyers</w:t>
      </w:r>
      <w:proofErr w:type="spellEnd"/>
      <w:r>
        <w:rPr>
          <w:rFonts w:ascii="Times New Roman" w:hAnsi="Times New Roman" w:cs="Times New Roman"/>
          <w:sz w:val="24"/>
          <w:szCs w:val="24"/>
        </w:rPr>
        <w:t xml:space="preserve"> 2010). </w:t>
      </w:r>
    </w:p>
    <w:p w14:paraId="30331DA8" w14:textId="5D879243" w:rsidR="009924B6" w:rsidRDefault="00932D47" w:rsidP="003843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Úloha domácích aktérů je jed</w:t>
      </w:r>
      <w:r w:rsidR="0080140E">
        <w:rPr>
          <w:rFonts w:ascii="Times New Roman" w:hAnsi="Times New Roman" w:cs="Times New Roman"/>
          <w:sz w:val="24"/>
          <w:szCs w:val="24"/>
        </w:rPr>
        <w:t>en</w:t>
      </w:r>
      <w:r>
        <w:rPr>
          <w:rFonts w:ascii="Times New Roman" w:hAnsi="Times New Roman" w:cs="Times New Roman"/>
          <w:sz w:val="24"/>
          <w:szCs w:val="24"/>
        </w:rPr>
        <w:t xml:space="preserve"> z faktorů, která racionalistické a konstruktivistické pojetí socializace pojí. Autoři obou teorií nesnižují význam národního politického prostředí ani jeho vliv na socializační účinky na členský stát. Na daný proces lze pohlížet i jako na vztah mezi formováním evropské identity a vlivem domácích faktorů. Socializační snaha je v tomto ohledu ovlivněna například strukturou národních institucí, tlakem domácích aktérů, předchozí socializační zkušeností apod. Samotní autoři uznávají, že pokud chceme dosáhnout hlubšího porozumění efektu socializace na členské státy, musím výzkum začínat od primární úrovně, tedy od jednotlivých aktérů samotných. Kulturní a politický domácí kontext výrazně formuje socializační schopnosti a snahy členských států, i přes to v racionalistické a konstruktivistické literatuře nalezneme poměrně málo výzkumů těchto faktorů (</w:t>
      </w:r>
      <w:proofErr w:type="spellStart"/>
      <w:r>
        <w:rPr>
          <w:rFonts w:ascii="Times New Roman" w:hAnsi="Times New Roman" w:cs="Times New Roman"/>
          <w:sz w:val="24"/>
          <w:szCs w:val="24"/>
        </w:rPr>
        <w:t>Checkel</w:t>
      </w:r>
      <w:proofErr w:type="spellEnd"/>
      <w:r>
        <w:rPr>
          <w:rFonts w:ascii="Times New Roman" w:hAnsi="Times New Roman" w:cs="Times New Roman"/>
          <w:sz w:val="24"/>
          <w:szCs w:val="24"/>
        </w:rPr>
        <w:t xml:space="preserve">, </w:t>
      </w:r>
      <w:proofErr w:type="spellStart"/>
      <w:r w:rsidRPr="003C30C3">
        <w:rPr>
          <w:rFonts w:ascii="Times New Roman" w:hAnsi="Times New Roman" w:cs="Times New Roman"/>
          <w:sz w:val="24"/>
          <w:szCs w:val="24"/>
        </w:rPr>
        <w:t>Zürn</w:t>
      </w:r>
      <w:proofErr w:type="spellEnd"/>
      <w:r>
        <w:rPr>
          <w:rFonts w:ascii="Times New Roman" w:hAnsi="Times New Roman" w:cs="Times New Roman"/>
          <w:sz w:val="24"/>
          <w:szCs w:val="24"/>
        </w:rPr>
        <w:t xml:space="preserve"> 2005). </w:t>
      </w:r>
    </w:p>
    <w:p w14:paraId="1047DA86" w14:textId="5024B659" w:rsidR="00932D47" w:rsidRDefault="00932D47" w:rsidP="003843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Celkově lze </w:t>
      </w:r>
      <w:proofErr w:type="gramStart"/>
      <w:r>
        <w:rPr>
          <w:rFonts w:ascii="Times New Roman" w:hAnsi="Times New Roman" w:cs="Times New Roman"/>
          <w:sz w:val="24"/>
          <w:szCs w:val="24"/>
        </w:rPr>
        <w:t>říci</w:t>
      </w:r>
      <w:proofErr w:type="gramEnd"/>
      <w:r>
        <w:rPr>
          <w:rFonts w:ascii="Times New Roman" w:hAnsi="Times New Roman" w:cs="Times New Roman"/>
          <w:sz w:val="24"/>
          <w:szCs w:val="24"/>
        </w:rPr>
        <w:t>, že na všechny zmíněné faktory a podmínky úspěšné socializace lze pohlížet dvojí optikou a lze je taktéž dvojitě interpretovat. Proces socializace v rámci europeizačního kontextu z velké části staví na konstruktivistické naraci, nicméně veškeré faktory a vzorce chování nelze vysvětlit pouze tímto teoretickým směrem. Racionalisté nabízí řadu přesvědčivých argumentů, které reálně popisují egoistické</w:t>
      </w:r>
      <w:r>
        <w:rPr>
          <w:rStyle w:val="Znakapoznpodarou"/>
          <w:rFonts w:ascii="Times New Roman" w:hAnsi="Times New Roman" w:cs="Times New Roman"/>
          <w:sz w:val="24"/>
          <w:szCs w:val="24"/>
        </w:rPr>
        <w:footnoteReference w:id="15"/>
      </w:r>
      <w:r>
        <w:rPr>
          <w:rFonts w:ascii="Times New Roman" w:hAnsi="Times New Roman" w:cs="Times New Roman"/>
          <w:sz w:val="24"/>
          <w:szCs w:val="24"/>
        </w:rPr>
        <w:t xml:space="preserve"> chování členských států ve spojitosti s dosažením svých cílů. Spíše než souboj těchto teorií si lze z každé z nich odnést prvky, které poté dohromady tvoří komplexnější optiku, kterou lze na socializační proces členských státu uvnitř Evropské unie pohlížet. </w:t>
      </w:r>
      <w:r w:rsidR="00FD7375">
        <w:rPr>
          <w:rFonts w:ascii="Times New Roman" w:hAnsi="Times New Roman" w:cs="Times New Roman"/>
          <w:sz w:val="24"/>
          <w:szCs w:val="24"/>
        </w:rPr>
        <w:t>Syntézní model počítá rovněž s procese</w:t>
      </w:r>
      <w:r w:rsidR="003843DF">
        <w:rPr>
          <w:rFonts w:ascii="Times New Roman" w:hAnsi="Times New Roman" w:cs="Times New Roman"/>
          <w:sz w:val="24"/>
          <w:szCs w:val="24"/>
        </w:rPr>
        <w:t>m</w:t>
      </w:r>
      <w:r w:rsidR="00FD7375">
        <w:rPr>
          <w:rFonts w:ascii="Times New Roman" w:hAnsi="Times New Roman" w:cs="Times New Roman"/>
          <w:sz w:val="24"/>
          <w:szCs w:val="24"/>
        </w:rPr>
        <w:t xml:space="preserve">, který se v rámci odborné veřejnosti nazývá jako model sociálního učení. </w:t>
      </w:r>
      <w:r>
        <w:rPr>
          <w:rFonts w:ascii="Times New Roman" w:hAnsi="Times New Roman" w:cs="Times New Roman"/>
          <w:sz w:val="24"/>
          <w:szCs w:val="24"/>
        </w:rPr>
        <w:t>Model sociálního učení vychází z předpokladu, že aktér se v rámci socializačního procesu změní v roli studenta a bude přejímat normy, východiska a postupy od dalších aktérů, ať už se jedná o další členské státy</w:t>
      </w:r>
      <w:r w:rsidR="00EC12EB">
        <w:rPr>
          <w:rFonts w:ascii="Times New Roman" w:hAnsi="Times New Roman" w:cs="Times New Roman"/>
          <w:sz w:val="24"/>
          <w:szCs w:val="24"/>
        </w:rPr>
        <w:t xml:space="preserve"> či </w:t>
      </w:r>
      <w:r>
        <w:rPr>
          <w:rFonts w:ascii="Times New Roman" w:hAnsi="Times New Roman" w:cs="Times New Roman"/>
          <w:sz w:val="24"/>
          <w:szCs w:val="24"/>
        </w:rPr>
        <w:t>Evropskou unii. Model vychází z výše zmíněné dichotomie v rámci teoretického souboje konstruktivistů a racionalistů. Sociální učení je založeno na konstruktivistickém přesvědčení, že členské státy se účastní procesu socializace za jiným podmínek, než jsou materiální překážky, sankce a další (</w:t>
      </w:r>
      <w:proofErr w:type="spellStart"/>
      <w:r>
        <w:rPr>
          <w:rFonts w:ascii="Times New Roman" w:hAnsi="Times New Roman" w:cs="Times New Roman"/>
          <w:sz w:val="24"/>
          <w:szCs w:val="24"/>
        </w:rPr>
        <w:t>Checkel</w:t>
      </w:r>
      <w:proofErr w:type="spellEnd"/>
      <w:r>
        <w:rPr>
          <w:rFonts w:ascii="Times New Roman" w:hAnsi="Times New Roman" w:cs="Times New Roman"/>
          <w:sz w:val="24"/>
          <w:szCs w:val="24"/>
        </w:rPr>
        <w:t xml:space="preserve"> 2001). Rané konstruktivistické výzkumy se zabývaly faktory, které vstupují do procesu socializace, nicméně zcela opomíjely otázku toho, proč členské státy přistupují k dodržování norem mezinárodních organizací. Později však autoři začali zkoumat proces samotný, přičemž přišli s dvěma faktory, které tvoří kauzální mechanismus procesu dodržování daných norem ze strany členských států. Jedná se o sociální mobilizaci a proces sociálního učení. Sociální mobilizace pracuje s premisou, že domácí nevládní organizace ve spojení s nadnárodními organizacemi vytváří nátlak na státní zákonodárce s využitím norem mezinárodních organizací. Tito domácí hráči, kteří z velké části ovlivňují vyjednávání na </w:t>
      </w:r>
      <w:r>
        <w:rPr>
          <w:rFonts w:ascii="Times New Roman" w:hAnsi="Times New Roman" w:cs="Times New Roman"/>
          <w:sz w:val="24"/>
          <w:szCs w:val="24"/>
        </w:rPr>
        <w:lastRenderedPageBreak/>
        <w:t xml:space="preserve">nadnárodní úrovni v institucích Evropské unie poté zapříčiní, že Evropská unie, jakožto aktér, který se snaží socializovat členské státy se musí uchýlit k využití materiálních donucovacích prostředků. Tyto sankční mechanismy si kladou za cíl motivovat aktéry k dodržování dohodnutých norem, předpisů a rozhodnutí. V odborné veřejnosti se tento fenomén nazývá sociální sankciování. </w:t>
      </w:r>
    </w:p>
    <w:p w14:paraId="11DA7BF1" w14:textId="6C6D35A4"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Naproti tom use staví konstruktivisté, kteří považují sociální učení za hybnou sílu dodržování norem a změny v behaviorální identifikaci členských států Evropské unie (</w:t>
      </w:r>
      <w:proofErr w:type="spellStart"/>
      <w:r>
        <w:rPr>
          <w:rFonts w:ascii="Times New Roman" w:hAnsi="Times New Roman" w:cs="Times New Roman"/>
          <w:sz w:val="24"/>
          <w:szCs w:val="24"/>
        </w:rPr>
        <w:t>Checkel</w:t>
      </w:r>
      <w:proofErr w:type="spellEnd"/>
      <w:r>
        <w:rPr>
          <w:rFonts w:ascii="Times New Roman" w:hAnsi="Times New Roman" w:cs="Times New Roman"/>
          <w:sz w:val="24"/>
          <w:szCs w:val="24"/>
        </w:rPr>
        <w:t xml:space="preserve"> 2001). Nicméně je třeba uvést, že proces sociálního učení sám o sobě nemůže způsobit ucelenou kognitivní změnu v rámci aktérova chování. Konstruktivisté chápu sociální učení jako nezbyt</w:t>
      </w:r>
      <w:r w:rsidR="00EC12EB">
        <w:rPr>
          <w:rFonts w:ascii="Times New Roman" w:hAnsi="Times New Roman" w:cs="Times New Roman"/>
          <w:sz w:val="24"/>
          <w:szCs w:val="24"/>
        </w:rPr>
        <w:t>nou</w:t>
      </w:r>
      <w:r>
        <w:rPr>
          <w:rFonts w:ascii="Times New Roman" w:hAnsi="Times New Roman" w:cs="Times New Roman"/>
          <w:sz w:val="24"/>
          <w:szCs w:val="24"/>
        </w:rPr>
        <w:t xml:space="preserve"> součást sociální interakce mezi členskými státy a Evropskou unií. V průběhu tohoto procesu na socializované aktéry působí řada vlivů, přičemž v ideálním případě tyto vlivy, normy a hodnoty přijmou za vlastní a změní tím svou behaviorální identitu. V konstruktivistickém pojetí sociální učení podléhá mikro mechanismům, jakými jsou například argumentace, přesvědčování a deliberace daných norem. Právě argumentace a přesvědčování hrají v koloběhu sociálního učení významnou roli. Jak již bylo zmíněno, aby se jednalo o úspěšnou socializaci, potažmo sociální učení, musí se jednat o argumentační formu přesvědčování, nikoliv o manipulativní přesvědčování. Argumentační přesvědčovací technika vede k tomu, že u cílených aktérů může dojít ke změně preferencí a postojů. Aktér však stále musí mít pocit určité míry svobody v této potencionální změně. Pokud je tato podmínka splněna, může vést přesvědčovací argumentace k prohloubení celkového procesu, přičemž aktéři mohou přejít do další fáze socializační interakce, tedy do fáze sociálního učení (</w:t>
      </w:r>
      <w:proofErr w:type="spellStart"/>
      <w:r>
        <w:rPr>
          <w:rFonts w:ascii="Times New Roman" w:hAnsi="Times New Roman" w:cs="Times New Roman"/>
          <w:sz w:val="24"/>
          <w:szCs w:val="24"/>
        </w:rPr>
        <w:t>Paraskevopulos</w:t>
      </w:r>
      <w:proofErr w:type="spellEnd"/>
      <w:r>
        <w:rPr>
          <w:rFonts w:ascii="Times New Roman" w:hAnsi="Times New Roman" w:cs="Times New Roman"/>
          <w:sz w:val="24"/>
          <w:szCs w:val="24"/>
        </w:rPr>
        <w:t xml:space="preserve"> 2001). Výsledné dodržování a ctění norem a předpisů Evropské unie tedy z části závisí na ochotě členských států podstoupit proces sociálního učení a na stylu, jakým je učení praktikováno ze strany Evropské unie. </w:t>
      </w:r>
    </w:p>
    <w:p w14:paraId="52AD6CC1" w14:textId="0F7C7434" w:rsidR="00932D47" w:rsidRPr="00DE3FE1" w:rsidRDefault="00932D47" w:rsidP="000028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Přijetí a dodržování norem mezinárodních institucí je ovlivňováno domácími aktéry. Jinými slovy, model sociálního učení může být úspěšný tam, kde existuje shoda na projednávané problematice mezi zástupci na nadnárodní úrovni a zástupci domácí politické scény. Přinejmenším by neměla existovat silná národní opozice vůči danému tématu (Tamtéž). S tímto přímo souvisí taktéž faktor institucionálního uspořádání daného státu. Z tohoto důvodu jako konstruktivisté, tak racionalisté poukazují, že na členské státy je třeba pohlížet individuálně. Pro členský stát, který má silnou domácí opozici pravděpodobně nebude vhodné uplatnit taktiku sankčního modelu, který je založený na materiálních trestech a odměnách. Tento krok může mít mnohdy kontraproduktivní efekt. Na daný členský stát se musí pohlížet jako na individuálního aktéra, přičemž je potřeba zvážit veškeré faktory a aktéry, kteří do </w:t>
      </w:r>
      <w:r>
        <w:rPr>
          <w:rFonts w:ascii="Times New Roman" w:hAnsi="Times New Roman" w:cs="Times New Roman"/>
          <w:sz w:val="24"/>
          <w:szCs w:val="24"/>
        </w:rPr>
        <w:lastRenderedPageBreak/>
        <w:t>interakce vstupují a poté zvolit postup, který bude nejvhodnější (</w:t>
      </w:r>
      <w:proofErr w:type="spellStart"/>
      <w:r>
        <w:rPr>
          <w:rFonts w:ascii="Times New Roman" w:hAnsi="Times New Roman" w:cs="Times New Roman"/>
          <w:sz w:val="24"/>
          <w:szCs w:val="24"/>
        </w:rPr>
        <w:t>Dunlop</w:t>
      </w:r>
      <w:proofErr w:type="spellEnd"/>
      <w:r w:rsidR="00F65E45">
        <w:rPr>
          <w:rFonts w:ascii="Times New Roman" w:hAnsi="Times New Roman" w:cs="Times New Roman"/>
          <w:sz w:val="24"/>
          <w:szCs w:val="24"/>
        </w:rPr>
        <w:t xml:space="preserve"> </w:t>
      </w:r>
      <w:r w:rsidR="00F65E45" w:rsidRPr="00F65E45">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Radaelli</w:t>
      </w:r>
      <w:proofErr w:type="spellEnd"/>
      <w:r>
        <w:rPr>
          <w:rFonts w:ascii="Times New Roman" w:hAnsi="Times New Roman" w:cs="Times New Roman"/>
          <w:sz w:val="24"/>
          <w:szCs w:val="24"/>
        </w:rPr>
        <w:t xml:space="preserve"> 2013). Bez důkladné identifikace a zvážení všech závislých a nezávislých proměnných, které do celkového procesu sociálního učení vstupují nelze tento model vhodně aplikovat. Model sociálního učení kombinuje konstruktivistický přístup s prvky teorie racionální volby. Pracuje s premisou, že v rané fázi socializační interakce mezi členskými státy a Evropskou unií se chování aktérů odvíjí od určité míry kalkulace, hraní rolí a dočasného převzetí daných norem. Na druhé straně model sociálního učení pracuje v rámci časové osy celého procesu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pozdějším stádiem, kdy vlivem institucionálního prostředí, argumentačních výměn a procesu učení dochází k tomu, že aktéři, kteří jsou socializováni si vštípí dané hodnoty a ty se poté stanou jejich skutečnými preferencemi (</w:t>
      </w:r>
      <w:proofErr w:type="spellStart"/>
      <w:r>
        <w:rPr>
          <w:rFonts w:ascii="Times New Roman" w:hAnsi="Times New Roman" w:cs="Times New Roman"/>
          <w:sz w:val="24"/>
          <w:szCs w:val="24"/>
        </w:rPr>
        <w:t>Checkel</w:t>
      </w:r>
      <w:proofErr w:type="spellEnd"/>
      <w:r>
        <w:rPr>
          <w:rFonts w:ascii="Times New Roman" w:hAnsi="Times New Roman" w:cs="Times New Roman"/>
          <w:sz w:val="24"/>
          <w:szCs w:val="24"/>
        </w:rPr>
        <w:t xml:space="preserve"> 2001).</w:t>
      </w:r>
      <w:r w:rsidR="00002823">
        <w:rPr>
          <w:rFonts w:ascii="Times New Roman" w:hAnsi="Times New Roman" w:cs="Times New Roman"/>
          <w:sz w:val="24"/>
          <w:szCs w:val="24"/>
        </w:rPr>
        <w:t xml:space="preserve"> V</w:t>
      </w:r>
      <w:r w:rsidR="003843DF">
        <w:rPr>
          <w:rFonts w:ascii="Times New Roman" w:hAnsi="Times New Roman" w:cs="Times New Roman"/>
          <w:sz w:val="24"/>
          <w:szCs w:val="24"/>
        </w:rPr>
        <w:t xml:space="preserve"> souvislosti s aplikací tohoto modelu </w:t>
      </w:r>
      <w:r>
        <w:rPr>
          <w:rFonts w:ascii="Times New Roman" w:hAnsi="Times New Roman" w:cs="Times New Roman"/>
          <w:sz w:val="24"/>
          <w:szCs w:val="24"/>
        </w:rPr>
        <w:t xml:space="preserve">je nutná pečlivá příprava a identifikace faktorů a </w:t>
      </w:r>
      <w:r w:rsidR="003843DF">
        <w:rPr>
          <w:rFonts w:ascii="Times New Roman" w:hAnsi="Times New Roman" w:cs="Times New Roman"/>
          <w:sz w:val="24"/>
          <w:szCs w:val="24"/>
        </w:rPr>
        <w:t>aktérů</w:t>
      </w:r>
      <w:r>
        <w:rPr>
          <w:rFonts w:ascii="Times New Roman" w:hAnsi="Times New Roman" w:cs="Times New Roman"/>
          <w:sz w:val="24"/>
          <w:szCs w:val="24"/>
        </w:rPr>
        <w:t>, kteří mohou behaviorální chování v</w:t>
      </w:r>
      <w:r w:rsidR="003843DF">
        <w:rPr>
          <w:rFonts w:ascii="Times New Roman" w:hAnsi="Times New Roman" w:cs="Times New Roman"/>
          <w:sz w:val="24"/>
          <w:szCs w:val="24"/>
        </w:rPr>
        <w:t> socializačním procesu</w:t>
      </w:r>
      <w:r>
        <w:rPr>
          <w:rFonts w:ascii="Times New Roman" w:hAnsi="Times New Roman" w:cs="Times New Roman"/>
          <w:sz w:val="24"/>
          <w:szCs w:val="24"/>
        </w:rPr>
        <w:t xml:space="preserve"> přímo ovlivňovat.</w:t>
      </w:r>
    </w:p>
    <w:p w14:paraId="6232149C" w14:textId="77777777" w:rsidR="00932D47" w:rsidRDefault="00932D47" w:rsidP="00932D47"/>
    <w:p w14:paraId="364D7F1C" w14:textId="77777777" w:rsidR="00932D47" w:rsidRPr="00487A6C" w:rsidRDefault="00932D47" w:rsidP="00932D47">
      <w:pPr>
        <w:jc w:val="both"/>
        <w:rPr>
          <w:rFonts w:ascii="Times New Roman" w:hAnsi="Times New Roman" w:cs="Times New Roman"/>
          <w:sz w:val="24"/>
          <w:szCs w:val="24"/>
        </w:rPr>
      </w:pPr>
    </w:p>
    <w:p w14:paraId="116DEF67" w14:textId="77777777" w:rsidR="00F65E45" w:rsidRDefault="00F65E45" w:rsidP="00932D47">
      <w:pPr>
        <w:tabs>
          <w:tab w:val="left" w:pos="1620"/>
        </w:tabs>
      </w:pPr>
    </w:p>
    <w:p w14:paraId="4CC0F225" w14:textId="77777777" w:rsidR="00F65E45" w:rsidRDefault="00F65E45" w:rsidP="00932D47">
      <w:pPr>
        <w:tabs>
          <w:tab w:val="left" w:pos="1620"/>
        </w:tabs>
      </w:pPr>
    </w:p>
    <w:p w14:paraId="717BDCD9" w14:textId="77777777" w:rsidR="00F65E45" w:rsidRDefault="00F65E45" w:rsidP="00932D47">
      <w:pPr>
        <w:tabs>
          <w:tab w:val="left" w:pos="1620"/>
        </w:tabs>
      </w:pPr>
    </w:p>
    <w:p w14:paraId="6C549430" w14:textId="77777777" w:rsidR="00F65E45" w:rsidRDefault="00F65E45" w:rsidP="00932D47">
      <w:pPr>
        <w:tabs>
          <w:tab w:val="left" w:pos="1620"/>
        </w:tabs>
      </w:pPr>
    </w:p>
    <w:p w14:paraId="5BB28ECE" w14:textId="77777777" w:rsidR="00F65E45" w:rsidRDefault="00F65E45" w:rsidP="00932D47">
      <w:pPr>
        <w:tabs>
          <w:tab w:val="left" w:pos="1620"/>
        </w:tabs>
      </w:pPr>
    </w:p>
    <w:p w14:paraId="3D4B9E68" w14:textId="77777777" w:rsidR="00F65E45" w:rsidRDefault="00F65E45" w:rsidP="00932D47">
      <w:pPr>
        <w:tabs>
          <w:tab w:val="left" w:pos="1620"/>
        </w:tabs>
      </w:pPr>
    </w:p>
    <w:p w14:paraId="00CA5F87" w14:textId="77777777" w:rsidR="00F65E45" w:rsidRDefault="00F65E45" w:rsidP="00932D47">
      <w:pPr>
        <w:tabs>
          <w:tab w:val="left" w:pos="1620"/>
        </w:tabs>
      </w:pPr>
    </w:p>
    <w:p w14:paraId="4075D85F" w14:textId="77777777" w:rsidR="00F65E45" w:rsidRDefault="00F65E45" w:rsidP="00932D47">
      <w:pPr>
        <w:tabs>
          <w:tab w:val="left" w:pos="1620"/>
        </w:tabs>
      </w:pPr>
    </w:p>
    <w:p w14:paraId="3CB87570" w14:textId="77777777" w:rsidR="00F65E45" w:rsidRDefault="00F65E45" w:rsidP="00932D47">
      <w:pPr>
        <w:tabs>
          <w:tab w:val="left" w:pos="1620"/>
        </w:tabs>
      </w:pPr>
    </w:p>
    <w:p w14:paraId="021CF899" w14:textId="77777777" w:rsidR="00F65E45" w:rsidRDefault="00F65E45" w:rsidP="00932D47">
      <w:pPr>
        <w:tabs>
          <w:tab w:val="left" w:pos="1620"/>
        </w:tabs>
      </w:pPr>
    </w:p>
    <w:p w14:paraId="534D56AD" w14:textId="77777777" w:rsidR="00F65E45" w:rsidRDefault="00F65E45" w:rsidP="00932D47">
      <w:pPr>
        <w:tabs>
          <w:tab w:val="left" w:pos="1620"/>
        </w:tabs>
      </w:pPr>
    </w:p>
    <w:p w14:paraId="65C8EF3C" w14:textId="77777777" w:rsidR="00F65E45" w:rsidRDefault="00F65E45" w:rsidP="00932D47">
      <w:pPr>
        <w:tabs>
          <w:tab w:val="left" w:pos="1620"/>
        </w:tabs>
      </w:pPr>
    </w:p>
    <w:p w14:paraId="4688061E" w14:textId="77777777" w:rsidR="00F65E45" w:rsidRDefault="00F65E45" w:rsidP="00932D47">
      <w:pPr>
        <w:tabs>
          <w:tab w:val="left" w:pos="1620"/>
        </w:tabs>
      </w:pPr>
    </w:p>
    <w:p w14:paraId="4953C2C2" w14:textId="77777777" w:rsidR="00F65E45" w:rsidRDefault="00F65E45" w:rsidP="00932D47">
      <w:pPr>
        <w:tabs>
          <w:tab w:val="left" w:pos="1620"/>
        </w:tabs>
      </w:pPr>
    </w:p>
    <w:p w14:paraId="573C9B69" w14:textId="77777777" w:rsidR="00F65E45" w:rsidRDefault="00F65E45" w:rsidP="00932D47">
      <w:pPr>
        <w:tabs>
          <w:tab w:val="left" w:pos="1620"/>
        </w:tabs>
      </w:pPr>
    </w:p>
    <w:p w14:paraId="15C59D11" w14:textId="77777777" w:rsidR="00F65E45" w:rsidRDefault="00F65E45" w:rsidP="00932D47">
      <w:pPr>
        <w:tabs>
          <w:tab w:val="left" w:pos="1620"/>
        </w:tabs>
      </w:pPr>
    </w:p>
    <w:p w14:paraId="527A0795" w14:textId="77777777" w:rsidR="00F65E45" w:rsidRDefault="00F65E45" w:rsidP="00932D47">
      <w:pPr>
        <w:tabs>
          <w:tab w:val="left" w:pos="1620"/>
        </w:tabs>
      </w:pPr>
    </w:p>
    <w:p w14:paraId="1403E7DC" w14:textId="59274474" w:rsidR="00932D47" w:rsidRPr="00281FD7" w:rsidRDefault="00932D47" w:rsidP="00932D47">
      <w:pPr>
        <w:tabs>
          <w:tab w:val="left" w:pos="1620"/>
        </w:tabs>
      </w:pPr>
      <w:r>
        <w:tab/>
      </w:r>
    </w:p>
    <w:p w14:paraId="7D41B429" w14:textId="77777777" w:rsidR="00932D47" w:rsidRDefault="00932D47" w:rsidP="00932D47">
      <w:pPr>
        <w:pStyle w:val="Nadpis1"/>
        <w:numPr>
          <w:ilvl w:val="0"/>
          <w:numId w:val="2"/>
        </w:numPr>
      </w:pPr>
      <w:bookmarkStart w:id="5" w:name="_Toc89984027"/>
      <w:r>
        <w:lastRenderedPageBreak/>
        <w:t>Konceptualizace právního státu</w:t>
      </w:r>
      <w:bookmarkEnd w:id="5"/>
    </w:p>
    <w:p w14:paraId="5CA97B9C" w14:textId="77777777" w:rsidR="00932D47" w:rsidRDefault="00932D47" w:rsidP="00932D47"/>
    <w:p w14:paraId="6CF7ED1B" w14:textId="15F8D7DD"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souvislosti s pojetím právního státu v rámci Evropské unie je nejprve nutné si tento koncept správně definovat a zaměřit se na různorodost ve výkladu, kterou lze nalézt v odborné literatuře. Právě diferenciace a nejednoznačnost v rámci jednotné definice lze označit za problematický aspekt spojený s tímto fenoménem. Důležitým faktorem je také vymezení pojmu právní stát a </w:t>
      </w:r>
      <w:r w:rsidRPr="00895F97">
        <w:rPr>
          <w:rFonts w:ascii="Times New Roman" w:hAnsi="Times New Roman" w:cs="Times New Roman"/>
          <w:i/>
          <w:iCs/>
          <w:sz w:val="24"/>
          <w:szCs w:val="24"/>
        </w:rPr>
        <w:t xml:space="preserve">rule </w:t>
      </w:r>
      <w:proofErr w:type="spellStart"/>
      <w:r w:rsidRPr="00895F97">
        <w:rPr>
          <w:rFonts w:ascii="Times New Roman" w:hAnsi="Times New Roman" w:cs="Times New Roman"/>
          <w:i/>
          <w:iCs/>
          <w:sz w:val="24"/>
          <w:szCs w:val="24"/>
        </w:rPr>
        <w:t>of</w:t>
      </w:r>
      <w:proofErr w:type="spellEnd"/>
      <w:r w:rsidRPr="00895F97">
        <w:rPr>
          <w:rFonts w:ascii="Times New Roman" w:hAnsi="Times New Roman" w:cs="Times New Roman"/>
          <w:i/>
          <w:iCs/>
          <w:sz w:val="24"/>
          <w:szCs w:val="24"/>
        </w:rPr>
        <w:t xml:space="preserve"> </w:t>
      </w:r>
      <w:proofErr w:type="spellStart"/>
      <w:r w:rsidRPr="00895F97">
        <w:rPr>
          <w:rFonts w:ascii="Times New Roman" w:hAnsi="Times New Roman" w:cs="Times New Roman"/>
          <w:i/>
          <w:iCs/>
          <w:sz w:val="24"/>
          <w:szCs w:val="24"/>
        </w:rPr>
        <w:t>law</w:t>
      </w:r>
      <w:proofErr w:type="spellEnd"/>
      <w:r>
        <w:rPr>
          <w:rFonts w:ascii="Times New Roman" w:hAnsi="Times New Roman" w:cs="Times New Roman"/>
          <w:sz w:val="24"/>
          <w:szCs w:val="24"/>
        </w:rPr>
        <w:t>, který je specifický především pro angloamerickou právní praxi (</w:t>
      </w:r>
      <w:proofErr w:type="spellStart"/>
      <w:r>
        <w:rPr>
          <w:rFonts w:ascii="Times New Roman" w:hAnsi="Times New Roman" w:cs="Times New Roman"/>
          <w:sz w:val="24"/>
          <w:szCs w:val="24"/>
        </w:rPr>
        <w:t>Tomoszek</w:t>
      </w:r>
      <w:proofErr w:type="spellEnd"/>
      <w:r>
        <w:rPr>
          <w:rFonts w:ascii="Times New Roman" w:hAnsi="Times New Roman" w:cs="Times New Roman"/>
          <w:sz w:val="24"/>
          <w:szCs w:val="24"/>
        </w:rPr>
        <w:t xml:space="preserve"> 2015). I přes to, že je právní stát jednou z nejdůležitějších hodnot, která legitimizuje jakýsi politický ideál státního zřízení, nepanuje shoda ohledně toho, co tento pojem vlastně znamená.  Oborná veřejnost nezná komplexní odpověď na otázku, kde leží hranice právního státu a které aspekty lze k tomuto konceptu přiřazovat.</w:t>
      </w:r>
    </w:p>
    <w:p w14:paraId="7E50120D" w14:textId="08DDFC1D"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Primární otázkou je poté to, jaké jsou konkrétní prvky, které musí dané státní zřízení splňovat, aby byla naplněna definice právního státu (</w:t>
      </w:r>
      <w:proofErr w:type="spellStart"/>
      <w:r>
        <w:rPr>
          <w:rFonts w:ascii="Times New Roman" w:hAnsi="Times New Roman" w:cs="Times New Roman"/>
          <w:sz w:val="24"/>
          <w:szCs w:val="24"/>
        </w:rPr>
        <w:t>Tamanaha</w:t>
      </w:r>
      <w:proofErr w:type="spellEnd"/>
      <w:r>
        <w:rPr>
          <w:rFonts w:ascii="Times New Roman" w:hAnsi="Times New Roman" w:cs="Times New Roman"/>
          <w:sz w:val="24"/>
          <w:szCs w:val="24"/>
        </w:rPr>
        <w:t xml:space="preserve"> 2006) Uchopení tohoto konceptu může být užšího charakteru, to například nedefinuje řadu znaků jako nutnou podmínku pro legitimní právní stát, či naopak širší, jež přidává do definice právního státu další prvky nutné k jeho legitimitě (</w:t>
      </w:r>
      <w:proofErr w:type="spellStart"/>
      <w:r>
        <w:rPr>
          <w:rFonts w:ascii="Times New Roman" w:hAnsi="Times New Roman" w:cs="Times New Roman"/>
          <w:sz w:val="24"/>
          <w:szCs w:val="24"/>
        </w:rPr>
        <w:t>Bingham</w:t>
      </w:r>
      <w:proofErr w:type="spellEnd"/>
      <w:r>
        <w:rPr>
          <w:rFonts w:ascii="Times New Roman" w:hAnsi="Times New Roman" w:cs="Times New Roman"/>
          <w:sz w:val="24"/>
          <w:szCs w:val="24"/>
        </w:rPr>
        <w:t xml:space="preserve"> 2011). Tento problematický faktor způsobuje nejednotnost definicí v české</w:t>
      </w:r>
      <w:r>
        <w:rPr>
          <w:rStyle w:val="Znakapoznpodarou"/>
          <w:rFonts w:ascii="Times New Roman" w:hAnsi="Times New Roman" w:cs="Times New Roman"/>
          <w:sz w:val="24"/>
          <w:szCs w:val="24"/>
        </w:rPr>
        <w:footnoteReference w:id="16"/>
      </w:r>
      <w:r>
        <w:rPr>
          <w:rFonts w:ascii="Times New Roman" w:hAnsi="Times New Roman" w:cs="Times New Roman"/>
          <w:sz w:val="24"/>
          <w:szCs w:val="24"/>
        </w:rPr>
        <w:t xml:space="preserve"> i zahraniční odborné literatuře. V odborné literatuře se lze setkat s názory, že koncept </w:t>
      </w:r>
      <w:r w:rsidRPr="006920EE">
        <w:rPr>
          <w:rFonts w:ascii="Times New Roman" w:hAnsi="Times New Roman" w:cs="Times New Roman"/>
          <w:i/>
          <w:iCs/>
          <w:sz w:val="24"/>
          <w:szCs w:val="24"/>
        </w:rPr>
        <w:t xml:space="preserve">rule </w:t>
      </w:r>
      <w:proofErr w:type="spellStart"/>
      <w:r w:rsidRPr="006920EE">
        <w:rPr>
          <w:rFonts w:ascii="Times New Roman" w:hAnsi="Times New Roman" w:cs="Times New Roman"/>
          <w:i/>
          <w:iCs/>
          <w:sz w:val="24"/>
          <w:szCs w:val="24"/>
        </w:rPr>
        <w:t>of</w:t>
      </w:r>
      <w:proofErr w:type="spellEnd"/>
      <w:r w:rsidRPr="006920EE">
        <w:rPr>
          <w:rFonts w:ascii="Times New Roman" w:hAnsi="Times New Roman" w:cs="Times New Roman"/>
          <w:i/>
          <w:iCs/>
          <w:sz w:val="24"/>
          <w:szCs w:val="24"/>
        </w:rPr>
        <w:t xml:space="preserve"> </w:t>
      </w:r>
      <w:proofErr w:type="spellStart"/>
      <w:r w:rsidRPr="006920EE">
        <w:rPr>
          <w:rFonts w:ascii="Times New Roman" w:hAnsi="Times New Roman" w:cs="Times New Roman"/>
          <w:i/>
          <w:iCs/>
          <w:sz w:val="24"/>
          <w:szCs w:val="24"/>
        </w:rPr>
        <w:t>law</w:t>
      </w:r>
      <w:proofErr w:type="spellEnd"/>
      <w:r>
        <w:rPr>
          <w:rFonts w:ascii="Times New Roman" w:hAnsi="Times New Roman" w:cs="Times New Roman"/>
          <w:sz w:val="24"/>
          <w:szCs w:val="24"/>
        </w:rPr>
        <w:t xml:space="preserve"> je mnohem širší, než je tomu u právního státu (</w:t>
      </w:r>
      <w:proofErr w:type="spellStart"/>
      <w:r>
        <w:rPr>
          <w:rFonts w:ascii="Times New Roman" w:hAnsi="Times New Roman" w:cs="Times New Roman"/>
          <w:sz w:val="24"/>
          <w:szCs w:val="24"/>
        </w:rPr>
        <w:t>Tomoszek</w:t>
      </w:r>
      <w:proofErr w:type="spellEnd"/>
      <w:r>
        <w:rPr>
          <w:rFonts w:ascii="Times New Roman" w:hAnsi="Times New Roman" w:cs="Times New Roman"/>
          <w:sz w:val="24"/>
          <w:szCs w:val="24"/>
        </w:rPr>
        <w:t xml:space="preserve"> 2015).  </w:t>
      </w:r>
    </w:p>
    <w:p w14:paraId="60D176A1" w14:textId="4BC918C6"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 již bylo nastíněno výše, je důležité rozlišovat mezi konceptem právního státu a </w:t>
      </w:r>
      <w:r w:rsidRPr="006920EE">
        <w:rPr>
          <w:rFonts w:ascii="Times New Roman" w:hAnsi="Times New Roman" w:cs="Times New Roman"/>
          <w:i/>
          <w:iCs/>
          <w:sz w:val="24"/>
          <w:szCs w:val="24"/>
        </w:rPr>
        <w:t xml:space="preserve">rule </w:t>
      </w:r>
      <w:proofErr w:type="spellStart"/>
      <w:r w:rsidRPr="006920EE">
        <w:rPr>
          <w:rFonts w:ascii="Times New Roman" w:hAnsi="Times New Roman" w:cs="Times New Roman"/>
          <w:i/>
          <w:iCs/>
          <w:sz w:val="24"/>
          <w:szCs w:val="24"/>
        </w:rPr>
        <w:t>of</w:t>
      </w:r>
      <w:proofErr w:type="spellEnd"/>
      <w:r w:rsidRPr="006920EE">
        <w:rPr>
          <w:rFonts w:ascii="Times New Roman" w:hAnsi="Times New Roman" w:cs="Times New Roman"/>
          <w:i/>
          <w:iCs/>
          <w:sz w:val="24"/>
          <w:szCs w:val="24"/>
        </w:rPr>
        <w:t xml:space="preserve"> </w:t>
      </w:r>
      <w:proofErr w:type="spellStart"/>
      <w:r w:rsidRPr="006920EE">
        <w:rPr>
          <w:rFonts w:ascii="Times New Roman" w:hAnsi="Times New Roman" w:cs="Times New Roman"/>
          <w:i/>
          <w:iCs/>
          <w:sz w:val="24"/>
          <w:szCs w:val="24"/>
        </w:rPr>
        <w:t>law</w:t>
      </w:r>
      <w:proofErr w:type="spellEnd"/>
      <w:r>
        <w:rPr>
          <w:rFonts w:ascii="Times New Roman" w:hAnsi="Times New Roman" w:cs="Times New Roman"/>
          <w:sz w:val="24"/>
          <w:szCs w:val="24"/>
        </w:rPr>
        <w:t xml:space="preserve">. Hlavním rozdílem je především to, že s pojmem právního státu se setkáme v kontinentálním pojetí práva, které se týká například i Evropské unie, na druhé straně koncept rule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Style w:val="Znakapoznpodarou"/>
          <w:rFonts w:ascii="Times New Roman" w:hAnsi="Times New Roman" w:cs="Times New Roman"/>
          <w:sz w:val="24"/>
          <w:szCs w:val="24"/>
        </w:rPr>
        <w:footnoteReference w:id="17"/>
      </w:r>
      <w:r>
        <w:rPr>
          <w:rFonts w:ascii="Times New Roman" w:hAnsi="Times New Roman" w:cs="Times New Roman"/>
          <w:sz w:val="24"/>
          <w:szCs w:val="24"/>
        </w:rPr>
        <w:t xml:space="preserve"> neboli vláda práva je spojený především a anglosaským právním výkladem. Ve smluvním rámci Evropské unie se setkáváme sice výhradně s pojmem rule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nicméně v pojetí mezinárodní organizace typu Evropské unie se jedná o kontinentální pojetí, které je v odborné literatuře nazýváno jako právní stát. Jak podotýká například Maxim </w:t>
      </w:r>
      <w:proofErr w:type="spellStart"/>
      <w:r>
        <w:rPr>
          <w:rFonts w:ascii="Times New Roman" w:hAnsi="Times New Roman" w:cs="Times New Roman"/>
          <w:sz w:val="24"/>
          <w:szCs w:val="24"/>
        </w:rPr>
        <w:t>Tomoszek</w:t>
      </w:r>
      <w:proofErr w:type="spellEnd"/>
      <w:r w:rsidR="00F65E45">
        <w:rPr>
          <w:rFonts w:ascii="Times New Roman" w:hAnsi="Times New Roman" w:cs="Times New Roman"/>
          <w:sz w:val="24"/>
          <w:szCs w:val="24"/>
        </w:rPr>
        <w:t xml:space="preserve"> (2015)</w:t>
      </w:r>
      <w:r>
        <w:rPr>
          <w:rFonts w:ascii="Times New Roman" w:hAnsi="Times New Roman" w:cs="Times New Roman"/>
          <w:sz w:val="24"/>
          <w:szCs w:val="24"/>
        </w:rPr>
        <w:t xml:space="preserve">, koncept vlády práva je mladšího charakteru, než je tomu u právního státu. Konceptuální počátky lze vidět již v období Velké francouzské revoluce a následně v rámci Deklarace práv člověka a občana. Ucelené konceptuální počátky lze však pozorovat až v souvislosti s rannou německou právní teorií z první poloviny 19. století. V tehdejším chápání právního státu byl </w:t>
      </w:r>
      <w:r>
        <w:rPr>
          <w:rFonts w:ascii="Times New Roman" w:hAnsi="Times New Roman" w:cs="Times New Roman"/>
          <w:sz w:val="24"/>
          <w:szCs w:val="24"/>
        </w:rPr>
        <w:lastRenderedPageBreak/>
        <w:t>tento koncept stavěn v přímém kontrastu s nejrozšířenějším dobovým zřízením státu, tedy absolutisme</w:t>
      </w:r>
      <w:r w:rsidR="00436309">
        <w:rPr>
          <w:rFonts w:ascii="Times New Roman" w:hAnsi="Times New Roman" w:cs="Times New Roman"/>
          <w:sz w:val="24"/>
          <w:szCs w:val="24"/>
        </w:rPr>
        <w:t>m.</w:t>
      </w:r>
    </w:p>
    <w:p w14:paraId="5EC0ECB5" w14:textId="28BE2D19" w:rsidR="00932D47" w:rsidRDefault="00932D47" w:rsidP="00932D47">
      <w:pPr>
        <w:spacing w:after="0" w:line="360" w:lineRule="auto"/>
        <w:ind w:firstLine="708"/>
        <w:jc w:val="both"/>
        <w:rPr>
          <w:rFonts w:ascii="Times New Roman" w:hAnsi="Times New Roman" w:cs="Times New Roman"/>
          <w:sz w:val="24"/>
          <w:szCs w:val="24"/>
        </w:rPr>
      </w:pPr>
      <w:proofErr w:type="spellStart"/>
      <w:proofErr w:type="gramStart"/>
      <w:r w:rsidRPr="00F0790E">
        <w:rPr>
          <w:rFonts w:ascii="Times New Roman" w:hAnsi="Times New Roman" w:cs="Times New Roman"/>
          <w:sz w:val="24"/>
          <w:szCs w:val="24"/>
        </w:rPr>
        <w:t>Re</w:t>
      </w:r>
      <w:r>
        <w:rPr>
          <w:rFonts w:ascii="Times New Roman" w:hAnsi="Times New Roman" w:cs="Times New Roman"/>
          <w:sz w:val="24"/>
          <w:szCs w:val="24"/>
        </w:rPr>
        <w:t>i</w:t>
      </w:r>
      <w:r w:rsidRPr="00F0790E">
        <w:rPr>
          <w:rFonts w:ascii="Times New Roman" w:hAnsi="Times New Roman" w:cs="Times New Roman"/>
          <w:sz w:val="24"/>
          <w:szCs w:val="24"/>
        </w:rPr>
        <w:t>chtsstaat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neboli právní stát má, svůj filozofický podklad například v díle Immanuela Kanta, který se ve svém díle zabývá dualitou práva, přičemž rozlišuje mezi právem pozitivním a přirozeným. Přirozené právo ze své podstaty argumentuje, že přirozeně existují určité právní principy, jejichž primárním cílem je dosažení maximální míry spravedlnosti. Právo přirozené taktéž lze vnímat jako právo v čase neměnné </w:t>
      </w:r>
      <w:r w:rsidRPr="002F6D41">
        <w:rPr>
          <w:rFonts w:ascii="Times New Roman" w:hAnsi="Times New Roman" w:cs="Times New Roman"/>
          <w:sz w:val="24"/>
          <w:szCs w:val="24"/>
        </w:rPr>
        <w:t>(</w:t>
      </w:r>
      <w:proofErr w:type="spellStart"/>
      <w:r w:rsidR="008E4566" w:rsidRPr="002F6D41">
        <w:rPr>
          <w:rFonts w:ascii="Times New Roman" w:hAnsi="Times New Roman" w:cs="Times New Roman"/>
          <w:sz w:val="24"/>
          <w:szCs w:val="24"/>
        </w:rPr>
        <w:t>Bushway</w:t>
      </w:r>
      <w:proofErr w:type="spellEnd"/>
      <w:r w:rsidR="002F6D41" w:rsidRPr="002F6D41">
        <w:rPr>
          <w:rFonts w:ascii="Times New Roman" w:hAnsi="Times New Roman" w:cs="Times New Roman"/>
          <w:color w:val="222222"/>
          <w:sz w:val="24"/>
          <w:szCs w:val="24"/>
          <w:shd w:val="clear" w:color="auto" w:fill="FFFFFF"/>
        </w:rPr>
        <w:t xml:space="preserve"> &amp; Forst </w:t>
      </w:r>
      <w:proofErr w:type="gramStart"/>
      <w:r w:rsidR="002F6D41" w:rsidRPr="002F6D41">
        <w:rPr>
          <w:rFonts w:ascii="Times New Roman" w:hAnsi="Times New Roman" w:cs="Times New Roman"/>
          <w:color w:val="222222"/>
          <w:sz w:val="24"/>
          <w:szCs w:val="24"/>
          <w:shd w:val="clear" w:color="auto" w:fill="FFFFFF"/>
        </w:rPr>
        <w:t>2010</w:t>
      </w:r>
      <w:r w:rsidR="002F6D41" w:rsidRPr="002F6D41">
        <w:rPr>
          <w:rFonts w:ascii="Times New Roman" w:hAnsi="Times New Roman" w:cs="Times New Roman"/>
          <w:sz w:val="24"/>
          <w:szCs w:val="24"/>
        </w:rPr>
        <w:t xml:space="preserve"> </w:t>
      </w:r>
      <w:r w:rsidRPr="002F6D41">
        <w:rPr>
          <w:rFonts w:ascii="Times New Roman" w:hAnsi="Times New Roman" w:cs="Times New Roman"/>
          <w:sz w:val="24"/>
          <w:szCs w:val="24"/>
        </w:rPr>
        <w:t>)</w:t>
      </w:r>
      <w:proofErr w:type="gramEnd"/>
      <w:r w:rsidRPr="002F6D41">
        <w:rPr>
          <w:rFonts w:ascii="Times New Roman" w:hAnsi="Times New Roman" w:cs="Times New Roman"/>
          <w:sz w:val="24"/>
          <w:szCs w:val="24"/>
        </w:rPr>
        <w:t>.</w:t>
      </w:r>
      <w:r>
        <w:rPr>
          <w:rFonts w:ascii="Times New Roman" w:hAnsi="Times New Roman" w:cs="Times New Roman"/>
          <w:sz w:val="24"/>
          <w:szCs w:val="24"/>
        </w:rPr>
        <w:t xml:space="preserve"> Na komplexní definici právního státu však shoda nepanuje dodnes. Nejproblematičtějším aspektem, který rozděluje odbornou veřejnost je to, jakým způsobem stát může zasahovat do života občana, aniž by byla porušeny základní principy právního státu. Tyto principy lze z pohledu práva zkoumat ve dvou základních rovinách. První rovinou je rovina institucionální, která tvoří jakýsi teoretický základ, přičemž dané ideje jsou nastoleny a vše je připravováno k tomu, aby mohly být uskutečněny. Druhou částí je poté rovina vztahová, kdy již dochází k uskutečňování těchto idejí v každodenní právní praxi (</w:t>
      </w:r>
      <w:proofErr w:type="spellStart"/>
      <w:r>
        <w:rPr>
          <w:rFonts w:ascii="Times New Roman" w:hAnsi="Times New Roman" w:cs="Times New Roman"/>
          <w:sz w:val="24"/>
          <w:szCs w:val="24"/>
        </w:rPr>
        <w:t>Harvánek</w:t>
      </w:r>
      <w:proofErr w:type="spellEnd"/>
      <w:r>
        <w:rPr>
          <w:rFonts w:ascii="Times New Roman" w:hAnsi="Times New Roman" w:cs="Times New Roman"/>
          <w:sz w:val="24"/>
          <w:szCs w:val="24"/>
        </w:rPr>
        <w:t xml:space="preserve"> 1992: 73). V rámci veřejnoprávní neboli institucionální roviny se jedná především o podřízení státu právnímu řádu s důrazem na zásadní ochranu jednotlivce – občana před možným nespravedlivým zásahem státu. Zmíněné podřízení státu vzhledem k právu se vztahuje i k právu mezinárodnímu či Evropskému. </w:t>
      </w:r>
    </w:p>
    <w:p w14:paraId="2A45BD03" w14:textId="016E1CC2"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Důležitým principem tohoto pojetí právního státu je poté dostatečná dělba moci, přičemž zdůrazněna by měla být maximální rovnováha mezi mocí soudní, zákonodárnou a výkonnou. K správné funkčnosti práva v rámci právního státu je však potřeba vhodného prostředí, toto prostředí by mělo stát na demokratických principech. Primárním cílem takovéhoto prostředí by měla být celková nadřazenost práva nad politickou silou, či osobními ambicemi jednotlivců jak v oblasti tvorby, tak i celkové realizace práva. Jak uvádí Jaromír </w:t>
      </w:r>
      <w:proofErr w:type="spellStart"/>
      <w:r>
        <w:rPr>
          <w:rFonts w:ascii="Times New Roman" w:hAnsi="Times New Roman" w:cs="Times New Roman"/>
          <w:sz w:val="24"/>
          <w:szCs w:val="24"/>
        </w:rPr>
        <w:t>Harvánek</w:t>
      </w:r>
      <w:proofErr w:type="spellEnd"/>
      <w:r>
        <w:rPr>
          <w:rFonts w:ascii="Times New Roman" w:hAnsi="Times New Roman" w:cs="Times New Roman"/>
          <w:sz w:val="24"/>
          <w:szCs w:val="24"/>
        </w:rPr>
        <w:t>, v rámci vhodného demokratického prostředí by nemělo dojít k destabilizaci vládnoucích demokratických principů, přičemž za důležitý faktor považuje taktéž vytvoření limitů výkonné moci, aby nedošlo k případu, že výkonná moc začne výrazně převyšovat a kontrolovat moc soudní (</w:t>
      </w:r>
      <w:proofErr w:type="spellStart"/>
      <w:r>
        <w:rPr>
          <w:rFonts w:ascii="Times New Roman" w:hAnsi="Times New Roman" w:cs="Times New Roman"/>
          <w:sz w:val="24"/>
          <w:szCs w:val="24"/>
        </w:rPr>
        <w:t>Harvánek</w:t>
      </w:r>
      <w:proofErr w:type="spellEnd"/>
      <w:r>
        <w:rPr>
          <w:rFonts w:ascii="Times New Roman" w:hAnsi="Times New Roman" w:cs="Times New Roman"/>
          <w:sz w:val="24"/>
          <w:szCs w:val="24"/>
        </w:rPr>
        <w:t xml:space="preserve"> 1992: 74). Právní stát sám o sobě vychází z ideálního předpokladu, že stát jako takový by měl být limitován právem, přičemž právo by mělo sloužit jako pomyslná hranice mezi jednotlivcem či občanem na straně jedné a státem na straně druhé  </w:t>
      </w:r>
    </w:p>
    <w:p w14:paraId="5070ED16" w14:textId="77777777"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Výše popsaná definice je však mezi odbornou veřejností v dnešní době přijata pouze jako formální pojetí právního státu. Předpoklad, že stát a jeho aktéři mohou jednat pouze v rámci právem stanovených mezích, je předpoklad ideální, nicméně nedokonalý a v dnešní době již překonaný.  Je především potřeba poznamenat, že zákonné normy samy o sobě nestačí, zákonnost nemůže být jediným strážcem hodnot demokratického státu. Je potřeba dalších </w:t>
      </w:r>
      <w:r>
        <w:rPr>
          <w:rFonts w:ascii="Times New Roman" w:hAnsi="Times New Roman" w:cs="Times New Roman"/>
          <w:sz w:val="24"/>
          <w:szCs w:val="24"/>
        </w:rPr>
        <w:lastRenderedPageBreak/>
        <w:t>hodnotových a morálních prvků, které se ve spojení s právním státem stanou hranicí mezi státem a občanem (</w:t>
      </w:r>
      <w:proofErr w:type="spellStart"/>
      <w:r>
        <w:rPr>
          <w:rFonts w:ascii="Times New Roman" w:hAnsi="Times New Roman" w:cs="Times New Roman"/>
          <w:sz w:val="24"/>
          <w:szCs w:val="24"/>
        </w:rPr>
        <w:t>Gerloch</w:t>
      </w:r>
      <w:proofErr w:type="spellEnd"/>
      <w:r>
        <w:rPr>
          <w:rFonts w:ascii="Times New Roman" w:hAnsi="Times New Roman" w:cs="Times New Roman"/>
          <w:sz w:val="24"/>
          <w:szCs w:val="24"/>
        </w:rPr>
        <w:t xml:space="preserve"> 2017: 221). Bez etablovaných demokratických principů je zákonodárci výrazně ztížena možnost tvořit a uvádět v realitu jakékoliv právní předpisy a normy. Respektování ústavních a demokratických hodnot je nezbytným prvkem fungujícího a legitimního právního státu. V současné době panuje mezi odborníky na právní stát shoda, že v rámci současných demokratických států musíme vycházet z teorie materiálního pojetí právního státu. Do určité míry lze poznamenat, formální pojetí právního státu je podmnožinou pojetí materiálního. Jedná se o formální složky právního státu, které jsou následně doplněny o morální a hodnotové principy, které slouží ke komplexnímu uchopení právního státu. </w:t>
      </w:r>
    </w:p>
    <w:p w14:paraId="17444C65" w14:textId="77777777"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528F9">
        <w:rPr>
          <w:rFonts w:ascii="Times New Roman" w:hAnsi="Times New Roman" w:cs="Times New Roman"/>
          <w:i/>
          <w:iCs/>
          <w:sz w:val="24"/>
          <w:szCs w:val="24"/>
        </w:rPr>
        <w:t>Co jsou tedy ony kruciální principy, které vhodně doplňují formální pojetí právního státu?</w:t>
      </w:r>
      <w:r>
        <w:rPr>
          <w:rFonts w:ascii="Times New Roman" w:hAnsi="Times New Roman" w:cs="Times New Roman"/>
          <w:sz w:val="24"/>
          <w:szCs w:val="24"/>
        </w:rPr>
        <w:t xml:space="preserve"> Dle Aleše </w:t>
      </w:r>
      <w:proofErr w:type="spellStart"/>
      <w:r>
        <w:rPr>
          <w:rFonts w:ascii="Times New Roman" w:hAnsi="Times New Roman" w:cs="Times New Roman"/>
          <w:sz w:val="24"/>
          <w:szCs w:val="24"/>
        </w:rPr>
        <w:t>Gerlocha</w:t>
      </w:r>
      <w:proofErr w:type="spellEnd"/>
      <w:r>
        <w:rPr>
          <w:rFonts w:ascii="Times New Roman" w:hAnsi="Times New Roman" w:cs="Times New Roman"/>
          <w:sz w:val="24"/>
          <w:szCs w:val="24"/>
        </w:rPr>
        <w:t xml:space="preserve"> se jedná primárně o důležitou roli lidských práv, které jsou zcela nezávislá na státu, tato práva</w:t>
      </w:r>
      <w:r>
        <w:rPr>
          <w:rStyle w:val="Znakapoznpodarou"/>
          <w:rFonts w:ascii="Times New Roman" w:hAnsi="Times New Roman" w:cs="Times New Roman"/>
          <w:sz w:val="24"/>
          <w:szCs w:val="24"/>
        </w:rPr>
        <w:footnoteReference w:id="18"/>
      </w:r>
      <w:r>
        <w:rPr>
          <w:rFonts w:ascii="Times New Roman" w:hAnsi="Times New Roman" w:cs="Times New Roman"/>
          <w:sz w:val="24"/>
          <w:szCs w:val="24"/>
        </w:rPr>
        <w:t xml:space="preserve"> jsou nezcizitelná, nedotknutelná, a tudíž se jedná o jednu z nejdůležitějších složek subjektivního práva (Tamtéž). Další složku tvoří důsledná a spravedlivá dělba moci. Aleš </w:t>
      </w:r>
      <w:proofErr w:type="spellStart"/>
      <w:r>
        <w:rPr>
          <w:rFonts w:ascii="Times New Roman" w:hAnsi="Times New Roman" w:cs="Times New Roman"/>
          <w:sz w:val="24"/>
          <w:szCs w:val="24"/>
        </w:rPr>
        <w:t>Gerloch</w:t>
      </w:r>
      <w:proofErr w:type="spellEnd"/>
      <w:r>
        <w:rPr>
          <w:rFonts w:ascii="Times New Roman" w:hAnsi="Times New Roman" w:cs="Times New Roman"/>
          <w:sz w:val="24"/>
          <w:szCs w:val="24"/>
        </w:rPr>
        <w:t xml:space="preserve"> uvádí, že původní koncept dělby moci založený na díle francouzských autorů</w:t>
      </w:r>
      <w:r>
        <w:rPr>
          <w:rStyle w:val="Znakapoznpodarou"/>
          <w:rFonts w:ascii="Times New Roman" w:hAnsi="Times New Roman" w:cs="Times New Roman"/>
          <w:sz w:val="24"/>
          <w:szCs w:val="24"/>
        </w:rPr>
        <w:footnoteReference w:id="19"/>
      </w:r>
      <w:r>
        <w:rPr>
          <w:rFonts w:ascii="Times New Roman" w:hAnsi="Times New Roman" w:cs="Times New Roman"/>
          <w:sz w:val="24"/>
          <w:szCs w:val="24"/>
        </w:rPr>
        <w:t xml:space="preserve"> je již řadu let překonán a nabízí alternativu rozdělení moci ve státě. Z hlediska současné reflexe je na místě uvést, že právě nedostatečná dělba moci může vést ke konfliktům uvnitř daného státu a může dojít do bodu, kde se tyto konflikty přesunou i na vyšší </w:t>
      </w:r>
      <w:proofErr w:type="spellStart"/>
      <w:r>
        <w:rPr>
          <w:rFonts w:ascii="Times New Roman" w:hAnsi="Times New Roman" w:cs="Times New Roman"/>
          <w:sz w:val="24"/>
          <w:szCs w:val="24"/>
        </w:rPr>
        <w:t>supranacionální</w:t>
      </w:r>
      <w:proofErr w:type="spellEnd"/>
      <w:r>
        <w:rPr>
          <w:rFonts w:ascii="Times New Roman" w:hAnsi="Times New Roman" w:cs="Times New Roman"/>
          <w:sz w:val="24"/>
          <w:szCs w:val="24"/>
        </w:rPr>
        <w:t xml:space="preserve"> úroveň typu mezinárodních organizací. Dělbu moci nelze vnímat samostatně, je potřeba tento aspekt vnímat v kontextu interakce s dalšími faktory, kterými jsou například zmíněná lidská práva. Tato interakce pak tvoří celistvý systém, který určuje základ fungujícího právního státu.</w:t>
      </w:r>
    </w:p>
    <w:p w14:paraId="32338BA5" w14:textId="77777777" w:rsidR="00932D47" w:rsidRDefault="00932D47" w:rsidP="00932D47">
      <w:pPr>
        <w:spacing w:after="0" w:line="360" w:lineRule="auto"/>
        <w:jc w:val="both"/>
        <w:rPr>
          <w:rFonts w:ascii="Times New Roman" w:hAnsi="Times New Roman" w:cs="Times New Roman"/>
          <w:sz w:val="24"/>
          <w:szCs w:val="24"/>
        </w:rPr>
      </w:pPr>
    </w:p>
    <w:p w14:paraId="7E810152" w14:textId="77777777" w:rsidR="00932D47" w:rsidRDefault="00932D47" w:rsidP="00932D47">
      <w:pPr>
        <w:pStyle w:val="Nadpis1"/>
      </w:pPr>
      <w:bookmarkStart w:id="6" w:name="_Toc89984028"/>
      <w:r>
        <w:t>2.1 Definice právního státu</w:t>
      </w:r>
      <w:bookmarkEnd w:id="6"/>
    </w:p>
    <w:p w14:paraId="361C9276" w14:textId="77777777" w:rsidR="00932D47" w:rsidRPr="007641E4" w:rsidRDefault="00932D47" w:rsidP="00932D47"/>
    <w:p w14:paraId="012B9376" w14:textId="77777777"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Než se pustíme do samotného vztahu mezi Evropskou unií a pojetím právního státu, považuji za důležité konceptuálně objasnit pojem právní stát, který bývá často zaměňován za koncept </w:t>
      </w:r>
      <w:r w:rsidRPr="00E85439">
        <w:rPr>
          <w:rFonts w:ascii="Times New Roman" w:hAnsi="Times New Roman" w:cs="Times New Roman"/>
          <w:i/>
          <w:iCs/>
          <w:sz w:val="24"/>
          <w:szCs w:val="24"/>
        </w:rPr>
        <w:t xml:space="preserve">rule </w:t>
      </w:r>
      <w:proofErr w:type="spellStart"/>
      <w:r w:rsidRPr="00E85439">
        <w:rPr>
          <w:rFonts w:ascii="Times New Roman" w:hAnsi="Times New Roman" w:cs="Times New Roman"/>
          <w:i/>
          <w:iCs/>
          <w:sz w:val="24"/>
          <w:szCs w:val="24"/>
        </w:rPr>
        <w:t>of</w:t>
      </w:r>
      <w:proofErr w:type="spellEnd"/>
      <w:r w:rsidRPr="00E85439">
        <w:rPr>
          <w:rFonts w:ascii="Times New Roman" w:hAnsi="Times New Roman" w:cs="Times New Roman"/>
          <w:i/>
          <w:iCs/>
          <w:sz w:val="24"/>
          <w:szCs w:val="24"/>
        </w:rPr>
        <w:t xml:space="preserve"> </w:t>
      </w:r>
      <w:proofErr w:type="spellStart"/>
      <w:r w:rsidRPr="00E85439">
        <w:rPr>
          <w:rFonts w:ascii="Times New Roman" w:hAnsi="Times New Roman" w:cs="Times New Roman"/>
          <w:i/>
          <w:iCs/>
          <w:sz w:val="24"/>
          <w:szCs w:val="24"/>
        </w:rPr>
        <w:t>law</w:t>
      </w:r>
      <w:proofErr w:type="spellEnd"/>
      <w:r>
        <w:rPr>
          <w:rFonts w:ascii="Times New Roman" w:hAnsi="Times New Roman" w:cs="Times New Roman"/>
          <w:sz w:val="24"/>
          <w:szCs w:val="24"/>
        </w:rPr>
        <w:t xml:space="preserve">, typický pro angloamerické pojetí právní vědy. Primárně se jedná o komplexní shrnutí fenoménu právního státu v rámci odborné veřejnosti. Jakožto základní a obecně uznávanou definici právního státu lze považovat teorii, se kterou přišel Albert </w:t>
      </w:r>
      <w:proofErr w:type="spellStart"/>
      <w:r>
        <w:rPr>
          <w:rFonts w:ascii="Times New Roman" w:hAnsi="Times New Roman" w:cs="Times New Roman"/>
          <w:sz w:val="24"/>
          <w:szCs w:val="24"/>
        </w:rPr>
        <w:t>Venn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Dicey</w:t>
      </w:r>
      <w:proofErr w:type="spellEnd"/>
      <w:r>
        <w:rPr>
          <w:rFonts w:ascii="Times New Roman" w:hAnsi="Times New Roman" w:cs="Times New Roman"/>
          <w:sz w:val="24"/>
          <w:szCs w:val="24"/>
        </w:rPr>
        <w:t xml:space="preserve"> na konci 19. století.</w:t>
      </w:r>
    </w:p>
    <w:p w14:paraId="7FC4BA21" w14:textId="77777777"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Koncept právního státu, jak jej uchopil A. </w:t>
      </w:r>
      <w:proofErr w:type="spellStart"/>
      <w:r>
        <w:rPr>
          <w:rFonts w:ascii="Times New Roman" w:hAnsi="Times New Roman" w:cs="Times New Roman"/>
          <w:sz w:val="24"/>
          <w:szCs w:val="24"/>
        </w:rPr>
        <w:t>Dicey</w:t>
      </w:r>
      <w:proofErr w:type="spellEnd"/>
      <w:r>
        <w:rPr>
          <w:rFonts w:ascii="Times New Roman" w:hAnsi="Times New Roman" w:cs="Times New Roman"/>
          <w:sz w:val="24"/>
          <w:szCs w:val="24"/>
        </w:rPr>
        <w:t xml:space="preserve"> je první ucelenou teorií spojenou s právním státem, která je přijímána odbornou veřejností jako teoretický základ pro výzkum (</w:t>
      </w:r>
      <w:proofErr w:type="spellStart"/>
      <w:r>
        <w:rPr>
          <w:rFonts w:ascii="Times New Roman" w:hAnsi="Times New Roman" w:cs="Times New Roman"/>
          <w:sz w:val="24"/>
          <w:szCs w:val="24"/>
        </w:rPr>
        <w:t>Jowell</w:t>
      </w:r>
      <w:proofErr w:type="spellEnd"/>
      <w:r>
        <w:rPr>
          <w:rFonts w:ascii="Times New Roman" w:hAnsi="Times New Roman" w:cs="Times New Roman"/>
          <w:sz w:val="24"/>
          <w:szCs w:val="24"/>
        </w:rPr>
        <w:t xml:space="preserve"> 2007).  Je třeba uvést, že v samých počátcích </w:t>
      </w:r>
      <w:proofErr w:type="spellStart"/>
      <w:r>
        <w:rPr>
          <w:rFonts w:ascii="Times New Roman" w:hAnsi="Times New Roman" w:cs="Times New Roman"/>
          <w:sz w:val="24"/>
          <w:szCs w:val="24"/>
        </w:rPr>
        <w:t>Dicey</w:t>
      </w:r>
      <w:proofErr w:type="spellEnd"/>
      <w:r>
        <w:rPr>
          <w:rFonts w:ascii="Times New Roman" w:hAnsi="Times New Roman" w:cs="Times New Roman"/>
          <w:sz w:val="24"/>
          <w:szCs w:val="24"/>
        </w:rPr>
        <w:t xml:space="preserve"> považoval koncept rule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za prvek, který odlišuje britský právní systém od ostatních. Britský teoretik chápal tento pojem primárně ve třech významech, přičemž toto chápání vychází z předpokladu, že právo je svrchované a nezávislé na státu. Vyzdvihována je úloha presumpce nevinny, přičemž žádný člověk by neměl být postihován či trestán, dokud příslušná instituce nerozhodne o jeho vinně v řádném soudním procesu. Jinými slovy, stát by v ideálním případě neměl právo zasahovat do svobody jednotlivce jiným způsobem, než za použití zákonných norem či předpisů. Právě tento aspekt je jeden z těch, na kterých můžeme demonstrovat diferenciaci mezi právním státem a každým jiným vládním systémem, který je založen na svévolných a širokých pravomocích, které jsou využívány vládnoucí autoritou (</w:t>
      </w:r>
      <w:proofErr w:type="spellStart"/>
      <w:r>
        <w:rPr>
          <w:rFonts w:ascii="Times New Roman" w:hAnsi="Times New Roman" w:cs="Times New Roman"/>
          <w:sz w:val="24"/>
          <w:szCs w:val="24"/>
        </w:rPr>
        <w:t>Dicey</w:t>
      </w:r>
      <w:proofErr w:type="spellEnd"/>
      <w:r>
        <w:rPr>
          <w:rFonts w:ascii="Times New Roman" w:hAnsi="Times New Roman" w:cs="Times New Roman"/>
          <w:sz w:val="24"/>
          <w:szCs w:val="24"/>
        </w:rPr>
        <w:t xml:space="preserve"> 1959). Druhou složkou v rámci </w:t>
      </w:r>
      <w:proofErr w:type="spellStart"/>
      <w:r>
        <w:rPr>
          <w:rFonts w:ascii="Times New Roman" w:hAnsi="Times New Roman" w:cs="Times New Roman"/>
          <w:sz w:val="24"/>
          <w:szCs w:val="24"/>
        </w:rPr>
        <w:t>Diceyho</w:t>
      </w:r>
      <w:proofErr w:type="spellEnd"/>
      <w:r>
        <w:rPr>
          <w:rFonts w:ascii="Times New Roman" w:hAnsi="Times New Roman" w:cs="Times New Roman"/>
          <w:sz w:val="24"/>
          <w:szCs w:val="24"/>
        </w:rPr>
        <w:t xml:space="preserve"> chápání právního státu je rovnost občanů daného státu před zákonem. V praxi to znamená, že stejná pravidla, která jsou dána právními předpisy a normami musí platit pro běžného občana na straně jedné, stejně tak jako pro nejvyšší státní úředníky na straně druhé. Příslušné soudy by neměly rozlišovat mezi tím, zda se jedná o prostého občana či o ministerského předsedu (</w:t>
      </w:r>
      <w:proofErr w:type="spellStart"/>
      <w:r>
        <w:rPr>
          <w:rFonts w:ascii="Times New Roman" w:hAnsi="Times New Roman" w:cs="Times New Roman"/>
          <w:sz w:val="24"/>
          <w:szCs w:val="24"/>
        </w:rPr>
        <w:t>Tomoszek</w:t>
      </w:r>
      <w:proofErr w:type="spellEnd"/>
      <w:r>
        <w:rPr>
          <w:rFonts w:ascii="Times New Roman" w:hAnsi="Times New Roman" w:cs="Times New Roman"/>
          <w:sz w:val="24"/>
          <w:szCs w:val="24"/>
        </w:rPr>
        <w:t xml:space="preserve"> 2015). Hlavním rozhodčím orgánem v otázce sporů by tedy měly být příslušné soudy, v žádném případě by se nemělo jednat o parlament či jiné instituce. Třetím principem, na kterém autor staví svou definici právního státu je soubor základních lidských práv, přičemž tato práva by měla být založena na přísně daných právních základech. Prvním kritikem </w:t>
      </w:r>
      <w:proofErr w:type="spellStart"/>
      <w:r>
        <w:rPr>
          <w:rFonts w:ascii="Times New Roman" w:hAnsi="Times New Roman" w:cs="Times New Roman"/>
          <w:sz w:val="24"/>
          <w:szCs w:val="24"/>
        </w:rPr>
        <w:t>Diceyho</w:t>
      </w:r>
      <w:proofErr w:type="spellEnd"/>
      <w:r>
        <w:rPr>
          <w:rFonts w:ascii="Times New Roman" w:hAnsi="Times New Roman" w:cs="Times New Roman"/>
          <w:sz w:val="24"/>
          <w:szCs w:val="24"/>
        </w:rPr>
        <w:t xml:space="preserve"> tvrzení byl v 30. letech 20. století William </w:t>
      </w:r>
      <w:proofErr w:type="spellStart"/>
      <w:r>
        <w:rPr>
          <w:rFonts w:ascii="Times New Roman" w:hAnsi="Times New Roman" w:cs="Times New Roman"/>
          <w:sz w:val="24"/>
          <w:szCs w:val="24"/>
        </w:rPr>
        <w:t>Robson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Robson</w:t>
      </w:r>
      <w:proofErr w:type="spellEnd"/>
      <w:r>
        <w:rPr>
          <w:rFonts w:ascii="Times New Roman" w:hAnsi="Times New Roman" w:cs="Times New Roman"/>
          <w:sz w:val="24"/>
          <w:szCs w:val="24"/>
        </w:rPr>
        <w:t xml:space="preserve"> 1939). Poukazoval především na nepřesnost tohoto vyjádření, přičemž avizoval, že už v </w:t>
      </w:r>
      <w:proofErr w:type="spellStart"/>
      <w:r>
        <w:rPr>
          <w:rFonts w:ascii="Times New Roman" w:hAnsi="Times New Roman" w:cs="Times New Roman"/>
          <w:sz w:val="24"/>
          <w:szCs w:val="24"/>
        </w:rPr>
        <w:t>Diceyho</w:t>
      </w:r>
      <w:proofErr w:type="spellEnd"/>
      <w:r>
        <w:rPr>
          <w:rFonts w:ascii="Times New Roman" w:hAnsi="Times New Roman" w:cs="Times New Roman"/>
          <w:sz w:val="24"/>
          <w:szCs w:val="24"/>
        </w:rPr>
        <w:t xml:space="preserve"> době existovaly signifikantní rozdíly v právech a povinnostech normálních občanů a státních úředníků. Osoby, které zosobňovaly autoritu měly speciální práva a výhody, které rozhodně nebyly zpřístupněny běžnému občanu (</w:t>
      </w:r>
      <w:proofErr w:type="spellStart"/>
      <w:r>
        <w:rPr>
          <w:rFonts w:ascii="Times New Roman" w:hAnsi="Times New Roman" w:cs="Times New Roman"/>
          <w:sz w:val="24"/>
          <w:szCs w:val="24"/>
        </w:rPr>
        <w:t>Jowell</w:t>
      </w:r>
      <w:proofErr w:type="spellEnd"/>
      <w:r>
        <w:rPr>
          <w:rFonts w:ascii="Times New Roman" w:hAnsi="Times New Roman" w:cs="Times New Roman"/>
          <w:sz w:val="24"/>
          <w:szCs w:val="24"/>
        </w:rPr>
        <w:t xml:space="preserve"> 2007). I přes nedokonalost </w:t>
      </w:r>
      <w:proofErr w:type="spellStart"/>
      <w:r>
        <w:rPr>
          <w:rFonts w:ascii="Times New Roman" w:hAnsi="Times New Roman" w:cs="Times New Roman"/>
          <w:sz w:val="24"/>
          <w:szCs w:val="24"/>
        </w:rPr>
        <w:t>Diceyho</w:t>
      </w:r>
      <w:proofErr w:type="spellEnd"/>
      <w:r>
        <w:rPr>
          <w:rFonts w:ascii="Times New Roman" w:hAnsi="Times New Roman" w:cs="Times New Roman"/>
          <w:sz w:val="24"/>
          <w:szCs w:val="24"/>
        </w:rPr>
        <w:t xml:space="preserve"> pojetí se jedná o teorii, na jejímž základě stavěli a staví teoretici věnující se právnímu státu. Ti vychází především z koncepce lidských práv a rovnosti občanů před zákonem tak, jak bylo </w:t>
      </w:r>
      <w:proofErr w:type="spellStart"/>
      <w:r>
        <w:rPr>
          <w:rFonts w:ascii="Times New Roman" w:hAnsi="Times New Roman" w:cs="Times New Roman"/>
          <w:sz w:val="24"/>
          <w:szCs w:val="24"/>
        </w:rPr>
        <w:t>Diceym</w:t>
      </w:r>
      <w:proofErr w:type="spellEnd"/>
      <w:r>
        <w:rPr>
          <w:rFonts w:ascii="Times New Roman" w:hAnsi="Times New Roman" w:cs="Times New Roman"/>
          <w:sz w:val="24"/>
          <w:szCs w:val="24"/>
        </w:rPr>
        <w:t xml:space="preserve"> stanoveno. </w:t>
      </w:r>
    </w:p>
    <w:p w14:paraId="392580E5" w14:textId="28A603DC"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 středně široké pojetí právního státu lze považovat teorie vyvinutá bývalým profesorem Harvardské univerzity, Leonem L. </w:t>
      </w:r>
      <w:proofErr w:type="spellStart"/>
      <w:r>
        <w:rPr>
          <w:rFonts w:ascii="Times New Roman" w:hAnsi="Times New Roman" w:cs="Times New Roman"/>
          <w:sz w:val="24"/>
          <w:szCs w:val="24"/>
        </w:rPr>
        <w:t>Fullerem</w:t>
      </w:r>
      <w:proofErr w:type="spellEnd"/>
      <w:r>
        <w:rPr>
          <w:rFonts w:ascii="Times New Roman" w:hAnsi="Times New Roman" w:cs="Times New Roman"/>
          <w:sz w:val="24"/>
          <w:szCs w:val="24"/>
        </w:rPr>
        <w:t xml:space="preserve"> na počátku 60. let. </w:t>
      </w:r>
      <w:proofErr w:type="spellStart"/>
      <w:r>
        <w:rPr>
          <w:rFonts w:ascii="Times New Roman" w:hAnsi="Times New Roman" w:cs="Times New Roman"/>
          <w:sz w:val="24"/>
          <w:szCs w:val="24"/>
        </w:rPr>
        <w:t>Fuller</w:t>
      </w:r>
      <w:proofErr w:type="spellEnd"/>
      <w:r>
        <w:rPr>
          <w:rFonts w:ascii="Times New Roman" w:hAnsi="Times New Roman" w:cs="Times New Roman"/>
          <w:sz w:val="24"/>
          <w:szCs w:val="24"/>
        </w:rPr>
        <w:t xml:space="preserve"> nejprve nepřímo naráží na </w:t>
      </w:r>
      <w:proofErr w:type="spellStart"/>
      <w:r>
        <w:rPr>
          <w:rFonts w:ascii="Times New Roman" w:hAnsi="Times New Roman" w:cs="Times New Roman"/>
          <w:sz w:val="24"/>
          <w:szCs w:val="24"/>
        </w:rPr>
        <w:t>Diceyho</w:t>
      </w:r>
      <w:proofErr w:type="spellEnd"/>
      <w:r>
        <w:rPr>
          <w:rFonts w:ascii="Times New Roman" w:hAnsi="Times New Roman" w:cs="Times New Roman"/>
          <w:sz w:val="24"/>
          <w:szCs w:val="24"/>
        </w:rPr>
        <w:t xml:space="preserve"> nepřesnou a nedostatečně jasnou definici právního státu, když poukazuje na fakt, že odborná literatura do té doby nepřišla s ucelenou a jasně ohraničenou teorií (</w:t>
      </w:r>
      <w:proofErr w:type="spellStart"/>
      <w:r>
        <w:rPr>
          <w:rFonts w:ascii="Times New Roman" w:hAnsi="Times New Roman" w:cs="Times New Roman"/>
          <w:sz w:val="24"/>
          <w:szCs w:val="24"/>
        </w:rPr>
        <w:t>Fuller</w:t>
      </w:r>
      <w:proofErr w:type="spellEnd"/>
      <w:r>
        <w:rPr>
          <w:rFonts w:ascii="Times New Roman" w:hAnsi="Times New Roman" w:cs="Times New Roman"/>
          <w:sz w:val="24"/>
          <w:szCs w:val="24"/>
        </w:rPr>
        <w:t xml:space="preserve"> 1960). Právní stát může fungovat tam, kde existuje úcta ke spravedlnosti a lidské důstojnosti. Poté by měl v daném prostředí fungovat zákonodárný orgán, jehož rozhodnutí budou finální a obecně respektována. Tato rozhodnutí však musí vycházet ze spravedlivého a </w:t>
      </w:r>
      <w:r>
        <w:rPr>
          <w:rFonts w:ascii="Times New Roman" w:hAnsi="Times New Roman" w:cs="Times New Roman"/>
          <w:sz w:val="24"/>
          <w:szCs w:val="24"/>
        </w:rPr>
        <w:lastRenderedPageBreak/>
        <w:t>legitimního soudního procesu. Autor rovněž vyzdvihuje primární důležitost nezávislého soudnictví, které by mělo být pomyslnou pojistkou před svévolným zneužitím státní moci k vlastnímu užitku (</w:t>
      </w:r>
      <w:proofErr w:type="spellStart"/>
      <w:r>
        <w:rPr>
          <w:rFonts w:ascii="Times New Roman" w:hAnsi="Times New Roman" w:cs="Times New Roman"/>
          <w:sz w:val="24"/>
          <w:szCs w:val="24"/>
        </w:rPr>
        <w:t>Fuller</w:t>
      </w:r>
      <w:proofErr w:type="spellEnd"/>
      <w:r>
        <w:rPr>
          <w:rFonts w:ascii="Times New Roman" w:hAnsi="Times New Roman" w:cs="Times New Roman"/>
          <w:sz w:val="24"/>
          <w:szCs w:val="24"/>
        </w:rPr>
        <w:t xml:space="preserve"> 1960).</w:t>
      </w:r>
      <w:r>
        <w:rPr>
          <w:rStyle w:val="Znakapoznpodarou"/>
          <w:rFonts w:ascii="Times New Roman" w:hAnsi="Times New Roman" w:cs="Times New Roman"/>
          <w:sz w:val="24"/>
          <w:szCs w:val="24"/>
        </w:rPr>
        <w:footnoteReference w:id="20"/>
      </w:r>
      <w:r>
        <w:rPr>
          <w:rFonts w:ascii="Times New Roman" w:hAnsi="Times New Roman" w:cs="Times New Roman"/>
          <w:sz w:val="24"/>
          <w:szCs w:val="24"/>
        </w:rPr>
        <w:t xml:space="preserve"> </w:t>
      </w:r>
      <w:proofErr w:type="spellStart"/>
      <w:r>
        <w:rPr>
          <w:rFonts w:ascii="Times New Roman" w:hAnsi="Times New Roman" w:cs="Times New Roman"/>
          <w:sz w:val="24"/>
          <w:szCs w:val="24"/>
        </w:rPr>
        <w:t>Fuller</w:t>
      </w:r>
      <w:proofErr w:type="spellEnd"/>
      <w:r>
        <w:rPr>
          <w:rFonts w:ascii="Times New Roman" w:hAnsi="Times New Roman" w:cs="Times New Roman"/>
          <w:sz w:val="24"/>
          <w:szCs w:val="24"/>
        </w:rPr>
        <w:t xml:space="preserve"> přichází s obecně uznávanou definicí právního státu za použití svých 8 principů ideálního právního státu. Nejdůležitějším aspektem by poté mělo být to, že psané zákony jsou ve shodě s tím, jak je volení úředníci následně aplikují a prosazují. To znamená, že zákonodárci by měli schvalovat pouze ty zákony, které následně jsou schopni vynucovat, přičemž vymáhat v tomto případě můžou pouze to, co je zákonem striktně dáno. Stejné kritérium platí taktéž pro soudce, kteří musí interpretovat dané zákony na základě jejich legality, nikoliv na základě svých osobních preferencí a ambicí.</w:t>
      </w:r>
    </w:p>
    <w:p w14:paraId="6ECEAEC6" w14:textId="7F645282"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Maxim </w:t>
      </w:r>
      <w:proofErr w:type="spellStart"/>
      <w:r>
        <w:rPr>
          <w:rFonts w:ascii="Times New Roman" w:hAnsi="Times New Roman" w:cs="Times New Roman"/>
          <w:sz w:val="24"/>
          <w:szCs w:val="24"/>
        </w:rPr>
        <w:t>Tomoszek</w:t>
      </w:r>
      <w:proofErr w:type="spellEnd"/>
      <w:r>
        <w:rPr>
          <w:rFonts w:ascii="Times New Roman" w:hAnsi="Times New Roman" w:cs="Times New Roman"/>
          <w:sz w:val="24"/>
          <w:szCs w:val="24"/>
        </w:rPr>
        <w:t xml:space="preserve"> však znovu poukazuje na fakt, že dané definice popisují vládu práva stále poněkud úzkým způsobem. Za kvalitní příklad širšího uchopení konceptu vlády práva uvádí principiální vymezení Toma </w:t>
      </w:r>
      <w:proofErr w:type="spellStart"/>
      <w:r>
        <w:rPr>
          <w:rFonts w:ascii="Times New Roman" w:hAnsi="Times New Roman" w:cs="Times New Roman"/>
          <w:sz w:val="24"/>
          <w:szCs w:val="24"/>
        </w:rPr>
        <w:t>Binghama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Bingham</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Tomoszek</w:t>
      </w:r>
      <w:proofErr w:type="spellEnd"/>
      <w:r>
        <w:rPr>
          <w:rFonts w:ascii="Times New Roman" w:hAnsi="Times New Roman" w:cs="Times New Roman"/>
          <w:sz w:val="24"/>
          <w:szCs w:val="24"/>
        </w:rPr>
        <w:t xml:space="preserve"> 2015). Vláda práva podmiňuje stát k tomu, aby důsledně plnil své závazky plynoucí z práva národního, stejně tak jako z práva</w:t>
      </w:r>
      <w:r>
        <w:rPr>
          <w:rStyle w:val="Znakapoznpodarou"/>
          <w:rFonts w:ascii="Times New Roman" w:hAnsi="Times New Roman" w:cs="Times New Roman"/>
          <w:sz w:val="24"/>
          <w:szCs w:val="24"/>
        </w:rPr>
        <w:footnoteReference w:id="21"/>
      </w:r>
      <w:r>
        <w:rPr>
          <w:rFonts w:ascii="Times New Roman" w:hAnsi="Times New Roman" w:cs="Times New Roman"/>
          <w:sz w:val="24"/>
          <w:szCs w:val="24"/>
        </w:rPr>
        <w:t xml:space="preserve"> mezinárodního, což je důležité pro individuální pojetí právního státu v rámci mezinárodních organizací. Vláda práva musí být rovněž uspořádána takovým způsobem, aby poskytla dostatečnou ochranu lidským právům. Právě důraz na lidská práva a limity právní moci v rámci jejího výkonu je jedním ze zásadních znaků, který odlišuje </w:t>
      </w:r>
      <w:proofErr w:type="spellStart"/>
      <w:r>
        <w:rPr>
          <w:rFonts w:ascii="Times New Roman" w:hAnsi="Times New Roman" w:cs="Times New Roman"/>
          <w:sz w:val="24"/>
          <w:szCs w:val="24"/>
        </w:rPr>
        <w:t>Binghamovo</w:t>
      </w:r>
      <w:proofErr w:type="spellEnd"/>
      <w:r>
        <w:rPr>
          <w:rFonts w:ascii="Times New Roman" w:hAnsi="Times New Roman" w:cs="Times New Roman"/>
          <w:sz w:val="24"/>
          <w:szCs w:val="24"/>
        </w:rPr>
        <w:t xml:space="preserve"> pojetí vlády práva od užšího pojetí </w:t>
      </w:r>
      <w:proofErr w:type="spellStart"/>
      <w:r>
        <w:rPr>
          <w:rFonts w:ascii="Times New Roman" w:hAnsi="Times New Roman" w:cs="Times New Roman"/>
          <w:sz w:val="24"/>
          <w:szCs w:val="24"/>
        </w:rPr>
        <w:t>Fullera</w:t>
      </w:r>
      <w:proofErr w:type="spellEnd"/>
      <w:r>
        <w:rPr>
          <w:rFonts w:ascii="Times New Roman" w:hAnsi="Times New Roman" w:cs="Times New Roman"/>
          <w:sz w:val="24"/>
          <w:szCs w:val="24"/>
        </w:rPr>
        <w:t xml:space="preserve"> či </w:t>
      </w:r>
      <w:proofErr w:type="spellStart"/>
      <w:r>
        <w:rPr>
          <w:rFonts w:ascii="Times New Roman" w:hAnsi="Times New Roman" w:cs="Times New Roman"/>
          <w:sz w:val="24"/>
          <w:szCs w:val="24"/>
        </w:rPr>
        <w:t>Diceyho</w:t>
      </w:r>
      <w:proofErr w:type="spellEnd"/>
      <w:r>
        <w:rPr>
          <w:rFonts w:ascii="Times New Roman" w:hAnsi="Times New Roman" w:cs="Times New Roman"/>
          <w:sz w:val="24"/>
          <w:szCs w:val="24"/>
        </w:rPr>
        <w:t>.  Lidská práva jsou nezcizitelná a v </w:t>
      </w:r>
      <w:proofErr w:type="spellStart"/>
      <w:r>
        <w:rPr>
          <w:rFonts w:ascii="Times New Roman" w:hAnsi="Times New Roman" w:cs="Times New Roman"/>
          <w:sz w:val="24"/>
          <w:szCs w:val="24"/>
        </w:rPr>
        <w:t>Binghamově</w:t>
      </w:r>
      <w:proofErr w:type="spellEnd"/>
      <w:r>
        <w:rPr>
          <w:rFonts w:ascii="Times New Roman" w:hAnsi="Times New Roman" w:cs="Times New Roman"/>
          <w:sz w:val="24"/>
          <w:szCs w:val="24"/>
        </w:rPr>
        <w:t xml:space="preserve"> pojetí konceptu právního státu hrají jednu z primárních rolí.</w:t>
      </w:r>
    </w:p>
    <w:p w14:paraId="0A13DD1E" w14:textId="77777777"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14:paraId="37166CB0" w14:textId="77777777" w:rsidR="00932D47" w:rsidRDefault="00932D47" w:rsidP="00932D47">
      <w:pPr>
        <w:spacing w:after="0" w:line="360" w:lineRule="auto"/>
        <w:jc w:val="both"/>
        <w:rPr>
          <w:rFonts w:ascii="Times New Roman" w:hAnsi="Times New Roman" w:cs="Times New Roman"/>
          <w:sz w:val="24"/>
          <w:szCs w:val="24"/>
        </w:rPr>
      </w:pPr>
    </w:p>
    <w:p w14:paraId="23B33CCF" w14:textId="77777777" w:rsidR="00932D47" w:rsidRDefault="00932D47" w:rsidP="00932D47">
      <w:pPr>
        <w:pStyle w:val="Nadpis1"/>
        <w:jc w:val="both"/>
      </w:pPr>
    </w:p>
    <w:p w14:paraId="2E30A39F" w14:textId="77777777" w:rsidR="00932D47" w:rsidRDefault="00932D47" w:rsidP="00932D47">
      <w:pPr>
        <w:pStyle w:val="Nadpis1"/>
        <w:numPr>
          <w:ilvl w:val="1"/>
          <w:numId w:val="2"/>
        </w:numPr>
        <w:rPr>
          <w:rFonts w:ascii="Times New Roman" w:hAnsi="Times New Roman" w:cs="Times New Roman"/>
        </w:rPr>
      </w:pPr>
      <w:bookmarkStart w:id="7" w:name="_Toc89984029"/>
      <w:r w:rsidRPr="00714052">
        <w:rPr>
          <w:rFonts w:ascii="Times New Roman" w:hAnsi="Times New Roman" w:cs="Times New Roman"/>
        </w:rPr>
        <w:t xml:space="preserve">Ukotvení </w:t>
      </w:r>
      <w:r>
        <w:rPr>
          <w:rFonts w:ascii="Times New Roman" w:hAnsi="Times New Roman" w:cs="Times New Roman"/>
        </w:rPr>
        <w:t xml:space="preserve">a přístup k </w:t>
      </w:r>
      <w:r w:rsidRPr="00714052">
        <w:rPr>
          <w:rFonts w:ascii="Times New Roman" w:hAnsi="Times New Roman" w:cs="Times New Roman"/>
        </w:rPr>
        <w:t>právní</w:t>
      </w:r>
      <w:r>
        <w:rPr>
          <w:rFonts w:ascii="Times New Roman" w:hAnsi="Times New Roman" w:cs="Times New Roman"/>
        </w:rPr>
        <w:t>mu</w:t>
      </w:r>
      <w:r w:rsidRPr="00714052">
        <w:rPr>
          <w:rFonts w:ascii="Times New Roman" w:hAnsi="Times New Roman" w:cs="Times New Roman"/>
        </w:rPr>
        <w:t xml:space="preserve"> státu ve smluvním rámci Evropské unie</w:t>
      </w:r>
      <w:bookmarkEnd w:id="7"/>
    </w:p>
    <w:p w14:paraId="1B01DD1C" w14:textId="77777777" w:rsidR="00932D47" w:rsidRDefault="00932D47" w:rsidP="00932D47"/>
    <w:p w14:paraId="318C468D" w14:textId="2932B8BB" w:rsidR="00932D47" w:rsidRDefault="00932D47" w:rsidP="003453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Vztah smluvního rámce Evropské unie a konceptu právního státu je jedním je v současné době jedním z nejaktuálnějších problémů, kterým Evropská unie čelí. Jak ve své práci uvádí Laurent Pech, vláda práva může být v kontextu Evropské unie chápána jako jediná spolehlivá pojistka před vládou svévole, přičemž jakýkoliv právní spor musí být vyřešen v souladu se stanovenými právními předpisy (Pech 2020). K samotnému zakotvení konceptu právního státu do smluvního </w:t>
      </w:r>
      <w:r>
        <w:rPr>
          <w:rFonts w:ascii="Times New Roman" w:hAnsi="Times New Roman" w:cs="Times New Roman"/>
          <w:sz w:val="24"/>
          <w:szCs w:val="24"/>
        </w:rPr>
        <w:lastRenderedPageBreak/>
        <w:t>rámce unie došlo později, než se datují samotné počátky Evropského společenství. Zmínku však lze nalézt již v rámci Smlouvy o ESUO z roku 1951</w:t>
      </w:r>
      <w:r>
        <w:rPr>
          <w:rStyle w:val="Znakapoznpodarou"/>
          <w:rFonts w:ascii="Times New Roman" w:hAnsi="Times New Roman" w:cs="Times New Roman"/>
          <w:sz w:val="24"/>
          <w:szCs w:val="24"/>
        </w:rPr>
        <w:footnoteReference w:id="22"/>
      </w:r>
      <w:r>
        <w:rPr>
          <w:rFonts w:ascii="Times New Roman" w:hAnsi="Times New Roman" w:cs="Times New Roman"/>
          <w:sz w:val="24"/>
          <w:szCs w:val="24"/>
        </w:rPr>
        <w:t>. Ve francouzsky psaném originále se objevuje slovní spojení „</w:t>
      </w:r>
      <w:proofErr w:type="spellStart"/>
      <w:r>
        <w:rPr>
          <w:rFonts w:ascii="Times New Roman" w:hAnsi="Times New Roman" w:cs="Times New Roman"/>
          <w:sz w:val="24"/>
          <w:szCs w:val="24"/>
        </w:rPr>
        <w:t>respect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droit</w:t>
      </w:r>
      <w:proofErr w:type="spellEnd"/>
      <w:r>
        <w:rPr>
          <w:rFonts w:ascii="Times New Roman" w:hAnsi="Times New Roman" w:cs="Times New Roman"/>
          <w:sz w:val="24"/>
          <w:szCs w:val="24"/>
        </w:rPr>
        <w:t>“, které ve volném překladu znamená respekt k zákonu, tuto zmínku tedy lze považovat za jakýsi prvopočátek myšlenky právního státu uvnitř smluvních struktur Evropského společenství (Alter</w:t>
      </w:r>
      <w:r w:rsidR="00F65E45" w:rsidRPr="00F65E45">
        <w:t xml:space="preserve"> </w:t>
      </w:r>
      <w:r w:rsidR="00F65E45" w:rsidRPr="00F65E45">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Steinberg</w:t>
      </w:r>
      <w:proofErr w:type="spellEnd"/>
      <w:r>
        <w:rPr>
          <w:rFonts w:ascii="Times New Roman" w:hAnsi="Times New Roman" w:cs="Times New Roman"/>
          <w:sz w:val="24"/>
          <w:szCs w:val="24"/>
        </w:rPr>
        <w:t xml:space="preserve"> 2006). Významné role práva v budoucím fungování Evropského společenství si byl vědom také první předseda komise Walter </w:t>
      </w:r>
      <w:proofErr w:type="spellStart"/>
      <w:r>
        <w:rPr>
          <w:rFonts w:ascii="Times New Roman" w:hAnsi="Times New Roman" w:cs="Times New Roman"/>
          <w:sz w:val="24"/>
          <w:szCs w:val="24"/>
        </w:rPr>
        <w:t>Hallstein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Hallstein</w:t>
      </w:r>
      <w:proofErr w:type="spellEnd"/>
      <w:r>
        <w:rPr>
          <w:rFonts w:ascii="Times New Roman" w:hAnsi="Times New Roman" w:cs="Times New Roman"/>
          <w:sz w:val="24"/>
          <w:szCs w:val="24"/>
        </w:rPr>
        <w:t xml:space="preserve"> dokonce považoval evropské právo za klíč k realizaci kompaktní struktury ES na základě federalistické myšlenky, právo dle něj sloužilo jako pojící prvek v rámci integračního procesu. Ve svých úvahách dokonce uvedl, že v otázce struktury je Evropské společenství výtvorem práva a v otázce aktivit a cílů společenství je právo zdrojem informací (</w:t>
      </w:r>
      <w:proofErr w:type="spellStart"/>
      <w:r>
        <w:rPr>
          <w:rFonts w:ascii="Times New Roman" w:hAnsi="Times New Roman" w:cs="Times New Roman"/>
          <w:sz w:val="24"/>
          <w:szCs w:val="24"/>
        </w:rPr>
        <w:t>Scicluna</w:t>
      </w:r>
      <w:proofErr w:type="spellEnd"/>
      <w:r w:rsidR="006C5557">
        <w:rPr>
          <w:rFonts w:ascii="Times New Roman" w:hAnsi="Times New Roman" w:cs="Times New Roman"/>
          <w:sz w:val="24"/>
          <w:szCs w:val="24"/>
        </w:rPr>
        <w:t xml:space="preserve"> </w:t>
      </w:r>
      <w:r w:rsidR="006C5557" w:rsidRPr="006C5557">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Auer</w:t>
      </w:r>
      <w:proofErr w:type="spellEnd"/>
      <w:r>
        <w:rPr>
          <w:rFonts w:ascii="Times New Roman" w:hAnsi="Times New Roman" w:cs="Times New Roman"/>
          <w:sz w:val="24"/>
          <w:szCs w:val="24"/>
        </w:rPr>
        <w:t xml:space="preserve"> 2019). Je třeba uvést, že explicitní a komplexní postavení právního státu v rámci Evropského společenství není dostatečně vymezeno do současnosti. P prvním posunu v rámci zakotvení právního státu do struktur Evropské unie lze hovořit až v roce 1986. Právě v tomto roce vstupuje do hry Evropský soudní dvůr v rámci sporu Les </w:t>
      </w:r>
      <w:proofErr w:type="spellStart"/>
      <w:r>
        <w:rPr>
          <w:rFonts w:ascii="Times New Roman" w:hAnsi="Times New Roman" w:cs="Times New Roman"/>
          <w:sz w:val="24"/>
          <w:szCs w:val="24"/>
        </w:rPr>
        <w:t>Verts</w:t>
      </w:r>
      <w:proofErr w:type="spellEnd"/>
      <w:r>
        <w:rPr>
          <w:rFonts w:ascii="Times New Roman" w:hAnsi="Times New Roman" w:cs="Times New Roman"/>
          <w:sz w:val="24"/>
          <w:szCs w:val="24"/>
        </w:rPr>
        <w:t xml:space="preserve"> vs. Parlament.</w:t>
      </w:r>
      <w:r>
        <w:rPr>
          <w:rStyle w:val="Znakapoznpodarou"/>
          <w:rFonts w:ascii="Times New Roman" w:hAnsi="Times New Roman" w:cs="Times New Roman"/>
          <w:sz w:val="24"/>
          <w:szCs w:val="24"/>
        </w:rPr>
        <w:footnoteReference w:id="23"/>
      </w:r>
      <w:r>
        <w:rPr>
          <w:rFonts w:ascii="Times New Roman" w:hAnsi="Times New Roman" w:cs="Times New Roman"/>
          <w:sz w:val="24"/>
          <w:szCs w:val="24"/>
        </w:rPr>
        <w:t xml:space="preserve"> Soudní dvůr ve svém rozsudku poprvé explicitně ukládá, že Evropské společenství je organizace postavena na právním státu. I přes to, že právní stát nebyl dále definován, Soudní dvůr dal jasným způsobem najevo důležitost tohoto konceptu pro strukturu Evropského společenství (Pech 2009). Sám Pech si však ve své publikaci klade otázku, jakým způsobem tedy Soudní dvůr vnímal koncept právního státu jako takový? Na základě rozsudku lze usuzovat, že Evropské společenství se snažilo postupovat s principy právního s cílem vytvořit takové prostředí, ve kterém budou instituce ES, stejně tak jako členské jednat v souladu s oficiálními dokumenty společenství. Rovněž byla přiznána práva fyzické či právnické osoby zpochybnit legalitu jakéhokoliv aktu, pokud existuje podezření, že tento akt omezuje jeho práva v rámci ES (Tamtéž). V té době se jednalo o výrazný posun ve vnímání role právního státu uvnitř struktur Evropského společenství, přičemž hlavními nositeli principů právního státu byly v té době dvě organizace, konkrétně se jednalo o Soudní dvůr a Soud první instance. (Jacobs 2007). </w:t>
      </w:r>
    </w:p>
    <w:p w14:paraId="6D7B5EB8" w14:textId="77777777"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První oficiální zakotvení právního státu ve smluvním rámci Evropské unie však nalezneme až v roce 1992 v rámci ratifikace Maastrichtské smlouvy. V kontextu tehdejší doby není překvapením, že členské státy se snažily při vyjednávání o podobě smlouvy zakotvit velké </w:t>
      </w:r>
      <w:r>
        <w:rPr>
          <w:rFonts w:ascii="Times New Roman" w:hAnsi="Times New Roman" w:cs="Times New Roman"/>
          <w:sz w:val="24"/>
          <w:szCs w:val="24"/>
        </w:rPr>
        <w:lastRenderedPageBreak/>
        <w:t>množství záruk týkajících se právního státu. Vzhledem k událostem, které napříč Evropou předcházely proces ratifikace, tj. divoký konec komunistického režimu či skončení Studené války, se tato snaha jevila z pohledu členských zemí velice racionálně (Pech 2009). Tlak na ucelenější definici právního státu byl pozorován především u těch států, které se nově staly či v brzké době měly stát členskými zeměmi Evropské unie. Jak podotýká Jiří Přibáň, postkomunistické státy ušly dlouhou cestu v otázce pojetí a fungování právního státu. Po rozpadu komunistického režimu musely řešit problematiku uchopení právního státu v rámci nastavení právních principů na úrovni vnitrostátní, stejně tak jako synchronizaci pravidel s právem nadřazeným, tedy právem evropským a mezinárodním (Přibáň 2009). Již se tedy nejednalo pouze o nastavení koncepce právního státu, synchronizaci s právem evropským.</w:t>
      </w:r>
    </w:p>
    <w:p w14:paraId="30EDAE55" w14:textId="00FA90F3"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Odkaz na důležitost právního státu nalezneme již v preambuli Smlouvy o Evropské unii, ta uvádí, že „členské státy potvrzují svou oddanost základním zásadám svobody, demokracie, lidských práv a právního státu.</w:t>
      </w:r>
      <w:r>
        <w:rPr>
          <w:rStyle w:val="Znakapoznpodarou"/>
          <w:rFonts w:ascii="Times New Roman" w:hAnsi="Times New Roman" w:cs="Times New Roman"/>
          <w:sz w:val="24"/>
          <w:szCs w:val="24"/>
        </w:rPr>
        <w:footnoteReference w:id="24"/>
      </w:r>
      <w:r>
        <w:rPr>
          <w:rFonts w:ascii="Times New Roman" w:hAnsi="Times New Roman" w:cs="Times New Roman"/>
          <w:sz w:val="24"/>
          <w:szCs w:val="24"/>
        </w:rPr>
        <w:t xml:space="preserve"> Článek 2 Smlouvy o Evropské unii „uvádí důležitost demokracie, lidských práv, svobody a právního státu jakožto hodnot Evropské unie.“ Článek 21 poté právní stát převádí do centra dění v rámci externí politiky Evropské unie. Článek oznamuje, že „činnost Evropské unie na mezinárodní scéně je poháněna zásadami, které stály u jejího zrodu, jedná se tedy o principy demokracie, právního státu a lidských práv. Tyto hodnoty má EU šířit a hlídat“ (</w:t>
      </w:r>
      <w:proofErr w:type="spellStart"/>
      <w:r>
        <w:rPr>
          <w:rFonts w:ascii="Times New Roman" w:hAnsi="Times New Roman" w:cs="Times New Roman"/>
          <w:sz w:val="24"/>
          <w:szCs w:val="24"/>
        </w:rPr>
        <w:t>Burnay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Raube</w:t>
      </w:r>
      <w:proofErr w:type="spellEnd"/>
      <w:r w:rsidR="006C5557">
        <w:rPr>
          <w:rFonts w:ascii="Times New Roman" w:hAnsi="Times New Roman" w:cs="Times New Roman"/>
          <w:sz w:val="24"/>
          <w:szCs w:val="24"/>
        </w:rPr>
        <w:t xml:space="preserve"> </w:t>
      </w:r>
      <w:r w:rsidR="006C5557" w:rsidRPr="006C5557">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Wouters</w:t>
      </w:r>
      <w:proofErr w:type="spellEnd"/>
      <w:r>
        <w:rPr>
          <w:rFonts w:ascii="Times New Roman" w:hAnsi="Times New Roman" w:cs="Times New Roman"/>
          <w:sz w:val="24"/>
          <w:szCs w:val="24"/>
        </w:rPr>
        <w:t xml:space="preserve"> 2015). </w:t>
      </w:r>
    </w:p>
    <w:p w14:paraId="2945C587" w14:textId="77777777"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 pokrok v rámci ukotvení konceptu právního státu ve smluvním rámci unie lze datovat do roku 1997. Amsterodamská smlouva, která modifikovala Smlouvu o Evropské unii z roku 1992, ve svém článku 6 uvádí, že Evropská unie je organizace založena na principech svobody, demokracie s respektem k lidským právům a právnímu státu, přičemž tyto principy sdílí všechny členské státy (Pech 2009). Právě zmíněné hodnoty Evropské unie byly oficiálně popsány v roce 1993 v dánské Kodani, přičemž tato pravidla podmiňující vstupu aspirujících států do EU vstoupila do podvědomí veřejnosti pod názvem Kodaňská kritéria (</w:t>
      </w:r>
      <w:proofErr w:type="spellStart"/>
      <w:r>
        <w:rPr>
          <w:rFonts w:ascii="Times New Roman" w:hAnsi="Times New Roman" w:cs="Times New Roman"/>
          <w:sz w:val="24"/>
          <w:szCs w:val="24"/>
        </w:rPr>
        <w:t>Kochenov</w:t>
      </w:r>
      <w:proofErr w:type="spellEnd"/>
      <w:r>
        <w:rPr>
          <w:rFonts w:ascii="Times New Roman" w:hAnsi="Times New Roman" w:cs="Times New Roman"/>
          <w:sz w:val="24"/>
          <w:szCs w:val="24"/>
        </w:rPr>
        <w:t xml:space="preserve"> 2004). Amsterdamská smlouva tedy kodifikovala tato kritéria a začlenila je do své struktury. Smlouva taktéž poupravila bývalý článek 6 SEU, přičemž právní stát byl již neotřesitelně označen za základní princip unie. Za primární změnu je poté nutné označit zavedení článku 7, který se týká členských států a článek 49, který se dotýká států, které chtějí do Evropské unie přistoupit. Článek 7 vstoupil v platnost společně se smlouvou z Amsterdamu, přičemž slouží k teoretické možnosti členských států sankcionovat tu členskou zemi, která se dopustí porušení </w:t>
      </w:r>
      <w:r>
        <w:rPr>
          <w:rFonts w:ascii="Times New Roman" w:hAnsi="Times New Roman" w:cs="Times New Roman"/>
          <w:sz w:val="24"/>
          <w:szCs w:val="24"/>
        </w:rPr>
        <w:lastRenderedPageBreak/>
        <w:t>jedné či více ze základních hodnot, na kterých je celá Evropská unie postavena.</w:t>
      </w:r>
      <w:r>
        <w:rPr>
          <w:rStyle w:val="Znakapoznpodarou"/>
          <w:rFonts w:ascii="Times New Roman" w:hAnsi="Times New Roman" w:cs="Times New Roman"/>
          <w:sz w:val="24"/>
          <w:szCs w:val="24"/>
        </w:rPr>
        <w:footnoteReference w:id="25"/>
      </w:r>
      <w:r>
        <w:rPr>
          <w:rFonts w:ascii="Times New Roman" w:hAnsi="Times New Roman" w:cs="Times New Roman"/>
          <w:sz w:val="24"/>
          <w:szCs w:val="24"/>
        </w:rPr>
        <w:t xml:space="preserve"> Tento článek byl dále rozvinut v rámci smlouvy z Nice. Článek 7 byl doplněn a upřesněn o tzv. preventivní mechanismus, čímž byl celý nástroj převeden do komplexnější podoby. </w:t>
      </w:r>
    </w:p>
    <w:p w14:paraId="74B78CEE" w14:textId="77777777"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Od přijetí Lisabonské smlouvy v roce 2009 lze právní stát označit za fundamentální a nezpochybnitelnou hodnotu, na které Evropská unie staví. Určitá vágnost a nevyjasněnost pojmu však způsobuje, že právní stát pro Evropskou unii i členské státy představuje poměrně abstraktní pojem. Do pomyslného popředí zájmu jej dostaly až krize právního státu v Polsku, Maďarsku, Rumunsku a Francii</w:t>
      </w:r>
      <w:r>
        <w:rPr>
          <w:rStyle w:val="Znakapoznpodarou"/>
          <w:rFonts w:ascii="Times New Roman" w:hAnsi="Times New Roman" w:cs="Times New Roman"/>
          <w:sz w:val="24"/>
          <w:szCs w:val="24"/>
        </w:rPr>
        <w:footnoteReference w:id="26"/>
      </w:r>
      <w:r>
        <w:rPr>
          <w:rFonts w:ascii="Times New Roman" w:hAnsi="Times New Roman" w:cs="Times New Roman"/>
          <w:sz w:val="24"/>
          <w:szCs w:val="24"/>
        </w:rPr>
        <w:t xml:space="preserve">. </w:t>
      </w:r>
    </w:p>
    <w:p w14:paraId="40A66BD7" w14:textId="77777777" w:rsidR="00932D47" w:rsidRDefault="00932D47" w:rsidP="00932D47">
      <w:pPr>
        <w:spacing w:after="0" w:line="360" w:lineRule="auto"/>
        <w:ind w:firstLine="708"/>
        <w:jc w:val="both"/>
        <w:rPr>
          <w:rFonts w:ascii="Times New Roman" w:hAnsi="Times New Roman" w:cs="Times New Roman"/>
          <w:sz w:val="24"/>
          <w:szCs w:val="24"/>
        </w:rPr>
      </w:pPr>
    </w:p>
    <w:p w14:paraId="4B83E7CE" w14:textId="77777777" w:rsidR="00932D47" w:rsidRDefault="00932D47" w:rsidP="00932D47">
      <w:pPr>
        <w:spacing w:after="0" w:line="360" w:lineRule="auto"/>
        <w:jc w:val="both"/>
        <w:rPr>
          <w:rFonts w:ascii="Times New Roman" w:hAnsi="Times New Roman" w:cs="Times New Roman"/>
          <w:sz w:val="24"/>
          <w:szCs w:val="24"/>
        </w:rPr>
      </w:pPr>
    </w:p>
    <w:p w14:paraId="1E60955E" w14:textId="77777777" w:rsidR="00932D47" w:rsidRDefault="00932D47" w:rsidP="00932D47">
      <w:pPr>
        <w:pStyle w:val="Nadpis1"/>
      </w:pPr>
      <w:bookmarkStart w:id="8" w:name="_Toc89984030"/>
      <w:r>
        <w:t>2.3 Otázka konceptualizace právního státu v Evropské unii</w:t>
      </w:r>
      <w:bookmarkEnd w:id="8"/>
    </w:p>
    <w:p w14:paraId="7A4EEE38" w14:textId="77777777" w:rsidR="00932D47" w:rsidRDefault="00932D47" w:rsidP="00932D47"/>
    <w:p w14:paraId="4115C797" w14:textId="77777777"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tomto momentě můžeme plynule navázat na </w:t>
      </w:r>
      <w:proofErr w:type="spellStart"/>
      <w:r>
        <w:rPr>
          <w:rFonts w:ascii="Times New Roman" w:hAnsi="Times New Roman" w:cs="Times New Roman"/>
          <w:sz w:val="24"/>
          <w:szCs w:val="24"/>
        </w:rPr>
        <w:t>Binghamovo</w:t>
      </w:r>
      <w:proofErr w:type="spellEnd"/>
      <w:r>
        <w:rPr>
          <w:rFonts w:ascii="Times New Roman" w:hAnsi="Times New Roman" w:cs="Times New Roman"/>
          <w:sz w:val="24"/>
          <w:szCs w:val="24"/>
        </w:rPr>
        <w:t xml:space="preserve"> pojetí právního státu, v </w:t>
      </w:r>
      <w:proofErr w:type="gramStart"/>
      <w:r>
        <w:rPr>
          <w:rFonts w:ascii="Times New Roman" w:hAnsi="Times New Roman" w:cs="Times New Roman"/>
          <w:sz w:val="24"/>
          <w:szCs w:val="24"/>
        </w:rPr>
        <w:t>rámci</w:t>
      </w:r>
      <w:proofErr w:type="gramEnd"/>
      <w:r>
        <w:rPr>
          <w:rFonts w:ascii="Times New Roman" w:hAnsi="Times New Roman" w:cs="Times New Roman"/>
          <w:sz w:val="24"/>
          <w:szCs w:val="24"/>
        </w:rPr>
        <w:t xml:space="preserve"> něhož označuje právní stát jako princip vládnutí, na jehož základě by měla být přijímána rozhodnutí dané vlády, vláda by tedy měla přímo podléhat zákonu. Právo v ohledu dané komunity má sloužit jako pojistka před svévolí (</w:t>
      </w:r>
      <w:proofErr w:type="spellStart"/>
      <w:r>
        <w:rPr>
          <w:rFonts w:ascii="Times New Roman" w:hAnsi="Times New Roman" w:cs="Times New Roman"/>
          <w:sz w:val="24"/>
          <w:szCs w:val="24"/>
        </w:rPr>
        <w:t>Bingham</w:t>
      </w:r>
      <w:proofErr w:type="spellEnd"/>
      <w:r>
        <w:rPr>
          <w:rFonts w:ascii="Times New Roman" w:hAnsi="Times New Roman" w:cs="Times New Roman"/>
          <w:sz w:val="24"/>
          <w:szCs w:val="24"/>
        </w:rPr>
        <w:t xml:space="preserve"> 2011). Evropské pojetí právního státu vychází z vývoje tohoto konceptu v nejvýznamnějších současných a bývalých členských státech Evropské unie. Ať už se jedná o francouzské pojetí právního státu (</w:t>
      </w:r>
      <w:proofErr w:type="spellStart"/>
      <w:r w:rsidRPr="00DF60DB">
        <w:rPr>
          <w:rFonts w:ascii="Times New Roman" w:hAnsi="Times New Roman" w:cs="Times New Roman"/>
          <w:sz w:val="24"/>
          <w:szCs w:val="24"/>
        </w:rPr>
        <w:t>état</w:t>
      </w:r>
      <w:proofErr w:type="spellEnd"/>
      <w:r w:rsidRPr="00DF60DB">
        <w:rPr>
          <w:rFonts w:ascii="Times New Roman" w:hAnsi="Times New Roman" w:cs="Times New Roman"/>
          <w:sz w:val="24"/>
          <w:szCs w:val="24"/>
        </w:rPr>
        <w:t xml:space="preserve"> de </w:t>
      </w:r>
      <w:proofErr w:type="spellStart"/>
      <w:r w:rsidRPr="00DF60DB">
        <w:rPr>
          <w:rFonts w:ascii="Times New Roman" w:hAnsi="Times New Roman" w:cs="Times New Roman"/>
          <w:sz w:val="24"/>
          <w:szCs w:val="24"/>
        </w:rPr>
        <w:t>droi</w:t>
      </w:r>
      <w:r>
        <w:rPr>
          <w:rFonts w:ascii="Times New Roman" w:hAnsi="Times New Roman" w:cs="Times New Roman"/>
          <w:sz w:val="24"/>
          <w:szCs w:val="24"/>
        </w:rPr>
        <w:t>t</w:t>
      </w:r>
      <w:proofErr w:type="spellEnd"/>
      <w:r>
        <w:rPr>
          <w:rFonts w:ascii="Times New Roman" w:hAnsi="Times New Roman" w:cs="Times New Roman"/>
          <w:sz w:val="24"/>
          <w:szCs w:val="24"/>
        </w:rPr>
        <w:t xml:space="preserve">), německý </w:t>
      </w:r>
      <w:proofErr w:type="spellStart"/>
      <w:r w:rsidRPr="00DF60DB">
        <w:rPr>
          <w:rFonts w:ascii="Times New Roman" w:hAnsi="Times New Roman" w:cs="Times New Roman"/>
          <w:sz w:val="24"/>
          <w:szCs w:val="24"/>
        </w:rPr>
        <w:t>Rechtsstaatlichkei</w:t>
      </w:r>
      <w:r>
        <w:rPr>
          <w:rFonts w:ascii="Times New Roman" w:hAnsi="Times New Roman" w:cs="Times New Roman"/>
          <w:sz w:val="24"/>
          <w:szCs w:val="24"/>
        </w:rPr>
        <w:t>t</w:t>
      </w:r>
      <w:proofErr w:type="spellEnd"/>
      <w:r>
        <w:rPr>
          <w:rFonts w:ascii="Times New Roman" w:hAnsi="Times New Roman" w:cs="Times New Roman"/>
          <w:sz w:val="24"/>
          <w:szCs w:val="24"/>
        </w:rPr>
        <w:t xml:space="preserve"> nebo britské pojetí rule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Jedinečnost tohoto konceptu v jednotlivých členských státech je neopominutelným faktem, se kterým se musí Evropská unie vypořádat. </w:t>
      </w:r>
    </w:p>
    <w:p w14:paraId="7B96BF66" w14:textId="234F825C"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Důležitou otázkou </w:t>
      </w:r>
      <w:r w:rsidR="008A3BFF">
        <w:rPr>
          <w:rFonts w:ascii="Times New Roman" w:hAnsi="Times New Roman" w:cs="Times New Roman"/>
          <w:sz w:val="24"/>
          <w:szCs w:val="24"/>
        </w:rPr>
        <w:t xml:space="preserve">poté </w:t>
      </w:r>
      <w:r>
        <w:rPr>
          <w:rFonts w:ascii="Times New Roman" w:hAnsi="Times New Roman" w:cs="Times New Roman"/>
          <w:sz w:val="24"/>
          <w:szCs w:val="24"/>
        </w:rPr>
        <w:t xml:space="preserve">je, jak tyto rozdílné přístupy v rámci pojetí právního státu spojit do jednoho uceleného konceptu. Určitá vágnost a nevyjasněnost pojmu právního státu nejen v rámci smluvního rámce, ale i v souvislosti s rozdílným chápáním institucí Evropské unie a členských států dělá z tohoto pojmu jednu ze zásadních problematických oblastí, kterým Evropská unie čelí. Evropská unie, jakožto organizace, která se v rámci své externí politiky snaží prosazovat normy a hodnoty, na kterých je postavena však nedokáže strukturovaně popsat veškeré aspekty, které do konceptu právního státu spadají </w:t>
      </w:r>
      <w:r w:rsidRPr="009778F4">
        <w:rPr>
          <w:rFonts w:ascii="Times New Roman" w:hAnsi="Times New Roman" w:cs="Times New Roman"/>
          <w:sz w:val="24"/>
          <w:szCs w:val="24"/>
        </w:rPr>
        <w:t>(</w:t>
      </w:r>
      <w:proofErr w:type="spellStart"/>
      <w:r w:rsidRPr="009778F4">
        <w:rPr>
          <w:rFonts w:ascii="Times New Roman" w:hAnsi="Times New Roman" w:cs="Times New Roman"/>
          <w:sz w:val="24"/>
          <w:szCs w:val="24"/>
        </w:rPr>
        <w:t>K</w:t>
      </w:r>
      <w:r w:rsidR="00952E02" w:rsidRPr="009778F4">
        <w:rPr>
          <w:rFonts w:ascii="Times New Roman" w:hAnsi="Times New Roman" w:cs="Times New Roman"/>
          <w:sz w:val="24"/>
          <w:szCs w:val="24"/>
        </w:rPr>
        <w:t>assoti</w:t>
      </w:r>
      <w:proofErr w:type="spellEnd"/>
      <w:r w:rsidR="009778F4" w:rsidRPr="009778F4">
        <w:rPr>
          <w:rFonts w:ascii="Times New Roman" w:hAnsi="Times New Roman" w:cs="Times New Roman"/>
          <w:color w:val="222222"/>
          <w:sz w:val="24"/>
          <w:szCs w:val="24"/>
          <w:shd w:val="clear" w:color="auto" w:fill="FFFFFF"/>
        </w:rPr>
        <w:t xml:space="preserve"> &amp; </w:t>
      </w:r>
      <w:proofErr w:type="spellStart"/>
      <w:r w:rsidR="009778F4" w:rsidRPr="009778F4">
        <w:rPr>
          <w:rFonts w:ascii="Times New Roman" w:hAnsi="Times New Roman" w:cs="Times New Roman"/>
          <w:color w:val="222222"/>
          <w:sz w:val="24"/>
          <w:szCs w:val="24"/>
          <w:shd w:val="clear" w:color="auto" w:fill="FFFFFF"/>
        </w:rPr>
        <w:t>Louwerse</w:t>
      </w:r>
      <w:proofErr w:type="spellEnd"/>
      <w:r w:rsidRPr="009778F4">
        <w:rPr>
          <w:rFonts w:ascii="Times New Roman" w:hAnsi="Times New Roman" w:cs="Times New Roman"/>
          <w:sz w:val="24"/>
          <w:szCs w:val="24"/>
        </w:rPr>
        <w:t xml:space="preserve"> 20</w:t>
      </w:r>
      <w:r w:rsidR="009778F4" w:rsidRPr="009778F4">
        <w:rPr>
          <w:rFonts w:ascii="Times New Roman" w:hAnsi="Times New Roman" w:cs="Times New Roman"/>
          <w:sz w:val="24"/>
          <w:szCs w:val="24"/>
        </w:rPr>
        <w:t>19</w:t>
      </w:r>
      <w:r>
        <w:rPr>
          <w:rFonts w:ascii="Times New Roman" w:hAnsi="Times New Roman" w:cs="Times New Roman"/>
          <w:sz w:val="24"/>
          <w:szCs w:val="24"/>
        </w:rPr>
        <w:t xml:space="preserve">). V daných postupech týkajících se právního státu lze nalézt určitou zmatenost a nejednotnost všech aktérů jednání v rámci pojetí toho, zdali se jedná o úzké či široké uchopení právního státu.  Úzké či tenké pojetí pracuje s minimálním porozumění konceptu právního státu a je </w:t>
      </w:r>
      <w:r>
        <w:rPr>
          <w:rFonts w:ascii="Times New Roman" w:hAnsi="Times New Roman" w:cs="Times New Roman"/>
          <w:sz w:val="24"/>
          <w:szCs w:val="24"/>
        </w:rPr>
        <w:lastRenderedPageBreak/>
        <w:t>založeno pouze na psaných zákonech a legislativních aktech. Naproti tomu širší uchopení konceptu jde za hranice psaných a legálních podmínek, soustředí se především na to, jak je právo pod vládou zákona reálně vykonáváno v praxi. Tento nesoulad v pojetí však způsobuje chaos v </w:t>
      </w:r>
      <w:proofErr w:type="spellStart"/>
      <w:r>
        <w:rPr>
          <w:rFonts w:ascii="Times New Roman" w:hAnsi="Times New Roman" w:cs="Times New Roman"/>
          <w:sz w:val="24"/>
          <w:szCs w:val="24"/>
        </w:rPr>
        <w:t>konceptualizačním</w:t>
      </w:r>
      <w:proofErr w:type="spellEnd"/>
      <w:r>
        <w:rPr>
          <w:rFonts w:ascii="Times New Roman" w:hAnsi="Times New Roman" w:cs="Times New Roman"/>
          <w:sz w:val="24"/>
          <w:szCs w:val="24"/>
        </w:rPr>
        <w:t xml:space="preserve"> uchopení právního státu (</w:t>
      </w:r>
      <w:proofErr w:type="spellStart"/>
      <w:r>
        <w:rPr>
          <w:rFonts w:ascii="Times New Roman" w:hAnsi="Times New Roman" w:cs="Times New Roman"/>
          <w:sz w:val="24"/>
          <w:szCs w:val="24"/>
        </w:rPr>
        <w:t>Burnay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Raube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Wouters</w:t>
      </w:r>
      <w:proofErr w:type="spellEnd"/>
      <w:r>
        <w:rPr>
          <w:rFonts w:ascii="Times New Roman" w:hAnsi="Times New Roman" w:cs="Times New Roman"/>
          <w:sz w:val="24"/>
          <w:szCs w:val="24"/>
        </w:rPr>
        <w:t xml:space="preserve"> 2015). Na koncept právního státu lze pohlížet dvojí optikou, nejprve lze zkoumat, jak Evropská unie přistupuje k právnímu státu jakožto k strategické, politické prioritě. Druhým pohledem může být poté to, jak je toto vidění právního státu transformováno do reálného výkonu politiky v rámci implementace principů právního státu v praxi. Je důležité se ptát, zdali je Evropská unie schopna vnímat diferenciaci v pojetí právního státu v jednotlivých členských státech unie a zdali dokáže spojit politické nástroje v rámci racionálního a konstruktivního dohledu nad dodržováním právního státu. </w:t>
      </w:r>
    </w:p>
    <w:p w14:paraId="61399A33" w14:textId="77777777"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Primární problematickou oblastí v rámci konceptualizace právního státu na úrovni Evropské unie je již několikrát zmiňovaná definiční</w:t>
      </w:r>
      <w:r>
        <w:rPr>
          <w:rStyle w:val="Znakapoznpodarou"/>
          <w:rFonts w:ascii="Times New Roman" w:hAnsi="Times New Roman" w:cs="Times New Roman"/>
          <w:sz w:val="24"/>
          <w:szCs w:val="24"/>
        </w:rPr>
        <w:footnoteReference w:id="27"/>
      </w:r>
      <w:r>
        <w:rPr>
          <w:rFonts w:ascii="Times New Roman" w:hAnsi="Times New Roman" w:cs="Times New Roman"/>
          <w:sz w:val="24"/>
          <w:szCs w:val="24"/>
        </w:rPr>
        <w:t xml:space="preserve"> vágnost. Celkově lze </w:t>
      </w:r>
      <w:proofErr w:type="gramStart"/>
      <w:r>
        <w:rPr>
          <w:rFonts w:ascii="Times New Roman" w:hAnsi="Times New Roman" w:cs="Times New Roman"/>
          <w:sz w:val="24"/>
          <w:szCs w:val="24"/>
        </w:rPr>
        <w:t>říci</w:t>
      </w:r>
      <w:proofErr w:type="gramEnd"/>
      <w:r>
        <w:rPr>
          <w:rFonts w:ascii="Times New Roman" w:hAnsi="Times New Roman" w:cs="Times New Roman"/>
          <w:sz w:val="24"/>
          <w:szCs w:val="24"/>
        </w:rPr>
        <w:t xml:space="preserve">, že účinnost opatření a kroků, které Evropská unie v otázce právního státu přijímá, je výrazně oslabována neexistujícím komplexním konceptem právního státu ve smluvním rámci unie (Pech 2012). </w:t>
      </w:r>
    </w:p>
    <w:p w14:paraId="79DD70F6" w14:textId="77777777"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Evropská unie je tvořena řadou zemí, jejichž právní, politický a kulturní systém je formován po desetiletí. Z tohoto důvodu však musí Evropská unie jednoznačně a jasně stanovit hranice, které dají členským státům konceptuální rámec pravidel, kterých se musí v rámci struktury EU držet. </w:t>
      </w:r>
    </w:p>
    <w:p w14:paraId="3F4396C9" w14:textId="77777777"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Laurent Pech dělí povahu právního státu v Evropské unii na dvě základní roviny. První rovinou je právní stát jakožto zakládající aspekt organizace typu EU. Jedná se o rovinu, v níž je právní stát jedním ze zakládajících principů, na kterých je EU postavena, společně s demokracií, lidskými právy</w:t>
      </w:r>
      <w:r>
        <w:rPr>
          <w:rStyle w:val="Znakapoznpodarou"/>
          <w:rFonts w:ascii="Times New Roman" w:hAnsi="Times New Roman" w:cs="Times New Roman"/>
          <w:sz w:val="24"/>
          <w:szCs w:val="24"/>
        </w:rPr>
        <w:footnoteReference w:id="28"/>
      </w:r>
      <w:r>
        <w:rPr>
          <w:rFonts w:ascii="Times New Roman" w:hAnsi="Times New Roman" w:cs="Times New Roman"/>
          <w:sz w:val="24"/>
          <w:szCs w:val="24"/>
        </w:rPr>
        <w:t xml:space="preserve"> a osobní svobodou. Tato rovina nabízí zastřešení celkových morálních norem, které jsou pro Evropskou unií typické a zásadní, nicméně nám vypovídá velice málo o povaze a struktuře těchto hodnot. V rámci tohoto fundamentálního pojetí právní stát nevystupuje nikdy sám. Právní stát je často přímo spojen s ostatními hodnotami, kterými jsou lidská práva, demokracie, přičemž tyto hodnoty tvoří neoddělitelný celek. V přímém rozporu je však samotný článek 6 Smlouvy o Evropské unii, který tyto hodnoty staví jako samostatné složky. Tento aspekt dokládá, jak složité je v konkrétních případech identifikovat, kde začíná a končí hranice právního státu a v kterém místě se dané hodnoty protnou a vzájemně ovlivní. </w:t>
      </w:r>
    </w:p>
    <w:p w14:paraId="1EFC7BF5" w14:textId="2AA8F2D1"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Druhou rovinou, kterou Pech nabízí je deštníkový princip právního státu Evropské unie, který se snaží napravit nedostatečné vyhranění pojmu v rámci článku 6 Smlouvy o Evropské </w:t>
      </w:r>
      <w:r>
        <w:rPr>
          <w:rFonts w:ascii="Times New Roman" w:hAnsi="Times New Roman" w:cs="Times New Roman"/>
          <w:sz w:val="24"/>
          <w:szCs w:val="24"/>
        </w:rPr>
        <w:lastRenderedPageBreak/>
        <w:t>unii (Pech 2009).</w:t>
      </w:r>
      <w:r w:rsidRPr="005F6758">
        <w:rPr>
          <w:rFonts w:ascii="Times New Roman" w:hAnsi="Times New Roman" w:cs="Times New Roman"/>
          <w:sz w:val="24"/>
          <w:szCs w:val="24"/>
        </w:rPr>
        <w:t xml:space="preserve"> </w:t>
      </w:r>
      <w:r>
        <w:rPr>
          <w:rFonts w:ascii="Times New Roman" w:hAnsi="Times New Roman" w:cs="Times New Roman"/>
          <w:sz w:val="24"/>
          <w:szCs w:val="24"/>
        </w:rPr>
        <w:t>Dle deštníkového principu slouží EU jakožto zastřešující prostor, ve kterém jsou garantovány zásady legality, pořádku a rovnosti právního státu a aktéři, v tomto případě členské státy jsou v tomto legálním prostoru chráněny před možnou svévolnou manipulací s moc (Pech 2011). Rozdílovým prvkem oproti jednoduchému legálnímu vymezení právního státu v rámci Evropské unie je zahrnutí fundamentálních práv do koncepce tohoto pojmu. Toto vymezení vychází z řady rozsudků Evropského soudního dvora</w:t>
      </w:r>
      <w:r>
        <w:rPr>
          <w:rStyle w:val="Znakapoznpodarou"/>
          <w:rFonts w:ascii="Times New Roman" w:hAnsi="Times New Roman" w:cs="Times New Roman"/>
          <w:sz w:val="24"/>
          <w:szCs w:val="24"/>
        </w:rPr>
        <w:footnoteReference w:id="29"/>
      </w:r>
      <w:r>
        <w:rPr>
          <w:rFonts w:ascii="Times New Roman" w:hAnsi="Times New Roman" w:cs="Times New Roman"/>
          <w:sz w:val="24"/>
          <w:szCs w:val="24"/>
        </w:rPr>
        <w:t>, přičemž tyto rozsudky se odvolávaly na fakt, že Evropská unie je komunita založena na vládě práva, přičemž její instituce jsou podrobeny soudnímu přezkumu kompatibility s unijními smlouvami a obecnými principy EU, jež zahrnují taktéž fundamentální práva. Tato práva by měla být komunitou chráněna. Z tohoto hlediska lze vidět, že lidská práva a demokratické principy již nelze vidět jako pouhý komponent podřazený právnímu státu, nicméně na něj musíme pohlížet jako na pomyslný základní kámen, na kterém je právní stát postaven (Pech 2009</w:t>
      </w:r>
      <w:r w:rsidR="00E34B31">
        <w:rPr>
          <w:rFonts w:ascii="Times New Roman" w:hAnsi="Times New Roman" w:cs="Times New Roman"/>
          <w:sz w:val="24"/>
          <w:szCs w:val="24"/>
        </w:rPr>
        <w:t>)</w:t>
      </w:r>
      <w:r>
        <w:rPr>
          <w:rFonts w:ascii="Times New Roman" w:hAnsi="Times New Roman" w:cs="Times New Roman"/>
          <w:sz w:val="24"/>
          <w:szCs w:val="24"/>
        </w:rPr>
        <w:t xml:space="preserve">. I přes fakt, že Evropský soudní dvůr ve svém rozsudku Les </w:t>
      </w:r>
      <w:proofErr w:type="spellStart"/>
      <w:r>
        <w:rPr>
          <w:rFonts w:ascii="Times New Roman" w:hAnsi="Times New Roman" w:cs="Times New Roman"/>
          <w:sz w:val="24"/>
          <w:szCs w:val="24"/>
        </w:rPr>
        <w:t>Verts</w:t>
      </w:r>
      <w:proofErr w:type="spellEnd"/>
      <w:r>
        <w:rPr>
          <w:rFonts w:ascii="Times New Roman" w:hAnsi="Times New Roman" w:cs="Times New Roman"/>
          <w:sz w:val="24"/>
          <w:szCs w:val="24"/>
        </w:rPr>
        <w:t xml:space="preserve"> z roku 1986 odkazuje na důležitost fundamentálních práv, jakožto součást konceptu právního státu, tato fundamentální práva nejsou dále podrobněji specifikována. Nelze jednoznačně uvést, která práva lze pod pojem právního státu přímo zahrnout. Tudíž i na základě principu deštníku lze pozorovat výkladová a definiční propast, kterou je nutno vyřešit. Z hlediska Evropského soudního dvoru právní stát nepředstavuje jeden z principů právního přezkumu, pouze poskytuje jakýsi smluvní a morální základ pro celý proces soudního procesu.</w:t>
      </w:r>
    </w:p>
    <w:p w14:paraId="572C1ECC" w14:textId="77777777" w:rsidR="00932D47" w:rsidRPr="00890726"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rámci všeho zmíněného je poměrně očividné, že Evropské unie v otázce právního státu jako takového i v rámci případného postupu při porušování principů vlády práva, disponuje nedostatečnou komplexní definicí a vágností tohoto konceptu. Dle mnohých autorů je právě definiční vágnost v souvislosti s článkem 6 SEU tím aspektem, v </w:t>
      </w:r>
      <w:proofErr w:type="gramStart"/>
      <w:r>
        <w:rPr>
          <w:rFonts w:ascii="Times New Roman" w:hAnsi="Times New Roman" w:cs="Times New Roman"/>
          <w:sz w:val="24"/>
          <w:szCs w:val="24"/>
        </w:rPr>
        <w:t>rámci</w:t>
      </w:r>
      <w:proofErr w:type="gramEnd"/>
      <w:r>
        <w:rPr>
          <w:rFonts w:ascii="Times New Roman" w:hAnsi="Times New Roman" w:cs="Times New Roman"/>
          <w:sz w:val="24"/>
          <w:szCs w:val="24"/>
        </w:rPr>
        <w:t xml:space="preserve"> něhož současná Evropská unie v otázce právního státu nejvíce strádá. Na druhou stranu však nelze z celkové </w:t>
      </w:r>
      <w:proofErr w:type="spellStart"/>
      <w:r>
        <w:rPr>
          <w:rFonts w:ascii="Times New Roman" w:hAnsi="Times New Roman" w:cs="Times New Roman"/>
          <w:sz w:val="24"/>
          <w:szCs w:val="24"/>
        </w:rPr>
        <w:t>konceptualizační</w:t>
      </w:r>
      <w:proofErr w:type="spellEnd"/>
      <w:r>
        <w:rPr>
          <w:rFonts w:ascii="Times New Roman" w:hAnsi="Times New Roman" w:cs="Times New Roman"/>
          <w:sz w:val="24"/>
          <w:szCs w:val="24"/>
        </w:rPr>
        <w:t xml:space="preserve"> nedokonalosti vinit pouze Evropskou unii. Stejnou definiční vyprázdněnost tohoto pojmu lze pozorovat i na úrovni samotných členských států a jejich soudů.  Ty následně těžko hledají shodu s pojetím právního státu Evropské unie, který lze na základě své vágnosti interpretovat mnoha způsoby.</w:t>
      </w:r>
    </w:p>
    <w:p w14:paraId="52A66C2C" w14:textId="77777777" w:rsidR="00932D47" w:rsidRDefault="00932D47" w:rsidP="00932D47">
      <w:pPr>
        <w:spacing w:line="360" w:lineRule="auto"/>
        <w:jc w:val="both"/>
        <w:rPr>
          <w:rFonts w:ascii="Times New Roman" w:hAnsi="Times New Roman" w:cs="Times New Roman"/>
          <w:sz w:val="24"/>
          <w:szCs w:val="24"/>
        </w:rPr>
      </w:pPr>
    </w:p>
    <w:p w14:paraId="5590BBAF" w14:textId="77777777" w:rsidR="00932D47" w:rsidRDefault="00932D47" w:rsidP="00932D47">
      <w:pPr>
        <w:pStyle w:val="Nadpis1"/>
      </w:pPr>
      <w:bookmarkStart w:id="9" w:name="_Toc89984031"/>
      <w:r>
        <w:lastRenderedPageBreak/>
        <w:t>2.4 Kritéria pro komparaci kvality právního státu v členských zemích EU</w:t>
      </w:r>
      <w:bookmarkEnd w:id="9"/>
    </w:p>
    <w:p w14:paraId="2C7D1167" w14:textId="77777777" w:rsidR="00932D47" w:rsidRDefault="00932D47" w:rsidP="00932D47"/>
    <w:p w14:paraId="55115450" w14:textId="5D4D27AE"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 účely definičního výkladu konceptu právního státu je nezbytné zmínit, že abychom byli schopni kompetentně zhodnotit kvalitu vlády práva v daných členských státech Evropské unie, je třeba si stanovit kritéria, dle kterých danou komparaci budeme provádět. V rámci mezinárodních organizací, tedy i EU se sice v rámci dokumentů využívá pojem rule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ve výsledku se však jedná o kontinentální pojetí právního státu (</w:t>
      </w:r>
      <w:proofErr w:type="spellStart"/>
      <w:r>
        <w:rPr>
          <w:rFonts w:ascii="Times New Roman" w:hAnsi="Times New Roman" w:cs="Times New Roman"/>
          <w:sz w:val="24"/>
          <w:szCs w:val="24"/>
        </w:rPr>
        <w:t>Tomoszek</w:t>
      </w:r>
      <w:proofErr w:type="spellEnd"/>
      <w:r>
        <w:rPr>
          <w:rFonts w:ascii="Times New Roman" w:hAnsi="Times New Roman" w:cs="Times New Roman"/>
          <w:sz w:val="24"/>
          <w:szCs w:val="24"/>
        </w:rPr>
        <w:t xml:space="preserve"> 2015).   Kritéria ke komparaci v jednotlivých členských státech jsou v tomto případě stanovena </w:t>
      </w:r>
      <w:r w:rsidR="005A1E88">
        <w:rPr>
          <w:rFonts w:ascii="Times New Roman" w:hAnsi="Times New Roman" w:cs="Times New Roman"/>
          <w:sz w:val="24"/>
          <w:szCs w:val="24"/>
        </w:rPr>
        <w:t>institucí známou jako</w:t>
      </w:r>
      <w:r>
        <w:rPr>
          <w:rFonts w:ascii="Times New Roman" w:hAnsi="Times New Roman" w:cs="Times New Roman"/>
          <w:sz w:val="24"/>
          <w:szCs w:val="24"/>
        </w:rPr>
        <w:t xml:space="preserve"> Benátsk</w:t>
      </w:r>
      <w:r w:rsidR="005A1E88">
        <w:rPr>
          <w:rFonts w:ascii="Times New Roman" w:hAnsi="Times New Roman" w:cs="Times New Roman"/>
          <w:sz w:val="24"/>
          <w:szCs w:val="24"/>
        </w:rPr>
        <w:t>á</w:t>
      </w:r>
      <w:r>
        <w:rPr>
          <w:rFonts w:ascii="Times New Roman" w:hAnsi="Times New Roman" w:cs="Times New Roman"/>
          <w:sz w:val="24"/>
          <w:szCs w:val="24"/>
        </w:rPr>
        <w:t xml:space="preserve"> komi</w:t>
      </w:r>
      <w:r w:rsidR="005A1E88">
        <w:rPr>
          <w:rFonts w:ascii="Times New Roman" w:hAnsi="Times New Roman" w:cs="Times New Roman"/>
          <w:sz w:val="24"/>
          <w:szCs w:val="24"/>
        </w:rPr>
        <w:t>se</w:t>
      </w:r>
      <w:r>
        <w:rPr>
          <w:rStyle w:val="Znakapoznpodarou"/>
          <w:rFonts w:ascii="Times New Roman" w:hAnsi="Times New Roman" w:cs="Times New Roman"/>
          <w:sz w:val="24"/>
          <w:szCs w:val="24"/>
        </w:rPr>
        <w:footnoteReference w:id="30"/>
      </w:r>
      <w:r>
        <w:rPr>
          <w:rFonts w:ascii="Times New Roman" w:hAnsi="Times New Roman" w:cs="Times New Roman"/>
          <w:sz w:val="24"/>
          <w:szCs w:val="24"/>
        </w:rPr>
        <w:t>,</w:t>
      </w:r>
      <w:r w:rsidR="005A1E88">
        <w:rPr>
          <w:rFonts w:ascii="Times New Roman" w:hAnsi="Times New Roman" w:cs="Times New Roman"/>
          <w:sz w:val="24"/>
          <w:szCs w:val="24"/>
        </w:rPr>
        <w:t xml:space="preserve"> která je</w:t>
      </w:r>
      <w:r>
        <w:rPr>
          <w:rFonts w:ascii="Times New Roman" w:hAnsi="Times New Roman" w:cs="Times New Roman"/>
          <w:sz w:val="24"/>
          <w:szCs w:val="24"/>
        </w:rPr>
        <w:t xml:space="preserve"> poradním orgánem Rady Evropy, přičemž poprvé se tato komise pojmem práva v členských zemích</w:t>
      </w:r>
      <w:r w:rsidR="005A1E88">
        <w:rPr>
          <w:rFonts w:ascii="Times New Roman" w:hAnsi="Times New Roman" w:cs="Times New Roman"/>
          <w:sz w:val="24"/>
          <w:szCs w:val="24"/>
        </w:rPr>
        <w:t xml:space="preserve"> zmiňovala</w:t>
      </w:r>
      <w:r>
        <w:rPr>
          <w:rFonts w:ascii="Times New Roman" w:hAnsi="Times New Roman" w:cs="Times New Roman"/>
          <w:sz w:val="24"/>
          <w:szCs w:val="24"/>
        </w:rPr>
        <w:t xml:space="preserve"> ve své zprávě z roku 2011, která vytvořila rámec kritérií, na jejichž základě lze komparaci provést. Příslušné zprávy pak mohou sloužit jako poradní dokumenty pro mezinárodní organizace, včetně Evropské unie (</w:t>
      </w:r>
      <w:r w:rsidR="009B55ED">
        <w:rPr>
          <w:rFonts w:ascii="Times New Roman" w:hAnsi="Times New Roman" w:cs="Times New Roman"/>
          <w:sz w:val="24"/>
          <w:szCs w:val="24"/>
        </w:rPr>
        <w:t>Hoffman</w:t>
      </w:r>
      <w:r w:rsidR="005B1253">
        <w:rPr>
          <w:rFonts w:ascii="Times New Roman" w:hAnsi="Times New Roman" w:cs="Times New Roman"/>
          <w:sz w:val="24"/>
          <w:szCs w:val="24"/>
        </w:rPr>
        <w:t>-Riem 2014</w:t>
      </w:r>
      <w:r>
        <w:rPr>
          <w:rFonts w:ascii="Times New Roman" w:hAnsi="Times New Roman" w:cs="Times New Roman"/>
          <w:sz w:val="24"/>
          <w:szCs w:val="24"/>
        </w:rPr>
        <w:t xml:space="preserve">). </w:t>
      </w:r>
    </w:p>
    <w:p w14:paraId="14DC6E3C" w14:textId="77777777"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Prvním z aspektů, na </w:t>
      </w:r>
      <w:proofErr w:type="gramStart"/>
      <w:r>
        <w:rPr>
          <w:rFonts w:ascii="Times New Roman" w:hAnsi="Times New Roman" w:cs="Times New Roman"/>
          <w:sz w:val="24"/>
          <w:szCs w:val="24"/>
        </w:rPr>
        <w:t>základě</w:t>
      </w:r>
      <w:proofErr w:type="gramEnd"/>
      <w:r>
        <w:rPr>
          <w:rFonts w:ascii="Times New Roman" w:hAnsi="Times New Roman" w:cs="Times New Roman"/>
          <w:sz w:val="24"/>
          <w:szCs w:val="24"/>
        </w:rPr>
        <w:t xml:space="preserve"> kterých můžeme úroveň právního státu hodnotit, je legalita neboli nadřazenost práva. V rámci tohoto aspektu je primárně důležité zkoumat, zdali stát jedná v souladu se zákonem. Právo by mělo být v rámci státu prováděno transparentně a demokraticky. Důraz je kladen taktéž na míru využívání bezprecedentních opatření ze strany vlády, namísto využití obecných pravidel zkoumaných zákonem. Jinými slovy, jakou měrou se vláda skutečně řídí stanovenými právními předpisy. Zpráva Benátské komise samozřejmě nezapomíná i na interakci mezi členským státem a mezinárodním či evropským právem. Jedním z nezbytných kritérií je to, zdali v rámci daného státu existují interní pravidla, která </w:t>
      </w:r>
      <w:proofErr w:type="gramStart"/>
      <w:r>
        <w:rPr>
          <w:rFonts w:ascii="Times New Roman" w:hAnsi="Times New Roman" w:cs="Times New Roman"/>
          <w:sz w:val="24"/>
          <w:szCs w:val="24"/>
        </w:rPr>
        <w:t>zaručují</w:t>
      </w:r>
      <w:proofErr w:type="gramEnd"/>
      <w:r>
        <w:rPr>
          <w:rFonts w:ascii="Times New Roman" w:hAnsi="Times New Roman" w:cs="Times New Roman"/>
          <w:sz w:val="24"/>
          <w:szCs w:val="24"/>
        </w:rPr>
        <w:t xml:space="preserve"> aby se stát v určitých případech řídil mezinárodním právem </w:t>
      </w:r>
    </w:p>
    <w:p w14:paraId="677DC039" w14:textId="5C05621D"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 složku kritérií tvoří právní jistoty, které by měl právní řád v členské zemi bezpodmínečně obsahovat. Jedním ze základních faktorů uváděných Benátskou komisí je nutnost publikace všech zákonů a jejich transparentnost (</w:t>
      </w:r>
      <w:r w:rsidR="004B193F">
        <w:rPr>
          <w:rFonts w:ascii="Times New Roman" w:hAnsi="Times New Roman" w:cs="Times New Roman"/>
          <w:sz w:val="24"/>
          <w:szCs w:val="24"/>
        </w:rPr>
        <w:t>Hoffman-Riem 2014</w:t>
      </w:r>
      <w:r>
        <w:rPr>
          <w:rFonts w:ascii="Times New Roman" w:hAnsi="Times New Roman" w:cs="Times New Roman"/>
          <w:sz w:val="24"/>
          <w:szCs w:val="24"/>
        </w:rPr>
        <w:t xml:space="preserve">). Dále se jedná o soudržnost soudů a judikatury, přičemž důležitým bodem je taktéž otázka retroaktivity zákonů, respektive její zákaz. Za důležitý komparační prvek lze považovat nezávislost soudů. Právě otázka soudů a nezávislosti justice se jeví jako problémový aspekt, který spojuje veškeré krize týkající se problematiky právního státu. Benátská komise na této úrovni zdůrazňuje důležitost toho, aby orgány soudní moci byly dostatečně nezávislé na státu, potažmo politických stranách. Soudci by neměli být předmětem stranického vlivu v jakékoli jeho podobě. V daném </w:t>
      </w:r>
      <w:r>
        <w:rPr>
          <w:rFonts w:ascii="Times New Roman" w:hAnsi="Times New Roman" w:cs="Times New Roman"/>
          <w:sz w:val="24"/>
          <w:szCs w:val="24"/>
        </w:rPr>
        <w:lastRenderedPageBreak/>
        <w:t xml:space="preserve">členském státu unie by taktéž ideálně měla fungovat síť mechanismů, která by měla zajišťovat nestrannost jednotlivých úrovní soudního systému. </w:t>
      </w:r>
    </w:p>
    <w:p w14:paraId="5E442F09" w14:textId="1502CD75"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Posledním hlediskem, v </w:t>
      </w:r>
      <w:proofErr w:type="gramStart"/>
      <w:r>
        <w:rPr>
          <w:rFonts w:ascii="Times New Roman" w:hAnsi="Times New Roman" w:cs="Times New Roman"/>
          <w:sz w:val="24"/>
          <w:szCs w:val="24"/>
        </w:rPr>
        <w:t>rámci</w:t>
      </w:r>
      <w:proofErr w:type="gramEnd"/>
      <w:r>
        <w:rPr>
          <w:rFonts w:ascii="Times New Roman" w:hAnsi="Times New Roman" w:cs="Times New Roman"/>
          <w:sz w:val="24"/>
          <w:szCs w:val="24"/>
        </w:rPr>
        <w:t xml:space="preserve"> něhož lze porovnávat kvalitu právního státu v jednotlivých členských státech, je otázka dodržování lidských práv a rovnost obyvatel před zákonem. Benátská komise považuje za naprosto nezbytnou složku právního státu právo být vyslyšen, stejně tak jako právo přístupu občanů daného státu k prostředkům práva (</w:t>
      </w:r>
      <w:proofErr w:type="spellStart"/>
      <w:r>
        <w:rPr>
          <w:rFonts w:ascii="Times New Roman" w:hAnsi="Times New Roman" w:cs="Times New Roman"/>
          <w:sz w:val="24"/>
          <w:szCs w:val="24"/>
        </w:rPr>
        <w:t>Venice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Commission</w:t>
      </w:r>
      <w:proofErr w:type="spellEnd"/>
      <w:r>
        <w:rPr>
          <w:rFonts w:ascii="Times New Roman" w:hAnsi="Times New Roman" w:cs="Times New Roman"/>
          <w:sz w:val="24"/>
          <w:szCs w:val="24"/>
        </w:rPr>
        <w:t xml:space="preserve"> 201</w:t>
      </w:r>
      <w:r w:rsidR="003465AF">
        <w:rPr>
          <w:rFonts w:ascii="Times New Roman" w:hAnsi="Times New Roman" w:cs="Times New Roman"/>
          <w:sz w:val="24"/>
          <w:szCs w:val="24"/>
        </w:rPr>
        <w:t>6</w:t>
      </w:r>
      <w:r>
        <w:rPr>
          <w:rFonts w:ascii="Times New Roman" w:hAnsi="Times New Roman" w:cs="Times New Roman"/>
          <w:sz w:val="24"/>
          <w:szCs w:val="24"/>
        </w:rPr>
        <w:t xml:space="preserve">). Za nezpochybnitelné se taktéž považuje právo na spravedlivý proces. V ideálním i reálném pojetí právního státu taktéž platí presumpce nevinny či zákaz retroaktivity zákonných opatření. </w:t>
      </w:r>
      <w:proofErr w:type="gramStart"/>
      <w:r>
        <w:rPr>
          <w:rFonts w:ascii="Times New Roman" w:hAnsi="Times New Roman" w:cs="Times New Roman"/>
          <w:sz w:val="24"/>
          <w:szCs w:val="24"/>
        </w:rPr>
        <w:t>Retroaktivita,</w:t>
      </w:r>
      <w:proofErr w:type="gramEnd"/>
      <w:r>
        <w:rPr>
          <w:rFonts w:ascii="Times New Roman" w:hAnsi="Times New Roman" w:cs="Times New Roman"/>
          <w:sz w:val="24"/>
          <w:szCs w:val="24"/>
        </w:rPr>
        <w:t xml:space="preserve"> neboli zpětná účinnost je zapovězena v rámci všech definicí rule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w:t>
      </w:r>
      <w:r>
        <w:rPr>
          <w:rStyle w:val="Znakapoznpodarou"/>
          <w:rFonts w:ascii="Times New Roman" w:hAnsi="Times New Roman" w:cs="Times New Roman"/>
          <w:sz w:val="24"/>
          <w:szCs w:val="24"/>
        </w:rPr>
        <w:footnoteReference w:id="31"/>
      </w:r>
      <w:r>
        <w:rPr>
          <w:rFonts w:ascii="Times New Roman" w:hAnsi="Times New Roman" w:cs="Times New Roman"/>
          <w:sz w:val="24"/>
          <w:szCs w:val="24"/>
        </w:rPr>
        <w:t xml:space="preserve"> </w:t>
      </w:r>
    </w:p>
    <w:p w14:paraId="2790CEE8" w14:textId="27977C5E" w:rsidR="00F778D4" w:rsidRDefault="00F778D4" w:rsidP="00932D47">
      <w:pPr>
        <w:spacing w:after="0" w:line="360" w:lineRule="auto"/>
        <w:ind w:firstLine="708"/>
        <w:jc w:val="both"/>
        <w:rPr>
          <w:rFonts w:ascii="Times New Roman" w:hAnsi="Times New Roman" w:cs="Times New Roman"/>
          <w:sz w:val="24"/>
          <w:szCs w:val="24"/>
        </w:rPr>
      </w:pPr>
    </w:p>
    <w:p w14:paraId="798ADD91" w14:textId="5F62EA97" w:rsidR="006C5557" w:rsidRDefault="006C5557" w:rsidP="00932D47">
      <w:pPr>
        <w:spacing w:after="0" w:line="360" w:lineRule="auto"/>
        <w:ind w:firstLine="708"/>
        <w:jc w:val="both"/>
        <w:rPr>
          <w:rFonts w:ascii="Times New Roman" w:hAnsi="Times New Roman" w:cs="Times New Roman"/>
          <w:sz w:val="24"/>
          <w:szCs w:val="24"/>
        </w:rPr>
      </w:pPr>
    </w:p>
    <w:p w14:paraId="70CE7C18" w14:textId="5FF9F932" w:rsidR="006C5557" w:rsidRDefault="006C5557" w:rsidP="00932D47">
      <w:pPr>
        <w:spacing w:after="0" w:line="360" w:lineRule="auto"/>
        <w:ind w:firstLine="708"/>
        <w:jc w:val="both"/>
        <w:rPr>
          <w:rFonts w:ascii="Times New Roman" w:hAnsi="Times New Roman" w:cs="Times New Roman"/>
          <w:sz w:val="24"/>
          <w:szCs w:val="24"/>
        </w:rPr>
      </w:pPr>
    </w:p>
    <w:p w14:paraId="13D9D2DA" w14:textId="66AA746F" w:rsidR="006C5557" w:rsidRDefault="006C5557" w:rsidP="00932D47">
      <w:pPr>
        <w:spacing w:after="0" w:line="360" w:lineRule="auto"/>
        <w:ind w:firstLine="708"/>
        <w:jc w:val="both"/>
        <w:rPr>
          <w:rFonts w:ascii="Times New Roman" w:hAnsi="Times New Roman" w:cs="Times New Roman"/>
          <w:sz w:val="24"/>
          <w:szCs w:val="24"/>
        </w:rPr>
      </w:pPr>
    </w:p>
    <w:p w14:paraId="3441B24C" w14:textId="3957FD7E" w:rsidR="006C5557" w:rsidRDefault="006C5557" w:rsidP="00932D47">
      <w:pPr>
        <w:spacing w:after="0" w:line="360" w:lineRule="auto"/>
        <w:ind w:firstLine="708"/>
        <w:jc w:val="both"/>
        <w:rPr>
          <w:rFonts w:ascii="Times New Roman" w:hAnsi="Times New Roman" w:cs="Times New Roman"/>
          <w:sz w:val="24"/>
          <w:szCs w:val="24"/>
        </w:rPr>
      </w:pPr>
    </w:p>
    <w:p w14:paraId="7FA48E48" w14:textId="2790BE3E" w:rsidR="006C5557" w:rsidRDefault="006C5557" w:rsidP="00932D47">
      <w:pPr>
        <w:spacing w:after="0" w:line="360" w:lineRule="auto"/>
        <w:ind w:firstLine="708"/>
        <w:jc w:val="both"/>
        <w:rPr>
          <w:rFonts w:ascii="Times New Roman" w:hAnsi="Times New Roman" w:cs="Times New Roman"/>
          <w:sz w:val="24"/>
          <w:szCs w:val="24"/>
        </w:rPr>
      </w:pPr>
    </w:p>
    <w:p w14:paraId="76DF29E9" w14:textId="347ED633" w:rsidR="006C5557" w:rsidRDefault="006C5557" w:rsidP="00932D47">
      <w:pPr>
        <w:spacing w:after="0" w:line="360" w:lineRule="auto"/>
        <w:ind w:firstLine="708"/>
        <w:jc w:val="both"/>
        <w:rPr>
          <w:rFonts w:ascii="Times New Roman" w:hAnsi="Times New Roman" w:cs="Times New Roman"/>
          <w:sz w:val="24"/>
          <w:szCs w:val="24"/>
        </w:rPr>
      </w:pPr>
    </w:p>
    <w:p w14:paraId="00EC436A" w14:textId="497357FF" w:rsidR="006C5557" w:rsidRDefault="006C5557" w:rsidP="00932D47">
      <w:pPr>
        <w:spacing w:after="0" w:line="360" w:lineRule="auto"/>
        <w:ind w:firstLine="708"/>
        <w:jc w:val="both"/>
        <w:rPr>
          <w:rFonts w:ascii="Times New Roman" w:hAnsi="Times New Roman" w:cs="Times New Roman"/>
          <w:sz w:val="24"/>
          <w:szCs w:val="24"/>
        </w:rPr>
      </w:pPr>
    </w:p>
    <w:p w14:paraId="6903A34E" w14:textId="6746BEE1" w:rsidR="006C5557" w:rsidRDefault="006C5557" w:rsidP="00932D47">
      <w:pPr>
        <w:spacing w:after="0" w:line="360" w:lineRule="auto"/>
        <w:ind w:firstLine="708"/>
        <w:jc w:val="both"/>
        <w:rPr>
          <w:rFonts w:ascii="Times New Roman" w:hAnsi="Times New Roman" w:cs="Times New Roman"/>
          <w:sz w:val="24"/>
          <w:szCs w:val="24"/>
        </w:rPr>
      </w:pPr>
    </w:p>
    <w:p w14:paraId="2015B015" w14:textId="6A7B43CB" w:rsidR="006C5557" w:rsidRDefault="006C5557" w:rsidP="00932D47">
      <w:pPr>
        <w:spacing w:after="0" w:line="360" w:lineRule="auto"/>
        <w:ind w:firstLine="708"/>
        <w:jc w:val="both"/>
        <w:rPr>
          <w:rFonts w:ascii="Times New Roman" w:hAnsi="Times New Roman" w:cs="Times New Roman"/>
          <w:sz w:val="24"/>
          <w:szCs w:val="24"/>
        </w:rPr>
      </w:pPr>
    </w:p>
    <w:p w14:paraId="15E4B431" w14:textId="04822A68" w:rsidR="006C5557" w:rsidRDefault="006C5557" w:rsidP="00932D47">
      <w:pPr>
        <w:spacing w:after="0" w:line="360" w:lineRule="auto"/>
        <w:ind w:firstLine="708"/>
        <w:jc w:val="both"/>
        <w:rPr>
          <w:rFonts w:ascii="Times New Roman" w:hAnsi="Times New Roman" w:cs="Times New Roman"/>
          <w:sz w:val="24"/>
          <w:szCs w:val="24"/>
        </w:rPr>
      </w:pPr>
    </w:p>
    <w:p w14:paraId="10A19766" w14:textId="53D144BD" w:rsidR="006C5557" w:rsidRDefault="006C5557" w:rsidP="00932D47">
      <w:pPr>
        <w:spacing w:after="0" w:line="360" w:lineRule="auto"/>
        <w:ind w:firstLine="708"/>
        <w:jc w:val="both"/>
        <w:rPr>
          <w:rFonts w:ascii="Times New Roman" w:hAnsi="Times New Roman" w:cs="Times New Roman"/>
          <w:sz w:val="24"/>
          <w:szCs w:val="24"/>
        </w:rPr>
      </w:pPr>
    </w:p>
    <w:p w14:paraId="1E46D75C" w14:textId="4415655D" w:rsidR="006C5557" w:rsidRDefault="006C5557" w:rsidP="00932D47">
      <w:pPr>
        <w:spacing w:after="0" w:line="360" w:lineRule="auto"/>
        <w:ind w:firstLine="708"/>
        <w:jc w:val="both"/>
        <w:rPr>
          <w:rFonts w:ascii="Times New Roman" w:hAnsi="Times New Roman" w:cs="Times New Roman"/>
          <w:sz w:val="24"/>
          <w:szCs w:val="24"/>
        </w:rPr>
      </w:pPr>
    </w:p>
    <w:p w14:paraId="03DE742F" w14:textId="2F8FAF4A" w:rsidR="006C5557" w:rsidRDefault="006C5557" w:rsidP="00932D47">
      <w:pPr>
        <w:spacing w:after="0" w:line="360" w:lineRule="auto"/>
        <w:ind w:firstLine="708"/>
        <w:jc w:val="both"/>
        <w:rPr>
          <w:rFonts w:ascii="Times New Roman" w:hAnsi="Times New Roman" w:cs="Times New Roman"/>
          <w:sz w:val="24"/>
          <w:szCs w:val="24"/>
        </w:rPr>
      </w:pPr>
    </w:p>
    <w:p w14:paraId="36447197" w14:textId="0BC38539" w:rsidR="006C5557" w:rsidRDefault="006C5557" w:rsidP="00932D47">
      <w:pPr>
        <w:spacing w:after="0" w:line="360" w:lineRule="auto"/>
        <w:ind w:firstLine="708"/>
        <w:jc w:val="both"/>
        <w:rPr>
          <w:rFonts w:ascii="Times New Roman" w:hAnsi="Times New Roman" w:cs="Times New Roman"/>
          <w:sz w:val="24"/>
          <w:szCs w:val="24"/>
        </w:rPr>
      </w:pPr>
    </w:p>
    <w:p w14:paraId="66DA904E" w14:textId="01847290" w:rsidR="006C5557" w:rsidRDefault="006C5557" w:rsidP="00932D47">
      <w:pPr>
        <w:spacing w:after="0" w:line="360" w:lineRule="auto"/>
        <w:ind w:firstLine="708"/>
        <w:jc w:val="both"/>
        <w:rPr>
          <w:rFonts w:ascii="Times New Roman" w:hAnsi="Times New Roman" w:cs="Times New Roman"/>
          <w:sz w:val="24"/>
          <w:szCs w:val="24"/>
        </w:rPr>
      </w:pPr>
    </w:p>
    <w:p w14:paraId="512BBB9A" w14:textId="42305B52" w:rsidR="006C5557" w:rsidRDefault="006C5557" w:rsidP="00932D47">
      <w:pPr>
        <w:spacing w:after="0" w:line="360" w:lineRule="auto"/>
        <w:ind w:firstLine="708"/>
        <w:jc w:val="both"/>
        <w:rPr>
          <w:rFonts w:ascii="Times New Roman" w:hAnsi="Times New Roman" w:cs="Times New Roman"/>
          <w:sz w:val="24"/>
          <w:szCs w:val="24"/>
        </w:rPr>
      </w:pPr>
    </w:p>
    <w:p w14:paraId="542C3939" w14:textId="6B869296" w:rsidR="006C5557" w:rsidRDefault="006C5557" w:rsidP="00932D47">
      <w:pPr>
        <w:spacing w:after="0" w:line="360" w:lineRule="auto"/>
        <w:ind w:firstLine="708"/>
        <w:jc w:val="both"/>
        <w:rPr>
          <w:rFonts w:ascii="Times New Roman" w:hAnsi="Times New Roman" w:cs="Times New Roman"/>
          <w:sz w:val="24"/>
          <w:szCs w:val="24"/>
        </w:rPr>
      </w:pPr>
    </w:p>
    <w:p w14:paraId="24B2739D" w14:textId="3A59DEE3" w:rsidR="006C5557" w:rsidRDefault="006C5557" w:rsidP="00932D47">
      <w:pPr>
        <w:spacing w:after="0" w:line="360" w:lineRule="auto"/>
        <w:ind w:firstLine="708"/>
        <w:jc w:val="both"/>
        <w:rPr>
          <w:rFonts w:ascii="Times New Roman" w:hAnsi="Times New Roman" w:cs="Times New Roman"/>
          <w:sz w:val="24"/>
          <w:szCs w:val="24"/>
        </w:rPr>
      </w:pPr>
    </w:p>
    <w:p w14:paraId="24C881D5" w14:textId="77777777" w:rsidR="006C5557" w:rsidRDefault="006C5557" w:rsidP="00932D47">
      <w:pPr>
        <w:spacing w:after="0" w:line="360" w:lineRule="auto"/>
        <w:ind w:firstLine="708"/>
        <w:jc w:val="both"/>
        <w:rPr>
          <w:rFonts w:ascii="Times New Roman" w:hAnsi="Times New Roman" w:cs="Times New Roman"/>
          <w:sz w:val="24"/>
          <w:szCs w:val="24"/>
        </w:rPr>
      </w:pPr>
    </w:p>
    <w:p w14:paraId="0D6A42BD" w14:textId="77777777" w:rsidR="00F778D4" w:rsidRDefault="00F778D4" w:rsidP="00F778D4">
      <w:pPr>
        <w:pStyle w:val="Nadpis1"/>
      </w:pPr>
      <w:bookmarkStart w:id="10" w:name="_Toc89984032"/>
      <w:r w:rsidRPr="00BE5814">
        <w:lastRenderedPageBreak/>
        <w:t xml:space="preserve">3. </w:t>
      </w:r>
      <w:r w:rsidRPr="008B1E31">
        <w:t>Mechanismy</w:t>
      </w:r>
      <w:r>
        <w:t xml:space="preserve"> a aktéři</w:t>
      </w:r>
      <w:r w:rsidRPr="008B1E31">
        <w:t xml:space="preserve"> v </w:t>
      </w:r>
      <w:r>
        <w:t>otázce</w:t>
      </w:r>
      <w:r w:rsidRPr="008B1E31">
        <w:t xml:space="preserve"> ochrany právního státu v členských státech unie</w:t>
      </w:r>
      <w:bookmarkEnd w:id="10"/>
    </w:p>
    <w:p w14:paraId="408F0229" w14:textId="77777777" w:rsidR="00F778D4" w:rsidRPr="00716A78" w:rsidRDefault="00F778D4" w:rsidP="00F778D4"/>
    <w:p w14:paraId="4B1C6919" w14:textId="77777777" w:rsidR="00110594" w:rsidRDefault="00F778D4" w:rsidP="00F778D4">
      <w:pPr>
        <w:spacing w:after="0" w:line="360" w:lineRule="auto"/>
        <w:jc w:val="both"/>
        <w:rPr>
          <w:rFonts w:ascii="Times New Roman" w:hAnsi="Times New Roman" w:cs="Times New Roman"/>
          <w:sz w:val="24"/>
          <w:szCs w:val="24"/>
        </w:rPr>
      </w:pPr>
      <w:r w:rsidRPr="00143878">
        <w:rPr>
          <w:rFonts w:ascii="Times New Roman" w:hAnsi="Times New Roman" w:cs="Times New Roman"/>
          <w:sz w:val="24"/>
          <w:szCs w:val="24"/>
        </w:rPr>
        <w:t>Evropská unie slouží jako zastřešující aktér v rámci ochrany právního státu. Vývoj evropského práva zapříčinil to, že oblasti v otázce právního státu, které náležely do kompetence národních vlád a soudů přešly na výrazně supra-nacionální úroveň. Evropská unie však sdílí svou pozici hlavního aktéra v otázce ochrany hodnot právního státu se všemi členskými státy, přičemž není jasně dané, kdo by měl být primárně kompetentní (</w:t>
      </w:r>
      <w:proofErr w:type="spellStart"/>
      <w:r w:rsidRPr="00143878">
        <w:rPr>
          <w:rFonts w:ascii="Times New Roman" w:hAnsi="Times New Roman" w:cs="Times New Roman"/>
          <w:sz w:val="24"/>
          <w:szCs w:val="24"/>
        </w:rPr>
        <w:t>Carrera</w:t>
      </w:r>
      <w:proofErr w:type="spellEnd"/>
      <w:r w:rsidRPr="00143878">
        <w:rPr>
          <w:rFonts w:ascii="Times New Roman" w:hAnsi="Times New Roman" w:cs="Times New Roman"/>
          <w:sz w:val="24"/>
          <w:szCs w:val="24"/>
        </w:rPr>
        <w:t xml:space="preserve">, </w:t>
      </w:r>
      <w:proofErr w:type="spellStart"/>
      <w:r w:rsidRPr="00143878">
        <w:rPr>
          <w:rFonts w:ascii="Times New Roman" w:hAnsi="Times New Roman" w:cs="Times New Roman"/>
          <w:sz w:val="24"/>
          <w:szCs w:val="24"/>
        </w:rPr>
        <w:t>Guild</w:t>
      </w:r>
      <w:proofErr w:type="spellEnd"/>
      <w:r w:rsidRPr="00143878">
        <w:rPr>
          <w:rFonts w:ascii="Times New Roman" w:hAnsi="Times New Roman" w:cs="Times New Roman"/>
          <w:sz w:val="24"/>
          <w:szCs w:val="24"/>
        </w:rPr>
        <w:t xml:space="preserve"> 2013). V případě hodnot týkajících se právního státu lze pozorovat boj mezi aktéry v otázce toho, jaké je postavení evropského práva v porovnání s právem národním. Zatímco instituce Evropské unie zdůrazňují nadřazenost práva EU nad právem členských států, státy unie naproti tomu ve velkém množství případů chtějí postupovat na základě principu subsidiarity a národní suverenity (Tamtéž). Aktéři a mechanismy tudíž musí v zásadě respektovat to, že členské státy musí k procesu přenesení některých výhradních pravomocí postupně dospět vhodnými procesy.</w:t>
      </w:r>
    </w:p>
    <w:p w14:paraId="770ABB88" w14:textId="2E77F5C6" w:rsidR="00F778D4" w:rsidRDefault="00F778D4" w:rsidP="00110594">
      <w:pPr>
        <w:spacing w:after="0" w:line="360" w:lineRule="auto"/>
        <w:ind w:firstLine="708"/>
        <w:jc w:val="both"/>
        <w:rPr>
          <w:rFonts w:ascii="Times New Roman" w:hAnsi="Times New Roman" w:cs="Times New Roman"/>
          <w:sz w:val="24"/>
          <w:szCs w:val="24"/>
        </w:rPr>
      </w:pPr>
      <w:r w:rsidRPr="00143878">
        <w:rPr>
          <w:rFonts w:ascii="Times New Roman" w:hAnsi="Times New Roman" w:cs="Times New Roman"/>
          <w:sz w:val="24"/>
          <w:szCs w:val="24"/>
        </w:rPr>
        <w:t xml:space="preserve"> Problematika zvolení vhodných mechanismů, které budou účinné v rámci dodržování zásad a hodnot unie je jednou z největších výzev současné Evropské unie. Ta se musí vypořádat s tzv. trojúhelníkovým souborem hodnot. Jinými slovy, fundamentální práva, právní stát a demokracie jsou hodnotami, na které nelze pohlížet samostatně bez toho, aniž by byly brány v potaz jakožto komplexní, neoddělitelný balíček. Velká část mechanismů, jejichž primárním cílem je ochrana hodnot daných článkem 2 Smlouvy o Evropské unii pracují s nástroji „soft – </w:t>
      </w:r>
      <w:proofErr w:type="spellStart"/>
      <w:r w:rsidRPr="00143878">
        <w:rPr>
          <w:rFonts w:ascii="Times New Roman" w:hAnsi="Times New Roman" w:cs="Times New Roman"/>
          <w:sz w:val="24"/>
          <w:szCs w:val="24"/>
        </w:rPr>
        <w:t>policy</w:t>
      </w:r>
      <w:proofErr w:type="spellEnd"/>
      <w:r w:rsidRPr="00143878">
        <w:rPr>
          <w:rFonts w:ascii="Times New Roman" w:hAnsi="Times New Roman" w:cs="Times New Roman"/>
          <w:sz w:val="24"/>
          <w:szCs w:val="24"/>
        </w:rPr>
        <w:t xml:space="preserve">“. Tyto mechanismy jsou založeny na argumentaci, výměně informací mezi aktéry a procesu učení, kterým by měly členské státy dospět k požadované změně v problematické oblasti. </w:t>
      </w:r>
      <w:r>
        <w:rPr>
          <w:rFonts w:ascii="Times New Roman" w:hAnsi="Times New Roman" w:cs="Times New Roman"/>
          <w:sz w:val="24"/>
          <w:szCs w:val="24"/>
        </w:rPr>
        <w:t xml:space="preserve">Dané mechanismy však dlouhodobě souvisí s nutností výrazné modernizace definice konceptu právního státu ve smluvním rámci unie. V této otázce se v posledních letech výrazně angažuje Evropský soudní dvůr, který staví na svém rozsudku Les </w:t>
      </w:r>
      <w:proofErr w:type="spellStart"/>
      <w:r>
        <w:rPr>
          <w:rFonts w:ascii="Times New Roman" w:hAnsi="Times New Roman" w:cs="Times New Roman"/>
          <w:sz w:val="24"/>
          <w:szCs w:val="24"/>
        </w:rPr>
        <w:t>Verts</w:t>
      </w:r>
      <w:proofErr w:type="spellEnd"/>
      <w:r>
        <w:rPr>
          <w:rStyle w:val="Znakapoznpodarou"/>
          <w:rFonts w:ascii="Times New Roman" w:hAnsi="Times New Roman" w:cs="Times New Roman"/>
          <w:sz w:val="24"/>
          <w:szCs w:val="24"/>
        </w:rPr>
        <w:footnoteReference w:id="32"/>
      </w:r>
      <w:r>
        <w:rPr>
          <w:rFonts w:ascii="Times New Roman" w:hAnsi="Times New Roman" w:cs="Times New Roman"/>
          <w:sz w:val="24"/>
          <w:szCs w:val="24"/>
        </w:rPr>
        <w:t xml:space="preserve"> z roku 1986.</w:t>
      </w:r>
    </w:p>
    <w:p w14:paraId="4952ACE5" w14:textId="58881140" w:rsidR="00F778D4"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Výrazným posunem se poté stal rozsudek ASJP, který stanovil zvýšené pravomoci Evropské unie v rámci vnitrostátní organizace soudnictví členských států v oblasti, která do té dob spadala výhradně do kompetencí národních vlád a soudů (Pech, </w:t>
      </w:r>
      <w:proofErr w:type="spellStart"/>
      <w:r>
        <w:rPr>
          <w:rFonts w:ascii="Times New Roman" w:hAnsi="Times New Roman" w:cs="Times New Roman"/>
          <w:sz w:val="24"/>
          <w:szCs w:val="24"/>
        </w:rPr>
        <w:t>Scheppele</w:t>
      </w:r>
      <w:proofErr w:type="spellEnd"/>
      <w:r>
        <w:rPr>
          <w:rFonts w:ascii="Times New Roman" w:hAnsi="Times New Roman" w:cs="Times New Roman"/>
          <w:sz w:val="24"/>
          <w:szCs w:val="24"/>
        </w:rPr>
        <w:t xml:space="preserve"> 2017).  Od roku se tedy mechanismy používané v rámci ochrany právního státu v členských státech orientuje na základě judikatury Evropského soudního dvora, která je neustále nucena k preciznější definici právního státu, jakožto fenoménu, na kterém je Evropská unie postavena (</w:t>
      </w:r>
      <w:proofErr w:type="spellStart"/>
      <w:r>
        <w:rPr>
          <w:rFonts w:ascii="Times New Roman" w:hAnsi="Times New Roman" w:cs="Times New Roman"/>
          <w:sz w:val="24"/>
          <w:szCs w:val="24"/>
        </w:rPr>
        <w:t>Kochenov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Leloup</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2021). Mechanismy, kterými Evropská unie disponuje však podléhají řadě problematických aspektů, které ztěžují celkový proces implementace. </w:t>
      </w:r>
    </w:p>
    <w:p w14:paraId="03BFAA68" w14:textId="77777777" w:rsidR="00F778D4" w:rsidRDefault="00F778D4" w:rsidP="00F778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Prvním z těchto aspektů je nedostatečný konceptuální rámec toho, co vlastně v kontextu Evropské unie znamená právní stát. Je třeba počítat s tím, že jinak bude na právní stát pohlížet Evropská unie na straně jedné a členský stát na straně druhé. Pojetí právního státu členských států je individuální a je formováno domácím vývojem, tradicemi apod. Druhým aspektem je poté celková právní kompetence užívání daných mechanismů. Evropská unie vyžaduje nadřazenost práva evropského nad právem domácím, nicméně z pohledu členského státu by mělo jít v této otázce především o postup dle principu subsidiarity. Vyvstává tedy otázka, kdo je primárně zodpovědný za ochranu prvků právního státu a kdo se má primárně starat o nápravu problematických oblastí. Třetím problematickým aspektem je poté samotná rovnováha moci uvnitř Evropské unie. Neexistuje stoprocentní shoda na tom, která z institucí je zodpovědná za dohled nad dodržováním zásad právního státu. Omezená role Evropského parlamentu, nejasné ohraničení pravomocí Evropského soudního dvora či často pasivní povaha vyjednávání Evropské komise tvoří nejasný kompetenční rámec. Záměrem této kapitoly je celkové představení aktérů, kteří do celkového procesu vstupují a mechanismů, které jsou kategorizovány na základě jejich formálního či neformálního charakteru. </w:t>
      </w:r>
    </w:p>
    <w:p w14:paraId="6AF909C2" w14:textId="77777777" w:rsidR="00F778D4" w:rsidRDefault="00F778D4" w:rsidP="00F778D4"/>
    <w:p w14:paraId="6EF8373B" w14:textId="77777777" w:rsidR="00F778D4" w:rsidRDefault="00F778D4" w:rsidP="00F778D4"/>
    <w:p w14:paraId="436BD808" w14:textId="77777777" w:rsidR="00F778D4" w:rsidRDefault="00F778D4" w:rsidP="00F778D4"/>
    <w:p w14:paraId="1B4B7FA7" w14:textId="77777777" w:rsidR="00F778D4" w:rsidRDefault="00F778D4" w:rsidP="00F778D4"/>
    <w:p w14:paraId="3A6CEDDA" w14:textId="77777777" w:rsidR="00F778D4" w:rsidRDefault="00F778D4" w:rsidP="00F778D4">
      <w:pPr>
        <w:pStyle w:val="Nadpis1"/>
      </w:pPr>
      <w:bookmarkStart w:id="11" w:name="_Toc89984033"/>
      <w:r>
        <w:t>3.1.1 Formální mechanismy ochrany právního státu</w:t>
      </w:r>
      <w:bookmarkEnd w:id="11"/>
    </w:p>
    <w:p w14:paraId="7FEDA945" w14:textId="77777777" w:rsidR="00F778D4" w:rsidRDefault="00F778D4" w:rsidP="00F778D4"/>
    <w:p w14:paraId="5B83BD8B" w14:textId="77777777" w:rsidR="00F778D4" w:rsidRDefault="00F778D4" w:rsidP="00F778D4"/>
    <w:p w14:paraId="680B528A" w14:textId="77777777" w:rsidR="00F778D4" w:rsidRDefault="00F778D4" w:rsidP="00F778D4">
      <w:pPr>
        <w:spacing w:after="0" w:line="360" w:lineRule="auto"/>
        <w:jc w:val="both"/>
        <w:rPr>
          <w:rFonts w:ascii="Times New Roman" w:hAnsi="Times New Roman" w:cs="Times New Roman"/>
          <w:sz w:val="24"/>
          <w:szCs w:val="24"/>
        </w:rPr>
      </w:pPr>
      <w:r w:rsidRPr="00345120">
        <w:rPr>
          <w:rFonts w:ascii="Times New Roman" w:hAnsi="Times New Roman" w:cs="Times New Roman"/>
          <w:sz w:val="24"/>
          <w:szCs w:val="24"/>
        </w:rPr>
        <w:t>Základním zdrojem, z něhož Evropská unie vychází v otázce ochrany právního státu v členských státech jsou unijní smlouvy, jindy nazývány jako primární právo Evropské unie. V rámci kategorizace mechanismů nám smlouvy poskytují základní formální nástroje, kterými EU disponuje.</w:t>
      </w:r>
      <w:r>
        <w:rPr>
          <w:rStyle w:val="Znakapoznpodarou"/>
          <w:rFonts w:ascii="Times New Roman" w:hAnsi="Times New Roman" w:cs="Times New Roman"/>
          <w:sz w:val="24"/>
          <w:szCs w:val="24"/>
        </w:rPr>
        <w:footnoteReference w:id="33"/>
      </w:r>
      <w:r>
        <w:rPr>
          <w:rFonts w:ascii="Times New Roman" w:hAnsi="Times New Roman" w:cs="Times New Roman"/>
          <w:sz w:val="24"/>
          <w:szCs w:val="24"/>
        </w:rPr>
        <w:t xml:space="preserve"> </w:t>
      </w:r>
    </w:p>
    <w:p w14:paraId="156A5832" w14:textId="77777777" w:rsidR="00F778D4"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Dlouhou dobu nejsilnějším mechanismem, kterým Evropská unie disponovala, a který primárně vychází ze smluv Evropské unie je mechanismus vycházející z článku 7 Smlouvy o Evropské unii. Celkový mechanismus spojený s článkem 7 se formoval již s ratifikací </w:t>
      </w:r>
      <w:r>
        <w:rPr>
          <w:rFonts w:ascii="Times New Roman" w:hAnsi="Times New Roman" w:cs="Times New Roman"/>
          <w:sz w:val="24"/>
          <w:szCs w:val="24"/>
        </w:rPr>
        <w:lastRenderedPageBreak/>
        <w:t>Amsterodamské smlouvy a smlouvy z Nice</w:t>
      </w:r>
      <w:r>
        <w:rPr>
          <w:rStyle w:val="Znakapoznpodarou"/>
          <w:rFonts w:ascii="Times New Roman" w:hAnsi="Times New Roman" w:cs="Times New Roman"/>
          <w:sz w:val="24"/>
          <w:szCs w:val="24"/>
        </w:rPr>
        <w:footnoteReference w:id="34"/>
      </w:r>
      <w:r>
        <w:rPr>
          <w:rFonts w:ascii="Times New Roman" w:hAnsi="Times New Roman" w:cs="Times New Roman"/>
          <w:sz w:val="24"/>
          <w:szCs w:val="24"/>
        </w:rPr>
        <w:t xml:space="preserve">. Současný nástroj je komplexně popsán v rámci článku 7 SEU. Ve svém znění smlouva uvádí, že v konečném výsledku může aktivace článku 7 vést k pozastavení pravomocí členského státu, včetně možnosti hlasovat v Radě (eur-lex 2020). Cesta k samotné aktivaci článku 7 je však složitá a vyžaduje téměř dokonalou kooperaci všech důležitých institucí Evropské unie. Návrh na započetí samotného mechanismu může vzejít z jedné třetiny členských států, Evropského parlamentu či Evropské komise. Rada pak může čtyřmi pětinami svých členů rozhodnout o tom, že některý z členských států porušil hodnoty, jak jsou stanoveny dle článku 2 Smlouvy o Evropské unii. Toto rozhodnutí je podmíněno souhlasem Evropského parlamentu (Tamtéž). Rada rovněž hraje roli ve vyjednávání s daným členským státem, se kterým před samotným zahájením nástroje vede strukturovány dialog. Rada však v tomto momentě stále může rozhodnout, že zdali důvody, které k danému rozhodnutí vedly, stále trvají. </w:t>
      </w:r>
    </w:p>
    <w:p w14:paraId="2BC62465" w14:textId="77777777" w:rsidR="00F778D4"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Pokud tomu tak je, tak celý mechanismus postupuje do další fáze, která již nemá určitý preventivní charakter, nýbrž se jedná o sankční složku tohoto nástroje (Bocková 2020).  Opět na základě návrhu 1/3 členských států či Evropské komise může Evropská rada rozhodnout, že došlo k závažnému porušení hodnot vycházejících z článku 2 SEU. Změnou v této fázi mechanismu je zapojení Evropské rady, přičemž ta v tomto případě již musí rozhodnout jednomyslně (eur-lex 2020). I přes to, že v ideálním případě se může jednat o účinný nástroj, který by mohl hrát roli pomyslného strašáka v rámci ochrany hodnot dle článku 2 SEU, naráží jeho potencionální uplatnění</w:t>
      </w:r>
      <w:r>
        <w:rPr>
          <w:rStyle w:val="Znakapoznpodarou"/>
          <w:rFonts w:ascii="Times New Roman" w:hAnsi="Times New Roman" w:cs="Times New Roman"/>
          <w:sz w:val="24"/>
          <w:szCs w:val="24"/>
        </w:rPr>
        <w:footnoteReference w:id="35"/>
      </w:r>
      <w:r>
        <w:rPr>
          <w:rFonts w:ascii="Times New Roman" w:hAnsi="Times New Roman" w:cs="Times New Roman"/>
          <w:sz w:val="24"/>
          <w:szCs w:val="24"/>
        </w:rPr>
        <w:t xml:space="preserve"> na řadu úskalí. Prvním z nich je nutná téměř bezchybná kooperace všech institucí Evropské unie a jejich vzájemná shoda. Každá z nich hraje v procesu vedoucímu k možné aktivaci článku 7 svou roli. Ať už se jedná o roli menší či větší, bez souhry všech aktérů je aktivace víceméně nemožná. Druhým problematickým aspektem je poté role samotných členských států. V rámci sankční fáze mechanismu, která může vést až k pozastavení práv členského státu včetně možnosti nemoci se účastnit rozhodování v radě, je mimo jiné nutná jednomyslné rozhodnutí v Evropské radě. V otázce shody členských států na aktivaci článku 7 naráží často Evropská komise na problém. Jednomyslnost Evropské rady v takto závažné problematice se zdá poměrně utopickou představou. I přes to, že preventivní fáze článku 7 byla aktivována</w:t>
      </w:r>
      <w:r>
        <w:rPr>
          <w:rStyle w:val="Znakapoznpodarou"/>
          <w:rFonts w:ascii="Times New Roman" w:hAnsi="Times New Roman" w:cs="Times New Roman"/>
          <w:sz w:val="24"/>
          <w:szCs w:val="24"/>
        </w:rPr>
        <w:footnoteReference w:id="36"/>
      </w:r>
      <w:r>
        <w:rPr>
          <w:rFonts w:ascii="Times New Roman" w:hAnsi="Times New Roman" w:cs="Times New Roman"/>
          <w:sz w:val="24"/>
          <w:szCs w:val="24"/>
        </w:rPr>
        <w:t xml:space="preserve"> jak v případě Polska, tak i v případě Maďarska, další fáze nebyla dosud vyřešena právě z důvodu nejednoty členských států a politizace celkového procesu. Za nečinnost bývá častokrát viněna Evropská komise, jakožto pomyslná strážkyně </w:t>
      </w:r>
      <w:r>
        <w:rPr>
          <w:rFonts w:ascii="Times New Roman" w:hAnsi="Times New Roman" w:cs="Times New Roman"/>
          <w:sz w:val="24"/>
          <w:szCs w:val="24"/>
        </w:rPr>
        <w:lastRenderedPageBreak/>
        <w:t>smluv. Avšak Evropská komise, která v rámci právního státu vystupuje jako nejsilnější aktér, má v problematice aktivace článku 7 částečně svázané ruce. I z tohoto důvodu se uchyluje spíše k vytváření politického nátlaku či vytváření nových alternativních nástrojů, které by v otázce ochrany právního státu byly účinnější (Bocková 2020).</w:t>
      </w:r>
    </w:p>
    <w:p w14:paraId="272E8A41" w14:textId="77777777" w:rsidR="00F778D4" w:rsidRDefault="00F778D4" w:rsidP="00F778D4">
      <w:pPr>
        <w:pStyle w:val="Nadpis1"/>
      </w:pPr>
    </w:p>
    <w:p w14:paraId="5F0A4CC3" w14:textId="77777777" w:rsidR="00F778D4" w:rsidRDefault="00F778D4" w:rsidP="00F778D4">
      <w:pPr>
        <w:pStyle w:val="Nadpis1"/>
      </w:pPr>
    </w:p>
    <w:p w14:paraId="6B6F134D" w14:textId="3F7AA49F" w:rsidR="00F778D4" w:rsidRDefault="00F778D4" w:rsidP="00F778D4">
      <w:pPr>
        <w:pStyle w:val="Nadpis1"/>
      </w:pPr>
      <w:bookmarkStart w:id="12" w:name="_Toc89984034"/>
      <w:r>
        <w:t>3.1.2 Alternativní nástroje EU</w:t>
      </w:r>
      <w:bookmarkEnd w:id="12"/>
    </w:p>
    <w:p w14:paraId="1F445E4C" w14:textId="77777777" w:rsidR="00F778D4" w:rsidRPr="00487008" w:rsidRDefault="00F778D4" w:rsidP="00F778D4">
      <w:pPr>
        <w:spacing w:line="360" w:lineRule="auto"/>
        <w:jc w:val="both"/>
        <w:rPr>
          <w:rFonts w:ascii="Times New Roman" w:hAnsi="Times New Roman" w:cs="Times New Roman"/>
          <w:sz w:val="24"/>
          <w:szCs w:val="24"/>
        </w:rPr>
      </w:pPr>
    </w:p>
    <w:p w14:paraId="1CE23DB0" w14:textId="77777777" w:rsidR="00F778D4" w:rsidRDefault="00F778D4" w:rsidP="00F778D4">
      <w:pPr>
        <w:spacing w:after="0" w:line="360" w:lineRule="auto"/>
        <w:jc w:val="both"/>
        <w:rPr>
          <w:rFonts w:ascii="Times New Roman" w:hAnsi="Times New Roman" w:cs="Times New Roman"/>
          <w:sz w:val="24"/>
          <w:szCs w:val="24"/>
        </w:rPr>
      </w:pPr>
      <w:r w:rsidRPr="00487008">
        <w:rPr>
          <w:rFonts w:ascii="Times New Roman" w:hAnsi="Times New Roman" w:cs="Times New Roman"/>
          <w:sz w:val="24"/>
          <w:szCs w:val="24"/>
        </w:rPr>
        <w:t>Vzhledem k nepopiratelnému faktu, že mechanismy vycházející z primárního práva</w:t>
      </w:r>
      <w:r w:rsidRPr="00487008">
        <w:rPr>
          <w:rStyle w:val="Znakapoznpodarou"/>
          <w:rFonts w:ascii="Times New Roman" w:hAnsi="Times New Roman" w:cs="Times New Roman"/>
          <w:sz w:val="24"/>
          <w:szCs w:val="24"/>
        </w:rPr>
        <w:footnoteReference w:id="37"/>
      </w:r>
      <w:r w:rsidRPr="00487008">
        <w:rPr>
          <w:rFonts w:ascii="Times New Roman" w:hAnsi="Times New Roman" w:cs="Times New Roman"/>
          <w:sz w:val="24"/>
          <w:szCs w:val="24"/>
        </w:rPr>
        <w:t xml:space="preserve"> Evropské unie jsou nedostatečně účinné</w:t>
      </w:r>
      <w:r>
        <w:rPr>
          <w:rFonts w:ascii="Times New Roman" w:hAnsi="Times New Roman" w:cs="Times New Roman"/>
          <w:sz w:val="24"/>
          <w:szCs w:val="24"/>
        </w:rPr>
        <w:t>,</w:t>
      </w:r>
      <w:r w:rsidRPr="00487008">
        <w:rPr>
          <w:rFonts w:ascii="Times New Roman" w:hAnsi="Times New Roman" w:cs="Times New Roman"/>
          <w:sz w:val="24"/>
          <w:szCs w:val="24"/>
        </w:rPr>
        <w:t xml:space="preserve"> a především velmi složitě aplikovatelné, Evropská </w:t>
      </w:r>
      <w:r>
        <w:rPr>
          <w:rFonts w:ascii="Times New Roman" w:hAnsi="Times New Roman" w:cs="Times New Roman"/>
          <w:sz w:val="24"/>
          <w:szCs w:val="24"/>
        </w:rPr>
        <w:t>unie</w:t>
      </w:r>
      <w:r w:rsidRPr="00487008">
        <w:rPr>
          <w:rFonts w:ascii="Times New Roman" w:hAnsi="Times New Roman" w:cs="Times New Roman"/>
          <w:sz w:val="24"/>
          <w:szCs w:val="24"/>
        </w:rPr>
        <w:t xml:space="preserve"> se snaží o vyvinutí alternativních nástrojů, které nevychází ze smluvního rámce unie. Jedná se o mechanismy, které lze označit za preventivní, měkké, nicméně v mnoha případech se zdají komplexnější a efektivnější, než tomu je u formálních mechanismů. </w:t>
      </w:r>
    </w:p>
    <w:p w14:paraId="2E6545A1" w14:textId="77777777" w:rsidR="00F778D4" w:rsidRDefault="00F778D4" w:rsidP="00F778D4">
      <w:pPr>
        <w:spacing w:after="0" w:line="360" w:lineRule="auto"/>
        <w:ind w:firstLine="708"/>
        <w:jc w:val="both"/>
        <w:rPr>
          <w:rFonts w:ascii="Times New Roman" w:hAnsi="Times New Roman" w:cs="Times New Roman"/>
          <w:sz w:val="24"/>
          <w:szCs w:val="24"/>
        </w:rPr>
      </w:pPr>
      <w:r w:rsidRPr="00345120">
        <w:rPr>
          <w:rFonts w:ascii="Times New Roman" w:hAnsi="Times New Roman" w:cs="Times New Roman"/>
          <w:sz w:val="24"/>
          <w:szCs w:val="24"/>
        </w:rPr>
        <w:t>V rámci logiky posloupnosti práce se autor nejdříve věnuje pravděpodobně nejúčinnějšímu právnímu mechanismu, kterým je Řízení o nesplnění povinnosti</w:t>
      </w:r>
      <w:r>
        <w:rPr>
          <w:rFonts w:ascii="Times New Roman" w:hAnsi="Times New Roman" w:cs="Times New Roman"/>
          <w:sz w:val="24"/>
          <w:szCs w:val="24"/>
        </w:rPr>
        <w:t xml:space="preserve"> (</w:t>
      </w:r>
      <w:proofErr w:type="spellStart"/>
      <w:r>
        <w:rPr>
          <w:rFonts w:ascii="Times New Roman" w:hAnsi="Times New Roman" w:cs="Times New Roman"/>
          <w:sz w:val="24"/>
          <w:szCs w:val="24"/>
        </w:rPr>
        <w:t>Infrigement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procedure</w:t>
      </w:r>
      <w:proofErr w:type="spellEnd"/>
      <w:r>
        <w:rPr>
          <w:rFonts w:ascii="Times New Roman" w:hAnsi="Times New Roman" w:cs="Times New Roman"/>
          <w:sz w:val="24"/>
          <w:szCs w:val="24"/>
        </w:rPr>
        <w:t>)</w:t>
      </w:r>
      <w:r w:rsidRPr="00345120">
        <w:rPr>
          <w:rFonts w:ascii="Times New Roman" w:hAnsi="Times New Roman" w:cs="Times New Roman"/>
          <w:sz w:val="24"/>
          <w:szCs w:val="24"/>
        </w:rPr>
        <w:t>. Tento nástroj má svůj právní zdroj v člán</w:t>
      </w:r>
      <w:r>
        <w:rPr>
          <w:rFonts w:ascii="Times New Roman" w:hAnsi="Times New Roman" w:cs="Times New Roman"/>
          <w:sz w:val="24"/>
          <w:szCs w:val="24"/>
        </w:rPr>
        <w:t>cích</w:t>
      </w:r>
      <w:r w:rsidRPr="00345120">
        <w:rPr>
          <w:rFonts w:ascii="Times New Roman" w:hAnsi="Times New Roman" w:cs="Times New Roman"/>
          <w:sz w:val="24"/>
          <w:szCs w:val="24"/>
        </w:rPr>
        <w:t xml:space="preserve"> 258</w:t>
      </w:r>
      <w:r>
        <w:rPr>
          <w:rFonts w:ascii="Times New Roman" w:hAnsi="Times New Roman" w:cs="Times New Roman"/>
          <w:sz w:val="24"/>
          <w:szCs w:val="24"/>
        </w:rPr>
        <w:t>, 259 a 260</w:t>
      </w:r>
      <w:r w:rsidRPr="00345120">
        <w:rPr>
          <w:rFonts w:ascii="Times New Roman" w:hAnsi="Times New Roman" w:cs="Times New Roman"/>
          <w:sz w:val="24"/>
          <w:szCs w:val="24"/>
        </w:rPr>
        <w:t xml:space="preserve"> Smlouvy o fungování Evropské unie, přičemž uvádí možnost Evropské unie zahájit právní kroky proti tomu členskému státu, u něhož zjistí nedostatečné a nevyhovující provádění unijního práva (eur-lex 2021). Pokud Evropská komise zjistí, že jeden z členských států pochybil, snaží se prostřednictvím strukturovaného dialogu o apel na danou zemi v rámci nápravy problematické oblasti. Tato fáze si klade za cíl předejít samotnému mechanismu Řízení o nesplnění povinnosti. Pokud však členský stát nedokáže napravit své pochybení, Evropská komise má možnost podstoupit daný případ až k Evropskému soudnímu dvoru. Tomuto výstupu předchází řada přípravných kroků, které lze klasifikovat jako kroky formálního řízení.  Prvním krokem, kterým Komise disponuje je formální výzva, kterou členský stát obdrží, přičemž je podmíněna lhůtou v časovém rozpětí 2 měsíců. Právě dva měsíce má daný stát na vyjádření ke stížnosti EK (ec.europa.cu 2016). </w:t>
      </w:r>
      <w:r>
        <w:rPr>
          <w:rFonts w:ascii="Times New Roman" w:hAnsi="Times New Roman" w:cs="Times New Roman"/>
          <w:sz w:val="24"/>
          <w:szCs w:val="24"/>
        </w:rPr>
        <w:t xml:space="preserve"> Pokud s vypršením zmíněné lhůty Evropská komise obdrží neuspokojivou či žádnou odpověď, přechází k tzv. odůvodněnému stanovisku. Ve svém stanovisku Evropská komise uvede, z jakých důvodů se domnívá, že ve zkoumaném členském státu došlo k porušení principů unijního práva. Toto stanovisko je pak adresováno členskému </w:t>
      </w:r>
      <w:r>
        <w:rPr>
          <w:rFonts w:ascii="Times New Roman" w:hAnsi="Times New Roman" w:cs="Times New Roman"/>
          <w:sz w:val="24"/>
          <w:szCs w:val="24"/>
        </w:rPr>
        <w:lastRenderedPageBreak/>
        <w:t>státu, přičemž ten má na nápravu problematické otázky lhůtu ve výši dvou měsíců (Tamtéž). Opět, jako v případě předchozího kroku, pokud Evropská komise obdrží neuspokojivou odpověď ze strany členského státu, či pokud daný stát vůbec neodpoví, je Komise oprávněna k aktivaci článku 260 Smlouvy o fungování Evropské unie. Jinými slovy, celý případ může být podstoupen Evropskému soudnímu dvoru. V takovém případě pak Evropský soudní dvůr rozhoduje, zdali skutečně došlo k porušení unijního práva. V praxi je však tento dvoufázový mechanismus časově náročný. Přípravná fáze, kdy se celá věc projednává pouze na úrovni Evropská komise může trvat až několik měsíců, přičemž rozhodnutí Evropského soudního dvora v této otázce může trvat až několik let (</w:t>
      </w:r>
      <w:proofErr w:type="spellStart"/>
      <w:r>
        <w:rPr>
          <w:rFonts w:ascii="Times New Roman" w:hAnsi="Times New Roman" w:cs="Times New Roman"/>
          <w:sz w:val="24"/>
          <w:szCs w:val="24"/>
        </w:rPr>
        <w:t>Sehnálek</w:t>
      </w:r>
      <w:proofErr w:type="spellEnd"/>
      <w:r>
        <w:rPr>
          <w:rFonts w:ascii="Times New Roman" w:hAnsi="Times New Roman" w:cs="Times New Roman"/>
          <w:sz w:val="24"/>
          <w:szCs w:val="24"/>
        </w:rPr>
        <w:t xml:space="preserve"> 2016). Jedná se však o jeden z mála mechanismů Evropské unie v otázce vymáhání unijního práva, který může vyústit až ve finanční postih pro daný členský stát. Primární podstatou a cílem řízení o nesplnění povinnosti je tedy kontrola nad dodržováním povinností členský států, které přímo vyplývají z unijních smluv. Mezi tyto povinnosti patří bezesporu i povinnost ctít a dodržovat principy právního státu (Tamtéž). Je nutno uvést, že drtivá většina sporů je v otázce řízení o nesplnění povinnosti vyřešena již před předáním případu Soudnímu dvoru Evropské unie.</w:t>
      </w:r>
    </w:p>
    <w:p w14:paraId="7E2D1045" w14:textId="77777777" w:rsidR="00F778D4" w:rsidRDefault="00F778D4" w:rsidP="00F778D4">
      <w:pPr>
        <w:spacing w:after="0" w:line="360" w:lineRule="auto"/>
        <w:ind w:firstLine="708"/>
        <w:jc w:val="both"/>
        <w:rPr>
          <w:rFonts w:ascii="Times New Roman" w:hAnsi="Times New Roman" w:cs="Times New Roman"/>
          <w:sz w:val="24"/>
          <w:szCs w:val="24"/>
        </w:rPr>
      </w:pPr>
      <w:bookmarkStart w:id="13" w:name="_Hlk89252290"/>
      <w:r w:rsidRPr="00427E8F">
        <w:rPr>
          <w:rFonts w:ascii="Times New Roman" w:hAnsi="Times New Roman" w:cs="Times New Roman"/>
          <w:sz w:val="24"/>
          <w:szCs w:val="24"/>
        </w:rPr>
        <w:t>Druhým nástrojem, který má Evropská unie, potažmo Evropská komise k dispozici, je Rámec Evropské unie pro posílení právního státu</w:t>
      </w:r>
      <w:bookmarkEnd w:id="13"/>
      <w:r w:rsidRPr="00427E8F">
        <w:rPr>
          <w:rFonts w:ascii="Times New Roman" w:hAnsi="Times New Roman" w:cs="Times New Roman"/>
          <w:sz w:val="24"/>
          <w:szCs w:val="24"/>
        </w:rPr>
        <w:t>. Potřeba vytvoření dalšího nástroje, který by byl schopen reagovat na nepříznivý vývoj v otázce právního státu v členských zemích unie byla poháněna zmíněnými problémy Rumunska a Bulharska, stejně tak jako ústavními změnami v Maďarsku, které započaly v roce 2012 (</w:t>
      </w:r>
      <w:proofErr w:type="spellStart"/>
      <w:r w:rsidRPr="00427E8F">
        <w:rPr>
          <w:rFonts w:ascii="Times New Roman" w:hAnsi="Times New Roman" w:cs="Times New Roman"/>
          <w:sz w:val="24"/>
          <w:szCs w:val="24"/>
        </w:rPr>
        <w:t>Durica</w:t>
      </w:r>
      <w:proofErr w:type="spellEnd"/>
      <w:r w:rsidRPr="00427E8F">
        <w:rPr>
          <w:rFonts w:ascii="Times New Roman" w:hAnsi="Times New Roman" w:cs="Times New Roman"/>
          <w:sz w:val="24"/>
          <w:szCs w:val="24"/>
        </w:rPr>
        <w:t xml:space="preserve"> 2014). Iniciace vzešla z dopisu čtyř</w:t>
      </w:r>
      <w:r w:rsidRPr="00427E8F">
        <w:rPr>
          <w:rStyle w:val="Znakapoznpodarou"/>
          <w:rFonts w:ascii="Times New Roman" w:hAnsi="Times New Roman" w:cs="Times New Roman"/>
          <w:sz w:val="24"/>
          <w:szCs w:val="24"/>
        </w:rPr>
        <w:footnoteReference w:id="38"/>
      </w:r>
      <w:r w:rsidRPr="00427E8F">
        <w:rPr>
          <w:rFonts w:ascii="Times New Roman" w:hAnsi="Times New Roman" w:cs="Times New Roman"/>
          <w:sz w:val="24"/>
          <w:szCs w:val="24"/>
        </w:rPr>
        <w:t xml:space="preserve"> členských států, které upozorňovaly na potřeba účinněji chránit hodnoty vyplývající z článku 2 SEU.  Tento dopis a tlak Evropského parlamentu </w:t>
      </w:r>
      <w:r>
        <w:rPr>
          <w:rFonts w:ascii="Times New Roman" w:hAnsi="Times New Roman" w:cs="Times New Roman"/>
          <w:sz w:val="24"/>
          <w:szCs w:val="24"/>
        </w:rPr>
        <w:t>vyvolal</w:t>
      </w:r>
      <w:r w:rsidRPr="00427E8F">
        <w:rPr>
          <w:rFonts w:ascii="Times New Roman" w:hAnsi="Times New Roman" w:cs="Times New Roman"/>
          <w:sz w:val="24"/>
          <w:szCs w:val="24"/>
        </w:rPr>
        <w:t xml:space="preserve"> reakci ze strany Evropské komise. EK ve svém sdělení z roku 2014 uvádí, že nový mechanismus by měl vyplnit mezeru, která vzniká mezi článkem 7 SFEU a Řízením o nesplnění povinnosti. Nový rámec Evropské unie pro posílení právního státu má být určitou fází, která předchází nutnosti aktivovat samotný článek 7. Evropská komise ve svém sdělení zároveň uvedla, že slabinou mechanismu řízení o nesplnění povinností na základě článku 2 SEU je to, že může být použito až v případě, kdy se jedná o reálné a konkrétní porušení principů, které spadají do evropského</w:t>
      </w:r>
      <w:r>
        <w:rPr>
          <w:rFonts w:ascii="Times New Roman" w:hAnsi="Times New Roman" w:cs="Times New Roman"/>
          <w:sz w:val="24"/>
          <w:szCs w:val="24"/>
        </w:rPr>
        <w:t xml:space="preserve"> sekundárního</w:t>
      </w:r>
      <w:r w:rsidRPr="00427E8F">
        <w:rPr>
          <w:rFonts w:ascii="Times New Roman" w:hAnsi="Times New Roman" w:cs="Times New Roman"/>
          <w:sz w:val="24"/>
          <w:szCs w:val="24"/>
        </w:rPr>
        <w:t xml:space="preserve"> práva. Chyběl však mechanismus, který by chránil principy právního státu i v případech, které nespadají pod </w:t>
      </w:r>
      <w:r>
        <w:rPr>
          <w:rFonts w:ascii="Times New Roman" w:hAnsi="Times New Roman" w:cs="Times New Roman"/>
          <w:sz w:val="24"/>
          <w:szCs w:val="24"/>
        </w:rPr>
        <w:t>primární a sekundární právo</w:t>
      </w:r>
      <w:r w:rsidRPr="00427E8F">
        <w:rPr>
          <w:rFonts w:ascii="Times New Roman" w:hAnsi="Times New Roman" w:cs="Times New Roman"/>
          <w:sz w:val="24"/>
          <w:szCs w:val="24"/>
        </w:rPr>
        <w:t xml:space="preserve"> Evropské unie (Tamtéž).</w:t>
      </w:r>
      <w:r>
        <w:rPr>
          <w:rFonts w:ascii="Times New Roman" w:hAnsi="Times New Roman" w:cs="Times New Roman"/>
          <w:sz w:val="24"/>
          <w:szCs w:val="24"/>
        </w:rPr>
        <w:t xml:space="preserve"> Primárním cílem je dle Evropské komise včasné řešení systémových hrozeb, které se dotýkají právního státu v členských státech unie. Součástí mechanismu je tzv. nástroj včasného varování, který </w:t>
      </w:r>
      <w:r>
        <w:rPr>
          <w:rFonts w:ascii="Times New Roman" w:hAnsi="Times New Roman" w:cs="Times New Roman"/>
          <w:sz w:val="24"/>
          <w:szCs w:val="24"/>
        </w:rPr>
        <w:lastRenderedPageBreak/>
        <w:t>umožňuje orgánům Evropské unie zahájit s dotyčnou zemí dialog ohledně problematické oblasti (eur-lex 2014). Cílovým výstupem dialogu mezi Evropskou komisí a členským státem by poté mělo být řešení předcházející vzniku systémové hrozby pro hodnoty právního státu. Mechanismus probíhá ve třech po sobě jdoucích fázích. První fází je zahájení strukturovaného dialogu mezi Evropskou komisí a členským státem. Evropská komise má v tomto bodě možnost vydat tzv. stanovisko k právnímu státu, přičemž členský stát má možnost se k této zprávě vyjádřit. Komise posléze může vydat doporučení, které obsahuje návrhy způsobů, jakými může daný členský stát napravit nedostatky v problematické oblasti. Pokud však Evropská komise nezaznamená odpovídající reakci ze strany členské země, může zvážit použití mechanismů na základě článku 7 Smlouvy o fungování Evropské unie. Celkový proces musí být pravidelně konzultován s Evropským parlamentem a Radou, přičemž v rámci mechanismu můžou být využity odborné poradenské agentury</w:t>
      </w:r>
      <w:r>
        <w:rPr>
          <w:rStyle w:val="Znakapoznpodarou"/>
          <w:rFonts w:ascii="Times New Roman" w:hAnsi="Times New Roman" w:cs="Times New Roman"/>
          <w:sz w:val="24"/>
          <w:szCs w:val="24"/>
        </w:rPr>
        <w:footnoteReference w:id="39"/>
      </w:r>
      <w:r>
        <w:rPr>
          <w:rFonts w:ascii="Times New Roman" w:hAnsi="Times New Roman" w:cs="Times New Roman"/>
          <w:sz w:val="24"/>
          <w:szCs w:val="24"/>
        </w:rPr>
        <w:t xml:space="preserve"> či odborníci na evropské právo. Tento nový rámec byl doposud použit pouze v případě Polska v roce 2016, přičemž neměl výrazný vliv na nápravu problematické oblasti ze strany polské vlády. Z uvedeného vyplývá, že se jedná spíše o preventivní nástroj, a jakýsi mezistupeň před případnou aktivací článku 7 (Bocková 2020). </w:t>
      </w:r>
    </w:p>
    <w:p w14:paraId="21D61EA7" w14:textId="77777777" w:rsidR="00F778D4"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Dalším nástrojem, který byl vyvinut explicitně pro ochranu právního státu, je Evropský mechanismus právního státu. Tento nástroj, který byl vyvinut v roce 2019 si klade za cíl prosazování principů právního státu a předcházet problémům Evropské unie v této otázce. Mechanismus zprostředkovává každoroční strukturovaný dialog o stavu právního státu mezi Evropskou komisí, Evropským parlamentem, Radou a členskými státy (</w:t>
      </w:r>
      <w:proofErr w:type="spellStart"/>
      <w:proofErr w:type="gramStart"/>
      <w:r>
        <w:rPr>
          <w:rFonts w:ascii="Times New Roman" w:hAnsi="Times New Roman" w:cs="Times New Roman"/>
          <w:sz w:val="24"/>
          <w:szCs w:val="24"/>
        </w:rPr>
        <w:t>ec.europa</w:t>
      </w:r>
      <w:proofErr w:type="spellEnd"/>
      <w:proofErr w:type="gramEnd"/>
      <w:r>
        <w:rPr>
          <w:rFonts w:ascii="Times New Roman" w:hAnsi="Times New Roman" w:cs="Times New Roman"/>
          <w:sz w:val="24"/>
          <w:szCs w:val="24"/>
        </w:rPr>
        <w:t xml:space="preserve"> 2020). Hlavním cílem tohoto poměrně nového preventivního mechanismu je upevnění komplexní interinstitucionální spolupráce v otázce právního státu mezi všemi důležitými institucemi Evropské unie. Výsledným výstupem celkového procesu je Zpráva o stavu právního státu, která hraje roli monitorovacího nástroje v otázce každoročního přehledu o stavu právního státu v členských zemích unie. Evropská komise vydává tyto monitorovací zprávy od roku 2020, přičemž se zabývá všemi členskými státy bez výjimky (Bocková 2020). Zpráva se zaměřuje na čtyři základní kritéria s právním státem spojená. Konkrétně se jedná o transparentní a nezávislý systém soudnictví, protikorupční rámec, pluralitu médií a otázky institucí týkající se systému dělby moci (</w:t>
      </w:r>
      <w:proofErr w:type="spellStart"/>
      <w:proofErr w:type="gramStart"/>
      <w:r>
        <w:rPr>
          <w:rFonts w:ascii="Times New Roman" w:hAnsi="Times New Roman" w:cs="Times New Roman"/>
          <w:sz w:val="24"/>
          <w:szCs w:val="24"/>
        </w:rPr>
        <w:t>ec.europa</w:t>
      </w:r>
      <w:proofErr w:type="spellEnd"/>
      <w:proofErr w:type="gramEnd"/>
      <w:r>
        <w:rPr>
          <w:rFonts w:ascii="Times New Roman" w:hAnsi="Times New Roman" w:cs="Times New Roman"/>
          <w:sz w:val="24"/>
          <w:szCs w:val="24"/>
        </w:rPr>
        <w:t xml:space="preserve"> 2020). Na základě těchto hodnotících kritérií je poté zhodnocen případný pokrok daného státu v oblasti právního státu. Mechanismus se zabývá pouze zmíněnými kritérii, přičemž právě to lze označit za slabinu celého mechanismu. Příliš úzké zaměření </w:t>
      </w:r>
      <w:r>
        <w:rPr>
          <w:rFonts w:ascii="Times New Roman" w:hAnsi="Times New Roman" w:cs="Times New Roman"/>
          <w:sz w:val="24"/>
          <w:szCs w:val="24"/>
        </w:rPr>
        <w:lastRenderedPageBreak/>
        <w:t>způsobuje to, že se nástroj nevěnuje všem hodnotám obsaženým v článku 2</w:t>
      </w:r>
      <w:r>
        <w:rPr>
          <w:rStyle w:val="Znakapoznpodarou"/>
          <w:rFonts w:ascii="Times New Roman" w:hAnsi="Times New Roman" w:cs="Times New Roman"/>
          <w:sz w:val="24"/>
          <w:szCs w:val="24"/>
        </w:rPr>
        <w:footnoteReference w:id="40"/>
      </w:r>
      <w:r>
        <w:rPr>
          <w:rFonts w:ascii="Times New Roman" w:hAnsi="Times New Roman" w:cs="Times New Roman"/>
          <w:sz w:val="24"/>
          <w:szCs w:val="24"/>
        </w:rPr>
        <w:t xml:space="preserve"> Smlouvy o Evropské unii, které jsou s právním státem pevně spjaty.</w:t>
      </w:r>
    </w:p>
    <w:p w14:paraId="2E62C29D" w14:textId="5F2A7268" w:rsidR="00F778D4"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Nejnovějším mechanismem Evropské unie v otázce ochrany hodnot právního státu je nástroj podmiňující čerpání z rozpočtu Evropské unie dodržováním právního státu v členských zemích unie (</w:t>
      </w:r>
      <w:proofErr w:type="spellStart"/>
      <w:r w:rsidRPr="00110594">
        <w:rPr>
          <w:rFonts w:ascii="Times New Roman" w:hAnsi="Times New Roman" w:cs="Times New Roman"/>
          <w:i/>
          <w:iCs/>
          <w:sz w:val="24"/>
          <w:szCs w:val="24"/>
        </w:rPr>
        <w:t>The</w:t>
      </w:r>
      <w:proofErr w:type="spellEnd"/>
      <w:r w:rsidRPr="00110594">
        <w:rPr>
          <w:rFonts w:ascii="Times New Roman" w:hAnsi="Times New Roman" w:cs="Times New Roman"/>
          <w:i/>
          <w:iCs/>
          <w:sz w:val="24"/>
          <w:szCs w:val="24"/>
        </w:rPr>
        <w:t xml:space="preserve"> </w:t>
      </w:r>
      <w:proofErr w:type="spellStart"/>
      <w:r w:rsidRPr="00110594">
        <w:rPr>
          <w:rFonts w:ascii="Times New Roman" w:hAnsi="Times New Roman" w:cs="Times New Roman"/>
          <w:i/>
          <w:iCs/>
          <w:sz w:val="24"/>
          <w:szCs w:val="24"/>
        </w:rPr>
        <w:t>Conditionality</w:t>
      </w:r>
      <w:proofErr w:type="spellEnd"/>
      <w:r w:rsidRPr="00110594">
        <w:rPr>
          <w:rFonts w:ascii="Times New Roman" w:hAnsi="Times New Roman" w:cs="Times New Roman"/>
          <w:i/>
          <w:iCs/>
          <w:sz w:val="24"/>
          <w:szCs w:val="24"/>
        </w:rPr>
        <w:t xml:space="preserve"> </w:t>
      </w:r>
      <w:proofErr w:type="spellStart"/>
      <w:r w:rsidRPr="00110594">
        <w:rPr>
          <w:rFonts w:ascii="Times New Roman" w:hAnsi="Times New Roman" w:cs="Times New Roman"/>
          <w:i/>
          <w:iCs/>
          <w:sz w:val="24"/>
          <w:szCs w:val="24"/>
        </w:rPr>
        <w:t>mechanism</w:t>
      </w:r>
      <w:proofErr w:type="spellEnd"/>
      <w:r>
        <w:rPr>
          <w:rFonts w:ascii="Times New Roman" w:hAnsi="Times New Roman" w:cs="Times New Roman"/>
          <w:sz w:val="24"/>
          <w:szCs w:val="24"/>
        </w:rPr>
        <w:t>)</w:t>
      </w:r>
      <w:r w:rsidR="00110594">
        <w:rPr>
          <w:rFonts w:ascii="Times New Roman" w:hAnsi="Times New Roman" w:cs="Times New Roman"/>
          <w:sz w:val="24"/>
          <w:szCs w:val="24"/>
        </w:rPr>
        <w:t xml:space="preserve">. </w:t>
      </w:r>
      <w:r>
        <w:rPr>
          <w:rFonts w:ascii="Times New Roman" w:hAnsi="Times New Roman" w:cs="Times New Roman"/>
          <w:sz w:val="24"/>
          <w:szCs w:val="24"/>
        </w:rPr>
        <w:t>Ke schválení nového mechanismus došlo 16. prosince 2020, kdy se Evropský parlament společně s členskými státy dohodl na konečné podobě (</w:t>
      </w:r>
      <w:proofErr w:type="spellStart"/>
      <w:proofErr w:type="gramStart"/>
      <w:r>
        <w:rPr>
          <w:rFonts w:ascii="Times New Roman" w:hAnsi="Times New Roman" w:cs="Times New Roman"/>
          <w:sz w:val="24"/>
          <w:szCs w:val="24"/>
        </w:rPr>
        <w:t>europarl.europa</w:t>
      </w:r>
      <w:proofErr w:type="spellEnd"/>
      <w:proofErr w:type="gramEnd"/>
      <w:r>
        <w:rPr>
          <w:rFonts w:ascii="Times New Roman" w:hAnsi="Times New Roman" w:cs="Times New Roman"/>
          <w:sz w:val="24"/>
          <w:szCs w:val="24"/>
        </w:rPr>
        <w:t xml:space="preserve"> 2020). Cílem mechanismu má být chránění finančních zájmů Evropské unie, přičemž pokud se členský stát dopustí porušení principů právního státu, bude mu odebrána možnost čerpat z celkového rozpočtu EU. Míra trestu bude odpovídat závažnosti a porušení daných hodnot. Hlavní roli v rámci tohoto nástroje hraje Evropská komise, která na základě všech poznatků navrhne míru trestu, přičemž toto rozhodnutí je poté schváleno Radou formou kvalifikované většiny (</w:t>
      </w:r>
      <w:proofErr w:type="spellStart"/>
      <w:proofErr w:type="gramStart"/>
      <w:r>
        <w:rPr>
          <w:rFonts w:ascii="Times New Roman" w:hAnsi="Times New Roman" w:cs="Times New Roman"/>
          <w:sz w:val="24"/>
          <w:szCs w:val="24"/>
        </w:rPr>
        <w:t>ec.europa</w:t>
      </w:r>
      <w:proofErr w:type="spellEnd"/>
      <w:proofErr w:type="gramEnd"/>
      <w:r>
        <w:rPr>
          <w:rFonts w:ascii="Times New Roman" w:hAnsi="Times New Roman" w:cs="Times New Roman"/>
          <w:sz w:val="24"/>
          <w:szCs w:val="24"/>
        </w:rPr>
        <w:t xml:space="preserve"> 2021). Tento tvrdý mechanismus se neobešel bez reakce. Oba zainteresované členské státy podaly žalobu k Soudnímu dvoru EU, přičemž považují nově přijatý mechanismus za nekompatibilní s unijním právem (</w:t>
      </w:r>
      <w:proofErr w:type="spellStart"/>
      <w:r>
        <w:rPr>
          <w:rFonts w:ascii="Times New Roman" w:hAnsi="Times New Roman" w:cs="Times New Roman"/>
          <w:sz w:val="24"/>
          <w:szCs w:val="24"/>
        </w:rPr>
        <w:t>irozhlas</w:t>
      </w:r>
      <w:proofErr w:type="spellEnd"/>
      <w:r>
        <w:rPr>
          <w:rFonts w:ascii="Times New Roman" w:hAnsi="Times New Roman" w:cs="Times New Roman"/>
          <w:sz w:val="24"/>
          <w:szCs w:val="24"/>
        </w:rPr>
        <w:t xml:space="preserve"> 2021). Současně Evropský parlament podal žalobu na Evropskou komisi z důvodu toho, že Komise dosud neaplikovala nový mechanismus na dané státy. Evropský komisař </w:t>
      </w:r>
      <w:proofErr w:type="spellStart"/>
      <w:r>
        <w:rPr>
          <w:rFonts w:ascii="Times New Roman" w:hAnsi="Times New Roman" w:cs="Times New Roman"/>
          <w:sz w:val="24"/>
          <w:szCs w:val="24"/>
        </w:rPr>
        <w:t>Didier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Reynders</w:t>
      </w:r>
      <w:proofErr w:type="spellEnd"/>
      <w:r>
        <w:rPr>
          <w:rFonts w:ascii="Times New Roman" w:hAnsi="Times New Roman" w:cs="Times New Roman"/>
          <w:sz w:val="24"/>
          <w:szCs w:val="24"/>
        </w:rPr>
        <w:t xml:space="preserve"> v říjnu 2021 deklaroval, že spuštění mechanismu proti Polsku a Maďarsku je otázkou dnů, maximálně týdnů (</w:t>
      </w:r>
      <w:proofErr w:type="spellStart"/>
      <w:r>
        <w:rPr>
          <w:rFonts w:ascii="Times New Roman" w:hAnsi="Times New Roman" w:cs="Times New Roman"/>
          <w:sz w:val="24"/>
          <w:szCs w:val="24"/>
        </w:rPr>
        <w:t>Bloomberg</w:t>
      </w:r>
      <w:proofErr w:type="spellEnd"/>
      <w:r>
        <w:rPr>
          <w:rFonts w:ascii="Times New Roman" w:hAnsi="Times New Roman" w:cs="Times New Roman"/>
          <w:sz w:val="24"/>
          <w:szCs w:val="24"/>
        </w:rPr>
        <w:t xml:space="preserve"> 2021). </w:t>
      </w:r>
    </w:p>
    <w:p w14:paraId="1DD0C1A0" w14:textId="77777777" w:rsidR="00F778D4" w:rsidRDefault="00F778D4" w:rsidP="00F778D4">
      <w:pPr>
        <w:spacing w:after="0" w:line="360" w:lineRule="auto"/>
        <w:ind w:firstLine="708"/>
        <w:jc w:val="both"/>
        <w:rPr>
          <w:rFonts w:ascii="Times New Roman" w:hAnsi="Times New Roman" w:cs="Times New Roman"/>
          <w:sz w:val="24"/>
          <w:szCs w:val="24"/>
        </w:rPr>
      </w:pPr>
      <w:r w:rsidRPr="00487008">
        <w:rPr>
          <w:rFonts w:ascii="Times New Roman" w:hAnsi="Times New Roman" w:cs="Times New Roman"/>
          <w:sz w:val="24"/>
          <w:szCs w:val="24"/>
        </w:rPr>
        <w:t xml:space="preserve">Ač drtivá většina mechanismů, které má EU k dispozici se dotýká všech členských států, jeden z nástrojů byl vyvinut v rámci individuální potřeby dvou aktérů. Jedná se o </w:t>
      </w:r>
      <w:bookmarkStart w:id="14" w:name="_Hlk89252133"/>
      <w:r w:rsidRPr="00487008">
        <w:rPr>
          <w:rFonts w:ascii="Times New Roman" w:hAnsi="Times New Roman" w:cs="Times New Roman"/>
          <w:sz w:val="24"/>
          <w:szCs w:val="24"/>
        </w:rPr>
        <w:t>mechanismus spolupráce a ověřování</w:t>
      </w:r>
      <w:bookmarkEnd w:id="14"/>
      <w:r w:rsidRPr="00487008">
        <w:rPr>
          <w:rFonts w:ascii="Times New Roman" w:hAnsi="Times New Roman" w:cs="Times New Roman"/>
          <w:sz w:val="24"/>
          <w:szCs w:val="24"/>
        </w:rPr>
        <w:t>, který byl Evropskou komisí vyvinut v roce 2006 v souvislosti s plánovaným přistoupením Bulharska a Rumunska do struktury EU. Při předvstupních rozhovorech s oběma státy byl zjištěny výrazné nedostatky v otázce právního státu, korupce a organizovaného zločinu. Komise tudíž přišla s mechanismem, který měl za cíl tyto nedostatky odstranit (</w:t>
      </w:r>
      <w:proofErr w:type="spellStart"/>
      <w:proofErr w:type="gramStart"/>
      <w:r w:rsidRPr="00487008">
        <w:rPr>
          <w:rFonts w:ascii="Times New Roman" w:hAnsi="Times New Roman" w:cs="Times New Roman"/>
          <w:sz w:val="24"/>
          <w:szCs w:val="24"/>
        </w:rPr>
        <w:t>ec.europa</w:t>
      </w:r>
      <w:proofErr w:type="spellEnd"/>
      <w:proofErr w:type="gramEnd"/>
      <w:r w:rsidRPr="00487008">
        <w:rPr>
          <w:rFonts w:ascii="Times New Roman" w:hAnsi="Times New Roman" w:cs="Times New Roman"/>
          <w:sz w:val="24"/>
          <w:szCs w:val="24"/>
        </w:rPr>
        <w:t xml:space="preserve"> 2021). Státům měl tento mechanismus pomoci k tomu, aby byly schopny plnit požadavky v otázce právního státu, které plynou z členství v Evropské unii. Oba členské státy přijaly tzv. referenční </w:t>
      </w:r>
      <w:proofErr w:type="gramStart"/>
      <w:r w:rsidRPr="00487008">
        <w:rPr>
          <w:rFonts w:ascii="Times New Roman" w:hAnsi="Times New Roman" w:cs="Times New Roman"/>
          <w:sz w:val="24"/>
          <w:szCs w:val="24"/>
        </w:rPr>
        <w:t>opatření,</w:t>
      </w:r>
      <w:proofErr w:type="gramEnd"/>
      <w:r w:rsidRPr="00487008">
        <w:rPr>
          <w:rFonts w:ascii="Times New Roman" w:hAnsi="Times New Roman" w:cs="Times New Roman"/>
          <w:sz w:val="24"/>
          <w:szCs w:val="24"/>
        </w:rPr>
        <w:t xml:space="preserve"> neboli podmínky a kroky, které je třeba vyřešit, aby se staly plnohodnotnými členy unie. </w:t>
      </w:r>
      <w:r>
        <w:rPr>
          <w:rFonts w:ascii="Times New Roman" w:hAnsi="Times New Roman" w:cs="Times New Roman"/>
          <w:sz w:val="24"/>
          <w:szCs w:val="24"/>
        </w:rPr>
        <w:t xml:space="preserve">V případě Bulharska se tato opatření týkají především oblasti transparentnosti a nezávislosti soudnictví, boje proti korupci a organizovanému zločinu. Rumunsku byla uložena opatření týkající se soudnictví a významné míry korupce (tamtéž). Komise na základě strukturovaných dialogů s vládami obou států vypracovává zprávy, které reflektují pokrok Bulharska a Rumunska v požadované oblasti. Každoroční zprávy jsou však </w:t>
      </w:r>
      <w:r>
        <w:rPr>
          <w:rFonts w:ascii="Times New Roman" w:hAnsi="Times New Roman" w:cs="Times New Roman"/>
          <w:sz w:val="24"/>
          <w:szCs w:val="24"/>
        </w:rPr>
        <w:lastRenderedPageBreak/>
        <w:t xml:space="preserve">v rámci tohoto mechanismu jediným reálným výstupem, který má Evropská komise k dispozici. Vzhledem k tomu, že z tohoto nástroje neplynou žádné sankční mechanismy, jedná se spíše o preventivní nástroj měkkého charakteru. Proces produkující zprávy týkající se Bulharska a Rumunska probíhá dodnes, tedy skoro 18 let po vstupu obou států do Evropské unie. </w:t>
      </w:r>
    </w:p>
    <w:p w14:paraId="6CA0E0A1" w14:textId="77777777" w:rsidR="00F778D4"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Dalším nástrojem alternativního charakteru, kterým Evropská unie disponuje, je Srovnávací tabulka soudnictví v Evropské unii (</w:t>
      </w:r>
      <w:proofErr w:type="spellStart"/>
      <w:r w:rsidRPr="00110594">
        <w:rPr>
          <w:rFonts w:ascii="Times New Roman" w:hAnsi="Times New Roman" w:cs="Times New Roman"/>
          <w:i/>
          <w:iCs/>
          <w:sz w:val="24"/>
          <w:szCs w:val="24"/>
        </w:rPr>
        <w:t>The</w:t>
      </w:r>
      <w:proofErr w:type="spellEnd"/>
      <w:r w:rsidRPr="00110594">
        <w:rPr>
          <w:rFonts w:ascii="Times New Roman" w:hAnsi="Times New Roman" w:cs="Times New Roman"/>
          <w:i/>
          <w:iCs/>
          <w:sz w:val="24"/>
          <w:szCs w:val="24"/>
        </w:rPr>
        <w:t xml:space="preserve"> EU justice </w:t>
      </w:r>
      <w:proofErr w:type="spellStart"/>
      <w:r w:rsidRPr="00110594">
        <w:rPr>
          <w:rFonts w:ascii="Times New Roman" w:hAnsi="Times New Roman" w:cs="Times New Roman"/>
          <w:i/>
          <w:iCs/>
          <w:sz w:val="24"/>
          <w:szCs w:val="24"/>
        </w:rPr>
        <w:t>scoreboard</w:t>
      </w:r>
      <w:proofErr w:type="spellEnd"/>
      <w:r>
        <w:rPr>
          <w:rFonts w:ascii="Times New Roman" w:hAnsi="Times New Roman" w:cs="Times New Roman"/>
          <w:sz w:val="24"/>
          <w:szCs w:val="24"/>
        </w:rPr>
        <w:t>). Jedná se o každoroční srovnání ukazatelů, které se věnují účinnosti a nezávislosti soudů v členských zemích Evropské unie. Srovnávací tabulka slouží jako jeden ze zásadních indikátorů, který je součástí každoroční Zprávy o stavu právního státu. Srovnání si klade za cíl na základě dat ukázat členským státům reálný stav jejich soudnictví (</w:t>
      </w:r>
      <w:proofErr w:type="spellStart"/>
      <w:proofErr w:type="gramStart"/>
      <w:r>
        <w:rPr>
          <w:rFonts w:ascii="Times New Roman" w:hAnsi="Times New Roman" w:cs="Times New Roman"/>
          <w:sz w:val="24"/>
          <w:szCs w:val="24"/>
        </w:rPr>
        <w:t>ec.europa</w:t>
      </w:r>
      <w:proofErr w:type="spellEnd"/>
      <w:proofErr w:type="gramEnd"/>
      <w:r>
        <w:rPr>
          <w:rFonts w:ascii="Times New Roman" w:hAnsi="Times New Roman" w:cs="Times New Roman"/>
          <w:sz w:val="24"/>
          <w:szCs w:val="24"/>
        </w:rPr>
        <w:t xml:space="preserve"> 2020). </w:t>
      </w:r>
    </w:p>
    <w:p w14:paraId="72D66198" w14:textId="77777777" w:rsidR="00F778D4" w:rsidRDefault="00F778D4" w:rsidP="00F778D4">
      <w:pPr>
        <w:pStyle w:val="Nadpis1"/>
      </w:pPr>
    </w:p>
    <w:p w14:paraId="256AEDA5" w14:textId="2A326280" w:rsidR="00F778D4" w:rsidRDefault="00F778D4" w:rsidP="00F778D4">
      <w:pPr>
        <w:pStyle w:val="Nadpis1"/>
      </w:pPr>
      <w:bookmarkStart w:id="15" w:name="_Toc89984035"/>
      <w:r>
        <w:t>3.1.3. Neformální mechanismy</w:t>
      </w:r>
      <w:bookmarkEnd w:id="15"/>
    </w:p>
    <w:p w14:paraId="122B9C4D" w14:textId="77777777" w:rsidR="00F778D4" w:rsidRDefault="00F778D4" w:rsidP="00F778D4">
      <w:pPr>
        <w:spacing w:after="0" w:line="360" w:lineRule="auto"/>
        <w:jc w:val="both"/>
        <w:rPr>
          <w:rFonts w:ascii="Times New Roman" w:hAnsi="Times New Roman" w:cs="Times New Roman"/>
          <w:sz w:val="24"/>
          <w:szCs w:val="24"/>
        </w:rPr>
      </w:pPr>
    </w:p>
    <w:p w14:paraId="2E17E2C8" w14:textId="77777777" w:rsidR="00F778D4" w:rsidRDefault="00F778D4" w:rsidP="00F778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předešlých podkapitolách byl věnován prostor formálním a alternativním mechanismům v kontextu práva Evropské unie. Do celkového procesu ochrany hodnot právního státu však vstupují i mechanismy, které nejsou dány evropským právem, nýbrž neformálními nástroji, které výrazně ovlivňují vyjednávání mezi Evropskou unií a členskými státy. </w:t>
      </w:r>
    </w:p>
    <w:p w14:paraId="6563DDF5" w14:textId="77777777" w:rsidR="00F778D4"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 takový nástroj lze považovat neformální. Aby však instituce Evropské unie byly ochotny přistoupit k řešení krizové situace formou dialogu, zpravidla musí spatřovat snahu členského státu spolupracovat. V takovém případě je Evropská unie ochotna ke kompromisu a využití nástrojů, které nejsou založeny na sankčním principu (Pech, </w:t>
      </w:r>
      <w:proofErr w:type="spellStart"/>
      <w:r>
        <w:rPr>
          <w:rFonts w:ascii="Times New Roman" w:hAnsi="Times New Roman" w:cs="Times New Roman"/>
          <w:sz w:val="24"/>
          <w:szCs w:val="24"/>
        </w:rPr>
        <w:t>Scheppele</w:t>
      </w:r>
      <w:proofErr w:type="spellEnd"/>
      <w:r>
        <w:rPr>
          <w:rFonts w:ascii="Times New Roman" w:hAnsi="Times New Roman" w:cs="Times New Roman"/>
          <w:sz w:val="24"/>
          <w:szCs w:val="24"/>
        </w:rPr>
        <w:t xml:space="preserve"> 2017). V kontextu ochoty členských států k dialogu s orgány Evropské unie můžeme uvést rozdílné přístupy. V maďarském případě se Evropská unie rozhodla jít umírněnou cestou dialogu i přes to, že Evropský parlament v řadě případů upozorňoval vrcholné představitele Evropské komise na zcela prokazatelné a soustavné porušování principů právního státu v Maďarsku. Evropská komise však v počátcích nespatřovala v osobě Viktora Orbána systémovou hrozbu pro právní stát, tudíž s neuchýlili k použití tvrdších </w:t>
      </w:r>
      <w:proofErr w:type="gramStart"/>
      <w:r>
        <w:rPr>
          <w:rFonts w:ascii="Times New Roman" w:hAnsi="Times New Roman" w:cs="Times New Roman"/>
          <w:sz w:val="24"/>
          <w:szCs w:val="24"/>
        </w:rPr>
        <w:t>mechanismů  (</w:t>
      </w:r>
      <w:proofErr w:type="gramEnd"/>
      <w:r>
        <w:rPr>
          <w:rFonts w:ascii="Times New Roman" w:hAnsi="Times New Roman" w:cs="Times New Roman"/>
          <w:sz w:val="24"/>
          <w:szCs w:val="24"/>
        </w:rPr>
        <w:t xml:space="preserve">Tamtéž). Důvodem tohoto odmítavého postupu Evropské komise k aktivaci článku 7 či dalších mechanismů může být zdánlivá spolupráce maďarské vlády s orgány Evropské unie. V tomto momentě však vyvstává otázka, zdali se ze strany maďarské vlády nejednalo spíše o určitou formu „role </w:t>
      </w:r>
      <w:proofErr w:type="spellStart"/>
      <w:r>
        <w:rPr>
          <w:rFonts w:ascii="Times New Roman" w:hAnsi="Times New Roman" w:cs="Times New Roman"/>
          <w:sz w:val="24"/>
          <w:szCs w:val="24"/>
        </w:rPr>
        <w:t>playing</w:t>
      </w:r>
      <w:proofErr w:type="spellEnd"/>
      <w:r>
        <w:rPr>
          <w:rFonts w:ascii="Times New Roman" w:hAnsi="Times New Roman" w:cs="Times New Roman"/>
          <w:sz w:val="24"/>
          <w:szCs w:val="24"/>
        </w:rPr>
        <w:t xml:space="preserve">“. Tuto racionalistickou úvahu je třeba brát v potaz, jelikož v otázce právního státu byl v tomto členském státu zaznamenán pouze minimální pokrok. Viktor Orbán tedy mohl hrát, že je </w:t>
      </w:r>
      <w:r>
        <w:rPr>
          <w:rFonts w:ascii="Times New Roman" w:hAnsi="Times New Roman" w:cs="Times New Roman"/>
          <w:sz w:val="24"/>
          <w:szCs w:val="24"/>
        </w:rPr>
        <w:lastRenderedPageBreak/>
        <w:t>ochoten jednat neformálně s EU pouze z důvodu maximalizace užitku pro maďarskou stranu (</w:t>
      </w:r>
      <w:proofErr w:type="spellStart"/>
      <w:r>
        <w:rPr>
          <w:rFonts w:ascii="Times New Roman" w:hAnsi="Times New Roman" w:cs="Times New Roman"/>
          <w:sz w:val="24"/>
          <w:szCs w:val="24"/>
        </w:rPr>
        <w:t>Closa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Kochenov</w:t>
      </w:r>
      <w:proofErr w:type="spellEnd"/>
      <w:r>
        <w:rPr>
          <w:rFonts w:ascii="Times New Roman" w:hAnsi="Times New Roman" w:cs="Times New Roman"/>
          <w:sz w:val="24"/>
          <w:szCs w:val="24"/>
        </w:rPr>
        <w:t xml:space="preserve"> 2018).  </w:t>
      </w:r>
    </w:p>
    <w:p w14:paraId="4346EEE6" w14:textId="77777777" w:rsidR="00F778D4"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polském případě se však jednalo o diametrálně odlišný rétorický styl. Polská strana již od začátku deklarovala neochotu vyjednávat s Evropskou unií formou neformálního dialogu (</w:t>
      </w:r>
      <w:proofErr w:type="spellStart"/>
      <w:r>
        <w:rPr>
          <w:rFonts w:ascii="Times New Roman" w:hAnsi="Times New Roman" w:cs="Times New Roman"/>
          <w:sz w:val="24"/>
          <w:szCs w:val="24"/>
        </w:rPr>
        <w:t>Ciampi</w:t>
      </w:r>
      <w:proofErr w:type="spellEnd"/>
      <w:r>
        <w:rPr>
          <w:rFonts w:ascii="Times New Roman" w:hAnsi="Times New Roman" w:cs="Times New Roman"/>
          <w:sz w:val="24"/>
          <w:szCs w:val="24"/>
        </w:rPr>
        <w:t xml:space="preserve"> 2018). Důvodem může být poměrně silná pozice Polska v rámci struktury Evropské unie, přičemž polská vláda si byla této pozice plně vědoma (Tamtéž). I z tohoto důvodu byla Evropská komise nucena využít tvrdší mechanismy typu Řízení o nesplnění povinností, které bylo Soudnímu dvoru podstoupeno v roce 2018.  Z těchto dvou případu je jasně zřetelné, že dialog může fungovat pouze v případě, kdy jsou vyjednávání otevřeny obě strany. </w:t>
      </w:r>
    </w:p>
    <w:p w14:paraId="1347C0CE" w14:textId="77777777" w:rsidR="00F778D4"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Dalším neformálním nástrojem je tzv. propojení projednávaných témat (</w:t>
      </w:r>
      <w:proofErr w:type="spellStart"/>
      <w:r w:rsidRPr="00011D3B">
        <w:rPr>
          <w:rFonts w:ascii="Times New Roman" w:hAnsi="Times New Roman" w:cs="Times New Roman"/>
          <w:i/>
          <w:iCs/>
          <w:sz w:val="24"/>
          <w:szCs w:val="24"/>
        </w:rPr>
        <w:t>issue</w:t>
      </w:r>
      <w:proofErr w:type="spellEnd"/>
      <w:r w:rsidRPr="00011D3B">
        <w:rPr>
          <w:rFonts w:ascii="Times New Roman" w:hAnsi="Times New Roman" w:cs="Times New Roman"/>
          <w:i/>
          <w:iCs/>
          <w:sz w:val="24"/>
          <w:szCs w:val="24"/>
        </w:rPr>
        <w:t xml:space="preserve"> </w:t>
      </w:r>
      <w:proofErr w:type="spellStart"/>
      <w:r w:rsidRPr="00011D3B">
        <w:rPr>
          <w:rFonts w:ascii="Times New Roman" w:hAnsi="Times New Roman" w:cs="Times New Roman"/>
          <w:i/>
          <w:iCs/>
          <w:sz w:val="24"/>
          <w:szCs w:val="24"/>
        </w:rPr>
        <w:t>linkage</w:t>
      </w:r>
      <w:proofErr w:type="spellEnd"/>
      <w:r>
        <w:rPr>
          <w:rFonts w:ascii="Times New Roman" w:hAnsi="Times New Roman" w:cs="Times New Roman"/>
          <w:sz w:val="24"/>
          <w:szCs w:val="24"/>
        </w:rPr>
        <w:t>). Jedná se o předpoklad, že pokud není vyjednávání zúženo pouze na jednu problematickou oblast, může toto jednání výrazně ovlivnit způsob chování členských států. Například pokud se neformálně projednává otázka právního státu, může toto jednání obsahovat i téma, které je pro členský stát výhodné. Poté může dojít ke kalkulaci možného užitku i ztráty, přičemž toto spojení dvou a více témat do jednoho komplexního balíčku může znamenat větší míru kooperace členského státu s Evropskou unií (</w:t>
      </w:r>
      <w:proofErr w:type="spellStart"/>
      <w:r>
        <w:rPr>
          <w:rFonts w:ascii="Times New Roman" w:hAnsi="Times New Roman" w:cs="Times New Roman"/>
          <w:sz w:val="24"/>
          <w:szCs w:val="24"/>
        </w:rPr>
        <w:t>McKibben</w:t>
      </w:r>
      <w:proofErr w:type="spellEnd"/>
      <w:r>
        <w:rPr>
          <w:rFonts w:ascii="Times New Roman" w:hAnsi="Times New Roman" w:cs="Times New Roman"/>
          <w:sz w:val="24"/>
          <w:szCs w:val="24"/>
        </w:rPr>
        <w:t xml:space="preserve"> 2010). </w:t>
      </w:r>
    </w:p>
    <w:p w14:paraId="42BC4ABE" w14:textId="77777777" w:rsidR="00F778D4"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Posledním nástrojem je proces kolektivního nátlaku, který může vést k neformálnímu vyloučení daného aktéra ze socializačního procesu. Možnost sociálního vyloučení v rámci vyjednávání je alternativou například v Radě či Evropském parlamentu, kde však mají obě členské země své zástupce ve dvou největších frakcích, které se v EP nacházejí. Stejně jako v případě neformálního dialogu, státy mohou reagovat na určitou formu tlaku a pohrůžku „vyloučení z kolektivu“, nicméně se z velké části jedná pouze o dílčí úpravu chování, nikoliv o systémové změny, které by vedly k nápravě problematických oblastí (Pech, </w:t>
      </w:r>
      <w:proofErr w:type="spellStart"/>
      <w:r>
        <w:rPr>
          <w:rFonts w:ascii="Times New Roman" w:hAnsi="Times New Roman" w:cs="Times New Roman"/>
          <w:sz w:val="24"/>
          <w:szCs w:val="24"/>
        </w:rPr>
        <w:t>Scheppele</w:t>
      </w:r>
      <w:proofErr w:type="spellEnd"/>
      <w:r>
        <w:rPr>
          <w:rFonts w:ascii="Times New Roman" w:hAnsi="Times New Roman" w:cs="Times New Roman"/>
          <w:sz w:val="24"/>
          <w:szCs w:val="24"/>
        </w:rPr>
        <w:t xml:space="preserve"> 2017). Nástroj kolektivního nátlaku lze však využít pouze za určité konstelace. Z velké části záleží na tom, jaká je pozice členského státu, potažmo jeho politických stran ve strukturách Evropského parlamentu. Konkrétně řečeno, zatímco strana </w:t>
      </w:r>
      <w:proofErr w:type="spellStart"/>
      <w:r>
        <w:rPr>
          <w:rFonts w:ascii="Times New Roman" w:hAnsi="Times New Roman" w:cs="Times New Roman"/>
          <w:sz w:val="24"/>
          <w:szCs w:val="24"/>
        </w:rPr>
        <w:t>Fidesz</w:t>
      </w:r>
      <w:proofErr w:type="spellEnd"/>
      <w:r>
        <w:rPr>
          <w:rFonts w:ascii="Times New Roman" w:hAnsi="Times New Roman" w:cs="Times New Roman"/>
          <w:sz w:val="24"/>
          <w:szCs w:val="24"/>
        </w:rPr>
        <w:t xml:space="preserve"> disponuje v rámci EPP poměrně silnou pozicí, Právo a Spravedlnost má výrazně slabší pozici v rámci Evropských reformistů a konzervativců (Tamtéž). </w:t>
      </w:r>
    </w:p>
    <w:p w14:paraId="4C8C45CC" w14:textId="77777777" w:rsidR="00F778D4"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otázkou, nakolik byly tyto neformální nástroje účinné v případě Polska a Maďarska. Do neformálního vyjednávání vstupuje řada aktérů a faktorů, přičemž aby zmíněné nástroje byly efektivní, musí se jednat o kooperaci jak členského státu, tak Evropské unie. V určitých případech se skutečně může jednat o uspokojivou alternativu vůči sankčním mechanismům, nicméně členský stát musí spatřovat ve spolupráci vidinu určitého zisku. Pokud náklady a ztráty </w:t>
      </w:r>
      <w:r>
        <w:rPr>
          <w:rFonts w:ascii="Times New Roman" w:hAnsi="Times New Roman" w:cs="Times New Roman"/>
          <w:sz w:val="24"/>
          <w:szCs w:val="24"/>
        </w:rPr>
        <w:lastRenderedPageBreak/>
        <w:t>převažují, daná země pravděpodobně nebude spoléhat na kooperaci formou neformálních mechanismů.</w:t>
      </w:r>
    </w:p>
    <w:p w14:paraId="3C5E76BB" w14:textId="77777777" w:rsidR="00F778D4" w:rsidRDefault="00F778D4" w:rsidP="00F778D4">
      <w:pPr>
        <w:spacing w:after="0" w:line="360" w:lineRule="auto"/>
        <w:ind w:firstLine="708"/>
        <w:jc w:val="both"/>
        <w:rPr>
          <w:rFonts w:ascii="Times New Roman" w:hAnsi="Times New Roman" w:cs="Times New Roman"/>
          <w:sz w:val="24"/>
          <w:szCs w:val="24"/>
        </w:rPr>
      </w:pPr>
    </w:p>
    <w:p w14:paraId="0EFDB2B0" w14:textId="77777777" w:rsidR="00F778D4" w:rsidRPr="0099777A" w:rsidRDefault="00F778D4" w:rsidP="00F778D4">
      <w:pPr>
        <w:spacing w:after="0" w:line="360" w:lineRule="auto"/>
        <w:ind w:firstLine="708"/>
        <w:jc w:val="both"/>
        <w:rPr>
          <w:rFonts w:ascii="Times New Roman" w:hAnsi="Times New Roman" w:cs="Times New Roman"/>
          <w:sz w:val="24"/>
          <w:szCs w:val="24"/>
        </w:rPr>
      </w:pPr>
    </w:p>
    <w:p w14:paraId="35BCB9BE" w14:textId="77777777" w:rsidR="00F778D4" w:rsidRDefault="00F778D4" w:rsidP="00F778D4">
      <w:pPr>
        <w:spacing w:line="360" w:lineRule="auto"/>
        <w:jc w:val="both"/>
        <w:rPr>
          <w:rFonts w:ascii="Times New Roman" w:hAnsi="Times New Roman" w:cs="Times New Roman"/>
          <w:sz w:val="24"/>
          <w:szCs w:val="24"/>
        </w:rPr>
      </w:pPr>
    </w:p>
    <w:p w14:paraId="23F62D68" w14:textId="77777777" w:rsidR="00F778D4" w:rsidRDefault="00F778D4" w:rsidP="00F778D4">
      <w:pPr>
        <w:pStyle w:val="Nadpis1"/>
      </w:pPr>
    </w:p>
    <w:p w14:paraId="242E8385" w14:textId="3936674D" w:rsidR="00F778D4" w:rsidRPr="00BE5814" w:rsidRDefault="00F778D4" w:rsidP="00F778D4">
      <w:pPr>
        <w:pStyle w:val="Nadpis1"/>
      </w:pPr>
      <w:bookmarkStart w:id="16" w:name="_Toc89984036"/>
      <w:r w:rsidRPr="00BE5814">
        <w:t>3.</w:t>
      </w:r>
      <w:r>
        <w:t>2</w:t>
      </w:r>
      <w:r w:rsidRPr="00BE5814">
        <w:t>. Aktéři Evropské unie a jejich role v otázce ochrany právního státu</w:t>
      </w:r>
      <w:bookmarkEnd w:id="16"/>
    </w:p>
    <w:p w14:paraId="27784276" w14:textId="77777777" w:rsidR="00F778D4" w:rsidRDefault="00F778D4" w:rsidP="00F778D4">
      <w:pPr>
        <w:spacing w:line="360" w:lineRule="auto"/>
        <w:jc w:val="both"/>
        <w:rPr>
          <w:rFonts w:ascii="Times New Roman" w:hAnsi="Times New Roman" w:cs="Times New Roman"/>
          <w:sz w:val="24"/>
          <w:szCs w:val="24"/>
        </w:rPr>
      </w:pPr>
    </w:p>
    <w:p w14:paraId="4B9A64BC" w14:textId="77777777" w:rsidR="00F778D4" w:rsidRDefault="00F778D4" w:rsidP="00F778D4">
      <w:pPr>
        <w:spacing w:line="360" w:lineRule="auto"/>
        <w:jc w:val="both"/>
        <w:rPr>
          <w:rFonts w:ascii="Times New Roman" w:hAnsi="Times New Roman" w:cs="Times New Roman"/>
          <w:sz w:val="24"/>
          <w:szCs w:val="24"/>
        </w:rPr>
      </w:pPr>
      <w:r>
        <w:rPr>
          <w:rFonts w:ascii="Times New Roman" w:hAnsi="Times New Roman" w:cs="Times New Roman"/>
          <w:sz w:val="24"/>
          <w:szCs w:val="24"/>
        </w:rPr>
        <w:t>Když zmíníme primární aktéry Evropské unie v otázce ochrany právního státu, lze mluvit o tzv. trojúhelníku nejvýraznějších orgánů unie. Jedná se o klíčovou roli vztahu mezi Evropskou komisí, Evropským parlamentem a Evropskou radou. Dalšími aktéry, kteří se podílí na ochraně a nápravě právního státu v členských státech unie jsou nezávislá Agentura Evropské unie pro základní práva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Union </w:t>
      </w:r>
      <w:proofErr w:type="spellStart"/>
      <w:r>
        <w:rPr>
          <w:rFonts w:ascii="Times New Roman" w:hAnsi="Times New Roman" w:cs="Times New Roman"/>
          <w:sz w:val="24"/>
          <w:szCs w:val="24"/>
        </w:rPr>
        <w:t>Agency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fundamental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rights</w:t>
      </w:r>
      <w:proofErr w:type="spellEnd"/>
      <w:r>
        <w:rPr>
          <w:rFonts w:ascii="Times New Roman" w:hAnsi="Times New Roman" w:cs="Times New Roman"/>
          <w:sz w:val="24"/>
          <w:szCs w:val="24"/>
        </w:rPr>
        <w:t xml:space="preserve">) či takzvaná Benátská komise, která funguje jako poradní orgán Rady Evropy. Nelze opomenout ani roli Evropského soudního dvora, přičemž na základě jeho judikatury dochází k posilování a preciznějšímu definování pojetí právního státu ve strukturách Evropské unie. Cílem je představení všech významných aktérů spojených s Evropskou unií v otázce ochrany právního státu v členských státech unie. Představeny jsou kompetence, kterými jednotlivé orgány oplývají, přičemž jsou objasněna i úskalí s procesem implementace mechanismů spojená. </w:t>
      </w:r>
    </w:p>
    <w:p w14:paraId="7D175F27" w14:textId="7D73B626" w:rsidR="00F778D4" w:rsidRDefault="00F778D4" w:rsidP="00F778D4">
      <w:pPr>
        <w:pStyle w:val="Nadpis1"/>
      </w:pPr>
      <w:bookmarkStart w:id="17" w:name="_Toc89984037"/>
      <w:r w:rsidRPr="008B1E31">
        <w:t>3.</w:t>
      </w:r>
      <w:r>
        <w:t>2.1</w:t>
      </w:r>
      <w:r w:rsidRPr="008B1E31">
        <w:t xml:space="preserve"> Evropský parlament</w:t>
      </w:r>
      <w:bookmarkEnd w:id="17"/>
    </w:p>
    <w:p w14:paraId="04AA59BA" w14:textId="77777777" w:rsidR="00F778D4" w:rsidRDefault="00F778D4" w:rsidP="00F778D4"/>
    <w:p w14:paraId="1640E01B" w14:textId="77777777" w:rsidR="00F778D4" w:rsidRDefault="00F778D4" w:rsidP="00F778D4">
      <w:pPr>
        <w:spacing w:after="0" w:line="360" w:lineRule="auto"/>
        <w:jc w:val="both"/>
        <w:rPr>
          <w:rFonts w:ascii="Times New Roman" w:hAnsi="Times New Roman" w:cs="Times New Roman"/>
          <w:sz w:val="24"/>
          <w:szCs w:val="24"/>
        </w:rPr>
      </w:pPr>
      <w:r w:rsidRPr="00F2570C">
        <w:rPr>
          <w:rFonts w:ascii="Times New Roman" w:hAnsi="Times New Roman" w:cs="Times New Roman"/>
          <w:sz w:val="24"/>
          <w:szCs w:val="24"/>
        </w:rPr>
        <w:t xml:space="preserve">Evropský parlament, ač jediný přímo volený orgán Evropské unie hrál v otázce právního státu dlouhou dobu spíše pasivní roli bez větších kompetencí. I přes to, že z trojice nejdůležitějších institucí unie se jedná o nejaktivnějšího aktéra v rámci poukazování na porušování principů demokratického právního státu, nedisponuje Evropský parlament efektivními nástroji, kterými by mohl tento právní úpadek postihovat (Müller 2015). V tomto místě je tedy nutné definovat úlohu Evropského parlamentu, jakožto aktéra v procesu ochrany právního státu v členských státech Evropské unie. </w:t>
      </w:r>
      <w:r>
        <w:rPr>
          <w:rFonts w:ascii="Times New Roman" w:hAnsi="Times New Roman" w:cs="Times New Roman"/>
          <w:sz w:val="24"/>
          <w:szCs w:val="24"/>
        </w:rPr>
        <w:t xml:space="preserve">Role Evropského parlamentu v rámci strukturálního uspořádání unie je výrazně ovlivněna tím, že se jedná o přímo volený orgán. Na rozdíl od Evropské komise či Evropské rady se tudíž neskládá pouze ze zástupců národních vlád, ale z volených zástupců </w:t>
      </w:r>
      <w:r>
        <w:rPr>
          <w:rFonts w:ascii="Times New Roman" w:hAnsi="Times New Roman" w:cs="Times New Roman"/>
          <w:sz w:val="24"/>
          <w:szCs w:val="24"/>
        </w:rPr>
        <w:lastRenderedPageBreak/>
        <w:t xml:space="preserve">politických stran, kteří mají mnohem bližší vazbu se samotnými občany Evropské unie, tudíž vnější tlaky uvnitř této instituce mohou být výrazně vyšší. </w:t>
      </w:r>
    </w:p>
    <w:p w14:paraId="5DF7FEBB" w14:textId="77777777" w:rsidR="00F778D4"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Úloha Evropského parlamentu v otázce fundamentálních práv EU bývá často označována jako úloha hlídacího psa (</w:t>
      </w:r>
      <w:proofErr w:type="spellStart"/>
      <w:r>
        <w:rPr>
          <w:rFonts w:ascii="Times New Roman" w:hAnsi="Times New Roman" w:cs="Times New Roman"/>
          <w:sz w:val="24"/>
          <w:szCs w:val="24"/>
        </w:rPr>
        <w:t>Bonelli</w:t>
      </w:r>
      <w:proofErr w:type="spellEnd"/>
      <w:r>
        <w:rPr>
          <w:rFonts w:ascii="Times New Roman" w:hAnsi="Times New Roman" w:cs="Times New Roman"/>
          <w:sz w:val="24"/>
          <w:szCs w:val="24"/>
        </w:rPr>
        <w:t xml:space="preserve"> 2015). Prosazování hodnot, jakými jsou právní stát či lidská práva do legislativní aktů Evropské unie je často zásluhou interního tlaku ze strany Evropského parlamentu na zákonodárce. I přes fakt, že Evropský parlament sám o sobě nedisponuje výraznými nástroji v boji proti porušování fundamentálních hodnot Evropské unie, lze </w:t>
      </w:r>
      <w:proofErr w:type="gramStart"/>
      <w:r>
        <w:rPr>
          <w:rFonts w:ascii="Times New Roman" w:hAnsi="Times New Roman" w:cs="Times New Roman"/>
          <w:sz w:val="24"/>
          <w:szCs w:val="24"/>
        </w:rPr>
        <w:t>říci</w:t>
      </w:r>
      <w:proofErr w:type="gramEnd"/>
      <w:r>
        <w:rPr>
          <w:rFonts w:ascii="Times New Roman" w:hAnsi="Times New Roman" w:cs="Times New Roman"/>
          <w:sz w:val="24"/>
          <w:szCs w:val="24"/>
        </w:rPr>
        <w:t xml:space="preserve"> že jeho zásluhou jsou tato práva v popředí diskuze uvnitř unijních struktur (Tamtéž). Evropský parlament využívá svou politickou moc k tomu, aby poukázal na případné porušování principů právního státu v členských zemích unie. </w:t>
      </w:r>
    </w:p>
    <w:p w14:paraId="7FB1908A" w14:textId="77777777" w:rsidR="009A6157"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Jakožto příklad můžeme uvést mimo jiné rok 2000 a případ Rakouska. Evropský parlament ve své rezoluci poukázal na zneklidňující politickou situaci, která se týkala tzv. aféry </w:t>
      </w:r>
      <w:proofErr w:type="spellStart"/>
      <w:r>
        <w:rPr>
          <w:rFonts w:ascii="Times New Roman" w:hAnsi="Times New Roman" w:cs="Times New Roman"/>
          <w:sz w:val="24"/>
          <w:szCs w:val="24"/>
        </w:rPr>
        <w:t>Haider</w:t>
      </w:r>
      <w:proofErr w:type="spellEnd"/>
      <w:r>
        <w:rPr>
          <w:rFonts w:ascii="Times New Roman" w:hAnsi="Times New Roman" w:cs="Times New Roman"/>
          <w:sz w:val="24"/>
          <w:szCs w:val="24"/>
        </w:rPr>
        <w:t>.</w:t>
      </w:r>
      <w:r>
        <w:rPr>
          <w:rStyle w:val="Znakapoznpodarou"/>
          <w:rFonts w:ascii="Times New Roman" w:hAnsi="Times New Roman" w:cs="Times New Roman"/>
          <w:sz w:val="24"/>
          <w:szCs w:val="24"/>
        </w:rPr>
        <w:footnoteReference w:id="41"/>
      </w:r>
      <w:r>
        <w:rPr>
          <w:rFonts w:ascii="Times New Roman" w:hAnsi="Times New Roman" w:cs="Times New Roman"/>
          <w:sz w:val="24"/>
          <w:szCs w:val="24"/>
        </w:rPr>
        <w:t xml:space="preserve"> Aféra se týkala nově vznikající koaliční vlády </w:t>
      </w:r>
      <w:r w:rsidR="009A6157">
        <w:rPr>
          <w:rFonts w:ascii="Times New Roman" w:hAnsi="Times New Roman" w:cs="Times New Roman"/>
          <w:sz w:val="24"/>
          <w:szCs w:val="24"/>
        </w:rPr>
        <w:t xml:space="preserve">stran </w:t>
      </w:r>
      <w:r w:rsidR="009A6157" w:rsidRPr="009A6157">
        <w:rPr>
          <w:rFonts w:ascii="Times New Roman" w:hAnsi="Times New Roman" w:cs="Times New Roman"/>
          <w:sz w:val="24"/>
          <w:szCs w:val="24"/>
        </w:rPr>
        <w:t>FPÖ a ÖVP</w:t>
      </w:r>
      <w:r w:rsidR="009A6157">
        <w:rPr>
          <w:rFonts w:ascii="Times New Roman" w:hAnsi="Times New Roman" w:cs="Times New Roman"/>
          <w:sz w:val="24"/>
          <w:szCs w:val="24"/>
        </w:rPr>
        <w:t>. Charakter první zmiňované strany byl hlavním problematickým aspektem, který zneklidňoval evropské politiky. Strana byla v té době považována za krajně pravicovou, přičemž představitelé členských států považovali možnou účast ve vládě za ohrožení hodnot, na kterých Evropská unie stojí. Členské státy chtěly rakouské představitele izolovat v rámci vyjednávání na půdě Evropské unie. Evropský parlament sice nepřímo podpořil daný návrh, nicméně reálné sankce na Rakousko uvaleny nebyly. Celkově však tato „rakouská“ krize ukázala, jak nedostatečným repertoárem mechanismů Evropská unie disponuje</w:t>
      </w:r>
      <w:r>
        <w:rPr>
          <w:rFonts w:ascii="Times New Roman" w:hAnsi="Times New Roman" w:cs="Times New Roman"/>
          <w:sz w:val="24"/>
          <w:szCs w:val="24"/>
        </w:rPr>
        <w:t xml:space="preserve">. </w:t>
      </w:r>
    </w:p>
    <w:p w14:paraId="51E233BD" w14:textId="35D3214E" w:rsidR="00F778D4" w:rsidRPr="00F2570C"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Výrazné posílení pravomocí Evropského parlamentu přišlo se schválením článku 7 Lisabonské smlouvy. Posílení EP lze pozorovat ve dvou rovinách. První rovinou je to, že se parlament může přímo podílet na aktivaci části procedury na základě článku 7. Spolu s Evropskou komisí a členskými státy může aktivovat tzv. preventivní mechanismus.  EP může předložit podložený návrh Radě EU, která poté rozhodne, zdali existuje reálná hrozba porušení jedné z hodnot definovaných článkem 2 Smlouvy o Evropské unii. V rámci reálného uskutečnění aktivace článku 7 však Evropský parlament nemá výrazné pravomoci, Evropská komise a Evropská rada mohou jednat nezávisle na EP. Evropský parlament však může využít tlak s využitím výboru LIBE</w:t>
      </w:r>
      <w:r>
        <w:rPr>
          <w:rStyle w:val="Znakapoznpodarou"/>
          <w:rFonts w:ascii="Times New Roman" w:hAnsi="Times New Roman" w:cs="Times New Roman"/>
          <w:sz w:val="24"/>
          <w:szCs w:val="24"/>
        </w:rPr>
        <w:footnoteReference w:id="42"/>
      </w:r>
      <w:r>
        <w:rPr>
          <w:rFonts w:ascii="Times New Roman" w:hAnsi="Times New Roman" w:cs="Times New Roman"/>
          <w:sz w:val="24"/>
          <w:szCs w:val="24"/>
        </w:rPr>
        <w:t xml:space="preserve"> (</w:t>
      </w:r>
      <w:proofErr w:type="spellStart"/>
      <w:r w:rsidRPr="00BC41EF">
        <w:rPr>
          <w:rFonts w:ascii="Times New Roman" w:hAnsi="Times New Roman" w:cs="Times New Roman"/>
          <w:sz w:val="24"/>
          <w:szCs w:val="24"/>
        </w:rPr>
        <w:t>Committee</w:t>
      </w:r>
      <w:proofErr w:type="spellEnd"/>
      <w:r w:rsidRPr="00BC41EF">
        <w:rPr>
          <w:rFonts w:ascii="Times New Roman" w:hAnsi="Times New Roman" w:cs="Times New Roman"/>
          <w:sz w:val="24"/>
          <w:szCs w:val="24"/>
        </w:rPr>
        <w:t xml:space="preserve"> on Civil </w:t>
      </w:r>
      <w:proofErr w:type="spellStart"/>
      <w:r w:rsidRPr="00BC41EF">
        <w:rPr>
          <w:rFonts w:ascii="Times New Roman" w:hAnsi="Times New Roman" w:cs="Times New Roman"/>
          <w:sz w:val="24"/>
          <w:szCs w:val="24"/>
        </w:rPr>
        <w:t>Liberties</w:t>
      </w:r>
      <w:proofErr w:type="spellEnd"/>
      <w:r w:rsidRPr="00BC41EF">
        <w:rPr>
          <w:rFonts w:ascii="Times New Roman" w:hAnsi="Times New Roman" w:cs="Times New Roman"/>
          <w:sz w:val="24"/>
          <w:szCs w:val="24"/>
        </w:rPr>
        <w:t xml:space="preserve">, Justice and </w:t>
      </w:r>
      <w:proofErr w:type="spellStart"/>
      <w:r w:rsidRPr="00BC41EF">
        <w:rPr>
          <w:rFonts w:ascii="Times New Roman" w:hAnsi="Times New Roman" w:cs="Times New Roman"/>
          <w:sz w:val="24"/>
          <w:szCs w:val="24"/>
        </w:rPr>
        <w:t>Home</w:t>
      </w:r>
      <w:proofErr w:type="spellEnd"/>
      <w:r w:rsidRPr="00BC41EF">
        <w:rPr>
          <w:rFonts w:ascii="Times New Roman" w:hAnsi="Times New Roman" w:cs="Times New Roman"/>
          <w:sz w:val="24"/>
          <w:szCs w:val="24"/>
        </w:rPr>
        <w:t xml:space="preserve"> </w:t>
      </w:r>
      <w:proofErr w:type="spellStart"/>
      <w:r w:rsidRPr="00BC41EF">
        <w:rPr>
          <w:rFonts w:ascii="Times New Roman" w:hAnsi="Times New Roman" w:cs="Times New Roman"/>
          <w:sz w:val="24"/>
          <w:szCs w:val="24"/>
        </w:rPr>
        <w:t>Affairs</w:t>
      </w:r>
      <w:proofErr w:type="spellEnd"/>
      <w:r>
        <w:rPr>
          <w:rFonts w:ascii="Times New Roman" w:hAnsi="Times New Roman" w:cs="Times New Roman"/>
          <w:sz w:val="24"/>
          <w:szCs w:val="24"/>
        </w:rPr>
        <w:t xml:space="preserve">). Tento výbor může vytvořit zprávu, která bude reflektovat obavy Evropského parlamentu ohledně porušování právního státu v daném členském státu, přičemž zpráva může obsahovat i návrh </w:t>
      </w:r>
      <w:r>
        <w:rPr>
          <w:rFonts w:ascii="Times New Roman" w:hAnsi="Times New Roman" w:cs="Times New Roman"/>
          <w:sz w:val="24"/>
          <w:szCs w:val="24"/>
        </w:rPr>
        <w:lastRenderedPageBreak/>
        <w:t>řešení a sankcí (</w:t>
      </w:r>
      <w:proofErr w:type="spellStart"/>
      <w:r>
        <w:rPr>
          <w:rFonts w:ascii="Times New Roman" w:hAnsi="Times New Roman" w:cs="Times New Roman"/>
          <w:sz w:val="24"/>
          <w:szCs w:val="24"/>
        </w:rPr>
        <w:t>Bonelli</w:t>
      </w:r>
      <w:proofErr w:type="spellEnd"/>
      <w:r>
        <w:rPr>
          <w:rFonts w:ascii="Times New Roman" w:hAnsi="Times New Roman" w:cs="Times New Roman"/>
          <w:sz w:val="24"/>
          <w:szCs w:val="24"/>
        </w:rPr>
        <w:t xml:space="preserve"> 2015). V souvislosti s přijetím Lisabonské smlouvy a možnou aktivací článku 7 je třeba uvést i roli Evropského parlamentu v rámci možnosti vetovat postup Evropské komise a Evropské rady. V kontextu článku 7 totiž Evropský parlament musí udělit souhlas před každým jednáním dalších dvou institucí. Článek 354 Smlouvy o Evropské unii uvádí, že v otázce článku 7 SEU jedná Evropský parlament dvoutřetinovou většinou, přičemž tato většina může vetovat postup Evropské komise a Evropské rady. Důležitým aspektem je také to, že europoslanci členského státu, kterého se hrozba aktivace článku 7 týká, mohou v rámci hlasování EP participovat. Jak bylo nastíněno, Evropský parlament má solidní pravomoci spojené s článkem 7, na jedné straně může poukázat na hrozbu porušování právního státu v členském státu, na straně druhé může vetovat postup ostatních institucí. Ze všeho uvedeného ale vyplývá, že celá procedura spojená s aktivací článku 7 SEU je výrazně politizována a role EP bývá v praxi výrazně umírněnější. V rámci dalších mechanismů již Evropský parlament v porovnání s dalšími institucemi neměl a nemá tak výrazné pravomoci. </w:t>
      </w:r>
    </w:p>
    <w:p w14:paraId="6DE7C1E2" w14:textId="51081E95" w:rsidR="00F778D4" w:rsidRDefault="00F778D4" w:rsidP="00F778D4">
      <w:pPr>
        <w:spacing w:line="360" w:lineRule="auto"/>
        <w:jc w:val="both"/>
        <w:rPr>
          <w:rFonts w:ascii="Times New Roman" w:hAnsi="Times New Roman" w:cs="Times New Roman"/>
          <w:sz w:val="24"/>
          <w:szCs w:val="24"/>
        </w:rPr>
      </w:pPr>
      <w:r w:rsidRPr="00F2570C">
        <w:rPr>
          <w:rFonts w:ascii="Times New Roman" w:hAnsi="Times New Roman" w:cs="Times New Roman"/>
          <w:sz w:val="24"/>
          <w:szCs w:val="24"/>
        </w:rPr>
        <w:t xml:space="preserve"> </w:t>
      </w:r>
      <w:r w:rsidR="006C5557">
        <w:rPr>
          <w:rFonts w:ascii="Times New Roman" w:hAnsi="Times New Roman" w:cs="Times New Roman"/>
          <w:sz w:val="24"/>
          <w:szCs w:val="24"/>
        </w:rPr>
        <w:tab/>
      </w:r>
      <w:r w:rsidRPr="00F2570C">
        <w:rPr>
          <w:rFonts w:ascii="Times New Roman" w:hAnsi="Times New Roman" w:cs="Times New Roman"/>
          <w:sz w:val="24"/>
          <w:szCs w:val="24"/>
        </w:rPr>
        <w:t xml:space="preserve">Pomyslnou změnou v této hierarchii postavení tří nejdůležitějších institucí EU mohl být proslov předsedy Evropské komise </w:t>
      </w:r>
      <w:proofErr w:type="spellStart"/>
      <w:r w:rsidRPr="00F2570C">
        <w:rPr>
          <w:rFonts w:ascii="Times New Roman" w:hAnsi="Times New Roman" w:cs="Times New Roman"/>
          <w:sz w:val="24"/>
          <w:szCs w:val="24"/>
        </w:rPr>
        <w:t>Josého</w:t>
      </w:r>
      <w:proofErr w:type="spellEnd"/>
      <w:r w:rsidRPr="00F2570C">
        <w:rPr>
          <w:rFonts w:ascii="Times New Roman" w:hAnsi="Times New Roman" w:cs="Times New Roman"/>
          <w:sz w:val="24"/>
          <w:szCs w:val="24"/>
        </w:rPr>
        <w:t xml:space="preserve"> Manuela </w:t>
      </w:r>
      <w:proofErr w:type="spellStart"/>
      <w:r w:rsidRPr="00F2570C">
        <w:rPr>
          <w:rFonts w:ascii="Times New Roman" w:hAnsi="Times New Roman" w:cs="Times New Roman"/>
          <w:sz w:val="24"/>
          <w:szCs w:val="24"/>
        </w:rPr>
        <w:t>Barrosa</w:t>
      </w:r>
      <w:proofErr w:type="spellEnd"/>
      <w:r w:rsidRPr="00F2570C">
        <w:rPr>
          <w:rFonts w:ascii="Times New Roman" w:hAnsi="Times New Roman" w:cs="Times New Roman"/>
          <w:sz w:val="24"/>
          <w:szCs w:val="24"/>
        </w:rPr>
        <w:t xml:space="preserve"> z roku 2013, který upozornil na nebezpečí plynoucí z demokratického úpadku v Maďarsku. Evropský parlament byl označen za pomyslného „strážce demokracie“ v rámci struktur Evropské unie (</w:t>
      </w:r>
      <w:proofErr w:type="spellStart"/>
      <w:r w:rsidRPr="00F2570C">
        <w:rPr>
          <w:rFonts w:ascii="Times New Roman" w:hAnsi="Times New Roman" w:cs="Times New Roman"/>
          <w:sz w:val="24"/>
          <w:szCs w:val="24"/>
        </w:rPr>
        <w:t>Ágh</w:t>
      </w:r>
      <w:proofErr w:type="spellEnd"/>
      <w:r w:rsidRPr="00F2570C">
        <w:rPr>
          <w:rFonts w:ascii="Times New Roman" w:hAnsi="Times New Roman" w:cs="Times New Roman"/>
          <w:sz w:val="24"/>
          <w:szCs w:val="24"/>
        </w:rPr>
        <w:t xml:space="preserve"> 2018). Evropský parlament přijal 3. července 2013 takzvanou </w:t>
      </w:r>
      <w:proofErr w:type="spellStart"/>
      <w:r w:rsidRPr="00F2570C">
        <w:rPr>
          <w:rFonts w:ascii="Times New Roman" w:hAnsi="Times New Roman" w:cs="Times New Roman"/>
          <w:sz w:val="24"/>
          <w:szCs w:val="24"/>
        </w:rPr>
        <w:t>Tavaresovu</w:t>
      </w:r>
      <w:proofErr w:type="spellEnd"/>
      <w:r w:rsidRPr="00F2570C">
        <w:rPr>
          <w:rFonts w:ascii="Times New Roman" w:hAnsi="Times New Roman" w:cs="Times New Roman"/>
          <w:sz w:val="24"/>
          <w:szCs w:val="24"/>
        </w:rPr>
        <w:t xml:space="preserve"> zprávu (</w:t>
      </w:r>
      <w:proofErr w:type="spellStart"/>
      <w:r w:rsidRPr="00110594">
        <w:rPr>
          <w:rFonts w:ascii="Times New Roman" w:hAnsi="Times New Roman" w:cs="Times New Roman"/>
          <w:i/>
          <w:iCs/>
          <w:sz w:val="24"/>
          <w:szCs w:val="24"/>
        </w:rPr>
        <w:t>Tavares</w:t>
      </w:r>
      <w:proofErr w:type="spellEnd"/>
      <w:r w:rsidRPr="00110594">
        <w:rPr>
          <w:rFonts w:ascii="Times New Roman" w:hAnsi="Times New Roman" w:cs="Times New Roman"/>
          <w:i/>
          <w:iCs/>
          <w:sz w:val="24"/>
          <w:szCs w:val="24"/>
        </w:rPr>
        <w:t xml:space="preserve"> report</w:t>
      </w:r>
      <w:r w:rsidRPr="00F2570C">
        <w:rPr>
          <w:rFonts w:ascii="Times New Roman" w:hAnsi="Times New Roman" w:cs="Times New Roman"/>
          <w:sz w:val="24"/>
          <w:szCs w:val="24"/>
        </w:rPr>
        <w:t xml:space="preserve">). Tato zpráva upozorňovala na rostoucí nebezpečí ve spojitosti s porušováním zásad právního státu v tehdejším </w:t>
      </w:r>
      <w:proofErr w:type="spellStart"/>
      <w:r w:rsidRPr="00F2570C">
        <w:rPr>
          <w:rFonts w:ascii="Times New Roman" w:hAnsi="Times New Roman" w:cs="Times New Roman"/>
          <w:sz w:val="24"/>
          <w:szCs w:val="24"/>
        </w:rPr>
        <w:t>Orbánově</w:t>
      </w:r>
      <w:proofErr w:type="spellEnd"/>
      <w:r w:rsidRPr="00F2570C">
        <w:rPr>
          <w:rFonts w:ascii="Times New Roman" w:hAnsi="Times New Roman" w:cs="Times New Roman"/>
          <w:sz w:val="24"/>
          <w:szCs w:val="24"/>
        </w:rPr>
        <w:t xml:space="preserve"> Maďarsku. Zpráva rovněž navrhovala vytvoření nového nástroje, který by efektivněji ochraňoval hodnoty dané článkem 2 Smlouvy o Evropské unii. Evropský parlament touto zprávou otevřel debatu ohledně posílení pravomocí institucí EU v otázkách demokracie, lidských práv a právního státu. Od začátku problematické situace v Polsku a Maďarsku byl Evropský parlament nejaktivnějším a nejhlasitějším aktérem, který upozorňoval na porušování hodnot</w:t>
      </w:r>
      <w:r w:rsidRPr="00F2570C">
        <w:rPr>
          <w:rStyle w:val="Znakapoznpodarou"/>
          <w:rFonts w:ascii="Times New Roman" w:hAnsi="Times New Roman" w:cs="Times New Roman"/>
          <w:sz w:val="24"/>
          <w:szCs w:val="24"/>
        </w:rPr>
        <w:footnoteReference w:id="43"/>
      </w:r>
      <w:r w:rsidRPr="00F2570C">
        <w:rPr>
          <w:rFonts w:ascii="Times New Roman" w:hAnsi="Times New Roman" w:cs="Times New Roman"/>
          <w:sz w:val="24"/>
          <w:szCs w:val="24"/>
        </w:rPr>
        <w:t xml:space="preserve"> Evropské unie v těchto členských státech. Především v maďarském případě EP poukazoval na soustavné oslabování právního státu.</w:t>
      </w:r>
      <w:r>
        <w:rPr>
          <w:rFonts w:ascii="Times New Roman" w:hAnsi="Times New Roman" w:cs="Times New Roman"/>
          <w:sz w:val="24"/>
          <w:szCs w:val="24"/>
        </w:rPr>
        <w:t xml:space="preserve"> Primární rolí Evropského parlamentu v otázce právního státu je úloha hlídacího psa, který může upozornit na hrozbu pro hodnoty Evropské unie a vyvinout tlak na instituce, které mohou danou problematickou oblast napravit </w:t>
      </w:r>
      <w:r w:rsidRPr="00F2570C">
        <w:rPr>
          <w:rFonts w:ascii="Times New Roman" w:hAnsi="Times New Roman" w:cs="Times New Roman"/>
          <w:sz w:val="24"/>
          <w:szCs w:val="24"/>
        </w:rPr>
        <w:t>(Pech</w:t>
      </w:r>
      <w:r w:rsidR="00110594">
        <w:rPr>
          <w:rFonts w:ascii="Times New Roman" w:hAnsi="Times New Roman" w:cs="Times New Roman"/>
          <w:sz w:val="24"/>
          <w:szCs w:val="24"/>
        </w:rPr>
        <w:t xml:space="preserve"> </w:t>
      </w:r>
      <w:r w:rsidR="00110594" w:rsidRPr="00110594">
        <w:rPr>
          <w:rFonts w:ascii="Times New Roman" w:hAnsi="Times New Roman" w:cs="Times New Roman"/>
          <w:sz w:val="24"/>
          <w:szCs w:val="24"/>
        </w:rPr>
        <w:t>&amp;</w:t>
      </w:r>
      <w:r w:rsidR="00110594">
        <w:rPr>
          <w:rFonts w:ascii="Times New Roman" w:hAnsi="Times New Roman" w:cs="Times New Roman"/>
          <w:sz w:val="24"/>
          <w:szCs w:val="24"/>
        </w:rPr>
        <w:t xml:space="preserve"> </w:t>
      </w:r>
      <w:proofErr w:type="spellStart"/>
      <w:r w:rsidRPr="00F2570C">
        <w:rPr>
          <w:rFonts w:ascii="Times New Roman" w:hAnsi="Times New Roman" w:cs="Times New Roman"/>
          <w:sz w:val="24"/>
          <w:szCs w:val="24"/>
        </w:rPr>
        <w:t>Scheppele</w:t>
      </w:r>
      <w:proofErr w:type="spellEnd"/>
      <w:r w:rsidRPr="00F2570C">
        <w:rPr>
          <w:rFonts w:ascii="Times New Roman" w:hAnsi="Times New Roman" w:cs="Times New Roman"/>
          <w:sz w:val="24"/>
          <w:szCs w:val="24"/>
        </w:rPr>
        <w:t xml:space="preserve"> 2017). </w:t>
      </w:r>
      <w:r>
        <w:rPr>
          <w:rFonts w:ascii="Times New Roman" w:hAnsi="Times New Roman" w:cs="Times New Roman"/>
          <w:sz w:val="24"/>
          <w:szCs w:val="24"/>
        </w:rPr>
        <w:t xml:space="preserve">Významným úspěchem minimálně pro Evropský parlament je schválení nového nástroje pro ochranu právního státu v rámci členských států unie. V prosinci tohoto roku europoslanci iniciovali schválení nového legálního mechanismu, který má za cíl chránit evropské hodnoty. Dle tohoto mechanismu se členskému státu, který se dopustí </w:t>
      </w:r>
      <w:r>
        <w:rPr>
          <w:rFonts w:ascii="Times New Roman" w:hAnsi="Times New Roman" w:cs="Times New Roman"/>
          <w:sz w:val="24"/>
          <w:szCs w:val="24"/>
        </w:rPr>
        <w:lastRenderedPageBreak/>
        <w:t xml:space="preserve">porušování principů právního státu pozastaví platby z unijního rozpočtu. Evropský parlament v tomto bodě zdůrazňuje, že nový mechanismus je platný a má hájit finanční zájmy Evropské unie. Před jeho schválením Evropskou komisí vyvíjel EP tlak na komisaře s tím, že pokud nebude plnit své povinnosti, je EP připraven podniknout právní kroky. Tohoto slibu bylo dosaženo v říjnu 2021, kdy Evropský parlament skutečně podal žalobu na Evropskou komisi ve věci nečinnosti Komise ve věci boje proti porušování právního státu Evropské unie. Sám předseda EP David </w:t>
      </w:r>
      <w:proofErr w:type="spellStart"/>
      <w:r>
        <w:rPr>
          <w:rFonts w:ascii="Times New Roman" w:hAnsi="Times New Roman" w:cs="Times New Roman"/>
          <w:sz w:val="24"/>
          <w:szCs w:val="24"/>
        </w:rPr>
        <w:t>Sassoli</w:t>
      </w:r>
      <w:proofErr w:type="spellEnd"/>
      <w:r>
        <w:rPr>
          <w:rFonts w:ascii="Times New Roman" w:hAnsi="Times New Roman" w:cs="Times New Roman"/>
          <w:sz w:val="24"/>
          <w:szCs w:val="24"/>
        </w:rPr>
        <w:t xml:space="preserve"> uvedl, že právní služba parlamentu podala u Soudního dvora EU žalobu na EK z důvodu toho, že neaplikovala schválený mechanismus, který disponuje možností pozastavit příjmy z rozpočtu unie těm členským státům, které se dopustí soustavného porušování právního státu (</w:t>
      </w:r>
      <w:proofErr w:type="spellStart"/>
      <w:r>
        <w:rPr>
          <w:rFonts w:ascii="Times New Roman" w:hAnsi="Times New Roman" w:cs="Times New Roman"/>
          <w:sz w:val="24"/>
          <w:szCs w:val="24"/>
        </w:rPr>
        <w:t>irozhlas</w:t>
      </w:r>
      <w:proofErr w:type="spellEnd"/>
      <w:r>
        <w:rPr>
          <w:rFonts w:ascii="Times New Roman" w:hAnsi="Times New Roman" w:cs="Times New Roman"/>
          <w:sz w:val="24"/>
          <w:szCs w:val="24"/>
        </w:rPr>
        <w:t xml:space="preserve"> 2021). Na příkladu nejnovějšího mechanismu lze tedy jasně vidět zvýšenou iniciativu Evropského parlamentu a schopnost efektivně využít politický tlak k prosazení důležitých unijních dokumentů (eur – lex 2021). </w:t>
      </w:r>
    </w:p>
    <w:p w14:paraId="51956788" w14:textId="77777777" w:rsidR="00F778D4" w:rsidRDefault="00F778D4" w:rsidP="00F778D4">
      <w:pPr>
        <w:spacing w:line="360" w:lineRule="auto"/>
        <w:jc w:val="both"/>
        <w:rPr>
          <w:rFonts w:ascii="Times New Roman" w:hAnsi="Times New Roman" w:cs="Times New Roman"/>
          <w:sz w:val="24"/>
          <w:szCs w:val="24"/>
        </w:rPr>
      </w:pPr>
    </w:p>
    <w:p w14:paraId="6BB1A3D8" w14:textId="6E702EFD" w:rsidR="00F778D4" w:rsidRPr="008B1E31" w:rsidRDefault="00F778D4" w:rsidP="00F778D4">
      <w:pPr>
        <w:pStyle w:val="Nadpis1"/>
      </w:pPr>
      <w:bookmarkStart w:id="18" w:name="_Toc89984038"/>
      <w:r w:rsidRPr="008B1E31">
        <w:t>3.</w:t>
      </w:r>
      <w:r>
        <w:t>2.2.</w:t>
      </w:r>
      <w:r w:rsidRPr="008B1E31">
        <w:t xml:space="preserve"> Evropská komise</w:t>
      </w:r>
      <w:bookmarkEnd w:id="18"/>
    </w:p>
    <w:p w14:paraId="18E794B3" w14:textId="77777777" w:rsidR="00F778D4" w:rsidRDefault="00F778D4" w:rsidP="00F778D4">
      <w:pPr>
        <w:spacing w:line="360" w:lineRule="auto"/>
        <w:jc w:val="both"/>
        <w:rPr>
          <w:rFonts w:ascii="Times New Roman" w:hAnsi="Times New Roman" w:cs="Times New Roman"/>
          <w:sz w:val="24"/>
          <w:szCs w:val="24"/>
        </w:rPr>
      </w:pPr>
    </w:p>
    <w:p w14:paraId="22967CD0" w14:textId="77777777" w:rsidR="006C5557" w:rsidRDefault="00F778D4" w:rsidP="00F778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Evropská komise je v rámci boje proti porušování principů právního státu nejsilnějším hráčem Evropské unie. Nicméně je třeba uvést, že dlouhou dobu nedisponovala žádnými účinnými mechanismy, které by mohla na v případě systémové hrozby právního státu aplikovat (</w:t>
      </w:r>
      <w:proofErr w:type="spellStart"/>
      <w:r>
        <w:rPr>
          <w:rFonts w:ascii="Times New Roman" w:hAnsi="Times New Roman" w:cs="Times New Roman"/>
          <w:sz w:val="24"/>
          <w:szCs w:val="24"/>
        </w:rPr>
        <w:t>Ágh</w:t>
      </w:r>
      <w:proofErr w:type="spellEnd"/>
      <w:r>
        <w:rPr>
          <w:rFonts w:ascii="Times New Roman" w:hAnsi="Times New Roman" w:cs="Times New Roman"/>
          <w:sz w:val="24"/>
          <w:szCs w:val="24"/>
        </w:rPr>
        <w:t xml:space="preserve"> 2018). Tato nedostatečná nástrojová kompetence vyvrcholila revizí maďarské ústavy</w:t>
      </w:r>
      <w:r>
        <w:rPr>
          <w:rStyle w:val="Znakapoznpodarou"/>
          <w:rFonts w:ascii="Times New Roman" w:hAnsi="Times New Roman" w:cs="Times New Roman"/>
          <w:sz w:val="24"/>
          <w:szCs w:val="24"/>
        </w:rPr>
        <w:footnoteReference w:id="44"/>
      </w:r>
      <w:r>
        <w:rPr>
          <w:rFonts w:ascii="Times New Roman" w:hAnsi="Times New Roman" w:cs="Times New Roman"/>
          <w:sz w:val="24"/>
          <w:szCs w:val="24"/>
        </w:rPr>
        <w:t xml:space="preserve"> v roce 2011, která výrazně ohrožovala demokratické principy unie. Do popředí zájmu se tedy dostalo téma kompetencí Evropské komise v otázce ochrany právního v členských státech Evropské unie. </w:t>
      </w:r>
    </w:p>
    <w:p w14:paraId="07405AFE" w14:textId="6BA7E203" w:rsidR="00F778D4" w:rsidRDefault="00F778D4" w:rsidP="006C55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Opodstatněnou obavu vyjádřila v roce 2012 bývalá místopředsedkyně</w:t>
      </w:r>
      <w:r>
        <w:rPr>
          <w:rStyle w:val="Znakapoznpodarou"/>
          <w:rFonts w:ascii="Times New Roman" w:hAnsi="Times New Roman" w:cs="Times New Roman"/>
          <w:sz w:val="24"/>
          <w:szCs w:val="24"/>
        </w:rPr>
        <w:footnoteReference w:id="45"/>
      </w:r>
      <w:r>
        <w:rPr>
          <w:rFonts w:ascii="Times New Roman" w:hAnsi="Times New Roman" w:cs="Times New Roman"/>
          <w:sz w:val="24"/>
          <w:szCs w:val="24"/>
        </w:rPr>
        <w:t xml:space="preserve"> Evropské komise </w:t>
      </w:r>
      <w:proofErr w:type="spellStart"/>
      <w:r>
        <w:rPr>
          <w:rFonts w:ascii="Times New Roman" w:hAnsi="Times New Roman" w:cs="Times New Roman"/>
          <w:sz w:val="24"/>
          <w:szCs w:val="24"/>
        </w:rPr>
        <w:t>Viviane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Reding</w:t>
      </w:r>
      <w:proofErr w:type="spellEnd"/>
      <w:r>
        <w:rPr>
          <w:rFonts w:ascii="Times New Roman" w:hAnsi="Times New Roman" w:cs="Times New Roman"/>
          <w:sz w:val="24"/>
          <w:szCs w:val="24"/>
        </w:rPr>
        <w:t xml:space="preserve">, když označila události té doby za začínající krizi právního státu. Krize byla představena na základě tří událostí, které otřásly samotnými hodnotami právního státu. První událostí byla migrační politika francouzské vlády vůči minoritě romských občanů v létě 2010. Dalšímu událostmi poté byly ústavní krize v Maďarsku a justiční krize v Rumunsku. </w:t>
      </w:r>
      <w:proofErr w:type="spellStart"/>
      <w:r>
        <w:rPr>
          <w:rFonts w:ascii="Times New Roman" w:hAnsi="Times New Roman" w:cs="Times New Roman"/>
          <w:sz w:val="24"/>
          <w:szCs w:val="24"/>
        </w:rPr>
        <w:t>Redingová</w:t>
      </w:r>
      <w:proofErr w:type="spellEnd"/>
      <w:r>
        <w:rPr>
          <w:rFonts w:ascii="Times New Roman" w:hAnsi="Times New Roman" w:cs="Times New Roman"/>
          <w:sz w:val="24"/>
          <w:szCs w:val="24"/>
        </w:rPr>
        <w:t xml:space="preserve"> dále uvedla, že Evropská unie čelí tzv. Kodaňskému dilematu. To spočívá v tom, že Evropská unie je sice velice striktní v rámci předvstupního procesu, které je řízeno kodaňskými kritérii zahrnujícími právní stát, demokracii a prvky tržního hospodářství. Nicméně po </w:t>
      </w:r>
      <w:r>
        <w:rPr>
          <w:rFonts w:ascii="Times New Roman" w:hAnsi="Times New Roman" w:cs="Times New Roman"/>
          <w:sz w:val="24"/>
          <w:szCs w:val="24"/>
        </w:rPr>
        <w:lastRenderedPageBreak/>
        <w:t>samotném vstupu státu do Evropské unie, instituce paradoxně nemají účinný mechanismus, jak tyto principy hlídat, chránit či případně postihovat jejich porušování (</w:t>
      </w:r>
      <w:proofErr w:type="spellStart"/>
      <w:r>
        <w:rPr>
          <w:rFonts w:ascii="Times New Roman" w:hAnsi="Times New Roman" w:cs="Times New Roman"/>
          <w:sz w:val="24"/>
          <w:szCs w:val="24"/>
        </w:rPr>
        <w:t>Coman</w:t>
      </w:r>
      <w:proofErr w:type="spellEnd"/>
      <w:r>
        <w:rPr>
          <w:rFonts w:ascii="Times New Roman" w:hAnsi="Times New Roman" w:cs="Times New Roman"/>
          <w:sz w:val="24"/>
          <w:szCs w:val="24"/>
        </w:rPr>
        <w:t xml:space="preserve"> 2015). Evropská komise se stala terčem kritiky, přičemž zdůrazňována byla nejen absence nástrojů k ochraně právního státu, ale také i určitá míra nemohoucnosti Evropské unie v rámci externí politiky (Muller 2013). Nejasnost ohledně reálných kompetencí Evropské komise se projevovala i v rámci samotné struktury Evropské unie. V roce 2012 Evropský parlament požádal Evropskou komisi o vyjasnění pravomocí, kterými disponuje v otázce boje proti porušování právního státu v členských státech Evropské unie. </w:t>
      </w:r>
    </w:p>
    <w:p w14:paraId="4AEF6C15" w14:textId="0E3AAF49" w:rsidR="00F778D4" w:rsidRDefault="00F778D4" w:rsidP="00F778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Evropská komise reálně disponuje těmi mechanismy, které se zaměřují konkrétně na problematiku právního státu. Jedná se například o článek 7 Smlouvy o Evropské unii. Článek 7 byl původně považován pouze za preventivní opatření, které mělo odradit členské státy od činnosti spojené s demokratickým úpadkem. Po zmíněné krizi maďarského ústavního systému však vzrostla nutnost vyvinout další nástroje pro to, aby se mohla Evropská komise bránit podobným hrozbám. Milníkem se tedy stal březen 2014, kdy byl přijat rámec právního státu (</w:t>
      </w:r>
      <w:r w:rsidRPr="00110594">
        <w:rPr>
          <w:rFonts w:ascii="Times New Roman" w:hAnsi="Times New Roman" w:cs="Times New Roman"/>
          <w:i/>
          <w:iCs/>
          <w:sz w:val="24"/>
          <w:szCs w:val="24"/>
        </w:rPr>
        <w:t xml:space="preserve">Rule </w:t>
      </w:r>
      <w:proofErr w:type="spellStart"/>
      <w:r w:rsidRPr="00110594">
        <w:rPr>
          <w:rFonts w:ascii="Times New Roman" w:hAnsi="Times New Roman" w:cs="Times New Roman"/>
          <w:i/>
          <w:iCs/>
          <w:sz w:val="24"/>
          <w:szCs w:val="24"/>
        </w:rPr>
        <w:t>of</w:t>
      </w:r>
      <w:proofErr w:type="spellEnd"/>
      <w:r w:rsidRPr="00110594">
        <w:rPr>
          <w:rFonts w:ascii="Times New Roman" w:hAnsi="Times New Roman" w:cs="Times New Roman"/>
          <w:i/>
          <w:iCs/>
          <w:sz w:val="24"/>
          <w:szCs w:val="24"/>
        </w:rPr>
        <w:t xml:space="preserve"> </w:t>
      </w:r>
      <w:proofErr w:type="spellStart"/>
      <w:r w:rsidRPr="00110594">
        <w:rPr>
          <w:rFonts w:ascii="Times New Roman" w:hAnsi="Times New Roman" w:cs="Times New Roman"/>
          <w:i/>
          <w:iCs/>
          <w:sz w:val="24"/>
          <w:szCs w:val="24"/>
        </w:rPr>
        <w:t>law</w:t>
      </w:r>
      <w:proofErr w:type="spellEnd"/>
      <w:r w:rsidRPr="00110594">
        <w:rPr>
          <w:rFonts w:ascii="Times New Roman" w:hAnsi="Times New Roman" w:cs="Times New Roman"/>
          <w:i/>
          <w:iCs/>
          <w:sz w:val="24"/>
          <w:szCs w:val="24"/>
        </w:rPr>
        <w:t xml:space="preserve"> framework</w:t>
      </w:r>
      <w:r>
        <w:rPr>
          <w:rFonts w:ascii="Times New Roman" w:hAnsi="Times New Roman" w:cs="Times New Roman"/>
          <w:sz w:val="24"/>
          <w:szCs w:val="24"/>
        </w:rPr>
        <w:t>). Primárním cílem nového nástroje mělo být posílení koncepce právního státu v post – přístupovém časovém období (Pech</w:t>
      </w:r>
      <w:r w:rsidR="00110594">
        <w:rPr>
          <w:rFonts w:ascii="Times New Roman" w:hAnsi="Times New Roman" w:cs="Times New Roman"/>
          <w:sz w:val="24"/>
          <w:szCs w:val="24"/>
        </w:rPr>
        <w:t xml:space="preserve"> </w:t>
      </w:r>
      <w:r w:rsidR="00110594" w:rsidRPr="00110594">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Kochenov</w:t>
      </w:r>
      <w:proofErr w:type="spellEnd"/>
      <w:r>
        <w:rPr>
          <w:rFonts w:ascii="Times New Roman" w:hAnsi="Times New Roman" w:cs="Times New Roman"/>
          <w:sz w:val="24"/>
          <w:szCs w:val="24"/>
        </w:rPr>
        <w:t xml:space="preserve"> 2015). Dle mnoha autorů se jedná spíše o preventivní nástroj a vyplnění mezery mezi začátkem dialogu o problematické oblasti a samotnou aktivací článku 7 Smlouvy o EU. Cílem je tedy rovněž prevence před možnou eskalací daného konfliktu do bodu, kdy již není jiné možnosti, než aktivovat článek 7 SEU. Evropská komise do přijetí tohoto rozhodnutí měla velice omezené </w:t>
      </w:r>
      <w:proofErr w:type="gramStart"/>
      <w:r>
        <w:rPr>
          <w:rFonts w:ascii="Times New Roman" w:hAnsi="Times New Roman" w:cs="Times New Roman"/>
          <w:sz w:val="24"/>
          <w:szCs w:val="24"/>
        </w:rPr>
        <w:t>možnosti</w:t>
      </w:r>
      <w:proofErr w:type="gramEnd"/>
      <w:r>
        <w:rPr>
          <w:rFonts w:ascii="Times New Roman" w:hAnsi="Times New Roman" w:cs="Times New Roman"/>
          <w:sz w:val="24"/>
          <w:szCs w:val="24"/>
        </w:rPr>
        <w:t xml:space="preserve"> jak zasahovat do vývoje v členských státech unie po jejich vstupu. Do přijetí Rámce právního státu v roce 2014 vycházela činnost Evropské komise z článků 258, 259 a 260 Smlouvy o fungování Evropské unie. Tyto články stanovují postup, který má být uskutečněn v případě, že Evropská komise rozhodne o tom, že některý z členských států nesplnil povinnosti plynoucí z právního rámce Evropské unie (SFEU). Dle článků 258 a 259 může být toto neplnění způsobeno legislativními či správními postupy v rozporu s evropským právem, Dále se potencionálně jedná o přijetí opatření v rozporu s právem EU či jeho následné nezrušení. Porušením může být taktéž prodlení v implementaci evropského práva a neinformování Evropské komise (Tamtéž). Komise v rámci tohoto mechanismu hraje naprosto zásadní roli, jelikož se stává iniciátorem procesu, který může vyústit v Řízení o porušení povinnosti. Řízení se poté dostává k Soudnímu dvou Evropské unie. Problematickým aspektem tohoto nástroje je však možná délka jeho trvání, řízení o porušení povinnosti může trvat až několik let, tímto se tudíž jeho účinnost snižuje.</w:t>
      </w:r>
    </w:p>
    <w:p w14:paraId="5E12491A" w14:textId="77777777" w:rsidR="00F778D4" w:rsidRDefault="00F778D4" w:rsidP="00F778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Další možností, jak ještě zvýšit možnosti Evropské komise v rámci boje proti soustavnému porušování právního státu může být nový mechanismus, který hrozí členským státům vinným z těchto prohřešků pozastavením plateb z rozpočtu Evropské unie. Evropská komise však s reálným využitím tohoto mechanismu vyčkává. Proti novému mechanismu se okamžitě ohradily </w:t>
      </w:r>
      <w:proofErr w:type="gramStart"/>
      <w:r>
        <w:rPr>
          <w:rFonts w:ascii="Times New Roman" w:hAnsi="Times New Roman" w:cs="Times New Roman"/>
          <w:sz w:val="24"/>
          <w:szCs w:val="24"/>
        </w:rPr>
        <w:t>oba dva</w:t>
      </w:r>
      <w:proofErr w:type="gramEnd"/>
      <w:r>
        <w:rPr>
          <w:rFonts w:ascii="Times New Roman" w:hAnsi="Times New Roman" w:cs="Times New Roman"/>
          <w:sz w:val="24"/>
          <w:szCs w:val="24"/>
        </w:rPr>
        <w:t xml:space="preserve"> státy obviněné z porušování principů právního státu, tedy Polsko a Maďarsko. Komisař </w:t>
      </w:r>
      <w:proofErr w:type="spellStart"/>
      <w:r>
        <w:rPr>
          <w:rFonts w:ascii="Times New Roman" w:hAnsi="Times New Roman" w:cs="Times New Roman"/>
          <w:sz w:val="24"/>
          <w:szCs w:val="24"/>
        </w:rPr>
        <w:t>Didier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Reynberg</w:t>
      </w:r>
      <w:proofErr w:type="spellEnd"/>
      <w:r>
        <w:rPr>
          <w:rFonts w:ascii="Times New Roman" w:hAnsi="Times New Roman" w:cs="Times New Roman"/>
          <w:sz w:val="24"/>
          <w:szCs w:val="24"/>
        </w:rPr>
        <w:t xml:space="preserve">, který má v Evropské komisi na starosti právě spravedlnost, v říjnovém rozhovoru pro </w:t>
      </w:r>
      <w:proofErr w:type="spellStart"/>
      <w:r>
        <w:rPr>
          <w:rFonts w:ascii="Times New Roman" w:hAnsi="Times New Roman" w:cs="Times New Roman"/>
          <w:sz w:val="24"/>
          <w:szCs w:val="24"/>
        </w:rPr>
        <w:t>Bloomberg</w:t>
      </w:r>
      <w:proofErr w:type="spellEnd"/>
      <w:r>
        <w:rPr>
          <w:rFonts w:ascii="Times New Roman" w:hAnsi="Times New Roman" w:cs="Times New Roman"/>
          <w:sz w:val="24"/>
          <w:szCs w:val="24"/>
        </w:rPr>
        <w:t xml:space="preserve"> uvedl, že nový mechanismus bude využit v horizontu několika týdnů (</w:t>
      </w:r>
      <w:proofErr w:type="spellStart"/>
      <w:r>
        <w:rPr>
          <w:rFonts w:ascii="Times New Roman" w:hAnsi="Times New Roman" w:cs="Times New Roman"/>
          <w:sz w:val="24"/>
          <w:szCs w:val="24"/>
        </w:rPr>
        <w:t>Bloomberg</w:t>
      </w:r>
      <w:proofErr w:type="spellEnd"/>
      <w:r>
        <w:rPr>
          <w:rFonts w:ascii="Times New Roman" w:hAnsi="Times New Roman" w:cs="Times New Roman"/>
          <w:sz w:val="24"/>
          <w:szCs w:val="24"/>
        </w:rPr>
        <w:t xml:space="preserve"> 2021). Evropská komise mechanismem podmiňuje čerpání z rozpočtu Evropské unie dodržováním principů právního státu. Evropská komise v této otázce naráží na třecí plochy s Evropským parlamentem, který tlačí na okamžité uplatnění nástroje, přičemž v této otázce podnikl i právní kroky. Naproti tomu EK prozatím stále působí váhavým dojmem, přičemž s oběma danými státy vede bilaterální jednání. Po nedávném vývoji na polské justiční a politické scéně však lze očekávat, že mechanismus bude poměrně brzy aplikován. Ze zmíněného vyplývá, že Evropská komise disponuje řadou nástrojů v boji proti porušování právního státu, nicméně důležitým aspektem je účinnosti těchto mechanismů, a především možnosti aplikace. Do celkového procesu vstupují různí aktéři, kteří ovlivňují možnosti Evropské komise v rámci implementace těchto postihů, </w:t>
      </w:r>
    </w:p>
    <w:p w14:paraId="7E8B64BA" w14:textId="77777777" w:rsidR="00F778D4" w:rsidRDefault="00F778D4" w:rsidP="00F778D4">
      <w:pPr>
        <w:spacing w:line="360" w:lineRule="auto"/>
        <w:jc w:val="both"/>
        <w:rPr>
          <w:rFonts w:ascii="Times New Roman" w:hAnsi="Times New Roman" w:cs="Times New Roman"/>
          <w:sz w:val="24"/>
          <w:szCs w:val="24"/>
        </w:rPr>
      </w:pPr>
    </w:p>
    <w:p w14:paraId="128D6599" w14:textId="77777777" w:rsidR="00F778D4" w:rsidRDefault="00F778D4" w:rsidP="00F778D4">
      <w:pPr>
        <w:pStyle w:val="Nadpis1"/>
      </w:pPr>
    </w:p>
    <w:p w14:paraId="44A41E31" w14:textId="53D776A4" w:rsidR="00F778D4" w:rsidRDefault="00F778D4" w:rsidP="00F778D4">
      <w:pPr>
        <w:pStyle w:val="Nadpis1"/>
      </w:pPr>
      <w:bookmarkStart w:id="19" w:name="_Toc89984039"/>
      <w:r>
        <w:t>3.2.3 Evropská rada</w:t>
      </w:r>
      <w:bookmarkEnd w:id="19"/>
      <w:r>
        <w:t xml:space="preserve"> </w:t>
      </w:r>
    </w:p>
    <w:p w14:paraId="672729EC" w14:textId="77777777" w:rsidR="00F778D4" w:rsidRDefault="00F778D4" w:rsidP="00F778D4"/>
    <w:p w14:paraId="05F8EC1D" w14:textId="77777777" w:rsidR="006C5557" w:rsidRDefault="00F778D4" w:rsidP="00F778D4">
      <w:pPr>
        <w:spacing w:after="0" w:line="360" w:lineRule="auto"/>
        <w:jc w:val="both"/>
        <w:rPr>
          <w:rFonts w:ascii="Times New Roman" w:hAnsi="Times New Roman" w:cs="Times New Roman"/>
          <w:sz w:val="24"/>
          <w:szCs w:val="24"/>
        </w:rPr>
      </w:pPr>
      <w:r w:rsidRPr="00503AEC">
        <w:rPr>
          <w:rFonts w:ascii="Times New Roman" w:hAnsi="Times New Roman" w:cs="Times New Roman"/>
          <w:sz w:val="24"/>
          <w:szCs w:val="24"/>
        </w:rPr>
        <w:t xml:space="preserve">Velká část kritiky je obecně směřována na Evropskou komisi, instituci s největší pravomocí, nicméně </w:t>
      </w:r>
      <w:r w:rsidR="006C5557">
        <w:rPr>
          <w:rFonts w:ascii="Times New Roman" w:hAnsi="Times New Roman" w:cs="Times New Roman"/>
          <w:sz w:val="24"/>
          <w:szCs w:val="24"/>
        </w:rPr>
        <w:t>r</w:t>
      </w:r>
      <w:r w:rsidRPr="00503AEC">
        <w:rPr>
          <w:rFonts w:ascii="Times New Roman" w:hAnsi="Times New Roman" w:cs="Times New Roman"/>
          <w:sz w:val="24"/>
          <w:szCs w:val="24"/>
        </w:rPr>
        <w:t>ole Evropské rady v kontextu nápravy problematických oblastí právního státu bývá často opomíjena. Problematickým aspektem je to, že v rámci Evropské rady se schází hlavy národních vlád, které postupují dle jiných vzorců chování, než je tomu například v rámci struktur komise. Kooperace mezi Evropskou komisí a Evropskou radou</w:t>
      </w:r>
      <w:r>
        <w:rPr>
          <w:rFonts w:ascii="Times New Roman" w:hAnsi="Times New Roman" w:cs="Times New Roman"/>
          <w:sz w:val="24"/>
          <w:szCs w:val="24"/>
        </w:rPr>
        <w:t xml:space="preserve"> </w:t>
      </w:r>
      <w:r w:rsidRPr="00503AEC">
        <w:rPr>
          <w:rFonts w:ascii="Times New Roman" w:hAnsi="Times New Roman" w:cs="Times New Roman"/>
          <w:sz w:val="24"/>
          <w:szCs w:val="24"/>
        </w:rPr>
        <w:t>je extrémně důležitá, nicméně v praxi tato spolupráce nefunguje (Pech</w:t>
      </w:r>
      <w:r w:rsidR="006C5557">
        <w:rPr>
          <w:rFonts w:ascii="Times New Roman" w:hAnsi="Times New Roman" w:cs="Times New Roman"/>
          <w:sz w:val="24"/>
          <w:szCs w:val="24"/>
        </w:rPr>
        <w:t xml:space="preserve"> </w:t>
      </w:r>
      <w:r w:rsidR="006C5557" w:rsidRPr="006C5557">
        <w:rPr>
          <w:rFonts w:ascii="Times New Roman" w:hAnsi="Times New Roman" w:cs="Times New Roman"/>
          <w:sz w:val="24"/>
          <w:szCs w:val="24"/>
        </w:rPr>
        <w:t>&amp;</w:t>
      </w:r>
      <w:r w:rsidRPr="00503AEC">
        <w:rPr>
          <w:rFonts w:ascii="Times New Roman" w:hAnsi="Times New Roman" w:cs="Times New Roman"/>
          <w:sz w:val="24"/>
          <w:szCs w:val="24"/>
        </w:rPr>
        <w:t xml:space="preserve"> </w:t>
      </w:r>
      <w:proofErr w:type="spellStart"/>
      <w:r w:rsidRPr="00503AEC">
        <w:rPr>
          <w:rFonts w:ascii="Times New Roman" w:hAnsi="Times New Roman" w:cs="Times New Roman"/>
          <w:sz w:val="24"/>
          <w:szCs w:val="24"/>
        </w:rPr>
        <w:t>Scheppele</w:t>
      </w:r>
      <w:proofErr w:type="spellEnd"/>
      <w:r w:rsidRPr="00503AEC">
        <w:rPr>
          <w:rFonts w:ascii="Times New Roman" w:hAnsi="Times New Roman" w:cs="Times New Roman"/>
          <w:sz w:val="24"/>
          <w:szCs w:val="24"/>
        </w:rPr>
        <w:t xml:space="preserve"> 2015). Namísto kooperace a podpory institucionálního rámce právního státu tak, jak jej nastavila Komise, se národní vlády řídí vlastními zájmy a pravidly právního státu.</w:t>
      </w:r>
      <w:r w:rsidR="006C5557">
        <w:rPr>
          <w:rFonts w:ascii="Times New Roman" w:hAnsi="Times New Roman" w:cs="Times New Roman"/>
          <w:sz w:val="24"/>
          <w:szCs w:val="24"/>
        </w:rPr>
        <w:t xml:space="preserve"> V rámci Evropské rady dochází pouze k neformálnímu dialogu formou.</w:t>
      </w:r>
      <w:r w:rsidRPr="00503AEC">
        <w:rPr>
          <w:rFonts w:ascii="Times New Roman" w:hAnsi="Times New Roman" w:cs="Times New Roman"/>
          <w:sz w:val="24"/>
          <w:szCs w:val="24"/>
        </w:rPr>
        <w:t xml:space="preserve"> Nicméně tyto schůzky nemají žádný účinný charakter vzhledem k cíli, kterým je koncepce ucelených mechanismů v rámci ochrany právního státu v členský</w:t>
      </w:r>
      <w:r>
        <w:rPr>
          <w:rFonts w:ascii="Times New Roman" w:hAnsi="Times New Roman" w:cs="Times New Roman"/>
          <w:sz w:val="24"/>
          <w:szCs w:val="24"/>
        </w:rPr>
        <w:t>ch</w:t>
      </w:r>
      <w:r w:rsidRPr="00503AEC">
        <w:rPr>
          <w:rFonts w:ascii="Times New Roman" w:hAnsi="Times New Roman" w:cs="Times New Roman"/>
          <w:sz w:val="24"/>
          <w:szCs w:val="24"/>
        </w:rPr>
        <w:t xml:space="preserve"> státech unie.</w:t>
      </w:r>
      <w:r>
        <w:rPr>
          <w:rFonts w:ascii="Times New Roman" w:hAnsi="Times New Roman" w:cs="Times New Roman"/>
          <w:sz w:val="24"/>
          <w:szCs w:val="24"/>
        </w:rPr>
        <w:t xml:space="preserve"> Aktéři se nijak nezavazují k nápravě problematických oblastí, </w:t>
      </w:r>
      <w:r>
        <w:rPr>
          <w:rFonts w:ascii="Times New Roman" w:hAnsi="Times New Roman" w:cs="Times New Roman"/>
          <w:sz w:val="24"/>
          <w:szCs w:val="24"/>
        </w:rPr>
        <w:lastRenderedPageBreak/>
        <w:t xml:space="preserve">z tohoto důvodu se jedná o neúčinný nástroj v otázce právního státu. </w:t>
      </w:r>
      <w:r w:rsidR="006C5557">
        <w:rPr>
          <w:rFonts w:ascii="Times New Roman" w:hAnsi="Times New Roman" w:cs="Times New Roman"/>
          <w:sz w:val="24"/>
          <w:szCs w:val="24"/>
        </w:rPr>
        <w:t>Evropská rada není aktérem, který výrazněji kooperuje s ostatními institucemi. Například v roce 2014</w:t>
      </w:r>
      <w:r w:rsidRPr="00503AEC">
        <w:rPr>
          <w:rFonts w:ascii="Times New Roman" w:hAnsi="Times New Roman" w:cs="Times New Roman"/>
          <w:sz w:val="24"/>
          <w:szCs w:val="24"/>
        </w:rPr>
        <w:t xml:space="preserve"> </w:t>
      </w:r>
      <w:r w:rsidR="006C5557">
        <w:rPr>
          <w:rFonts w:ascii="Times New Roman" w:hAnsi="Times New Roman" w:cs="Times New Roman"/>
          <w:sz w:val="24"/>
          <w:szCs w:val="24"/>
        </w:rPr>
        <w:t>s</w:t>
      </w:r>
      <w:r w:rsidRPr="00503AEC">
        <w:rPr>
          <w:rFonts w:ascii="Times New Roman" w:hAnsi="Times New Roman" w:cs="Times New Roman"/>
          <w:sz w:val="24"/>
          <w:szCs w:val="24"/>
        </w:rPr>
        <w:t>táty Evropské rady nepodpořily rámec přijatý Evropskou komisí, přičemž paradoxně se jedn</w:t>
      </w:r>
      <w:r w:rsidR="006C5557">
        <w:rPr>
          <w:rFonts w:ascii="Times New Roman" w:hAnsi="Times New Roman" w:cs="Times New Roman"/>
          <w:sz w:val="24"/>
          <w:szCs w:val="24"/>
        </w:rPr>
        <w:t>alo</w:t>
      </w:r>
      <w:r w:rsidRPr="00503AEC">
        <w:rPr>
          <w:rFonts w:ascii="Times New Roman" w:hAnsi="Times New Roman" w:cs="Times New Roman"/>
          <w:sz w:val="24"/>
          <w:szCs w:val="24"/>
        </w:rPr>
        <w:t xml:space="preserve"> i o</w:t>
      </w:r>
      <w:r w:rsidR="006C5557">
        <w:rPr>
          <w:rFonts w:ascii="Times New Roman" w:hAnsi="Times New Roman" w:cs="Times New Roman"/>
          <w:sz w:val="24"/>
          <w:szCs w:val="24"/>
        </w:rPr>
        <w:t xml:space="preserve"> ty samé</w:t>
      </w:r>
      <w:r w:rsidRPr="00503AEC">
        <w:rPr>
          <w:rFonts w:ascii="Times New Roman" w:hAnsi="Times New Roman" w:cs="Times New Roman"/>
          <w:sz w:val="24"/>
          <w:szCs w:val="24"/>
        </w:rPr>
        <w:t xml:space="preserve"> státy, které v roce 2012 apelovaly na Komisi k vytvoření dalších mechanismů, které by usnadňovaly kooperaci v otázce právního státu (Tamtéž).  Pokud se v otázce aktivismu institucí Evropské unie dalo mluvit o výrazné politické aktivitě a tlaku Evropského parlamentu jak na Komisi, tak na členské státy, tento aspekt u Evropské rady ve většině případů naprosto absentuje. </w:t>
      </w:r>
    </w:p>
    <w:p w14:paraId="648020B1" w14:textId="6B5A659B" w:rsidR="00F778D4" w:rsidRPr="00F63900" w:rsidRDefault="00F778D4" w:rsidP="006C5557">
      <w:pPr>
        <w:spacing w:after="0" w:line="360" w:lineRule="auto"/>
        <w:ind w:firstLine="708"/>
        <w:jc w:val="both"/>
      </w:pPr>
      <w:r w:rsidRPr="00503AEC">
        <w:rPr>
          <w:rFonts w:ascii="Times New Roman" w:hAnsi="Times New Roman" w:cs="Times New Roman"/>
          <w:sz w:val="24"/>
          <w:szCs w:val="24"/>
        </w:rPr>
        <w:t xml:space="preserve">Nízkou míru kooperace a politické angažovanosti lze pozorovat již při vypuknutí maďarské krize za </w:t>
      </w:r>
      <w:proofErr w:type="spellStart"/>
      <w:r w:rsidRPr="00503AEC">
        <w:rPr>
          <w:rFonts w:ascii="Times New Roman" w:hAnsi="Times New Roman" w:cs="Times New Roman"/>
          <w:sz w:val="24"/>
          <w:szCs w:val="24"/>
        </w:rPr>
        <w:t>Barrosovy</w:t>
      </w:r>
      <w:proofErr w:type="spellEnd"/>
      <w:r w:rsidRPr="00503AEC">
        <w:rPr>
          <w:rFonts w:ascii="Times New Roman" w:hAnsi="Times New Roman" w:cs="Times New Roman"/>
          <w:sz w:val="24"/>
          <w:szCs w:val="24"/>
        </w:rPr>
        <w:t xml:space="preserve"> a Junkerovy komise. Role Evropské rady se v kontextu nápravy právního státu v Polsku a Maďarsku hodnotí poměrně obtížně, nejvyšším mužem Evropské rady byl dlouhou dobu Donald</w:t>
      </w:r>
      <w:r w:rsidRPr="00503AEC">
        <w:rPr>
          <w:rStyle w:val="Znakapoznpodarou"/>
          <w:rFonts w:ascii="Times New Roman" w:hAnsi="Times New Roman" w:cs="Times New Roman"/>
          <w:sz w:val="24"/>
          <w:szCs w:val="24"/>
        </w:rPr>
        <w:footnoteReference w:id="46"/>
      </w:r>
      <w:r w:rsidRPr="00503AEC">
        <w:rPr>
          <w:rFonts w:ascii="Times New Roman" w:hAnsi="Times New Roman" w:cs="Times New Roman"/>
          <w:sz w:val="24"/>
          <w:szCs w:val="24"/>
        </w:rPr>
        <w:t xml:space="preserve"> </w:t>
      </w:r>
      <w:proofErr w:type="spellStart"/>
      <w:r w:rsidRPr="00503AEC">
        <w:rPr>
          <w:rFonts w:ascii="Times New Roman" w:hAnsi="Times New Roman" w:cs="Times New Roman"/>
          <w:sz w:val="24"/>
          <w:szCs w:val="24"/>
        </w:rPr>
        <w:t>Tusk</w:t>
      </w:r>
      <w:proofErr w:type="spellEnd"/>
      <w:r w:rsidRPr="00503AEC">
        <w:rPr>
          <w:rFonts w:ascii="Times New Roman" w:hAnsi="Times New Roman" w:cs="Times New Roman"/>
          <w:sz w:val="24"/>
          <w:szCs w:val="24"/>
        </w:rPr>
        <w:t>, jehož země byla přímo zainteresována v problematice porušování právního státu. Poprvé se výrazněji dostalo téma právního státu na</w:t>
      </w:r>
      <w:r>
        <w:rPr>
          <w:rFonts w:ascii="Times New Roman" w:hAnsi="Times New Roman" w:cs="Times New Roman"/>
          <w:sz w:val="24"/>
          <w:szCs w:val="24"/>
        </w:rPr>
        <w:t xml:space="preserve"> agendu Evropské rady v roce 2017</w:t>
      </w:r>
      <w:r w:rsidRPr="00503AEC">
        <w:rPr>
          <w:rFonts w:ascii="Times New Roman" w:hAnsi="Times New Roman" w:cs="Times New Roman"/>
          <w:sz w:val="24"/>
          <w:szCs w:val="24"/>
        </w:rPr>
        <w:t>, přičemž byla většinou členských států kritizována pozice Polska v rámci nízké míry kooperace s Evropskou komisí (Robinson 2017). Právní stát však stále zůstává oblastí, v které Evropská komise nemůže očekávat výraznější podporu ze strany Evropské rady</w:t>
      </w:r>
      <w:r>
        <w:t>.</w:t>
      </w:r>
    </w:p>
    <w:p w14:paraId="22731DF7" w14:textId="04185CBB" w:rsidR="00F778D4" w:rsidRDefault="00F778D4" w:rsidP="006C55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Ač Evropská rada nedisponuje výrazným mechanismem, může poměrně efektivně zbrzdit některé z dosavadních nástrojů, které má Evropská unie k dispozici. Například v rámci potencionální aktivace článku 7 je Evropská komise závislá na jednomyslném souhlasu ER. Proces je v této otázce následující. Při odůvodněném návrhu jedné třetiny členských států, Evropského parlamentu nebo Evropské komise může Rada rozhodnout, že existuje nebezpečí porušení hodnot daných článkem 2 některým z členských států unie. Toto rozhodnutí je podmíněno souhlasem čtyř pětin členů Rady (eur – lex 2012). V dalším kroku vedoucímu k potencionálnímu spuštění sankčního mechanismu na základě článku 7 SEU je nutná dokonce jednomyslná shoda v rámci členů Evropské rady (Tamtéž). I přes fakt, že Evropská rada nedisponuje výraznějšími pravomocemi a nástroji v kontextu právního státu, její role a kooperace s ostatními institucemi je zásadní pro zlepšení efektivity používaných mechanismů nejen v otázce právního státu, ale obecně v rámci nápravy všech problematických oblastí. </w:t>
      </w:r>
    </w:p>
    <w:p w14:paraId="35514347" w14:textId="77777777" w:rsidR="00F778D4" w:rsidRDefault="00F778D4" w:rsidP="00F778D4">
      <w:pPr>
        <w:spacing w:line="360" w:lineRule="auto"/>
        <w:jc w:val="both"/>
        <w:rPr>
          <w:rFonts w:ascii="Times New Roman" w:hAnsi="Times New Roman" w:cs="Times New Roman"/>
          <w:sz w:val="24"/>
          <w:szCs w:val="24"/>
        </w:rPr>
      </w:pPr>
    </w:p>
    <w:p w14:paraId="098EDDA1" w14:textId="77777777" w:rsidR="00F778D4" w:rsidRDefault="00F778D4" w:rsidP="00F778D4">
      <w:pPr>
        <w:spacing w:line="360" w:lineRule="auto"/>
        <w:jc w:val="both"/>
        <w:rPr>
          <w:rFonts w:ascii="Times New Roman" w:hAnsi="Times New Roman" w:cs="Times New Roman"/>
          <w:sz w:val="24"/>
          <w:szCs w:val="24"/>
        </w:rPr>
      </w:pPr>
    </w:p>
    <w:p w14:paraId="48D90D01" w14:textId="77777777" w:rsidR="00F778D4" w:rsidRDefault="00F778D4" w:rsidP="00F778D4">
      <w:pPr>
        <w:spacing w:line="360" w:lineRule="auto"/>
        <w:jc w:val="both"/>
        <w:rPr>
          <w:rFonts w:ascii="Times New Roman" w:hAnsi="Times New Roman" w:cs="Times New Roman"/>
          <w:sz w:val="24"/>
          <w:szCs w:val="24"/>
        </w:rPr>
      </w:pPr>
    </w:p>
    <w:p w14:paraId="49D4BCF3" w14:textId="76219A0F" w:rsidR="00F778D4" w:rsidRDefault="00F778D4" w:rsidP="00F778D4">
      <w:pPr>
        <w:pStyle w:val="Nadpis1"/>
      </w:pPr>
      <w:bookmarkStart w:id="20" w:name="_Toc89984040"/>
      <w:r>
        <w:t>3.2.4. Benátská komise a Agentura Evropské unie pro základní práva</w:t>
      </w:r>
      <w:bookmarkEnd w:id="20"/>
    </w:p>
    <w:p w14:paraId="01618B1A" w14:textId="77777777" w:rsidR="00F778D4" w:rsidRDefault="00F778D4" w:rsidP="00F778D4"/>
    <w:p w14:paraId="1622093D" w14:textId="77777777" w:rsidR="00F778D4" w:rsidRDefault="00F778D4" w:rsidP="00F778D4"/>
    <w:p w14:paraId="32C923C2" w14:textId="45484F50" w:rsidR="00F778D4" w:rsidRDefault="00F778D4" w:rsidP="00F778D4">
      <w:pPr>
        <w:spacing w:after="0" w:line="360" w:lineRule="auto"/>
        <w:jc w:val="both"/>
        <w:rPr>
          <w:rFonts w:ascii="Times New Roman" w:hAnsi="Times New Roman" w:cs="Times New Roman"/>
          <w:sz w:val="24"/>
          <w:szCs w:val="24"/>
        </w:rPr>
      </w:pPr>
      <w:r w:rsidRPr="0099777A">
        <w:rPr>
          <w:rFonts w:ascii="Times New Roman" w:hAnsi="Times New Roman" w:cs="Times New Roman"/>
          <w:sz w:val="24"/>
          <w:szCs w:val="24"/>
        </w:rPr>
        <w:t>V rámci kapitoly, která se zabývá aktéry Evropské unie v otázce právního státu je třeba zmínit také sekundární hráče, kteří se podílí na celkovém procesu ochrany hodnot s právem spojených.  Prvním z těchto aktérů je Benátská komise (</w:t>
      </w:r>
      <w:proofErr w:type="spellStart"/>
      <w:r w:rsidRPr="0099777A">
        <w:rPr>
          <w:rFonts w:ascii="Times New Roman" w:hAnsi="Times New Roman" w:cs="Times New Roman"/>
          <w:sz w:val="24"/>
          <w:szCs w:val="24"/>
        </w:rPr>
        <w:t>Venice</w:t>
      </w:r>
      <w:proofErr w:type="spellEnd"/>
      <w:r w:rsidRPr="0099777A">
        <w:rPr>
          <w:rFonts w:ascii="Times New Roman" w:hAnsi="Times New Roman" w:cs="Times New Roman"/>
          <w:sz w:val="24"/>
          <w:szCs w:val="24"/>
        </w:rPr>
        <w:t xml:space="preserve"> </w:t>
      </w:r>
      <w:proofErr w:type="spellStart"/>
      <w:r w:rsidRPr="0099777A">
        <w:rPr>
          <w:rFonts w:ascii="Times New Roman" w:hAnsi="Times New Roman" w:cs="Times New Roman"/>
          <w:sz w:val="24"/>
          <w:szCs w:val="24"/>
        </w:rPr>
        <w:t>Commission</w:t>
      </w:r>
      <w:proofErr w:type="spellEnd"/>
      <w:r w:rsidRPr="0099777A">
        <w:rPr>
          <w:rFonts w:ascii="Times New Roman" w:hAnsi="Times New Roman" w:cs="Times New Roman"/>
          <w:sz w:val="24"/>
          <w:szCs w:val="24"/>
        </w:rPr>
        <w:t>)</w:t>
      </w:r>
      <w:r w:rsidRPr="0099777A">
        <w:rPr>
          <w:rStyle w:val="Znakapoznpodarou"/>
          <w:rFonts w:ascii="Times New Roman" w:hAnsi="Times New Roman" w:cs="Times New Roman"/>
          <w:sz w:val="24"/>
          <w:szCs w:val="24"/>
        </w:rPr>
        <w:footnoteReference w:id="47"/>
      </w:r>
      <w:r w:rsidRPr="0099777A">
        <w:rPr>
          <w:rFonts w:ascii="Times New Roman" w:hAnsi="Times New Roman" w:cs="Times New Roman"/>
          <w:sz w:val="24"/>
          <w:szCs w:val="24"/>
        </w:rPr>
        <w:t>, která je poradním orgánem Rady Evropy v otázkách práva. Tato poradenská agentura má za cíl vytvářet komplexní a odborná stanoviska k otázkám týkajícím se právního systému jakožto celku (</w:t>
      </w:r>
      <w:proofErr w:type="spellStart"/>
      <w:r w:rsidRPr="0099777A">
        <w:rPr>
          <w:rFonts w:ascii="Times New Roman" w:hAnsi="Times New Roman" w:cs="Times New Roman"/>
          <w:sz w:val="24"/>
          <w:szCs w:val="24"/>
        </w:rPr>
        <w:t>Mehmetaj</w:t>
      </w:r>
      <w:proofErr w:type="spellEnd"/>
      <w:r w:rsidRPr="0099777A">
        <w:rPr>
          <w:rFonts w:ascii="Times New Roman" w:hAnsi="Times New Roman" w:cs="Times New Roman"/>
          <w:sz w:val="24"/>
          <w:szCs w:val="24"/>
        </w:rPr>
        <w:t xml:space="preserve"> 2019). Benátská komise se skládá z expertních týmů advokátů a nezávislých odborníků, kteří nabízí nejen členským státům Evropské unie právní poradenství v otázkách principů právního státu. Členové Benátské komise se schází čtyřikrát ročně v italských Benátkách, přičemž na jednáních kooperují Evropská unie i Organizace pro bezpečnost a spolupráci v Evropě. </w:t>
      </w:r>
      <w:r>
        <w:rPr>
          <w:rFonts w:ascii="Times New Roman" w:hAnsi="Times New Roman" w:cs="Times New Roman"/>
          <w:sz w:val="24"/>
          <w:szCs w:val="24"/>
        </w:rPr>
        <w:t>Komise funguje na třech základních principech, které jsou totožné jako v případě článku 2 Smlouvy o Evropské unii. Jedná se o demokracii, právní stát a lidská práva, přičemž činnost lze rozdělit na právní poradenství a osvětu v otázce právního státu (Tamtéž). Je nutno uvést, že stanoviska Benátské komise nejsou závazné, jedná se o prostředky „měkkého práva“, nicméně nezávislost této poradenské právní agentury nabízí možnosti pro instituce Evropské unie pro komplexnější uchopení konceptu právního státu (</w:t>
      </w:r>
      <w:proofErr w:type="spellStart"/>
      <w:r>
        <w:rPr>
          <w:rFonts w:ascii="Times New Roman" w:hAnsi="Times New Roman" w:cs="Times New Roman"/>
          <w:sz w:val="24"/>
          <w:szCs w:val="24"/>
        </w:rPr>
        <w:t>Mehmetaj</w:t>
      </w:r>
      <w:proofErr w:type="spellEnd"/>
      <w:r>
        <w:rPr>
          <w:rFonts w:ascii="Times New Roman" w:hAnsi="Times New Roman" w:cs="Times New Roman"/>
          <w:sz w:val="24"/>
          <w:szCs w:val="24"/>
        </w:rPr>
        <w:t xml:space="preserve"> 2019). Komise není kontrolním orgánem, jedná se čistě o poradní instituci, která však může poměrně efektivně spolupracovat s dalšími mezinárodními organizacemi (</w:t>
      </w:r>
      <w:proofErr w:type="spellStart"/>
      <w:r>
        <w:rPr>
          <w:rFonts w:ascii="Times New Roman" w:hAnsi="Times New Roman" w:cs="Times New Roman"/>
          <w:sz w:val="24"/>
          <w:szCs w:val="24"/>
        </w:rPr>
        <w:t>Buquicchio</w:t>
      </w:r>
      <w:proofErr w:type="spellEnd"/>
      <w:r>
        <w:rPr>
          <w:rFonts w:ascii="Times New Roman" w:hAnsi="Times New Roman" w:cs="Times New Roman"/>
          <w:sz w:val="24"/>
          <w:szCs w:val="24"/>
        </w:rPr>
        <w:t xml:space="preserve"> </w:t>
      </w:r>
      <w:r>
        <w:rPr>
          <w:rFonts w:ascii="Arial" w:hAnsi="Arial" w:cs="Arial"/>
          <w:color w:val="4D5156"/>
          <w:sz w:val="21"/>
          <w:szCs w:val="21"/>
          <w:shd w:val="clear" w:color="auto" w:fill="FFFFFF"/>
        </w:rPr>
        <w:t xml:space="preserve">&amp; </w:t>
      </w:r>
      <w:proofErr w:type="spellStart"/>
      <w:r>
        <w:rPr>
          <w:rFonts w:ascii="Times New Roman" w:hAnsi="Times New Roman" w:cs="Times New Roman"/>
          <w:sz w:val="24"/>
          <w:szCs w:val="24"/>
        </w:rPr>
        <w:t>Durr</w:t>
      </w:r>
      <w:proofErr w:type="spellEnd"/>
      <w:r>
        <w:rPr>
          <w:rFonts w:ascii="Times New Roman" w:hAnsi="Times New Roman" w:cs="Times New Roman"/>
          <w:sz w:val="24"/>
          <w:szCs w:val="24"/>
        </w:rPr>
        <w:t xml:space="preserve"> 2018). Potencionální využití Benátské komise lze vysvětlit na příkladu soudního sporu, kde bude Komise vystupovat v roli soudního znalce, který nabídne odborný a nezávislý pohled na danou problematiku. Například v současné situaci, kdy se problematika právního státu stává pomyslným středem politiky Evropské unie, se poradenská agentura nezávislých odborníků na tuto problematiku bude dívat jinou optikou než přímo zainteresovaní aktéři, což může být ku prospěchu věci (</w:t>
      </w:r>
      <w:proofErr w:type="spellStart"/>
      <w:r>
        <w:rPr>
          <w:rFonts w:ascii="Times New Roman" w:hAnsi="Times New Roman" w:cs="Times New Roman"/>
          <w:sz w:val="24"/>
          <w:szCs w:val="24"/>
        </w:rPr>
        <w:t>Clayton</w:t>
      </w:r>
      <w:proofErr w:type="spellEnd"/>
      <w:r>
        <w:rPr>
          <w:rFonts w:ascii="Times New Roman" w:hAnsi="Times New Roman" w:cs="Times New Roman"/>
          <w:sz w:val="24"/>
          <w:szCs w:val="24"/>
        </w:rPr>
        <w:t xml:space="preserve"> 2019).  </w:t>
      </w:r>
    </w:p>
    <w:p w14:paraId="696D8A1A" w14:textId="69358550" w:rsidR="00F778D4" w:rsidRDefault="00F778D4" w:rsidP="00F778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Druhou agenturou, která se podílí na nápravě aspektů spojených s právním státem v členských zemích unie je Agentura Evropské unie pro základní práva (EU </w:t>
      </w:r>
      <w:proofErr w:type="spellStart"/>
      <w:r>
        <w:rPr>
          <w:rFonts w:ascii="Times New Roman" w:hAnsi="Times New Roman" w:cs="Times New Roman"/>
          <w:sz w:val="24"/>
          <w:szCs w:val="24"/>
        </w:rPr>
        <w:t>agency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fundamental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rights</w:t>
      </w:r>
      <w:proofErr w:type="spellEnd"/>
      <w:r>
        <w:rPr>
          <w:rFonts w:ascii="Times New Roman" w:hAnsi="Times New Roman" w:cs="Times New Roman"/>
          <w:sz w:val="24"/>
          <w:szCs w:val="24"/>
        </w:rPr>
        <w:t xml:space="preserve">). Právě úcta a respekt k hodnotám obsaženým v článku 2 Smlouvy o Evropské unii byly základní myšlenkou vytvoření agentury v roce 2007. Agentura funguje v roli poradního orgánu, přičemž instituce Evropské unie se na ni mohou obrátit v rámci potřeby </w:t>
      </w:r>
      <w:r>
        <w:rPr>
          <w:rFonts w:ascii="Times New Roman" w:hAnsi="Times New Roman" w:cs="Times New Roman"/>
          <w:sz w:val="24"/>
          <w:szCs w:val="24"/>
        </w:rPr>
        <w:lastRenderedPageBreak/>
        <w:t>ze strany externích odborníků na evropské právo (</w:t>
      </w:r>
      <w:proofErr w:type="spellStart"/>
      <w:r>
        <w:rPr>
          <w:rFonts w:ascii="Times New Roman" w:hAnsi="Times New Roman" w:cs="Times New Roman"/>
          <w:sz w:val="24"/>
          <w:szCs w:val="24"/>
        </w:rPr>
        <w:t>Grimheden</w:t>
      </w:r>
      <w:proofErr w:type="spellEnd"/>
      <w:r>
        <w:rPr>
          <w:rFonts w:ascii="Times New Roman" w:hAnsi="Times New Roman" w:cs="Times New Roman"/>
          <w:sz w:val="24"/>
          <w:szCs w:val="24"/>
        </w:rPr>
        <w:t xml:space="preserve"> </w:t>
      </w:r>
      <w:r w:rsidRPr="00F778D4">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Toggenburg</w:t>
      </w:r>
      <w:proofErr w:type="spellEnd"/>
      <w:r>
        <w:rPr>
          <w:rFonts w:ascii="Times New Roman" w:hAnsi="Times New Roman" w:cs="Times New Roman"/>
          <w:sz w:val="24"/>
          <w:szCs w:val="24"/>
        </w:rPr>
        <w:t xml:space="preserve"> 2016). Primárním cílem agentury je vytvořit metody a vzorce srovnávání, které mohou pomoci Evropské komisi a členským státům dosáhnout pokroku v problematických oblastech. Právě vytvoření indikátorů a komparačních tabulek tvoří základ pro řadu nástrojů, které Evropská komise v této otázce</w:t>
      </w:r>
      <w:r>
        <w:rPr>
          <w:rStyle w:val="Znakapoznpodarou"/>
          <w:rFonts w:ascii="Times New Roman" w:hAnsi="Times New Roman" w:cs="Times New Roman"/>
          <w:sz w:val="24"/>
          <w:szCs w:val="24"/>
        </w:rPr>
        <w:footnoteReference w:id="48"/>
      </w:r>
      <w:r>
        <w:rPr>
          <w:rFonts w:ascii="Times New Roman" w:hAnsi="Times New Roman" w:cs="Times New Roman"/>
          <w:sz w:val="24"/>
          <w:szCs w:val="24"/>
        </w:rPr>
        <w:t xml:space="preserve"> využívá. Za kladný aspekt lze považovat nezávislost na orgánech Evropské unie, přičemž tím je zaručena odbornost nezainteresovaných odborníků na evropské právo (</w:t>
      </w:r>
      <w:proofErr w:type="spellStart"/>
      <w:r>
        <w:rPr>
          <w:rFonts w:ascii="Times New Roman" w:hAnsi="Times New Roman" w:cs="Times New Roman"/>
          <w:sz w:val="24"/>
          <w:szCs w:val="24"/>
        </w:rPr>
        <w:t>Wroblewski</w:t>
      </w:r>
      <w:proofErr w:type="spellEnd"/>
      <w:r>
        <w:rPr>
          <w:rFonts w:ascii="Times New Roman" w:hAnsi="Times New Roman" w:cs="Times New Roman"/>
          <w:sz w:val="24"/>
          <w:szCs w:val="24"/>
        </w:rPr>
        <w:t xml:space="preserve"> 2016).</w:t>
      </w:r>
    </w:p>
    <w:p w14:paraId="2A57E79E" w14:textId="77777777" w:rsidR="00F778D4" w:rsidRDefault="00F778D4" w:rsidP="00F778D4">
      <w:pPr>
        <w:spacing w:after="0" w:line="360" w:lineRule="auto"/>
        <w:jc w:val="both"/>
        <w:rPr>
          <w:rFonts w:ascii="Times New Roman" w:hAnsi="Times New Roman" w:cs="Times New Roman"/>
          <w:sz w:val="24"/>
          <w:szCs w:val="24"/>
        </w:rPr>
      </w:pPr>
    </w:p>
    <w:p w14:paraId="095D643B" w14:textId="77777777" w:rsidR="00F778D4" w:rsidRDefault="00F778D4" w:rsidP="00F778D4">
      <w:pPr>
        <w:spacing w:after="0" w:line="360" w:lineRule="auto"/>
        <w:jc w:val="both"/>
        <w:rPr>
          <w:rFonts w:ascii="Times New Roman" w:hAnsi="Times New Roman" w:cs="Times New Roman"/>
          <w:sz w:val="24"/>
          <w:szCs w:val="24"/>
        </w:rPr>
      </w:pPr>
    </w:p>
    <w:p w14:paraId="5EDAD804" w14:textId="77777777" w:rsidR="00F778D4" w:rsidRDefault="00F778D4" w:rsidP="00F778D4">
      <w:pPr>
        <w:spacing w:after="0" w:line="360" w:lineRule="auto"/>
        <w:jc w:val="both"/>
        <w:rPr>
          <w:rFonts w:ascii="Times New Roman" w:hAnsi="Times New Roman" w:cs="Times New Roman"/>
          <w:sz w:val="24"/>
          <w:szCs w:val="24"/>
        </w:rPr>
      </w:pPr>
    </w:p>
    <w:p w14:paraId="0C9DEE38" w14:textId="77777777" w:rsidR="00F778D4" w:rsidRDefault="00F778D4" w:rsidP="00F778D4">
      <w:pPr>
        <w:spacing w:after="0" w:line="360" w:lineRule="auto"/>
        <w:jc w:val="both"/>
        <w:rPr>
          <w:rFonts w:ascii="Times New Roman" w:hAnsi="Times New Roman" w:cs="Times New Roman"/>
          <w:sz w:val="24"/>
          <w:szCs w:val="24"/>
        </w:rPr>
      </w:pPr>
    </w:p>
    <w:p w14:paraId="21C888E0" w14:textId="77777777" w:rsidR="00F778D4" w:rsidRDefault="00F778D4" w:rsidP="00F778D4">
      <w:pPr>
        <w:pStyle w:val="Nadpis1"/>
      </w:pPr>
    </w:p>
    <w:p w14:paraId="2537CB80" w14:textId="77777777" w:rsidR="00F778D4" w:rsidRDefault="00F778D4" w:rsidP="00F778D4">
      <w:pPr>
        <w:pStyle w:val="Nadpis1"/>
      </w:pPr>
    </w:p>
    <w:p w14:paraId="6886A3F9" w14:textId="35AA18AC" w:rsidR="00F778D4" w:rsidRDefault="00F778D4" w:rsidP="00F778D4">
      <w:pPr>
        <w:spacing w:after="0" w:line="360" w:lineRule="auto"/>
        <w:ind w:firstLine="708"/>
        <w:jc w:val="both"/>
        <w:rPr>
          <w:rFonts w:ascii="Times New Roman" w:hAnsi="Times New Roman" w:cs="Times New Roman"/>
          <w:sz w:val="24"/>
          <w:szCs w:val="24"/>
        </w:rPr>
      </w:pPr>
    </w:p>
    <w:p w14:paraId="598154CD" w14:textId="519F1FE7" w:rsidR="006C5557" w:rsidRDefault="006C5557" w:rsidP="00F778D4">
      <w:pPr>
        <w:spacing w:after="0" w:line="360" w:lineRule="auto"/>
        <w:ind w:firstLine="708"/>
        <w:jc w:val="both"/>
        <w:rPr>
          <w:rFonts w:ascii="Times New Roman" w:hAnsi="Times New Roman" w:cs="Times New Roman"/>
          <w:sz w:val="24"/>
          <w:szCs w:val="24"/>
        </w:rPr>
      </w:pPr>
    </w:p>
    <w:p w14:paraId="6097BC2E" w14:textId="381B13B1" w:rsidR="006C5557" w:rsidRDefault="006C5557" w:rsidP="00F778D4">
      <w:pPr>
        <w:spacing w:after="0" w:line="360" w:lineRule="auto"/>
        <w:ind w:firstLine="708"/>
        <w:jc w:val="both"/>
        <w:rPr>
          <w:rFonts w:ascii="Times New Roman" w:hAnsi="Times New Roman" w:cs="Times New Roman"/>
          <w:sz w:val="24"/>
          <w:szCs w:val="24"/>
        </w:rPr>
      </w:pPr>
    </w:p>
    <w:p w14:paraId="01CF451F" w14:textId="079B653F" w:rsidR="006C5557" w:rsidRDefault="006C5557" w:rsidP="00F778D4">
      <w:pPr>
        <w:spacing w:after="0" w:line="360" w:lineRule="auto"/>
        <w:ind w:firstLine="708"/>
        <w:jc w:val="both"/>
        <w:rPr>
          <w:rFonts w:ascii="Times New Roman" w:hAnsi="Times New Roman" w:cs="Times New Roman"/>
          <w:sz w:val="24"/>
          <w:szCs w:val="24"/>
        </w:rPr>
      </w:pPr>
    </w:p>
    <w:p w14:paraId="6F87D117" w14:textId="486D60D2" w:rsidR="006C5557" w:rsidRDefault="006C5557" w:rsidP="00F778D4">
      <w:pPr>
        <w:spacing w:after="0" w:line="360" w:lineRule="auto"/>
        <w:ind w:firstLine="708"/>
        <w:jc w:val="both"/>
        <w:rPr>
          <w:rFonts w:ascii="Times New Roman" w:hAnsi="Times New Roman" w:cs="Times New Roman"/>
          <w:sz w:val="24"/>
          <w:szCs w:val="24"/>
        </w:rPr>
      </w:pPr>
    </w:p>
    <w:p w14:paraId="27284490" w14:textId="4EDB0DD8" w:rsidR="006C5557" w:rsidRDefault="006C5557" w:rsidP="00F778D4">
      <w:pPr>
        <w:spacing w:after="0" w:line="360" w:lineRule="auto"/>
        <w:ind w:firstLine="708"/>
        <w:jc w:val="both"/>
        <w:rPr>
          <w:rFonts w:ascii="Times New Roman" w:hAnsi="Times New Roman" w:cs="Times New Roman"/>
          <w:sz w:val="24"/>
          <w:szCs w:val="24"/>
        </w:rPr>
      </w:pPr>
    </w:p>
    <w:p w14:paraId="44AF06E3" w14:textId="09A81021" w:rsidR="006C5557" w:rsidRDefault="006C5557" w:rsidP="00F778D4">
      <w:pPr>
        <w:spacing w:after="0" w:line="360" w:lineRule="auto"/>
        <w:ind w:firstLine="708"/>
        <w:jc w:val="both"/>
        <w:rPr>
          <w:rFonts w:ascii="Times New Roman" w:hAnsi="Times New Roman" w:cs="Times New Roman"/>
          <w:sz w:val="24"/>
          <w:szCs w:val="24"/>
        </w:rPr>
      </w:pPr>
    </w:p>
    <w:p w14:paraId="0F7F776A" w14:textId="2814E48B" w:rsidR="006C5557" w:rsidRDefault="006C5557" w:rsidP="00F778D4">
      <w:pPr>
        <w:spacing w:after="0" w:line="360" w:lineRule="auto"/>
        <w:ind w:firstLine="708"/>
        <w:jc w:val="both"/>
        <w:rPr>
          <w:rFonts w:ascii="Times New Roman" w:hAnsi="Times New Roman" w:cs="Times New Roman"/>
          <w:sz w:val="24"/>
          <w:szCs w:val="24"/>
        </w:rPr>
      </w:pPr>
    </w:p>
    <w:p w14:paraId="44906377" w14:textId="7244A432" w:rsidR="006C5557" w:rsidRDefault="006C5557" w:rsidP="00F778D4">
      <w:pPr>
        <w:spacing w:after="0" w:line="360" w:lineRule="auto"/>
        <w:ind w:firstLine="708"/>
        <w:jc w:val="both"/>
        <w:rPr>
          <w:rFonts w:ascii="Times New Roman" w:hAnsi="Times New Roman" w:cs="Times New Roman"/>
          <w:sz w:val="24"/>
          <w:szCs w:val="24"/>
        </w:rPr>
      </w:pPr>
    </w:p>
    <w:p w14:paraId="4E5BF572" w14:textId="77777777" w:rsidR="006C5557" w:rsidRPr="0099777A" w:rsidRDefault="006C5557" w:rsidP="00F778D4">
      <w:pPr>
        <w:spacing w:after="0" w:line="360" w:lineRule="auto"/>
        <w:ind w:firstLine="708"/>
        <w:jc w:val="both"/>
        <w:rPr>
          <w:rFonts w:ascii="Times New Roman" w:hAnsi="Times New Roman" w:cs="Times New Roman"/>
          <w:sz w:val="24"/>
          <w:szCs w:val="24"/>
        </w:rPr>
      </w:pPr>
    </w:p>
    <w:p w14:paraId="61B43839" w14:textId="77777777" w:rsidR="00932D47" w:rsidRDefault="00932D47" w:rsidP="00F778D4">
      <w:pPr>
        <w:spacing w:after="0" w:line="360" w:lineRule="auto"/>
        <w:jc w:val="both"/>
        <w:rPr>
          <w:rFonts w:ascii="Times New Roman" w:hAnsi="Times New Roman" w:cs="Times New Roman"/>
          <w:sz w:val="24"/>
          <w:szCs w:val="24"/>
        </w:rPr>
      </w:pPr>
    </w:p>
    <w:p w14:paraId="59DDDF29" w14:textId="38E3E3D1" w:rsidR="00932D47" w:rsidRDefault="00932D47" w:rsidP="00932D47">
      <w:pPr>
        <w:spacing w:after="0" w:line="360" w:lineRule="auto"/>
        <w:ind w:firstLine="708"/>
        <w:jc w:val="both"/>
        <w:rPr>
          <w:rFonts w:ascii="Times New Roman" w:hAnsi="Times New Roman" w:cs="Times New Roman"/>
          <w:sz w:val="24"/>
          <w:szCs w:val="24"/>
        </w:rPr>
      </w:pPr>
    </w:p>
    <w:p w14:paraId="19A794C2" w14:textId="4D02830F" w:rsidR="006C5557" w:rsidRDefault="006C5557" w:rsidP="00932D47">
      <w:pPr>
        <w:spacing w:after="0" w:line="360" w:lineRule="auto"/>
        <w:ind w:firstLine="708"/>
        <w:jc w:val="both"/>
        <w:rPr>
          <w:rFonts w:ascii="Times New Roman" w:hAnsi="Times New Roman" w:cs="Times New Roman"/>
          <w:sz w:val="24"/>
          <w:szCs w:val="24"/>
        </w:rPr>
      </w:pPr>
    </w:p>
    <w:p w14:paraId="746AB335" w14:textId="3B9D94D3" w:rsidR="006C5557" w:rsidRDefault="006C5557" w:rsidP="00932D47">
      <w:pPr>
        <w:spacing w:after="0" w:line="360" w:lineRule="auto"/>
        <w:ind w:firstLine="708"/>
        <w:jc w:val="both"/>
        <w:rPr>
          <w:rFonts w:ascii="Times New Roman" w:hAnsi="Times New Roman" w:cs="Times New Roman"/>
          <w:sz w:val="24"/>
          <w:szCs w:val="24"/>
        </w:rPr>
      </w:pPr>
    </w:p>
    <w:p w14:paraId="27633A65" w14:textId="09E11463" w:rsidR="006C5557" w:rsidRDefault="006C5557" w:rsidP="00932D47">
      <w:pPr>
        <w:spacing w:after="0" w:line="360" w:lineRule="auto"/>
        <w:ind w:firstLine="708"/>
        <w:jc w:val="both"/>
        <w:rPr>
          <w:rFonts w:ascii="Times New Roman" w:hAnsi="Times New Roman" w:cs="Times New Roman"/>
          <w:sz w:val="24"/>
          <w:szCs w:val="24"/>
        </w:rPr>
      </w:pPr>
    </w:p>
    <w:p w14:paraId="1AD7D53C" w14:textId="77777777" w:rsidR="006C5557" w:rsidRPr="0099777A" w:rsidRDefault="006C5557" w:rsidP="00932D47">
      <w:pPr>
        <w:spacing w:after="0" w:line="360" w:lineRule="auto"/>
        <w:ind w:firstLine="708"/>
        <w:jc w:val="both"/>
        <w:rPr>
          <w:rFonts w:ascii="Times New Roman" w:hAnsi="Times New Roman" w:cs="Times New Roman"/>
          <w:sz w:val="24"/>
          <w:szCs w:val="24"/>
        </w:rPr>
      </w:pPr>
    </w:p>
    <w:p w14:paraId="7EAA2D6C" w14:textId="77777777" w:rsidR="00932D47" w:rsidRDefault="00932D47" w:rsidP="00932D47">
      <w:pPr>
        <w:pStyle w:val="Nadpis1"/>
      </w:pPr>
      <w:bookmarkStart w:id="21" w:name="_Toc89984041"/>
      <w:r>
        <w:lastRenderedPageBreak/>
        <w:t>4. Analýza ú</w:t>
      </w:r>
      <w:r w:rsidRPr="008B1E31">
        <w:t>činnost</w:t>
      </w:r>
      <w:r>
        <w:t>i</w:t>
      </w:r>
      <w:r w:rsidRPr="008B1E31">
        <w:t xml:space="preserve"> použitých nástrojů EU</w:t>
      </w:r>
      <w:r>
        <w:t xml:space="preserve"> a jejich specifika</w:t>
      </w:r>
      <w:r w:rsidRPr="008B1E31">
        <w:t xml:space="preserve"> v otázce nápravy </w:t>
      </w:r>
      <w:r>
        <w:t>porušování právního státu</w:t>
      </w:r>
      <w:r w:rsidRPr="008B1E31">
        <w:t xml:space="preserve"> v Polsku a Maďarsku</w:t>
      </w:r>
      <w:bookmarkEnd w:id="21"/>
    </w:p>
    <w:p w14:paraId="619D922D" w14:textId="77777777" w:rsidR="00932D47" w:rsidRDefault="00932D47" w:rsidP="00932D47"/>
    <w:p w14:paraId="74FDB19E" w14:textId="77777777" w:rsidR="00932D47" w:rsidRDefault="00932D47" w:rsidP="00932D47"/>
    <w:p w14:paraId="43940278" w14:textId="2C1952FE" w:rsidR="00932D47" w:rsidRPr="005A01B4" w:rsidRDefault="00932D47" w:rsidP="00932D47">
      <w:pPr>
        <w:spacing w:line="360" w:lineRule="auto"/>
        <w:jc w:val="both"/>
        <w:rPr>
          <w:rFonts w:ascii="Times New Roman" w:hAnsi="Times New Roman" w:cs="Times New Roman"/>
          <w:sz w:val="24"/>
          <w:szCs w:val="24"/>
        </w:rPr>
      </w:pPr>
      <w:r w:rsidRPr="005A01B4">
        <w:rPr>
          <w:rFonts w:ascii="Times New Roman" w:hAnsi="Times New Roman" w:cs="Times New Roman"/>
          <w:sz w:val="24"/>
          <w:szCs w:val="24"/>
        </w:rPr>
        <w:t>Čtvrtá kapitola se věnuje analýze použitých nástrojů v případě Polska a Maďarska. Samotná analýza by však nebyla kompletní, kdyby nebyl</w:t>
      </w:r>
      <w:r w:rsidR="00904FA7">
        <w:rPr>
          <w:rFonts w:ascii="Times New Roman" w:hAnsi="Times New Roman" w:cs="Times New Roman"/>
          <w:sz w:val="24"/>
          <w:szCs w:val="24"/>
        </w:rPr>
        <w:t>a</w:t>
      </w:r>
      <w:r w:rsidRPr="005A01B4">
        <w:rPr>
          <w:rFonts w:ascii="Times New Roman" w:hAnsi="Times New Roman" w:cs="Times New Roman"/>
          <w:sz w:val="24"/>
          <w:szCs w:val="24"/>
        </w:rPr>
        <w:t xml:space="preserve"> </w:t>
      </w:r>
      <w:r w:rsidR="00904FA7">
        <w:rPr>
          <w:rFonts w:ascii="Times New Roman" w:hAnsi="Times New Roman" w:cs="Times New Roman"/>
          <w:sz w:val="24"/>
          <w:szCs w:val="24"/>
        </w:rPr>
        <w:t xml:space="preserve">objasněna </w:t>
      </w:r>
      <w:r w:rsidRPr="005A01B4">
        <w:rPr>
          <w:rFonts w:ascii="Times New Roman" w:hAnsi="Times New Roman" w:cs="Times New Roman"/>
          <w:sz w:val="24"/>
          <w:szCs w:val="24"/>
        </w:rPr>
        <w:t>specifika postupů Evropské unie a obou členských států v procesu ochrany právního státu. Nastíněno je pozadí vzniku a průběhu celého konfliktu a především aktéři, kteří se do procesu mezi EU a členskými státy zapojili. Jak u Polska, tak i Maďarska je potřeba akcentovat individuální specifika a faktory, které ovlivňovaly a ovlivňují míru spolupráce s Evropskou unií, stejně tak jako diferenciaci v postupu EU u obou států. Po důkladném představení všech nástrojů, kterými Evropská unie disponuje ve věci ochrany právního státu v členských státech unie, je důležité tyto nástroje analyzovat na základě jejich účinnosti. Účinnost je zkoumána především v souvislosti s reálně viditeln</w:t>
      </w:r>
      <w:r w:rsidR="00904FA7">
        <w:rPr>
          <w:rFonts w:ascii="Times New Roman" w:hAnsi="Times New Roman" w:cs="Times New Roman"/>
          <w:sz w:val="24"/>
          <w:szCs w:val="24"/>
        </w:rPr>
        <w:t>ým</w:t>
      </w:r>
      <w:r w:rsidRPr="005A01B4">
        <w:rPr>
          <w:rFonts w:ascii="Times New Roman" w:hAnsi="Times New Roman" w:cs="Times New Roman"/>
          <w:sz w:val="24"/>
          <w:szCs w:val="24"/>
        </w:rPr>
        <w:t xml:space="preserve"> pokrok</w:t>
      </w:r>
      <w:r w:rsidR="00904FA7">
        <w:rPr>
          <w:rFonts w:ascii="Times New Roman" w:hAnsi="Times New Roman" w:cs="Times New Roman"/>
          <w:sz w:val="24"/>
          <w:szCs w:val="24"/>
        </w:rPr>
        <w:t>em</w:t>
      </w:r>
      <w:r w:rsidRPr="005A01B4">
        <w:rPr>
          <w:rFonts w:ascii="Times New Roman" w:hAnsi="Times New Roman" w:cs="Times New Roman"/>
          <w:sz w:val="24"/>
          <w:szCs w:val="24"/>
        </w:rPr>
        <w:t>, kterého dané členské státy v oblasti právního státu dosáhly. Pozornost je věnována</w:t>
      </w:r>
      <w:r w:rsidR="00904FA7">
        <w:rPr>
          <w:rFonts w:ascii="Times New Roman" w:hAnsi="Times New Roman" w:cs="Times New Roman"/>
          <w:sz w:val="24"/>
          <w:szCs w:val="24"/>
        </w:rPr>
        <w:t xml:space="preserve"> jednotlivým</w:t>
      </w:r>
      <w:r w:rsidRPr="005A01B4">
        <w:rPr>
          <w:rFonts w:ascii="Times New Roman" w:hAnsi="Times New Roman" w:cs="Times New Roman"/>
          <w:sz w:val="24"/>
          <w:szCs w:val="24"/>
        </w:rPr>
        <w:t xml:space="preserve"> mechanismům, přičemž ty jsou kategorizovány podle jejich formálního </w:t>
      </w:r>
      <w:r w:rsidR="00904FA7">
        <w:rPr>
          <w:rFonts w:ascii="Times New Roman" w:hAnsi="Times New Roman" w:cs="Times New Roman"/>
          <w:sz w:val="24"/>
          <w:szCs w:val="24"/>
        </w:rPr>
        <w:t xml:space="preserve">alternativního </w:t>
      </w:r>
      <w:r w:rsidRPr="005A01B4">
        <w:rPr>
          <w:rFonts w:ascii="Times New Roman" w:hAnsi="Times New Roman" w:cs="Times New Roman"/>
          <w:sz w:val="24"/>
          <w:szCs w:val="24"/>
        </w:rPr>
        <w:t xml:space="preserve">či neformálního charakteru. </w:t>
      </w:r>
      <w:r>
        <w:rPr>
          <w:rFonts w:ascii="Times New Roman" w:hAnsi="Times New Roman" w:cs="Times New Roman"/>
          <w:sz w:val="24"/>
          <w:szCs w:val="24"/>
        </w:rPr>
        <w:t>Autor aplikuje syntézní model spojující prvky mechanismů sankčních s mechanismy neformálního charakteru, které musí</w:t>
      </w:r>
      <w:r w:rsidR="00904FA7">
        <w:rPr>
          <w:rFonts w:ascii="Times New Roman" w:hAnsi="Times New Roman" w:cs="Times New Roman"/>
          <w:sz w:val="24"/>
          <w:szCs w:val="24"/>
        </w:rPr>
        <w:t xml:space="preserve"> </w:t>
      </w:r>
      <w:r>
        <w:rPr>
          <w:rFonts w:ascii="Times New Roman" w:hAnsi="Times New Roman" w:cs="Times New Roman"/>
          <w:sz w:val="24"/>
          <w:szCs w:val="24"/>
        </w:rPr>
        <w:t>při řešení systémové hrozby týkající se právního stát</w:t>
      </w:r>
      <w:r w:rsidR="00904FA7">
        <w:rPr>
          <w:rFonts w:ascii="Times New Roman" w:hAnsi="Times New Roman" w:cs="Times New Roman"/>
          <w:sz w:val="24"/>
          <w:szCs w:val="24"/>
        </w:rPr>
        <w:t xml:space="preserve"> fungovat paralelně. </w:t>
      </w:r>
    </w:p>
    <w:p w14:paraId="202F8A0A" w14:textId="77777777" w:rsidR="00932D47" w:rsidRDefault="00932D47" w:rsidP="00932D47">
      <w:pPr>
        <w:spacing w:line="360" w:lineRule="auto"/>
      </w:pPr>
    </w:p>
    <w:p w14:paraId="5ACF704E" w14:textId="77777777" w:rsidR="00932D47" w:rsidRDefault="00932D47" w:rsidP="00932D47">
      <w:pPr>
        <w:spacing w:line="360" w:lineRule="auto"/>
      </w:pPr>
    </w:p>
    <w:p w14:paraId="631455E6" w14:textId="77777777" w:rsidR="00932D47" w:rsidRDefault="00932D47" w:rsidP="00932D47">
      <w:pPr>
        <w:spacing w:line="360" w:lineRule="auto"/>
      </w:pPr>
    </w:p>
    <w:p w14:paraId="1E30322C" w14:textId="77777777" w:rsidR="00932D47" w:rsidRDefault="00932D47" w:rsidP="00932D47">
      <w:pPr>
        <w:pStyle w:val="Nadpis1"/>
      </w:pPr>
      <w:bookmarkStart w:id="22" w:name="_Toc89984042"/>
      <w:r>
        <w:t>4.1 Polsko a porušování právního státu</w:t>
      </w:r>
      <w:bookmarkEnd w:id="22"/>
    </w:p>
    <w:p w14:paraId="3A017EC0" w14:textId="77777777" w:rsidR="00932D47" w:rsidRDefault="00932D47" w:rsidP="00932D47"/>
    <w:p w14:paraId="66687180" w14:textId="77777777" w:rsidR="00932D47" w:rsidRDefault="00932D47" w:rsidP="00932D47"/>
    <w:p w14:paraId="470E826F" w14:textId="77777777" w:rsidR="00904FA7" w:rsidRDefault="00932D47" w:rsidP="00932D47">
      <w:pPr>
        <w:spacing w:after="0" w:line="360" w:lineRule="auto"/>
        <w:jc w:val="both"/>
        <w:rPr>
          <w:rFonts w:ascii="Times New Roman" w:hAnsi="Times New Roman" w:cs="Times New Roman"/>
          <w:sz w:val="24"/>
          <w:szCs w:val="24"/>
        </w:rPr>
      </w:pPr>
      <w:r w:rsidRPr="005A01B4">
        <w:rPr>
          <w:rFonts w:ascii="Times New Roman" w:hAnsi="Times New Roman" w:cs="Times New Roman"/>
          <w:sz w:val="24"/>
          <w:szCs w:val="24"/>
        </w:rPr>
        <w:t>Respekt a úcta k principům právního státu se stal v posledních letech základním kamenem, na kterém Evropská unie stojí. Řada rozsudků</w:t>
      </w:r>
      <w:r w:rsidRPr="005A01B4">
        <w:rPr>
          <w:rStyle w:val="Znakapoznpodarou"/>
          <w:rFonts w:ascii="Times New Roman" w:hAnsi="Times New Roman" w:cs="Times New Roman"/>
          <w:sz w:val="24"/>
          <w:szCs w:val="24"/>
        </w:rPr>
        <w:footnoteReference w:id="49"/>
      </w:r>
      <w:r w:rsidRPr="005A01B4">
        <w:rPr>
          <w:rFonts w:ascii="Times New Roman" w:hAnsi="Times New Roman" w:cs="Times New Roman"/>
          <w:sz w:val="24"/>
          <w:szCs w:val="24"/>
        </w:rPr>
        <w:t xml:space="preserve"> Evropského soudního dvora odkazuje na důležitost faktu, že Evropská unie je společenství založeno na právním státu (Pech 2020).</w:t>
      </w:r>
    </w:p>
    <w:p w14:paraId="0E3245D9" w14:textId="77777777" w:rsidR="00AD2A78" w:rsidRDefault="00932D47" w:rsidP="00904FA7">
      <w:pPr>
        <w:spacing w:after="0" w:line="360" w:lineRule="auto"/>
        <w:ind w:firstLine="708"/>
        <w:jc w:val="both"/>
        <w:rPr>
          <w:rFonts w:ascii="Times New Roman" w:hAnsi="Times New Roman" w:cs="Times New Roman"/>
          <w:sz w:val="24"/>
          <w:szCs w:val="24"/>
        </w:rPr>
      </w:pPr>
      <w:r w:rsidRPr="005A01B4">
        <w:rPr>
          <w:rFonts w:ascii="Times New Roman" w:hAnsi="Times New Roman" w:cs="Times New Roman"/>
          <w:sz w:val="24"/>
          <w:szCs w:val="24"/>
        </w:rPr>
        <w:t xml:space="preserve"> </w:t>
      </w:r>
      <w:r>
        <w:rPr>
          <w:rFonts w:ascii="Times New Roman" w:hAnsi="Times New Roman" w:cs="Times New Roman"/>
          <w:sz w:val="24"/>
          <w:szCs w:val="24"/>
        </w:rPr>
        <w:t>Za p</w:t>
      </w:r>
      <w:r w:rsidR="00904FA7">
        <w:rPr>
          <w:rFonts w:ascii="Times New Roman" w:hAnsi="Times New Roman" w:cs="Times New Roman"/>
          <w:sz w:val="24"/>
          <w:szCs w:val="24"/>
        </w:rPr>
        <w:t>rvop</w:t>
      </w:r>
      <w:r>
        <w:rPr>
          <w:rFonts w:ascii="Times New Roman" w:hAnsi="Times New Roman" w:cs="Times New Roman"/>
          <w:sz w:val="24"/>
          <w:szCs w:val="24"/>
        </w:rPr>
        <w:t xml:space="preserve">očátek </w:t>
      </w:r>
      <w:r w:rsidR="00904FA7">
        <w:rPr>
          <w:rFonts w:ascii="Times New Roman" w:hAnsi="Times New Roman" w:cs="Times New Roman"/>
          <w:sz w:val="24"/>
          <w:szCs w:val="24"/>
        </w:rPr>
        <w:t xml:space="preserve">konfliktu v otázce polského porušování </w:t>
      </w:r>
      <w:r>
        <w:rPr>
          <w:rFonts w:ascii="Times New Roman" w:hAnsi="Times New Roman" w:cs="Times New Roman"/>
          <w:sz w:val="24"/>
          <w:szCs w:val="24"/>
        </w:rPr>
        <w:t>principů právního státu lze považovat říjen roku 2015, kdy byla vládnoucí stranou Právo a Spravedlnost nastolena nová reforma polského soudního systému (</w:t>
      </w:r>
      <w:proofErr w:type="spellStart"/>
      <w:r>
        <w:rPr>
          <w:rFonts w:ascii="Times New Roman" w:hAnsi="Times New Roman" w:cs="Times New Roman"/>
          <w:sz w:val="24"/>
          <w:szCs w:val="24"/>
        </w:rPr>
        <w:t>Markiewicz</w:t>
      </w:r>
      <w:proofErr w:type="spellEnd"/>
      <w:r w:rsidR="008E53B5">
        <w:rPr>
          <w:rFonts w:ascii="Times New Roman" w:hAnsi="Times New Roman" w:cs="Times New Roman"/>
          <w:sz w:val="24"/>
          <w:szCs w:val="24"/>
        </w:rPr>
        <w:t xml:space="preserve"> </w:t>
      </w:r>
      <w:r w:rsidR="008E53B5">
        <w:rPr>
          <w:rFonts w:ascii="Arial" w:hAnsi="Arial" w:cs="Arial"/>
          <w:color w:val="222222"/>
          <w:sz w:val="20"/>
          <w:szCs w:val="20"/>
          <w:shd w:val="clear" w:color="auto" w:fill="FFFFFF"/>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Roszczynialska</w:t>
      </w:r>
      <w:proofErr w:type="spellEnd"/>
      <w:r>
        <w:rPr>
          <w:rFonts w:ascii="Times New Roman" w:hAnsi="Times New Roman" w:cs="Times New Roman"/>
          <w:sz w:val="24"/>
          <w:szCs w:val="24"/>
        </w:rPr>
        <w:t xml:space="preserve"> 2020). </w:t>
      </w:r>
      <w:r w:rsidR="00AD2A78">
        <w:rPr>
          <w:rFonts w:ascii="Times New Roman" w:hAnsi="Times New Roman" w:cs="Times New Roman"/>
          <w:sz w:val="24"/>
          <w:szCs w:val="24"/>
        </w:rPr>
        <w:t>Dále se jednalo 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zákon, který výrazně omezuje nezávislost polských médii, respektive dává větší moc nad médii do rukou vládnoucí strany </w:t>
      </w:r>
      <w:proofErr w:type="spellStart"/>
      <w:r>
        <w:rPr>
          <w:rFonts w:ascii="Times New Roman" w:hAnsi="Times New Roman" w:cs="Times New Roman"/>
          <w:sz w:val="24"/>
          <w:szCs w:val="24"/>
        </w:rPr>
        <w:t>PiS</w:t>
      </w:r>
      <w:proofErr w:type="spellEnd"/>
      <w:r>
        <w:rPr>
          <w:rFonts w:ascii="Times New Roman" w:hAnsi="Times New Roman" w:cs="Times New Roman"/>
          <w:sz w:val="24"/>
          <w:szCs w:val="24"/>
        </w:rPr>
        <w:t xml:space="preserve">. V roce 2015 polská strana Právo a Spravedlnost v čele s </w:t>
      </w:r>
      <w:proofErr w:type="spellStart"/>
      <w:r w:rsidRPr="007564A2">
        <w:rPr>
          <w:rFonts w:ascii="Times New Roman" w:hAnsi="Times New Roman" w:cs="Times New Roman"/>
          <w:sz w:val="24"/>
          <w:szCs w:val="24"/>
        </w:rPr>
        <w:t>Jarosław</w:t>
      </w:r>
      <w:r>
        <w:rPr>
          <w:rFonts w:ascii="Times New Roman" w:hAnsi="Times New Roman" w:cs="Times New Roman"/>
          <w:sz w:val="24"/>
          <w:szCs w:val="24"/>
        </w:rPr>
        <w:t>em</w:t>
      </w:r>
      <w:proofErr w:type="spellEnd"/>
      <w:r w:rsidRPr="007564A2">
        <w:rPr>
          <w:rFonts w:ascii="Times New Roman" w:hAnsi="Times New Roman" w:cs="Times New Roman"/>
          <w:sz w:val="24"/>
          <w:szCs w:val="24"/>
        </w:rPr>
        <w:t xml:space="preserve"> </w:t>
      </w:r>
      <w:proofErr w:type="spellStart"/>
      <w:r w:rsidRPr="007564A2">
        <w:rPr>
          <w:rFonts w:ascii="Times New Roman" w:hAnsi="Times New Roman" w:cs="Times New Roman"/>
          <w:sz w:val="24"/>
          <w:szCs w:val="24"/>
        </w:rPr>
        <w:t>Kaczyński</w:t>
      </w:r>
      <w:r>
        <w:rPr>
          <w:rFonts w:ascii="Times New Roman" w:hAnsi="Times New Roman" w:cs="Times New Roman"/>
          <w:sz w:val="24"/>
          <w:szCs w:val="24"/>
        </w:rPr>
        <w:t>m</w:t>
      </w:r>
      <w:proofErr w:type="spellEnd"/>
      <w:r>
        <w:rPr>
          <w:rFonts w:ascii="Times New Roman" w:hAnsi="Times New Roman" w:cs="Times New Roman"/>
          <w:sz w:val="24"/>
          <w:szCs w:val="24"/>
        </w:rPr>
        <w:t xml:space="preserve"> získala ve volbách do Sejmu</w:t>
      </w:r>
      <w:r>
        <w:rPr>
          <w:rStyle w:val="Znakapoznpodarou"/>
          <w:rFonts w:ascii="Times New Roman" w:hAnsi="Times New Roman" w:cs="Times New Roman"/>
          <w:sz w:val="24"/>
          <w:szCs w:val="24"/>
        </w:rPr>
        <w:footnoteReference w:id="50"/>
      </w:r>
      <w:r>
        <w:rPr>
          <w:rFonts w:ascii="Times New Roman" w:hAnsi="Times New Roman" w:cs="Times New Roman"/>
          <w:sz w:val="24"/>
          <w:szCs w:val="24"/>
        </w:rPr>
        <w:t xml:space="preserve"> 37,5 %, což znamenalo výrazné posílení její dosavadní kompetence. </w:t>
      </w:r>
    </w:p>
    <w:p w14:paraId="5F95D402" w14:textId="77777777" w:rsidR="00AD2A78" w:rsidRDefault="00932D47" w:rsidP="00904F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Samotným volbám předcházelo schválení kontroverzního</w:t>
      </w:r>
      <w:r>
        <w:rPr>
          <w:rStyle w:val="Znakapoznpodarou"/>
          <w:rFonts w:ascii="Times New Roman" w:hAnsi="Times New Roman" w:cs="Times New Roman"/>
          <w:sz w:val="24"/>
          <w:szCs w:val="24"/>
        </w:rPr>
        <w:footnoteReference w:id="51"/>
      </w:r>
      <w:r>
        <w:rPr>
          <w:rFonts w:ascii="Times New Roman" w:hAnsi="Times New Roman" w:cs="Times New Roman"/>
          <w:sz w:val="24"/>
          <w:szCs w:val="24"/>
        </w:rPr>
        <w:t xml:space="preserve"> zákona, který dal do rukou nově zvoleného parlamentu moc jmenovat nástupce soudců Ústavního soudu, kterým v téže roce končí mandát. Nově zvolený parlament tudíž ihned po svém zvolení dosadil do struktury Ústavního soudu pět svých soudců, přičemž tento postup je považován za první krok k výrazné </w:t>
      </w:r>
      <w:proofErr w:type="gramStart"/>
      <w:r>
        <w:rPr>
          <w:rFonts w:ascii="Times New Roman" w:hAnsi="Times New Roman" w:cs="Times New Roman"/>
          <w:sz w:val="24"/>
          <w:szCs w:val="24"/>
        </w:rPr>
        <w:t>politizaci</w:t>
      </w:r>
      <w:proofErr w:type="gramEnd"/>
      <w:r w:rsidR="00AD2A78">
        <w:rPr>
          <w:rFonts w:ascii="Times New Roman" w:hAnsi="Times New Roman" w:cs="Times New Roman"/>
          <w:sz w:val="24"/>
          <w:szCs w:val="24"/>
        </w:rPr>
        <w:t xml:space="preserve"> </w:t>
      </w:r>
      <w:r>
        <w:rPr>
          <w:rFonts w:ascii="Times New Roman" w:hAnsi="Times New Roman" w:cs="Times New Roman"/>
          <w:sz w:val="24"/>
          <w:szCs w:val="24"/>
        </w:rPr>
        <w:t>a především snížené nezávislosti Ústavního soudu (</w:t>
      </w:r>
      <w:proofErr w:type="spellStart"/>
      <w:r>
        <w:rPr>
          <w:rFonts w:ascii="Times New Roman" w:hAnsi="Times New Roman" w:cs="Times New Roman"/>
          <w:sz w:val="24"/>
          <w:szCs w:val="24"/>
        </w:rPr>
        <w:t>Pirro</w:t>
      </w:r>
      <w:proofErr w:type="spellEnd"/>
      <w:r w:rsidR="008E53B5">
        <w:rPr>
          <w:rFonts w:ascii="Times New Roman" w:hAnsi="Times New Roman" w:cs="Times New Roman"/>
          <w:sz w:val="24"/>
          <w:szCs w:val="24"/>
        </w:rPr>
        <w:t xml:space="preserve"> </w:t>
      </w:r>
      <w:r w:rsidR="008E53B5">
        <w:rPr>
          <w:rFonts w:ascii="Arial" w:hAnsi="Arial" w:cs="Arial"/>
          <w:color w:val="222222"/>
          <w:sz w:val="20"/>
          <w:szCs w:val="20"/>
          <w:shd w:val="clear" w:color="auto" w:fill="FFFFFF"/>
        </w:rPr>
        <w:t>&amp;</w:t>
      </w:r>
      <w:r w:rsidR="008E53B5">
        <w:rPr>
          <w:rFonts w:ascii="Times New Roman" w:hAnsi="Times New Roman" w:cs="Times New Roman"/>
          <w:sz w:val="24"/>
          <w:szCs w:val="24"/>
        </w:rPr>
        <w:t xml:space="preserve"> </w:t>
      </w:r>
      <w:r>
        <w:rPr>
          <w:rFonts w:ascii="Times New Roman" w:hAnsi="Times New Roman" w:cs="Times New Roman"/>
          <w:sz w:val="24"/>
          <w:szCs w:val="24"/>
        </w:rPr>
        <w:t>Stanley 2021). Nově zvolená p</w:t>
      </w:r>
      <w:r w:rsidR="00AD2A78">
        <w:rPr>
          <w:rFonts w:ascii="Times New Roman" w:hAnsi="Times New Roman" w:cs="Times New Roman"/>
          <w:sz w:val="24"/>
          <w:szCs w:val="24"/>
        </w:rPr>
        <w:t>ředsedkyně</w:t>
      </w:r>
      <w:r>
        <w:rPr>
          <w:rFonts w:ascii="Times New Roman" w:hAnsi="Times New Roman" w:cs="Times New Roman"/>
          <w:sz w:val="24"/>
          <w:szCs w:val="24"/>
        </w:rPr>
        <w:t xml:space="preserve"> Ústavního soudu </w:t>
      </w:r>
      <w:r w:rsidRPr="00F84ADE">
        <w:rPr>
          <w:rFonts w:ascii="Times New Roman" w:hAnsi="Times New Roman" w:cs="Times New Roman"/>
          <w:sz w:val="24"/>
          <w:szCs w:val="24"/>
        </w:rPr>
        <w:t xml:space="preserve">Julia </w:t>
      </w:r>
      <w:proofErr w:type="spellStart"/>
      <w:r w:rsidRPr="00F84ADE">
        <w:rPr>
          <w:rFonts w:ascii="Times New Roman" w:hAnsi="Times New Roman" w:cs="Times New Roman"/>
          <w:sz w:val="24"/>
          <w:szCs w:val="24"/>
        </w:rPr>
        <w:t>Przyłębska</w:t>
      </w:r>
      <w:proofErr w:type="spellEnd"/>
      <w:r>
        <w:rPr>
          <w:rFonts w:ascii="Times New Roman" w:hAnsi="Times New Roman" w:cs="Times New Roman"/>
          <w:sz w:val="24"/>
          <w:szCs w:val="24"/>
        </w:rPr>
        <w:t xml:space="preserve"> disponovala pravomocí, které soudce si vybere</w:t>
      </w:r>
      <w:r w:rsidR="00AD2A78">
        <w:rPr>
          <w:rFonts w:ascii="Times New Roman" w:hAnsi="Times New Roman" w:cs="Times New Roman"/>
          <w:sz w:val="24"/>
          <w:szCs w:val="24"/>
        </w:rPr>
        <w:t xml:space="preserve"> za své podřízené</w:t>
      </w:r>
      <w:r>
        <w:rPr>
          <w:rFonts w:ascii="Times New Roman" w:hAnsi="Times New Roman" w:cs="Times New Roman"/>
          <w:sz w:val="24"/>
          <w:szCs w:val="24"/>
        </w:rPr>
        <w:t xml:space="preserve">. Zbylá struktura soudu, která nebyla ovládána stranou </w:t>
      </w:r>
      <w:proofErr w:type="spellStart"/>
      <w:r>
        <w:rPr>
          <w:rFonts w:ascii="Times New Roman" w:hAnsi="Times New Roman" w:cs="Times New Roman"/>
          <w:sz w:val="24"/>
          <w:szCs w:val="24"/>
        </w:rPr>
        <w:t>PiS</w:t>
      </w:r>
      <w:proofErr w:type="spellEnd"/>
      <w:r w:rsidR="00AD2A78">
        <w:rPr>
          <w:rFonts w:ascii="Times New Roman" w:hAnsi="Times New Roman" w:cs="Times New Roman"/>
          <w:sz w:val="24"/>
          <w:szCs w:val="24"/>
        </w:rPr>
        <w:t>,</w:t>
      </w:r>
      <w:r>
        <w:rPr>
          <w:rFonts w:ascii="Times New Roman" w:hAnsi="Times New Roman" w:cs="Times New Roman"/>
          <w:sz w:val="24"/>
          <w:szCs w:val="24"/>
        </w:rPr>
        <w:t xml:space="preserve"> se snažila celkovou nezávislost chránit. V roce 2016 označil Ústavní soud celý zákon z roku 2015 za protiústavní, nicméně politická strana Právo a Spravedlnost a její většina v Sejmu se rozhodla toto rozhodnutí nezveřejnit. Odůvodněním byl fakt, že rozhodnutí </w:t>
      </w:r>
      <w:r w:rsidR="00AD2A78">
        <w:rPr>
          <w:rFonts w:ascii="Times New Roman" w:hAnsi="Times New Roman" w:cs="Times New Roman"/>
          <w:sz w:val="24"/>
          <w:szCs w:val="24"/>
        </w:rPr>
        <w:t>Ústavního soudu</w:t>
      </w:r>
      <w:r>
        <w:rPr>
          <w:rFonts w:ascii="Times New Roman" w:hAnsi="Times New Roman" w:cs="Times New Roman"/>
          <w:sz w:val="24"/>
          <w:szCs w:val="24"/>
        </w:rPr>
        <w:t xml:space="preserve"> nemělo žádný právní základ (</w:t>
      </w:r>
      <w:r w:rsidR="008E53B5">
        <w:rPr>
          <w:rFonts w:ascii="Times New Roman" w:hAnsi="Times New Roman" w:cs="Times New Roman"/>
          <w:sz w:val="24"/>
          <w:szCs w:val="24"/>
        </w:rPr>
        <w:t xml:space="preserve">Mokrá, </w:t>
      </w:r>
      <w:proofErr w:type="spellStart"/>
      <w:r>
        <w:rPr>
          <w:rFonts w:ascii="Times New Roman" w:hAnsi="Times New Roman" w:cs="Times New Roman"/>
          <w:sz w:val="24"/>
          <w:szCs w:val="24"/>
        </w:rPr>
        <w:t>Juchniewicz</w:t>
      </w:r>
      <w:proofErr w:type="spellEnd"/>
      <w:r w:rsidR="008E53B5">
        <w:rPr>
          <w:rFonts w:ascii="Times New Roman" w:hAnsi="Times New Roman" w:cs="Times New Roman"/>
          <w:sz w:val="24"/>
          <w:szCs w:val="24"/>
        </w:rPr>
        <w:t xml:space="preserve"> </w:t>
      </w:r>
      <w:r w:rsidR="008E53B5">
        <w:rPr>
          <w:rFonts w:ascii="Arial" w:hAnsi="Arial" w:cs="Arial"/>
          <w:color w:val="222222"/>
          <w:sz w:val="20"/>
          <w:szCs w:val="20"/>
          <w:shd w:val="clear" w:color="auto" w:fill="FFFFFF"/>
        </w:rPr>
        <w:t xml:space="preserve">&amp; </w:t>
      </w:r>
      <w:proofErr w:type="spellStart"/>
      <w:r>
        <w:rPr>
          <w:rFonts w:ascii="Times New Roman" w:hAnsi="Times New Roman" w:cs="Times New Roman"/>
          <w:sz w:val="24"/>
          <w:szCs w:val="24"/>
        </w:rPr>
        <w:t>Modrzejewski</w:t>
      </w:r>
      <w:proofErr w:type="spellEnd"/>
      <w:r>
        <w:rPr>
          <w:rFonts w:ascii="Times New Roman" w:hAnsi="Times New Roman" w:cs="Times New Roman"/>
          <w:sz w:val="24"/>
          <w:szCs w:val="24"/>
        </w:rPr>
        <w:t xml:space="preserve"> 2019). Státní žalobce ve věci povinnosti předsedy vlády zveřejňovat rozsudky a vyhlášky Ústavního soudu zahájil jednání, nicméně v rámci tohoto procesu byl státní žalobce celkem dvakrát vyměněn. Ve výsledku bylo prohlášeno, že předseda vlády musí dané rozsudky zveřejnit, ale pouze za předpokladu, že je považuje za legální.  Řada autorů se shoduje na tom, že právě tento krok vedl k tomu, že se z Ústavního soudu stala pouze forma politizované fasády, kterou ovládá nejsilnější strana v zemi. Někteří z polských pozorovatelů dokonce uvádějí, že v tomto momentě skončila vláda práva v Polsku (</w:t>
      </w:r>
      <w:proofErr w:type="spellStart"/>
      <w:r>
        <w:rPr>
          <w:rFonts w:ascii="Times New Roman" w:hAnsi="Times New Roman" w:cs="Times New Roman"/>
          <w:sz w:val="24"/>
          <w:szCs w:val="24"/>
        </w:rPr>
        <w:t>Safjan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Sadurski</w:t>
      </w:r>
      <w:proofErr w:type="spellEnd"/>
      <w:r>
        <w:rPr>
          <w:rFonts w:ascii="Times New Roman" w:hAnsi="Times New Roman" w:cs="Times New Roman"/>
          <w:sz w:val="24"/>
          <w:szCs w:val="24"/>
        </w:rPr>
        <w:t xml:space="preserve"> 2018). </w:t>
      </w:r>
    </w:p>
    <w:p w14:paraId="4FD72EF7" w14:textId="537BAF53" w:rsidR="00932D47" w:rsidRDefault="00932D47" w:rsidP="00904F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Nejsilnější vládní strana však i po roce 2016 pokračovala v oslabování nezávislosti polských soudů. Kontrola byla upevněna i nad dalšími organizacemi spojenými s nezávislým soudnictvím, a to nad Národní školou soudnictví a státního zastupitelství (</w:t>
      </w:r>
      <w:proofErr w:type="spellStart"/>
      <w:r w:rsidRPr="00AC170C">
        <w:rPr>
          <w:rFonts w:ascii="Times New Roman" w:hAnsi="Times New Roman" w:cs="Times New Roman"/>
          <w:sz w:val="24"/>
          <w:szCs w:val="24"/>
        </w:rPr>
        <w:t>Krajow</w:t>
      </w:r>
      <w:r>
        <w:rPr>
          <w:rFonts w:ascii="Times New Roman" w:hAnsi="Times New Roman" w:cs="Times New Roman"/>
          <w:sz w:val="24"/>
          <w:szCs w:val="24"/>
        </w:rPr>
        <w:t>a</w:t>
      </w:r>
      <w:proofErr w:type="spellEnd"/>
      <w:r w:rsidRPr="00AC170C">
        <w:rPr>
          <w:rFonts w:ascii="Times New Roman" w:hAnsi="Times New Roman" w:cs="Times New Roman"/>
          <w:sz w:val="24"/>
          <w:szCs w:val="24"/>
        </w:rPr>
        <w:t xml:space="preserve"> </w:t>
      </w:r>
      <w:proofErr w:type="spellStart"/>
      <w:r w:rsidRPr="00AC170C">
        <w:rPr>
          <w:rFonts w:ascii="Times New Roman" w:hAnsi="Times New Roman" w:cs="Times New Roman"/>
          <w:sz w:val="24"/>
          <w:szCs w:val="24"/>
        </w:rPr>
        <w:t>Szkoł</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sidRPr="00AC170C">
        <w:rPr>
          <w:rFonts w:ascii="Times New Roman" w:hAnsi="Times New Roman" w:cs="Times New Roman"/>
          <w:sz w:val="24"/>
          <w:szCs w:val="24"/>
        </w:rPr>
        <w:t>Sądownictwa</w:t>
      </w:r>
      <w:proofErr w:type="spellEnd"/>
      <w:r w:rsidRPr="00AC170C">
        <w:rPr>
          <w:rFonts w:ascii="Times New Roman" w:hAnsi="Times New Roman" w:cs="Times New Roman"/>
          <w:sz w:val="24"/>
          <w:szCs w:val="24"/>
        </w:rPr>
        <w:t xml:space="preserve"> i Prokuratury</w:t>
      </w:r>
      <w:r>
        <w:rPr>
          <w:rFonts w:ascii="Times New Roman" w:hAnsi="Times New Roman" w:cs="Times New Roman"/>
          <w:sz w:val="24"/>
          <w:szCs w:val="24"/>
        </w:rPr>
        <w:t>) a Národní radou soudnictví (</w:t>
      </w:r>
      <w:proofErr w:type="spellStart"/>
      <w:r w:rsidRPr="00AC170C">
        <w:rPr>
          <w:rFonts w:ascii="Times New Roman" w:hAnsi="Times New Roman" w:cs="Times New Roman"/>
          <w:sz w:val="24"/>
          <w:szCs w:val="24"/>
        </w:rPr>
        <w:t>Krajowa</w:t>
      </w:r>
      <w:proofErr w:type="spellEnd"/>
      <w:r w:rsidRPr="00AC170C">
        <w:rPr>
          <w:rFonts w:ascii="Times New Roman" w:hAnsi="Times New Roman" w:cs="Times New Roman"/>
          <w:sz w:val="24"/>
          <w:szCs w:val="24"/>
        </w:rPr>
        <w:t xml:space="preserve"> Rada </w:t>
      </w:r>
      <w:proofErr w:type="spellStart"/>
      <w:r w:rsidRPr="00AC170C">
        <w:rPr>
          <w:rFonts w:ascii="Times New Roman" w:hAnsi="Times New Roman" w:cs="Times New Roman"/>
          <w:sz w:val="24"/>
          <w:szCs w:val="24"/>
        </w:rPr>
        <w:t>Sądownictwa</w:t>
      </w:r>
      <w:proofErr w:type="spellEnd"/>
      <w:r>
        <w:rPr>
          <w:rFonts w:ascii="Times New Roman" w:hAnsi="Times New Roman" w:cs="Times New Roman"/>
          <w:sz w:val="24"/>
          <w:szCs w:val="24"/>
        </w:rPr>
        <w:t xml:space="preserve">). Byla rovněž </w:t>
      </w:r>
      <w:r w:rsidR="00AD2A78">
        <w:rPr>
          <w:rFonts w:ascii="Times New Roman" w:hAnsi="Times New Roman" w:cs="Times New Roman"/>
          <w:sz w:val="24"/>
          <w:szCs w:val="24"/>
        </w:rPr>
        <w:t>schválena</w:t>
      </w:r>
      <w:r>
        <w:rPr>
          <w:rFonts w:ascii="Times New Roman" w:hAnsi="Times New Roman" w:cs="Times New Roman"/>
          <w:sz w:val="24"/>
          <w:szCs w:val="24"/>
        </w:rPr>
        <w:t xml:space="preserve"> řad nových zákonů posilujících moc </w:t>
      </w:r>
      <w:proofErr w:type="spellStart"/>
      <w:r>
        <w:rPr>
          <w:rFonts w:ascii="Times New Roman" w:hAnsi="Times New Roman" w:cs="Times New Roman"/>
          <w:sz w:val="24"/>
          <w:szCs w:val="24"/>
        </w:rPr>
        <w:t>PiS</w:t>
      </w:r>
      <w:proofErr w:type="spellEnd"/>
      <w:r>
        <w:rPr>
          <w:rFonts w:ascii="Times New Roman" w:hAnsi="Times New Roman" w:cs="Times New Roman"/>
          <w:sz w:val="24"/>
          <w:szCs w:val="24"/>
        </w:rPr>
        <w:t xml:space="preserve"> nad soudním systémem. V roce 2018 byl přijat zákon, který opravňuje Sejm ke jmenování soudců, kteří budou členy Polské rady soudnictví. Ve stejném roce tudíž byla řada soudců v Radě odvolána a nahrazena soudci zvolenými parlamentní většinou.  Polská rada soudnictví, tedy orgán, </w:t>
      </w:r>
      <w:r w:rsidR="00B4169F">
        <w:rPr>
          <w:rFonts w:ascii="Times New Roman" w:hAnsi="Times New Roman" w:cs="Times New Roman"/>
          <w:sz w:val="24"/>
          <w:szCs w:val="24"/>
        </w:rPr>
        <w:t>jež</w:t>
      </w:r>
      <w:r>
        <w:rPr>
          <w:rFonts w:ascii="Times New Roman" w:hAnsi="Times New Roman" w:cs="Times New Roman"/>
          <w:sz w:val="24"/>
          <w:szCs w:val="24"/>
        </w:rPr>
        <w:t xml:space="preserve"> by měl v ideálním případě zastřešovat nezávislost polských soudů se stal další institucí, která přímo podléhá </w:t>
      </w:r>
      <w:r>
        <w:rPr>
          <w:rFonts w:ascii="Times New Roman" w:hAnsi="Times New Roman" w:cs="Times New Roman"/>
          <w:sz w:val="24"/>
          <w:szCs w:val="24"/>
        </w:rPr>
        <w:lastRenderedPageBreak/>
        <w:t>nejsilnější politické straně v</w:t>
      </w:r>
      <w:r w:rsidR="00B4169F">
        <w:rPr>
          <w:rFonts w:ascii="Times New Roman" w:hAnsi="Times New Roman" w:cs="Times New Roman"/>
          <w:sz w:val="24"/>
          <w:szCs w:val="24"/>
        </w:rPr>
        <w:t> </w:t>
      </w:r>
      <w:r>
        <w:rPr>
          <w:rFonts w:ascii="Times New Roman" w:hAnsi="Times New Roman" w:cs="Times New Roman"/>
          <w:sz w:val="24"/>
          <w:szCs w:val="24"/>
        </w:rPr>
        <w:t>zemi</w:t>
      </w:r>
      <w:r w:rsidR="00B4169F">
        <w:rPr>
          <w:rFonts w:ascii="Times New Roman" w:hAnsi="Times New Roman" w:cs="Times New Roman"/>
          <w:sz w:val="24"/>
          <w:szCs w:val="24"/>
        </w:rPr>
        <w:t>.</w:t>
      </w:r>
      <w:r>
        <w:rPr>
          <w:rStyle w:val="Znakapoznpodarou"/>
          <w:rFonts w:ascii="Times New Roman" w:hAnsi="Times New Roman" w:cs="Times New Roman"/>
          <w:sz w:val="24"/>
          <w:szCs w:val="24"/>
        </w:rPr>
        <w:footnoteReference w:id="52"/>
      </w:r>
      <w:r>
        <w:rPr>
          <w:rFonts w:ascii="Times New Roman" w:hAnsi="Times New Roman" w:cs="Times New Roman"/>
          <w:sz w:val="24"/>
          <w:szCs w:val="24"/>
        </w:rPr>
        <w:t xml:space="preserve"> Příslušný zákon je dalším z postupných kroků, vedou</w:t>
      </w:r>
      <w:r w:rsidR="00B4169F">
        <w:rPr>
          <w:rFonts w:ascii="Times New Roman" w:hAnsi="Times New Roman" w:cs="Times New Roman"/>
          <w:sz w:val="24"/>
          <w:szCs w:val="24"/>
        </w:rPr>
        <w:t>cích</w:t>
      </w:r>
      <w:r>
        <w:rPr>
          <w:rFonts w:ascii="Times New Roman" w:hAnsi="Times New Roman" w:cs="Times New Roman"/>
          <w:sz w:val="24"/>
          <w:szCs w:val="24"/>
        </w:rPr>
        <w:t xml:space="preserve"> k dominantní politizaci polského soudnictví. Řada změn se dotkla i Nejvyššího soudu</w:t>
      </w:r>
      <w:r w:rsidR="00B4169F">
        <w:rPr>
          <w:rFonts w:ascii="Times New Roman" w:hAnsi="Times New Roman" w:cs="Times New Roman"/>
          <w:sz w:val="24"/>
          <w:szCs w:val="24"/>
        </w:rPr>
        <w:t xml:space="preserve"> v </w:t>
      </w:r>
      <w:proofErr w:type="gramStart"/>
      <w:r w:rsidR="00B4169F">
        <w:rPr>
          <w:rFonts w:ascii="Times New Roman" w:hAnsi="Times New Roman" w:cs="Times New Roman"/>
          <w:sz w:val="24"/>
          <w:szCs w:val="24"/>
        </w:rPr>
        <w:t>otázce</w:t>
      </w:r>
      <w:r>
        <w:rPr>
          <w:rFonts w:ascii="Times New Roman" w:hAnsi="Times New Roman" w:cs="Times New Roman"/>
          <w:sz w:val="24"/>
          <w:szCs w:val="24"/>
        </w:rPr>
        <w:t xml:space="preserve">  snížen</w:t>
      </w:r>
      <w:r w:rsidR="00B4169F">
        <w:rPr>
          <w:rFonts w:ascii="Times New Roman" w:hAnsi="Times New Roman" w:cs="Times New Roman"/>
          <w:sz w:val="24"/>
          <w:szCs w:val="24"/>
        </w:rPr>
        <w:t>í</w:t>
      </w:r>
      <w:proofErr w:type="gramEnd"/>
      <w:r>
        <w:rPr>
          <w:rFonts w:ascii="Times New Roman" w:hAnsi="Times New Roman" w:cs="Times New Roman"/>
          <w:sz w:val="24"/>
          <w:szCs w:val="24"/>
        </w:rPr>
        <w:t xml:space="preserve"> hranice odchodu soudců do důchodu ze 70 na 65 let.</w:t>
      </w:r>
    </w:p>
    <w:p w14:paraId="00CC702D" w14:textId="1EBA4B1D" w:rsidR="00B4169F"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Za největší úspěch vládnoucí exekutivy lze považovat řadu zákonů z prosince 2018, které dále posílily vliv a provázanost exekutivní a soudní složky dělby moci v Polsku. Zákony se týkaly organizace soudů, Nejvyššího soudu a Národní rady soudnictví. Přijatý legislativní akt bývá často označován za tzv. </w:t>
      </w:r>
      <w:proofErr w:type="spellStart"/>
      <w:r>
        <w:rPr>
          <w:rFonts w:ascii="Times New Roman" w:hAnsi="Times New Roman" w:cs="Times New Roman"/>
          <w:sz w:val="24"/>
          <w:szCs w:val="24"/>
        </w:rPr>
        <w:t>náhubkový</w:t>
      </w:r>
      <w:proofErr w:type="spellEnd"/>
      <w:r>
        <w:rPr>
          <w:rFonts w:ascii="Times New Roman" w:hAnsi="Times New Roman" w:cs="Times New Roman"/>
          <w:sz w:val="24"/>
          <w:szCs w:val="24"/>
        </w:rPr>
        <w:t xml:space="preserve"> zákon (</w:t>
      </w:r>
      <w:proofErr w:type="spellStart"/>
      <w:r>
        <w:rPr>
          <w:rFonts w:ascii="Times New Roman" w:hAnsi="Times New Roman" w:cs="Times New Roman"/>
          <w:sz w:val="24"/>
          <w:szCs w:val="24"/>
        </w:rPr>
        <w:t>muzzle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Cílem zákona je zavést nový druh perzekuování soudců, přičemž dále prohlubuje politizaci veškerých soudních institucí v zemi. Tato kárná řízení mohou být vedena proti nepohodlným soudcům, přičemž zákon omezuje i možnost justičních institucí se k těmto řízením vyjadřovat. Výsledným výstupem bylo poté vytvoření Disciplinární komor</w:t>
      </w:r>
      <w:r w:rsidR="00B4169F">
        <w:rPr>
          <w:rStyle w:val="Znakapoznpodarou"/>
          <w:rFonts w:ascii="Times New Roman" w:hAnsi="Times New Roman" w:cs="Times New Roman"/>
          <w:sz w:val="24"/>
          <w:szCs w:val="24"/>
        </w:rPr>
        <w:footnoteReference w:id="53"/>
      </w:r>
      <w:r>
        <w:rPr>
          <w:rFonts w:ascii="Times New Roman" w:hAnsi="Times New Roman" w:cs="Times New Roman"/>
          <w:sz w:val="24"/>
          <w:szCs w:val="24"/>
        </w:rPr>
        <w:t>y Nejvyššího soudu. Právě tento orgán má na starosti sankcionování soudců, kteří se dle uvážení členů komory dopustí určitého druhu deliktu. Za doklad politické povahy tohoto orgánu lze považovat taktéž fakt, že na zasedáních komory jsou přítomni tzv. přísedící soudci, kteří jsou volení Senátem, tedy horní komorou polského parlamentu. Za zmínku stojí taktéž fakt, že i přes název Disciplinární komora Nejvyššího soudu funguje jako nezávislý orgán, na něhož má Nejvyšší soud minimální vliv. V čele Disciplinární komory stojí prezident, jehož pravomoci jsou víceméně srovnatelné s prezidentem Nejvyššího soudu. Kromě toho komora disponuje nezávislým rozpočtem (</w:t>
      </w:r>
      <w:r w:rsidRPr="001B0F70">
        <w:rPr>
          <w:rFonts w:ascii="Times New Roman" w:hAnsi="Times New Roman" w:cs="Times New Roman"/>
          <w:sz w:val="24"/>
          <w:szCs w:val="24"/>
        </w:rPr>
        <w:t>Gajda‑</w:t>
      </w:r>
      <w:proofErr w:type="spellStart"/>
      <w:r w:rsidRPr="001B0F70">
        <w:rPr>
          <w:rFonts w:ascii="Times New Roman" w:hAnsi="Times New Roman" w:cs="Times New Roman"/>
          <w:sz w:val="24"/>
          <w:szCs w:val="24"/>
        </w:rPr>
        <w:t>Roszczynialska</w:t>
      </w:r>
      <w:proofErr w:type="spellEnd"/>
      <w:r w:rsidR="00B4169F">
        <w:rPr>
          <w:rFonts w:ascii="Times New Roman" w:hAnsi="Times New Roman" w:cs="Times New Roman"/>
          <w:sz w:val="24"/>
          <w:szCs w:val="24"/>
        </w:rPr>
        <w:t xml:space="preserve"> </w:t>
      </w:r>
      <w:r w:rsidR="00B4169F" w:rsidRPr="00B4169F">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Markiewicz</w:t>
      </w:r>
      <w:proofErr w:type="spellEnd"/>
      <w:r>
        <w:rPr>
          <w:rFonts w:ascii="Times New Roman" w:hAnsi="Times New Roman" w:cs="Times New Roman"/>
          <w:sz w:val="24"/>
          <w:szCs w:val="24"/>
        </w:rPr>
        <w:t xml:space="preserve"> 2020). Samotní členové zmíněného kárného orgánu jsou voleni Národní radou soudnictví, která je, jak již bylo uvedeno vysoce politizovanou institucí. Vliv strany Právo a Spravedlnost na orgán, který má v přímé kompetenci trestání soudců je nepopiratelný a zřetelný. Mezi potencionální porušení ze strany soudců se řadí například kritika v otázce porušování ústavy, nedodržování svých povinností nebo nedostatečná implementace rozhodnutí vydaných Nejvyšším soudem (Tamtéž). Jinými slovy, soudci nemají možnost angažovat se ve veřejné sféře formou kritiky poměrů, které se týkají ústavních a legislativních změn. Trestem za dané přečiny můžou být finanční sankce, přemístění na jinou soudní jednotku či dokonce zbavení postu soudce. Právě zbavení funkce se týká těch soudců, kteří budou implementovat evropské právo nad to národní, tedy polské. Celý systém spojený s přijatým zákonem má tedy za cíl vychovat polské soudce k poslušnosti vůči polským autoritám. </w:t>
      </w:r>
      <w:r w:rsidR="00B4169F">
        <w:rPr>
          <w:rFonts w:ascii="Times New Roman" w:hAnsi="Times New Roman" w:cs="Times New Roman"/>
          <w:sz w:val="24"/>
          <w:szCs w:val="24"/>
        </w:rPr>
        <w:t>Disciplinární komory, jako orgány s kompetencí</w:t>
      </w:r>
      <w:r w:rsidR="00B4169F">
        <w:rPr>
          <w:rStyle w:val="Znakapoznpodarou"/>
          <w:rFonts w:ascii="Times New Roman" w:hAnsi="Times New Roman" w:cs="Times New Roman"/>
          <w:sz w:val="24"/>
          <w:szCs w:val="24"/>
        </w:rPr>
        <w:footnoteReference w:id="54"/>
      </w:r>
      <w:r w:rsidR="00B4169F">
        <w:rPr>
          <w:rFonts w:ascii="Times New Roman" w:hAnsi="Times New Roman" w:cs="Times New Roman"/>
          <w:sz w:val="24"/>
          <w:szCs w:val="24"/>
        </w:rPr>
        <w:t xml:space="preserve"> postihovat soudce, nejsou ve světě ničím </w:t>
      </w:r>
      <w:r w:rsidR="00B4169F">
        <w:rPr>
          <w:rFonts w:ascii="Times New Roman" w:hAnsi="Times New Roman" w:cs="Times New Roman"/>
          <w:sz w:val="24"/>
          <w:szCs w:val="24"/>
        </w:rPr>
        <w:lastRenderedPageBreak/>
        <w:t>novým. Problematickou oblastí je však vysoká míra vlivu, kterou oplývají polští vrcholní představitelé strany Právo a Spravedlnost. Exekutiva má v polském případě možnost významně ovlivňovat chod komory a její rozhodnutí (</w:t>
      </w:r>
      <w:proofErr w:type="spellStart"/>
      <w:r w:rsidR="00B4169F">
        <w:rPr>
          <w:rFonts w:ascii="Times New Roman" w:hAnsi="Times New Roman" w:cs="Times New Roman"/>
          <w:sz w:val="24"/>
          <w:szCs w:val="24"/>
        </w:rPr>
        <w:t>irozhlas</w:t>
      </w:r>
      <w:proofErr w:type="spellEnd"/>
      <w:r w:rsidR="00B4169F">
        <w:rPr>
          <w:rFonts w:ascii="Times New Roman" w:hAnsi="Times New Roman" w:cs="Times New Roman"/>
          <w:sz w:val="24"/>
          <w:szCs w:val="24"/>
        </w:rPr>
        <w:t xml:space="preserve"> 2020).</w:t>
      </w:r>
    </w:p>
    <w:p w14:paraId="0D31900D" w14:textId="023D0E90" w:rsidR="00932D47" w:rsidRDefault="00932D47" w:rsidP="00B4169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Otázka legality Disciplinární komory je v posledních letech taktéž nejproblematičtější oblastí v otázce konfliktu Polska s Evropskou unií, potažmo Evropskou komisí. I přes snahy Evropské unie se dlouhou dobu nedařilo přesvědčit polskou stranu o protiprávním jednání Disciplinární komory. Evropská komise se tedy rozhodla pro zahájení </w:t>
      </w:r>
      <w:r w:rsidR="00B4169F">
        <w:rPr>
          <w:rFonts w:ascii="Times New Roman" w:hAnsi="Times New Roman" w:cs="Times New Roman"/>
          <w:sz w:val="24"/>
          <w:szCs w:val="24"/>
        </w:rPr>
        <w:t>řízení</w:t>
      </w:r>
      <w:r>
        <w:rPr>
          <w:rFonts w:ascii="Times New Roman" w:hAnsi="Times New Roman" w:cs="Times New Roman"/>
          <w:sz w:val="24"/>
          <w:szCs w:val="24"/>
        </w:rPr>
        <w:t xml:space="preserve"> pro nesplnění povinnosti na základě článku 258 Smlouvy o fungování Evropské unie 25. října 2019. Rozsudek</w:t>
      </w:r>
      <w:r>
        <w:rPr>
          <w:rStyle w:val="Znakapoznpodarou"/>
          <w:rFonts w:ascii="Times New Roman" w:hAnsi="Times New Roman" w:cs="Times New Roman"/>
          <w:sz w:val="24"/>
          <w:szCs w:val="24"/>
        </w:rPr>
        <w:footnoteReference w:id="55"/>
      </w:r>
      <w:r>
        <w:rPr>
          <w:rFonts w:ascii="Times New Roman" w:hAnsi="Times New Roman" w:cs="Times New Roman"/>
          <w:sz w:val="24"/>
          <w:szCs w:val="24"/>
        </w:rPr>
        <w:t xml:space="preserve"> Evropského soudního dvora z července 2021 dává za pravdu Evropské komisi, přičemž Disciplinární komoru a její fungování považuje za nesplnění povinností, které pro členský stát plynou ze smluvního rámce Evropské unie (curia.europa.eu 2021). </w:t>
      </w:r>
    </w:p>
    <w:p w14:paraId="416FFFCA" w14:textId="1D1C8D16" w:rsidR="00932D47" w:rsidRDefault="00493CAC" w:rsidP="00932D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Zásadní úlohu</w:t>
      </w:r>
      <w:r w:rsidR="00932D47">
        <w:rPr>
          <w:rFonts w:ascii="Times New Roman" w:hAnsi="Times New Roman" w:cs="Times New Roman"/>
          <w:sz w:val="24"/>
          <w:szCs w:val="24"/>
        </w:rPr>
        <w:t xml:space="preserve"> </w:t>
      </w:r>
      <w:r>
        <w:rPr>
          <w:rFonts w:ascii="Times New Roman" w:hAnsi="Times New Roman" w:cs="Times New Roman"/>
          <w:sz w:val="24"/>
          <w:szCs w:val="24"/>
        </w:rPr>
        <w:t>ve</w:t>
      </w:r>
      <w:r w:rsidR="00932D47">
        <w:rPr>
          <w:rFonts w:ascii="Times New Roman" w:hAnsi="Times New Roman" w:cs="Times New Roman"/>
          <w:sz w:val="24"/>
          <w:szCs w:val="24"/>
        </w:rPr>
        <w:t xml:space="preserve"> všech výše zmíněných krocích, vedoucích</w:t>
      </w:r>
      <w:r>
        <w:rPr>
          <w:rFonts w:ascii="Times New Roman" w:hAnsi="Times New Roman" w:cs="Times New Roman"/>
          <w:sz w:val="24"/>
          <w:szCs w:val="24"/>
        </w:rPr>
        <w:t xml:space="preserve"> </w:t>
      </w:r>
      <w:r w:rsidR="00932D47">
        <w:rPr>
          <w:rFonts w:ascii="Times New Roman" w:hAnsi="Times New Roman" w:cs="Times New Roman"/>
          <w:sz w:val="24"/>
          <w:szCs w:val="24"/>
        </w:rPr>
        <w:t>reformě polského soudnictví, m</w:t>
      </w:r>
      <w:r w:rsidR="00CF00C6">
        <w:rPr>
          <w:rFonts w:ascii="Times New Roman" w:hAnsi="Times New Roman" w:cs="Times New Roman"/>
          <w:sz w:val="24"/>
          <w:szCs w:val="24"/>
        </w:rPr>
        <w:t>ají</w:t>
      </w:r>
      <w:r w:rsidR="00932D47">
        <w:rPr>
          <w:rFonts w:ascii="Times New Roman" w:hAnsi="Times New Roman" w:cs="Times New Roman"/>
          <w:sz w:val="24"/>
          <w:szCs w:val="24"/>
        </w:rPr>
        <w:t xml:space="preserve"> lídr strany Právo a Spravedlnost </w:t>
      </w:r>
      <w:r w:rsidR="00932D47" w:rsidRPr="00ED7B9D">
        <w:rPr>
          <w:rFonts w:ascii="Times New Roman" w:hAnsi="Times New Roman" w:cs="Times New Roman"/>
          <w:sz w:val="24"/>
          <w:szCs w:val="24"/>
        </w:rPr>
        <w:t xml:space="preserve">Jaroslaw </w:t>
      </w:r>
      <w:proofErr w:type="spellStart"/>
      <w:r w:rsidR="00932D47" w:rsidRPr="00ED7B9D">
        <w:rPr>
          <w:rFonts w:ascii="Times New Roman" w:hAnsi="Times New Roman" w:cs="Times New Roman"/>
          <w:sz w:val="24"/>
          <w:szCs w:val="24"/>
        </w:rPr>
        <w:t>Kaczyński</w:t>
      </w:r>
      <w:proofErr w:type="spellEnd"/>
      <w:r w:rsidR="00932D47">
        <w:rPr>
          <w:rFonts w:ascii="Times New Roman" w:hAnsi="Times New Roman" w:cs="Times New Roman"/>
          <w:sz w:val="24"/>
          <w:szCs w:val="24"/>
        </w:rPr>
        <w:t xml:space="preserve"> a současný premiér </w:t>
      </w:r>
      <w:r w:rsidR="00932D47" w:rsidRPr="00ED7B9D">
        <w:rPr>
          <w:rFonts w:ascii="Times New Roman" w:hAnsi="Times New Roman" w:cs="Times New Roman"/>
          <w:sz w:val="24"/>
          <w:szCs w:val="24"/>
        </w:rPr>
        <w:t xml:space="preserve">Mateusz </w:t>
      </w:r>
      <w:proofErr w:type="spellStart"/>
      <w:r w:rsidR="00932D47" w:rsidRPr="00ED7B9D">
        <w:rPr>
          <w:rFonts w:ascii="Times New Roman" w:hAnsi="Times New Roman" w:cs="Times New Roman"/>
          <w:sz w:val="24"/>
          <w:szCs w:val="24"/>
        </w:rPr>
        <w:t>Morawiecki</w:t>
      </w:r>
      <w:proofErr w:type="spellEnd"/>
      <w:r w:rsidR="00932D47">
        <w:rPr>
          <w:rFonts w:ascii="Times New Roman" w:hAnsi="Times New Roman" w:cs="Times New Roman"/>
          <w:sz w:val="24"/>
          <w:szCs w:val="24"/>
        </w:rPr>
        <w:t xml:space="preserve">. Pomyslným hnacím motorem předsedy strany </w:t>
      </w:r>
      <w:proofErr w:type="spellStart"/>
      <w:r w:rsidR="00932D47">
        <w:rPr>
          <w:rFonts w:ascii="Times New Roman" w:hAnsi="Times New Roman" w:cs="Times New Roman"/>
          <w:sz w:val="24"/>
          <w:szCs w:val="24"/>
        </w:rPr>
        <w:t>PiS</w:t>
      </w:r>
      <w:proofErr w:type="spellEnd"/>
      <w:r w:rsidR="00932D47">
        <w:rPr>
          <w:rFonts w:ascii="Times New Roman" w:hAnsi="Times New Roman" w:cs="Times New Roman"/>
          <w:sz w:val="24"/>
          <w:szCs w:val="24"/>
        </w:rPr>
        <w:t xml:space="preserve"> je dle jeho slov nutná reforma soudnictví, </w:t>
      </w:r>
      <w:r w:rsidR="00CF00C6">
        <w:rPr>
          <w:rFonts w:ascii="Times New Roman" w:hAnsi="Times New Roman" w:cs="Times New Roman"/>
          <w:sz w:val="24"/>
          <w:szCs w:val="24"/>
        </w:rPr>
        <w:t>a médií</w:t>
      </w:r>
      <w:r w:rsidR="00932D47">
        <w:rPr>
          <w:rFonts w:ascii="Times New Roman" w:hAnsi="Times New Roman" w:cs="Times New Roman"/>
          <w:sz w:val="24"/>
          <w:szCs w:val="24"/>
        </w:rPr>
        <w:t>, z důvodu přetrvávající přítomnosti komunistického dědictví v těchto oblastech (</w:t>
      </w:r>
      <w:proofErr w:type="spellStart"/>
      <w:r w:rsidR="00932D47">
        <w:rPr>
          <w:rFonts w:ascii="Times New Roman" w:hAnsi="Times New Roman" w:cs="Times New Roman"/>
          <w:sz w:val="24"/>
          <w:szCs w:val="24"/>
        </w:rPr>
        <w:t>irozhlas</w:t>
      </w:r>
      <w:proofErr w:type="spellEnd"/>
      <w:r w:rsidR="00932D47">
        <w:rPr>
          <w:rFonts w:ascii="Times New Roman" w:hAnsi="Times New Roman" w:cs="Times New Roman"/>
          <w:sz w:val="24"/>
          <w:szCs w:val="24"/>
        </w:rPr>
        <w:t xml:space="preserve"> 2021). </w:t>
      </w:r>
      <w:proofErr w:type="gramStart"/>
      <w:r w:rsidR="00932D47">
        <w:rPr>
          <w:rFonts w:ascii="Times New Roman" w:hAnsi="Times New Roman" w:cs="Times New Roman"/>
          <w:sz w:val="24"/>
          <w:szCs w:val="24"/>
        </w:rPr>
        <w:t>V  otáz</w:t>
      </w:r>
      <w:r w:rsidR="00CF00C6">
        <w:rPr>
          <w:rFonts w:ascii="Times New Roman" w:hAnsi="Times New Roman" w:cs="Times New Roman"/>
          <w:sz w:val="24"/>
          <w:szCs w:val="24"/>
        </w:rPr>
        <w:t>ce</w:t>
      </w:r>
      <w:proofErr w:type="gramEnd"/>
      <w:r w:rsidR="00932D47">
        <w:rPr>
          <w:rFonts w:ascii="Times New Roman" w:hAnsi="Times New Roman" w:cs="Times New Roman"/>
          <w:sz w:val="24"/>
          <w:szCs w:val="24"/>
        </w:rPr>
        <w:t xml:space="preserve"> soudní reformy je důležitá taktéž postava předsedy vlády, který několikrát upozornil na fakt, že polské právo je zcela jistě nadřazeno právu evropskému. </w:t>
      </w:r>
    </w:p>
    <w:p w14:paraId="00B4C3A6" w14:textId="77777777" w:rsidR="00932D47" w:rsidRDefault="00932D47" w:rsidP="00932D47">
      <w:pPr>
        <w:spacing w:line="360" w:lineRule="auto"/>
        <w:ind w:firstLine="708"/>
        <w:jc w:val="both"/>
        <w:rPr>
          <w:rFonts w:ascii="Times New Roman" w:hAnsi="Times New Roman" w:cs="Times New Roman"/>
          <w:sz w:val="24"/>
          <w:szCs w:val="24"/>
        </w:rPr>
      </w:pPr>
    </w:p>
    <w:p w14:paraId="31C273EC" w14:textId="77777777" w:rsidR="00932D47" w:rsidRDefault="00932D47" w:rsidP="00932D47">
      <w:pPr>
        <w:spacing w:line="360" w:lineRule="auto"/>
        <w:ind w:firstLine="708"/>
        <w:jc w:val="both"/>
        <w:rPr>
          <w:rFonts w:ascii="Times New Roman" w:hAnsi="Times New Roman" w:cs="Times New Roman"/>
          <w:sz w:val="24"/>
          <w:szCs w:val="24"/>
        </w:rPr>
      </w:pPr>
    </w:p>
    <w:p w14:paraId="0BE5FC8E" w14:textId="77777777" w:rsidR="00932D47" w:rsidRDefault="00932D47" w:rsidP="00932D47">
      <w:pPr>
        <w:pStyle w:val="Nadpis1"/>
      </w:pPr>
      <w:r>
        <w:t xml:space="preserve">       </w:t>
      </w:r>
      <w:bookmarkStart w:id="23" w:name="_Toc89984043"/>
      <w:r>
        <w:t>4.1.1 Postup EU v případu Polska</w:t>
      </w:r>
      <w:bookmarkEnd w:id="23"/>
    </w:p>
    <w:p w14:paraId="11168E12" w14:textId="77777777" w:rsidR="00932D47" w:rsidRDefault="00932D47" w:rsidP="00932D47"/>
    <w:p w14:paraId="29550665" w14:textId="77777777" w:rsidR="00932D47" w:rsidRDefault="00932D47" w:rsidP="00932D47"/>
    <w:p w14:paraId="3EE6A1AC" w14:textId="77777777" w:rsidR="00541BFF" w:rsidRDefault="00932D47" w:rsidP="002701BD">
      <w:pPr>
        <w:spacing w:after="0" w:line="360" w:lineRule="auto"/>
        <w:jc w:val="both"/>
        <w:rPr>
          <w:rFonts w:ascii="Times New Roman" w:hAnsi="Times New Roman" w:cs="Times New Roman"/>
          <w:sz w:val="24"/>
          <w:szCs w:val="24"/>
        </w:rPr>
      </w:pPr>
      <w:r w:rsidRPr="003405E8">
        <w:rPr>
          <w:rFonts w:ascii="Times New Roman" w:hAnsi="Times New Roman" w:cs="Times New Roman"/>
          <w:sz w:val="24"/>
          <w:szCs w:val="24"/>
        </w:rPr>
        <w:t xml:space="preserve">I přes </w:t>
      </w:r>
      <w:r w:rsidR="00541BFF">
        <w:rPr>
          <w:rFonts w:ascii="Times New Roman" w:hAnsi="Times New Roman" w:cs="Times New Roman"/>
          <w:sz w:val="24"/>
          <w:szCs w:val="24"/>
        </w:rPr>
        <w:t>to, že Evropská unie měla v minulých letech řadu příležitostí k</w:t>
      </w:r>
      <w:r w:rsidRPr="003405E8">
        <w:rPr>
          <w:rFonts w:ascii="Times New Roman" w:hAnsi="Times New Roman" w:cs="Times New Roman"/>
          <w:sz w:val="24"/>
          <w:szCs w:val="24"/>
        </w:rPr>
        <w:t xml:space="preserve"> využití tvrdších mechanismů v otázce ochrany hodnot článku 2 SEU, Polsko bylo prvním státem, u něhož se Evropská komise uchýlila k jejich využití. Pozadí celého konfliktu lze datovat do roku 2015, kdy strany </w:t>
      </w:r>
      <w:proofErr w:type="spellStart"/>
      <w:r w:rsidRPr="003405E8">
        <w:rPr>
          <w:rFonts w:ascii="Times New Roman" w:hAnsi="Times New Roman" w:cs="Times New Roman"/>
          <w:sz w:val="24"/>
          <w:szCs w:val="24"/>
        </w:rPr>
        <w:t>PiS</w:t>
      </w:r>
      <w:proofErr w:type="spellEnd"/>
      <w:r w:rsidRPr="003405E8">
        <w:rPr>
          <w:rFonts w:ascii="Times New Roman" w:hAnsi="Times New Roman" w:cs="Times New Roman"/>
          <w:sz w:val="24"/>
          <w:szCs w:val="24"/>
        </w:rPr>
        <w:t xml:space="preserve"> a Občanská platforma, které měly většinu v dolní komoře polského parlamentu, schválily zákon upravující pravidla nominace soudců Ústavního soudu. </w:t>
      </w:r>
    </w:p>
    <w:p w14:paraId="4BB1A9DF" w14:textId="5AFB4487" w:rsidR="00932D47" w:rsidRDefault="00541BFF" w:rsidP="00541B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Právě tento krok přilákal pozornost Evropské unie, přičemž r</w:t>
      </w:r>
      <w:r w:rsidR="00932D47" w:rsidRPr="003405E8">
        <w:rPr>
          <w:rFonts w:ascii="Times New Roman" w:hAnsi="Times New Roman" w:cs="Times New Roman"/>
          <w:sz w:val="24"/>
          <w:szCs w:val="24"/>
        </w:rPr>
        <w:t>e</w:t>
      </w:r>
      <w:r>
        <w:rPr>
          <w:rFonts w:ascii="Times New Roman" w:hAnsi="Times New Roman" w:cs="Times New Roman"/>
          <w:sz w:val="24"/>
          <w:szCs w:val="24"/>
        </w:rPr>
        <w:t>akce</w:t>
      </w:r>
      <w:r w:rsidR="00932D47" w:rsidRPr="003405E8">
        <w:rPr>
          <w:rFonts w:ascii="Times New Roman" w:hAnsi="Times New Roman" w:cs="Times New Roman"/>
          <w:sz w:val="24"/>
          <w:szCs w:val="24"/>
        </w:rPr>
        <w:t xml:space="preserve"> ze strany Evropské unie přišla v lednu 2016, kdy byl iniciován nástroj známý jako Rámec právního státu. V této fázi konfliktu Evropská unie </w:t>
      </w:r>
      <w:r>
        <w:rPr>
          <w:rFonts w:ascii="Times New Roman" w:hAnsi="Times New Roman" w:cs="Times New Roman"/>
          <w:sz w:val="24"/>
          <w:szCs w:val="24"/>
        </w:rPr>
        <w:t>vycházela z údajů</w:t>
      </w:r>
      <w:r w:rsidR="00932D47" w:rsidRPr="003405E8">
        <w:rPr>
          <w:rFonts w:ascii="Times New Roman" w:hAnsi="Times New Roman" w:cs="Times New Roman"/>
          <w:sz w:val="24"/>
          <w:szCs w:val="24"/>
        </w:rPr>
        <w:t xml:space="preserve"> Benátské</w:t>
      </w:r>
      <w:r w:rsidR="00932D47">
        <w:t xml:space="preserve"> </w:t>
      </w:r>
      <w:r w:rsidR="00932D47" w:rsidRPr="003405E8">
        <w:rPr>
          <w:rFonts w:ascii="Times New Roman" w:hAnsi="Times New Roman" w:cs="Times New Roman"/>
          <w:sz w:val="24"/>
          <w:szCs w:val="24"/>
        </w:rPr>
        <w:t xml:space="preserve">komise, která počínání strany Právo a Spravedlnost monitorovala od března 2016. Benátská komise dokonce již v roce 2016 uvedla, že akce strany </w:t>
      </w:r>
      <w:proofErr w:type="spellStart"/>
      <w:r w:rsidR="00932D47" w:rsidRPr="003405E8">
        <w:rPr>
          <w:rFonts w:ascii="Times New Roman" w:hAnsi="Times New Roman" w:cs="Times New Roman"/>
          <w:sz w:val="24"/>
          <w:szCs w:val="24"/>
        </w:rPr>
        <w:t>PiS</w:t>
      </w:r>
      <w:proofErr w:type="spellEnd"/>
      <w:r w:rsidR="00932D47" w:rsidRPr="003405E8">
        <w:rPr>
          <w:rFonts w:ascii="Times New Roman" w:hAnsi="Times New Roman" w:cs="Times New Roman"/>
          <w:sz w:val="24"/>
          <w:szCs w:val="24"/>
        </w:rPr>
        <w:t xml:space="preserve"> podkopávají nejen právní stát, ale celkovou demokracii v Polsku. Porušovány byly dle komise hodnoty demokracie, právního státu a základních lidských práv (</w:t>
      </w:r>
      <w:proofErr w:type="spellStart"/>
      <w:r w:rsidR="00041346">
        <w:rPr>
          <w:rFonts w:ascii="Times New Roman" w:hAnsi="Times New Roman" w:cs="Times New Roman"/>
          <w:sz w:val="24"/>
          <w:szCs w:val="24"/>
        </w:rPr>
        <w:t>irozhlas</w:t>
      </w:r>
      <w:proofErr w:type="spellEnd"/>
      <w:r w:rsidR="00041346">
        <w:rPr>
          <w:rFonts w:ascii="Times New Roman" w:hAnsi="Times New Roman" w:cs="Times New Roman"/>
          <w:sz w:val="24"/>
          <w:szCs w:val="24"/>
        </w:rPr>
        <w:t xml:space="preserve"> 2020</w:t>
      </w:r>
      <w:r w:rsidR="00932D47" w:rsidRPr="003405E8">
        <w:rPr>
          <w:rFonts w:ascii="Times New Roman" w:hAnsi="Times New Roman" w:cs="Times New Roman"/>
          <w:sz w:val="24"/>
          <w:szCs w:val="24"/>
        </w:rPr>
        <w:t xml:space="preserve">). </w:t>
      </w:r>
      <w:r w:rsidR="00932D47">
        <w:rPr>
          <w:rFonts w:ascii="Times New Roman" w:hAnsi="Times New Roman" w:cs="Times New Roman"/>
          <w:sz w:val="24"/>
          <w:szCs w:val="24"/>
        </w:rPr>
        <w:t>Evropská komise na základě těchto zjištění nejprve započala s </w:t>
      </w:r>
      <w:r>
        <w:rPr>
          <w:rFonts w:ascii="Times New Roman" w:hAnsi="Times New Roman" w:cs="Times New Roman"/>
          <w:sz w:val="24"/>
          <w:szCs w:val="24"/>
        </w:rPr>
        <w:t>p</w:t>
      </w:r>
      <w:r w:rsidR="00932D47">
        <w:rPr>
          <w:rFonts w:ascii="Times New Roman" w:hAnsi="Times New Roman" w:cs="Times New Roman"/>
          <w:sz w:val="24"/>
          <w:szCs w:val="24"/>
        </w:rPr>
        <w:t xml:space="preserve">olskými vrcholnými činiteli dialog o stavu právního státu. Proces neformálního dialogu byl však neúčinný a nepřinesl žádné reálné výsledky v otázce nápravy. Celý proces se dle řady autorů rozbíhal poměrně pomalu, jelikož další fáze mechanismu, která obnášela doporučení polské vládě ve věci nápravy problematické oblasti, započala až v srpnu roku 2017. Evropská komise ve svých doporučeních, </w:t>
      </w:r>
      <w:r>
        <w:rPr>
          <w:rFonts w:ascii="Times New Roman" w:hAnsi="Times New Roman" w:cs="Times New Roman"/>
          <w:sz w:val="24"/>
          <w:szCs w:val="24"/>
        </w:rPr>
        <w:t>jež</w:t>
      </w:r>
      <w:r w:rsidR="00932D47">
        <w:rPr>
          <w:rFonts w:ascii="Times New Roman" w:hAnsi="Times New Roman" w:cs="Times New Roman"/>
          <w:sz w:val="24"/>
          <w:szCs w:val="24"/>
        </w:rPr>
        <w:t xml:space="preserve"> byly doručeny polské vládě poukazovala na fakt, že politizace Ústavního soudu může výrazně ovlivnit nezávislost celého justičního systému v zemi. V roce 2017 Evropská komise rovněž upozornila na to, že se jedná o poslední možnost, jak se vyhnout sankcím, vycházejícím z mechanismu článku 7, odstavce 1 Smlouvy o Evropské unii (</w:t>
      </w:r>
      <w:proofErr w:type="spellStart"/>
      <w:r w:rsidR="00932D47">
        <w:rPr>
          <w:rFonts w:ascii="Times New Roman" w:hAnsi="Times New Roman" w:cs="Times New Roman"/>
          <w:sz w:val="24"/>
          <w:szCs w:val="24"/>
        </w:rPr>
        <w:t>Juchniewicz</w:t>
      </w:r>
      <w:proofErr w:type="spellEnd"/>
      <w:r>
        <w:rPr>
          <w:rFonts w:ascii="Times New Roman" w:hAnsi="Times New Roman" w:cs="Times New Roman"/>
          <w:sz w:val="24"/>
          <w:szCs w:val="24"/>
        </w:rPr>
        <w:t xml:space="preserve"> </w:t>
      </w:r>
      <w:r w:rsidRPr="00541BFF">
        <w:rPr>
          <w:rFonts w:ascii="Times New Roman" w:hAnsi="Times New Roman" w:cs="Times New Roman"/>
          <w:sz w:val="24"/>
          <w:szCs w:val="24"/>
        </w:rPr>
        <w:t>&amp;</w:t>
      </w:r>
      <w:r w:rsidR="00932D47">
        <w:rPr>
          <w:rFonts w:ascii="Times New Roman" w:hAnsi="Times New Roman" w:cs="Times New Roman"/>
          <w:sz w:val="24"/>
          <w:szCs w:val="24"/>
        </w:rPr>
        <w:t xml:space="preserve"> </w:t>
      </w:r>
      <w:proofErr w:type="spellStart"/>
      <w:r w:rsidR="00932D47">
        <w:rPr>
          <w:rFonts w:ascii="Times New Roman" w:hAnsi="Times New Roman" w:cs="Times New Roman"/>
          <w:sz w:val="24"/>
          <w:szCs w:val="24"/>
        </w:rPr>
        <w:t>Modrzejewski</w:t>
      </w:r>
      <w:proofErr w:type="spellEnd"/>
      <w:r w:rsidR="00932D47">
        <w:rPr>
          <w:rFonts w:ascii="Times New Roman" w:hAnsi="Times New Roman" w:cs="Times New Roman"/>
          <w:sz w:val="24"/>
          <w:szCs w:val="24"/>
        </w:rPr>
        <w:t xml:space="preserve"> 2019). Po neuspokojivé spolupráci ze strany polské vlády avizoval místopředseda Evropské komise Frans </w:t>
      </w:r>
      <w:proofErr w:type="spellStart"/>
      <w:r w:rsidR="00932D47">
        <w:rPr>
          <w:rFonts w:ascii="Times New Roman" w:hAnsi="Times New Roman" w:cs="Times New Roman"/>
          <w:sz w:val="24"/>
          <w:szCs w:val="24"/>
        </w:rPr>
        <w:t>Timmermans</w:t>
      </w:r>
      <w:proofErr w:type="spellEnd"/>
      <w:r w:rsidR="00932D47">
        <w:rPr>
          <w:rFonts w:ascii="Times New Roman" w:hAnsi="Times New Roman" w:cs="Times New Roman"/>
          <w:sz w:val="24"/>
          <w:szCs w:val="24"/>
        </w:rPr>
        <w:t>, že členské státy budou požádány o hlasování v otázce samotné aktivace článku</w:t>
      </w:r>
      <w:r>
        <w:rPr>
          <w:rFonts w:ascii="Times New Roman" w:hAnsi="Times New Roman" w:cs="Times New Roman"/>
          <w:sz w:val="24"/>
          <w:szCs w:val="24"/>
        </w:rPr>
        <w:t xml:space="preserve"> 7</w:t>
      </w:r>
      <w:r w:rsidR="00932D47">
        <w:rPr>
          <w:rFonts w:ascii="Times New Roman" w:hAnsi="Times New Roman" w:cs="Times New Roman"/>
          <w:sz w:val="24"/>
          <w:szCs w:val="24"/>
        </w:rPr>
        <w:t>. Evropská komise předložila Radě</w:t>
      </w:r>
      <w:r>
        <w:rPr>
          <w:rFonts w:ascii="Times New Roman" w:hAnsi="Times New Roman" w:cs="Times New Roman"/>
          <w:sz w:val="24"/>
          <w:szCs w:val="24"/>
        </w:rPr>
        <w:t xml:space="preserve"> návrh</w:t>
      </w:r>
      <w:r w:rsidR="00932D47">
        <w:rPr>
          <w:rFonts w:ascii="Times New Roman" w:hAnsi="Times New Roman" w:cs="Times New Roman"/>
          <w:sz w:val="24"/>
          <w:szCs w:val="24"/>
        </w:rPr>
        <w:t>, j</w:t>
      </w:r>
      <w:r w:rsidR="00971A00">
        <w:rPr>
          <w:rFonts w:ascii="Times New Roman" w:hAnsi="Times New Roman" w:cs="Times New Roman"/>
          <w:sz w:val="24"/>
          <w:szCs w:val="24"/>
        </w:rPr>
        <w:t>e</w:t>
      </w:r>
      <w:r w:rsidR="00932D47">
        <w:rPr>
          <w:rFonts w:ascii="Times New Roman" w:hAnsi="Times New Roman" w:cs="Times New Roman"/>
          <w:sz w:val="24"/>
          <w:szCs w:val="24"/>
        </w:rPr>
        <w:t>hož primárn</w:t>
      </w:r>
      <w:r>
        <w:rPr>
          <w:rFonts w:ascii="Times New Roman" w:hAnsi="Times New Roman" w:cs="Times New Roman"/>
          <w:sz w:val="24"/>
          <w:szCs w:val="24"/>
        </w:rPr>
        <w:t>í</w:t>
      </w:r>
      <w:r w:rsidR="00932D47">
        <w:rPr>
          <w:rFonts w:ascii="Times New Roman" w:hAnsi="Times New Roman" w:cs="Times New Roman"/>
          <w:sz w:val="24"/>
          <w:szCs w:val="24"/>
        </w:rPr>
        <w:t>m c</w:t>
      </w:r>
      <w:r w:rsidR="00971A00">
        <w:rPr>
          <w:rFonts w:ascii="Times New Roman" w:hAnsi="Times New Roman" w:cs="Times New Roman"/>
          <w:sz w:val="24"/>
          <w:szCs w:val="24"/>
        </w:rPr>
        <w:t>í</w:t>
      </w:r>
      <w:r w:rsidR="00932D47">
        <w:rPr>
          <w:rFonts w:ascii="Times New Roman" w:hAnsi="Times New Roman" w:cs="Times New Roman"/>
          <w:sz w:val="24"/>
          <w:szCs w:val="24"/>
        </w:rPr>
        <w:t xml:space="preserve">lem bylo zjistit, zdali v Polsku existuje reálné nebezpečí, že budou dále porušovány principy právního státu.  Článek 7 byl tedy formálně vůči Polsku aktivován, nicméně se jednalo spíše o symbolické gesto, jelikož reálná aplikace mechanismu dosud neproběhla. </w:t>
      </w:r>
    </w:p>
    <w:p w14:paraId="79CEABB9" w14:textId="5FA5AFDF"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 neuspokojivých výsledcích vyjednávání byl zahájen mechanismus Řízení o nesplnění povinnosti, který vychází z článk</w:t>
      </w:r>
      <w:r w:rsidR="00541BFF">
        <w:rPr>
          <w:rFonts w:ascii="Times New Roman" w:hAnsi="Times New Roman" w:cs="Times New Roman"/>
          <w:sz w:val="24"/>
          <w:szCs w:val="24"/>
        </w:rPr>
        <w:t>ů</w:t>
      </w:r>
      <w:r>
        <w:rPr>
          <w:rFonts w:ascii="Times New Roman" w:hAnsi="Times New Roman" w:cs="Times New Roman"/>
          <w:sz w:val="24"/>
          <w:szCs w:val="24"/>
        </w:rPr>
        <w:t xml:space="preserve"> 258, 259 a 260 Smlouvy o fungování Evropské unie. Evropská komise se rozhodla odeslat polské vládě odůvodněné stanovisko, týkající se zákona o Nejvyšším soudu. Stanovisko bylo odesláno polským úřadům 2. července 2018. Evropská komise vyjádřila obavu nad sníženou hranicí odchodu do důchodu soudců polského Nejvyššího soudu. V té době by se zákon dotknul více než jedné třetiny všech soudců</w:t>
      </w:r>
      <w:r>
        <w:rPr>
          <w:rStyle w:val="Znakapoznpodarou"/>
          <w:rFonts w:ascii="Times New Roman" w:hAnsi="Times New Roman" w:cs="Times New Roman"/>
          <w:sz w:val="24"/>
          <w:szCs w:val="24"/>
        </w:rPr>
        <w:footnoteReference w:id="56"/>
      </w:r>
      <w:r>
        <w:rPr>
          <w:rFonts w:ascii="Times New Roman" w:hAnsi="Times New Roman" w:cs="Times New Roman"/>
          <w:sz w:val="24"/>
          <w:szCs w:val="24"/>
        </w:rPr>
        <w:t xml:space="preserve">. (ec.europa.eu 2018). </w:t>
      </w:r>
      <w:r w:rsidR="00541BFF">
        <w:rPr>
          <w:rFonts w:ascii="Times New Roman" w:hAnsi="Times New Roman" w:cs="Times New Roman"/>
          <w:sz w:val="24"/>
          <w:szCs w:val="24"/>
        </w:rPr>
        <w:t>Vyj</w:t>
      </w:r>
      <w:r>
        <w:rPr>
          <w:rFonts w:ascii="Times New Roman" w:hAnsi="Times New Roman" w:cs="Times New Roman"/>
          <w:sz w:val="24"/>
          <w:szCs w:val="24"/>
        </w:rPr>
        <w:t>menováno bylo celkem 13 zákonů, které se přímo dotýkají a ovlivňují nezávislost polského soudnictví.</w:t>
      </w:r>
      <w:r w:rsidRPr="004629DF">
        <w:rPr>
          <w:rFonts w:ascii="Times New Roman" w:hAnsi="Times New Roman" w:cs="Times New Roman"/>
          <w:sz w:val="24"/>
          <w:szCs w:val="24"/>
        </w:rPr>
        <w:t xml:space="preserve"> </w:t>
      </w:r>
      <w:r>
        <w:rPr>
          <w:rFonts w:ascii="Times New Roman" w:hAnsi="Times New Roman" w:cs="Times New Roman"/>
          <w:sz w:val="24"/>
          <w:szCs w:val="24"/>
        </w:rPr>
        <w:t xml:space="preserve">Ve svém doporučení však Evropská </w:t>
      </w:r>
      <w:r w:rsidR="00C3782D">
        <w:rPr>
          <w:rFonts w:ascii="Times New Roman" w:hAnsi="Times New Roman" w:cs="Times New Roman"/>
          <w:sz w:val="24"/>
          <w:szCs w:val="24"/>
        </w:rPr>
        <w:t>komise</w:t>
      </w:r>
      <w:r>
        <w:rPr>
          <w:rFonts w:ascii="Times New Roman" w:hAnsi="Times New Roman" w:cs="Times New Roman"/>
          <w:sz w:val="24"/>
          <w:szCs w:val="24"/>
        </w:rPr>
        <w:t xml:space="preserve"> akcentovala to, že stále preferuje strukturovaný dialog jako ideální řešení systémové hrozby, která se v Polsku objevila. Řízení o nesplnění povinností posléze vyvrcholilo podstoupením případu Evropskému </w:t>
      </w:r>
      <w:r>
        <w:rPr>
          <w:rFonts w:ascii="Times New Roman" w:hAnsi="Times New Roman" w:cs="Times New Roman"/>
          <w:sz w:val="24"/>
          <w:szCs w:val="24"/>
        </w:rPr>
        <w:lastRenderedPageBreak/>
        <w:t>soudnímu dvoru. Ten rozhodoval v otázce věkové hranice odchodu do důchodu, stejně tak jako ve věci Disciplinární komory Nejvyššího soudu. Evropský soudní dvůr ve svém rozsudku rozhodl, že polská justiční reformy z roku 2017 a 2018, které snižovaly věkovou hranici, v </w:t>
      </w:r>
      <w:proofErr w:type="gramStart"/>
      <w:r>
        <w:rPr>
          <w:rFonts w:ascii="Times New Roman" w:hAnsi="Times New Roman" w:cs="Times New Roman"/>
          <w:sz w:val="24"/>
          <w:szCs w:val="24"/>
        </w:rPr>
        <w:t>rámci</w:t>
      </w:r>
      <w:proofErr w:type="gramEnd"/>
      <w:r>
        <w:rPr>
          <w:rFonts w:ascii="Times New Roman" w:hAnsi="Times New Roman" w:cs="Times New Roman"/>
          <w:sz w:val="24"/>
          <w:szCs w:val="24"/>
        </w:rPr>
        <w:t xml:space="preserve"> níž mohou soudci Nejvyššího soudu vykonávat své funkce za </w:t>
      </w:r>
      <w:r w:rsidR="00C3782D">
        <w:rPr>
          <w:rFonts w:ascii="Times New Roman" w:hAnsi="Times New Roman" w:cs="Times New Roman"/>
          <w:sz w:val="24"/>
          <w:szCs w:val="24"/>
        </w:rPr>
        <w:t>krok</w:t>
      </w:r>
      <w:r>
        <w:rPr>
          <w:rFonts w:ascii="Times New Roman" w:hAnsi="Times New Roman" w:cs="Times New Roman"/>
          <w:sz w:val="24"/>
          <w:szCs w:val="24"/>
        </w:rPr>
        <w:t xml:space="preserve">, </w:t>
      </w:r>
      <w:r w:rsidR="00C3782D">
        <w:rPr>
          <w:rFonts w:ascii="Times New Roman" w:hAnsi="Times New Roman" w:cs="Times New Roman"/>
          <w:sz w:val="24"/>
          <w:szCs w:val="24"/>
        </w:rPr>
        <w:t>jenž</w:t>
      </w:r>
      <w:r>
        <w:rPr>
          <w:rFonts w:ascii="Times New Roman" w:hAnsi="Times New Roman" w:cs="Times New Roman"/>
          <w:sz w:val="24"/>
          <w:szCs w:val="24"/>
        </w:rPr>
        <w:t xml:space="preserve"> podkopává nezávislost polských soudů. Ve věci Disciplinární komory soud rozhodl, že jediná možnost, jak může tento orgán vykonávat svou moc je za předpokladu, že budou splněna kritéria nezávislosti členů komory (Bocková 20</w:t>
      </w:r>
      <w:r w:rsidR="008A28AE">
        <w:rPr>
          <w:rFonts w:ascii="Times New Roman" w:hAnsi="Times New Roman" w:cs="Times New Roman"/>
          <w:sz w:val="24"/>
          <w:szCs w:val="24"/>
        </w:rPr>
        <w:t>20</w:t>
      </w:r>
      <w:r>
        <w:rPr>
          <w:rFonts w:ascii="Times New Roman" w:hAnsi="Times New Roman" w:cs="Times New Roman"/>
          <w:sz w:val="24"/>
          <w:szCs w:val="24"/>
        </w:rPr>
        <w:t xml:space="preserve">). Rozsudek z 24. července 2019 dále uvádí, že Polsko na základě shromážděných důkazů selhalo v plnění povinností, které mu ukládá Smlouva o Evropské unii, konkrétně článek 2. </w:t>
      </w:r>
    </w:p>
    <w:p w14:paraId="089EBEA3" w14:textId="41EA32D1"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 třeba uvést, že strukturovaný dialog mezi Polskem a Evropskou unií nepřinesl žádné uspokojivé výsledky. Nastolené řízení o neplnění povinnosti sice vygradovalo podáním žaloby k Evropskému soudnímu dvoru, nicméně polská vláda stále neprovedla uspokojivou nápravu problematické oblasti. Evropský soudní dvůr</w:t>
      </w:r>
      <w:r w:rsidR="004F3901">
        <w:rPr>
          <w:rFonts w:ascii="Times New Roman" w:hAnsi="Times New Roman" w:cs="Times New Roman"/>
          <w:sz w:val="24"/>
          <w:szCs w:val="24"/>
        </w:rPr>
        <w:t xml:space="preserve"> dokonce</w:t>
      </w:r>
      <w:r>
        <w:rPr>
          <w:rFonts w:ascii="Times New Roman" w:hAnsi="Times New Roman" w:cs="Times New Roman"/>
          <w:sz w:val="24"/>
          <w:szCs w:val="24"/>
        </w:rPr>
        <w:t xml:space="preserve"> v roce 2021 vyměřil Varšavě pokutu ve výši milionu </w:t>
      </w:r>
      <w:r w:rsidR="004F3901">
        <w:rPr>
          <w:rFonts w:ascii="Times New Roman" w:hAnsi="Times New Roman" w:cs="Times New Roman"/>
          <w:sz w:val="24"/>
          <w:szCs w:val="24"/>
        </w:rPr>
        <w:t>eur</w:t>
      </w:r>
      <w:r>
        <w:rPr>
          <w:rFonts w:ascii="Times New Roman" w:hAnsi="Times New Roman" w:cs="Times New Roman"/>
          <w:sz w:val="24"/>
          <w:szCs w:val="24"/>
        </w:rPr>
        <w:t xml:space="preserve"> za nepozastavenou činnosti Disciplinární komory Nejvyššího Soudu. Evropská komise v průběhu konfliktu pozměnila styl </w:t>
      </w:r>
      <w:r w:rsidR="00D576C9">
        <w:rPr>
          <w:rFonts w:ascii="Times New Roman" w:hAnsi="Times New Roman" w:cs="Times New Roman"/>
          <w:sz w:val="24"/>
          <w:szCs w:val="24"/>
        </w:rPr>
        <w:t>dialogu</w:t>
      </w:r>
      <w:r>
        <w:rPr>
          <w:rFonts w:ascii="Times New Roman" w:hAnsi="Times New Roman" w:cs="Times New Roman"/>
          <w:sz w:val="24"/>
          <w:szCs w:val="24"/>
        </w:rPr>
        <w:t xml:space="preserve">, přičemž v posledních měsících lze pozorovat ostřejší rétorickou notu vrcholných představitelů. Situace </w:t>
      </w:r>
      <w:r w:rsidR="00D576C9">
        <w:rPr>
          <w:rFonts w:ascii="Times New Roman" w:hAnsi="Times New Roman" w:cs="Times New Roman"/>
          <w:sz w:val="24"/>
          <w:szCs w:val="24"/>
        </w:rPr>
        <w:t>vyvrcholila</w:t>
      </w:r>
      <w:r>
        <w:rPr>
          <w:rFonts w:ascii="Times New Roman" w:hAnsi="Times New Roman" w:cs="Times New Roman"/>
          <w:sz w:val="24"/>
          <w:szCs w:val="24"/>
        </w:rPr>
        <w:t xml:space="preserve"> na podzim roku 2021, kdy Ústavní soud rozhodl, že některé z článků zakládajících smluv Evropské unie odporují polské</w:t>
      </w:r>
      <w:r w:rsidR="004F3901">
        <w:rPr>
          <w:rFonts w:ascii="Times New Roman" w:hAnsi="Times New Roman" w:cs="Times New Roman"/>
          <w:sz w:val="24"/>
          <w:szCs w:val="24"/>
        </w:rPr>
        <w:t xml:space="preserve"> ústavě</w:t>
      </w:r>
      <w:r>
        <w:rPr>
          <w:rFonts w:ascii="Times New Roman" w:hAnsi="Times New Roman" w:cs="Times New Roman"/>
          <w:sz w:val="24"/>
          <w:szCs w:val="24"/>
        </w:rPr>
        <w:t xml:space="preserve">. Jinými slovy, polský Ústavní soud zpochybnil nadřazenost evropského práva nad právem polským (Reuters 2021). Na tento krok však reagovala předsedkyně Evropské komise </w:t>
      </w:r>
      <w:r w:rsidRPr="007C3EE3">
        <w:rPr>
          <w:rFonts w:ascii="Times New Roman" w:hAnsi="Times New Roman" w:cs="Times New Roman"/>
          <w:sz w:val="24"/>
          <w:szCs w:val="24"/>
        </w:rPr>
        <w:t xml:space="preserve">Ursula von der </w:t>
      </w:r>
      <w:proofErr w:type="spellStart"/>
      <w:r w:rsidRPr="007C3EE3">
        <w:rPr>
          <w:rFonts w:ascii="Times New Roman" w:hAnsi="Times New Roman" w:cs="Times New Roman"/>
          <w:sz w:val="24"/>
          <w:szCs w:val="24"/>
        </w:rPr>
        <w:t>Leyenová</w:t>
      </w:r>
      <w:proofErr w:type="spellEnd"/>
      <w:r>
        <w:rPr>
          <w:rFonts w:ascii="Times New Roman" w:hAnsi="Times New Roman" w:cs="Times New Roman"/>
          <w:sz w:val="24"/>
          <w:szCs w:val="24"/>
        </w:rPr>
        <w:t xml:space="preserve">, která zmínila možnost aktivace nového mechanismu, který podmiňuje čerpání z rozpočtu Evropské unie nezávislostí justičních orgánů. </w:t>
      </w:r>
      <w:r w:rsidR="00D576C9">
        <w:rPr>
          <w:rFonts w:ascii="Times New Roman" w:hAnsi="Times New Roman" w:cs="Times New Roman"/>
          <w:sz w:val="24"/>
          <w:szCs w:val="24"/>
        </w:rPr>
        <w:t>Do ostré slovní přestřelky mezi Varšavou a Bruselem se zapojil i</w:t>
      </w:r>
      <w:r>
        <w:rPr>
          <w:rFonts w:ascii="Times New Roman" w:hAnsi="Times New Roman" w:cs="Times New Roman"/>
          <w:sz w:val="24"/>
          <w:szCs w:val="24"/>
        </w:rPr>
        <w:t xml:space="preserve"> premiér Polska </w:t>
      </w:r>
      <w:r w:rsidRPr="007C3EE3">
        <w:rPr>
          <w:rFonts w:ascii="Times New Roman" w:hAnsi="Times New Roman" w:cs="Times New Roman"/>
          <w:sz w:val="24"/>
          <w:szCs w:val="24"/>
        </w:rPr>
        <w:t xml:space="preserve">Mateusz </w:t>
      </w:r>
      <w:proofErr w:type="spellStart"/>
      <w:r w:rsidRPr="007C3EE3">
        <w:rPr>
          <w:rFonts w:ascii="Times New Roman" w:hAnsi="Times New Roman" w:cs="Times New Roman"/>
          <w:sz w:val="24"/>
          <w:szCs w:val="24"/>
        </w:rPr>
        <w:t>Morawiecki</w:t>
      </w:r>
      <w:proofErr w:type="spellEnd"/>
      <w:r>
        <w:rPr>
          <w:rFonts w:ascii="Times New Roman" w:hAnsi="Times New Roman" w:cs="Times New Roman"/>
          <w:sz w:val="24"/>
          <w:szCs w:val="24"/>
        </w:rPr>
        <w:t>, který možnou aktivaci nového mechanismu označil za potencionální „začátek 3. světové války“ (</w:t>
      </w:r>
      <w:proofErr w:type="spellStart"/>
      <w:r>
        <w:rPr>
          <w:rFonts w:ascii="Times New Roman" w:hAnsi="Times New Roman" w:cs="Times New Roman"/>
          <w:sz w:val="24"/>
          <w:szCs w:val="24"/>
        </w:rPr>
        <w:t>Bloomberg</w:t>
      </w:r>
      <w:proofErr w:type="spellEnd"/>
      <w:r>
        <w:rPr>
          <w:rFonts w:ascii="Times New Roman" w:hAnsi="Times New Roman" w:cs="Times New Roman"/>
          <w:sz w:val="24"/>
          <w:szCs w:val="24"/>
        </w:rPr>
        <w:t xml:space="preserve"> 2021). Postup Evropské komise v otázce Polska odráží neúčinnost použitých „soft“ </w:t>
      </w:r>
      <w:proofErr w:type="gramStart"/>
      <w:r>
        <w:rPr>
          <w:rFonts w:ascii="Times New Roman" w:hAnsi="Times New Roman" w:cs="Times New Roman"/>
          <w:sz w:val="24"/>
          <w:szCs w:val="24"/>
        </w:rPr>
        <w:t>mechanismů</w:t>
      </w:r>
      <w:proofErr w:type="gramEnd"/>
      <w:r>
        <w:rPr>
          <w:rFonts w:ascii="Times New Roman" w:hAnsi="Times New Roman" w:cs="Times New Roman"/>
          <w:sz w:val="24"/>
          <w:szCs w:val="24"/>
        </w:rPr>
        <w:t xml:space="preserve"> a především také neochot</w:t>
      </w:r>
      <w:r w:rsidR="00D576C9">
        <w:rPr>
          <w:rFonts w:ascii="Times New Roman" w:hAnsi="Times New Roman" w:cs="Times New Roman"/>
          <w:sz w:val="24"/>
          <w:szCs w:val="24"/>
        </w:rPr>
        <w:t>u</w:t>
      </w:r>
      <w:r>
        <w:rPr>
          <w:rFonts w:ascii="Times New Roman" w:hAnsi="Times New Roman" w:cs="Times New Roman"/>
          <w:sz w:val="24"/>
          <w:szCs w:val="24"/>
        </w:rPr>
        <w:t xml:space="preserve"> polských představitelů reálně a komplexně vyřešit problematické oblasti, na něž Evropská unie poukazuje. </w:t>
      </w:r>
      <w:r w:rsidR="00962481">
        <w:rPr>
          <w:rFonts w:ascii="Times New Roman" w:hAnsi="Times New Roman" w:cs="Times New Roman"/>
          <w:sz w:val="24"/>
          <w:szCs w:val="24"/>
        </w:rPr>
        <w:t xml:space="preserve">Výsledek </w:t>
      </w:r>
      <w:r>
        <w:rPr>
          <w:rFonts w:ascii="Times New Roman" w:hAnsi="Times New Roman" w:cs="Times New Roman"/>
          <w:sz w:val="24"/>
          <w:szCs w:val="24"/>
        </w:rPr>
        <w:t>potencionálního spuštění nového mechanismu na vztahy</w:t>
      </w:r>
      <w:r w:rsidR="00962481">
        <w:rPr>
          <w:rFonts w:ascii="Times New Roman" w:hAnsi="Times New Roman" w:cs="Times New Roman"/>
          <w:sz w:val="24"/>
          <w:szCs w:val="24"/>
        </w:rPr>
        <w:t xml:space="preserve"> Evropské unie a Polska</w:t>
      </w:r>
      <w:r>
        <w:rPr>
          <w:rFonts w:ascii="Times New Roman" w:hAnsi="Times New Roman" w:cs="Times New Roman"/>
          <w:sz w:val="24"/>
          <w:szCs w:val="24"/>
        </w:rPr>
        <w:t xml:space="preserve"> lze jen obtížně predikovat. </w:t>
      </w:r>
    </w:p>
    <w:p w14:paraId="4D043261" w14:textId="77777777" w:rsidR="00932D47" w:rsidRDefault="00932D47" w:rsidP="00932D47">
      <w:pPr>
        <w:spacing w:after="0" w:line="360" w:lineRule="auto"/>
        <w:ind w:firstLine="708"/>
        <w:jc w:val="both"/>
        <w:rPr>
          <w:rFonts w:ascii="Times New Roman" w:hAnsi="Times New Roman" w:cs="Times New Roman"/>
          <w:sz w:val="24"/>
          <w:szCs w:val="24"/>
        </w:rPr>
      </w:pPr>
    </w:p>
    <w:p w14:paraId="350D91CC" w14:textId="77777777" w:rsidR="00932D47" w:rsidRDefault="00932D47" w:rsidP="00932D47">
      <w:pPr>
        <w:spacing w:after="0" w:line="360" w:lineRule="auto"/>
        <w:ind w:firstLine="708"/>
        <w:jc w:val="both"/>
        <w:rPr>
          <w:rFonts w:ascii="Times New Roman" w:hAnsi="Times New Roman" w:cs="Times New Roman"/>
          <w:sz w:val="24"/>
          <w:szCs w:val="24"/>
        </w:rPr>
      </w:pPr>
    </w:p>
    <w:p w14:paraId="649F21CA" w14:textId="77777777" w:rsidR="00932D47" w:rsidRPr="003405E8" w:rsidRDefault="00932D47" w:rsidP="00932D47">
      <w:pPr>
        <w:spacing w:after="0" w:line="360" w:lineRule="auto"/>
        <w:jc w:val="both"/>
        <w:rPr>
          <w:rFonts w:ascii="Times New Roman" w:hAnsi="Times New Roman" w:cs="Times New Roman"/>
          <w:sz w:val="24"/>
          <w:szCs w:val="24"/>
        </w:rPr>
      </w:pPr>
    </w:p>
    <w:p w14:paraId="47E024B0" w14:textId="77777777" w:rsidR="00932D47" w:rsidRDefault="00932D47" w:rsidP="00932D47">
      <w:pPr>
        <w:pStyle w:val="Nadpis1"/>
      </w:pPr>
    </w:p>
    <w:p w14:paraId="7CEC59C3" w14:textId="2059E882" w:rsidR="00932D47" w:rsidRPr="00BE2264" w:rsidRDefault="00932D47" w:rsidP="00932D47">
      <w:pPr>
        <w:pStyle w:val="Nadpis1"/>
      </w:pPr>
      <w:bookmarkStart w:id="24" w:name="_Toc89984044"/>
      <w:r>
        <w:t>4.</w:t>
      </w:r>
      <w:r w:rsidR="0040468E">
        <w:t>2</w:t>
      </w:r>
      <w:r>
        <w:t>. Maďarsko a porušování právního státu</w:t>
      </w:r>
      <w:bookmarkEnd w:id="24"/>
    </w:p>
    <w:p w14:paraId="123C8847" w14:textId="77777777" w:rsidR="00932D47" w:rsidRDefault="00932D47" w:rsidP="00932D47">
      <w:pPr>
        <w:spacing w:line="360" w:lineRule="auto"/>
        <w:jc w:val="both"/>
        <w:rPr>
          <w:rFonts w:ascii="Times New Roman" w:hAnsi="Times New Roman" w:cs="Times New Roman"/>
        </w:rPr>
      </w:pPr>
    </w:p>
    <w:p w14:paraId="3744B7C7" w14:textId="77777777" w:rsidR="00932D47" w:rsidRDefault="00932D47" w:rsidP="00932D47">
      <w:pPr>
        <w:spacing w:line="360" w:lineRule="auto"/>
        <w:jc w:val="both"/>
        <w:rPr>
          <w:rFonts w:ascii="Times New Roman" w:hAnsi="Times New Roman" w:cs="Times New Roman"/>
        </w:rPr>
      </w:pPr>
    </w:p>
    <w:p w14:paraId="624B18AB" w14:textId="34C95D61" w:rsidR="00932D47" w:rsidRDefault="00932D47" w:rsidP="00932D47">
      <w:pPr>
        <w:spacing w:after="0" w:line="360" w:lineRule="auto"/>
        <w:jc w:val="both"/>
        <w:rPr>
          <w:rFonts w:ascii="Times New Roman" w:hAnsi="Times New Roman" w:cs="Times New Roman"/>
          <w:sz w:val="24"/>
          <w:szCs w:val="24"/>
        </w:rPr>
      </w:pPr>
      <w:r w:rsidRPr="00D57815">
        <w:rPr>
          <w:rFonts w:ascii="Times New Roman" w:hAnsi="Times New Roman" w:cs="Times New Roman"/>
          <w:sz w:val="24"/>
          <w:szCs w:val="24"/>
        </w:rPr>
        <w:t>V </w:t>
      </w:r>
      <w:r w:rsidR="00962481">
        <w:rPr>
          <w:rFonts w:ascii="Times New Roman" w:hAnsi="Times New Roman" w:cs="Times New Roman"/>
          <w:sz w:val="24"/>
          <w:szCs w:val="24"/>
        </w:rPr>
        <w:t>m</w:t>
      </w:r>
      <w:r w:rsidRPr="00D57815">
        <w:rPr>
          <w:rFonts w:ascii="Times New Roman" w:hAnsi="Times New Roman" w:cs="Times New Roman"/>
          <w:sz w:val="24"/>
          <w:szCs w:val="24"/>
        </w:rPr>
        <w:t>aďarském případě lze datovat samotný konflikt s Evropskou unií</w:t>
      </w:r>
      <w:r w:rsidR="00962481">
        <w:rPr>
          <w:rFonts w:ascii="Times New Roman" w:hAnsi="Times New Roman" w:cs="Times New Roman"/>
          <w:sz w:val="24"/>
          <w:szCs w:val="24"/>
        </w:rPr>
        <w:t xml:space="preserve"> do doby</w:t>
      </w:r>
      <w:r w:rsidRPr="00D57815">
        <w:rPr>
          <w:rFonts w:ascii="Times New Roman" w:hAnsi="Times New Roman" w:cs="Times New Roman"/>
          <w:sz w:val="24"/>
          <w:szCs w:val="24"/>
        </w:rPr>
        <w:t>, kdy se k moci dostala dlouhodobě nejsilnější strana FIDESZ</w:t>
      </w:r>
      <w:r w:rsidRPr="00D57815">
        <w:rPr>
          <w:rStyle w:val="Znakapoznpodarou"/>
          <w:rFonts w:ascii="Times New Roman" w:hAnsi="Times New Roman" w:cs="Times New Roman"/>
          <w:sz w:val="24"/>
          <w:szCs w:val="24"/>
        </w:rPr>
        <w:footnoteReference w:id="57"/>
      </w:r>
      <w:r w:rsidRPr="00D57815">
        <w:rPr>
          <w:rFonts w:ascii="Times New Roman" w:hAnsi="Times New Roman" w:cs="Times New Roman"/>
          <w:sz w:val="24"/>
          <w:szCs w:val="24"/>
        </w:rPr>
        <w:t xml:space="preserve"> </w:t>
      </w:r>
      <w:r w:rsidR="00962481">
        <w:rPr>
          <w:rFonts w:ascii="Times New Roman" w:hAnsi="Times New Roman" w:cs="Times New Roman"/>
          <w:sz w:val="24"/>
          <w:szCs w:val="24"/>
        </w:rPr>
        <w:t>v čele s</w:t>
      </w:r>
      <w:r w:rsidRPr="00D57815">
        <w:rPr>
          <w:rFonts w:ascii="Times New Roman" w:hAnsi="Times New Roman" w:cs="Times New Roman"/>
          <w:sz w:val="24"/>
          <w:szCs w:val="24"/>
        </w:rPr>
        <w:t xml:space="preserve"> Viktorem Orbánem. FIDESZ volby</w:t>
      </w:r>
      <w:r w:rsidR="00962481">
        <w:rPr>
          <w:rFonts w:ascii="Times New Roman" w:hAnsi="Times New Roman" w:cs="Times New Roman"/>
          <w:sz w:val="24"/>
          <w:szCs w:val="24"/>
        </w:rPr>
        <w:t xml:space="preserve"> v roce 2010</w:t>
      </w:r>
      <w:r w:rsidRPr="00D57815">
        <w:rPr>
          <w:rFonts w:ascii="Times New Roman" w:hAnsi="Times New Roman" w:cs="Times New Roman"/>
          <w:sz w:val="24"/>
          <w:szCs w:val="24"/>
        </w:rPr>
        <w:t xml:space="preserve"> suverénně vyhrálo a se ziskem více než dvou třetin hlasů si zajistilo pohodlnou většinu v maďarském parlamentu. Za hlavní faktor, který </w:t>
      </w:r>
      <w:r w:rsidR="00962481">
        <w:rPr>
          <w:rFonts w:ascii="Times New Roman" w:hAnsi="Times New Roman" w:cs="Times New Roman"/>
          <w:sz w:val="24"/>
          <w:szCs w:val="24"/>
        </w:rPr>
        <w:t>zapříčinil</w:t>
      </w:r>
      <w:r w:rsidRPr="00D57815">
        <w:rPr>
          <w:rFonts w:ascii="Times New Roman" w:hAnsi="Times New Roman" w:cs="Times New Roman"/>
          <w:sz w:val="24"/>
          <w:szCs w:val="24"/>
        </w:rPr>
        <w:t xml:space="preserve"> takto významný úspěch </w:t>
      </w:r>
      <w:proofErr w:type="spellStart"/>
      <w:r w:rsidRPr="00D57815">
        <w:rPr>
          <w:rFonts w:ascii="Times New Roman" w:hAnsi="Times New Roman" w:cs="Times New Roman"/>
          <w:sz w:val="24"/>
          <w:szCs w:val="24"/>
        </w:rPr>
        <w:t>Orbánovy</w:t>
      </w:r>
      <w:proofErr w:type="spellEnd"/>
      <w:r w:rsidRPr="00D57815">
        <w:rPr>
          <w:rFonts w:ascii="Times New Roman" w:hAnsi="Times New Roman" w:cs="Times New Roman"/>
          <w:sz w:val="24"/>
          <w:szCs w:val="24"/>
        </w:rPr>
        <w:t xml:space="preserve"> strany v parlamentních volbách, lze označit finanční krizi. Ta zásadně a negativně ovlivnila vládní rozpočet, přičemž za hlavní viníky</w:t>
      </w:r>
      <w:r>
        <w:rPr>
          <w:rFonts w:ascii="Times New Roman" w:hAnsi="Times New Roman" w:cs="Times New Roman"/>
          <w:sz w:val="24"/>
          <w:szCs w:val="24"/>
        </w:rPr>
        <w:t xml:space="preserve"> nastalé</w:t>
      </w:r>
      <w:r w:rsidRPr="00D57815">
        <w:rPr>
          <w:rFonts w:ascii="Times New Roman" w:hAnsi="Times New Roman" w:cs="Times New Roman"/>
          <w:sz w:val="24"/>
          <w:szCs w:val="24"/>
        </w:rPr>
        <w:t xml:space="preserve"> byli označováni </w:t>
      </w:r>
      <w:proofErr w:type="gramStart"/>
      <w:r w:rsidRPr="00D57815">
        <w:rPr>
          <w:rFonts w:ascii="Times New Roman" w:hAnsi="Times New Roman" w:cs="Times New Roman"/>
          <w:sz w:val="24"/>
          <w:szCs w:val="24"/>
        </w:rPr>
        <w:t>Socialisté</w:t>
      </w:r>
      <w:proofErr w:type="gramEnd"/>
      <w:r w:rsidRPr="00D57815">
        <w:rPr>
          <w:rFonts w:ascii="Times New Roman" w:hAnsi="Times New Roman" w:cs="Times New Roman"/>
          <w:sz w:val="24"/>
          <w:szCs w:val="24"/>
        </w:rPr>
        <w:t xml:space="preserve">, kteří do té doby </w:t>
      </w:r>
      <w:r w:rsidR="00872551">
        <w:rPr>
          <w:rFonts w:ascii="Times New Roman" w:hAnsi="Times New Roman" w:cs="Times New Roman"/>
          <w:sz w:val="24"/>
          <w:szCs w:val="24"/>
        </w:rPr>
        <w:t>platili za</w:t>
      </w:r>
      <w:r w:rsidRPr="00D57815">
        <w:rPr>
          <w:rFonts w:ascii="Times New Roman" w:hAnsi="Times New Roman" w:cs="Times New Roman"/>
          <w:sz w:val="24"/>
          <w:szCs w:val="24"/>
        </w:rPr>
        <w:t xml:space="preserve"> nejsilnější vládní stranu. Již před volbami tudíž bylo jasné, že strana </w:t>
      </w:r>
      <w:proofErr w:type="spellStart"/>
      <w:r w:rsidRPr="00D57815">
        <w:rPr>
          <w:rFonts w:ascii="Times New Roman" w:hAnsi="Times New Roman" w:cs="Times New Roman"/>
          <w:sz w:val="24"/>
          <w:szCs w:val="24"/>
        </w:rPr>
        <w:t>Fidesz</w:t>
      </w:r>
      <w:proofErr w:type="spellEnd"/>
      <w:r w:rsidRPr="00D57815">
        <w:rPr>
          <w:rFonts w:ascii="Times New Roman" w:hAnsi="Times New Roman" w:cs="Times New Roman"/>
          <w:sz w:val="24"/>
          <w:szCs w:val="24"/>
        </w:rPr>
        <w:t xml:space="preserve"> bude z tohoto faktu profitovat (Kovács,</w:t>
      </w:r>
      <w:r w:rsidR="00544DA5">
        <w:rPr>
          <w:rFonts w:ascii="Times New Roman" w:hAnsi="Times New Roman" w:cs="Times New Roman"/>
          <w:sz w:val="24"/>
          <w:szCs w:val="24"/>
        </w:rPr>
        <w:t xml:space="preserve"> </w:t>
      </w:r>
      <w:r w:rsidR="00544DA5">
        <w:rPr>
          <w:rFonts w:ascii="Arial" w:hAnsi="Arial" w:cs="Arial"/>
          <w:color w:val="222222"/>
          <w:sz w:val="20"/>
          <w:szCs w:val="20"/>
          <w:shd w:val="clear" w:color="auto" w:fill="FFFFFF"/>
        </w:rPr>
        <w:t xml:space="preserve">&amp; </w:t>
      </w:r>
      <w:proofErr w:type="spellStart"/>
      <w:r w:rsidRPr="00D57815">
        <w:rPr>
          <w:rFonts w:ascii="Times New Roman" w:hAnsi="Times New Roman" w:cs="Times New Roman"/>
          <w:sz w:val="24"/>
          <w:szCs w:val="24"/>
        </w:rPr>
        <w:t>Scheppele</w:t>
      </w:r>
      <w:proofErr w:type="spellEnd"/>
      <w:r w:rsidRPr="00D57815">
        <w:rPr>
          <w:rFonts w:ascii="Times New Roman" w:hAnsi="Times New Roman" w:cs="Times New Roman"/>
          <w:sz w:val="24"/>
          <w:szCs w:val="24"/>
        </w:rPr>
        <w:t xml:space="preserve"> 2018)</w:t>
      </w:r>
      <w:r>
        <w:rPr>
          <w:rFonts w:ascii="Times New Roman" w:hAnsi="Times New Roman" w:cs="Times New Roman"/>
          <w:sz w:val="24"/>
          <w:szCs w:val="24"/>
        </w:rPr>
        <w:t>.</w:t>
      </w:r>
      <w:r w:rsidRPr="00D57815">
        <w:rPr>
          <w:rFonts w:ascii="Times New Roman" w:hAnsi="Times New Roman" w:cs="Times New Roman"/>
          <w:sz w:val="24"/>
          <w:szCs w:val="24"/>
        </w:rPr>
        <w:t xml:space="preserve"> </w:t>
      </w:r>
      <w:r>
        <w:rPr>
          <w:rFonts w:ascii="Times New Roman" w:hAnsi="Times New Roman" w:cs="Times New Roman"/>
          <w:sz w:val="24"/>
          <w:szCs w:val="24"/>
        </w:rPr>
        <w:t xml:space="preserve">První pomyslnou třecí plochou mezi Maďarskem a Evropskou unií </w:t>
      </w:r>
      <w:r w:rsidR="00872551">
        <w:rPr>
          <w:rFonts w:ascii="Times New Roman" w:hAnsi="Times New Roman" w:cs="Times New Roman"/>
          <w:sz w:val="24"/>
          <w:szCs w:val="24"/>
        </w:rPr>
        <w:t>se stal</w:t>
      </w:r>
      <w:r>
        <w:rPr>
          <w:rFonts w:ascii="Times New Roman" w:hAnsi="Times New Roman" w:cs="Times New Roman"/>
          <w:sz w:val="24"/>
          <w:szCs w:val="24"/>
        </w:rPr>
        <w:t xml:space="preserve"> kontroverzní mediální zákon. Ten poměrně jasně omezoval média v rámci případné kritiky vládnoucích stran. Po nátlaku ze strany Evropské komise však byl tento zákon </w:t>
      </w:r>
      <w:r w:rsidR="00872551">
        <w:rPr>
          <w:rFonts w:ascii="Times New Roman" w:hAnsi="Times New Roman" w:cs="Times New Roman"/>
          <w:sz w:val="24"/>
          <w:szCs w:val="24"/>
        </w:rPr>
        <w:t>částečně</w:t>
      </w:r>
      <w:r>
        <w:rPr>
          <w:rFonts w:ascii="Times New Roman" w:hAnsi="Times New Roman" w:cs="Times New Roman"/>
          <w:sz w:val="24"/>
          <w:szCs w:val="24"/>
        </w:rPr>
        <w:t xml:space="preserve"> upraven.</w:t>
      </w:r>
    </w:p>
    <w:p w14:paraId="78CD2DC3" w14:textId="77777777" w:rsidR="000E06F8"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 problematickou oblastí byla změna ústavy.</w:t>
      </w:r>
      <w:r w:rsidRPr="00D57815">
        <w:rPr>
          <w:rFonts w:ascii="Times New Roman" w:hAnsi="Times New Roman" w:cs="Times New Roman"/>
          <w:sz w:val="24"/>
          <w:szCs w:val="24"/>
        </w:rPr>
        <w:t xml:space="preserve"> </w:t>
      </w:r>
      <w:r>
        <w:rPr>
          <w:rFonts w:ascii="Times New Roman" w:hAnsi="Times New Roman" w:cs="Times New Roman"/>
          <w:sz w:val="24"/>
          <w:szCs w:val="24"/>
        </w:rPr>
        <w:t xml:space="preserve">Koalice stran </w:t>
      </w:r>
      <w:proofErr w:type="spellStart"/>
      <w:r>
        <w:rPr>
          <w:rFonts w:ascii="Times New Roman" w:hAnsi="Times New Roman" w:cs="Times New Roman"/>
          <w:sz w:val="24"/>
          <w:szCs w:val="24"/>
        </w:rPr>
        <w:t>Fidesz</w:t>
      </w:r>
      <w:proofErr w:type="spellEnd"/>
      <w:r>
        <w:rPr>
          <w:rFonts w:ascii="Times New Roman" w:hAnsi="Times New Roman" w:cs="Times New Roman"/>
          <w:sz w:val="24"/>
          <w:szCs w:val="24"/>
        </w:rPr>
        <w:t xml:space="preserve"> a KDNP sice v rámci své předvolební kampaně neproklamoval</w:t>
      </w:r>
      <w:r w:rsidR="00872551">
        <w:rPr>
          <w:rFonts w:ascii="Times New Roman" w:hAnsi="Times New Roman" w:cs="Times New Roman"/>
          <w:sz w:val="24"/>
          <w:szCs w:val="24"/>
        </w:rPr>
        <w:t>y</w:t>
      </w:r>
      <w:r>
        <w:rPr>
          <w:rFonts w:ascii="Times New Roman" w:hAnsi="Times New Roman" w:cs="Times New Roman"/>
          <w:sz w:val="24"/>
          <w:szCs w:val="24"/>
        </w:rPr>
        <w:t xml:space="preserve"> možnou změnu ústavy, nicméně právě jejich vítězství ve zmíněných parlamentních volbách vedlo ke změně rigidní maďarské ústavy. Ta nezměnila svou podobu od roku 1989, přičemž potencionální změna vyžaduje pouze dvě třetiny parlamentu, </w:t>
      </w:r>
      <w:r w:rsidR="000E06F8">
        <w:rPr>
          <w:rFonts w:ascii="Times New Roman" w:hAnsi="Times New Roman" w:cs="Times New Roman"/>
          <w:sz w:val="24"/>
          <w:szCs w:val="24"/>
        </w:rPr>
        <w:t>a právě</w:t>
      </w:r>
      <w:r>
        <w:rPr>
          <w:rFonts w:ascii="Times New Roman" w:hAnsi="Times New Roman" w:cs="Times New Roman"/>
          <w:sz w:val="24"/>
          <w:szCs w:val="24"/>
        </w:rPr>
        <w:t xml:space="preserve"> tímto počtem poslanců strana </w:t>
      </w:r>
      <w:proofErr w:type="spellStart"/>
      <w:r>
        <w:rPr>
          <w:rFonts w:ascii="Times New Roman" w:hAnsi="Times New Roman" w:cs="Times New Roman"/>
          <w:sz w:val="24"/>
          <w:szCs w:val="24"/>
        </w:rPr>
        <w:t>Fidesz</w:t>
      </w:r>
      <w:proofErr w:type="spellEnd"/>
      <w:r>
        <w:rPr>
          <w:rFonts w:ascii="Times New Roman" w:hAnsi="Times New Roman" w:cs="Times New Roman"/>
          <w:sz w:val="24"/>
          <w:szCs w:val="24"/>
        </w:rPr>
        <w:t xml:space="preserve"> disponovala. K celkové změně ústavy skutečně došlo, a to v roce 2021, přičemž nový „Fundamentální zákon“, vzbudil mezi odborníky negativní reakce. Celkově má ústava výrazně nacionalistický a religionistický charakter. Problematickou otázkou byla především výrazná změna v rámci justičního systému v zemi </w:t>
      </w:r>
      <w:r w:rsidRPr="00930A0B">
        <w:rPr>
          <w:rFonts w:ascii="Times New Roman" w:hAnsi="Times New Roman" w:cs="Times New Roman"/>
          <w:sz w:val="24"/>
          <w:szCs w:val="24"/>
        </w:rPr>
        <w:t>(</w:t>
      </w:r>
      <w:proofErr w:type="spellStart"/>
      <w:r w:rsidRPr="00930A0B">
        <w:rPr>
          <w:rFonts w:ascii="Times New Roman" w:hAnsi="Times New Roman" w:cs="Times New Roman"/>
          <w:sz w:val="24"/>
          <w:szCs w:val="24"/>
        </w:rPr>
        <w:t>Bánkuti</w:t>
      </w:r>
      <w:proofErr w:type="spellEnd"/>
      <w:r w:rsidRPr="00930A0B">
        <w:rPr>
          <w:rFonts w:ascii="Times New Roman" w:hAnsi="Times New Roman" w:cs="Times New Roman"/>
          <w:sz w:val="24"/>
          <w:szCs w:val="24"/>
        </w:rPr>
        <w:t xml:space="preserve">, </w:t>
      </w:r>
      <w:proofErr w:type="spellStart"/>
      <w:r w:rsidRPr="00930A0B">
        <w:rPr>
          <w:rFonts w:ascii="Times New Roman" w:hAnsi="Times New Roman" w:cs="Times New Roman"/>
          <w:sz w:val="24"/>
          <w:szCs w:val="24"/>
        </w:rPr>
        <w:t>Halmai</w:t>
      </w:r>
      <w:proofErr w:type="spellEnd"/>
      <w:r w:rsidR="000E06F8">
        <w:rPr>
          <w:rFonts w:ascii="Times New Roman" w:hAnsi="Times New Roman" w:cs="Times New Roman"/>
          <w:sz w:val="24"/>
          <w:szCs w:val="24"/>
        </w:rPr>
        <w:t xml:space="preserve"> </w:t>
      </w:r>
      <w:r w:rsidR="00544DA5">
        <w:rPr>
          <w:rFonts w:ascii="Arial" w:hAnsi="Arial" w:cs="Arial"/>
          <w:color w:val="222222"/>
          <w:sz w:val="20"/>
          <w:szCs w:val="20"/>
          <w:shd w:val="clear" w:color="auto" w:fill="FFFFFF"/>
        </w:rPr>
        <w:t xml:space="preserve">&amp; </w:t>
      </w:r>
      <w:proofErr w:type="spellStart"/>
      <w:r w:rsidRPr="00930A0B">
        <w:rPr>
          <w:rFonts w:ascii="Times New Roman" w:hAnsi="Times New Roman" w:cs="Times New Roman"/>
          <w:sz w:val="24"/>
          <w:szCs w:val="24"/>
        </w:rPr>
        <w:t>Scheppele</w:t>
      </w:r>
      <w:proofErr w:type="spellEnd"/>
      <w:r>
        <w:rPr>
          <w:rFonts w:ascii="Times New Roman" w:hAnsi="Times New Roman" w:cs="Times New Roman"/>
          <w:sz w:val="24"/>
          <w:szCs w:val="24"/>
        </w:rPr>
        <w:t xml:space="preserve"> </w:t>
      </w:r>
      <w:r w:rsidRPr="00930A0B">
        <w:rPr>
          <w:rFonts w:ascii="Times New Roman" w:hAnsi="Times New Roman" w:cs="Times New Roman"/>
          <w:sz w:val="24"/>
          <w:szCs w:val="24"/>
        </w:rPr>
        <w:t>2012</w:t>
      </w:r>
      <w:r>
        <w:rPr>
          <w:rFonts w:ascii="Times New Roman" w:hAnsi="Times New Roman" w:cs="Times New Roman"/>
          <w:sz w:val="24"/>
          <w:szCs w:val="24"/>
        </w:rPr>
        <w:t xml:space="preserve">). </w:t>
      </w:r>
    </w:p>
    <w:p w14:paraId="00D03868" w14:textId="77777777" w:rsidR="000E06F8" w:rsidRDefault="00932D47" w:rsidP="000E06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Přední evropské politik</w:t>
      </w:r>
      <w:r w:rsidR="00544DA5">
        <w:rPr>
          <w:rFonts w:ascii="Times New Roman" w:hAnsi="Times New Roman" w:cs="Times New Roman"/>
          <w:sz w:val="24"/>
          <w:szCs w:val="24"/>
        </w:rPr>
        <w:t>y</w:t>
      </w:r>
      <w:r>
        <w:rPr>
          <w:rFonts w:ascii="Times New Roman" w:hAnsi="Times New Roman" w:cs="Times New Roman"/>
          <w:sz w:val="24"/>
          <w:szCs w:val="24"/>
        </w:rPr>
        <w:t xml:space="preserve"> zneklidňovala</w:t>
      </w:r>
      <w:r w:rsidR="00374A4B">
        <w:rPr>
          <w:rFonts w:ascii="Times New Roman" w:hAnsi="Times New Roman" w:cs="Times New Roman"/>
          <w:sz w:val="24"/>
          <w:szCs w:val="24"/>
        </w:rPr>
        <w:t xml:space="preserve"> </w:t>
      </w:r>
      <w:r>
        <w:rPr>
          <w:rFonts w:ascii="Times New Roman" w:hAnsi="Times New Roman" w:cs="Times New Roman"/>
          <w:sz w:val="24"/>
          <w:szCs w:val="24"/>
        </w:rPr>
        <w:t xml:space="preserve">především otázka nezávislosti Ústavního soudu. Ten v dosavadním legálním uspořádání sloužil jako pojistka před svévolí vládnoucích elit, nicméně v nové ústavě tato nezávislost nebyla explicitně zaručena. Politická kontrola nad Ústavním soudem začínala být zjevná, jedním z prvních kroků nově zvolené vlády byla totiž změna systému volby soudců Ústavního soudu, stejně tak jako jeho předsedy. Zatímco soudci </w:t>
      </w:r>
      <w:r w:rsidR="000E06F8">
        <w:rPr>
          <w:rFonts w:ascii="Times New Roman" w:hAnsi="Times New Roman" w:cs="Times New Roman"/>
          <w:sz w:val="24"/>
          <w:szCs w:val="24"/>
        </w:rPr>
        <w:t xml:space="preserve">jsou </w:t>
      </w:r>
      <w:r>
        <w:rPr>
          <w:rFonts w:ascii="Times New Roman" w:hAnsi="Times New Roman" w:cs="Times New Roman"/>
          <w:sz w:val="24"/>
          <w:szCs w:val="24"/>
        </w:rPr>
        <w:t xml:space="preserve">nově voleni dvoutřetinovou většinou v parlamentu, předseda Ústavního soudu je volen parlamentním výborem, jenž je nicméně veden vládnoucí stranou Viktora Orbána. </w:t>
      </w:r>
      <w:r w:rsidR="000E06F8">
        <w:rPr>
          <w:rFonts w:ascii="Times New Roman" w:hAnsi="Times New Roman" w:cs="Times New Roman"/>
          <w:sz w:val="24"/>
          <w:szCs w:val="24"/>
        </w:rPr>
        <w:t xml:space="preserve">V rámci </w:t>
      </w:r>
      <w:r w:rsidR="000E06F8">
        <w:rPr>
          <w:rFonts w:ascii="Times New Roman" w:hAnsi="Times New Roman" w:cs="Times New Roman"/>
          <w:sz w:val="24"/>
          <w:szCs w:val="24"/>
        </w:rPr>
        <w:lastRenderedPageBreak/>
        <w:t xml:space="preserve">struktury maďarského Ústavního soudu figurovala většina soudců, kteří byli vhodně zvoleni parlamentní většinou. Na oplátku pak soudci akceptovali zákony, které byly stranou </w:t>
      </w:r>
      <w:proofErr w:type="spellStart"/>
      <w:r w:rsidR="000E06F8">
        <w:rPr>
          <w:rFonts w:ascii="Times New Roman" w:hAnsi="Times New Roman" w:cs="Times New Roman"/>
          <w:sz w:val="24"/>
          <w:szCs w:val="24"/>
        </w:rPr>
        <w:t>Fidesz</w:t>
      </w:r>
      <w:proofErr w:type="spellEnd"/>
      <w:r w:rsidR="000E06F8">
        <w:rPr>
          <w:rFonts w:ascii="Times New Roman" w:hAnsi="Times New Roman" w:cs="Times New Roman"/>
          <w:sz w:val="24"/>
          <w:szCs w:val="24"/>
        </w:rPr>
        <w:t xml:space="preserve"> v daném období přijaty. </w:t>
      </w:r>
      <w:r>
        <w:rPr>
          <w:rFonts w:ascii="Times New Roman" w:hAnsi="Times New Roman" w:cs="Times New Roman"/>
          <w:sz w:val="24"/>
          <w:szCs w:val="24"/>
        </w:rPr>
        <w:t xml:space="preserve">Již v počátku lze poukázat na podobnosti s polským případem v otázce snahy vládnoucí strany politizovat </w:t>
      </w:r>
      <w:r w:rsidR="000E06F8">
        <w:rPr>
          <w:rFonts w:ascii="Times New Roman" w:hAnsi="Times New Roman" w:cs="Times New Roman"/>
          <w:sz w:val="24"/>
          <w:szCs w:val="24"/>
        </w:rPr>
        <w:t>a</w:t>
      </w:r>
      <w:r>
        <w:rPr>
          <w:rFonts w:ascii="Times New Roman" w:hAnsi="Times New Roman" w:cs="Times New Roman"/>
          <w:sz w:val="24"/>
          <w:szCs w:val="24"/>
        </w:rPr>
        <w:t xml:space="preserve"> ovládat</w:t>
      </w:r>
      <w:r w:rsidR="000E06F8">
        <w:rPr>
          <w:rFonts w:ascii="Times New Roman" w:hAnsi="Times New Roman" w:cs="Times New Roman"/>
          <w:sz w:val="24"/>
          <w:szCs w:val="24"/>
        </w:rPr>
        <w:t xml:space="preserve"> </w:t>
      </w:r>
      <w:r>
        <w:rPr>
          <w:rFonts w:ascii="Times New Roman" w:hAnsi="Times New Roman" w:cs="Times New Roman"/>
          <w:sz w:val="24"/>
          <w:szCs w:val="24"/>
        </w:rPr>
        <w:t>nejdůležitější soudní instituce v zemi (Kovács</w:t>
      </w:r>
      <w:r w:rsidR="0037675B">
        <w:rPr>
          <w:rFonts w:ascii="Times New Roman" w:hAnsi="Times New Roman" w:cs="Times New Roman"/>
          <w:sz w:val="24"/>
          <w:szCs w:val="24"/>
        </w:rPr>
        <w:t xml:space="preserve"> </w:t>
      </w:r>
      <w:bookmarkStart w:id="25" w:name="_Hlk89968144"/>
      <w:r w:rsidR="0037675B">
        <w:rPr>
          <w:rFonts w:ascii="Arial" w:hAnsi="Arial" w:cs="Arial"/>
          <w:color w:val="222222"/>
          <w:sz w:val="20"/>
          <w:szCs w:val="20"/>
          <w:shd w:val="clear" w:color="auto" w:fill="FFFFFF"/>
        </w:rPr>
        <w:t>&amp;</w:t>
      </w:r>
      <w:r>
        <w:rPr>
          <w:rFonts w:ascii="Times New Roman" w:hAnsi="Times New Roman" w:cs="Times New Roman"/>
          <w:sz w:val="24"/>
          <w:szCs w:val="24"/>
        </w:rPr>
        <w:t xml:space="preserve"> </w:t>
      </w:r>
      <w:bookmarkEnd w:id="25"/>
      <w:r>
        <w:rPr>
          <w:rFonts w:ascii="Times New Roman" w:hAnsi="Times New Roman" w:cs="Times New Roman"/>
          <w:sz w:val="24"/>
          <w:szCs w:val="24"/>
        </w:rPr>
        <w:t xml:space="preserve">Toth 2011). Další ústavní změnou, která se týkala Ústavního soudu bylo navýšení počtu soudců z 11 na 15, přičemž k této změně došlo v roce 2011. </w:t>
      </w:r>
    </w:p>
    <w:p w14:paraId="75FE4DFB" w14:textId="61B8CAD9" w:rsidR="00932D47" w:rsidRDefault="00932D47" w:rsidP="000E06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Posledním krokem, který byl spojen s funkcí Ústavního soudu byla anulace všech precedentů, které soud v rozmezí mezi lety 1990 a 2011 provedl. Na tyto rozsudky se tudíž není možné odkazovat jako na legální a právní základ. Přezkum soudního aktu je podmíněno minimálně jednou čtvrtinou poslanců maďarského parlamentu. Jak je již známo, dvě třetiny parlamentu jsou ovládány dominantní stranou </w:t>
      </w:r>
      <w:proofErr w:type="spellStart"/>
      <w:r>
        <w:rPr>
          <w:rFonts w:ascii="Times New Roman" w:hAnsi="Times New Roman" w:cs="Times New Roman"/>
          <w:sz w:val="24"/>
          <w:szCs w:val="24"/>
        </w:rPr>
        <w:t>Fidesz</w:t>
      </w:r>
      <w:proofErr w:type="spellEnd"/>
      <w:r>
        <w:rPr>
          <w:rFonts w:ascii="Times New Roman" w:hAnsi="Times New Roman" w:cs="Times New Roman"/>
          <w:sz w:val="24"/>
          <w:szCs w:val="24"/>
        </w:rPr>
        <w:t>, zbytek poslanců výrazně fragmentováno do několika stran. Stává se tak velice zřídka, že by se seskupila taková opozice, která by sporný zákon či legislativní akt dohnala k přezkumu Ústavního soudu. V roce 2017, pouze 1 % všech případů Ústavního soudu tvořily přezkumy na základě parlamentního tlaku (Kovács</w:t>
      </w:r>
      <w:r w:rsidR="000E06F8">
        <w:rPr>
          <w:rFonts w:ascii="Times New Roman" w:hAnsi="Times New Roman" w:cs="Times New Roman"/>
          <w:sz w:val="24"/>
          <w:szCs w:val="24"/>
        </w:rPr>
        <w:t xml:space="preserve"> </w:t>
      </w:r>
      <w:proofErr w:type="gramStart"/>
      <w:r w:rsidR="000E06F8" w:rsidRPr="000E06F8">
        <w:rPr>
          <w:rFonts w:ascii="Times New Roman" w:hAnsi="Times New Roman" w:cs="Times New Roman"/>
          <w:sz w:val="24"/>
          <w:szCs w:val="24"/>
        </w:rPr>
        <w:t xml:space="preserve">&amp; </w:t>
      </w:r>
      <w:r>
        <w:rPr>
          <w:rFonts w:ascii="Times New Roman" w:hAnsi="Times New Roman" w:cs="Times New Roman"/>
          <w:sz w:val="24"/>
          <w:szCs w:val="24"/>
        </w:rPr>
        <w:t xml:space="preserve"> </w:t>
      </w:r>
      <w:proofErr w:type="spellStart"/>
      <w:r>
        <w:rPr>
          <w:rFonts w:ascii="Times New Roman" w:hAnsi="Times New Roman" w:cs="Times New Roman"/>
          <w:sz w:val="24"/>
          <w:szCs w:val="24"/>
        </w:rPr>
        <w:t>Scheppele</w:t>
      </w:r>
      <w:proofErr w:type="spellEnd"/>
      <w:proofErr w:type="gramEnd"/>
      <w:r>
        <w:rPr>
          <w:rFonts w:ascii="Times New Roman" w:hAnsi="Times New Roman" w:cs="Times New Roman"/>
          <w:sz w:val="24"/>
          <w:szCs w:val="24"/>
        </w:rPr>
        <w:t xml:space="preserve"> 2018). Oslabování maďarského soudnictví se však netýkalo jen Ústavního soudu. Porušování Evropského práva lze uvést na třech dalších konkrétních případech. Prvním faktorem byl krok, při kterém byl důchodový věk pro soudce snížen s cílem nahradit nezávislé soudce těmi, kteří jsou loajální k vládnoucí garnituře. Další složku tvoří odvolání prezidenta Nejvyššího soudu, spojené s kompletní reorganizací justičního systému a vznikem nové Národní agentury pro ochranu údajů. Třetím případem je výrazné omezení kompetencí Národní banky a již zmíněného Ústavního soudu (</w:t>
      </w:r>
      <w:proofErr w:type="spellStart"/>
      <w:r>
        <w:rPr>
          <w:rFonts w:ascii="Times New Roman" w:hAnsi="Times New Roman" w:cs="Times New Roman"/>
          <w:sz w:val="24"/>
          <w:szCs w:val="24"/>
        </w:rPr>
        <w:t>Ágh</w:t>
      </w:r>
      <w:proofErr w:type="spellEnd"/>
      <w:r>
        <w:rPr>
          <w:rFonts w:ascii="Times New Roman" w:hAnsi="Times New Roman" w:cs="Times New Roman"/>
          <w:sz w:val="24"/>
          <w:szCs w:val="24"/>
        </w:rPr>
        <w:t xml:space="preserve"> 2018). </w:t>
      </w:r>
    </w:p>
    <w:p w14:paraId="38028BAC" w14:textId="7960E8CE"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Prvním komponentem, se kterým měli evropští lídři problém</w:t>
      </w:r>
      <w:r w:rsidR="000E06F8">
        <w:rPr>
          <w:rFonts w:ascii="Times New Roman" w:hAnsi="Times New Roman" w:cs="Times New Roman"/>
          <w:sz w:val="24"/>
          <w:szCs w:val="24"/>
        </w:rPr>
        <w:t>,</w:t>
      </w:r>
      <w:r>
        <w:rPr>
          <w:rFonts w:ascii="Times New Roman" w:hAnsi="Times New Roman" w:cs="Times New Roman"/>
          <w:sz w:val="24"/>
          <w:szCs w:val="24"/>
        </w:rPr>
        <w:t xml:space="preserve"> byla snížená hranice odchodu soudců do důchodu. Tato hranice byla snížena ze 70 na 65 let. V té době se jednalo až o </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všech soudců, </w:t>
      </w:r>
      <w:r w:rsidR="000E06F8">
        <w:rPr>
          <w:rFonts w:ascii="Times New Roman" w:hAnsi="Times New Roman" w:cs="Times New Roman"/>
          <w:sz w:val="24"/>
          <w:szCs w:val="24"/>
        </w:rPr>
        <w:t xml:space="preserve">ti poté </w:t>
      </w:r>
      <w:r>
        <w:rPr>
          <w:rFonts w:ascii="Times New Roman" w:hAnsi="Times New Roman" w:cs="Times New Roman"/>
          <w:sz w:val="24"/>
          <w:szCs w:val="24"/>
        </w:rPr>
        <w:t xml:space="preserve">museli po zavedení zákona opustit své mandáty. Krok maďarské vlády nebyl kvitován ani Benátskou komisí, ani institucemi Evropské unie. </w:t>
      </w:r>
    </w:p>
    <w:p w14:paraId="54B51821" w14:textId="6D43B0E8"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druhé řadě se jedná o kompletní reorganizaci justičního systému a zřízení Národní justiční</w:t>
      </w:r>
      <w:r>
        <w:rPr>
          <w:rStyle w:val="Znakapoznpodarou"/>
          <w:rFonts w:ascii="Times New Roman" w:hAnsi="Times New Roman" w:cs="Times New Roman"/>
          <w:sz w:val="24"/>
          <w:szCs w:val="24"/>
        </w:rPr>
        <w:footnoteReference w:id="58"/>
      </w:r>
      <w:r>
        <w:rPr>
          <w:rFonts w:ascii="Times New Roman" w:hAnsi="Times New Roman" w:cs="Times New Roman"/>
          <w:sz w:val="24"/>
          <w:szCs w:val="24"/>
        </w:rPr>
        <w:t xml:space="preserve"> kanceláře. Tento nový orgán na maďarské justiční scéně znamenal významnou změnu v kompetencích soudů. Ve výsledku byly veškeré kompetence, které do té doby spadaly pod samotné soudce v Národní justiční radě, převedeny do rukou jednoho člověka, a to předsedy Národní justiční kanceláře (</w:t>
      </w:r>
      <w:proofErr w:type="spellStart"/>
      <w:r>
        <w:rPr>
          <w:rFonts w:ascii="Times New Roman" w:hAnsi="Times New Roman" w:cs="Times New Roman"/>
          <w:sz w:val="24"/>
          <w:szCs w:val="24"/>
        </w:rPr>
        <w:t>Deáková</w:t>
      </w:r>
      <w:proofErr w:type="spellEnd"/>
      <w:r w:rsidR="003C2D74">
        <w:rPr>
          <w:rFonts w:ascii="Times New Roman" w:hAnsi="Times New Roman" w:cs="Times New Roman"/>
          <w:sz w:val="24"/>
          <w:szCs w:val="24"/>
        </w:rPr>
        <w:t xml:space="preserve"> </w:t>
      </w:r>
      <w:r w:rsidR="003C2D74">
        <w:rPr>
          <w:rFonts w:ascii="Arial" w:hAnsi="Arial" w:cs="Arial"/>
          <w:color w:val="222222"/>
          <w:sz w:val="20"/>
          <w:szCs w:val="20"/>
          <w:shd w:val="clear" w:color="auto" w:fill="FFFFFF"/>
        </w:rPr>
        <w:t xml:space="preserve">&amp; </w:t>
      </w:r>
      <w:r>
        <w:rPr>
          <w:rFonts w:ascii="Times New Roman" w:hAnsi="Times New Roman" w:cs="Times New Roman"/>
          <w:sz w:val="24"/>
          <w:szCs w:val="24"/>
        </w:rPr>
        <w:t>Šámal 2017). Veškerá odpovědnost za správu maďarských soudů tedy náleží předsedovi nově vytvořeného orgánu. Mezi kompetence předsedy se řadí například nominace nových soudců. Tento seznam je pak po</w:t>
      </w:r>
      <w:r w:rsidR="001F3624">
        <w:rPr>
          <w:rFonts w:ascii="Times New Roman" w:hAnsi="Times New Roman" w:cs="Times New Roman"/>
          <w:sz w:val="24"/>
          <w:szCs w:val="24"/>
        </w:rPr>
        <w:t>d</w:t>
      </w:r>
      <w:r>
        <w:rPr>
          <w:rFonts w:ascii="Times New Roman" w:hAnsi="Times New Roman" w:cs="Times New Roman"/>
          <w:sz w:val="24"/>
          <w:szCs w:val="24"/>
        </w:rPr>
        <w:t>s</w:t>
      </w:r>
      <w:r w:rsidR="001F3624">
        <w:rPr>
          <w:rFonts w:ascii="Times New Roman" w:hAnsi="Times New Roman" w:cs="Times New Roman"/>
          <w:sz w:val="24"/>
          <w:szCs w:val="24"/>
        </w:rPr>
        <w:t>t</w:t>
      </w:r>
      <w:r>
        <w:rPr>
          <w:rFonts w:ascii="Times New Roman" w:hAnsi="Times New Roman" w:cs="Times New Roman"/>
          <w:sz w:val="24"/>
          <w:szCs w:val="24"/>
        </w:rPr>
        <w:t xml:space="preserve">oupen </w:t>
      </w:r>
      <w:r>
        <w:rPr>
          <w:rFonts w:ascii="Times New Roman" w:hAnsi="Times New Roman" w:cs="Times New Roman"/>
          <w:sz w:val="24"/>
          <w:szCs w:val="24"/>
        </w:rPr>
        <w:lastRenderedPageBreak/>
        <w:t xml:space="preserve">prezidentovi republiky. Mandát předsedy kanceláře je devítiletý, přičemž je volen dvoutřetinovou většinou parlamentu, který je, jak již bylo několikrát uvedeno, ovládán nejsilnější vládní stranou </w:t>
      </w:r>
      <w:proofErr w:type="spellStart"/>
      <w:r>
        <w:rPr>
          <w:rFonts w:ascii="Times New Roman" w:hAnsi="Times New Roman" w:cs="Times New Roman"/>
          <w:sz w:val="24"/>
          <w:szCs w:val="24"/>
        </w:rPr>
        <w:t>Fidesz</w:t>
      </w:r>
      <w:proofErr w:type="spellEnd"/>
      <w:r>
        <w:rPr>
          <w:rFonts w:ascii="Times New Roman" w:hAnsi="Times New Roman" w:cs="Times New Roman"/>
          <w:sz w:val="24"/>
          <w:szCs w:val="24"/>
        </w:rPr>
        <w:t>. Nový politický systém kontroly nad nezávislým soudnictvím se dotkl taktéž Nejvyššího soudu. Předseda tohoto orgánu byl odvolán</w:t>
      </w:r>
      <w:r w:rsidR="00AB2E1F">
        <w:rPr>
          <w:rFonts w:ascii="Times New Roman" w:hAnsi="Times New Roman" w:cs="Times New Roman"/>
          <w:sz w:val="24"/>
          <w:szCs w:val="24"/>
        </w:rPr>
        <w:t xml:space="preserve"> a</w:t>
      </w:r>
      <w:r>
        <w:rPr>
          <w:rFonts w:ascii="Times New Roman" w:hAnsi="Times New Roman" w:cs="Times New Roman"/>
          <w:sz w:val="24"/>
          <w:szCs w:val="24"/>
        </w:rPr>
        <w:t xml:space="preserve"> celý spor se dostal až Evropskému soudnímu dvoru. I přes fakt, že Maďarsko případ u soudu prohrálo, nový předseda Nejvyššího soudu byl jmenován (Kovács</w:t>
      </w:r>
      <w:r w:rsidR="009847D3">
        <w:rPr>
          <w:rFonts w:ascii="Times New Roman" w:hAnsi="Times New Roman" w:cs="Times New Roman"/>
          <w:sz w:val="24"/>
          <w:szCs w:val="24"/>
        </w:rPr>
        <w:t xml:space="preserve"> </w:t>
      </w:r>
      <w:proofErr w:type="gramStart"/>
      <w:r w:rsidR="009847D3" w:rsidRPr="009847D3">
        <w:rPr>
          <w:rFonts w:ascii="Times New Roman" w:hAnsi="Times New Roman" w:cs="Times New Roman"/>
          <w:sz w:val="24"/>
          <w:szCs w:val="24"/>
        </w:rPr>
        <w:t xml:space="preserve">&amp; </w:t>
      </w:r>
      <w:r>
        <w:rPr>
          <w:rFonts w:ascii="Times New Roman" w:hAnsi="Times New Roman" w:cs="Times New Roman"/>
          <w:sz w:val="24"/>
          <w:szCs w:val="24"/>
        </w:rPr>
        <w:t xml:space="preserve"> </w:t>
      </w:r>
      <w:proofErr w:type="spellStart"/>
      <w:r>
        <w:rPr>
          <w:rFonts w:ascii="Times New Roman" w:hAnsi="Times New Roman" w:cs="Times New Roman"/>
          <w:sz w:val="24"/>
          <w:szCs w:val="24"/>
        </w:rPr>
        <w:t>Scheppele</w:t>
      </w:r>
      <w:proofErr w:type="spellEnd"/>
      <w:proofErr w:type="gramEnd"/>
      <w:r>
        <w:rPr>
          <w:rFonts w:ascii="Times New Roman" w:hAnsi="Times New Roman" w:cs="Times New Roman"/>
          <w:sz w:val="24"/>
          <w:szCs w:val="24"/>
        </w:rPr>
        <w:t xml:space="preserve"> 2018). Maďarsko ve svém počínání akcentuje především domácí politické a justiční reformy, </w:t>
      </w:r>
      <w:r w:rsidR="00AB2E1F">
        <w:rPr>
          <w:rFonts w:ascii="Times New Roman" w:hAnsi="Times New Roman" w:cs="Times New Roman"/>
          <w:sz w:val="24"/>
          <w:szCs w:val="24"/>
        </w:rPr>
        <w:t>nicméně</w:t>
      </w:r>
      <w:r>
        <w:rPr>
          <w:rFonts w:ascii="Times New Roman" w:hAnsi="Times New Roman" w:cs="Times New Roman"/>
          <w:sz w:val="24"/>
          <w:szCs w:val="24"/>
        </w:rPr>
        <w:t xml:space="preserve"> nevystupují proti právu Evropskému tak často a hlasitě, jako je tomu v polském případě. </w:t>
      </w:r>
    </w:p>
    <w:p w14:paraId="426B913D" w14:textId="77777777" w:rsidR="00932D47" w:rsidRDefault="00932D47" w:rsidP="00932D47">
      <w:pPr>
        <w:spacing w:after="0" w:line="360" w:lineRule="auto"/>
        <w:jc w:val="both"/>
        <w:rPr>
          <w:rFonts w:ascii="Times New Roman" w:hAnsi="Times New Roman" w:cs="Times New Roman"/>
          <w:sz w:val="24"/>
          <w:szCs w:val="24"/>
        </w:rPr>
      </w:pPr>
    </w:p>
    <w:p w14:paraId="33AFB68A" w14:textId="77777777" w:rsidR="00932D47" w:rsidRDefault="00932D47" w:rsidP="00932D47">
      <w:pPr>
        <w:pStyle w:val="Nadpis1"/>
      </w:pPr>
    </w:p>
    <w:p w14:paraId="76FA9CC1" w14:textId="77777777" w:rsidR="00932D47" w:rsidRPr="00605584" w:rsidRDefault="00932D47" w:rsidP="00932D47"/>
    <w:p w14:paraId="075C830A" w14:textId="2BAA00DF" w:rsidR="00932D47" w:rsidRDefault="00932D47" w:rsidP="00932D47">
      <w:pPr>
        <w:pStyle w:val="Nadpis1"/>
      </w:pPr>
      <w:bookmarkStart w:id="26" w:name="_Toc89984045"/>
      <w:r>
        <w:t>4.</w:t>
      </w:r>
      <w:r w:rsidR="0040468E">
        <w:t>2</w:t>
      </w:r>
      <w:r>
        <w:t>.</w:t>
      </w:r>
      <w:r w:rsidR="0040468E">
        <w:t xml:space="preserve">1 </w:t>
      </w:r>
      <w:r>
        <w:t>Postup EU v případu Maďarska</w:t>
      </w:r>
      <w:bookmarkEnd w:id="26"/>
    </w:p>
    <w:p w14:paraId="031BD1E8" w14:textId="77777777" w:rsidR="00932D47" w:rsidRDefault="00932D47" w:rsidP="00932D47"/>
    <w:p w14:paraId="5D505864" w14:textId="77777777" w:rsidR="00932D47" w:rsidRDefault="00932D47" w:rsidP="00932D47"/>
    <w:p w14:paraId="328E2482" w14:textId="77777777" w:rsidR="009847D3" w:rsidRDefault="00932D47" w:rsidP="00932D47">
      <w:pPr>
        <w:spacing w:after="0" w:line="360" w:lineRule="auto"/>
        <w:jc w:val="both"/>
        <w:rPr>
          <w:rFonts w:ascii="Times New Roman" w:hAnsi="Times New Roman" w:cs="Times New Roman"/>
          <w:sz w:val="24"/>
          <w:szCs w:val="24"/>
        </w:rPr>
      </w:pPr>
      <w:r w:rsidRPr="00444605">
        <w:rPr>
          <w:rFonts w:ascii="Times New Roman" w:hAnsi="Times New Roman" w:cs="Times New Roman"/>
          <w:sz w:val="24"/>
          <w:szCs w:val="24"/>
        </w:rPr>
        <w:t xml:space="preserve">Maďarský přechod k neliberálním politickým technikám byl Evropskou komisí pozorován již od parlamentních voleb v roce 2010. Předmětem sporu byl především zmíněný mediální zákon a úpravy ústavy týkající se snížené věkové hranice pro odchod soudců do důchodu. V roce 2010 se však jednalo prozatím </w:t>
      </w:r>
      <w:r w:rsidR="009847D3">
        <w:rPr>
          <w:rFonts w:ascii="Times New Roman" w:hAnsi="Times New Roman" w:cs="Times New Roman"/>
          <w:sz w:val="24"/>
          <w:szCs w:val="24"/>
        </w:rPr>
        <w:t xml:space="preserve">o </w:t>
      </w:r>
      <w:r w:rsidRPr="00444605">
        <w:rPr>
          <w:rFonts w:ascii="Times New Roman" w:hAnsi="Times New Roman" w:cs="Times New Roman"/>
          <w:sz w:val="24"/>
          <w:szCs w:val="24"/>
        </w:rPr>
        <w:t xml:space="preserve">strukturovaný dialog mezi tehdejší místopředsedkyni Evropské komise </w:t>
      </w:r>
      <w:proofErr w:type="spellStart"/>
      <w:r w:rsidRPr="00444605">
        <w:rPr>
          <w:rFonts w:ascii="Times New Roman" w:hAnsi="Times New Roman" w:cs="Times New Roman"/>
          <w:sz w:val="24"/>
          <w:szCs w:val="24"/>
        </w:rPr>
        <w:t>Neelie</w:t>
      </w:r>
      <w:proofErr w:type="spellEnd"/>
      <w:r w:rsidRPr="00444605">
        <w:rPr>
          <w:rFonts w:ascii="Times New Roman" w:hAnsi="Times New Roman" w:cs="Times New Roman"/>
          <w:sz w:val="24"/>
          <w:szCs w:val="24"/>
        </w:rPr>
        <w:t xml:space="preserve"> </w:t>
      </w:r>
      <w:proofErr w:type="spellStart"/>
      <w:r w:rsidRPr="00444605">
        <w:rPr>
          <w:rFonts w:ascii="Times New Roman" w:hAnsi="Times New Roman" w:cs="Times New Roman"/>
          <w:sz w:val="24"/>
          <w:szCs w:val="24"/>
        </w:rPr>
        <w:t>Kroesové</w:t>
      </w:r>
      <w:proofErr w:type="spellEnd"/>
      <w:r w:rsidRPr="00444605">
        <w:rPr>
          <w:rFonts w:ascii="Times New Roman" w:hAnsi="Times New Roman" w:cs="Times New Roman"/>
          <w:sz w:val="24"/>
          <w:szCs w:val="24"/>
        </w:rPr>
        <w:t xml:space="preserve"> a vládními představiteli Maďarska v otázce kontroverzního mediálního zákona. V rámci této třecí plochy Evropská komise zaznamenala dílčí úspěch, jelikož maďarská strana částečně poupravila daný zákon. Je třeba však uvést, že i když strukturovaný dialog v této otázce přispěl k </w:t>
      </w:r>
      <w:r w:rsidR="009847D3">
        <w:rPr>
          <w:rFonts w:ascii="Times New Roman" w:hAnsi="Times New Roman" w:cs="Times New Roman"/>
          <w:sz w:val="24"/>
          <w:szCs w:val="24"/>
        </w:rPr>
        <w:t>parciálnímu</w:t>
      </w:r>
      <w:r w:rsidRPr="00444605">
        <w:rPr>
          <w:rFonts w:ascii="Times New Roman" w:hAnsi="Times New Roman" w:cs="Times New Roman"/>
          <w:sz w:val="24"/>
          <w:szCs w:val="24"/>
        </w:rPr>
        <w:t xml:space="preserve"> řešení, mediální zákon byl upraven pouze </w:t>
      </w:r>
      <w:r w:rsidR="009847D3">
        <w:rPr>
          <w:rFonts w:ascii="Times New Roman" w:hAnsi="Times New Roman" w:cs="Times New Roman"/>
          <w:sz w:val="24"/>
          <w:szCs w:val="24"/>
        </w:rPr>
        <w:t>minimáln</w:t>
      </w:r>
      <w:r w:rsidRPr="00444605">
        <w:rPr>
          <w:rFonts w:ascii="Times New Roman" w:hAnsi="Times New Roman" w:cs="Times New Roman"/>
          <w:sz w:val="24"/>
          <w:szCs w:val="24"/>
        </w:rPr>
        <w:t>ě a stále ho lze charakterem označit za neliberální zákon s prvky cenzury (</w:t>
      </w:r>
      <w:proofErr w:type="spellStart"/>
      <w:r w:rsidRPr="00444605">
        <w:rPr>
          <w:rFonts w:ascii="Times New Roman" w:hAnsi="Times New Roman" w:cs="Times New Roman"/>
          <w:sz w:val="24"/>
          <w:szCs w:val="24"/>
        </w:rPr>
        <w:t>Pirro</w:t>
      </w:r>
      <w:proofErr w:type="spellEnd"/>
      <w:r w:rsidR="009847D3">
        <w:rPr>
          <w:rFonts w:ascii="Times New Roman" w:hAnsi="Times New Roman" w:cs="Times New Roman"/>
          <w:sz w:val="24"/>
          <w:szCs w:val="24"/>
        </w:rPr>
        <w:t xml:space="preserve"> </w:t>
      </w:r>
      <w:r w:rsidR="009847D3" w:rsidRPr="009847D3">
        <w:rPr>
          <w:rFonts w:ascii="Times New Roman" w:hAnsi="Times New Roman" w:cs="Times New Roman"/>
          <w:sz w:val="24"/>
          <w:szCs w:val="24"/>
        </w:rPr>
        <w:t xml:space="preserve">&amp; </w:t>
      </w:r>
      <w:r w:rsidRPr="00444605">
        <w:rPr>
          <w:rFonts w:ascii="Times New Roman" w:hAnsi="Times New Roman" w:cs="Times New Roman"/>
          <w:sz w:val="24"/>
          <w:szCs w:val="24"/>
        </w:rPr>
        <w:t xml:space="preserve">Stanley 2021). </w:t>
      </w:r>
    </w:p>
    <w:p w14:paraId="6E5BED7D" w14:textId="283B6789" w:rsidR="00932D47" w:rsidRDefault="00932D47" w:rsidP="009847D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 využitím dalších nástrojů Evropská komise vyčkávala, přičemž 17. prosince 2012 byly maďarské vládě odeslány celkem tři formální dopisy a doporučení týkající se nově vzniklé ústavy. V tomto jednání již maďarská vláda nebyla kooperativní a na doporučení výrazněji nereagovala. I přes to, že pracovníci Evropské komise byli v kontaktu se svými protějšky z Budapešti, veškeré připomínky k nově vzniklému Fundamentálními zákonu zůstaly nevyslyšeny (</w:t>
      </w:r>
      <w:proofErr w:type="spellStart"/>
      <w:r>
        <w:rPr>
          <w:rFonts w:ascii="Times New Roman" w:hAnsi="Times New Roman" w:cs="Times New Roman"/>
          <w:sz w:val="24"/>
          <w:szCs w:val="24"/>
        </w:rPr>
        <w:t>Ágh</w:t>
      </w:r>
      <w:proofErr w:type="spellEnd"/>
      <w:r>
        <w:rPr>
          <w:rFonts w:ascii="Times New Roman" w:hAnsi="Times New Roman" w:cs="Times New Roman"/>
          <w:sz w:val="24"/>
          <w:szCs w:val="24"/>
        </w:rPr>
        <w:t xml:space="preserve"> 2018). Evropská komise tedy v březnu 2012 zahájila druhou fázi řízení o nesplnění povinnosti, kdy požádala Maďarsko o vyjádření k nastalé situaci. To však neučinilo požadované změny v oblasti zmíněné věkové hranice soudců a nově vzniklé agentury pro ochranu údajů. Evropská komise tedy podstoupila celou věc Evropskému soudnímu dvoru. </w:t>
      </w:r>
      <w:r>
        <w:rPr>
          <w:rFonts w:ascii="Times New Roman" w:hAnsi="Times New Roman" w:cs="Times New Roman"/>
          <w:sz w:val="24"/>
          <w:szCs w:val="24"/>
        </w:rPr>
        <w:lastRenderedPageBreak/>
        <w:t xml:space="preserve">Evropská komise tento případ vyhrála, nicméně se jednalo dílčí vítězství. Vláda musela </w:t>
      </w:r>
      <w:r w:rsidR="009847D3">
        <w:rPr>
          <w:rFonts w:ascii="Times New Roman" w:hAnsi="Times New Roman" w:cs="Times New Roman"/>
          <w:sz w:val="24"/>
          <w:szCs w:val="24"/>
        </w:rPr>
        <w:t>odcházejícím</w:t>
      </w:r>
      <w:r>
        <w:rPr>
          <w:rFonts w:ascii="Times New Roman" w:hAnsi="Times New Roman" w:cs="Times New Roman"/>
          <w:sz w:val="24"/>
          <w:szCs w:val="24"/>
        </w:rPr>
        <w:t xml:space="preserve"> soudců</w:t>
      </w:r>
      <w:r w:rsidR="009847D3">
        <w:rPr>
          <w:rFonts w:ascii="Times New Roman" w:hAnsi="Times New Roman" w:cs="Times New Roman"/>
          <w:sz w:val="24"/>
          <w:szCs w:val="24"/>
        </w:rPr>
        <w:t>m</w:t>
      </w:r>
      <w:r>
        <w:rPr>
          <w:rFonts w:ascii="Times New Roman" w:hAnsi="Times New Roman" w:cs="Times New Roman"/>
          <w:sz w:val="24"/>
          <w:szCs w:val="24"/>
        </w:rPr>
        <w:t xml:space="preserve"> kompenzovat jejich ztrátu, </w:t>
      </w:r>
      <w:r w:rsidR="009847D3">
        <w:rPr>
          <w:rFonts w:ascii="Times New Roman" w:hAnsi="Times New Roman" w:cs="Times New Roman"/>
          <w:sz w:val="24"/>
          <w:szCs w:val="24"/>
        </w:rPr>
        <w:t>poté byl</w:t>
      </w:r>
      <w:r>
        <w:rPr>
          <w:rFonts w:ascii="Times New Roman" w:hAnsi="Times New Roman" w:cs="Times New Roman"/>
          <w:sz w:val="24"/>
          <w:szCs w:val="24"/>
        </w:rPr>
        <w:t xml:space="preserve"> případ uzavřen a</w:t>
      </w:r>
      <w:r w:rsidR="009847D3">
        <w:rPr>
          <w:rFonts w:ascii="Times New Roman" w:hAnsi="Times New Roman" w:cs="Times New Roman"/>
          <w:sz w:val="24"/>
          <w:szCs w:val="24"/>
        </w:rPr>
        <w:t xml:space="preserve"> ve výsledku nebyl problém komplexně vyřešen </w:t>
      </w:r>
      <w:r>
        <w:rPr>
          <w:rFonts w:ascii="Times New Roman" w:hAnsi="Times New Roman" w:cs="Times New Roman"/>
          <w:sz w:val="24"/>
          <w:szCs w:val="24"/>
        </w:rPr>
        <w:t>(</w:t>
      </w:r>
      <w:proofErr w:type="spellStart"/>
      <w:r>
        <w:rPr>
          <w:rFonts w:ascii="Times New Roman" w:hAnsi="Times New Roman" w:cs="Times New Roman"/>
          <w:sz w:val="24"/>
          <w:szCs w:val="24"/>
        </w:rPr>
        <w:t>Balcer</w:t>
      </w:r>
      <w:proofErr w:type="spellEnd"/>
      <w:r>
        <w:rPr>
          <w:rFonts w:ascii="Times New Roman" w:hAnsi="Times New Roman" w:cs="Times New Roman"/>
          <w:sz w:val="24"/>
          <w:szCs w:val="24"/>
        </w:rPr>
        <w:t xml:space="preserve"> 2017). </w:t>
      </w:r>
    </w:p>
    <w:p w14:paraId="1B9BC55C" w14:textId="77777777" w:rsidR="003F3C19"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otázce maďarského porušování hodnot na základě článku 2 Smlouvy o Evropské unii byl poměrně aktivním aktérem Evropský parlament. V roce 2013 vydal EP zprávu, která je dnes známá jako tzv. </w:t>
      </w:r>
      <w:proofErr w:type="spellStart"/>
      <w:r>
        <w:rPr>
          <w:rFonts w:ascii="Times New Roman" w:hAnsi="Times New Roman" w:cs="Times New Roman"/>
          <w:sz w:val="24"/>
          <w:szCs w:val="24"/>
        </w:rPr>
        <w:t>Tavaresova</w:t>
      </w:r>
      <w:proofErr w:type="spellEnd"/>
      <w:r>
        <w:rPr>
          <w:rFonts w:ascii="Times New Roman" w:hAnsi="Times New Roman" w:cs="Times New Roman"/>
          <w:sz w:val="24"/>
          <w:szCs w:val="24"/>
        </w:rPr>
        <w:t xml:space="preserve"> zpráva</w:t>
      </w:r>
      <w:r>
        <w:rPr>
          <w:rStyle w:val="Znakapoznpodarou"/>
          <w:rFonts w:ascii="Times New Roman" w:hAnsi="Times New Roman" w:cs="Times New Roman"/>
          <w:sz w:val="24"/>
          <w:szCs w:val="24"/>
        </w:rPr>
        <w:footnoteReference w:id="59"/>
      </w:r>
      <w:r>
        <w:rPr>
          <w:rFonts w:ascii="Times New Roman" w:hAnsi="Times New Roman" w:cs="Times New Roman"/>
          <w:sz w:val="24"/>
          <w:szCs w:val="24"/>
        </w:rPr>
        <w:t>. Ta byla zpracována s cílem poukázat na maďarský sklon k autoritářským praktikám spojenými s nově vzniklou ústavou. Zpráva vyzývala vládu k tomu, aby svou ústavu přizpůsobila standardům Evropské unie. I v dalších letech se snažil Evropský parlament poukazovat na porušování právního státu v</w:t>
      </w:r>
      <w:r w:rsidR="003F3C19">
        <w:rPr>
          <w:rFonts w:ascii="Times New Roman" w:hAnsi="Times New Roman" w:cs="Times New Roman"/>
          <w:sz w:val="24"/>
          <w:szCs w:val="24"/>
        </w:rPr>
        <w:t> </w:t>
      </w:r>
      <w:r>
        <w:rPr>
          <w:rFonts w:ascii="Times New Roman" w:hAnsi="Times New Roman" w:cs="Times New Roman"/>
          <w:sz w:val="24"/>
          <w:szCs w:val="24"/>
        </w:rPr>
        <w:t>maďarsk</w:t>
      </w:r>
      <w:r w:rsidR="003F3C19">
        <w:rPr>
          <w:rFonts w:ascii="Times New Roman" w:hAnsi="Times New Roman" w:cs="Times New Roman"/>
          <w:sz w:val="24"/>
          <w:szCs w:val="24"/>
        </w:rPr>
        <w:t>ém justičním systému</w:t>
      </w:r>
      <w:r>
        <w:rPr>
          <w:rFonts w:ascii="Times New Roman" w:hAnsi="Times New Roman" w:cs="Times New Roman"/>
          <w:sz w:val="24"/>
          <w:szCs w:val="24"/>
        </w:rPr>
        <w:t>. V roce 2015 například byla vydána rezoluce Evropského parlamentu s názvem „Situace v Maďarsku“. EP tak využíval v tomto případu prostředky, které má k dispozici, tudíž zejména politický nátlak a rezoluce (</w:t>
      </w:r>
      <w:proofErr w:type="spellStart"/>
      <w:r>
        <w:rPr>
          <w:rFonts w:ascii="Times New Roman" w:hAnsi="Times New Roman" w:cs="Times New Roman"/>
          <w:sz w:val="24"/>
          <w:szCs w:val="24"/>
        </w:rPr>
        <w:t>Closa</w:t>
      </w:r>
      <w:proofErr w:type="spellEnd"/>
      <w:r w:rsidR="003F3C19">
        <w:rPr>
          <w:rFonts w:ascii="Times New Roman" w:hAnsi="Times New Roman" w:cs="Times New Roman"/>
          <w:sz w:val="24"/>
          <w:szCs w:val="24"/>
        </w:rPr>
        <w:t xml:space="preserve"> </w:t>
      </w:r>
      <w:proofErr w:type="gramStart"/>
      <w:r w:rsidR="003F3C19" w:rsidRPr="003F3C19">
        <w:rPr>
          <w:rFonts w:ascii="Times New Roman" w:hAnsi="Times New Roman" w:cs="Times New Roman"/>
          <w:sz w:val="24"/>
          <w:szCs w:val="24"/>
        </w:rPr>
        <w:t xml:space="preserve">&amp; </w:t>
      </w:r>
      <w:r>
        <w:rPr>
          <w:rFonts w:ascii="Times New Roman" w:hAnsi="Times New Roman" w:cs="Times New Roman"/>
          <w:sz w:val="24"/>
          <w:szCs w:val="24"/>
        </w:rPr>
        <w:t xml:space="preserve"> </w:t>
      </w:r>
      <w:proofErr w:type="spellStart"/>
      <w:r>
        <w:rPr>
          <w:rFonts w:ascii="Times New Roman" w:hAnsi="Times New Roman" w:cs="Times New Roman"/>
          <w:sz w:val="24"/>
          <w:szCs w:val="24"/>
        </w:rPr>
        <w:t>Kochenov</w:t>
      </w:r>
      <w:proofErr w:type="spellEnd"/>
      <w:proofErr w:type="gramEnd"/>
      <w:r>
        <w:rPr>
          <w:rFonts w:ascii="Times New Roman" w:hAnsi="Times New Roman" w:cs="Times New Roman"/>
          <w:sz w:val="24"/>
          <w:szCs w:val="24"/>
        </w:rPr>
        <w:t xml:space="preserve"> 2016). I přes fakt, že se celý konflikt mezi </w:t>
      </w:r>
      <w:proofErr w:type="spellStart"/>
      <w:r>
        <w:rPr>
          <w:rFonts w:ascii="Times New Roman" w:hAnsi="Times New Roman" w:cs="Times New Roman"/>
          <w:sz w:val="24"/>
          <w:szCs w:val="24"/>
        </w:rPr>
        <w:t>Orbánovou</w:t>
      </w:r>
      <w:proofErr w:type="spellEnd"/>
      <w:r>
        <w:rPr>
          <w:rFonts w:ascii="Times New Roman" w:hAnsi="Times New Roman" w:cs="Times New Roman"/>
          <w:sz w:val="24"/>
          <w:szCs w:val="24"/>
        </w:rPr>
        <w:t xml:space="preserve"> vládou a Evropským parlamentem vyostřoval, Evropská komise se v tomto </w:t>
      </w:r>
      <w:r w:rsidR="003F3C19">
        <w:rPr>
          <w:rFonts w:ascii="Times New Roman" w:hAnsi="Times New Roman" w:cs="Times New Roman"/>
          <w:sz w:val="24"/>
          <w:szCs w:val="24"/>
        </w:rPr>
        <w:t>ohledu</w:t>
      </w:r>
      <w:r>
        <w:rPr>
          <w:rFonts w:ascii="Times New Roman" w:hAnsi="Times New Roman" w:cs="Times New Roman"/>
          <w:sz w:val="24"/>
          <w:szCs w:val="24"/>
        </w:rPr>
        <w:t xml:space="preserve"> nechtěla pouštět do využití tvrdších nástrojů. Jak uvádí </w:t>
      </w:r>
      <w:proofErr w:type="spellStart"/>
      <w:r>
        <w:rPr>
          <w:rFonts w:ascii="Times New Roman" w:hAnsi="Times New Roman" w:cs="Times New Roman"/>
          <w:sz w:val="24"/>
          <w:szCs w:val="24"/>
        </w:rPr>
        <w:t>Atilla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Ágh</w:t>
      </w:r>
      <w:proofErr w:type="spellEnd"/>
      <w:r>
        <w:rPr>
          <w:rFonts w:ascii="Times New Roman" w:hAnsi="Times New Roman" w:cs="Times New Roman"/>
          <w:sz w:val="24"/>
          <w:szCs w:val="24"/>
        </w:rPr>
        <w:t xml:space="preserve">, paradoxem maďarského konfliktu bylo to, že nejostřeji vůči </w:t>
      </w:r>
      <w:proofErr w:type="spellStart"/>
      <w:r>
        <w:rPr>
          <w:rFonts w:ascii="Times New Roman" w:hAnsi="Times New Roman" w:cs="Times New Roman"/>
          <w:sz w:val="24"/>
          <w:szCs w:val="24"/>
        </w:rPr>
        <w:t>Orbánově</w:t>
      </w:r>
      <w:proofErr w:type="spellEnd"/>
      <w:r>
        <w:rPr>
          <w:rFonts w:ascii="Times New Roman" w:hAnsi="Times New Roman" w:cs="Times New Roman"/>
          <w:sz w:val="24"/>
          <w:szCs w:val="24"/>
        </w:rPr>
        <w:t xml:space="preserve"> extremismu vystupovala frakce Evropského parlamentu EPP. Ta se ve svém prohlášení z roku 2017 jasně vymezuje vůči porušování principů právního státu a využívání anti evropské rétoriky (</w:t>
      </w:r>
      <w:proofErr w:type="spellStart"/>
      <w:r>
        <w:rPr>
          <w:rFonts w:ascii="Times New Roman" w:hAnsi="Times New Roman" w:cs="Times New Roman"/>
          <w:sz w:val="24"/>
          <w:szCs w:val="24"/>
        </w:rPr>
        <w:t>Ágh</w:t>
      </w:r>
      <w:proofErr w:type="spellEnd"/>
      <w:r>
        <w:rPr>
          <w:rFonts w:ascii="Times New Roman" w:hAnsi="Times New Roman" w:cs="Times New Roman"/>
          <w:sz w:val="24"/>
          <w:szCs w:val="24"/>
        </w:rPr>
        <w:t xml:space="preserve"> 2018). </w:t>
      </w:r>
    </w:p>
    <w:p w14:paraId="065C7D0F" w14:textId="77777777" w:rsidR="00DE78A5" w:rsidRDefault="00932D47" w:rsidP="003F3C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Aktivita Evropského parlamentu dosáhla svého vrcholu v květnu 2017, kdy byla kvalifikovanou </w:t>
      </w:r>
      <w:proofErr w:type="gramStart"/>
      <w:r>
        <w:rPr>
          <w:rFonts w:ascii="Times New Roman" w:hAnsi="Times New Roman" w:cs="Times New Roman"/>
          <w:sz w:val="24"/>
          <w:szCs w:val="24"/>
        </w:rPr>
        <w:t xml:space="preserve">většinou </w:t>
      </w:r>
      <w:r w:rsidR="003F3C19">
        <w:rPr>
          <w:rFonts w:ascii="Times New Roman" w:hAnsi="Times New Roman" w:cs="Times New Roman"/>
          <w:sz w:val="24"/>
          <w:szCs w:val="24"/>
        </w:rPr>
        <w:t xml:space="preserve"> schválena</w:t>
      </w:r>
      <w:proofErr w:type="gramEnd"/>
      <w:r w:rsidR="003F3C19">
        <w:rPr>
          <w:rFonts w:ascii="Times New Roman" w:hAnsi="Times New Roman" w:cs="Times New Roman"/>
          <w:sz w:val="24"/>
          <w:szCs w:val="24"/>
        </w:rPr>
        <w:t xml:space="preserve"> </w:t>
      </w:r>
      <w:r>
        <w:rPr>
          <w:rFonts w:ascii="Times New Roman" w:hAnsi="Times New Roman" w:cs="Times New Roman"/>
          <w:sz w:val="24"/>
          <w:szCs w:val="24"/>
        </w:rPr>
        <w:t xml:space="preserve">rezoluce volající po spuštění článku 7 Smlouvy o Evropské unii ve věci porušování právního státu. Zde však narážíme na to, že k účinnému uplatňování vhodných mechanismů v otázce ochrany hodnot Evropské unie je potřeba spolupráce všech kruciálních institucí. </w:t>
      </w:r>
      <w:r w:rsidR="003F3C19">
        <w:rPr>
          <w:rFonts w:ascii="Times New Roman" w:hAnsi="Times New Roman" w:cs="Times New Roman"/>
          <w:sz w:val="24"/>
          <w:szCs w:val="24"/>
        </w:rPr>
        <w:t>V</w:t>
      </w:r>
      <w:r>
        <w:rPr>
          <w:rFonts w:ascii="Times New Roman" w:hAnsi="Times New Roman" w:cs="Times New Roman"/>
          <w:sz w:val="24"/>
          <w:szCs w:val="24"/>
        </w:rPr>
        <w:t xml:space="preserve"> </w:t>
      </w:r>
      <w:r w:rsidR="003F3C19">
        <w:rPr>
          <w:rFonts w:ascii="Times New Roman" w:hAnsi="Times New Roman" w:cs="Times New Roman"/>
          <w:sz w:val="24"/>
          <w:szCs w:val="24"/>
        </w:rPr>
        <w:t>m</w:t>
      </w:r>
      <w:r>
        <w:rPr>
          <w:rFonts w:ascii="Times New Roman" w:hAnsi="Times New Roman" w:cs="Times New Roman"/>
          <w:sz w:val="24"/>
          <w:szCs w:val="24"/>
        </w:rPr>
        <w:t xml:space="preserve">aďarském případě tomu tak dlouhou dobu nebylo, Evropská komise preferovala dialog nad tvrdšími nástroji, nicméně jak výstup ukázal, dialog vedl pouze k dílčím změnám, které se dotýkají </w:t>
      </w:r>
      <w:r w:rsidR="003F3C19">
        <w:rPr>
          <w:rFonts w:ascii="Times New Roman" w:hAnsi="Times New Roman" w:cs="Times New Roman"/>
          <w:sz w:val="24"/>
          <w:szCs w:val="24"/>
        </w:rPr>
        <w:t>jen</w:t>
      </w:r>
      <w:r>
        <w:rPr>
          <w:rFonts w:ascii="Times New Roman" w:hAnsi="Times New Roman" w:cs="Times New Roman"/>
          <w:sz w:val="24"/>
          <w:szCs w:val="24"/>
        </w:rPr>
        <w:t xml:space="preserve"> úzkého okruhu témat (Kovács</w:t>
      </w:r>
      <w:r w:rsidR="00DE78A5">
        <w:rPr>
          <w:rFonts w:ascii="Times New Roman" w:hAnsi="Times New Roman" w:cs="Times New Roman"/>
          <w:sz w:val="24"/>
          <w:szCs w:val="24"/>
        </w:rPr>
        <w:t xml:space="preserve"> </w:t>
      </w:r>
      <w:r w:rsidR="00DE78A5" w:rsidRPr="00DE78A5">
        <w:rPr>
          <w:rFonts w:ascii="Times New Roman" w:hAnsi="Times New Roman" w:cs="Times New Roman"/>
          <w:sz w:val="24"/>
          <w:szCs w:val="24"/>
        </w:rPr>
        <w:t xml:space="preserve">&amp; </w:t>
      </w:r>
      <w:proofErr w:type="spellStart"/>
      <w:r>
        <w:rPr>
          <w:rFonts w:ascii="Times New Roman" w:hAnsi="Times New Roman" w:cs="Times New Roman"/>
          <w:sz w:val="24"/>
          <w:szCs w:val="24"/>
        </w:rPr>
        <w:t>Scheppele</w:t>
      </w:r>
      <w:proofErr w:type="spellEnd"/>
      <w:r>
        <w:rPr>
          <w:rFonts w:ascii="Times New Roman" w:hAnsi="Times New Roman" w:cs="Times New Roman"/>
          <w:sz w:val="24"/>
          <w:szCs w:val="24"/>
        </w:rPr>
        <w:t xml:space="preserve"> 2017). Komplexní problém, na který poukazoval Evropský parlament</w:t>
      </w:r>
      <w:r w:rsidR="003320BA">
        <w:rPr>
          <w:rFonts w:ascii="Times New Roman" w:hAnsi="Times New Roman" w:cs="Times New Roman"/>
          <w:sz w:val="24"/>
          <w:szCs w:val="24"/>
        </w:rPr>
        <w:t>,</w:t>
      </w:r>
      <w:r>
        <w:rPr>
          <w:rFonts w:ascii="Times New Roman" w:hAnsi="Times New Roman" w:cs="Times New Roman"/>
          <w:sz w:val="24"/>
          <w:szCs w:val="24"/>
        </w:rPr>
        <w:t xml:space="preserve"> však přetrvává. Jedná se o soustavný demokratický</w:t>
      </w:r>
      <w:r w:rsidR="003320BA">
        <w:rPr>
          <w:rFonts w:ascii="Times New Roman" w:hAnsi="Times New Roman" w:cs="Times New Roman"/>
          <w:sz w:val="24"/>
          <w:szCs w:val="24"/>
        </w:rPr>
        <w:t xml:space="preserve"> úpadek</w:t>
      </w:r>
      <w:r>
        <w:rPr>
          <w:rFonts w:ascii="Times New Roman" w:hAnsi="Times New Roman" w:cs="Times New Roman"/>
          <w:sz w:val="24"/>
          <w:szCs w:val="24"/>
        </w:rPr>
        <w:t xml:space="preserve">, který </w:t>
      </w:r>
      <w:r w:rsidR="003320BA">
        <w:rPr>
          <w:rFonts w:ascii="Times New Roman" w:hAnsi="Times New Roman" w:cs="Times New Roman"/>
          <w:sz w:val="24"/>
          <w:szCs w:val="24"/>
        </w:rPr>
        <w:t>směřuje k </w:t>
      </w:r>
      <w:r>
        <w:rPr>
          <w:rFonts w:ascii="Times New Roman" w:hAnsi="Times New Roman" w:cs="Times New Roman"/>
          <w:sz w:val="24"/>
          <w:szCs w:val="24"/>
        </w:rPr>
        <w:t>oslab</w:t>
      </w:r>
      <w:r w:rsidR="003320BA">
        <w:rPr>
          <w:rFonts w:ascii="Times New Roman" w:hAnsi="Times New Roman" w:cs="Times New Roman"/>
          <w:sz w:val="24"/>
          <w:szCs w:val="24"/>
        </w:rPr>
        <w:t>ení</w:t>
      </w:r>
      <w:r>
        <w:rPr>
          <w:rFonts w:ascii="Times New Roman" w:hAnsi="Times New Roman" w:cs="Times New Roman"/>
          <w:sz w:val="24"/>
          <w:szCs w:val="24"/>
        </w:rPr>
        <w:t xml:space="preserve"> hodnot právního státu a politiz</w:t>
      </w:r>
      <w:r w:rsidR="003320BA">
        <w:rPr>
          <w:rFonts w:ascii="Times New Roman" w:hAnsi="Times New Roman" w:cs="Times New Roman"/>
          <w:sz w:val="24"/>
          <w:szCs w:val="24"/>
        </w:rPr>
        <w:t>aci</w:t>
      </w:r>
      <w:r>
        <w:rPr>
          <w:rFonts w:ascii="Times New Roman" w:hAnsi="Times New Roman" w:cs="Times New Roman"/>
          <w:sz w:val="24"/>
          <w:szCs w:val="24"/>
        </w:rPr>
        <w:t xml:space="preserve"> vešker</w:t>
      </w:r>
      <w:r w:rsidR="003320BA">
        <w:rPr>
          <w:rFonts w:ascii="Times New Roman" w:hAnsi="Times New Roman" w:cs="Times New Roman"/>
          <w:sz w:val="24"/>
          <w:szCs w:val="24"/>
        </w:rPr>
        <w:t>ých</w:t>
      </w:r>
      <w:r>
        <w:rPr>
          <w:rFonts w:ascii="Times New Roman" w:hAnsi="Times New Roman" w:cs="Times New Roman"/>
          <w:sz w:val="24"/>
          <w:szCs w:val="24"/>
        </w:rPr>
        <w:t xml:space="preserve"> soudní</w:t>
      </w:r>
      <w:r w:rsidR="003320BA">
        <w:rPr>
          <w:rFonts w:ascii="Times New Roman" w:hAnsi="Times New Roman" w:cs="Times New Roman"/>
          <w:sz w:val="24"/>
          <w:szCs w:val="24"/>
        </w:rPr>
        <w:t>ch</w:t>
      </w:r>
      <w:r>
        <w:rPr>
          <w:rFonts w:ascii="Times New Roman" w:hAnsi="Times New Roman" w:cs="Times New Roman"/>
          <w:sz w:val="24"/>
          <w:szCs w:val="24"/>
        </w:rPr>
        <w:t xml:space="preserve"> instituc</w:t>
      </w:r>
      <w:r w:rsidR="003320BA">
        <w:rPr>
          <w:rFonts w:ascii="Times New Roman" w:hAnsi="Times New Roman" w:cs="Times New Roman"/>
          <w:sz w:val="24"/>
          <w:szCs w:val="24"/>
        </w:rPr>
        <w:t>í</w:t>
      </w:r>
      <w:r>
        <w:rPr>
          <w:rFonts w:ascii="Times New Roman" w:hAnsi="Times New Roman" w:cs="Times New Roman"/>
          <w:sz w:val="24"/>
          <w:szCs w:val="24"/>
        </w:rPr>
        <w:t>.</w:t>
      </w:r>
      <w:r w:rsidR="00DE78A5">
        <w:rPr>
          <w:rFonts w:ascii="Times New Roman" w:hAnsi="Times New Roman" w:cs="Times New Roman"/>
          <w:sz w:val="24"/>
          <w:szCs w:val="24"/>
        </w:rPr>
        <w:t xml:space="preserve"> </w:t>
      </w:r>
      <w:r>
        <w:rPr>
          <w:rFonts w:ascii="Times New Roman" w:hAnsi="Times New Roman" w:cs="Times New Roman"/>
          <w:sz w:val="24"/>
          <w:szCs w:val="24"/>
        </w:rPr>
        <w:t>Evropská komise</w:t>
      </w:r>
      <w:r w:rsidR="00DE78A5">
        <w:rPr>
          <w:rFonts w:ascii="Times New Roman" w:hAnsi="Times New Roman" w:cs="Times New Roman"/>
          <w:sz w:val="24"/>
          <w:szCs w:val="24"/>
        </w:rPr>
        <w:t xml:space="preserve"> by měla</w:t>
      </w:r>
      <w:r>
        <w:rPr>
          <w:rFonts w:ascii="Times New Roman" w:hAnsi="Times New Roman" w:cs="Times New Roman"/>
          <w:sz w:val="24"/>
          <w:szCs w:val="24"/>
        </w:rPr>
        <w:t xml:space="preserve"> dostát své roli „ochránce smluv“ a využít mechanismy, které mohou být</w:t>
      </w:r>
      <w:r w:rsidR="00DE78A5">
        <w:rPr>
          <w:rFonts w:ascii="Times New Roman" w:hAnsi="Times New Roman" w:cs="Times New Roman"/>
          <w:sz w:val="24"/>
          <w:szCs w:val="24"/>
        </w:rPr>
        <w:t xml:space="preserve"> v nápravě</w:t>
      </w:r>
      <w:r>
        <w:rPr>
          <w:rFonts w:ascii="Times New Roman" w:hAnsi="Times New Roman" w:cs="Times New Roman"/>
          <w:sz w:val="24"/>
          <w:szCs w:val="24"/>
        </w:rPr>
        <w:t xml:space="preserve"> úspěšné (</w:t>
      </w:r>
      <w:proofErr w:type="spellStart"/>
      <w:r>
        <w:rPr>
          <w:rFonts w:ascii="Times New Roman" w:hAnsi="Times New Roman" w:cs="Times New Roman"/>
          <w:sz w:val="24"/>
          <w:szCs w:val="24"/>
        </w:rPr>
        <w:t>Pirro</w:t>
      </w:r>
      <w:proofErr w:type="spellEnd"/>
      <w:r w:rsidR="00DE78A5">
        <w:rPr>
          <w:rFonts w:ascii="Times New Roman" w:hAnsi="Times New Roman" w:cs="Times New Roman"/>
          <w:sz w:val="24"/>
          <w:szCs w:val="24"/>
        </w:rPr>
        <w:t xml:space="preserve"> </w:t>
      </w:r>
      <w:r w:rsidR="00DE78A5" w:rsidRPr="00DE78A5">
        <w:rPr>
          <w:rFonts w:ascii="Times New Roman" w:hAnsi="Times New Roman" w:cs="Times New Roman"/>
          <w:sz w:val="24"/>
          <w:szCs w:val="24"/>
        </w:rPr>
        <w:t xml:space="preserve">&amp; </w:t>
      </w:r>
      <w:r>
        <w:rPr>
          <w:rFonts w:ascii="Times New Roman" w:hAnsi="Times New Roman" w:cs="Times New Roman"/>
          <w:sz w:val="24"/>
          <w:szCs w:val="24"/>
        </w:rPr>
        <w:t xml:space="preserve">Stanley 2021). Řízení </w:t>
      </w:r>
      <w:r w:rsidR="00DE78A5">
        <w:rPr>
          <w:rFonts w:ascii="Times New Roman" w:hAnsi="Times New Roman" w:cs="Times New Roman"/>
          <w:sz w:val="24"/>
          <w:szCs w:val="24"/>
        </w:rPr>
        <w:t>dle</w:t>
      </w:r>
      <w:r>
        <w:rPr>
          <w:rFonts w:ascii="Times New Roman" w:hAnsi="Times New Roman" w:cs="Times New Roman"/>
          <w:sz w:val="24"/>
          <w:szCs w:val="24"/>
        </w:rPr>
        <w:t xml:space="preserve"> článku 7 bylo s oběma zeměmi zahájeno, nicméně užití jeho „nukleární“ </w:t>
      </w:r>
      <w:r w:rsidR="00DE78A5">
        <w:rPr>
          <w:rFonts w:ascii="Times New Roman" w:hAnsi="Times New Roman" w:cs="Times New Roman"/>
          <w:sz w:val="24"/>
          <w:szCs w:val="24"/>
        </w:rPr>
        <w:t>složky</w:t>
      </w:r>
      <w:r>
        <w:rPr>
          <w:rFonts w:ascii="Times New Roman" w:hAnsi="Times New Roman" w:cs="Times New Roman"/>
          <w:sz w:val="24"/>
          <w:szCs w:val="24"/>
        </w:rPr>
        <w:t xml:space="preserve"> je krajně nepravděpodobné.  </w:t>
      </w:r>
    </w:p>
    <w:p w14:paraId="57B2BA3D" w14:textId="73AE721B" w:rsidR="00932D47" w:rsidRDefault="00932D47" w:rsidP="003F3C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Evropská komise však v posledních měsících převzala iniciativu v otázce využití nových mechanismů. Nový nástroj, který má podmiňovat čerpání z rozpočtu Evropské unie </w:t>
      </w:r>
      <w:r>
        <w:rPr>
          <w:rFonts w:ascii="Times New Roman" w:hAnsi="Times New Roman" w:cs="Times New Roman"/>
          <w:sz w:val="24"/>
          <w:szCs w:val="24"/>
        </w:rPr>
        <w:lastRenderedPageBreak/>
        <w:t>může mít výrazný dopad na celkový konflikt jak s Polskem, tak i Maďarskem. Oba státy se odvolaly k Evropskému soudnímu dvoru, přičemž považují nový nástroj za nelegitimní s nulovou oporou v unijních smlouvách. V současné době lze pozorovat konflikt mezi Evropským parlamentem a Evropskou komisí. EP podal žalobu na Evropskou komisi v otázce nečinnosti při spouštění nového mechanismu. Jaký bude mít nový nástroj vliv na dané konflikty ukáže až čas.</w:t>
      </w:r>
    </w:p>
    <w:p w14:paraId="7E9F8A4D" w14:textId="77777777" w:rsidR="00932D47" w:rsidRDefault="00932D47" w:rsidP="00932D47">
      <w:pPr>
        <w:spacing w:after="0" w:line="360" w:lineRule="auto"/>
        <w:jc w:val="both"/>
        <w:rPr>
          <w:rFonts w:ascii="Times New Roman" w:hAnsi="Times New Roman" w:cs="Times New Roman"/>
          <w:sz w:val="24"/>
          <w:szCs w:val="24"/>
        </w:rPr>
      </w:pPr>
    </w:p>
    <w:p w14:paraId="4989AB80" w14:textId="77777777" w:rsidR="00932D47" w:rsidRDefault="00932D47" w:rsidP="00932D47">
      <w:pPr>
        <w:spacing w:after="0" w:line="360" w:lineRule="auto"/>
        <w:jc w:val="both"/>
        <w:rPr>
          <w:rFonts w:ascii="Times New Roman" w:hAnsi="Times New Roman" w:cs="Times New Roman"/>
          <w:sz w:val="24"/>
          <w:szCs w:val="24"/>
        </w:rPr>
      </w:pPr>
    </w:p>
    <w:p w14:paraId="41852D55" w14:textId="77777777" w:rsidR="00932D47" w:rsidRDefault="00932D47" w:rsidP="00932D47">
      <w:pPr>
        <w:pStyle w:val="Nadpis1"/>
      </w:pPr>
    </w:p>
    <w:p w14:paraId="2D28FBEF" w14:textId="1E752B95" w:rsidR="00932D47" w:rsidRDefault="00932D47" w:rsidP="00932D47">
      <w:pPr>
        <w:pStyle w:val="Nadpis1"/>
      </w:pPr>
      <w:r>
        <w:t xml:space="preserve">   </w:t>
      </w:r>
      <w:bookmarkStart w:id="27" w:name="_Toc89984046"/>
      <w:r>
        <w:t>4.</w:t>
      </w:r>
      <w:r w:rsidR="0040468E">
        <w:t>3</w:t>
      </w:r>
      <w:r>
        <w:t>. Účinnost formálních mechanismů</w:t>
      </w:r>
      <w:bookmarkEnd w:id="27"/>
    </w:p>
    <w:p w14:paraId="1855C270" w14:textId="77777777" w:rsidR="00932D47" w:rsidRDefault="00932D47" w:rsidP="00932D47"/>
    <w:p w14:paraId="2D110886" w14:textId="77777777" w:rsidR="00932D47" w:rsidRPr="006511EF" w:rsidRDefault="00932D47" w:rsidP="00932D47">
      <w:pPr>
        <w:spacing w:line="360" w:lineRule="auto"/>
        <w:jc w:val="both"/>
        <w:rPr>
          <w:rFonts w:ascii="Times New Roman" w:hAnsi="Times New Roman" w:cs="Times New Roman"/>
          <w:sz w:val="24"/>
          <w:szCs w:val="24"/>
        </w:rPr>
      </w:pPr>
    </w:p>
    <w:p w14:paraId="0180BB40" w14:textId="19F47598" w:rsidR="00932D47" w:rsidRDefault="00932D47" w:rsidP="004E44C2">
      <w:pPr>
        <w:spacing w:after="0" w:line="360" w:lineRule="auto"/>
        <w:jc w:val="both"/>
        <w:rPr>
          <w:rFonts w:ascii="Times New Roman" w:hAnsi="Times New Roman" w:cs="Times New Roman"/>
          <w:sz w:val="24"/>
          <w:szCs w:val="24"/>
        </w:rPr>
      </w:pPr>
      <w:r w:rsidRPr="006511EF">
        <w:rPr>
          <w:rFonts w:ascii="Times New Roman" w:hAnsi="Times New Roman" w:cs="Times New Roman"/>
          <w:sz w:val="24"/>
          <w:szCs w:val="24"/>
        </w:rPr>
        <w:t>V</w:t>
      </w:r>
      <w:r w:rsidR="004E44C2">
        <w:rPr>
          <w:rFonts w:ascii="Times New Roman" w:hAnsi="Times New Roman" w:cs="Times New Roman"/>
          <w:sz w:val="24"/>
          <w:szCs w:val="24"/>
        </w:rPr>
        <w:t xml:space="preserve"> souvislosti s </w:t>
      </w:r>
      <w:r w:rsidRPr="006511EF">
        <w:rPr>
          <w:rFonts w:ascii="Times New Roman" w:hAnsi="Times New Roman" w:cs="Times New Roman"/>
          <w:sz w:val="24"/>
          <w:szCs w:val="24"/>
        </w:rPr>
        <w:t>hodnocení</w:t>
      </w:r>
      <w:r w:rsidR="004E44C2">
        <w:rPr>
          <w:rFonts w:ascii="Times New Roman" w:hAnsi="Times New Roman" w:cs="Times New Roman"/>
          <w:sz w:val="24"/>
          <w:szCs w:val="24"/>
        </w:rPr>
        <w:t>m</w:t>
      </w:r>
      <w:r w:rsidRPr="006511EF">
        <w:rPr>
          <w:rFonts w:ascii="Times New Roman" w:hAnsi="Times New Roman" w:cs="Times New Roman"/>
          <w:sz w:val="24"/>
          <w:szCs w:val="24"/>
        </w:rPr>
        <w:t xml:space="preserve"> účinnosti formálních mechanismů, tedy těch, které vychází z primárního práva Evropské unie</w:t>
      </w:r>
      <w:r w:rsidR="004E44C2">
        <w:rPr>
          <w:rFonts w:ascii="Times New Roman" w:hAnsi="Times New Roman" w:cs="Times New Roman"/>
          <w:sz w:val="24"/>
          <w:szCs w:val="24"/>
        </w:rPr>
        <w:t>,</w:t>
      </w:r>
      <w:r w:rsidRPr="006511EF">
        <w:rPr>
          <w:rFonts w:ascii="Times New Roman" w:hAnsi="Times New Roman" w:cs="Times New Roman"/>
          <w:sz w:val="24"/>
          <w:szCs w:val="24"/>
        </w:rPr>
        <w:t xml:space="preserve"> </w:t>
      </w:r>
      <w:r w:rsidR="00D34C73">
        <w:rPr>
          <w:rFonts w:ascii="Times New Roman" w:hAnsi="Times New Roman" w:cs="Times New Roman"/>
          <w:sz w:val="24"/>
          <w:szCs w:val="24"/>
        </w:rPr>
        <w:t>je zkoumána</w:t>
      </w:r>
      <w:r w:rsidRPr="006511EF">
        <w:rPr>
          <w:rFonts w:ascii="Times New Roman" w:hAnsi="Times New Roman" w:cs="Times New Roman"/>
          <w:sz w:val="24"/>
          <w:szCs w:val="24"/>
        </w:rPr>
        <w:t xml:space="preserve"> především mír</w:t>
      </w:r>
      <w:r w:rsidR="00D34C73">
        <w:rPr>
          <w:rFonts w:ascii="Times New Roman" w:hAnsi="Times New Roman" w:cs="Times New Roman"/>
          <w:sz w:val="24"/>
          <w:szCs w:val="24"/>
        </w:rPr>
        <w:t>a</w:t>
      </w:r>
      <w:r w:rsidRPr="006511EF">
        <w:rPr>
          <w:rFonts w:ascii="Times New Roman" w:hAnsi="Times New Roman" w:cs="Times New Roman"/>
          <w:sz w:val="24"/>
          <w:szCs w:val="24"/>
        </w:rPr>
        <w:t xml:space="preserve"> nápravy problematické oblasti. Jak již </w:t>
      </w:r>
      <w:r w:rsidR="00D34C73">
        <w:rPr>
          <w:rFonts w:ascii="Times New Roman" w:hAnsi="Times New Roman" w:cs="Times New Roman"/>
          <w:sz w:val="24"/>
          <w:szCs w:val="24"/>
        </w:rPr>
        <w:t>bylo uvedeno</w:t>
      </w:r>
      <w:r w:rsidRPr="006511EF">
        <w:rPr>
          <w:rFonts w:ascii="Times New Roman" w:hAnsi="Times New Roman" w:cs="Times New Roman"/>
          <w:sz w:val="24"/>
          <w:szCs w:val="24"/>
        </w:rPr>
        <w:t xml:space="preserve"> v třetí kapitole, mezi formální mechanismy, které primárně vycházejí ze smluvního rámce Evropské unie</w:t>
      </w:r>
      <w:r>
        <w:rPr>
          <w:rFonts w:ascii="Times New Roman" w:hAnsi="Times New Roman" w:cs="Times New Roman"/>
          <w:sz w:val="24"/>
          <w:szCs w:val="24"/>
        </w:rPr>
        <w:t xml:space="preserve"> a týkají se primárně ochrany hodnot, jak je stanovuje článek 2 Smlouvy o Evropské unii, patří</w:t>
      </w:r>
      <w:r w:rsidRPr="006511EF">
        <w:rPr>
          <w:rFonts w:ascii="Times New Roman" w:hAnsi="Times New Roman" w:cs="Times New Roman"/>
          <w:sz w:val="24"/>
          <w:szCs w:val="24"/>
        </w:rPr>
        <w:t xml:space="preserve"> Článek 7 Smlouvy o Evropské unii. Formální mechanismy pracují se sankční složkou využívaných nástrojů, nicméně </w:t>
      </w:r>
      <w:r w:rsidR="004E44C2">
        <w:rPr>
          <w:rFonts w:ascii="Times New Roman" w:hAnsi="Times New Roman" w:cs="Times New Roman"/>
          <w:sz w:val="24"/>
          <w:szCs w:val="24"/>
        </w:rPr>
        <w:t>syntézní model</w:t>
      </w:r>
      <w:r w:rsidRPr="006511EF">
        <w:rPr>
          <w:rFonts w:ascii="Times New Roman" w:hAnsi="Times New Roman" w:cs="Times New Roman"/>
          <w:sz w:val="24"/>
          <w:szCs w:val="24"/>
        </w:rPr>
        <w:t xml:space="preserve"> nabízí premisu, že </w:t>
      </w:r>
      <w:r w:rsidR="004E44C2">
        <w:rPr>
          <w:rFonts w:ascii="Times New Roman" w:hAnsi="Times New Roman" w:cs="Times New Roman"/>
          <w:sz w:val="24"/>
          <w:szCs w:val="24"/>
        </w:rPr>
        <w:t>aby byly tyto mechanismy efektivní,</w:t>
      </w:r>
      <w:r w:rsidRPr="006511EF">
        <w:rPr>
          <w:rFonts w:ascii="Times New Roman" w:hAnsi="Times New Roman" w:cs="Times New Roman"/>
          <w:sz w:val="24"/>
          <w:szCs w:val="24"/>
        </w:rPr>
        <w:t xml:space="preserve"> musí jít ruku v ruce s tzv. „soft“ nástroji a faktory, které celý proces doprovází.</w:t>
      </w:r>
      <w:r>
        <w:rPr>
          <w:rFonts w:ascii="Times New Roman" w:hAnsi="Times New Roman" w:cs="Times New Roman"/>
          <w:sz w:val="24"/>
          <w:szCs w:val="24"/>
        </w:rPr>
        <w:t xml:space="preserve"> </w:t>
      </w:r>
      <w:r w:rsidR="004E44C2">
        <w:rPr>
          <w:rFonts w:ascii="Times New Roman" w:hAnsi="Times New Roman" w:cs="Times New Roman"/>
          <w:sz w:val="24"/>
          <w:szCs w:val="24"/>
        </w:rPr>
        <w:t>Č</w:t>
      </w:r>
      <w:r>
        <w:rPr>
          <w:rFonts w:ascii="Times New Roman" w:hAnsi="Times New Roman" w:cs="Times New Roman"/>
          <w:sz w:val="24"/>
          <w:szCs w:val="24"/>
        </w:rPr>
        <w:t>lánek 7 Smlouvy o Evropské unii dlouhou dobu sloužil jako nejsilnější faktický nástroj, kterým Evropská unie disponovala. Jeho raná fáze byla spuštěna vůči oběma státům v letech 2017, respektive 2018. V polském případě se jednalo o problematiku nezávislosti soudnictví a o fakt, že po dlouhá léta Varšava nespolupracovala s orgány unie v otázce nápravy. V případě Maďarska se jednalo především o systémovou hrozbu na základě přijaté nové ústavy, kter</w:t>
      </w:r>
      <w:r w:rsidR="004E44C2">
        <w:rPr>
          <w:rFonts w:ascii="Times New Roman" w:hAnsi="Times New Roman" w:cs="Times New Roman"/>
          <w:sz w:val="24"/>
          <w:szCs w:val="24"/>
        </w:rPr>
        <w:t>á</w:t>
      </w:r>
      <w:r>
        <w:rPr>
          <w:rFonts w:ascii="Times New Roman" w:hAnsi="Times New Roman" w:cs="Times New Roman"/>
          <w:sz w:val="24"/>
          <w:szCs w:val="24"/>
        </w:rPr>
        <w:t xml:space="preserve"> výrazně podrývá hodnoty, na kterých je Evropská unie postavena. Krok aktivace zmíněného mechanismu se neobešel bez reakce </w:t>
      </w:r>
      <w:r w:rsidR="004E44C2">
        <w:rPr>
          <w:rFonts w:ascii="Times New Roman" w:hAnsi="Times New Roman" w:cs="Times New Roman"/>
          <w:sz w:val="24"/>
          <w:szCs w:val="24"/>
        </w:rPr>
        <w:t>ze strany obou členských států</w:t>
      </w:r>
      <w:r>
        <w:rPr>
          <w:rFonts w:ascii="Times New Roman" w:hAnsi="Times New Roman" w:cs="Times New Roman"/>
          <w:sz w:val="24"/>
          <w:szCs w:val="24"/>
        </w:rPr>
        <w:t xml:space="preserve">. Viktor Orbán dokonce v roce 2018 označil tento </w:t>
      </w:r>
      <w:r w:rsidR="004E44C2">
        <w:rPr>
          <w:rFonts w:ascii="Times New Roman" w:hAnsi="Times New Roman" w:cs="Times New Roman"/>
          <w:sz w:val="24"/>
          <w:szCs w:val="24"/>
        </w:rPr>
        <w:t>proces</w:t>
      </w:r>
      <w:r>
        <w:rPr>
          <w:rFonts w:ascii="Times New Roman" w:hAnsi="Times New Roman" w:cs="Times New Roman"/>
          <w:sz w:val="24"/>
          <w:szCs w:val="24"/>
        </w:rPr>
        <w:t xml:space="preserve"> Evropské komise jako „trest za migranty“. Narážel tím na problematickou oblast migrační a azylové politiky EU, kterou Orbán a strana </w:t>
      </w:r>
      <w:proofErr w:type="spellStart"/>
      <w:r>
        <w:rPr>
          <w:rFonts w:ascii="Times New Roman" w:hAnsi="Times New Roman" w:cs="Times New Roman"/>
          <w:sz w:val="24"/>
          <w:szCs w:val="24"/>
        </w:rPr>
        <w:t>Fidesz</w:t>
      </w:r>
      <w:proofErr w:type="spellEnd"/>
      <w:r>
        <w:rPr>
          <w:rFonts w:ascii="Times New Roman" w:hAnsi="Times New Roman" w:cs="Times New Roman"/>
          <w:sz w:val="24"/>
          <w:szCs w:val="24"/>
        </w:rPr>
        <w:t xml:space="preserve"> dlouhodobě odmítá (</w:t>
      </w:r>
      <w:proofErr w:type="spellStart"/>
      <w:r>
        <w:rPr>
          <w:rFonts w:ascii="Times New Roman" w:hAnsi="Times New Roman" w:cs="Times New Roman"/>
          <w:sz w:val="24"/>
          <w:szCs w:val="24"/>
        </w:rPr>
        <w:t>irozhlas</w:t>
      </w:r>
      <w:proofErr w:type="spellEnd"/>
      <w:r>
        <w:rPr>
          <w:rFonts w:ascii="Times New Roman" w:hAnsi="Times New Roman" w:cs="Times New Roman"/>
          <w:sz w:val="24"/>
          <w:szCs w:val="24"/>
        </w:rPr>
        <w:t xml:space="preserve"> 2018). </w:t>
      </w:r>
      <w:r w:rsidR="004E44C2">
        <w:rPr>
          <w:rFonts w:ascii="Times New Roman" w:hAnsi="Times New Roman" w:cs="Times New Roman"/>
          <w:sz w:val="24"/>
          <w:szCs w:val="24"/>
        </w:rPr>
        <w:t>Hrozba aktivací článku</w:t>
      </w:r>
      <w:r>
        <w:rPr>
          <w:rFonts w:ascii="Times New Roman" w:hAnsi="Times New Roman" w:cs="Times New Roman"/>
          <w:sz w:val="24"/>
          <w:szCs w:val="24"/>
        </w:rPr>
        <w:t xml:space="preserve"> 7 Smlouvy o Evropské unii </w:t>
      </w:r>
      <w:r w:rsidR="004E44C2">
        <w:rPr>
          <w:rFonts w:ascii="Times New Roman" w:hAnsi="Times New Roman" w:cs="Times New Roman"/>
          <w:sz w:val="24"/>
          <w:szCs w:val="24"/>
        </w:rPr>
        <w:t>se ukázala jako neúčinná</w:t>
      </w:r>
      <w:r>
        <w:rPr>
          <w:rFonts w:ascii="Times New Roman" w:hAnsi="Times New Roman" w:cs="Times New Roman"/>
          <w:sz w:val="24"/>
          <w:szCs w:val="24"/>
        </w:rPr>
        <w:t xml:space="preserve"> </w:t>
      </w:r>
      <w:r w:rsidR="004E44C2">
        <w:rPr>
          <w:rFonts w:ascii="Times New Roman" w:hAnsi="Times New Roman" w:cs="Times New Roman"/>
          <w:sz w:val="24"/>
          <w:szCs w:val="24"/>
        </w:rPr>
        <w:t>až</w:t>
      </w:r>
      <w:r>
        <w:rPr>
          <w:rFonts w:ascii="Times New Roman" w:hAnsi="Times New Roman" w:cs="Times New Roman"/>
          <w:sz w:val="24"/>
          <w:szCs w:val="24"/>
        </w:rPr>
        <w:t xml:space="preserve"> kontraproduktivní. Tomu napovídá i samotná vysoce politizovaná povaha daného nástroje. V konečném výsledku může aktivace článku 7 vést k pozastavení pravomocí členského státu, včetně možnosti hlasovat v Radě (eur-lex 2020). </w:t>
      </w:r>
      <w:r>
        <w:rPr>
          <w:rFonts w:ascii="Times New Roman" w:hAnsi="Times New Roman" w:cs="Times New Roman"/>
          <w:sz w:val="24"/>
          <w:szCs w:val="24"/>
        </w:rPr>
        <w:lastRenderedPageBreak/>
        <w:t xml:space="preserve">Cesta k samotné aktivaci článku 7 je však složitá a vyžaduje téměř dokonalou kooperaci všech důležitých institucí Evropské unie. Nástroj je podmíněn samotným souhlasem členských států. Jak Polsko, tak i Maďarsko však mají ve strukturách Evropské unie spojence z řad ostatních členských států, tudíž je reálné využití článku 7 v případu Polska a Maďarska více než nepravděpodobné. Co se týče efektu na samotné státy, tak akcentace Evropské komise na sankční notu spíše prohlubuje propast v rámci konfliktu mezi EU a členskými státy. </w:t>
      </w:r>
      <w:r w:rsidR="004E44C2">
        <w:rPr>
          <w:rFonts w:ascii="Times New Roman" w:hAnsi="Times New Roman" w:cs="Times New Roman"/>
          <w:sz w:val="24"/>
          <w:szCs w:val="24"/>
        </w:rPr>
        <w:t xml:space="preserve">Polsko si v celkovém procesu bylo poměrně jisté svou silnou pozicí uvnitř struktur Evropské unie. Ve spojení </w:t>
      </w:r>
      <w:r w:rsidR="0031353E">
        <w:rPr>
          <w:rFonts w:ascii="Times New Roman" w:hAnsi="Times New Roman" w:cs="Times New Roman"/>
          <w:sz w:val="24"/>
          <w:szCs w:val="24"/>
        </w:rPr>
        <w:t>s extrémně složitou cestou k aktivaci, neznamenal tento mechanismus výraznější podnět k tomu, aby se snažilo o nápravu problematických oblastí.</w:t>
      </w:r>
    </w:p>
    <w:p w14:paraId="429C2D10" w14:textId="77777777"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rámci aplikace syntézního modelu, který pracuje s premisou, že mechanismy mohou být úspěšné za předpokladu kombinace sankční složky se souborem neformálních mechanismů lze formální nástroje hodnotit jako spíš neúčinné. Mechanismus aktivace článku 7, který může svou sankční povahou působit jako zastrašování ze strany Evropské komise, nepřinesl v otázce Polska a Maďarska žádnou reálnou nápravu v problematické oblasti. Lze tedy označit, minimálně ve své současné podobě, za neúčinný. Tento nástroj může být účinný, pokud je využit správně a pokud je daná členská země ochotna kooperovat. Na druhou stranu je však nutno uvést, že článek neřeší komplexní podstatu problému, nýbrž pouze jeho dílčí část. Nevede tudíž ke komplexní změně v chování členského státu a nápravě celkové systémové hrozby pro právní stát. </w:t>
      </w:r>
    </w:p>
    <w:p w14:paraId="7C799C19" w14:textId="77777777" w:rsidR="00932D47" w:rsidRPr="006511EF" w:rsidRDefault="00932D47" w:rsidP="00932D47">
      <w:pPr>
        <w:spacing w:after="0" w:line="360" w:lineRule="auto"/>
        <w:ind w:firstLine="708"/>
        <w:jc w:val="both"/>
        <w:rPr>
          <w:rFonts w:ascii="Times New Roman" w:hAnsi="Times New Roman" w:cs="Times New Roman"/>
          <w:sz w:val="24"/>
          <w:szCs w:val="24"/>
        </w:rPr>
      </w:pPr>
    </w:p>
    <w:p w14:paraId="0A57F8F8" w14:textId="1B16A9E0" w:rsidR="00932D47" w:rsidRDefault="00932D47" w:rsidP="00932D47">
      <w:pPr>
        <w:pStyle w:val="Nadpis1"/>
      </w:pPr>
    </w:p>
    <w:p w14:paraId="4F7FBBAF" w14:textId="72500316" w:rsidR="0031353E" w:rsidRDefault="0031353E" w:rsidP="0031353E"/>
    <w:p w14:paraId="02934D05" w14:textId="77777777" w:rsidR="0031353E" w:rsidRPr="0031353E" w:rsidRDefault="0031353E" w:rsidP="0031353E"/>
    <w:p w14:paraId="6BF6FBB6" w14:textId="2E00A7CE" w:rsidR="00932D47" w:rsidRDefault="00932D47" w:rsidP="00932D47">
      <w:pPr>
        <w:pStyle w:val="Nadpis1"/>
      </w:pPr>
      <w:bookmarkStart w:id="28" w:name="_Toc89984047"/>
      <w:r>
        <w:t>4.</w:t>
      </w:r>
      <w:r w:rsidR="0040468E">
        <w:t>4</w:t>
      </w:r>
      <w:r>
        <w:t>. Účinnost alternativních mechanismů</w:t>
      </w:r>
      <w:bookmarkEnd w:id="28"/>
    </w:p>
    <w:p w14:paraId="7D23691A" w14:textId="77777777" w:rsidR="00932D47" w:rsidRDefault="00932D47" w:rsidP="00932D47"/>
    <w:p w14:paraId="5284118A" w14:textId="1EBFF33B" w:rsidR="00932D47" w:rsidRDefault="0031353E"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otázce analýzy účinnosti alternativních mechanismů je třeba začít </w:t>
      </w:r>
      <w:r w:rsidR="00932D47" w:rsidRPr="001A5EF2">
        <w:rPr>
          <w:rFonts w:ascii="Times New Roman" w:hAnsi="Times New Roman" w:cs="Times New Roman"/>
          <w:sz w:val="24"/>
          <w:szCs w:val="24"/>
        </w:rPr>
        <w:t xml:space="preserve">nejspecifičtějším </w:t>
      </w:r>
      <w:r>
        <w:rPr>
          <w:rFonts w:ascii="Times New Roman" w:hAnsi="Times New Roman" w:cs="Times New Roman"/>
          <w:sz w:val="24"/>
          <w:szCs w:val="24"/>
        </w:rPr>
        <w:t>z alternativních nástrojů</w:t>
      </w:r>
      <w:r w:rsidR="00932D47" w:rsidRPr="001A5EF2">
        <w:rPr>
          <w:rFonts w:ascii="Times New Roman" w:hAnsi="Times New Roman" w:cs="Times New Roman"/>
          <w:sz w:val="24"/>
          <w:szCs w:val="24"/>
        </w:rPr>
        <w:t xml:space="preserve">, kterým je mechanismus spolupráce a ověřování. Ten byl vyvinut ve spojitosti s přístupovými rozhovory s Rumunskem a Bulharskem v roce 2007, přičemž se týkal problémových oblastí, které měly být napraveny. Požadované reformy se měly týkat soudnictví, boje s korupcí či organizovaným zločinem. Evropská unie postupovala formou kontinuálního dialogu s oběma státy, přičemž pokroky ve sledovaných oblastech zohledňovala ve svých výročních zprávách. Kooperace rumunských a bulharských úřadů s Evropskou unií je jasně zřetelná, přičemž sama Evropská komise ve svých zprávách kvituje přístup národních vlád </w:t>
      </w:r>
      <w:r w:rsidR="00932D47" w:rsidRPr="001A5EF2">
        <w:rPr>
          <w:rFonts w:ascii="Times New Roman" w:hAnsi="Times New Roman" w:cs="Times New Roman"/>
          <w:sz w:val="24"/>
          <w:szCs w:val="24"/>
        </w:rPr>
        <w:lastRenderedPageBreak/>
        <w:t>v otázce nápravy problematických oblastí</w:t>
      </w:r>
      <w:r w:rsidR="008C6566">
        <w:rPr>
          <w:rFonts w:ascii="Times New Roman" w:hAnsi="Times New Roman" w:cs="Times New Roman"/>
          <w:sz w:val="24"/>
          <w:szCs w:val="24"/>
        </w:rPr>
        <w:t xml:space="preserve">. </w:t>
      </w:r>
      <w:r w:rsidR="00932D47" w:rsidRPr="001A5EF2">
        <w:rPr>
          <w:rFonts w:ascii="Times New Roman" w:hAnsi="Times New Roman" w:cs="Times New Roman"/>
          <w:sz w:val="24"/>
          <w:szCs w:val="24"/>
        </w:rPr>
        <w:t>Jedná se spíše o preventivní a monitorovací mechanismus, který si klade za cíl stanovit daným státům jakési zrcadlo a pomoci jim k tomu, aby dokázaly nedostatky zavčas napravit. V případě Bulharska a Rumunska lze poměrně vysokou účinnost vysvětlit tím, že pro tyto chudší státy představuje Evropská unie lukrativní trh. Maximalizace užitku tudíž převažuje nad možnými náklady, což vede dané státy ke kompatibilitě s evropskými normami (</w:t>
      </w:r>
      <w:proofErr w:type="spellStart"/>
      <w:r w:rsidR="00932D47" w:rsidRPr="001A5EF2">
        <w:rPr>
          <w:rFonts w:ascii="Times New Roman" w:hAnsi="Times New Roman" w:cs="Times New Roman"/>
          <w:sz w:val="24"/>
          <w:szCs w:val="24"/>
        </w:rPr>
        <w:t>Toneva-Metodieva</w:t>
      </w:r>
      <w:proofErr w:type="spellEnd"/>
      <w:r w:rsidR="00932D47" w:rsidRPr="001A5EF2">
        <w:rPr>
          <w:rFonts w:ascii="Times New Roman" w:hAnsi="Times New Roman" w:cs="Times New Roman"/>
          <w:sz w:val="24"/>
          <w:szCs w:val="24"/>
        </w:rPr>
        <w:t xml:space="preserve"> 2014). Mechanismus ve výsledku funguje na principu „</w:t>
      </w:r>
      <w:proofErr w:type="spellStart"/>
      <w:r w:rsidR="00932D47" w:rsidRPr="0031353E">
        <w:rPr>
          <w:rFonts w:ascii="Times New Roman" w:hAnsi="Times New Roman" w:cs="Times New Roman"/>
          <w:i/>
          <w:iCs/>
          <w:sz w:val="24"/>
          <w:szCs w:val="24"/>
        </w:rPr>
        <w:t>carrot</w:t>
      </w:r>
      <w:proofErr w:type="spellEnd"/>
      <w:r w:rsidRPr="0031353E">
        <w:rPr>
          <w:rFonts w:ascii="Times New Roman" w:hAnsi="Times New Roman" w:cs="Times New Roman"/>
          <w:i/>
          <w:iCs/>
          <w:sz w:val="24"/>
          <w:szCs w:val="24"/>
        </w:rPr>
        <w:t xml:space="preserve"> and </w:t>
      </w:r>
      <w:proofErr w:type="spellStart"/>
      <w:r w:rsidRPr="0031353E">
        <w:rPr>
          <w:rFonts w:ascii="Times New Roman" w:hAnsi="Times New Roman" w:cs="Times New Roman"/>
          <w:i/>
          <w:iCs/>
          <w:sz w:val="24"/>
          <w:szCs w:val="24"/>
        </w:rPr>
        <w:t>stick</w:t>
      </w:r>
      <w:proofErr w:type="spellEnd"/>
      <w:r w:rsidR="00932D47">
        <w:rPr>
          <w:rStyle w:val="Znakapoznpodarou"/>
          <w:rFonts w:ascii="Times New Roman" w:hAnsi="Times New Roman" w:cs="Times New Roman"/>
          <w:sz w:val="24"/>
          <w:szCs w:val="24"/>
        </w:rPr>
        <w:footnoteReference w:id="60"/>
      </w:r>
      <w:r w:rsidR="00932D47" w:rsidRPr="001A5EF2">
        <w:rPr>
          <w:rFonts w:ascii="Times New Roman" w:hAnsi="Times New Roman" w:cs="Times New Roman"/>
          <w:sz w:val="24"/>
          <w:szCs w:val="24"/>
        </w:rPr>
        <w:t xml:space="preserve"> .“ Tento nástroj však lze využít </w:t>
      </w:r>
      <w:r>
        <w:rPr>
          <w:rFonts w:ascii="Times New Roman" w:hAnsi="Times New Roman" w:cs="Times New Roman"/>
          <w:sz w:val="24"/>
          <w:szCs w:val="24"/>
        </w:rPr>
        <w:t>jen u</w:t>
      </w:r>
      <w:r w:rsidR="00932D47" w:rsidRPr="001A5EF2">
        <w:rPr>
          <w:rFonts w:ascii="Times New Roman" w:hAnsi="Times New Roman" w:cs="Times New Roman"/>
          <w:sz w:val="24"/>
          <w:szCs w:val="24"/>
        </w:rPr>
        <w:t xml:space="preserve"> specifických případů, </w:t>
      </w:r>
      <w:r>
        <w:rPr>
          <w:rFonts w:ascii="Times New Roman" w:hAnsi="Times New Roman" w:cs="Times New Roman"/>
          <w:sz w:val="24"/>
          <w:szCs w:val="24"/>
        </w:rPr>
        <w:t>a</w:t>
      </w:r>
      <w:r w:rsidR="00932D47" w:rsidRPr="001A5EF2">
        <w:rPr>
          <w:rFonts w:ascii="Times New Roman" w:hAnsi="Times New Roman" w:cs="Times New Roman"/>
          <w:sz w:val="24"/>
          <w:szCs w:val="24"/>
        </w:rPr>
        <w:t xml:space="preserve"> pro většinu členských států by byl</w:t>
      </w:r>
      <w:r>
        <w:rPr>
          <w:rFonts w:ascii="Times New Roman" w:hAnsi="Times New Roman" w:cs="Times New Roman"/>
          <w:sz w:val="24"/>
          <w:szCs w:val="24"/>
        </w:rPr>
        <w:t xml:space="preserve"> výrazně neúčinný</w:t>
      </w:r>
      <w:r w:rsidR="00932D47">
        <w:rPr>
          <w:rFonts w:ascii="Times New Roman" w:hAnsi="Times New Roman" w:cs="Times New Roman"/>
          <w:sz w:val="24"/>
          <w:szCs w:val="24"/>
        </w:rPr>
        <w:t xml:space="preserve">. </w:t>
      </w:r>
    </w:p>
    <w:p w14:paraId="2FA1C828" w14:textId="34343954"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Dále je třeba zmínit nejefektivnější mechanismus v otázce ochrany hodnot právního státu, tedy </w:t>
      </w:r>
      <w:r w:rsidR="0031353E">
        <w:rPr>
          <w:rFonts w:ascii="Times New Roman" w:hAnsi="Times New Roman" w:cs="Times New Roman"/>
          <w:sz w:val="24"/>
          <w:szCs w:val="24"/>
        </w:rPr>
        <w:t>ř</w:t>
      </w:r>
      <w:r>
        <w:rPr>
          <w:rFonts w:ascii="Times New Roman" w:hAnsi="Times New Roman" w:cs="Times New Roman"/>
          <w:sz w:val="24"/>
          <w:szCs w:val="24"/>
        </w:rPr>
        <w:t>ízení o nesplnění povinnosti, který právně vychází z článk</w:t>
      </w:r>
      <w:r w:rsidR="0031353E">
        <w:rPr>
          <w:rFonts w:ascii="Times New Roman" w:hAnsi="Times New Roman" w:cs="Times New Roman"/>
          <w:sz w:val="24"/>
          <w:szCs w:val="24"/>
        </w:rPr>
        <w:t>ů</w:t>
      </w:r>
      <w:r>
        <w:rPr>
          <w:rFonts w:ascii="Times New Roman" w:hAnsi="Times New Roman" w:cs="Times New Roman"/>
          <w:sz w:val="24"/>
          <w:szCs w:val="24"/>
        </w:rPr>
        <w:t xml:space="preserve"> 268, 269 a 270 SFEU, přičemž se jedná o nástroj, který byl již využit jak v maďarském, tak polském případě. Nástroj v odborné literatuře známý též jako </w:t>
      </w:r>
      <w:proofErr w:type="spellStart"/>
      <w:r w:rsidRPr="0031353E">
        <w:rPr>
          <w:rFonts w:ascii="Times New Roman" w:hAnsi="Times New Roman" w:cs="Times New Roman"/>
          <w:i/>
          <w:iCs/>
          <w:sz w:val="24"/>
          <w:szCs w:val="24"/>
        </w:rPr>
        <w:t>infri</w:t>
      </w:r>
      <w:r w:rsidR="0031353E" w:rsidRPr="0031353E">
        <w:rPr>
          <w:rFonts w:ascii="Times New Roman" w:hAnsi="Times New Roman" w:cs="Times New Roman"/>
          <w:i/>
          <w:iCs/>
          <w:sz w:val="24"/>
          <w:szCs w:val="24"/>
        </w:rPr>
        <w:t>n</w:t>
      </w:r>
      <w:r w:rsidRPr="0031353E">
        <w:rPr>
          <w:rFonts w:ascii="Times New Roman" w:hAnsi="Times New Roman" w:cs="Times New Roman"/>
          <w:i/>
          <w:iCs/>
          <w:sz w:val="24"/>
          <w:szCs w:val="24"/>
        </w:rPr>
        <w:t>gement</w:t>
      </w:r>
      <w:proofErr w:type="spellEnd"/>
      <w:r>
        <w:rPr>
          <w:rFonts w:ascii="Times New Roman" w:hAnsi="Times New Roman" w:cs="Times New Roman"/>
          <w:sz w:val="24"/>
          <w:szCs w:val="24"/>
        </w:rPr>
        <w:t xml:space="preserve"> procedura je obecně mezi odborníky považován za mechanismus, který dokáže účinně chránit hodnoty Evropské unie v členských státech (</w:t>
      </w:r>
      <w:proofErr w:type="spellStart"/>
      <w:r w:rsidRPr="00C64418">
        <w:rPr>
          <w:rFonts w:ascii="Times New Roman" w:hAnsi="Times New Roman" w:cs="Times New Roman"/>
          <w:sz w:val="24"/>
          <w:szCs w:val="24"/>
        </w:rPr>
        <w:t>Börzel</w:t>
      </w:r>
      <w:proofErr w:type="spellEnd"/>
      <w:r>
        <w:rPr>
          <w:rFonts w:ascii="Times New Roman" w:hAnsi="Times New Roman" w:cs="Times New Roman"/>
          <w:sz w:val="24"/>
          <w:szCs w:val="24"/>
        </w:rPr>
        <w:t xml:space="preserve"> 2003). Obecně vzato má však tento mechanismus dva základní problematické aspekty. Celá procedura, která může vyústit v podstoupení celé věci Soudnímu dvoru Evropské unie bývá v mnoha případech příliš zdlouhavá, což umožňuje provinilým členským státům modifikovat problematické oblasti do podoby, </w:t>
      </w:r>
      <w:proofErr w:type="gramStart"/>
      <w:r w:rsidR="0031353E">
        <w:rPr>
          <w:rFonts w:ascii="Times New Roman" w:hAnsi="Times New Roman" w:cs="Times New Roman"/>
          <w:sz w:val="24"/>
          <w:szCs w:val="24"/>
        </w:rPr>
        <w:t>jenž</w:t>
      </w:r>
      <w:r>
        <w:rPr>
          <w:rFonts w:ascii="Times New Roman" w:hAnsi="Times New Roman" w:cs="Times New Roman"/>
          <w:sz w:val="24"/>
          <w:szCs w:val="24"/>
        </w:rPr>
        <w:t xml:space="preserve">  bude</w:t>
      </w:r>
      <w:proofErr w:type="gramEnd"/>
      <w:r>
        <w:rPr>
          <w:rFonts w:ascii="Times New Roman" w:hAnsi="Times New Roman" w:cs="Times New Roman"/>
          <w:sz w:val="24"/>
          <w:szCs w:val="24"/>
        </w:rPr>
        <w:t xml:space="preserve"> vyhovovat evropským standardům. Jedná se sice o jakési řešení nastalé situace, nicméně se často setkáváme s tím, že jde pouze o dílčí a fasádní úpravy, </w:t>
      </w:r>
      <w:r w:rsidR="0031353E">
        <w:rPr>
          <w:rFonts w:ascii="Times New Roman" w:hAnsi="Times New Roman" w:cs="Times New Roman"/>
          <w:sz w:val="24"/>
          <w:szCs w:val="24"/>
        </w:rPr>
        <w:t>ty však</w:t>
      </w:r>
      <w:r>
        <w:rPr>
          <w:rFonts w:ascii="Times New Roman" w:hAnsi="Times New Roman" w:cs="Times New Roman"/>
          <w:sz w:val="24"/>
          <w:szCs w:val="24"/>
        </w:rPr>
        <w:t xml:space="preserve"> neřeší </w:t>
      </w:r>
      <w:r w:rsidR="007C73C2">
        <w:rPr>
          <w:rFonts w:ascii="Times New Roman" w:hAnsi="Times New Roman" w:cs="Times New Roman"/>
          <w:sz w:val="24"/>
          <w:szCs w:val="24"/>
        </w:rPr>
        <w:t>celkový problém</w:t>
      </w:r>
      <w:r>
        <w:rPr>
          <w:rFonts w:ascii="Times New Roman" w:hAnsi="Times New Roman" w:cs="Times New Roman"/>
          <w:sz w:val="24"/>
          <w:szCs w:val="24"/>
        </w:rPr>
        <w:t xml:space="preserve">. V rámci této procedury tedy lze pozorovat „role </w:t>
      </w:r>
      <w:proofErr w:type="spellStart"/>
      <w:r>
        <w:rPr>
          <w:rFonts w:ascii="Times New Roman" w:hAnsi="Times New Roman" w:cs="Times New Roman"/>
          <w:sz w:val="24"/>
          <w:szCs w:val="24"/>
        </w:rPr>
        <w:t>playing</w:t>
      </w:r>
      <w:proofErr w:type="spellEnd"/>
      <w:r>
        <w:rPr>
          <w:rFonts w:ascii="Times New Roman" w:hAnsi="Times New Roman" w:cs="Times New Roman"/>
          <w:sz w:val="24"/>
          <w:szCs w:val="24"/>
        </w:rPr>
        <w:t xml:space="preserve">“ daných států s cílem uspokojit minimální požadavky Evropské komise. V realitě se však nejedná o behaviorální změnu, nýbrž o změnu rétorickou a krátkodobou. Druhým aspektem je šířka témat, která mohou být trestána. V případě, kdy celá věc dojde až k Soudnímu dvoru EU a finanční sankce budou uplatněny, se trest týká pouze dílčího problému, nikoliv </w:t>
      </w:r>
      <w:r w:rsidR="007C73C2">
        <w:rPr>
          <w:rFonts w:ascii="Times New Roman" w:hAnsi="Times New Roman" w:cs="Times New Roman"/>
          <w:sz w:val="24"/>
          <w:szCs w:val="24"/>
        </w:rPr>
        <w:t>komplexního problému</w:t>
      </w:r>
      <w:r>
        <w:rPr>
          <w:rFonts w:ascii="Times New Roman" w:hAnsi="Times New Roman" w:cs="Times New Roman"/>
          <w:sz w:val="24"/>
          <w:szCs w:val="24"/>
        </w:rPr>
        <w:t>. Někteří autoři poukazují na to, že Evropská komise by měla v rámci tohoto nástroje přistupovat k seskupování více problém</w:t>
      </w:r>
      <w:r w:rsidR="007C73C2">
        <w:rPr>
          <w:rFonts w:ascii="Times New Roman" w:hAnsi="Times New Roman" w:cs="Times New Roman"/>
          <w:sz w:val="24"/>
          <w:szCs w:val="24"/>
        </w:rPr>
        <w:t>ů</w:t>
      </w:r>
      <w:r>
        <w:rPr>
          <w:rFonts w:ascii="Times New Roman" w:hAnsi="Times New Roman" w:cs="Times New Roman"/>
          <w:sz w:val="24"/>
          <w:szCs w:val="24"/>
        </w:rPr>
        <w:t xml:space="preserve"> do jednoho komplexního balíčku, který by komplexně pokrýval systematickou hrozbu spojenou s porušováním hodnot právního státu v členských státech unie (</w:t>
      </w:r>
      <w:proofErr w:type="spellStart"/>
      <w:r>
        <w:rPr>
          <w:rFonts w:ascii="Times New Roman" w:hAnsi="Times New Roman" w:cs="Times New Roman"/>
          <w:sz w:val="24"/>
          <w:szCs w:val="24"/>
        </w:rPr>
        <w:t>Scheppele</w:t>
      </w:r>
      <w:proofErr w:type="spellEnd"/>
      <w:r>
        <w:rPr>
          <w:rFonts w:ascii="Times New Roman" w:hAnsi="Times New Roman" w:cs="Times New Roman"/>
          <w:sz w:val="24"/>
          <w:szCs w:val="24"/>
        </w:rPr>
        <w:t xml:space="preserve"> 2016). </w:t>
      </w:r>
    </w:p>
    <w:p w14:paraId="6C886505" w14:textId="6B3C1629"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maďarském případě se </w:t>
      </w:r>
      <w:r w:rsidR="007C73C2">
        <w:rPr>
          <w:rFonts w:ascii="Times New Roman" w:hAnsi="Times New Roman" w:cs="Times New Roman"/>
          <w:sz w:val="24"/>
          <w:szCs w:val="24"/>
        </w:rPr>
        <w:t>k zahájení</w:t>
      </w:r>
      <w:r>
        <w:rPr>
          <w:rFonts w:ascii="Times New Roman" w:hAnsi="Times New Roman" w:cs="Times New Roman"/>
          <w:sz w:val="24"/>
          <w:szCs w:val="24"/>
        </w:rPr>
        <w:t xml:space="preserve"> mechanismu řízení o nesplnění povinnosti Evropská komise uchýlila v řadě případů</w:t>
      </w:r>
      <w:r>
        <w:rPr>
          <w:rStyle w:val="Znakapoznpodarou"/>
          <w:rFonts w:ascii="Times New Roman" w:hAnsi="Times New Roman" w:cs="Times New Roman"/>
          <w:sz w:val="24"/>
          <w:szCs w:val="24"/>
        </w:rPr>
        <w:footnoteReference w:id="61"/>
      </w:r>
      <w:r>
        <w:rPr>
          <w:rFonts w:ascii="Times New Roman" w:hAnsi="Times New Roman" w:cs="Times New Roman"/>
          <w:sz w:val="24"/>
          <w:szCs w:val="24"/>
        </w:rPr>
        <w:t xml:space="preserve">. Tyto případy se týkaly problematiky mediálního zákona, věkové hranice pro odchod do důchodu soudců, nevládních organizací či legislativních změn v oblasti nezávislého soudnictví. Konkrétní provinění vůči unijním smlouvám či sekundárnímu právu EU však Evropská komise nalezla pouze ve dvou případech. Přesněji </w:t>
      </w:r>
      <w:r>
        <w:rPr>
          <w:rFonts w:ascii="Times New Roman" w:hAnsi="Times New Roman" w:cs="Times New Roman"/>
          <w:sz w:val="24"/>
          <w:szCs w:val="24"/>
        </w:rPr>
        <w:lastRenderedPageBreak/>
        <w:t>řečeno se jednalo o problematiku Centrální Národní banky a již několikrát zmiňované věkové hranice pro odchod soudců do důchodu.  Tento fakt dokládá, že Evropská komise často pohlíží na daná pochybení jako pouze technické porušování unijní legislativy, méně pak věnuje pozornost problematice dané článkem 2 Smlouvy o Evropské unii, který hovoří o důležitosti demokracie, lidských práv a právního státu (</w:t>
      </w:r>
      <w:proofErr w:type="spellStart"/>
      <w:r>
        <w:rPr>
          <w:rFonts w:ascii="Times New Roman" w:hAnsi="Times New Roman" w:cs="Times New Roman"/>
          <w:sz w:val="24"/>
          <w:szCs w:val="24"/>
        </w:rPr>
        <w:t>Anders</w:t>
      </w:r>
      <w:proofErr w:type="spellEnd"/>
      <w:r w:rsidR="00DB0DF7" w:rsidRPr="00DB0DF7">
        <w:t xml:space="preserve"> </w:t>
      </w:r>
      <w:r w:rsidR="00DB0DF7" w:rsidRPr="00DB0DF7">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Priebus</w:t>
      </w:r>
      <w:proofErr w:type="spellEnd"/>
      <w:r>
        <w:rPr>
          <w:rFonts w:ascii="Times New Roman" w:hAnsi="Times New Roman" w:cs="Times New Roman"/>
          <w:sz w:val="24"/>
          <w:szCs w:val="24"/>
        </w:rPr>
        <w:t xml:space="preserve"> 2021). </w:t>
      </w:r>
    </w:p>
    <w:p w14:paraId="47985D63" w14:textId="1C819311"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Rétorika maďarské vlády se za trvání celého konfliktu výrazně proměnila. Na začátku procesu představitelé vlády poukazovali na to, že celý konflikt je pouze záležitostí nejasné interpretace </w:t>
      </w:r>
      <w:r w:rsidR="00DB0DF7">
        <w:rPr>
          <w:rFonts w:ascii="Times New Roman" w:hAnsi="Times New Roman" w:cs="Times New Roman"/>
          <w:sz w:val="24"/>
          <w:szCs w:val="24"/>
        </w:rPr>
        <w:t xml:space="preserve">maďarských </w:t>
      </w:r>
      <w:r>
        <w:rPr>
          <w:rFonts w:ascii="Times New Roman" w:hAnsi="Times New Roman" w:cs="Times New Roman"/>
          <w:sz w:val="24"/>
          <w:szCs w:val="24"/>
        </w:rPr>
        <w:t xml:space="preserve">nových zákonů </w:t>
      </w:r>
      <w:r w:rsidR="00DB0DF7">
        <w:rPr>
          <w:rFonts w:ascii="Times New Roman" w:hAnsi="Times New Roman" w:cs="Times New Roman"/>
          <w:sz w:val="24"/>
          <w:szCs w:val="24"/>
        </w:rPr>
        <w:t xml:space="preserve">představitelům </w:t>
      </w:r>
      <w:proofErr w:type="spellStart"/>
      <w:r w:rsidR="00DB0DF7">
        <w:rPr>
          <w:rFonts w:ascii="Times New Roman" w:hAnsi="Times New Roman" w:cs="Times New Roman"/>
          <w:sz w:val="24"/>
          <w:szCs w:val="24"/>
        </w:rPr>
        <w:t>e</w:t>
      </w:r>
      <w:r>
        <w:rPr>
          <w:rFonts w:ascii="Times New Roman" w:hAnsi="Times New Roman" w:cs="Times New Roman"/>
          <w:sz w:val="24"/>
          <w:szCs w:val="24"/>
        </w:rPr>
        <w:t>Evropské</w:t>
      </w:r>
      <w:proofErr w:type="spellEnd"/>
      <w:r>
        <w:rPr>
          <w:rFonts w:ascii="Times New Roman" w:hAnsi="Times New Roman" w:cs="Times New Roman"/>
          <w:sz w:val="24"/>
          <w:szCs w:val="24"/>
        </w:rPr>
        <w:t xml:space="preserve"> unii. Jinými slovy, maďarská strana v prvních případech řízení o nesplnění povinnosti mezi lety 2010 a 2012 považovala své zákony za kompatibilní s právem evropským. V této fázi znamenalo řízení o nesplnění povinnosti příležitost ke konstruktivnímu dialogu a řešení nastalé situace. Maďarská vláda taktéž v této etapě konfliktu deklarovalo ochotu spolupracovat s Evropskou unií v rámci </w:t>
      </w:r>
      <w:r w:rsidR="00DB0DF7">
        <w:rPr>
          <w:rFonts w:ascii="Times New Roman" w:hAnsi="Times New Roman" w:cs="Times New Roman"/>
          <w:sz w:val="24"/>
          <w:szCs w:val="24"/>
        </w:rPr>
        <w:t>problematické otázky</w:t>
      </w:r>
      <w:r>
        <w:rPr>
          <w:rFonts w:ascii="Times New Roman" w:hAnsi="Times New Roman" w:cs="Times New Roman"/>
          <w:sz w:val="24"/>
          <w:szCs w:val="24"/>
        </w:rPr>
        <w:t>. V tomto kontextu lze mechanismus hodnotit jako dílčí úspěch, jelikož určitých změn doznal například mediální zákon, nicméně nezměnil svou autokratickou povahu. Spolupráci s Evropskou komisí lze uvést i na příkladu finanční kompenzace soudců, kteří byli postiženi zákonem snižujícím věkovou hranici pro odchod do důchodu. Při těchto řízeních byla spolupráce s orgány EU patrná. I přes vše uvedené s</w:t>
      </w:r>
      <w:r w:rsidR="00DB0DF7">
        <w:rPr>
          <w:rFonts w:ascii="Times New Roman" w:hAnsi="Times New Roman" w:cs="Times New Roman"/>
          <w:sz w:val="24"/>
          <w:szCs w:val="24"/>
        </w:rPr>
        <w:t>e</w:t>
      </w:r>
      <w:r>
        <w:rPr>
          <w:rFonts w:ascii="Times New Roman" w:hAnsi="Times New Roman" w:cs="Times New Roman"/>
          <w:sz w:val="24"/>
          <w:szCs w:val="24"/>
        </w:rPr>
        <w:t xml:space="preserve"> však jednalo o vyřešení dílčích problémů, nikoliv celkového a soustavného porušování principů právního státu. </w:t>
      </w:r>
    </w:p>
    <w:p w14:paraId="3B438072" w14:textId="3C8E260B"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Naopak od roku 2017 do současnosti lze pozorovat změnu v rétorice a behaviorálním postoji maďarské vlády v otázce kooperace s Evropskou komisí na řešení problematické oblasti. Vztah mezi Evropskou unií a Budapeští ovlivnila i konflikt z roku 2018, který se týkal migrační politiky. Viktor Orbán označil jednání Evropské unie za „</w:t>
      </w:r>
      <w:proofErr w:type="spellStart"/>
      <w:r>
        <w:rPr>
          <w:rFonts w:ascii="Times New Roman" w:hAnsi="Times New Roman" w:cs="Times New Roman"/>
          <w:sz w:val="24"/>
          <w:szCs w:val="24"/>
        </w:rPr>
        <w:t>Sorosův</w:t>
      </w:r>
      <w:proofErr w:type="spellEnd"/>
      <w:r>
        <w:rPr>
          <w:rFonts w:ascii="Times New Roman" w:hAnsi="Times New Roman" w:cs="Times New Roman"/>
          <w:sz w:val="24"/>
          <w:szCs w:val="24"/>
        </w:rPr>
        <w:t xml:space="preserve"> plán“ </w:t>
      </w:r>
      <w:r w:rsidR="00891F99">
        <w:rPr>
          <w:rFonts w:ascii="Times New Roman" w:hAnsi="Times New Roman" w:cs="Times New Roman"/>
          <w:sz w:val="24"/>
          <w:szCs w:val="24"/>
        </w:rPr>
        <w:t>(Tamtéž).</w:t>
      </w:r>
      <w:r>
        <w:rPr>
          <w:rFonts w:ascii="Times New Roman" w:hAnsi="Times New Roman" w:cs="Times New Roman"/>
          <w:sz w:val="24"/>
          <w:szCs w:val="24"/>
        </w:rPr>
        <w:t xml:space="preserve"> Celkově lze </w:t>
      </w:r>
      <w:proofErr w:type="gramStart"/>
      <w:r>
        <w:rPr>
          <w:rFonts w:ascii="Times New Roman" w:hAnsi="Times New Roman" w:cs="Times New Roman"/>
          <w:sz w:val="24"/>
          <w:szCs w:val="24"/>
        </w:rPr>
        <w:t>říci</w:t>
      </w:r>
      <w:proofErr w:type="gramEnd"/>
      <w:r>
        <w:rPr>
          <w:rFonts w:ascii="Times New Roman" w:hAnsi="Times New Roman" w:cs="Times New Roman"/>
          <w:sz w:val="24"/>
          <w:szCs w:val="24"/>
        </w:rPr>
        <w:t xml:space="preserve"> že postupná změna v rétorice maďarské vlády přiměla Evropskou komisi k využití všech fází řízení o nesplnění povinnosti. Dokud probíhala kooperace v souladu s požadavky EK, preferovaným nástrojem byl strukturovaný dialog, nicméně posléze EK přistoupila i k podstoupení případů Soudnímu dvoru. Celkovou změnu v zavedené rétorice Evropské komise lze pozorovat i na přistoupení k využití aktivace článku 7 Smlouvy o Evropské unii. I přes nepravděpodobné spuštění nukleární doložky článku 7 SEU, je jasně viditelný trend tvrdšího postoje Evropské unie vůči ohýbání právního státu. </w:t>
      </w:r>
    </w:p>
    <w:p w14:paraId="27A37B51" w14:textId="5107CCB0"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polském případě se řízení o nesplnění povinnosti týkala konkrétních prohřešků vůči právnímu státu. Konkrétně se jednalo o nezávislost polského Nejvyššího soudu a běžných soudů. Na rozdíl od maďarského případu se polská vláda nepokoušela o významnější míru kooperace ani v jednom ze zmiňovaných případů, kdy byl nástroj použit. V případě nezávislosti Nejvyššího soudu došel spor do poslední fáze nabídnutého mechanismu, přičemž celá věc byla </w:t>
      </w:r>
      <w:r>
        <w:rPr>
          <w:rFonts w:ascii="Times New Roman" w:hAnsi="Times New Roman" w:cs="Times New Roman"/>
          <w:sz w:val="24"/>
          <w:szCs w:val="24"/>
        </w:rPr>
        <w:lastRenderedPageBreak/>
        <w:t>podstoupena Soudnímu dvoru EU. Ten rozhodl, že disponuje pravomocí řešit otázky vnitřní organizace soudních systémů členských států. Soudní dvůr poprvé konstatoval, že některý z členských států nesplnil své</w:t>
      </w:r>
      <w:r w:rsidR="00DB0DF7">
        <w:rPr>
          <w:rFonts w:ascii="Times New Roman" w:hAnsi="Times New Roman" w:cs="Times New Roman"/>
          <w:sz w:val="24"/>
          <w:szCs w:val="24"/>
        </w:rPr>
        <w:t xml:space="preserve"> povinnosti</w:t>
      </w:r>
      <w:r>
        <w:rPr>
          <w:rFonts w:ascii="Times New Roman" w:hAnsi="Times New Roman" w:cs="Times New Roman"/>
          <w:sz w:val="24"/>
          <w:szCs w:val="24"/>
        </w:rPr>
        <w:t xml:space="preserve">. Polský případ se tedy vymyká neochotou </w:t>
      </w:r>
      <w:proofErr w:type="gramStart"/>
      <w:r>
        <w:rPr>
          <w:rFonts w:ascii="Times New Roman" w:hAnsi="Times New Roman" w:cs="Times New Roman"/>
          <w:sz w:val="24"/>
          <w:szCs w:val="24"/>
        </w:rPr>
        <w:t>Varšavy</w:t>
      </w:r>
      <w:proofErr w:type="gramEnd"/>
      <w:r>
        <w:rPr>
          <w:rFonts w:ascii="Times New Roman" w:hAnsi="Times New Roman" w:cs="Times New Roman"/>
          <w:sz w:val="24"/>
          <w:szCs w:val="24"/>
        </w:rPr>
        <w:t xml:space="preserve"> jakkoliv spolupracovat s vyjednavači Evropské unie.</w:t>
      </w:r>
      <w:r w:rsidRPr="002658A5">
        <w:t xml:space="preserve"> </w:t>
      </w:r>
      <w:r w:rsidRPr="002658A5">
        <w:rPr>
          <w:rFonts w:ascii="Times New Roman" w:hAnsi="Times New Roman" w:cs="Times New Roman"/>
          <w:sz w:val="24"/>
          <w:szCs w:val="24"/>
        </w:rPr>
        <w:t>V letech 2019 a 2020 Komise zahájila dvě nová řízení o nesplnění povinnosti s cílem zajistit nezávislost soudů a Soudní dvůr EU vydal v těchto věcech předběžná opatření k pozastavení pravomocí</w:t>
      </w:r>
      <w:r>
        <w:rPr>
          <w:rFonts w:ascii="Times New Roman" w:hAnsi="Times New Roman" w:cs="Times New Roman"/>
          <w:sz w:val="24"/>
          <w:szCs w:val="24"/>
        </w:rPr>
        <w:t xml:space="preserve"> disciplinární komory. </w:t>
      </w:r>
      <w:bookmarkStart w:id="29" w:name="_Hlk89974377"/>
    </w:p>
    <w:bookmarkEnd w:id="29"/>
    <w:p w14:paraId="2EE68A23" w14:textId="77777777" w:rsidR="00DB0DF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Dalším nástrojem je Rámec Evropské unie pro posílení právního státu. Ten může sloužit jako pomyslný varovný výstřel Evropské komise před využitím článku 7. Výhodou mechanismu je systematické pokrytí hrozeb pro hodnoty dané článkem 2 Smlouvy o Evropské unii. Na rozdíl od řízení o nesplnění povinnosti může tedy Evropská komise účinně jednat i před tím, než dojde k reálnému porušení evropského práva. První aktivace Rámce právního státu proběhla proti Polsku, přičemž vyvrcholil aktivací článku 7, odstavce 1 Smlouvy o Evropské unii v roce 2017 (Pech</w:t>
      </w:r>
      <w:r w:rsidR="00DB0DF7" w:rsidRPr="00DB0DF7">
        <w:t xml:space="preserve"> </w:t>
      </w:r>
      <w:r w:rsidR="00DB0DF7" w:rsidRPr="00DB0DF7">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Scheppele</w:t>
      </w:r>
      <w:proofErr w:type="spellEnd"/>
      <w:r>
        <w:rPr>
          <w:rFonts w:ascii="Times New Roman" w:hAnsi="Times New Roman" w:cs="Times New Roman"/>
          <w:sz w:val="24"/>
          <w:szCs w:val="24"/>
        </w:rPr>
        <w:t xml:space="preserve"> 2017). V polském případě lze tedy pozorovat neúčinnost tohoto nástroje. Důvodem je dlouholetý neúspěšný dialog s představiteli polské vlády. Tento preventivní nástroj nebyl pro Polsko dostatečně zdviženým prstem a nedošlo k žádné systematické změně v oblasti problémové nezávislosti soudnictví. Polská vláda se v této věci odvolávala na článek 4, odstavec 2 Smlouvy o Evropské unii, který hovoří o respektování národní identity členských států (</w:t>
      </w:r>
      <w:proofErr w:type="spellStart"/>
      <w:r>
        <w:rPr>
          <w:rFonts w:ascii="Times New Roman" w:hAnsi="Times New Roman" w:cs="Times New Roman"/>
          <w:sz w:val="24"/>
          <w:szCs w:val="24"/>
        </w:rPr>
        <w:t>Kovac</w:t>
      </w:r>
      <w:r w:rsidR="00DB0DF7">
        <w:rPr>
          <w:rFonts w:ascii="Times New Roman" w:hAnsi="Times New Roman" w:cs="Times New Roman"/>
          <w:sz w:val="24"/>
          <w:szCs w:val="24"/>
        </w:rPr>
        <w:t>s</w:t>
      </w:r>
      <w:proofErr w:type="spellEnd"/>
      <w:r w:rsidR="00DB0DF7">
        <w:rPr>
          <w:rFonts w:ascii="Times New Roman" w:hAnsi="Times New Roman" w:cs="Times New Roman"/>
          <w:sz w:val="24"/>
          <w:szCs w:val="24"/>
        </w:rPr>
        <w:t xml:space="preserve"> </w:t>
      </w:r>
      <w:r w:rsidR="00DB0DF7" w:rsidRPr="00DB0DF7">
        <w:rPr>
          <w:rFonts w:ascii="Times New Roman" w:hAnsi="Times New Roman" w:cs="Times New Roman"/>
          <w:sz w:val="24"/>
          <w:szCs w:val="24"/>
        </w:rPr>
        <w:t>&amp;</w:t>
      </w:r>
      <w:r w:rsidR="00DB0DF7">
        <w:rPr>
          <w:rFonts w:ascii="Times New Roman" w:hAnsi="Times New Roman" w:cs="Times New Roman"/>
          <w:sz w:val="24"/>
          <w:szCs w:val="24"/>
        </w:rPr>
        <w:t xml:space="preserve"> </w:t>
      </w:r>
      <w:proofErr w:type="spellStart"/>
      <w:r>
        <w:rPr>
          <w:rFonts w:ascii="Times New Roman" w:hAnsi="Times New Roman" w:cs="Times New Roman"/>
          <w:sz w:val="24"/>
          <w:szCs w:val="24"/>
        </w:rPr>
        <w:t>Neuwahl</w:t>
      </w:r>
      <w:proofErr w:type="spellEnd"/>
      <w:r>
        <w:rPr>
          <w:rFonts w:ascii="Times New Roman" w:hAnsi="Times New Roman" w:cs="Times New Roman"/>
          <w:sz w:val="24"/>
          <w:szCs w:val="24"/>
        </w:rPr>
        <w:t xml:space="preserve"> 2021). </w:t>
      </w:r>
    </w:p>
    <w:p w14:paraId="45BEAD77" w14:textId="35F263AC" w:rsidR="00932D47" w:rsidRDefault="00932D47" w:rsidP="00DB0D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Mechanismus naráží i na výkladovou vágnost článku 2 SEU. V maďarském případě se rovněž jedná o neúčinný nástroj. Řada autorů sice Maďarsko označují za stát, který systematičtěji porušuje právní stát, nicméně Rámec EU pro posílení právního státu nemá reálnou pravomoc v otázce potlačení těchto hrozeb. Může vést k vyvinutí tlaku na členské státy v rámci možnosti eskalace konfliktu až ke spuštění článku 7. V případě Polska ani Maďarska však tento zdvižený prst nevedl k nápravě problematické oblasti, ani k větší míře kooperace s institucemi Evropské unie. </w:t>
      </w:r>
    </w:p>
    <w:p w14:paraId="3F117C4E" w14:textId="7859D701"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Dalším z</w:t>
      </w:r>
      <w:r w:rsidR="00DB0DF7">
        <w:rPr>
          <w:rFonts w:ascii="Times New Roman" w:hAnsi="Times New Roman" w:cs="Times New Roman"/>
          <w:sz w:val="24"/>
          <w:szCs w:val="24"/>
        </w:rPr>
        <w:t xml:space="preserve"> alternativních </w:t>
      </w:r>
      <w:r>
        <w:rPr>
          <w:rFonts w:ascii="Times New Roman" w:hAnsi="Times New Roman" w:cs="Times New Roman"/>
          <w:sz w:val="24"/>
          <w:szCs w:val="24"/>
        </w:rPr>
        <w:t xml:space="preserve">nástrojů Evropské unie je tzv. Evropský mechanismus právního státu. Svou povahou se jedná spíše o preventivní nástroj, jelikož zprostředkovává každoroční dialog v otázce právního státu mezi Evropskou komisí, Parlamentem, Radou a členskými státy. Výstupem dialogu je poté zpráva o stavu právního státu. Výhodou této Zprávy může být fakt, že se zaměřuje na každou z členských zemí samostatně. Účinnost nástroje lze spatřovat ve vytvoření komplexním přehledu o stavu právního státu v jednotlivých členských státech. S těmito informacemi můžou poté instituce Evropské unie nadále pracovat. Například zpráva o stavu právního státu z roku 2020, která se zabývá Polskem odkazuje na veškerá řízení, která byly s tímto státem vedeny, přičemž zdůrazňuje, že řada obav v otázce právního státu stále </w:t>
      </w:r>
      <w:r>
        <w:rPr>
          <w:rFonts w:ascii="Times New Roman" w:hAnsi="Times New Roman" w:cs="Times New Roman"/>
          <w:sz w:val="24"/>
          <w:szCs w:val="24"/>
        </w:rPr>
        <w:lastRenderedPageBreak/>
        <w:t>přetrvává (Evropská komise 2020). Součástí každoroční zprávě o stavu právního státu je taktéž Srovnávací tabulka soudnictví v Evropské unii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EU justice </w:t>
      </w:r>
      <w:proofErr w:type="spellStart"/>
      <w:r>
        <w:rPr>
          <w:rFonts w:ascii="Times New Roman" w:hAnsi="Times New Roman" w:cs="Times New Roman"/>
          <w:sz w:val="24"/>
          <w:szCs w:val="24"/>
        </w:rPr>
        <w:t>scoreboard</w:t>
      </w:r>
      <w:proofErr w:type="spellEnd"/>
      <w:r>
        <w:rPr>
          <w:rFonts w:ascii="Times New Roman" w:hAnsi="Times New Roman" w:cs="Times New Roman"/>
          <w:sz w:val="24"/>
          <w:szCs w:val="24"/>
        </w:rPr>
        <w:t xml:space="preserve">). Ta slouží k vytvoření komparačních indikátorů, na kterých pak </w:t>
      </w:r>
      <w:r w:rsidR="00DB0DF7">
        <w:rPr>
          <w:rFonts w:ascii="Times New Roman" w:hAnsi="Times New Roman" w:cs="Times New Roman"/>
          <w:sz w:val="24"/>
          <w:szCs w:val="24"/>
        </w:rPr>
        <w:t>instituce Evropské unie</w:t>
      </w:r>
      <w:r>
        <w:rPr>
          <w:rFonts w:ascii="Times New Roman" w:hAnsi="Times New Roman" w:cs="Times New Roman"/>
          <w:sz w:val="24"/>
          <w:szCs w:val="24"/>
        </w:rPr>
        <w:t xml:space="preserve"> staví. Účinnost na samotné členské státy nemá žádnou, nicméně může sloužit Evropské komisi v souvislosti s uplatněním tvrdších mechanismů. </w:t>
      </w:r>
    </w:p>
    <w:p w14:paraId="1CDAA084" w14:textId="398E2B1A"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Nejnovějším mechanismem Evropské unie</w:t>
      </w:r>
      <w:r w:rsidR="00DB0DF7">
        <w:rPr>
          <w:rFonts w:ascii="Times New Roman" w:hAnsi="Times New Roman" w:cs="Times New Roman"/>
          <w:sz w:val="24"/>
          <w:szCs w:val="24"/>
        </w:rPr>
        <w:t xml:space="preserve"> v otázce ochrany hodnot právního státu</w:t>
      </w:r>
      <w:r>
        <w:rPr>
          <w:rFonts w:ascii="Times New Roman" w:hAnsi="Times New Roman" w:cs="Times New Roman"/>
          <w:sz w:val="24"/>
          <w:szCs w:val="24"/>
        </w:rPr>
        <w:t xml:space="preserve"> je nástroj podmiňující čerpání z rozpočtu Evropské unie dodržováním právního státu v členských zemích unie (</w:t>
      </w:r>
      <w:proofErr w:type="spellStart"/>
      <w:r w:rsidRPr="00427C9C">
        <w:rPr>
          <w:rFonts w:ascii="Times New Roman" w:hAnsi="Times New Roman" w:cs="Times New Roman"/>
          <w:i/>
          <w:iCs/>
          <w:sz w:val="24"/>
          <w:szCs w:val="24"/>
        </w:rPr>
        <w:t>The</w:t>
      </w:r>
      <w:proofErr w:type="spellEnd"/>
      <w:r w:rsidRPr="00427C9C">
        <w:rPr>
          <w:rFonts w:ascii="Times New Roman" w:hAnsi="Times New Roman" w:cs="Times New Roman"/>
          <w:i/>
          <w:iCs/>
          <w:sz w:val="24"/>
          <w:szCs w:val="24"/>
        </w:rPr>
        <w:t xml:space="preserve"> </w:t>
      </w:r>
      <w:proofErr w:type="spellStart"/>
      <w:r w:rsidRPr="00427C9C">
        <w:rPr>
          <w:rFonts w:ascii="Times New Roman" w:hAnsi="Times New Roman" w:cs="Times New Roman"/>
          <w:i/>
          <w:iCs/>
          <w:sz w:val="24"/>
          <w:szCs w:val="24"/>
        </w:rPr>
        <w:t>Conditionality</w:t>
      </w:r>
      <w:proofErr w:type="spellEnd"/>
      <w:r w:rsidRPr="00427C9C">
        <w:rPr>
          <w:rFonts w:ascii="Times New Roman" w:hAnsi="Times New Roman" w:cs="Times New Roman"/>
          <w:i/>
          <w:iCs/>
          <w:sz w:val="24"/>
          <w:szCs w:val="24"/>
        </w:rPr>
        <w:t xml:space="preserve"> </w:t>
      </w:r>
      <w:proofErr w:type="spellStart"/>
      <w:r w:rsidRPr="00427C9C">
        <w:rPr>
          <w:rFonts w:ascii="Times New Roman" w:hAnsi="Times New Roman" w:cs="Times New Roman"/>
          <w:i/>
          <w:iCs/>
          <w:sz w:val="24"/>
          <w:szCs w:val="24"/>
        </w:rPr>
        <w:t>mechanism</w:t>
      </w:r>
      <w:proofErr w:type="spellEnd"/>
      <w:r>
        <w:rPr>
          <w:rFonts w:ascii="Times New Roman" w:hAnsi="Times New Roman" w:cs="Times New Roman"/>
          <w:sz w:val="24"/>
          <w:szCs w:val="24"/>
        </w:rPr>
        <w:t>). Na komplexní zhodnocení účinnosti je v současné době ještě příliš brzy, avšak reakce polské a maďarské vlády</w:t>
      </w:r>
      <w:r w:rsidR="00DB0DF7">
        <w:rPr>
          <w:rFonts w:ascii="Times New Roman" w:hAnsi="Times New Roman" w:cs="Times New Roman"/>
          <w:sz w:val="24"/>
          <w:szCs w:val="24"/>
        </w:rPr>
        <w:t xml:space="preserve"> naznačuje, že akcentace čistě na sankční rétorickou složku není tou správnou cestou, kterou by Evropská komise, potažmo Evropská unie měla směřovat</w:t>
      </w:r>
      <w:r>
        <w:rPr>
          <w:rFonts w:ascii="Times New Roman" w:hAnsi="Times New Roman" w:cs="Times New Roman"/>
          <w:sz w:val="24"/>
          <w:szCs w:val="24"/>
        </w:rPr>
        <w:t xml:space="preserve">. Proti plánovanému spuštění nového nástroje se postavil jak polský </w:t>
      </w:r>
      <w:r w:rsidRPr="00ED5C7B">
        <w:rPr>
          <w:rFonts w:ascii="Times New Roman" w:hAnsi="Times New Roman" w:cs="Times New Roman"/>
          <w:sz w:val="24"/>
          <w:szCs w:val="24"/>
        </w:rPr>
        <w:t xml:space="preserve">premiér Mateusz </w:t>
      </w:r>
      <w:proofErr w:type="spellStart"/>
      <w:r w:rsidRPr="00ED5C7B">
        <w:rPr>
          <w:rFonts w:ascii="Times New Roman" w:hAnsi="Times New Roman" w:cs="Times New Roman"/>
          <w:sz w:val="24"/>
          <w:szCs w:val="24"/>
        </w:rPr>
        <w:t>Morawiecki</w:t>
      </w:r>
      <w:proofErr w:type="spellEnd"/>
      <w:r>
        <w:rPr>
          <w:rFonts w:ascii="Times New Roman" w:hAnsi="Times New Roman" w:cs="Times New Roman"/>
          <w:sz w:val="24"/>
          <w:szCs w:val="24"/>
        </w:rPr>
        <w:t xml:space="preserve">, tak jeho maďarský protějšek Viktor Orbán (Česká televize 2021). </w:t>
      </w:r>
      <w:proofErr w:type="spellStart"/>
      <w:r>
        <w:rPr>
          <w:rFonts w:ascii="Times New Roman" w:hAnsi="Times New Roman" w:cs="Times New Roman"/>
          <w:sz w:val="24"/>
          <w:szCs w:val="24"/>
        </w:rPr>
        <w:t>Morawiecki</w:t>
      </w:r>
      <w:proofErr w:type="spellEnd"/>
      <w:r>
        <w:rPr>
          <w:rFonts w:ascii="Times New Roman" w:hAnsi="Times New Roman" w:cs="Times New Roman"/>
          <w:sz w:val="24"/>
          <w:szCs w:val="24"/>
        </w:rPr>
        <w:t xml:space="preserve"> dokonce v rozhovoru zmínil, že spor Evropské unie s Polskem může být začátkem 3. světové války. Polská strana využívá v souvislosti s nejnovějším mechanismem velmi ostrou rétorickou notu. V rámci nejnovějšího vývoje Evropská komise podnikla první krok k historicky prvnímu spuštění nového mechanismu. Zástupcům polské a maďarské vlády byly zaslány dopisy, které jsou přípravnou fází sankčního mechanismu. Komise ve svých dopisech vyžaduje informace o pokrocích, které provinilé členské státy v oblasti právního státu provedly. Ze strany Komise se jedná o známku toho, že je připravena přistoupit k samotné sankční fází nástroje (</w:t>
      </w:r>
      <w:proofErr w:type="spellStart"/>
      <w:r w:rsidR="00427C9C">
        <w:rPr>
          <w:rFonts w:ascii="Times New Roman" w:hAnsi="Times New Roman" w:cs="Times New Roman"/>
          <w:sz w:val="24"/>
          <w:szCs w:val="24"/>
        </w:rPr>
        <w:t>P</w:t>
      </w:r>
      <w:r>
        <w:rPr>
          <w:rFonts w:ascii="Times New Roman" w:hAnsi="Times New Roman" w:cs="Times New Roman"/>
          <w:sz w:val="24"/>
          <w:szCs w:val="24"/>
        </w:rPr>
        <w:t>olitico</w:t>
      </w:r>
      <w:proofErr w:type="spellEnd"/>
      <w:r w:rsidR="00853A5E">
        <w:rPr>
          <w:rFonts w:ascii="Times New Roman" w:hAnsi="Times New Roman" w:cs="Times New Roman"/>
          <w:sz w:val="24"/>
          <w:szCs w:val="24"/>
        </w:rPr>
        <w:t xml:space="preserve"> </w:t>
      </w:r>
      <w:r>
        <w:rPr>
          <w:rFonts w:ascii="Times New Roman" w:hAnsi="Times New Roman" w:cs="Times New Roman"/>
          <w:sz w:val="24"/>
          <w:szCs w:val="24"/>
        </w:rPr>
        <w:t xml:space="preserve">2021). Polská a Maďarsko v současné době hraje s Evropskou unií rozpočtovou hru s výraznou patovou situací. Oba státy blokují schválení nového víceletého rozpočtového rámce. Na základě všeho uvedeného lze nový mechanismus, založený ve velké míře pouze na sankčních principech za další vyostření již tak napjatých vztahů mezi EU a členskými státy. Zdali bude nástroj účinný, ukáže až čas. </w:t>
      </w:r>
    </w:p>
    <w:p w14:paraId="0A4CBC2D" w14:textId="20279E86"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30" w:name="_Hlk89974871"/>
      <w:r>
        <w:rPr>
          <w:rFonts w:ascii="Times New Roman" w:hAnsi="Times New Roman" w:cs="Times New Roman"/>
          <w:sz w:val="24"/>
          <w:szCs w:val="24"/>
        </w:rPr>
        <w:t xml:space="preserve"> </w:t>
      </w:r>
    </w:p>
    <w:bookmarkEnd w:id="30"/>
    <w:p w14:paraId="55FF8E76" w14:textId="77777777" w:rsidR="00932D47" w:rsidRDefault="00932D47" w:rsidP="00932D47">
      <w:pPr>
        <w:spacing w:after="0" w:line="360" w:lineRule="auto"/>
        <w:jc w:val="both"/>
        <w:rPr>
          <w:rFonts w:ascii="Times New Roman" w:hAnsi="Times New Roman" w:cs="Times New Roman"/>
          <w:sz w:val="24"/>
          <w:szCs w:val="24"/>
        </w:rPr>
      </w:pPr>
    </w:p>
    <w:p w14:paraId="48091D5B" w14:textId="77777777" w:rsidR="00932D47" w:rsidRDefault="00932D47" w:rsidP="00932D47">
      <w:pPr>
        <w:spacing w:after="0" w:line="360" w:lineRule="auto"/>
        <w:jc w:val="both"/>
        <w:rPr>
          <w:rFonts w:ascii="Times New Roman" w:hAnsi="Times New Roman" w:cs="Times New Roman"/>
          <w:sz w:val="24"/>
          <w:szCs w:val="24"/>
        </w:rPr>
      </w:pPr>
    </w:p>
    <w:p w14:paraId="20B819C1" w14:textId="262D234E" w:rsidR="00932D47" w:rsidRDefault="00932D47" w:rsidP="00932D47">
      <w:pPr>
        <w:pStyle w:val="Nadpis1"/>
      </w:pPr>
      <w:r>
        <w:t xml:space="preserve">   </w:t>
      </w:r>
      <w:bookmarkStart w:id="31" w:name="_Toc89984048"/>
      <w:r>
        <w:t>4.</w:t>
      </w:r>
      <w:r w:rsidR="0040468E">
        <w:t>5</w:t>
      </w:r>
      <w:r>
        <w:t xml:space="preserve"> Účinnost neformálních mechanismů</w:t>
      </w:r>
      <w:bookmarkEnd w:id="31"/>
    </w:p>
    <w:p w14:paraId="51C0D7F4" w14:textId="77777777" w:rsidR="00932D47" w:rsidRDefault="00932D47" w:rsidP="00932D47"/>
    <w:p w14:paraId="6E29997C" w14:textId="409B008C"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 celkového procesu ochrany právního státu vstupují i mechanismy, které nejsou dány evropským právem, nýbrž neformálními nástroji, </w:t>
      </w:r>
      <w:r w:rsidR="00427C9C">
        <w:rPr>
          <w:rFonts w:ascii="Times New Roman" w:hAnsi="Times New Roman" w:cs="Times New Roman"/>
          <w:sz w:val="24"/>
          <w:szCs w:val="24"/>
        </w:rPr>
        <w:t>jenž</w:t>
      </w:r>
      <w:r>
        <w:rPr>
          <w:rFonts w:ascii="Times New Roman" w:hAnsi="Times New Roman" w:cs="Times New Roman"/>
          <w:sz w:val="24"/>
          <w:szCs w:val="24"/>
        </w:rPr>
        <w:t xml:space="preserve"> výrazně ovlivňují vyjednávání mezi Evropskou unií a členskými státy. Jedním ze zkoumaných mechanismů je neformální strukturovaný dialog. Ve sledovaných případech Polska a Maďarska lze pozorovat dvě rozdílná </w:t>
      </w:r>
      <w:r>
        <w:rPr>
          <w:rFonts w:ascii="Times New Roman" w:hAnsi="Times New Roman" w:cs="Times New Roman"/>
          <w:sz w:val="24"/>
          <w:szCs w:val="24"/>
        </w:rPr>
        <w:lastRenderedPageBreak/>
        <w:t>východiska. Neformální dialog může být účinný pouze v tom případě, že jsou k němu nakloněny obě strany sporu. Polská vláda již od začátku deklarovala neochotu vyjednávat s Evropskou unií formou neformálního dialogu (</w:t>
      </w:r>
      <w:proofErr w:type="spellStart"/>
      <w:r>
        <w:rPr>
          <w:rFonts w:ascii="Times New Roman" w:hAnsi="Times New Roman" w:cs="Times New Roman"/>
          <w:sz w:val="24"/>
          <w:szCs w:val="24"/>
        </w:rPr>
        <w:t>Ciampi</w:t>
      </w:r>
      <w:proofErr w:type="spellEnd"/>
      <w:r>
        <w:rPr>
          <w:rFonts w:ascii="Times New Roman" w:hAnsi="Times New Roman" w:cs="Times New Roman"/>
          <w:sz w:val="24"/>
          <w:szCs w:val="24"/>
        </w:rPr>
        <w:t xml:space="preserve"> 2018). Důvodem může být poměrně silná pozice Polska v rámci struktury Evropské unie, přičemž polská vláda si byla této pozice plně vědoma (Tamtéž). Naopak částečně účinný byl neformální mechanismus dialogu v rané fázi konfliktu mezi Maďarskem a Evropskou unií. Než došlo k výrazné proměně </w:t>
      </w:r>
      <w:proofErr w:type="spellStart"/>
      <w:r>
        <w:rPr>
          <w:rFonts w:ascii="Times New Roman" w:hAnsi="Times New Roman" w:cs="Times New Roman"/>
          <w:sz w:val="24"/>
          <w:szCs w:val="24"/>
        </w:rPr>
        <w:t>Orbánovy</w:t>
      </w:r>
      <w:proofErr w:type="spellEnd"/>
      <w:r>
        <w:rPr>
          <w:rFonts w:ascii="Times New Roman" w:hAnsi="Times New Roman" w:cs="Times New Roman"/>
          <w:sz w:val="24"/>
          <w:szCs w:val="24"/>
        </w:rPr>
        <w:t xml:space="preserve"> rétoriky, maďarská vláda dokázala alespoň dílčím způsobem napravit kritizované oblasti týkající se mediálního zákona a věkové hranice odchodu do důchodu soudců. Z hlediska komplexního řešení systémové hrozby pro právní stát však musí být strukturovaný dialog spojen s dalším z nástrojů, v takovém případě má největší šanci na to, aby mohl být efektivní. </w:t>
      </w:r>
    </w:p>
    <w:p w14:paraId="4CF20ED3" w14:textId="5D64329D"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Dalším z neformálních nástrojů může být kolektivní nátlak v rámci struktur institucí Evropské unie. Možnost sociálního vyloučení je alternativou například v Radě ministrů či Evropském parlamentu, ve kterém však mají obě členské země zástupce ve dvou největších frakcích, které se v EP nacházejí (Pech</w:t>
      </w:r>
      <w:r w:rsidR="00427C9C">
        <w:rPr>
          <w:rFonts w:ascii="Times New Roman" w:hAnsi="Times New Roman" w:cs="Times New Roman"/>
          <w:sz w:val="24"/>
          <w:szCs w:val="24"/>
        </w:rPr>
        <w:t xml:space="preserve"> </w:t>
      </w:r>
      <w:r w:rsidR="00427C9C" w:rsidRPr="00427C9C">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Scheppele</w:t>
      </w:r>
      <w:proofErr w:type="spellEnd"/>
      <w:r>
        <w:rPr>
          <w:rFonts w:ascii="Times New Roman" w:hAnsi="Times New Roman" w:cs="Times New Roman"/>
          <w:sz w:val="24"/>
          <w:szCs w:val="24"/>
        </w:rPr>
        <w:t xml:space="preserve"> 2017). Evropský parlament však v otázce právního státu ostře vystupoval vůči oběma státům. Právě politický nátlak a možnost sociálního vyloučení jsou nejsilnějšími zbraněmi Evropského parlamentu v této oblasti. V roce 2017, strana EPP ostře vystoupila vůči maďarské vládě formou kritiky rétoriky Viktora Orbána, která se týkala nespokojenosti s migrační a azylovou politikou Evropské unie.</w:t>
      </w:r>
      <w:r w:rsidR="00427C9C">
        <w:rPr>
          <w:rFonts w:ascii="Times New Roman" w:hAnsi="Times New Roman" w:cs="Times New Roman"/>
          <w:sz w:val="24"/>
          <w:szCs w:val="24"/>
        </w:rPr>
        <w:t xml:space="preserve"> Strana </w:t>
      </w:r>
      <w:proofErr w:type="spellStart"/>
      <w:r w:rsidR="00427C9C">
        <w:rPr>
          <w:rFonts w:ascii="Times New Roman" w:hAnsi="Times New Roman" w:cs="Times New Roman"/>
          <w:sz w:val="24"/>
          <w:szCs w:val="24"/>
        </w:rPr>
        <w:t>Fidesz</w:t>
      </w:r>
      <w:proofErr w:type="spellEnd"/>
      <w:r w:rsidR="00427C9C">
        <w:rPr>
          <w:rFonts w:ascii="Times New Roman" w:hAnsi="Times New Roman" w:cs="Times New Roman"/>
          <w:sz w:val="24"/>
          <w:szCs w:val="24"/>
        </w:rPr>
        <w:t xml:space="preserve"> byla dokonce v březnu roku 2021 formálně vyloučena z EPP.</w:t>
      </w:r>
      <w:r>
        <w:rPr>
          <w:rFonts w:ascii="Times New Roman" w:hAnsi="Times New Roman" w:cs="Times New Roman"/>
          <w:sz w:val="24"/>
          <w:szCs w:val="24"/>
        </w:rPr>
        <w:t xml:space="preserve"> Evropský parlament je rovněž úspěšný v soustavném vyvíjení politického tlaku na ostatní instituce EU. Zmíněný nástroj může být efektivní, nicméně je nutná kooperace Evropské komise, Evropského parlamentu i Rady. </w:t>
      </w:r>
    </w:p>
    <w:p w14:paraId="7D2F9A54" w14:textId="2A6673EC" w:rsidR="00932D47" w:rsidRDefault="00932D47" w:rsidP="00932D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Dalším z neformálních nástrojů je tzv. </w:t>
      </w:r>
      <w:proofErr w:type="spellStart"/>
      <w:r>
        <w:rPr>
          <w:rFonts w:ascii="Times New Roman" w:hAnsi="Times New Roman" w:cs="Times New Roman"/>
          <w:sz w:val="24"/>
          <w:szCs w:val="24"/>
        </w:rPr>
        <w:t>issue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linkage</w:t>
      </w:r>
      <w:proofErr w:type="spellEnd"/>
      <w:r>
        <w:rPr>
          <w:rFonts w:ascii="Times New Roman" w:hAnsi="Times New Roman" w:cs="Times New Roman"/>
          <w:sz w:val="24"/>
          <w:szCs w:val="24"/>
        </w:rPr>
        <w:t xml:space="preserve">. Právě </w:t>
      </w:r>
      <w:r w:rsidR="00427C9C">
        <w:rPr>
          <w:rFonts w:ascii="Times New Roman" w:hAnsi="Times New Roman" w:cs="Times New Roman"/>
          <w:sz w:val="24"/>
          <w:szCs w:val="24"/>
        </w:rPr>
        <w:t>nedostatečná šíře</w:t>
      </w:r>
      <w:r>
        <w:rPr>
          <w:rFonts w:ascii="Times New Roman" w:hAnsi="Times New Roman" w:cs="Times New Roman"/>
          <w:sz w:val="24"/>
          <w:szCs w:val="24"/>
        </w:rPr>
        <w:t xml:space="preserve"> trestaných oblastí bývá Evropské unii často vytýkána. Řada autorů poukazuje na to, že spojení více problematických oblastí do jednoho projednávaného, komplexního balíčku může mít přímý efekt na to, zdali daný postup bude úspěšný či nikoliv (</w:t>
      </w:r>
      <w:proofErr w:type="spellStart"/>
      <w:r>
        <w:rPr>
          <w:rFonts w:ascii="Times New Roman" w:hAnsi="Times New Roman" w:cs="Times New Roman"/>
          <w:sz w:val="24"/>
          <w:szCs w:val="24"/>
        </w:rPr>
        <w:t>Scheppele</w:t>
      </w:r>
      <w:proofErr w:type="spellEnd"/>
      <w:r>
        <w:rPr>
          <w:rFonts w:ascii="Times New Roman" w:hAnsi="Times New Roman" w:cs="Times New Roman"/>
          <w:sz w:val="24"/>
          <w:szCs w:val="24"/>
        </w:rPr>
        <w:t xml:space="preserve"> 2016). Na Maďarském případě lze uvést pozitivní i negativní výstupy tohoto nástroje. Pozitivním </w:t>
      </w:r>
      <w:r w:rsidR="00427C9C">
        <w:rPr>
          <w:rFonts w:ascii="Times New Roman" w:hAnsi="Times New Roman" w:cs="Times New Roman"/>
          <w:sz w:val="24"/>
          <w:szCs w:val="24"/>
        </w:rPr>
        <w:t>příkladem</w:t>
      </w:r>
      <w:r>
        <w:rPr>
          <w:rFonts w:ascii="Times New Roman" w:hAnsi="Times New Roman" w:cs="Times New Roman"/>
          <w:sz w:val="24"/>
          <w:szCs w:val="24"/>
        </w:rPr>
        <w:t xml:space="preserve"> může být rok 2012, kdy byly dílčí změny v zákonu o věkové hranice soudců provedeny i z důvodu toho, že Evropská unie ve stejné době akcentovala i problematiku Mediálního zákona. Seskupení těchto témat mělo za následek vstřícný postoj maďarské vlády vůči vyjednávání s Evropskou unií. Na druhé straně v roce 2017, kdy se stále řešila otázka nezávislosti maďarských soudů, Evropská unie spojovala toto téma s migrační a azylovou politikou </w:t>
      </w:r>
      <w:proofErr w:type="spellStart"/>
      <w:r>
        <w:rPr>
          <w:rFonts w:ascii="Times New Roman" w:hAnsi="Times New Roman" w:cs="Times New Roman"/>
          <w:sz w:val="24"/>
          <w:szCs w:val="24"/>
        </w:rPr>
        <w:t>Orbánovy</w:t>
      </w:r>
      <w:proofErr w:type="spellEnd"/>
      <w:r>
        <w:rPr>
          <w:rFonts w:ascii="Times New Roman" w:hAnsi="Times New Roman" w:cs="Times New Roman"/>
          <w:sz w:val="24"/>
          <w:szCs w:val="24"/>
        </w:rPr>
        <w:t xml:space="preserve"> vlády. V tomto případě došlo k negativní změně rétoriky předsedy vlády a k vyostření konfliktu s EU. Účinnost tohoto neformálního mechanismu tedy závisí na vhodnosti spojených témat.</w:t>
      </w:r>
    </w:p>
    <w:p w14:paraId="3779E8D8" w14:textId="5AE68494" w:rsidR="00427C9C" w:rsidRDefault="00427C9C" w:rsidP="00932D47">
      <w:pPr>
        <w:spacing w:after="0" w:line="360" w:lineRule="auto"/>
        <w:ind w:firstLine="708"/>
        <w:jc w:val="both"/>
        <w:rPr>
          <w:rFonts w:ascii="Times New Roman" w:hAnsi="Times New Roman" w:cs="Times New Roman"/>
          <w:sz w:val="24"/>
          <w:szCs w:val="24"/>
        </w:rPr>
      </w:pPr>
    </w:p>
    <w:p w14:paraId="58790100" w14:textId="352831AC" w:rsidR="00427C9C" w:rsidRDefault="00427C9C" w:rsidP="00932D47">
      <w:pPr>
        <w:spacing w:after="0" w:line="360" w:lineRule="auto"/>
        <w:ind w:firstLine="708"/>
        <w:jc w:val="both"/>
        <w:rPr>
          <w:rFonts w:ascii="Times New Roman" w:hAnsi="Times New Roman" w:cs="Times New Roman"/>
          <w:sz w:val="24"/>
          <w:szCs w:val="24"/>
        </w:rPr>
      </w:pPr>
    </w:p>
    <w:p w14:paraId="620650B3" w14:textId="7B186E32" w:rsidR="00427C9C" w:rsidRDefault="00427C9C" w:rsidP="00427C9C">
      <w:pPr>
        <w:pStyle w:val="Nadpis1"/>
      </w:pPr>
      <w:bookmarkStart w:id="32" w:name="_Toc89984049"/>
      <w:r>
        <w:t>4.</w:t>
      </w:r>
      <w:r w:rsidR="0040468E">
        <w:t>6</w:t>
      </w:r>
      <w:r>
        <w:t xml:space="preserve"> Aplikace syntézního modelu</w:t>
      </w:r>
      <w:bookmarkEnd w:id="32"/>
    </w:p>
    <w:p w14:paraId="45302777" w14:textId="6366EADA" w:rsidR="00477EBC" w:rsidRDefault="00477EBC" w:rsidP="00477EBC"/>
    <w:p w14:paraId="5D1A541A" w14:textId="12A99E79" w:rsidR="00477EBC" w:rsidRDefault="00477EBC" w:rsidP="00477EBC">
      <w:pPr>
        <w:spacing w:after="0" w:line="360" w:lineRule="auto"/>
        <w:jc w:val="both"/>
        <w:rPr>
          <w:rFonts w:ascii="Times New Roman" w:hAnsi="Times New Roman" w:cs="Times New Roman"/>
          <w:sz w:val="24"/>
          <w:szCs w:val="24"/>
        </w:rPr>
      </w:pPr>
      <w:r>
        <w:rPr>
          <w:rFonts w:ascii="Times New Roman" w:hAnsi="Times New Roman" w:cs="Times New Roman"/>
        </w:rPr>
        <w:t xml:space="preserve">Práce pracuje s premisou, </w:t>
      </w:r>
      <w:r w:rsidR="00DD4EDB">
        <w:rPr>
          <w:rFonts w:ascii="Times New Roman" w:hAnsi="Times New Roman" w:cs="Times New Roman"/>
        </w:rPr>
        <w:t>že do celkového procesu kooperace Evropské unie a členských států v otázce ochrany právního státu vstupuje řada faktorů Dané faktory nelze kategorizovat v rámci konstruktivistické či racionální narace, jelikož k účinnosti použitých mechanismů je nutné oba přístupy snoubit. Ze strany členských států se j</w:t>
      </w:r>
      <w:r>
        <w:rPr>
          <w:rFonts w:ascii="Times New Roman" w:hAnsi="Times New Roman" w:cs="Times New Roman"/>
          <w:sz w:val="24"/>
          <w:szCs w:val="24"/>
        </w:rPr>
        <w:t xml:space="preserve">edná primárně o strategickou kalkulaci, </w:t>
      </w:r>
      <w:r w:rsidR="00DD4EDB">
        <w:rPr>
          <w:rFonts w:ascii="Times New Roman" w:hAnsi="Times New Roman" w:cs="Times New Roman"/>
          <w:sz w:val="24"/>
          <w:szCs w:val="24"/>
        </w:rPr>
        <w:t xml:space="preserve">„role </w:t>
      </w:r>
      <w:proofErr w:type="spellStart"/>
      <w:r w:rsidR="00DD4EDB">
        <w:rPr>
          <w:rFonts w:ascii="Times New Roman" w:hAnsi="Times New Roman" w:cs="Times New Roman"/>
          <w:sz w:val="24"/>
          <w:szCs w:val="24"/>
        </w:rPr>
        <w:t>playing</w:t>
      </w:r>
      <w:proofErr w:type="spellEnd"/>
      <w:r w:rsidR="00DD4EDB">
        <w:rPr>
          <w:rFonts w:ascii="Times New Roman" w:hAnsi="Times New Roman" w:cs="Times New Roman"/>
          <w:sz w:val="24"/>
          <w:szCs w:val="24"/>
        </w:rPr>
        <w:t>“</w:t>
      </w:r>
      <w:r>
        <w:rPr>
          <w:rFonts w:ascii="Times New Roman" w:hAnsi="Times New Roman" w:cs="Times New Roman"/>
          <w:sz w:val="24"/>
          <w:szCs w:val="24"/>
        </w:rPr>
        <w:t xml:space="preserve"> a normativní přesvědčování formou politického nátlaku. </w:t>
      </w:r>
      <w:r w:rsidR="00DD4EDB">
        <w:rPr>
          <w:rFonts w:ascii="Times New Roman" w:hAnsi="Times New Roman" w:cs="Times New Roman"/>
          <w:sz w:val="24"/>
          <w:szCs w:val="24"/>
        </w:rPr>
        <w:t>Za klíčovou složku lze považovat taktéž</w:t>
      </w:r>
      <w:r>
        <w:rPr>
          <w:rFonts w:ascii="Times New Roman" w:hAnsi="Times New Roman" w:cs="Times New Roman"/>
          <w:sz w:val="24"/>
          <w:szCs w:val="24"/>
        </w:rPr>
        <w:t xml:space="preserve"> proces argumentačního přesvědčování spojený s účinky sociálního učení</w:t>
      </w:r>
      <w:r w:rsidR="00DD4EDB">
        <w:rPr>
          <w:rFonts w:ascii="Times New Roman" w:hAnsi="Times New Roman" w:cs="Times New Roman"/>
          <w:sz w:val="24"/>
          <w:szCs w:val="24"/>
        </w:rPr>
        <w:t xml:space="preserve">. </w:t>
      </w:r>
    </w:p>
    <w:p w14:paraId="10313FA2" w14:textId="1E8138C2" w:rsidR="00DD4EDB" w:rsidRDefault="00DD4EDB" w:rsidP="00477E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otázce aplikace syntézního modelu na alternativní nástroje EU lze vyhovět mechanismu rámce EU pro posílení právního státu. Tento nástroj spojuje prvky strukturovaného dialogu, sociálního učení členských států s možností eskalovat celkový proces k aktivaci článku 7 Smlouvy o Evropské unii. Účinnost mechanismu přímo závisí na ochotě členských států kooperovat a tvořit kompromisní řešení. Zbylé mechanismy pozbývají účinnosti, ať už z důvodu své čistě sankční či monitorovací a preventivní povahy. Dle autorovy premisy nemůžou nabízené nástroje být efektivní, pokud nekombinují prvky racionalistické tudíž sankční a neformální, tedy konstruktivistické. </w:t>
      </w:r>
    </w:p>
    <w:p w14:paraId="72881AA1" w14:textId="04B66738" w:rsidR="00DD4EDB" w:rsidRDefault="00DD4EDB" w:rsidP="00DD4E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Stejně tak lze vhodně aplikovat syntézní model i na řízení o nesplnění</w:t>
      </w:r>
      <w:r w:rsidR="00242719">
        <w:rPr>
          <w:rFonts w:ascii="Times New Roman" w:hAnsi="Times New Roman" w:cs="Times New Roman"/>
          <w:sz w:val="24"/>
          <w:szCs w:val="24"/>
        </w:rPr>
        <w:t xml:space="preserve"> povinnosti</w:t>
      </w:r>
      <w:r>
        <w:rPr>
          <w:rFonts w:ascii="Times New Roman" w:hAnsi="Times New Roman" w:cs="Times New Roman"/>
          <w:sz w:val="24"/>
          <w:szCs w:val="24"/>
        </w:rPr>
        <w:t>. V prvopočátku se jedná o možnost členské země napravit svá pochybení, popřípadě se dopracovat k určité míře přehodnocení svých postojů. Ve spojení se strukturovaným dialogem a snahou členského státu se může jednat o impuls, který vede alespoň k dílčí úpravě problematické otázky.</w:t>
      </w:r>
      <w:r w:rsidR="00242719">
        <w:rPr>
          <w:rFonts w:ascii="Times New Roman" w:hAnsi="Times New Roman" w:cs="Times New Roman"/>
          <w:sz w:val="24"/>
          <w:szCs w:val="24"/>
        </w:rPr>
        <w:t xml:space="preserve"> Pokud se tomu tak v počáteční fázi nestane, Evropská komise má možnost tento nástroj přenést do sankční roviny, která naopak odpovídá realistickému pojetí celkového procesu. Z případu Maďarska je jasně zřetelné, že v případě mediálního zákona a jeho úprav, byť dílčích, se jednalo o efektivní postup, jak kooperovat s členským státem v otázce nápravy problematické oblasti. </w:t>
      </w:r>
    </w:p>
    <w:p w14:paraId="54B2DA9A" w14:textId="3A424299" w:rsidR="00242719" w:rsidRDefault="00242719" w:rsidP="00DD4E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Syntézní model lze aplikovat i na mechanismy neformální. Opět je třeba uvést, že je musíme kombinovat s nástroji formálními a alternativními. Nicméně socializační složka ve formě politického nátlaku byla jasně zřetelná v případě Maďarska, kdy kolektivní nátlak a kritika ze strany EPP vyústila až ve vyloučení strany </w:t>
      </w:r>
      <w:proofErr w:type="spellStart"/>
      <w:r>
        <w:rPr>
          <w:rFonts w:ascii="Times New Roman" w:hAnsi="Times New Roman" w:cs="Times New Roman"/>
          <w:sz w:val="24"/>
          <w:szCs w:val="24"/>
        </w:rPr>
        <w:t>Fidesz</w:t>
      </w:r>
      <w:proofErr w:type="spellEnd"/>
      <w:r>
        <w:rPr>
          <w:rFonts w:ascii="Times New Roman" w:hAnsi="Times New Roman" w:cs="Times New Roman"/>
          <w:sz w:val="24"/>
          <w:szCs w:val="24"/>
        </w:rPr>
        <w:t xml:space="preserve"> ze struktur této frakce. Socializační nátlak zde byl naprosto evidentní. Efektivita neformálních mechanismů je výrazně podmíněna spojením se sankčními nástroji, nicméně najít vhodnou rovnováhu v poměru využívání obou složek není pro Evropskou komisi, potažmo Evropskou unii lehkým úkolem.</w:t>
      </w:r>
    </w:p>
    <w:p w14:paraId="5E6B2EF6" w14:textId="6A728F64" w:rsidR="00DD4EDB" w:rsidRDefault="00DD4EDB" w:rsidP="00477EBC">
      <w:pPr>
        <w:spacing w:after="0" w:line="360" w:lineRule="auto"/>
        <w:jc w:val="both"/>
        <w:rPr>
          <w:rFonts w:ascii="Times New Roman" w:hAnsi="Times New Roman" w:cs="Times New Roman"/>
          <w:sz w:val="24"/>
          <w:szCs w:val="24"/>
        </w:rPr>
      </w:pPr>
    </w:p>
    <w:p w14:paraId="6C8141DD" w14:textId="77777777" w:rsidR="00932D47" w:rsidRDefault="00932D47" w:rsidP="00932D47"/>
    <w:p w14:paraId="636FDD54" w14:textId="77777777" w:rsidR="00932D47" w:rsidRDefault="00932D47" w:rsidP="00932D47">
      <w:pPr>
        <w:pStyle w:val="Nadpis1"/>
      </w:pPr>
      <w:bookmarkStart w:id="33" w:name="_Toc89984050"/>
      <w:r>
        <w:t>Závěr</w:t>
      </w:r>
      <w:bookmarkEnd w:id="33"/>
    </w:p>
    <w:p w14:paraId="558AD8C0" w14:textId="77777777" w:rsidR="00932D47" w:rsidRDefault="00932D47" w:rsidP="00932D47"/>
    <w:p w14:paraId="4AAA138B" w14:textId="77BAAA8F"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Diplomová práce se zabývala právním státem, jakožto jedním ze základních kamenů, na kterých Evropská unie stojí. </w:t>
      </w:r>
      <w:r w:rsidR="00F05B4E">
        <w:rPr>
          <w:rFonts w:ascii="Times New Roman" w:hAnsi="Times New Roman" w:cs="Times New Roman"/>
          <w:sz w:val="24"/>
          <w:szCs w:val="24"/>
        </w:rPr>
        <w:t>Pozornost byla věnována především</w:t>
      </w:r>
      <w:r>
        <w:rPr>
          <w:rFonts w:ascii="Times New Roman" w:hAnsi="Times New Roman" w:cs="Times New Roman"/>
          <w:sz w:val="24"/>
          <w:szCs w:val="24"/>
        </w:rPr>
        <w:t xml:space="preserve"> analýz</w:t>
      </w:r>
      <w:r w:rsidR="00F05B4E">
        <w:rPr>
          <w:rFonts w:ascii="Times New Roman" w:hAnsi="Times New Roman" w:cs="Times New Roman"/>
          <w:sz w:val="24"/>
          <w:szCs w:val="24"/>
        </w:rPr>
        <w:t>e</w:t>
      </w:r>
      <w:r>
        <w:rPr>
          <w:rFonts w:ascii="Times New Roman" w:hAnsi="Times New Roman" w:cs="Times New Roman"/>
          <w:sz w:val="24"/>
          <w:szCs w:val="24"/>
        </w:rPr>
        <w:t xml:space="preserve"> </w:t>
      </w:r>
      <w:r w:rsidRPr="00F95820">
        <w:rPr>
          <w:rFonts w:ascii="Times New Roman" w:hAnsi="Times New Roman" w:cs="Times New Roman"/>
          <w:sz w:val="24"/>
          <w:szCs w:val="24"/>
        </w:rPr>
        <w:t xml:space="preserve">mechanismů, </w:t>
      </w:r>
      <w:r w:rsidR="00F05B4E">
        <w:rPr>
          <w:rFonts w:ascii="Times New Roman" w:hAnsi="Times New Roman" w:cs="Times New Roman"/>
          <w:sz w:val="24"/>
          <w:szCs w:val="24"/>
        </w:rPr>
        <w:t>jež</w:t>
      </w:r>
      <w:r w:rsidRPr="00F95820">
        <w:rPr>
          <w:rFonts w:ascii="Times New Roman" w:hAnsi="Times New Roman" w:cs="Times New Roman"/>
          <w:sz w:val="24"/>
          <w:szCs w:val="24"/>
        </w:rPr>
        <w:t xml:space="preserve"> má EU k dispozici v případě porušení principu právního státu</w:t>
      </w:r>
      <w:r>
        <w:rPr>
          <w:rFonts w:ascii="Times New Roman" w:hAnsi="Times New Roman" w:cs="Times New Roman"/>
          <w:sz w:val="24"/>
          <w:szCs w:val="24"/>
        </w:rPr>
        <w:t xml:space="preserve"> v členských státech. Jako cíl práce </w:t>
      </w:r>
      <w:proofErr w:type="gramStart"/>
      <w:r>
        <w:rPr>
          <w:rFonts w:ascii="Times New Roman" w:hAnsi="Times New Roman" w:cs="Times New Roman"/>
          <w:sz w:val="24"/>
          <w:szCs w:val="24"/>
        </w:rPr>
        <w:t>byla  stanovena</w:t>
      </w:r>
      <w:proofErr w:type="gramEnd"/>
      <w:r>
        <w:rPr>
          <w:rFonts w:ascii="Times New Roman" w:hAnsi="Times New Roman" w:cs="Times New Roman"/>
          <w:sz w:val="24"/>
          <w:szCs w:val="24"/>
        </w:rPr>
        <w:t xml:space="preserve"> analýza jednotlivých mechanismů a zhodnocení jejich účinnosti v souvislosti nápravou problematických oblastí v Polsku a Maďarsku. Současně se autor snažil vysvětlit úskalí, která jednotlivé nástroje skýtají a identifikovat faktory</w:t>
      </w:r>
      <w:r w:rsidR="00A441E5">
        <w:rPr>
          <w:rFonts w:ascii="Times New Roman" w:hAnsi="Times New Roman" w:cs="Times New Roman"/>
          <w:sz w:val="24"/>
          <w:szCs w:val="24"/>
        </w:rPr>
        <w:t xml:space="preserve"> doprovázející</w:t>
      </w:r>
      <w:r>
        <w:rPr>
          <w:rFonts w:ascii="Times New Roman" w:hAnsi="Times New Roman" w:cs="Times New Roman"/>
          <w:sz w:val="24"/>
          <w:szCs w:val="24"/>
        </w:rPr>
        <w:t xml:space="preserve"> celkový proces kooperace členských států s institucemi Evropské unie ovlivňují. </w:t>
      </w:r>
    </w:p>
    <w:p w14:paraId="79BC9482" w14:textId="4EB5BA94"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Cílem první kapitoly bylo teoretické uchopení konceptu socializace v europeizačním kontextu. Na socializaci, potažmo snahu o kooperaci s Evropskou unií ze strany členských států lze pohlížet z několika úhlů. </w:t>
      </w:r>
      <w:r w:rsidR="00A441E5">
        <w:rPr>
          <w:rFonts w:ascii="Times New Roman" w:hAnsi="Times New Roman" w:cs="Times New Roman"/>
          <w:sz w:val="24"/>
          <w:szCs w:val="24"/>
        </w:rPr>
        <w:t>P</w:t>
      </w:r>
      <w:r>
        <w:rPr>
          <w:rFonts w:ascii="Times New Roman" w:hAnsi="Times New Roman" w:cs="Times New Roman"/>
          <w:sz w:val="24"/>
          <w:szCs w:val="24"/>
        </w:rPr>
        <w:t>ozornost byla upřena především na druh motivace, který posiluje či naopak oslabuje socializační a kooperační vlastnosti daného aktéra. Kapitola nabídla argumenty racionalistick</w:t>
      </w:r>
      <w:r w:rsidR="00A441E5">
        <w:rPr>
          <w:rFonts w:ascii="Times New Roman" w:hAnsi="Times New Roman" w:cs="Times New Roman"/>
          <w:sz w:val="24"/>
          <w:szCs w:val="24"/>
        </w:rPr>
        <w:t>é</w:t>
      </w:r>
      <w:r>
        <w:rPr>
          <w:rFonts w:ascii="Times New Roman" w:hAnsi="Times New Roman" w:cs="Times New Roman"/>
          <w:sz w:val="24"/>
          <w:szCs w:val="24"/>
        </w:rPr>
        <w:t xml:space="preserve"> i konstruktivistick</w:t>
      </w:r>
      <w:r w:rsidR="00A441E5">
        <w:rPr>
          <w:rFonts w:ascii="Times New Roman" w:hAnsi="Times New Roman" w:cs="Times New Roman"/>
          <w:sz w:val="24"/>
          <w:szCs w:val="24"/>
        </w:rPr>
        <w:t>é.</w:t>
      </w:r>
      <w:r>
        <w:rPr>
          <w:rFonts w:ascii="Times New Roman" w:hAnsi="Times New Roman" w:cs="Times New Roman"/>
          <w:sz w:val="24"/>
          <w:szCs w:val="24"/>
        </w:rPr>
        <w:t xml:space="preserve"> </w:t>
      </w:r>
      <w:r w:rsidR="008713D8">
        <w:rPr>
          <w:rFonts w:ascii="Times New Roman" w:hAnsi="Times New Roman" w:cs="Times New Roman"/>
          <w:sz w:val="24"/>
          <w:szCs w:val="24"/>
        </w:rPr>
        <w:t>Nabídnut je i syntézní</w:t>
      </w:r>
      <w:r>
        <w:rPr>
          <w:rFonts w:ascii="Times New Roman" w:hAnsi="Times New Roman" w:cs="Times New Roman"/>
          <w:sz w:val="24"/>
          <w:szCs w:val="24"/>
        </w:rPr>
        <w:t> model, který tyto dva teoretické přístupy spojuje. Podstatou syntézního modelu je premisa, že behaviorální změna u aktéra, v tomto případě členského státu, nastane, pokud Evropská unie využije nástroje, které kombinují jak sankční složku, tak neformální kroky typu neformálního dialogu, politického tlaku či procesu sociálního učení.</w:t>
      </w:r>
      <w:r w:rsidR="008713D8">
        <w:rPr>
          <w:rFonts w:ascii="Times New Roman" w:hAnsi="Times New Roman" w:cs="Times New Roman"/>
          <w:sz w:val="24"/>
          <w:szCs w:val="24"/>
        </w:rPr>
        <w:t xml:space="preserve"> </w:t>
      </w:r>
      <w:r w:rsidR="008713D8" w:rsidRPr="008713D8">
        <w:rPr>
          <w:rFonts w:ascii="Times New Roman" w:hAnsi="Times New Roman" w:cs="Times New Roman"/>
          <w:sz w:val="24"/>
          <w:szCs w:val="24"/>
        </w:rPr>
        <w:t xml:space="preserve">Sankční složku vyzdvihují racionalisté, neformální mechanismy naopak operují konstruktivističtí autoři. </w:t>
      </w:r>
      <w:r>
        <w:rPr>
          <w:rFonts w:ascii="Times New Roman" w:hAnsi="Times New Roman" w:cs="Times New Roman"/>
          <w:sz w:val="24"/>
          <w:szCs w:val="24"/>
        </w:rPr>
        <w:t xml:space="preserve"> Druhá kapitola se věnovala konceptualizaci fenoménu právního státu jak v obecném smyslu slova, tak v rámci jeho chápání ve strukturách Evropské unie. </w:t>
      </w:r>
      <w:r w:rsidR="008713D8">
        <w:rPr>
          <w:rFonts w:ascii="Times New Roman" w:hAnsi="Times New Roman" w:cs="Times New Roman"/>
          <w:sz w:val="24"/>
          <w:szCs w:val="24"/>
        </w:rPr>
        <w:t>D</w:t>
      </w:r>
      <w:r>
        <w:rPr>
          <w:rFonts w:ascii="Times New Roman" w:hAnsi="Times New Roman" w:cs="Times New Roman"/>
          <w:sz w:val="24"/>
          <w:szCs w:val="24"/>
        </w:rPr>
        <w:t xml:space="preserve">efiniční vymezení právního státu </w:t>
      </w:r>
      <w:r w:rsidR="008713D8">
        <w:rPr>
          <w:rFonts w:ascii="Times New Roman" w:hAnsi="Times New Roman" w:cs="Times New Roman"/>
          <w:sz w:val="24"/>
          <w:szCs w:val="24"/>
        </w:rPr>
        <w:t>je jeden z kruciálních</w:t>
      </w:r>
      <w:r>
        <w:rPr>
          <w:rFonts w:ascii="Times New Roman" w:hAnsi="Times New Roman" w:cs="Times New Roman"/>
          <w:sz w:val="24"/>
          <w:szCs w:val="24"/>
        </w:rPr>
        <w:t xml:space="preserve"> faktor</w:t>
      </w:r>
      <w:r w:rsidR="008713D8">
        <w:rPr>
          <w:rFonts w:ascii="Times New Roman" w:hAnsi="Times New Roman" w:cs="Times New Roman"/>
          <w:sz w:val="24"/>
          <w:szCs w:val="24"/>
        </w:rPr>
        <w:t>ů</w:t>
      </w:r>
      <w:r>
        <w:rPr>
          <w:rFonts w:ascii="Times New Roman" w:hAnsi="Times New Roman" w:cs="Times New Roman"/>
          <w:sz w:val="24"/>
          <w:szCs w:val="24"/>
        </w:rPr>
        <w:t xml:space="preserve"> při jeho následném vymáhání, tudíž nabízí tři obecně přijímané definice. V této kapitole bylo rovněž popsáno zakotvení konceptu právního státu ve smluvním rámci Evropské unie a vývoj, jakým si právní stát a další hodnoty dle článku 2 SEU v průběhu let prošly. Nabídnutý dokument Benátské komise sloužil především k identifikaci základních indikátorů, které jsou při posuzování kvality právního státu stěžejní. V třetí kapitole se autor věnoval samotným aktérům Evropské unie, kteří se podílejí</w:t>
      </w:r>
      <w:r w:rsidR="008713D8">
        <w:rPr>
          <w:rFonts w:ascii="Times New Roman" w:hAnsi="Times New Roman" w:cs="Times New Roman"/>
          <w:sz w:val="24"/>
          <w:szCs w:val="24"/>
        </w:rPr>
        <w:t xml:space="preserve"> na</w:t>
      </w:r>
      <w:r>
        <w:rPr>
          <w:rFonts w:ascii="Times New Roman" w:hAnsi="Times New Roman" w:cs="Times New Roman"/>
          <w:sz w:val="24"/>
          <w:szCs w:val="24"/>
        </w:rPr>
        <w:t xml:space="preserve"> ochraně principů právního státu v členských zemích. Primárně je tedy zkoumána institucionální otázka s důrazem na popsání rolí jednotlivých institucí. Autor se zaměřoval na pravomoci, kterými orgány Evropské unie disponují s důrazem na aspekt jejich aktivity a efektivity. Do kapitoly byly zahrnuty i orgány, které sice nepatří mezi nejdůležitější instituc</w:t>
      </w:r>
      <w:r w:rsidR="008713D8">
        <w:rPr>
          <w:rFonts w:ascii="Times New Roman" w:hAnsi="Times New Roman" w:cs="Times New Roman"/>
          <w:sz w:val="24"/>
          <w:szCs w:val="24"/>
        </w:rPr>
        <w:t>e</w:t>
      </w:r>
      <w:r>
        <w:rPr>
          <w:rFonts w:ascii="Times New Roman" w:hAnsi="Times New Roman" w:cs="Times New Roman"/>
          <w:sz w:val="24"/>
          <w:szCs w:val="24"/>
        </w:rPr>
        <w:t xml:space="preserve"> Evropské unie v otázce ochrany právního státu, nicméně plní neméně </w:t>
      </w:r>
      <w:r>
        <w:rPr>
          <w:rFonts w:ascii="Times New Roman" w:hAnsi="Times New Roman" w:cs="Times New Roman"/>
          <w:sz w:val="24"/>
          <w:szCs w:val="24"/>
        </w:rPr>
        <w:lastRenderedPageBreak/>
        <w:t xml:space="preserve">důležitou roli v oblasti analytické a poradní. </w:t>
      </w:r>
      <w:r w:rsidR="008713D8">
        <w:rPr>
          <w:rFonts w:ascii="Times New Roman" w:hAnsi="Times New Roman" w:cs="Times New Roman"/>
          <w:sz w:val="24"/>
          <w:szCs w:val="24"/>
        </w:rPr>
        <w:t>Nezbytnou</w:t>
      </w:r>
      <w:r>
        <w:rPr>
          <w:rFonts w:ascii="Times New Roman" w:hAnsi="Times New Roman" w:cs="Times New Roman"/>
          <w:sz w:val="24"/>
          <w:szCs w:val="24"/>
        </w:rPr>
        <w:t xml:space="preserve"> složkou třetí kapitoly se stala kategorizace dostupných mechanismů do tří kategorií na základě jejich formálního či neformálního charakteru. </w:t>
      </w:r>
      <w:r w:rsidR="008713D8">
        <w:rPr>
          <w:rFonts w:ascii="Times New Roman" w:hAnsi="Times New Roman" w:cs="Times New Roman"/>
          <w:sz w:val="24"/>
          <w:szCs w:val="24"/>
        </w:rPr>
        <w:t>Kapitola</w:t>
      </w:r>
      <w:r>
        <w:rPr>
          <w:rFonts w:ascii="Times New Roman" w:hAnsi="Times New Roman" w:cs="Times New Roman"/>
          <w:sz w:val="24"/>
          <w:szCs w:val="24"/>
        </w:rPr>
        <w:t xml:space="preserve"> </w:t>
      </w:r>
      <w:r w:rsidR="008713D8">
        <w:rPr>
          <w:rFonts w:ascii="Times New Roman" w:hAnsi="Times New Roman" w:cs="Times New Roman"/>
          <w:sz w:val="24"/>
          <w:szCs w:val="24"/>
        </w:rPr>
        <w:t xml:space="preserve">se </w:t>
      </w:r>
      <w:r>
        <w:rPr>
          <w:rFonts w:ascii="Times New Roman" w:hAnsi="Times New Roman" w:cs="Times New Roman"/>
          <w:sz w:val="24"/>
          <w:szCs w:val="24"/>
        </w:rPr>
        <w:t>snažil</w:t>
      </w:r>
      <w:r w:rsidR="008713D8">
        <w:rPr>
          <w:rFonts w:ascii="Times New Roman" w:hAnsi="Times New Roman" w:cs="Times New Roman"/>
          <w:sz w:val="24"/>
          <w:szCs w:val="24"/>
        </w:rPr>
        <w:t>a</w:t>
      </w:r>
      <w:r>
        <w:rPr>
          <w:rFonts w:ascii="Times New Roman" w:hAnsi="Times New Roman" w:cs="Times New Roman"/>
          <w:sz w:val="24"/>
          <w:szCs w:val="24"/>
        </w:rPr>
        <w:t xml:space="preserve"> o přehledné rozdělení všech nástrojů v souvislosti s přehledností analýzy jejich účinnosti. V poslední kapitole </w:t>
      </w:r>
      <w:r w:rsidR="002A3787">
        <w:rPr>
          <w:rFonts w:ascii="Times New Roman" w:hAnsi="Times New Roman" w:cs="Times New Roman"/>
          <w:sz w:val="24"/>
          <w:szCs w:val="24"/>
        </w:rPr>
        <w:t>byla</w:t>
      </w:r>
      <w:r>
        <w:rPr>
          <w:rFonts w:ascii="Times New Roman" w:hAnsi="Times New Roman" w:cs="Times New Roman"/>
          <w:sz w:val="24"/>
          <w:szCs w:val="24"/>
        </w:rPr>
        <w:t xml:space="preserve"> analyzov</w:t>
      </w:r>
      <w:r w:rsidR="002A3787">
        <w:rPr>
          <w:rFonts w:ascii="Times New Roman" w:hAnsi="Times New Roman" w:cs="Times New Roman"/>
          <w:sz w:val="24"/>
          <w:szCs w:val="24"/>
        </w:rPr>
        <w:t>ána</w:t>
      </w:r>
      <w:r>
        <w:rPr>
          <w:rFonts w:ascii="Times New Roman" w:hAnsi="Times New Roman" w:cs="Times New Roman"/>
          <w:sz w:val="24"/>
          <w:szCs w:val="24"/>
        </w:rPr>
        <w:t xml:space="preserve"> účinnost použitých nástrojů v případech Polska a Maďarska. </w:t>
      </w:r>
      <w:r w:rsidR="002A3787">
        <w:rPr>
          <w:rFonts w:ascii="Times New Roman" w:hAnsi="Times New Roman" w:cs="Times New Roman"/>
          <w:sz w:val="24"/>
          <w:szCs w:val="24"/>
        </w:rPr>
        <w:t>Č</w:t>
      </w:r>
      <w:r>
        <w:rPr>
          <w:rFonts w:ascii="Times New Roman" w:hAnsi="Times New Roman" w:cs="Times New Roman"/>
          <w:sz w:val="24"/>
          <w:szCs w:val="24"/>
        </w:rPr>
        <w:t>tenář</w:t>
      </w:r>
      <w:r w:rsidR="002A3787">
        <w:rPr>
          <w:rFonts w:ascii="Times New Roman" w:hAnsi="Times New Roman" w:cs="Times New Roman"/>
          <w:sz w:val="24"/>
          <w:szCs w:val="24"/>
        </w:rPr>
        <w:t xml:space="preserve"> byl</w:t>
      </w:r>
      <w:r>
        <w:rPr>
          <w:rFonts w:ascii="Times New Roman" w:hAnsi="Times New Roman" w:cs="Times New Roman"/>
          <w:sz w:val="24"/>
          <w:szCs w:val="24"/>
        </w:rPr>
        <w:t xml:space="preserve"> krátce uv</w:t>
      </w:r>
      <w:r w:rsidR="002A3787">
        <w:rPr>
          <w:rFonts w:ascii="Times New Roman" w:hAnsi="Times New Roman" w:cs="Times New Roman"/>
          <w:sz w:val="24"/>
          <w:szCs w:val="24"/>
        </w:rPr>
        <w:t>eden</w:t>
      </w:r>
      <w:r>
        <w:rPr>
          <w:rFonts w:ascii="Times New Roman" w:hAnsi="Times New Roman" w:cs="Times New Roman"/>
          <w:sz w:val="24"/>
          <w:szCs w:val="24"/>
        </w:rPr>
        <w:t xml:space="preserve"> do pozadí jednotlivých konfliktů,</w:t>
      </w:r>
      <w:r w:rsidR="002A3787">
        <w:rPr>
          <w:rFonts w:ascii="Times New Roman" w:hAnsi="Times New Roman" w:cs="Times New Roman"/>
          <w:sz w:val="24"/>
          <w:szCs w:val="24"/>
        </w:rPr>
        <w:t xml:space="preserve"> přičemž se seznámil s</w:t>
      </w:r>
      <w:r>
        <w:rPr>
          <w:rFonts w:ascii="Times New Roman" w:hAnsi="Times New Roman" w:cs="Times New Roman"/>
          <w:sz w:val="24"/>
          <w:szCs w:val="24"/>
        </w:rPr>
        <w:t xml:space="preserve"> jednotliv</w:t>
      </w:r>
      <w:r w:rsidR="002A3787">
        <w:rPr>
          <w:rFonts w:ascii="Times New Roman" w:hAnsi="Times New Roman" w:cs="Times New Roman"/>
          <w:sz w:val="24"/>
          <w:szCs w:val="24"/>
        </w:rPr>
        <w:t>ými</w:t>
      </w:r>
      <w:r>
        <w:rPr>
          <w:rFonts w:ascii="Times New Roman" w:hAnsi="Times New Roman" w:cs="Times New Roman"/>
          <w:sz w:val="24"/>
          <w:szCs w:val="24"/>
        </w:rPr>
        <w:t xml:space="preserve"> aktéry a identifik</w:t>
      </w:r>
      <w:r w:rsidR="002A3787">
        <w:rPr>
          <w:rFonts w:ascii="Times New Roman" w:hAnsi="Times New Roman" w:cs="Times New Roman"/>
          <w:sz w:val="24"/>
          <w:szCs w:val="24"/>
        </w:rPr>
        <w:t>ací</w:t>
      </w:r>
      <w:r>
        <w:rPr>
          <w:rFonts w:ascii="Times New Roman" w:hAnsi="Times New Roman" w:cs="Times New Roman"/>
          <w:sz w:val="24"/>
          <w:szCs w:val="24"/>
        </w:rPr>
        <w:t xml:space="preserve"> rozdíl</w:t>
      </w:r>
      <w:r w:rsidR="002A3787">
        <w:rPr>
          <w:rFonts w:ascii="Times New Roman" w:hAnsi="Times New Roman" w:cs="Times New Roman"/>
          <w:sz w:val="24"/>
          <w:szCs w:val="24"/>
        </w:rPr>
        <w:t>ů</w:t>
      </w:r>
      <w:r>
        <w:rPr>
          <w:rFonts w:ascii="Times New Roman" w:hAnsi="Times New Roman" w:cs="Times New Roman"/>
          <w:sz w:val="24"/>
          <w:szCs w:val="24"/>
        </w:rPr>
        <w:t xml:space="preserve"> v postupu Evropské unie vůči oběma státům. Účinnost jednotlivých mechanismů byla v této kapitole posuzována na základě reálné odezvy daného členského státu a nápravy problematické oblasti. V poslední kapitole rovněž dochází k aplikaci syntézního modelu, který pracuje s premisou, že účinnost daných mechanismů závisí na jejich vzájemném propojení. Tedy na současném využití sankčních a neformálních či „soft“ nástrojů. </w:t>
      </w:r>
    </w:p>
    <w:p w14:paraId="529A3756" w14:textId="34FE273A" w:rsidR="00932D47" w:rsidRDefault="00932D47" w:rsidP="00932D47">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ab/>
      </w:r>
      <w:r w:rsidR="00A478D2">
        <w:rPr>
          <w:rFonts w:ascii="Times New Roman" w:hAnsi="Times New Roman" w:cs="Times New Roman"/>
          <w:sz w:val="24"/>
          <w:szCs w:val="24"/>
        </w:rPr>
        <w:t>Práce si stanovila</w:t>
      </w:r>
      <w:r>
        <w:rPr>
          <w:rFonts w:ascii="Times New Roman" w:hAnsi="Times New Roman" w:cs="Times New Roman"/>
          <w:sz w:val="24"/>
          <w:szCs w:val="24"/>
        </w:rPr>
        <w:t xml:space="preserve"> tyto výzkumné otázky: </w:t>
      </w:r>
      <w:r w:rsidRPr="00C67B11">
        <w:rPr>
          <w:rFonts w:ascii="Times New Roman" w:hAnsi="Times New Roman" w:cs="Times New Roman"/>
          <w:sz w:val="24"/>
          <w:szCs w:val="24"/>
        </w:rPr>
        <w:t>VO</w:t>
      </w:r>
      <w:proofErr w:type="gramStart"/>
      <w:r w:rsidRPr="00C67B11">
        <w:rPr>
          <w:rFonts w:ascii="Times New Roman" w:hAnsi="Times New Roman" w:cs="Times New Roman"/>
          <w:sz w:val="24"/>
          <w:szCs w:val="24"/>
        </w:rPr>
        <w:t>1:</w:t>
      </w:r>
      <w:r w:rsidR="00B731C8" w:rsidRPr="00D945B8">
        <w:rPr>
          <w:rFonts w:ascii="Times New Roman" w:hAnsi="Times New Roman" w:cs="Times New Roman"/>
          <w:i/>
          <w:iCs/>
          <w:sz w:val="24"/>
          <w:szCs w:val="24"/>
        </w:rPr>
        <w:t>Jakými</w:t>
      </w:r>
      <w:proofErr w:type="gramEnd"/>
      <w:r w:rsidR="00B731C8" w:rsidRPr="00D945B8">
        <w:rPr>
          <w:rFonts w:ascii="Times New Roman" w:hAnsi="Times New Roman" w:cs="Times New Roman"/>
          <w:i/>
          <w:iCs/>
          <w:sz w:val="24"/>
          <w:szCs w:val="24"/>
        </w:rPr>
        <w:t xml:space="preserve"> mechanismy Evropská unie disponuje v</w:t>
      </w:r>
      <w:r w:rsidR="00B731C8">
        <w:rPr>
          <w:rFonts w:ascii="Times New Roman" w:hAnsi="Times New Roman" w:cs="Times New Roman"/>
          <w:i/>
          <w:iCs/>
          <w:sz w:val="24"/>
          <w:szCs w:val="24"/>
        </w:rPr>
        <w:t> případě, kdy se snaží</w:t>
      </w:r>
      <w:r w:rsidR="00B731C8" w:rsidRPr="00D945B8">
        <w:rPr>
          <w:rFonts w:ascii="Times New Roman" w:hAnsi="Times New Roman" w:cs="Times New Roman"/>
          <w:i/>
          <w:iCs/>
          <w:sz w:val="24"/>
          <w:szCs w:val="24"/>
        </w:rPr>
        <w:t xml:space="preserve"> posti</w:t>
      </w:r>
      <w:r w:rsidR="00B731C8">
        <w:rPr>
          <w:rFonts w:ascii="Times New Roman" w:hAnsi="Times New Roman" w:cs="Times New Roman"/>
          <w:i/>
          <w:iCs/>
          <w:sz w:val="24"/>
          <w:szCs w:val="24"/>
        </w:rPr>
        <w:t>hovat</w:t>
      </w:r>
      <w:r w:rsidR="00B731C8" w:rsidRPr="00D945B8">
        <w:rPr>
          <w:rFonts w:ascii="Times New Roman" w:hAnsi="Times New Roman" w:cs="Times New Roman"/>
          <w:i/>
          <w:iCs/>
          <w:sz w:val="24"/>
          <w:szCs w:val="24"/>
        </w:rPr>
        <w:t xml:space="preserve"> porušení právního státu v členských zemích?</w:t>
      </w:r>
      <w:r w:rsidRPr="000A2BB8">
        <w:rPr>
          <w:rFonts w:ascii="Times New Roman" w:hAnsi="Times New Roman" w:cs="Times New Roman"/>
          <w:i/>
          <w:iCs/>
          <w:sz w:val="24"/>
          <w:szCs w:val="24"/>
        </w:rPr>
        <w:t>?</w:t>
      </w:r>
      <w:r w:rsidRPr="00C67B11">
        <w:rPr>
          <w:rFonts w:ascii="Times New Roman" w:hAnsi="Times New Roman" w:cs="Times New Roman"/>
          <w:sz w:val="24"/>
          <w:szCs w:val="24"/>
        </w:rPr>
        <w:t xml:space="preserve"> </w:t>
      </w:r>
      <w:r w:rsidRPr="000A2BB8">
        <w:rPr>
          <w:rFonts w:ascii="Times New Roman" w:hAnsi="Times New Roman" w:cs="Times New Roman"/>
          <w:i/>
          <w:iCs/>
          <w:sz w:val="24"/>
          <w:szCs w:val="24"/>
        </w:rPr>
        <w:t>Jaké další možnosti EU má?</w:t>
      </w:r>
      <w:r>
        <w:rPr>
          <w:rFonts w:ascii="Times New Roman" w:hAnsi="Times New Roman" w:cs="Times New Roman"/>
          <w:sz w:val="24"/>
          <w:szCs w:val="24"/>
        </w:rPr>
        <w:t xml:space="preserve"> </w:t>
      </w:r>
      <w:r w:rsidRPr="00C67B11">
        <w:rPr>
          <w:rFonts w:ascii="Times New Roman" w:hAnsi="Times New Roman" w:cs="Times New Roman"/>
          <w:sz w:val="24"/>
          <w:szCs w:val="24"/>
        </w:rPr>
        <w:t xml:space="preserve">VO2: </w:t>
      </w:r>
      <w:r w:rsidRPr="000A2BB8">
        <w:rPr>
          <w:rFonts w:ascii="Times New Roman" w:hAnsi="Times New Roman" w:cs="Times New Roman"/>
          <w:i/>
          <w:iCs/>
          <w:sz w:val="24"/>
          <w:szCs w:val="24"/>
        </w:rPr>
        <w:t>Jaké faktory a jací aktéři vstupují do procesu mezi Evropskou unií a členskými státy v otázce ochrany hodnot právního státu?</w:t>
      </w:r>
      <w:r>
        <w:rPr>
          <w:rFonts w:ascii="Times New Roman" w:hAnsi="Times New Roman" w:cs="Times New Roman"/>
          <w:sz w:val="24"/>
          <w:szCs w:val="24"/>
        </w:rPr>
        <w:t xml:space="preserve"> </w:t>
      </w:r>
      <w:r w:rsidRPr="00C67B11">
        <w:rPr>
          <w:rFonts w:ascii="Times New Roman" w:hAnsi="Times New Roman" w:cs="Times New Roman"/>
          <w:sz w:val="24"/>
          <w:szCs w:val="24"/>
        </w:rPr>
        <w:t xml:space="preserve">VO3: </w:t>
      </w:r>
      <w:r w:rsidRPr="000A2BB8">
        <w:rPr>
          <w:rFonts w:ascii="Times New Roman" w:hAnsi="Times New Roman" w:cs="Times New Roman"/>
          <w:i/>
          <w:iCs/>
          <w:sz w:val="24"/>
          <w:szCs w:val="24"/>
        </w:rPr>
        <w:t xml:space="preserve">Jaké </w:t>
      </w:r>
      <w:r w:rsidR="00B731C8">
        <w:rPr>
          <w:rFonts w:ascii="Times New Roman" w:hAnsi="Times New Roman" w:cs="Times New Roman"/>
          <w:i/>
          <w:iCs/>
          <w:sz w:val="24"/>
          <w:szCs w:val="24"/>
        </w:rPr>
        <w:t>jsou</w:t>
      </w:r>
      <w:r w:rsidRPr="000A2BB8">
        <w:rPr>
          <w:rFonts w:ascii="Times New Roman" w:hAnsi="Times New Roman" w:cs="Times New Roman"/>
          <w:i/>
          <w:iCs/>
          <w:sz w:val="24"/>
          <w:szCs w:val="24"/>
        </w:rPr>
        <w:t xml:space="preserve"> rozdíly v postupu Evropské unie v případech Polska a Maďarska?</w:t>
      </w:r>
      <w:r>
        <w:rPr>
          <w:rFonts w:ascii="Times New Roman" w:hAnsi="Times New Roman" w:cs="Times New Roman"/>
          <w:sz w:val="24"/>
          <w:szCs w:val="24"/>
        </w:rPr>
        <w:t xml:space="preserve"> </w:t>
      </w:r>
      <w:r w:rsidRPr="00C67B11">
        <w:rPr>
          <w:rFonts w:ascii="Times New Roman" w:hAnsi="Times New Roman" w:cs="Times New Roman"/>
          <w:sz w:val="24"/>
          <w:szCs w:val="24"/>
        </w:rPr>
        <w:t xml:space="preserve">VO4: </w:t>
      </w:r>
      <w:r w:rsidRPr="000A2BB8">
        <w:rPr>
          <w:rFonts w:ascii="Times New Roman" w:hAnsi="Times New Roman" w:cs="Times New Roman"/>
          <w:i/>
          <w:iCs/>
          <w:sz w:val="24"/>
          <w:szCs w:val="24"/>
        </w:rPr>
        <w:t>Jaké a jak účinné byly využité mechanismy v souvislosti s nápravou problematických oblastí ve zkoumaných členských státech?</w:t>
      </w:r>
    </w:p>
    <w:p w14:paraId="0149BEAE" w14:textId="64761449"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První výzkumné otázce </w:t>
      </w:r>
      <w:r w:rsidR="00A478D2">
        <w:rPr>
          <w:rFonts w:ascii="Times New Roman" w:hAnsi="Times New Roman" w:cs="Times New Roman"/>
          <w:sz w:val="24"/>
          <w:szCs w:val="24"/>
        </w:rPr>
        <w:t>je pozornost věnována v třetí a čtvrté kapitole</w:t>
      </w:r>
      <w:r>
        <w:rPr>
          <w:rFonts w:ascii="Times New Roman" w:hAnsi="Times New Roman" w:cs="Times New Roman"/>
          <w:sz w:val="24"/>
          <w:szCs w:val="24"/>
        </w:rPr>
        <w:t xml:space="preserve">. Veškeré mechanismy, které má Evropská unie k dispozici </w:t>
      </w:r>
      <w:r w:rsidR="00A478D2">
        <w:rPr>
          <w:rFonts w:ascii="Times New Roman" w:hAnsi="Times New Roman" w:cs="Times New Roman"/>
          <w:sz w:val="24"/>
          <w:szCs w:val="24"/>
        </w:rPr>
        <w:t>byly</w:t>
      </w:r>
      <w:r>
        <w:rPr>
          <w:rFonts w:ascii="Times New Roman" w:hAnsi="Times New Roman" w:cs="Times New Roman"/>
          <w:sz w:val="24"/>
          <w:szCs w:val="24"/>
        </w:rPr>
        <w:t xml:space="preserve"> rozděl</w:t>
      </w:r>
      <w:r w:rsidR="00A478D2">
        <w:rPr>
          <w:rFonts w:ascii="Times New Roman" w:hAnsi="Times New Roman" w:cs="Times New Roman"/>
          <w:sz w:val="24"/>
          <w:szCs w:val="24"/>
        </w:rPr>
        <w:t>eny</w:t>
      </w:r>
      <w:r>
        <w:rPr>
          <w:rFonts w:ascii="Times New Roman" w:hAnsi="Times New Roman" w:cs="Times New Roman"/>
          <w:sz w:val="24"/>
          <w:szCs w:val="24"/>
        </w:rPr>
        <w:t xml:space="preserve"> do tří kategorií na základě jejich charakteru a právního základu. </w:t>
      </w:r>
      <w:r w:rsidR="00A478D2">
        <w:rPr>
          <w:rFonts w:ascii="Times New Roman" w:hAnsi="Times New Roman" w:cs="Times New Roman"/>
          <w:sz w:val="24"/>
          <w:szCs w:val="24"/>
        </w:rPr>
        <w:t>Nástroje byly kategorizovány</w:t>
      </w:r>
      <w:r>
        <w:rPr>
          <w:rFonts w:ascii="Times New Roman" w:hAnsi="Times New Roman" w:cs="Times New Roman"/>
          <w:sz w:val="24"/>
          <w:szCs w:val="24"/>
        </w:rPr>
        <w:t xml:space="preserve"> do</w:t>
      </w:r>
      <w:r w:rsidR="00A478D2">
        <w:rPr>
          <w:rFonts w:ascii="Times New Roman" w:hAnsi="Times New Roman" w:cs="Times New Roman"/>
          <w:sz w:val="24"/>
          <w:szCs w:val="24"/>
        </w:rPr>
        <w:t xml:space="preserve"> mechanismů</w:t>
      </w:r>
      <w:r>
        <w:rPr>
          <w:rFonts w:ascii="Times New Roman" w:hAnsi="Times New Roman" w:cs="Times New Roman"/>
          <w:sz w:val="24"/>
          <w:szCs w:val="24"/>
        </w:rPr>
        <w:t xml:space="preserve"> formálních, které vychází z primárního práva Evropské unie, kterým je smluvní rámec EU. Druhou kategorií byla řada alternativních, ale stále formálních nástrojů, které má Evropská unie k dispozici, nicméně nevychází explicitně ze znění smluv. Tyto nástroje lze tedy označit za „soft“ nástroje. Poslední kategorii tvořily neformální nástroje, kterými Evropská unie disponuje. Mezi čistě smluvně zakotvené nástroje, které mají pravomoc postihovat porušování hodnot právního státu </w:t>
      </w:r>
      <w:r w:rsidR="00536ACF">
        <w:rPr>
          <w:rFonts w:ascii="Times New Roman" w:hAnsi="Times New Roman" w:cs="Times New Roman"/>
          <w:sz w:val="24"/>
          <w:szCs w:val="24"/>
        </w:rPr>
        <w:t>se řadí</w:t>
      </w:r>
      <w:r>
        <w:rPr>
          <w:rFonts w:ascii="Times New Roman" w:hAnsi="Times New Roman" w:cs="Times New Roman"/>
          <w:sz w:val="24"/>
          <w:szCs w:val="24"/>
        </w:rPr>
        <w:t xml:space="preserve"> článek 7 Smlouvy o Evropské unii. Článek 7 byl dlouhou dobu nejsilnějším nástrojem, který měla Evropská unie k dispozici, přičemž jeho „nukleární“ složka mohla sloužit jako pomyslný strašák pro členské státy, které se daného porušování dopouštěly. Do kategorie alternativních nástrojů spadá zbytek formálních nástrojů, se kterými může Evropská unie v otázce ochrany právního státu operovat. Evropská unie je může využít v případě, že se bude snažit o umírněnější formu procesu s provinilým členským státem. Mezi tyto alternativní nástroje řadíme </w:t>
      </w:r>
      <w:r w:rsidRPr="00487008">
        <w:rPr>
          <w:rFonts w:ascii="Times New Roman" w:hAnsi="Times New Roman" w:cs="Times New Roman"/>
          <w:sz w:val="24"/>
          <w:szCs w:val="24"/>
        </w:rPr>
        <w:t>mechanismus spolupráce a ověřování</w:t>
      </w:r>
      <w:r>
        <w:rPr>
          <w:rFonts w:ascii="Times New Roman" w:hAnsi="Times New Roman" w:cs="Times New Roman"/>
          <w:sz w:val="24"/>
          <w:szCs w:val="24"/>
        </w:rPr>
        <w:t>,</w:t>
      </w:r>
      <w:r w:rsidR="00536ACF">
        <w:rPr>
          <w:rFonts w:ascii="Times New Roman" w:hAnsi="Times New Roman" w:cs="Times New Roman"/>
          <w:sz w:val="24"/>
          <w:szCs w:val="24"/>
        </w:rPr>
        <w:t xml:space="preserve"> ten</w:t>
      </w:r>
      <w:r>
        <w:rPr>
          <w:rFonts w:ascii="Times New Roman" w:hAnsi="Times New Roman" w:cs="Times New Roman"/>
          <w:sz w:val="24"/>
          <w:szCs w:val="24"/>
        </w:rPr>
        <w:t xml:space="preserve"> byl vyvinut v souvislosti s plánovaným přistoupením Bulharska a Rumunska do EU s cílem eliminovat </w:t>
      </w:r>
      <w:r>
        <w:rPr>
          <w:rFonts w:ascii="Times New Roman" w:hAnsi="Times New Roman" w:cs="Times New Roman"/>
          <w:sz w:val="24"/>
          <w:szCs w:val="24"/>
        </w:rPr>
        <w:lastRenderedPageBreak/>
        <w:t xml:space="preserve">problematické oblasti, kterým oba státy čelily. </w:t>
      </w:r>
      <w:r w:rsidRPr="00427E8F">
        <w:rPr>
          <w:rFonts w:ascii="Times New Roman" w:hAnsi="Times New Roman" w:cs="Times New Roman"/>
          <w:sz w:val="24"/>
          <w:szCs w:val="24"/>
        </w:rPr>
        <w:t xml:space="preserve">Druhým </w:t>
      </w:r>
      <w:r>
        <w:rPr>
          <w:rFonts w:ascii="Times New Roman" w:hAnsi="Times New Roman" w:cs="Times New Roman"/>
          <w:sz w:val="24"/>
          <w:szCs w:val="24"/>
        </w:rPr>
        <w:t xml:space="preserve">alternativním </w:t>
      </w:r>
      <w:r w:rsidRPr="00427E8F">
        <w:rPr>
          <w:rFonts w:ascii="Times New Roman" w:hAnsi="Times New Roman" w:cs="Times New Roman"/>
          <w:sz w:val="24"/>
          <w:szCs w:val="24"/>
        </w:rPr>
        <w:t>nástrojem, který má Evropská unie, potažmo Evropská komise k dispozici, je Rámec Evropské unie pro posílení právního státu</w:t>
      </w:r>
      <w:r>
        <w:rPr>
          <w:rFonts w:ascii="Times New Roman" w:hAnsi="Times New Roman" w:cs="Times New Roman"/>
          <w:sz w:val="24"/>
          <w:szCs w:val="24"/>
        </w:rPr>
        <w:t>. Dále do této kategorie autor zařadil Evropský mechanismus právního státu,</w:t>
      </w:r>
      <w:r w:rsidR="00536ACF">
        <w:rPr>
          <w:rFonts w:ascii="Times New Roman" w:hAnsi="Times New Roman" w:cs="Times New Roman"/>
          <w:sz w:val="24"/>
          <w:szCs w:val="24"/>
        </w:rPr>
        <w:t xml:space="preserve"> </w:t>
      </w:r>
      <w:r w:rsidR="006B17DD">
        <w:rPr>
          <w:rFonts w:ascii="Times New Roman" w:hAnsi="Times New Roman" w:cs="Times New Roman"/>
          <w:sz w:val="24"/>
          <w:szCs w:val="24"/>
        </w:rPr>
        <w:t>t</w:t>
      </w:r>
      <w:r w:rsidR="00536ACF">
        <w:rPr>
          <w:rFonts w:ascii="Times New Roman" w:hAnsi="Times New Roman" w:cs="Times New Roman"/>
          <w:sz w:val="24"/>
          <w:szCs w:val="24"/>
        </w:rPr>
        <w:t>yto nástroje byly explicitně vyvinuty pro problematiku právního státu.</w:t>
      </w:r>
      <w:r>
        <w:rPr>
          <w:rFonts w:ascii="Times New Roman" w:hAnsi="Times New Roman" w:cs="Times New Roman"/>
          <w:sz w:val="24"/>
          <w:szCs w:val="24"/>
        </w:rPr>
        <w:t xml:space="preserve"> </w:t>
      </w:r>
      <w:r w:rsidR="00536ACF">
        <w:rPr>
          <w:rFonts w:ascii="Times New Roman" w:hAnsi="Times New Roman" w:cs="Times New Roman"/>
          <w:sz w:val="24"/>
          <w:szCs w:val="24"/>
        </w:rPr>
        <w:t>D</w:t>
      </w:r>
      <w:r w:rsidR="006B17DD">
        <w:rPr>
          <w:rFonts w:ascii="Times New Roman" w:hAnsi="Times New Roman" w:cs="Times New Roman"/>
          <w:sz w:val="24"/>
          <w:szCs w:val="24"/>
        </w:rPr>
        <w:t xml:space="preserve">alšími nástroji, které </w:t>
      </w:r>
      <w:r w:rsidR="00536ACF">
        <w:rPr>
          <w:rFonts w:ascii="Times New Roman" w:hAnsi="Times New Roman" w:cs="Times New Roman"/>
          <w:sz w:val="24"/>
          <w:szCs w:val="24"/>
        </w:rPr>
        <w:t>do této kategorie spad</w:t>
      </w:r>
      <w:r w:rsidR="00A44157">
        <w:rPr>
          <w:rFonts w:ascii="Times New Roman" w:hAnsi="Times New Roman" w:cs="Times New Roman"/>
          <w:sz w:val="24"/>
          <w:szCs w:val="24"/>
        </w:rPr>
        <w:t>ají jsou</w:t>
      </w:r>
      <w:r w:rsidR="00536ACF">
        <w:rPr>
          <w:rFonts w:ascii="Times New Roman" w:hAnsi="Times New Roman" w:cs="Times New Roman"/>
          <w:sz w:val="24"/>
          <w:szCs w:val="24"/>
        </w:rPr>
        <w:t xml:space="preserve"> ř</w:t>
      </w:r>
      <w:r>
        <w:rPr>
          <w:rFonts w:ascii="Times New Roman" w:hAnsi="Times New Roman" w:cs="Times New Roman"/>
          <w:sz w:val="24"/>
          <w:szCs w:val="24"/>
        </w:rPr>
        <w:t xml:space="preserve">ízení o nesplnění povinnosti na základě článku 2 SFEU, </w:t>
      </w:r>
      <w:r w:rsidRPr="004E58C2">
        <w:rPr>
          <w:rFonts w:ascii="Times New Roman" w:hAnsi="Times New Roman" w:cs="Times New Roman"/>
          <w:sz w:val="24"/>
          <w:szCs w:val="24"/>
        </w:rPr>
        <w:t>srovnávací přehled EU o soudnictví</w:t>
      </w:r>
      <w:r>
        <w:rPr>
          <w:rFonts w:ascii="Times New Roman" w:hAnsi="Times New Roman" w:cs="Times New Roman"/>
          <w:sz w:val="24"/>
          <w:szCs w:val="24"/>
        </w:rPr>
        <w:t xml:space="preserve"> a nástroj podmiňující čerpání z rozpočtu Evropské unie dodržováním principů právního státu v členských zemích unie (</w:t>
      </w:r>
      <w:proofErr w:type="spellStart"/>
      <w:r w:rsidRPr="00A44157">
        <w:rPr>
          <w:rFonts w:ascii="Times New Roman" w:hAnsi="Times New Roman" w:cs="Times New Roman"/>
          <w:i/>
          <w:iCs/>
          <w:sz w:val="24"/>
          <w:szCs w:val="24"/>
        </w:rPr>
        <w:t>The</w:t>
      </w:r>
      <w:proofErr w:type="spellEnd"/>
      <w:r w:rsidRPr="00A44157">
        <w:rPr>
          <w:rFonts w:ascii="Times New Roman" w:hAnsi="Times New Roman" w:cs="Times New Roman"/>
          <w:i/>
          <w:iCs/>
          <w:sz w:val="24"/>
          <w:szCs w:val="24"/>
        </w:rPr>
        <w:t xml:space="preserve"> </w:t>
      </w:r>
      <w:proofErr w:type="spellStart"/>
      <w:r w:rsidRPr="00A44157">
        <w:rPr>
          <w:rFonts w:ascii="Times New Roman" w:hAnsi="Times New Roman" w:cs="Times New Roman"/>
          <w:i/>
          <w:iCs/>
          <w:sz w:val="24"/>
          <w:szCs w:val="24"/>
        </w:rPr>
        <w:t>Conditionality</w:t>
      </w:r>
      <w:proofErr w:type="spellEnd"/>
      <w:r w:rsidRPr="00A44157">
        <w:rPr>
          <w:rFonts w:ascii="Times New Roman" w:hAnsi="Times New Roman" w:cs="Times New Roman"/>
          <w:i/>
          <w:iCs/>
          <w:sz w:val="24"/>
          <w:szCs w:val="24"/>
        </w:rPr>
        <w:t xml:space="preserve"> </w:t>
      </w:r>
      <w:proofErr w:type="spellStart"/>
      <w:r w:rsidRPr="00A44157">
        <w:rPr>
          <w:rFonts w:ascii="Times New Roman" w:hAnsi="Times New Roman" w:cs="Times New Roman"/>
          <w:i/>
          <w:iCs/>
          <w:sz w:val="24"/>
          <w:szCs w:val="24"/>
        </w:rPr>
        <w:t>mechanism</w:t>
      </w:r>
      <w:proofErr w:type="spellEnd"/>
      <w:r>
        <w:rPr>
          <w:rFonts w:ascii="Times New Roman" w:hAnsi="Times New Roman" w:cs="Times New Roman"/>
          <w:sz w:val="24"/>
          <w:szCs w:val="24"/>
        </w:rPr>
        <w:t>).</w:t>
      </w:r>
      <w:r w:rsidR="00A44157">
        <w:rPr>
          <w:rFonts w:ascii="Times New Roman" w:hAnsi="Times New Roman" w:cs="Times New Roman"/>
          <w:sz w:val="24"/>
          <w:szCs w:val="24"/>
        </w:rPr>
        <w:t xml:space="preserve"> Z</w:t>
      </w:r>
      <w:r>
        <w:rPr>
          <w:rFonts w:ascii="Times New Roman" w:hAnsi="Times New Roman" w:cs="Times New Roman"/>
          <w:sz w:val="24"/>
          <w:szCs w:val="24"/>
        </w:rPr>
        <w:t xml:space="preserve">a stěžejní </w:t>
      </w:r>
      <w:r w:rsidR="00A44157">
        <w:rPr>
          <w:rFonts w:ascii="Times New Roman" w:hAnsi="Times New Roman" w:cs="Times New Roman"/>
          <w:sz w:val="24"/>
          <w:szCs w:val="24"/>
        </w:rPr>
        <w:t xml:space="preserve">jsou považovány i ty </w:t>
      </w:r>
      <w:r>
        <w:rPr>
          <w:rFonts w:ascii="Times New Roman" w:hAnsi="Times New Roman" w:cs="Times New Roman"/>
          <w:sz w:val="24"/>
          <w:szCs w:val="24"/>
        </w:rPr>
        <w:t xml:space="preserve">nástroje, které sice postrádají formální charakter, nicméně v konečném důsledku mohou mít nemalý vliv na míru kooperace členských států s institucemi Evropské unie. </w:t>
      </w:r>
      <w:r w:rsidR="00A44157">
        <w:rPr>
          <w:rFonts w:ascii="Times New Roman" w:hAnsi="Times New Roman" w:cs="Times New Roman"/>
          <w:sz w:val="24"/>
          <w:szCs w:val="24"/>
        </w:rPr>
        <w:t>Tyto nástroje jsou označeny jako neformální a spadá zde</w:t>
      </w:r>
      <w:r w:rsidR="004B77ED">
        <w:rPr>
          <w:rFonts w:ascii="Times New Roman" w:hAnsi="Times New Roman" w:cs="Times New Roman"/>
          <w:sz w:val="24"/>
          <w:szCs w:val="24"/>
        </w:rPr>
        <w:t xml:space="preserve"> neformální</w:t>
      </w:r>
      <w:r>
        <w:rPr>
          <w:rFonts w:ascii="Times New Roman" w:hAnsi="Times New Roman" w:cs="Times New Roman"/>
          <w:sz w:val="24"/>
          <w:szCs w:val="24"/>
        </w:rPr>
        <w:t xml:space="preserve"> dialog, politický nátlak, socializační snah</w:t>
      </w:r>
      <w:r w:rsidR="00A44157">
        <w:rPr>
          <w:rFonts w:ascii="Times New Roman" w:hAnsi="Times New Roman" w:cs="Times New Roman"/>
          <w:sz w:val="24"/>
          <w:szCs w:val="24"/>
        </w:rPr>
        <w:t>a</w:t>
      </w:r>
      <w:r>
        <w:rPr>
          <w:rFonts w:ascii="Times New Roman" w:hAnsi="Times New Roman" w:cs="Times New Roman"/>
          <w:sz w:val="24"/>
          <w:szCs w:val="24"/>
        </w:rPr>
        <w:t xml:space="preserve"> či tzv. provázanost projednávaných témat. </w:t>
      </w:r>
    </w:p>
    <w:p w14:paraId="0524C3ED" w14:textId="18632070"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souvislosti s další výzkumnou otázkou </w:t>
      </w:r>
      <w:r w:rsidR="00522F9A">
        <w:rPr>
          <w:rFonts w:ascii="Times New Roman" w:hAnsi="Times New Roman" w:cs="Times New Roman"/>
          <w:sz w:val="24"/>
          <w:szCs w:val="24"/>
        </w:rPr>
        <w:t xml:space="preserve">byli </w:t>
      </w:r>
      <w:r>
        <w:rPr>
          <w:rFonts w:ascii="Times New Roman" w:hAnsi="Times New Roman" w:cs="Times New Roman"/>
          <w:sz w:val="24"/>
          <w:szCs w:val="24"/>
        </w:rPr>
        <w:t>identifikov</w:t>
      </w:r>
      <w:r w:rsidR="00522F9A">
        <w:rPr>
          <w:rFonts w:ascii="Times New Roman" w:hAnsi="Times New Roman" w:cs="Times New Roman"/>
          <w:sz w:val="24"/>
          <w:szCs w:val="24"/>
        </w:rPr>
        <w:t>áni</w:t>
      </w:r>
      <w:r>
        <w:rPr>
          <w:rFonts w:ascii="Times New Roman" w:hAnsi="Times New Roman" w:cs="Times New Roman"/>
          <w:sz w:val="24"/>
          <w:szCs w:val="24"/>
        </w:rPr>
        <w:t xml:space="preserve"> akté</w:t>
      </w:r>
      <w:r w:rsidR="00522F9A">
        <w:rPr>
          <w:rFonts w:ascii="Times New Roman" w:hAnsi="Times New Roman" w:cs="Times New Roman"/>
          <w:sz w:val="24"/>
          <w:szCs w:val="24"/>
        </w:rPr>
        <w:t xml:space="preserve">ři </w:t>
      </w:r>
      <w:r>
        <w:rPr>
          <w:rFonts w:ascii="Times New Roman" w:hAnsi="Times New Roman" w:cs="Times New Roman"/>
          <w:sz w:val="24"/>
          <w:szCs w:val="24"/>
        </w:rPr>
        <w:t xml:space="preserve">Evropské unie a faktory, které vstupují do procesu ochrany právního státu mezi EU a členskými státy v otázce ochrany právního státu. </w:t>
      </w:r>
      <w:r w:rsidR="00522F9A">
        <w:rPr>
          <w:rFonts w:ascii="Times New Roman" w:hAnsi="Times New Roman" w:cs="Times New Roman"/>
          <w:sz w:val="24"/>
          <w:szCs w:val="24"/>
        </w:rPr>
        <w:t>Tomuto hledisku se věnovala především</w:t>
      </w:r>
      <w:r>
        <w:rPr>
          <w:rFonts w:ascii="Times New Roman" w:hAnsi="Times New Roman" w:cs="Times New Roman"/>
          <w:sz w:val="24"/>
          <w:szCs w:val="24"/>
        </w:rPr>
        <w:t xml:space="preserve"> třetí kapitola, </w:t>
      </w:r>
      <w:r w:rsidR="00522F9A">
        <w:rPr>
          <w:rFonts w:ascii="Times New Roman" w:hAnsi="Times New Roman" w:cs="Times New Roman"/>
          <w:sz w:val="24"/>
          <w:szCs w:val="24"/>
        </w:rPr>
        <w:t xml:space="preserve">přičemž </w:t>
      </w:r>
      <w:r>
        <w:rPr>
          <w:rFonts w:ascii="Times New Roman" w:hAnsi="Times New Roman" w:cs="Times New Roman"/>
          <w:sz w:val="24"/>
          <w:szCs w:val="24"/>
        </w:rPr>
        <w:t>se snažil</w:t>
      </w:r>
      <w:r w:rsidR="00522F9A">
        <w:rPr>
          <w:rFonts w:ascii="Times New Roman" w:hAnsi="Times New Roman" w:cs="Times New Roman"/>
          <w:sz w:val="24"/>
          <w:szCs w:val="24"/>
        </w:rPr>
        <w:t>a</w:t>
      </w:r>
      <w:r>
        <w:rPr>
          <w:rFonts w:ascii="Times New Roman" w:hAnsi="Times New Roman" w:cs="Times New Roman"/>
          <w:sz w:val="24"/>
          <w:szCs w:val="24"/>
        </w:rPr>
        <w:t xml:space="preserve"> pojmenovat hlavní aktéry, v tomto případě instituce a orgány, které vstupují do celkového procesu kooperace s členskými státy v otázce ochrany právního státu. Za nejsilnějšího hráče v otázce ochrany smluv byla identifikována Evropská komise, přičemž byl</w:t>
      </w:r>
      <w:r w:rsidR="00B949C4">
        <w:rPr>
          <w:rFonts w:ascii="Times New Roman" w:hAnsi="Times New Roman" w:cs="Times New Roman"/>
          <w:sz w:val="24"/>
          <w:szCs w:val="24"/>
        </w:rPr>
        <w:t>a</w:t>
      </w:r>
      <w:r>
        <w:rPr>
          <w:rFonts w:ascii="Times New Roman" w:hAnsi="Times New Roman" w:cs="Times New Roman"/>
          <w:sz w:val="24"/>
          <w:szCs w:val="24"/>
        </w:rPr>
        <w:t xml:space="preserve"> zdůrazněna nutnost kooperace s dalšími stěžejními orgány EU, tedy Evropským parlamentem a Evropskou radou. Mezi hlavní faktory, </w:t>
      </w:r>
      <w:r w:rsidR="00B949C4">
        <w:rPr>
          <w:rFonts w:ascii="Times New Roman" w:hAnsi="Times New Roman" w:cs="Times New Roman"/>
          <w:sz w:val="24"/>
          <w:szCs w:val="24"/>
        </w:rPr>
        <w:t>jež</w:t>
      </w:r>
      <w:r>
        <w:rPr>
          <w:rFonts w:ascii="Times New Roman" w:hAnsi="Times New Roman" w:cs="Times New Roman"/>
          <w:sz w:val="24"/>
          <w:szCs w:val="24"/>
        </w:rPr>
        <w:t xml:space="preserve"> ovlivňují samotný proces potencionálního využití daných mechanism</w:t>
      </w:r>
      <w:r w:rsidR="00B949C4">
        <w:rPr>
          <w:rFonts w:ascii="Times New Roman" w:hAnsi="Times New Roman" w:cs="Times New Roman"/>
          <w:sz w:val="24"/>
          <w:szCs w:val="24"/>
        </w:rPr>
        <w:t>ů, je řazena</w:t>
      </w:r>
      <w:r>
        <w:rPr>
          <w:rFonts w:ascii="Times New Roman" w:hAnsi="Times New Roman" w:cs="Times New Roman"/>
          <w:sz w:val="24"/>
          <w:szCs w:val="24"/>
        </w:rPr>
        <w:t xml:space="preserve"> například politizac</w:t>
      </w:r>
      <w:r w:rsidR="00B949C4">
        <w:rPr>
          <w:rFonts w:ascii="Times New Roman" w:hAnsi="Times New Roman" w:cs="Times New Roman"/>
          <w:sz w:val="24"/>
          <w:szCs w:val="24"/>
        </w:rPr>
        <w:t>e</w:t>
      </w:r>
      <w:r>
        <w:rPr>
          <w:rFonts w:ascii="Times New Roman" w:hAnsi="Times New Roman" w:cs="Times New Roman"/>
          <w:sz w:val="24"/>
          <w:szCs w:val="24"/>
        </w:rPr>
        <w:t xml:space="preserve"> </w:t>
      </w:r>
      <w:r w:rsidR="00B949C4">
        <w:rPr>
          <w:rFonts w:ascii="Times New Roman" w:hAnsi="Times New Roman" w:cs="Times New Roman"/>
          <w:sz w:val="24"/>
          <w:szCs w:val="24"/>
        </w:rPr>
        <w:t>EK</w:t>
      </w:r>
      <w:r>
        <w:rPr>
          <w:rFonts w:ascii="Times New Roman" w:hAnsi="Times New Roman" w:cs="Times New Roman"/>
          <w:sz w:val="24"/>
          <w:szCs w:val="24"/>
        </w:rPr>
        <w:t xml:space="preserve"> spojen</w:t>
      </w:r>
      <w:r w:rsidR="00B949C4">
        <w:rPr>
          <w:rFonts w:ascii="Times New Roman" w:hAnsi="Times New Roman" w:cs="Times New Roman"/>
          <w:sz w:val="24"/>
          <w:szCs w:val="24"/>
        </w:rPr>
        <w:t>á</w:t>
      </w:r>
      <w:r>
        <w:rPr>
          <w:rFonts w:ascii="Times New Roman" w:hAnsi="Times New Roman" w:cs="Times New Roman"/>
          <w:sz w:val="24"/>
          <w:szCs w:val="24"/>
        </w:rPr>
        <w:t xml:space="preserve"> s vyprázdněností a definiční nejasností pojmu právní stát ve stávajících smlouvách. Dalším z faktorů, který výrazně ovlivňuje směřování celého procesu je politický nátlak</w:t>
      </w:r>
      <w:r w:rsidR="00B949C4">
        <w:rPr>
          <w:rFonts w:ascii="Times New Roman" w:hAnsi="Times New Roman" w:cs="Times New Roman"/>
          <w:sz w:val="24"/>
          <w:szCs w:val="24"/>
        </w:rPr>
        <w:t>, například</w:t>
      </w:r>
      <w:r>
        <w:rPr>
          <w:rFonts w:ascii="Times New Roman" w:hAnsi="Times New Roman" w:cs="Times New Roman"/>
          <w:sz w:val="24"/>
          <w:szCs w:val="24"/>
        </w:rPr>
        <w:t xml:space="preserve"> uvnitř Evropského parlamentu. Právě </w:t>
      </w:r>
      <w:r w:rsidR="00B949C4">
        <w:rPr>
          <w:rFonts w:ascii="Times New Roman" w:hAnsi="Times New Roman" w:cs="Times New Roman"/>
          <w:sz w:val="24"/>
          <w:szCs w:val="24"/>
        </w:rPr>
        <w:t xml:space="preserve">Evropský </w:t>
      </w:r>
      <w:r>
        <w:rPr>
          <w:rFonts w:ascii="Times New Roman" w:hAnsi="Times New Roman" w:cs="Times New Roman"/>
          <w:sz w:val="24"/>
          <w:szCs w:val="24"/>
        </w:rPr>
        <w:t xml:space="preserve">parlament se stal v posledních letech nejhlasitějším kritikem </w:t>
      </w:r>
      <w:r w:rsidR="00B949C4">
        <w:rPr>
          <w:rFonts w:ascii="Times New Roman" w:hAnsi="Times New Roman" w:cs="Times New Roman"/>
          <w:sz w:val="24"/>
          <w:szCs w:val="24"/>
        </w:rPr>
        <w:t>Evropské k</w:t>
      </w:r>
      <w:r>
        <w:rPr>
          <w:rFonts w:ascii="Times New Roman" w:hAnsi="Times New Roman" w:cs="Times New Roman"/>
          <w:sz w:val="24"/>
          <w:szCs w:val="24"/>
        </w:rPr>
        <w:t>omise a také výrazně upozorňoval na potřebu vyvinutí nových a efektivnějších nástrojů, které by sloužily k ochraně hodnot právního státu v členských zemích Evropské unie. Politický nátlak bylo možno pozorovat i uvnitř samotného Evropského parlamentu. V otázce porušování hodnot právního státu</w:t>
      </w:r>
      <w:r w:rsidR="00B949C4">
        <w:rPr>
          <w:rFonts w:ascii="Times New Roman" w:hAnsi="Times New Roman" w:cs="Times New Roman"/>
          <w:sz w:val="24"/>
          <w:szCs w:val="24"/>
        </w:rPr>
        <w:t xml:space="preserve"> v Maďarsku</w:t>
      </w:r>
      <w:r>
        <w:rPr>
          <w:rFonts w:ascii="Times New Roman" w:hAnsi="Times New Roman" w:cs="Times New Roman"/>
          <w:sz w:val="24"/>
          <w:szCs w:val="24"/>
        </w:rPr>
        <w:t xml:space="preserve"> a ostré rétoriky vůči představitelům Evropské unie se výrazně angažovala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people´s</w:t>
      </w:r>
      <w:proofErr w:type="spellEnd"/>
      <w:r>
        <w:rPr>
          <w:rFonts w:ascii="Times New Roman" w:hAnsi="Times New Roman" w:cs="Times New Roman"/>
          <w:sz w:val="24"/>
          <w:szCs w:val="24"/>
        </w:rPr>
        <w:t xml:space="preserve"> party, která vyzvala představitele maďarské vlády ke kooperaci s institucemi Evropské unie navzdory tomu, že strana </w:t>
      </w:r>
      <w:proofErr w:type="spellStart"/>
      <w:r>
        <w:rPr>
          <w:rFonts w:ascii="Times New Roman" w:hAnsi="Times New Roman" w:cs="Times New Roman"/>
          <w:sz w:val="24"/>
          <w:szCs w:val="24"/>
        </w:rPr>
        <w:t>Fidesz</w:t>
      </w:r>
      <w:proofErr w:type="spellEnd"/>
      <w:r>
        <w:rPr>
          <w:rFonts w:ascii="Times New Roman" w:hAnsi="Times New Roman" w:cs="Times New Roman"/>
          <w:sz w:val="24"/>
          <w:szCs w:val="24"/>
        </w:rPr>
        <w:t xml:space="preserve"> byla součástí této frakce a v současnosti je členem i strana </w:t>
      </w:r>
      <w:r w:rsidRPr="00803769">
        <w:rPr>
          <w:rFonts w:ascii="Times New Roman" w:hAnsi="Times New Roman" w:cs="Times New Roman"/>
          <w:sz w:val="24"/>
          <w:szCs w:val="24"/>
        </w:rPr>
        <w:t>KDNP</w:t>
      </w:r>
      <w:r>
        <w:rPr>
          <w:rFonts w:ascii="Times New Roman" w:hAnsi="Times New Roman" w:cs="Times New Roman"/>
          <w:sz w:val="24"/>
          <w:szCs w:val="24"/>
        </w:rPr>
        <w:t xml:space="preserve">, která je dlouholetým koaličním partnerem </w:t>
      </w:r>
      <w:proofErr w:type="spellStart"/>
      <w:r>
        <w:rPr>
          <w:rFonts w:ascii="Times New Roman" w:hAnsi="Times New Roman" w:cs="Times New Roman"/>
          <w:sz w:val="24"/>
          <w:szCs w:val="24"/>
        </w:rPr>
        <w:t>Orbánovy</w:t>
      </w:r>
      <w:proofErr w:type="spellEnd"/>
      <w:r>
        <w:rPr>
          <w:rFonts w:ascii="Times New Roman" w:hAnsi="Times New Roman" w:cs="Times New Roman"/>
          <w:sz w:val="24"/>
          <w:szCs w:val="24"/>
        </w:rPr>
        <w:t xml:space="preserve"> vládní strany.</w:t>
      </w:r>
      <w:r w:rsidR="00B949C4">
        <w:rPr>
          <w:rFonts w:ascii="Times New Roman" w:hAnsi="Times New Roman" w:cs="Times New Roman"/>
          <w:sz w:val="24"/>
          <w:szCs w:val="24"/>
        </w:rPr>
        <w:t xml:space="preserve"> Strana </w:t>
      </w:r>
      <w:proofErr w:type="spellStart"/>
      <w:r w:rsidR="00B949C4">
        <w:rPr>
          <w:rFonts w:ascii="Times New Roman" w:hAnsi="Times New Roman" w:cs="Times New Roman"/>
          <w:sz w:val="24"/>
          <w:szCs w:val="24"/>
        </w:rPr>
        <w:t>Fidesz</w:t>
      </w:r>
      <w:proofErr w:type="spellEnd"/>
      <w:r w:rsidR="00B949C4">
        <w:rPr>
          <w:rFonts w:ascii="Times New Roman" w:hAnsi="Times New Roman" w:cs="Times New Roman"/>
          <w:sz w:val="24"/>
          <w:szCs w:val="24"/>
        </w:rPr>
        <w:t xml:space="preserve"> byla dokonce suspendována a v březnu 2021 z frakce odešla.</w:t>
      </w:r>
      <w:r>
        <w:rPr>
          <w:rFonts w:ascii="Times New Roman" w:hAnsi="Times New Roman" w:cs="Times New Roman"/>
          <w:sz w:val="24"/>
          <w:szCs w:val="24"/>
        </w:rPr>
        <w:t xml:space="preserve"> V případě Evropské rady je problematickým faktorem to, že se zde potkávají </w:t>
      </w:r>
      <w:r w:rsidR="00B949C4">
        <w:rPr>
          <w:rFonts w:ascii="Times New Roman" w:hAnsi="Times New Roman" w:cs="Times New Roman"/>
          <w:sz w:val="24"/>
          <w:szCs w:val="24"/>
        </w:rPr>
        <w:t>vrcholní</w:t>
      </w:r>
      <w:r>
        <w:rPr>
          <w:rFonts w:ascii="Times New Roman" w:hAnsi="Times New Roman" w:cs="Times New Roman"/>
          <w:sz w:val="24"/>
          <w:szCs w:val="24"/>
        </w:rPr>
        <w:t xml:space="preserve"> představitelé vlád, jedná se o výrazně politizovanou instituci, která reálně žádný z nástrojů neiniciuje, nicméně například v souvislosti s potencionálním spuštěním sankční složky článku </w:t>
      </w:r>
      <w:r>
        <w:rPr>
          <w:rFonts w:ascii="Times New Roman" w:hAnsi="Times New Roman" w:cs="Times New Roman"/>
          <w:sz w:val="24"/>
          <w:szCs w:val="24"/>
        </w:rPr>
        <w:lastRenderedPageBreak/>
        <w:t xml:space="preserve">7 SEU je tato aktivace podmíněna jednomyslným souhlasem. Za další stěžejní organizace, které vstupují do interakce mezi členskými státy a Evropskou unií jsou poradní agentury. Jedná se o Benátskou komisi, která primárně slouží jako poradní orgán Rady Evropy, nicméně její analytické vymezení indikátorů pro posuzování kvality právního státu v evropských státech výrazně slouží i institucím Evropské unie. Monitorovací nástroje využívá i Agentura Evropské unie pro základní práva, která jakožto poradní orgán Evropské unie dodává podklady o stavu právního státu institucím EU. Samotných faktorů na straně členských států se dotýká především čtvrtá kapitola. Za společný znak obou zkoumaných členských států lze považovat faktor vlády jedné strany s cílem změnit celkový obraz nezávislého soudnictví v zemi. Vnitrostátní politika hraje v kooperaci členských států s Evropskou unií naprosto zásadní roli. Vliv lze ilustrovat i na socializační snaze samotných členských států. Polský případ ukázal, že nastolená vnitrostátní rétorika vůči Evropské unii, která byla nastavena stranou Právo a Spravedlnost výrazně omezila možnosti hlubší socializace polských představitelů na evropské úrovni. Maďarský případ naopak dává za pravdu konstruktivistickému pojetí socializace. V počátcích kooperace s EU na nápravě problematických oblastí představitelé byli maďarští představitelé ochotni ke kompromisům a ústupkům, přičemž bylo možné pozorovat jistou behaviorální změnu. Otázkou zůstává, zdali se jednalo o tzv. role </w:t>
      </w:r>
      <w:proofErr w:type="spellStart"/>
      <w:r>
        <w:rPr>
          <w:rFonts w:ascii="Times New Roman" w:hAnsi="Times New Roman" w:cs="Times New Roman"/>
          <w:sz w:val="24"/>
          <w:szCs w:val="24"/>
        </w:rPr>
        <w:t>playing</w:t>
      </w:r>
      <w:proofErr w:type="spellEnd"/>
      <w:r>
        <w:rPr>
          <w:rFonts w:ascii="Times New Roman" w:hAnsi="Times New Roman" w:cs="Times New Roman"/>
          <w:sz w:val="24"/>
          <w:szCs w:val="24"/>
        </w:rPr>
        <w:t xml:space="preserve"> s cílem dosáhnout svých cílů za použití krátkodobé změny chování, která však nebyla reálnou změnou v komplexním postoji Maďarska vůči Evropské unii. </w:t>
      </w:r>
    </w:p>
    <w:p w14:paraId="6E7CFCBD" w14:textId="77777777"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Třetí výzkumnou otázkou, kterou se autor zabýval byla otázka: </w:t>
      </w:r>
      <w:r w:rsidRPr="000A2BB8">
        <w:rPr>
          <w:rFonts w:ascii="Times New Roman" w:hAnsi="Times New Roman" w:cs="Times New Roman"/>
          <w:i/>
          <w:iCs/>
          <w:sz w:val="24"/>
          <w:szCs w:val="24"/>
        </w:rPr>
        <w:t>Jaké byly rozdíly v postupu Evropské unie v případech Polska a Maďarska?</w:t>
      </w:r>
      <w:r>
        <w:rPr>
          <w:rFonts w:ascii="Times New Roman" w:hAnsi="Times New Roman" w:cs="Times New Roman"/>
          <w:i/>
          <w:iCs/>
          <w:sz w:val="24"/>
          <w:szCs w:val="24"/>
        </w:rPr>
        <w:t xml:space="preserve"> </w:t>
      </w:r>
      <w:r>
        <w:rPr>
          <w:rFonts w:ascii="Times New Roman" w:hAnsi="Times New Roman" w:cs="Times New Roman"/>
          <w:sz w:val="24"/>
          <w:szCs w:val="24"/>
        </w:rPr>
        <w:t xml:space="preserve">Jako hlavní aktér, na jehož postupu lze samotné rozdíly ilustrovat, byla identifikována Evropská komise, jakožto nositel hlavních pravomocí v otázce ochrany právního státu. Zatímco v maďarském případě Evropská komise výrazně preferovala neformální řešení celého konfliktu s využitím dialogu a konsensuálního vyjednávání, vyjednávání s Polskem se neslo v duchu výrazněji ostřejší rétorické noty z obou stran. S Polskem byl na počátku sporu v roce 2015 veden dialog o stavu právního státu, nicméně po nedostatečné kooperaci polských představitelů bylo přistoupeno k využití tvrdších nástrojů. Aktivován byl jak článek 7 Smlouvy o Evropské unii, tak i řada Řízení o nesplnění povinnosti. Přičemž v posledních měsících je vůči Polsku veden také nový mechanismus, který podmiňuje čerpání financí z víceletého finančního rámce dodržováním principů právního státu. Ostřejší postup Evropské komise vůči Polsku lze vysvětlit především výraznou neochotou polských představitelů ke kooperaci a nedostatečnou implementací připomínek a varování Evropské komise. Evropská unie neviděla dostatečný pokrok v rámci problematických oblastí, tudíž byla nucena přistoupit k nástrojům, které považovala v té době za nejefektivnější. Polský případ </w:t>
      </w:r>
      <w:r>
        <w:rPr>
          <w:rFonts w:ascii="Times New Roman" w:hAnsi="Times New Roman" w:cs="Times New Roman"/>
          <w:sz w:val="24"/>
          <w:szCs w:val="24"/>
        </w:rPr>
        <w:lastRenderedPageBreak/>
        <w:t xml:space="preserve">ilustruje racionalistické pojetí socializační a kooperační snahy, která vidí členský stát jako sobeckou samostatnou jednotku, která v rámci kalkulace zisků a nákladů vypočítá, zdali se jí vyplatí spolupracovat, potažmo upravit své chování. Polsko si v této pomyslné kalkulačce bylo vědomo své silné pozice v rámci Evropské </w:t>
      </w:r>
      <w:proofErr w:type="gramStart"/>
      <w:r>
        <w:rPr>
          <w:rFonts w:ascii="Times New Roman" w:hAnsi="Times New Roman" w:cs="Times New Roman"/>
          <w:sz w:val="24"/>
          <w:szCs w:val="24"/>
        </w:rPr>
        <w:t>unie</w:t>
      </w:r>
      <w:proofErr w:type="gramEnd"/>
      <w:r>
        <w:rPr>
          <w:rFonts w:ascii="Times New Roman" w:hAnsi="Times New Roman" w:cs="Times New Roman"/>
          <w:sz w:val="24"/>
          <w:szCs w:val="24"/>
        </w:rPr>
        <w:t xml:space="preserve"> a především nedostatečné účinnosti hrozících sankcí, tudíž nepovažovalo za nutné měnit své vnitrostátní praktiky. Naproti tomu v maďarském případě Evropská komise dlouhou dobu váhala s využitím tvrdších mechanismů. Pro tento aspekt se stala terčem výrazné kritiky především ze strany Evropského parlamentu. Za faktory, které vedly k tomuto postupu, autor považuje především role </w:t>
      </w:r>
      <w:proofErr w:type="spellStart"/>
      <w:r>
        <w:rPr>
          <w:rFonts w:ascii="Times New Roman" w:hAnsi="Times New Roman" w:cs="Times New Roman"/>
          <w:sz w:val="24"/>
          <w:szCs w:val="24"/>
        </w:rPr>
        <w:t>playing</w:t>
      </w:r>
      <w:proofErr w:type="spellEnd"/>
      <w:r>
        <w:rPr>
          <w:rFonts w:ascii="Times New Roman" w:hAnsi="Times New Roman" w:cs="Times New Roman"/>
          <w:sz w:val="24"/>
          <w:szCs w:val="24"/>
        </w:rPr>
        <w:t xml:space="preserve"> ze strany maďarské vlády, která v počátcích vyjednávání s Evropskou komisí spolupracovala, nicméně reálné změny jak Mediálním zákonu, tak v zákonu týkajícího se věkové hranice soudců provedla pouze nepatrné změny, které nelze považovat za komplexní řešení problému. Druhým faktorem je to, že Evropská komise v té době nepovažovala osobu Viktora Orbána za tak výraznou a komplexní hrozbu pro hodnoty EU, jak tomu bylo v případě polské strany Právo a Spravedlnost. Až po letech nevýsledného vyjednávání Evropská komise přistoupila k tvrdším mechanismům, tedy Řízení o nesplnění povinnosti a aktivaci článku 7 Smlouvy o Evropské unii. V současné chvíli, stejně tak jako v případě Polska je proti Maďarsku vedeno řízení mechanismu, který podmiňuje čerpání peněz z rozpočtu Evropské unie dodržováním principů právního státu. </w:t>
      </w:r>
    </w:p>
    <w:p w14:paraId="4BF8D95A" w14:textId="52278586" w:rsidR="00932D47" w:rsidRDefault="00932D47" w:rsidP="00932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souvislosti s poslední výzkumnou otázkou se autor zaměřil na účinnost použitých mechanismů v kontextu případů Polska a Maďarska. Této otázce se věnuje čtvrtá, analytická kapitola. V rámci reálných výsledku autor považuje z dosavadních nástrojů za nejefektivnější Řízení o nesplnění povinnosti. To bylo úspěšné především v rané fázi maďarského konfliktu, nicméně fungovalo ruku v ruce s neformálním dialogem a politickým nátlakem. Ať už předstíraná, nebo reálná snaha maďarských zástupců o kooperaci a socializaci byla jasně zřetelná. Na tuto fázi celého konfliktu lze aplikovat syntézní model, jelikož se snoubila sankční složka mechanismu s nástrojem neformálním. Takováto kombinace má dle autora nejvyšší šanci na úspěch v souvislosti s behaviorální a komplexní změnou daného členského státu. Další z nástrojů se ukázaly jako neúčinné, či svou povahou jako monitorovací a preventivní, které nemůžou vést k reálné nápravě problematických oblastí. Článek 7 autor považoval za nejsilnější nástroj, kterým EU disponuje, avšak jako slabinu vidí faktor toho, že z praktického hlediska nebude pravděpodobně nikdy spuštěna jeho sankční složka. Složitý systém kooperace a nutný souhlas všech důležitých institucí Evropské unie dělají z tohoto mechanismu neefektivní složku souboru dostupných mechanismů. Dle autora je účinnost podmíněna kombinací neformálních mechanismů (</w:t>
      </w:r>
      <w:proofErr w:type="spellStart"/>
      <w:r>
        <w:rPr>
          <w:rFonts w:ascii="Times New Roman" w:hAnsi="Times New Roman" w:cs="Times New Roman"/>
          <w:sz w:val="24"/>
          <w:szCs w:val="24"/>
        </w:rPr>
        <w:t>issue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linkage</w:t>
      </w:r>
      <w:proofErr w:type="spellEnd"/>
      <w:r>
        <w:rPr>
          <w:rFonts w:ascii="Times New Roman" w:hAnsi="Times New Roman" w:cs="Times New Roman"/>
          <w:sz w:val="24"/>
          <w:szCs w:val="24"/>
        </w:rPr>
        <w:t xml:space="preserve">, dialog, politický nátlak a socializační snaha) s mechanismy </w:t>
      </w:r>
      <w:r>
        <w:rPr>
          <w:rFonts w:ascii="Times New Roman" w:hAnsi="Times New Roman" w:cs="Times New Roman"/>
          <w:sz w:val="24"/>
          <w:szCs w:val="24"/>
        </w:rPr>
        <w:lastRenderedPageBreak/>
        <w:t xml:space="preserve">sankčního charakteru. Samostatně tyto nástroje pravděpodobně nebudou fungovat. Pokud bude proces s členským státem veden pouze jednodimenzionálně, nedočká se pozitivní a adekvátní odezvy. Na hodnocení účinnosti nového mechanismu je však ještě brzy. Z dosavadního vývoje se však zdá, že Evropská komise bude sázet pouze na sankční notu mechanismu. </w:t>
      </w:r>
    </w:p>
    <w:p w14:paraId="61D23D19" w14:textId="597ED95F" w:rsidR="00932D47" w:rsidRDefault="00932D47" w:rsidP="00932D47">
      <w:pPr>
        <w:spacing w:after="0" w:line="360" w:lineRule="auto"/>
        <w:jc w:val="both"/>
        <w:rPr>
          <w:rFonts w:ascii="Times New Roman" w:hAnsi="Times New Roman" w:cs="Times New Roman"/>
          <w:sz w:val="24"/>
          <w:szCs w:val="24"/>
        </w:rPr>
      </w:pPr>
    </w:p>
    <w:p w14:paraId="726603ED" w14:textId="6C081BE4" w:rsidR="00932D47" w:rsidRDefault="00932D47" w:rsidP="00932D47">
      <w:pPr>
        <w:spacing w:after="0" w:line="360" w:lineRule="auto"/>
        <w:jc w:val="both"/>
        <w:rPr>
          <w:rFonts w:ascii="Times New Roman" w:hAnsi="Times New Roman" w:cs="Times New Roman"/>
          <w:sz w:val="24"/>
          <w:szCs w:val="24"/>
        </w:rPr>
      </w:pPr>
    </w:p>
    <w:p w14:paraId="0E22FD55" w14:textId="6F5D50F6" w:rsidR="006C5557" w:rsidRDefault="006C5557" w:rsidP="00932D47">
      <w:pPr>
        <w:spacing w:after="0" w:line="360" w:lineRule="auto"/>
        <w:jc w:val="both"/>
        <w:rPr>
          <w:rFonts w:ascii="Times New Roman" w:hAnsi="Times New Roman" w:cs="Times New Roman"/>
          <w:sz w:val="24"/>
          <w:szCs w:val="24"/>
        </w:rPr>
      </w:pPr>
    </w:p>
    <w:p w14:paraId="69F7D836" w14:textId="718C7971" w:rsidR="006C5557" w:rsidRDefault="006C5557" w:rsidP="00932D47">
      <w:pPr>
        <w:spacing w:after="0" w:line="360" w:lineRule="auto"/>
        <w:jc w:val="both"/>
        <w:rPr>
          <w:rFonts w:ascii="Times New Roman" w:hAnsi="Times New Roman" w:cs="Times New Roman"/>
          <w:sz w:val="24"/>
          <w:szCs w:val="24"/>
        </w:rPr>
      </w:pPr>
    </w:p>
    <w:p w14:paraId="351BDD23" w14:textId="1E4CB59C" w:rsidR="006C5557" w:rsidRDefault="006C5557" w:rsidP="00932D47">
      <w:pPr>
        <w:spacing w:after="0" w:line="360" w:lineRule="auto"/>
        <w:jc w:val="both"/>
        <w:rPr>
          <w:rFonts w:ascii="Times New Roman" w:hAnsi="Times New Roman" w:cs="Times New Roman"/>
          <w:sz w:val="24"/>
          <w:szCs w:val="24"/>
        </w:rPr>
      </w:pPr>
    </w:p>
    <w:p w14:paraId="7FDFE2B5" w14:textId="7F5BA9E9" w:rsidR="006C5557" w:rsidRDefault="006C5557" w:rsidP="00932D47">
      <w:pPr>
        <w:spacing w:after="0" w:line="360" w:lineRule="auto"/>
        <w:jc w:val="both"/>
        <w:rPr>
          <w:rFonts w:ascii="Times New Roman" w:hAnsi="Times New Roman" w:cs="Times New Roman"/>
          <w:sz w:val="24"/>
          <w:szCs w:val="24"/>
        </w:rPr>
      </w:pPr>
    </w:p>
    <w:p w14:paraId="7A924C66" w14:textId="5BD83345" w:rsidR="006C5557" w:rsidRDefault="006C5557" w:rsidP="00932D47">
      <w:pPr>
        <w:spacing w:after="0" w:line="360" w:lineRule="auto"/>
        <w:jc w:val="both"/>
        <w:rPr>
          <w:rFonts w:ascii="Times New Roman" w:hAnsi="Times New Roman" w:cs="Times New Roman"/>
          <w:sz w:val="24"/>
          <w:szCs w:val="24"/>
        </w:rPr>
      </w:pPr>
    </w:p>
    <w:p w14:paraId="1033D4FB" w14:textId="02BEA1CF" w:rsidR="006C5557" w:rsidRDefault="006C5557" w:rsidP="00932D47">
      <w:pPr>
        <w:spacing w:after="0" w:line="360" w:lineRule="auto"/>
        <w:jc w:val="both"/>
        <w:rPr>
          <w:rFonts w:ascii="Times New Roman" w:hAnsi="Times New Roman" w:cs="Times New Roman"/>
          <w:sz w:val="24"/>
          <w:szCs w:val="24"/>
        </w:rPr>
      </w:pPr>
    </w:p>
    <w:p w14:paraId="66523646" w14:textId="072369E7" w:rsidR="006C5557" w:rsidRDefault="006C5557" w:rsidP="00932D47">
      <w:pPr>
        <w:spacing w:after="0" w:line="360" w:lineRule="auto"/>
        <w:jc w:val="both"/>
        <w:rPr>
          <w:rFonts w:ascii="Times New Roman" w:hAnsi="Times New Roman" w:cs="Times New Roman"/>
          <w:sz w:val="24"/>
          <w:szCs w:val="24"/>
        </w:rPr>
      </w:pPr>
    </w:p>
    <w:p w14:paraId="74A27352" w14:textId="53E17B21" w:rsidR="006C5557" w:rsidRDefault="006C5557" w:rsidP="00932D47">
      <w:pPr>
        <w:spacing w:after="0" w:line="360" w:lineRule="auto"/>
        <w:jc w:val="both"/>
        <w:rPr>
          <w:rFonts w:ascii="Times New Roman" w:hAnsi="Times New Roman" w:cs="Times New Roman"/>
          <w:sz w:val="24"/>
          <w:szCs w:val="24"/>
        </w:rPr>
      </w:pPr>
    </w:p>
    <w:p w14:paraId="0C3D85EC" w14:textId="30309FC0" w:rsidR="006C5557" w:rsidRDefault="006C5557" w:rsidP="00932D47">
      <w:pPr>
        <w:spacing w:after="0" w:line="360" w:lineRule="auto"/>
        <w:jc w:val="both"/>
        <w:rPr>
          <w:rFonts w:ascii="Times New Roman" w:hAnsi="Times New Roman" w:cs="Times New Roman"/>
          <w:sz w:val="24"/>
          <w:szCs w:val="24"/>
        </w:rPr>
      </w:pPr>
    </w:p>
    <w:p w14:paraId="546D6463" w14:textId="16F2A56B" w:rsidR="006C5557" w:rsidRDefault="006C5557" w:rsidP="00932D47">
      <w:pPr>
        <w:spacing w:after="0" w:line="360" w:lineRule="auto"/>
        <w:jc w:val="both"/>
        <w:rPr>
          <w:rFonts w:ascii="Times New Roman" w:hAnsi="Times New Roman" w:cs="Times New Roman"/>
          <w:sz w:val="24"/>
          <w:szCs w:val="24"/>
        </w:rPr>
      </w:pPr>
    </w:p>
    <w:p w14:paraId="75C0BDD4" w14:textId="0C53D2C4" w:rsidR="006C5557" w:rsidRDefault="006C5557" w:rsidP="00932D47">
      <w:pPr>
        <w:spacing w:after="0" w:line="360" w:lineRule="auto"/>
        <w:jc w:val="both"/>
        <w:rPr>
          <w:rFonts w:ascii="Times New Roman" w:hAnsi="Times New Roman" w:cs="Times New Roman"/>
          <w:sz w:val="24"/>
          <w:szCs w:val="24"/>
        </w:rPr>
      </w:pPr>
    </w:p>
    <w:p w14:paraId="06C96C31" w14:textId="7EA2D4F8" w:rsidR="006C5557" w:rsidRDefault="006C5557" w:rsidP="00932D47">
      <w:pPr>
        <w:spacing w:after="0" w:line="360" w:lineRule="auto"/>
        <w:jc w:val="both"/>
        <w:rPr>
          <w:rFonts w:ascii="Times New Roman" w:hAnsi="Times New Roman" w:cs="Times New Roman"/>
          <w:sz w:val="24"/>
          <w:szCs w:val="24"/>
        </w:rPr>
      </w:pPr>
    </w:p>
    <w:p w14:paraId="47D12022" w14:textId="4F48208B" w:rsidR="006C5557" w:rsidRDefault="006C5557" w:rsidP="00932D47">
      <w:pPr>
        <w:spacing w:after="0" w:line="360" w:lineRule="auto"/>
        <w:jc w:val="both"/>
        <w:rPr>
          <w:rFonts w:ascii="Times New Roman" w:hAnsi="Times New Roman" w:cs="Times New Roman"/>
          <w:sz w:val="24"/>
          <w:szCs w:val="24"/>
        </w:rPr>
      </w:pPr>
    </w:p>
    <w:p w14:paraId="1D154E6A" w14:textId="28F9437C" w:rsidR="006C5557" w:rsidRDefault="006C5557" w:rsidP="00932D47">
      <w:pPr>
        <w:spacing w:after="0" w:line="360" w:lineRule="auto"/>
        <w:jc w:val="both"/>
        <w:rPr>
          <w:rFonts w:ascii="Times New Roman" w:hAnsi="Times New Roman" w:cs="Times New Roman"/>
          <w:sz w:val="24"/>
          <w:szCs w:val="24"/>
        </w:rPr>
      </w:pPr>
    </w:p>
    <w:p w14:paraId="7D9EB459" w14:textId="0F382197" w:rsidR="006C5557" w:rsidRDefault="006C5557" w:rsidP="00932D47">
      <w:pPr>
        <w:spacing w:after="0" w:line="360" w:lineRule="auto"/>
        <w:jc w:val="both"/>
        <w:rPr>
          <w:rFonts w:ascii="Times New Roman" w:hAnsi="Times New Roman" w:cs="Times New Roman"/>
          <w:sz w:val="24"/>
          <w:szCs w:val="24"/>
        </w:rPr>
      </w:pPr>
    </w:p>
    <w:p w14:paraId="776D55D3" w14:textId="5DD1C62B" w:rsidR="006C5557" w:rsidRDefault="006C5557" w:rsidP="00932D47">
      <w:pPr>
        <w:spacing w:after="0" w:line="360" w:lineRule="auto"/>
        <w:jc w:val="both"/>
        <w:rPr>
          <w:rFonts w:ascii="Times New Roman" w:hAnsi="Times New Roman" w:cs="Times New Roman"/>
          <w:sz w:val="24"/>
          <w:szCs w:val="24"/>
        </w:rPr>
      </w:pPr>
    </w:p>
    <w:p w14:paraId="53AC362A" w14:textId="5892C1FB" w:rsidR="006C5557" w:rsidRDefault="006C5557" w:rsidP="00932D47">
      <w:pPr>
        <w:spacing w:after="0" w:line="360" w:lineRule="auto"/>
        <w:jc w:val="both"/>
        <w:rPr>
          <w:rFonts w:ascii="Times New Roman" w:hAnsi="Times New Roman" w:cs="Times New Roman"/>
          <w:sz w:val="24"/>
          <w:szCs w:val="24"/>
        </w:rPr>
      </w:pPr>
    </w:p>
    <w:p w14:paraId="1128ADCD" w14:textId="171A9579" w:rsidR="006C5557" w:rsidRDefault="006C5557" w:rsidP="00932D47">
      <w:pPr>
        <w:spacing w:after="0" w:line="360" w:lineRule="auto"/>
        <w:jc w:val="both"/>
        <w:rPr>
          <w:rFonts w:ascii="Times New Roman" w:hAnsi="Times New Roman" w:cs="Times New Roman"/>
          <w:sz w:val="24"/>
          <w:szCs w:val="24"/>
        </w:rPr>
      </w:pPr>
    </w:p>
    <w:p w14:paraId="71E4F887" w14:textId="3D3C77AC" w:rsidR="006C5557" w:rsidRDefault="006C5557" w:rsidP="00932D47">
      <w:pPr>
        <w:spacing w:after="0" w:line="360" w:lineRule="auto"/>
        <w:jc w:val="both"/>
        <w:rPr>
          <w:rFonts w:ascii="Times New Roman" w:hAnsi="Times New Roman" w:cs="Times New Roman"/>
          <w:sz w:val="24"/>
          <w:szCs w:val="24"/>
        </w:rPr>
      </w:pPr>
    </w:p>
    <w:p w14:paraId="53C7E297" w14:textId="05C0BFE5" w:rsidR="006C5557" w:rsidRDefault="006C5557" w:rsidP="00932D47">
      <w:pPr>
        <w:spacing w:after="0" w:line="360" w:lineRule="auto"/>
        <w:jc w:val="both"/>
        <w:rPr>
          <w:rFonts w:ascii="Times New Roman" w:hAnsi="Times New Roman" w:cs="Times New Roman"/>
          <w:sz w:val="24"/>
          <w:szCs w:val="24"/>
        </w:rPr>
      </w:pPr>
    </w:p>
    <w:p w14:paraId="4E8E5D40" w14:textId="4B744DC1" w:rsidR="006C5557" w:rsidRDefault="006C5557" w:rsidP="00932D47">
      <w:pPr>
        <w:spacing w:after="0" w:line="360" w:lineRule="auto"/>
        <w:jc w:val="both"/>
        <w:rPr>
          <w:rFonts w:ascii="Times New Roman" w:hAnsi="Times New Roman" w:cs="Times New Roman"/>
          <w:sz w:val="24"/>
          <w:szCs w:val="24"/>
        </w:rPr>
      </w:pPr>
    </w:p>
    <w:p w14:paraId="47D7CE16" w14:textId="37E5DF53" w:rsidR="006C5557" w:rsidRDefault="006C5557" w:rsidP="00932D47">
      <w:pPr>
        <w:spacing w:after="0" w:line="360" w:lineRule="auto"/>
        <w:jc w:val="both"/>
        <w:rPr>
          <w:rFonts w:ascii="Times New Roman" w:hAnsi="Times New Roman" w:cs="Times New Roman"/>
          <w:sz w:val="24"/>
          <w:szCs w:val="24"/>
        </w:rPr>
      </w:pPr>
    </w:p>
    <w:p w14:paraId="08B55071" w14:textId="1AEE95E4" w:rsidR="006C5557" w:rsidRDefault="006C5557" w:rsidP="00932D47">
      <w:pPr>
        <w:spacing w:after="0" w:line="360" w:lineRule="auto"/>
        <w:jc w:val="both"/>
        <w:rPr>
          <w:rFonts w:ascii="Times New Roman" w:hAnsi="Times New Roman" w:cs="Times New Roman"/>
          <w:sz w:val="24"/>
          <w:szCs w:val="24"/>
        </w:rPr>
      </w:pPr>
    </w:p>
    <w:p w14:paraId="4DF90F0A" w14:textId="2D62F2B5" w:rsidR="006C5557" w:rsidRDefault="006C5557" w:rsidP="00932D47">
      <w:pPr>
        <w:spacing w:after="0" w:line="360" w:lineRule="auto"/>
        <w:jc w:val="both"/>
        <w:rPr>
          <w:rFonts w:ascii="Times New Roman" w:hAnsi="Times New Roman" w:cs="Times New Roman"/>
          <w:sz w:val="24"/>
          <w:szCs w:val="24"/>
        </w:rPr>
      </w:pPr>
    </w:p>
    <w:p w14:paraId="4805CADE" w14:textId="4E020AA8" w:rsidR="006C5557" w:rsidRDefault="006C5557" w:rsidP="00932D47">
      <w:pPr>
        <w:spacing w:after="0" w:line="360" w:lineRule="auto"/>
        <w:jc w:val="both"/>
        <w:rPr>
          <w:rFonts w:ascii="Times New Roman" w:hAnsi="Times New Roman" w:cs="Times New Roman"/>
          <w:sz w:val="24"/>
          <w:szCs w:val="24"/>
        </w:rPr>
      </w:pPr>
    </w:p>
    <w:p w14:paraId="3F5FA606" w14:textId="77777777" w:rsidR="006C5557" w:rsidRDefault="006C5557" w:rsidP="00932D47">
      <w:pPr>
        <w:spacing w:after="0" w:line="360" w:lineRule="auto"/>
        <w:jc w:val="both"/>
        <w:rPr>
          <w:rFonts w:ascii="Times New Roman" w:hAnsi="Times New Roman" w:cs="Times New Roman"/>
          <w:sz w:val="24"/>
          <w:szCs w:val="24"/>
        </w:rPr>
      </w:pPr>
    </w:p>
    <w:p w14:paraId="0AF974D4" w14:textId="21E2C0D2" w:rsidR="00932D47" w:rsidRDefault="00932D47" w:rsidP="00932D47">
      <w:pPr>
        <w:pStyle w:val="Nadpis1"/>
      </w:pPr>
      <w:bookmarkStart w:id="34" w:name="_Toc89984051"/>
      <w:r>
        <w:lastRenderedPageBreak/>
        <w:t>Zdroje a literatura</w:t>
      </w:r>
      <w:bookmarkEnd w:id="34"/>
    </w:p>
    <w:p w14:paraId="0FD7A522" w14:textId="77777777" w:rsidR="006451E1" w:rsidRPr="003C7577" w:rsidRDefault="006451E1" w:rsidP="006451E1"/>
    <w:p w14:paraId="5EE6B3E9"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Ágh</w:t>
      </w:r>
      <w:proofErr w:type="spellEnd"/>
      <w:r w:rsidRPr="00952FAA">
        <w:rPr>
          <w:rFonts w:ascii="Times New Roman" w:hAnsi="Times New Roman" w:cs="Times New Roman"/>
          <w:color w:val="222222"/>
          <w:sz w:val="24"/>
          <w:szCs w:val="24"/>
          <w:shd w:val="clear" w:color="auto" w:fill="FFFFFF"/>
        </w:rPr>
        <w:t xml:space="preserve">, A. (2018). </w:t>
      </w:r>
      <w:proofErr w:type="spellStart"/>
      <w:r w:rsidRPr="00952FAA">
        <w:rPr>
          <w:rFonts w:ascii="Times New Roman" w:hAnsi="Times New Roman" w:cs="Times New Roman"/>
          <w:color w:val="222222"/>
          <w:sz w:val="24"/>
          <w:szCs w:val="24"/>
          <w:shd w:val="clear" w:color="auto" w:fill="FFFFFF"/>
        </w:rPr>
        <w:t>Decline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Democracy</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ECE and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Core-Periphery</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Divide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Conflicts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Poland</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Hungary</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with</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EU. </w:t>
      </w:r>
      <w:proofErr w:type="spellStart"/>
      <w:r w:rsidRPr="00952FAA">
        <w:rPr>
          <w:rFonts w:ascii="Times New Roman" w:hAnsi="Times New Roman" w:cs="Times New Roman"/>
          <w:i/>
          <w:iCs/>
          <w:color w:val="222222"/>
          <w:sz w:val="24"/>
          <w:szCs w:val="24"/>
          <w:shd w:val="clear" w:color="auto" w:fill="FFFFFF"/>
        </w:rPr>
        <w:t>Journal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Comparative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Politics</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11</w:t>
      </w:r>
      <w:r w:rsidRPr="00952FAA">
        <w:rPr>
          <w:rFonts w:ascii="Times New Roman" w:hAnsi="Times New Roman" w:cs="Times New Roman"/>
          <w:color w:val="222222"/>
          <w:sz w:val="24"/>
          <w:szCs w:val="24"/>
          <w:shd w:val="clear" w:color="auto" w:fill="FFFFFF"/>
        </w:rPr>
        <w:t>(2), 30-48.</w:t>
      </w:r>
    </w:p>
    <w:p w14:paraId="5390D214"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Alter, K. J., &amp; </w:t>
      </w:r>
      <w:proofErr w:type="spellStart"/>
      <w:r w:rsidRPr="00952FAA">
        <w:rPr>
          <w:rFonts w:ascii="Times New Roman" w:hAnsi="Times New Roman" w:cs="Times New Roman"/>
          <w:color w:val="222222"/>
          <w:sz w:val="24"/>
          <w:szCs w:val="24"/>
          <w:shd w:val="clear" w:color="auto" w:fill="FFFFFF"/>
        </w:rPr>
        <w:t>Steinberg</w:t>
      </w:r>
      <w:proofErr w:type="spellEnd"/>
      <w:r w:rsidRPr="00952FAA">
        <w:rPr>
          <w:rFonts w:ascii="Times New Roman" w:hAnsi="Times New Roman" w:cs="Times New Roman"/>
          <w:color w:val="222222"/>
          <w:sz w:val="24"/>
          <w:szCs w:val="24"/>
          <w:shd w:val="clear" w:color="auto" w:fill="FFFFFF"/>
        </w:rPr>
        <w:t xml:space="preserve">, D. (2007).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theory</w:t>
      </w:r>
      <w:proofErr w:type="spellEnd"/>
      <w:r w:rsidRPr="00952FAA">
        <w:rPr>
          <w:rFonts w:ascii="Times New Roman" w:hAnsi="Times New Roman" w:cs="Times New Roman"/>
          <w:color w:val="222222"/>
          <w:sz w:val="24"/>
          <w:szCs w:val="24"/>
          <w:shd w:val="clear" w:color="auto" w:fill="FFFFFF"/>
        </w:rPr>
        <w:t xml:space="preserve"> and reality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European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Coal</w:t>
      </w:r>
      <w:proofErr w:type="spellEnd"/>
      <w:r w:rsidRPr="00952FAA">
        <w:rPr>
          <w:rFonts w:ascii="Times New Roman" w:hAnsi="Times New Roman" w:cs="Times New Roman"/>
          <w:color w:val="222222"/>
          <w:sz w:val="24"/>
          <w:szCs w:val="24"/>
          <w:shd w:val="clear" w:color="auto" w:fill="FFFFFF"/>
        </w:rPr>
        <w:t xml:space="preserve"> and Steel </w:t>
      </w:r>
      <w:proofErr w:type="spellStart"/>
      <w:r w:rsidRPr="00952FAA">
        <w:rPr>
          <w:rFonts w:ascii="Times New Roman" w:hAnsi="Times New Roman" w:cs="Times New Roman"/>
          <w:color w:val="222222"/>
          <w:sz w:val="24"/>
          <w:szCs w:val="24"/>
          <w:shd w:val="clear" w:color="auto" w:fill="FFFFFF"/>
        </w:rPr>
        <w:t>Community</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Making</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History</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Integration</w:t>
      </w:r>
      <w:proofErr w:type="spellEnd"/>
      <w:r w:rsidRPr="00952FAA">
        <w:rPr>
          <w:rFonts w:ascii="Times New Roman" w:hAnsi="Times New Roman" w:cs="Times New Roman"/>
          <w:i/>
          <w:iCs/>
          <w:color w:val="222222"/>
          <w:sz w:val="24"/>
          <w:szCs w:val="24"/>
          <w:shd w:val="clear" w:color="auto" w:fill="FFFFFF"/>
        </w:rPr>
        <w:t xml:space="preserve"> and </w:t>
      </w:r>
      <w:proofErr w:type="spellStart"/>
      <w:r w:rsidRPr="00952FAA">
        <w:rPr>
          <w:rFonts w:ascii="Times New Roman" w:hAnsi="Times New Roman" w:cs="Times New Roman"/>
          <w:i/>
          <w:iCs/>
          <w:color w:val="222222"/>
          <w:sz w:val="24"/>
          <w:szCs w:val="24"/>
          <w:shd w:val="clear" w:color="auto" w:fill="FFFFFF"/>
        </w:rPr>
        <w:t>Institutional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Change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at</w:t>
      </w:r>
      <w:proofErr w:type="spellEnd"/>
      <w:r w:rsidRPr="00952FAA">
        <w:rPr>
          <w:rFonts w:ascii="Times New Roman" w:hAnsi="Times New Roman" w:cs="Times New Roman"/>
          <w:i/>
          <w:iCs/>
          <w:color w:val="222222"/>
          <w:sz w:val="24"/>
          <w:szCs w:val="24"/>
          <w:shd w:val="clear" w:color="auto" w:fill="FFFFFF"/>
        </w:rPr>
        <w:t xml:space="preserve"> </w:t>
      </w:r>
      <w:proofErr w:type="spellStart"/>
      <w:proofErr w:type="gramStart"/>
      <w:r w:rsidRPr="00952FAA">
        <w:rPr>
          <w:rFonts w:ascii="Times New Roman" w:hAnsi="Times New Roman" w:cs="Times New Roman"/>
          <w:i/>
          <w:iCs/>
          <w:color w:val="222222"/>
          <w:sz w:val="24"/>
          <w:szCs w:val="24"/>
          <w:shd w:val="clear" w:color="auto" w:fill="FFFFFF"/>
        </w:rPr>
        <w:t>Fifty</w:t>
      </w:r>
      <w:proofErr w:type="spellEnd"/>
      <w:r w:rsidRPr="00952FAA">
        <w:rPr>
          <w:rFonts w:ascii="Times New Roman" w:hAnsi="Times New Roman" w:cs="Times New Roman"/>
          <w:i/>
          <w:iCs/>
          <w:color w:val="222222"/>
          <w:sz w:val="24"/>
          <w:szCs w:val="24"/>
          <w:shd w:val="clear" w:color="auto" w:fill="FFFFFF"/>
        </w:rPr>
        <w:t>,(</w:t>
      </w:r>
      <w:proofErr w:type="spellStart"/>
      <w:proofErr w:type="gramEnd"/>
      <w:r w:rsidRPr="00952FAA">
        <w:rPr>
          <w:rFonts w:ascii="Times New Roman" w:hAnsi="Times New Roman" w:cs="Times New Roman"/>
          <w:i/>
          <w:iCs/>
          <w:color w:val="222222"/>
          <w:sz w:val="24"/>
          <w:szCs w:val="24"/>
          <w:shd w:val="clear" w:color="auto" w:fill="FFFFFF"/>
        </w:rPr>
        <w:t>Eds</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Meunier</w:t>
      </w:r>
      <w:proofErr w:type="spellEnd"/>
      <w:r w:rsidRPr="00952FAA">
        <w:rPr>
          <w:rFonts w:ascii="Times New Roman" w:hAnsi="Times New Roman" w:cs="Times New Roman"/>
          <w:i/>
          <w:iCs/>
          <w:color w:val="222222"/>
          <w:sz w:val="24"/>
          <w:szCs w:val="24"/>
          <w:shd w:val="clear" w:color="auto" w:fill="FFFFFF"/>
        </w:rPr>
        <w:t xml:space="preserve">, Sophie, </w:t>
      </w:r>
      <w:proofErr w:type="spellStart"/>
      <w:r w:rsidRPr="00952FAA">
        <w:rPr>
          <w:rFonts w:ascii="Times New Roman" w:hAnsi="Times New Roman" w:cs="Times New Roman"/>
          <w:i/>
          <w:iCs/>
          <w:color w:val="222222"/>
          <w:sz w:val="24"/>
          <w:szCs w:val="24"/>
          <w:shd w:val="clear" w:color="auto" w:fill="FFFFFF"/>
        </w:rPr>
        <w:t>McNamara</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Kathleen</w:t>
      </w:r>
      <w:proofErr w:type="spellEnd"/>
      <w:r w:rsidRPr="00952FAA">
        <w:rPr>
          <w:rFonts w:ascii="Times New Roman" w:hAnsi="Times New Roman" w:cs="Times New Roman"/>
          <w:i/>
          <w:iCs/>
          <w:color w:val="222222"/>
          <w:sz w:val="24"/>
          <w:szCs w:val="24"/>
          <w:shd w:val="clear" w:color="auto" w:fill="FFFFFF"/>
        </w:rPr>
        <w:t xml:space="preserve"> R</w:t>
      </w:r>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8</w:t>
      </w:r>
      <w:r w:rsidRPr="00952FAA">
        <w:rPr>
          <w:rFonts w:ascii="Times New Roman" w:hAnsi="Times New Roman" w:cs="Times New Roman"/>
          <w:color w:val="222222"/>
          <w:sz w:val="24"/>
          <w:szCs w:val="24"/>
          <w:shd w:val="clear" w:color="auto" w:fill="FFFFFF"/>
        </w:rPr>
        <w:t>, 89-104.</w:t>
      </w:r>
    </w:p>
    <w:p w14:paraId="75D81A56" w14:textId="77777777" w:rsidR="006451E1" w:rsidRPr="00952FAA" w:rsidRDefault="006451E1" w:rsidP="00D11E62">
      <w:pPr>
        <w:shd w:val="clear" w:color="auto" w:fill="FFFFFF"/>
        <w:spacing w:after="10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Anders</w:t>
      </w:r>
      <w:proofErr w:type="spellEnd"/>
      <w:r w:rsidRPr="00952FAA">
        <w:rPr>
          <w:rFonts w:ascii="Times New Roman" w:hAnsi="Times New Roman" w:cs="Times New Roman"/>
          <w:color w:val="222222"/>
          <w:sz w:val="24"/>
          <w:szCs w:val="24"/>
          <w:shd w:val="clear" w:color="auto" w:fill="FFFFFF"/>
        </w:rPr>
        <w:t xml:space="preserve">, L. H., &amp; </w:t>
      </w:r>
      <w:proofErr w:type="spellStart"/>
      <w:r w:rsidRPr="00952FAA">
        <w:rPr>
          <w:rFonts w:ascii="Times New Roman" w:hAnsi="Times New Roman" w:cs="Times New Roman"/>
          <w:color w:val="222222"/>
          <w:sz w:val="24"/>
          <w:szCs w:val="24"/>
          <w:shd w:val="clear" w:color="auto" w:fill="FFFFFF"/>
        </w:rPr>
        <w:t>Priebus</w:t>
      </w:r>
      <w:proofErr w:type="spellEnd"/>
      <w:r w:rsidRPr="00952FAA">
        <w:rPr>
          <w:rFonts w:ascii="Times New Roman" w:hAnsi="Times New Roman" w:cs="Times New Roman"/>
          <w:color w:val="222222"/>
          <w:sz w:val="24"/>
          <w:szCs w:val="24"/>
          <w:shd w:val="clear" w:color="auto" w:fill="FFFFFF"/>
        </w:rPr>
        <w:t xml:space="preserve">, S. (2021). </w:t>
      </w:r>
      <w:proofErr w:type="spellStart"/>
      <w:r w:rsidRPr="00952FAA">
        <w:rPr>
          <w:rFonts w:ascii="Times New Roman" w:hAnsi="Times New Roman" w:cs="Times New Roman"/>
          <w:color w:val="222222"/>
          <w:sz w:val="24"/>
          <w:szCs w:val="24"/>
          <w:shd w:val="clear" w:color="auto" w:fill="FFFFFF"/>
        </w:rPr>
        <w:t>Does</w:t>
      </w:r>
      <w:proofErr w:type="spellEnd"/>
      <w:r w:rsidRPr="00952FAA">
        <w:rPr>
          <w:rFonts w:ascii="Times New Roman" w:hAnsi="Times New Roman" w:cs="Times New Roman"/>
          <w:color w:val="222222"/>
          <w:sz w:val="24"/>
          <w:szCs w:val="24"/>
          <w:shd w:val="clear" w:color="auto" w:fill="FFFFFF"/>
        </w:rPr>
        <w:t xml:space="preserve"> It </w:t>
      </w:r>
      <w:proofErr w:type="spellStart"/>
      <w:r w:rsidRPr="00952FAA">
        <w:rPr>
          <w:rFonts w:ascii="Times New Roman" w:hAnsi="Times New Roman" w:cs="Times New Roman"/>
          <w:color w:val="222222"/>
          <w:sz w:val="24"/>
          <w:szCs w:val="24"/>
          <w:shd w:val="clear" w:color="auto" w:fill="FFFFFF"/>
        </w:rPr>
        <w:t>Help</w:t>
      </w:r>
      <w:proofErr w:type="spellEnd"/>
      <w:r w:rsidRPr="00952FAA">
        <w:rPr>
          <w:rFonts w:ascii="Times New Roman" w:hAnsi="Times New Roman" w:cs="Times New Roman"/>
          <w:color w:val="222222"/>
          <w:sz w:val="24"/>
          <w:szCs w:val="24"/>
          <w:shd w:val="clear" w:color="auto" w:fill="FFFFFF"/>
        </w:rPr>
        <w:t xml:space="preserve"> to Call a Spade a Spade? </w:t>
      </w:r>
      <w:proofErr w:type="spellStart"/>
      <w:r w:rsidRPr="00952FAA">
        <w:rPr>
          <w:rFonts w:ascii="Times New Roman" w:hAnsi="Times New Roman" w:cs="Times New Roman"/>
          <w:color w:val="222222"/>
          <w:sz w:val="24"/>
          <w:szCs w:val="24"/>
          <w:shd w:val="clear" w:color="auto" w:fill="FFFFFF"/>
        </w:rPr>
        <w:t>Examining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Legal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Bases</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Effects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Law-Related</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Infringement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Procedures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Against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Hungary</w:t>
      </w:r>
      <w:proofErr w:type="spellEnd"/>
      <w:r w:rsidRPr="00952FAA">
        <w:rPr>
          <w:rFonts w:ascii="Times New Roman" w:hAnsi="Times New Roman" w:cs="Times New Roman"/>
          <w:color w:val="222222"/>
          <w:sz w:val="24"/>
          <w:szCs w:val="24"/>
          <w:shd w:val="clear" w:color="auto" w:fill="FFFFFF"/>
        </w:rPr>
        <w:t>. In </w:t>
      </w:r>
      <w:proofErr w:type="spellStart"/>
      <w:r w:rsidRPr="00952FAA">
        <w:rPr>
          <w:rFonts w:ascii="Times New Roman" w:hAnsi="Times New Roman" w:cs="Times New Roman"/>
          <w:i/>
          <w:iCs/>
          <w:color w:val="222222"/>
          <w:sz w:val="24"/>
          <w:szCs w:val="24"/>
          <w:shd w:val="clear" w:color="auto" w:fill="FFFFFF"/>
        </w:rPr>
        <w:t>Illiberal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Trends</w:t>
      </w:r>
      <w:proofErr w:type="spellEnd"/>
      <w:r w:rsidRPr="00952FAA">
        <w:rPr>
          <w:rFonts w:ascii="Times New Roman" w:hAnsi="Times New Roman" w:cs="Times New Roman"/>
          <w:i/>
          <w:iCs/>
          <w:color w:val="222222"/>
          <w:sz w:val="24"/>
          <w:szCs w:val="24"/>
          <w:shd w:val="clear" w:color="auto" w:fill="FFFFFF"/>
        </w:rPr>
        <w:t xml:space="preserve"> and Anti-EU </w:t>
      </w:r>
      <w:proofErr w:type="spellStart"/>
      <w:r w:rsidRPr="00952FAA">
        <w:rPr>
          <w:rFonts w:ascii="Times New Roman" w:hAnsi="Times New Roman" w:cs="Times New Roman"/>
          <w:i/>
          <w:iCs/>
          <w:color w:val="222222"/>
          <w:sz w:val="24"/>
          <w:szCs w:val="24"/>
          <w:shd w:val="clear" w:color="auto" w:fill="FFFFFF"/>
        </w:rPr>
        <w:t>Politics</w:t>
      </w:r>
      <w:proofErr w:type="spellEnd"/>
      <w:r w:rsidRPr="00952FAA">
        <w:rPr>
          <w:rFonts w:ascii="Times New Roman" w:hAnsi="Times New Roman" w:cs="Times New Roman"/>
          <w:i/>
          <w:iCs/>
          <w:color w:val="222222"/>
          <w:sz w:val="24"/>
          <w:szCs w:val="24"/>
          <w:shd w:val="clear" w:color="auto" w:fill="FFFFFF"/>
        </w:rPr>
        <w:t xml:space="preserve"> in East </w:t>
      </w:r>
      <w:proofErr w:type="spellStart"/>
      <w:r w:rsidRPr="00952FAA">
        <w:rPr>
          <w:rFonts w:ascii="Times New Roman" w:hAnsi="Times New Roman" w:cs="Times New Roman"/>
          <w:i/>
          <w:iCs/>
          <w:color w:val="222222"/>
          <w:sz w:val="24"/>
          <w:szCs w:val="24"/>
          <w:shd w:val="clear" w:color="auto" w:fill="FFFFFF"/>
        </w:rPr>
        <w:t>Central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Europe</w:t>
      </w:r>
      <w:proofErr w:type="spellEnd"/>
      <w:r w:rsidRPr="00952FAA">
        <w:rPr>
          <w:rFonts w:ascii="Times New Roman" w:hAnsi="Times New Roman" w:cs="Times New Roman"/>
          <w:color w:val="222222"/>
          <w:sz w:val="24"/>
          <w:szCs w:val="24"/>
          <w:shd w:val="clear" w:color="auto" w:fill="FFFFFF"/>
        </w:rPr>
        <w:t xml:space="preserve"> (pp. 235-262). </w:t>
      </w:r>
      <w:proofErr w:type="spellStart"/>
      <w:r w:rsidRPr="00952FAA">
        <w:rPr>
          <w:rFonts w:ascii="Times New Roman" w:hAnsi="Times New Roman" w:cs="Times New Roman"/>
          <w:color w:val="222222"/>
          <w:sz w:val="24"/>
          <w:szCs w:val="24"/>
          <w:shd w:val="clear" w:color="auto" w:fill="FFFFFF"/>
        </w:rPr>
        <w:t>Palgrave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Macmillan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Cham</w:t>
      </w:r>
      <w:proofErr w:type="spellEnd"/>
      <w:r w:rsidRPr="00952FAA">
        <w:rPr>
          <w:rFonts w:ascii="Times New Roman" w:hAnsi="Times New Roman" w:cs="Times New Roman"/>
          <w:color w:val="222222"/>
          <w:sz w:val="24"/>
          <w:szCs w:val="24"/>
          <w:shd w:val="clear" w:color="auto" w:fill="FFFFFF"/>
        </w:rPr>
        <w:t>.</w:t>
      </w:r>
    </w:p>
    <w:p w14:paraId="7E77439C"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Balcer</w:t>
      </w:r>
      <w:proofErr w:type="spellEnd"/>
      <w:r w:rsidRPr="00952FAA">
        <w:rPr>
          <w:rFonts w:ascii="Times New Roman" w:hAnsi="Times New Roman" w:cs="Times New Roman"/>
          <w:color w:val="222222"/>
          <w:sz w:val="24"/>
          <w:szCs w:val="24"/>
          <w:shd w:val="clear" w:color="auto" w:fill="FFFFFF"/>
        </w:rPr>
        <w:t xml:space="preserve">, A. (2017). </w:t>
      </w:r>
      <w:proofErr w:type="spellStart"/>
      <w:r w:rsidRPr="00952FAA">
        <w:rPr>
          <w:rFonts w:ascii="Times New Roman" w:hAnsi="Times New Roman" w:cs="Times New Roman"/>
          <w:color w:val="222222"/>
          <w:sz w:val="24"/>
          <w:szCs w:val="24"/>
          <w:shd w:val="clear" w:color="auto" w:fill="FFFFFF"/>
        </w:rPr>
        <w:t>Beneath</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surface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illiberalism</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recurring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temptation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national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democracy’in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Poland</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Hungary</w:t>
      </w:r>
      <w:proofErr w:type="spellEnd"/>
      <w:r w:rsidRPr="00952FAA">
        <w:rPr>
          <w:rFonts w:ascii="Times New Roman" w:hAnsi="Times New Roman" w:cs="Times New Roman"/>
          <w:color w:val="222222"/>
          <w:sz w:val="24"/>
          <w:szCs w:val="24"/>
          <w:shd w:val="clear" w:color="auto" w:fill="FFFFFF"/>
        </w:rPr>
        <w:t>–</w:t>
      </w:r>
      <w:proofErr w:type="spellStart"/>
      <w:r w:rsidRPr="00952FAA">
        <w:rPr>
          <w:rFonts w:ascii="Times New Roman" w:hAnsi="Times New Roman" w:cs="Times New Roman"/>
          <w:color w:val="222222"/>
          <w:sz w:val="24"/>
          <w:szCs w:val="24"/>
          <w:shd w:val="clear" w:color="auto" w:fill="FFFFFF"/>
        </w:rPr>
        <w:t>with</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lessons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for</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Wise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w:t>
      </w:r>
      <w:proofErr w:type="spellEnd"/>
      <w:r w:rsidRPr="00952FAA">
        <w:rPr>
          <w:rFonts w:ascii="Times New Roman" w:hAnsi="Times New Roman" w:cs="Times New Roman"/>
          <w:color w:val="222222"/>
          <w:sz w:val="24"/>
          <w:szCs w:val="24"/>
          <w:shd w:val="clear" w:color="auto" w:fill="FFFFFF"/>
        </w:rPr>
        <w:t>.</w:t>
      </w:r>
    </w:p>
    <w:p w14:paraId="4069A6F1"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Bánkuti</w:t>
      </w:r>
      <w:proofErr w:type="spellEnd"/>
      <w:r w:rsidRPr="00952FAA">
        <w:rPr>
          <w:rFonts w:ascii="Times New Roman" w:hAnsi="Times New Roman" w:cs="Times New Roman"/>
          <w:color w:val="222222"/>
          <w:sz w:val="24"/>
          <w:szCs w:val="24"/>
          <w:shd w:val="clear" w:color="auto" w:fill="FFFFFF"/>
        </w:rPr>
        <w:t xml:space="preserve">, M., </w:t>
      </w:r>
      <w:proofErr w:type="spellStart"/>
      <w:r w:rsidRPr="00952FAA">
        <w:rPr>
          <w:rFonts w:ascii="Times New Roman" w:hAnsi="Times New Roman" w:cs="Times New Roman"/>
          <w:color w:val="222222"/>
          <w:sz w:val="24"/>
          <w:szCs w:val="24"/>
          <w:shd w:val="clear" w:color="auto" w:fill="FFFFFF"/>
        </w:rPr>
        <w:t>Halmai</w:t>
      </w:r>
      <w:proofErr w:type="spellEnd"/>
      <w:r w:rsidRPr="00952FAA">
        <w:rPr>
          <w:rFonts w:ascii="Times New Roman" w:hAnsi="Times New Roman" w:cs="Times New Roman"/>
          <w:color w:val="222222"/>
          <w:sz w:val="24"/>
          <w:szCs w:val="24"/>
          <w:shd w:val="clear" w:color="auto" w:fill="FFFFFF"/>
        </w:rPr>
        <w:t xml:space="preserve">, G., &amp; </w:t>
      </w:r>
      <w:proofErr w:type="spellStart"/>
      <w:r w:rsidRPr="00952FAA">
        <w:rPr>
          <w:rFonts w:ascii="Times New Roman" w:hAnsi="Times New Roman" w:cs="Times New Roman"/>
          <w:color w:val="222222"/>
          <w:sz w:val="24"/>
          <w:szCs w:val="24"/>
          <w:shd w:val="clear" w:color="auto" w:fill="FFFFFF"/>
        </w:rPr>
        <w:t>Scheppele</w:t>
      </w:r>
      <w:proofErr w:type="spellEnd"/>
      <w:r w:rsidRPr="00952FAA">
        <w:rPr>
          <w:rFonts w:ascii="Times New Roman" w:hAnsi="Times New Roman" w:cs="Times New Roman"/>
          <w:color w:val="222222"/>
          <w:sz w:val="24"/>
          <w:szCs w:val="24"/>
          <w:shd w:val="clear" w:color="auto" w:fill="FFFFFF"/>
        </w:rPr>
        <w:t xml:space="preserve">, K. L. (2012). </w:t>
      </w:r>
      <w:proofErr w:type="spellStart"/>
      <w:r w:rsidRPr="00952FAA">
        <w:rPr>
          <w:rFonts w:ascii="Times New Roman" w:hAnsi="Times New Roman" w:cs="Times New Roman"/>
          <w:color w:val="222222"/>
          <w:sz w:val="24"/>
          <w:szCs w:val="24"/>
          <w:shd w:val="clear" w:color="auto" w:fill="FFFFFF"/>
        </w:rPr>
        <w:t>Hungary's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illiberal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turn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disabling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constitution</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Journal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Democracy</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23</w:t>
      </w:r>
      <w:r w:rsidRPr="00952FAA">
        <w:rPr>
          <w:rFonts w:ascii="Times New Roman" w:hAnsi="Times New Roman" w:cs="Times New Roman"/>
          <w:color w:val="222222"/>
          <w:sz w:val="24"/>
          <w:szCs w:val="24"/>
          <w:shd w:val="clear" w:color="auto" w:fill="FFFFFF"/>
        </w:rPr>
        <w:t>(3), 138-146.</w:t>
      </w:r>
    </w:p>
    <w:p w14:paraId="30363B5A" w14:textId="77777777" w:rsidR="006451E1" w:rsidRPr="00952FAA" w:rsidRDefault="006451E1" w:rsidP="00D11E62">
      <w:pPr>
        <w:spacing w:line="360" w:lineRule="auto"/>
        <w:rPr>
          <w:rFonts w:ascii="Times New Roman" w:hAnsi="Times New Roman" w:cs="Times New Roman"/>
          <w:sz w:val="24"/>
          <w:szCs w:val="24"/>
        </w:rPr>
      </w:pPr>
      <w:proofErr w:type="spellStart"/>
      <w:r w:rsidRPr="00952FAA">
        <w:rPr>
          <w:rFonts w:ascii="Times New Roman" w:hAnsi="Times New Roman" w:cs="Times New Roman"/>
          <w:sz w:val="24"/>
          <w:szCs w:val="24"/>
        </w:rPr>
        <w:t>Bárd</w:t>
      </w:r>
      <w:proofErr w:type="spellEnd"/>
      <w:r w:rsidRPr="00952FAA">
        <w:rPr>
          <w:rFonts w:ascii="Times New Roman" w:hAnsi="Times New Roman" w:cs="Times New Roman"/>
          <w:sz w:val="24"/>
          <w:szCs w:val="24"/>
        </w:rPr>
        <w:t xml:space="preserve">, P. (2020). </w:t>
      </w:r>
      <w:proofErr w:type="spellStart"/>
      <w:r w:rsidRPr="00952FAA">
        <w:rPr>
          <w:rFonts w:ascii="Times New Roman" w:hAnsi="Times New Roman" w:cs="Times New Roman"/>
          <w:sz w:val="24"/>
          <w:szCs w:val="24"/>
        </w:rPr>
        <w:t>The</w:t>
      </w:r>
      <w:proofErr w:type="spellEnd"/>
      <w:r w:rsidRPr="00952FAA">
        <w:rPr>
          <w:rFonts w:ascii="Times New Roman" w:hAnsi="Times New Roman" w:cs="Times New Roman"/>
          <w:sz w:val="24"/>
          <w:szCs w:val="24"/>
        </w:rPr>
        <w:t xml:space="preserve"> rule </w:t>
      </w:r>
      <w:proofErr w:type="spellStart"/>
      <w:r w:rsidRPr="00952FAA">
        <w:rPr>
          <w:rFonts w:ascii="Times New Roman" w:hAnsi="Times New Roman" w:cs="Times New Roman"/>
          <w:sz w:val="24"/>
          <w:szCs w:val="24"/>
        </w:rPr>
        <w:t>of</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law</w:t>
      </w:r>
      <w:proofErr w:type="spellEnd"/>
      <w:r w:rsidRPr="00952FAA">
        <w:rPr>
          <w:rFonts w:ascii="Times New Roman" w:hAnsi="Times New Roman" w:cs="Times New Roman"/>
          <w:sz w:val="24"/>
          <w:szCs w:val="24"/>
        </w:rPr>
        <w:t xml:space="preserve"> and </w:t>
      </w:r>
      <w:proofErr w:type="spellStart"/>
      <w:r w:rsidRPr="00952FAA">
        <w:rPr>
          <w:rFonts w:ascii="Times New Roman" w:hAnsi="Times New Roman" w:cs="Times New Roman"/>
          <w:sz w:val="24"/>
          <w:szCs w:val="24"/>
        </w:rPr>
        <w:t>academic</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freedom</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or</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the</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lack</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of</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it</w:t>
      </w:r>
      <w:proofErr w:type="spellEnd"/>
      <w:r w:rsidRPr="00952FAA">
        <w:rPr>
          <w:rFonts w:ascii="Times New Roman" w:hAnsi="Times New Roman" w:cs="Times New Roman"/>
          <w:sz w:val="24"/>
          <w:szCs w:val="24"/>
        </w:rPr>
        <w:t xml:space="preserve"> in </w:t>
      </w:r>
      <w:proofErr w:type="spellStart"/>
      <w:r w:rsidRPr="00952FAA">
        <w:rPr>
          <w:rFonts w:ascii="Times New Roman" w:hAnsi="Times New Roman" w:cs="Times New Roman"/>
          <w:sz w:val="24"/>
          <w:szCs w:val="24"/>
        </w:rPr>
        <w:t>Hungary</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European</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Political</w:t>
      </w:r>
      <w:proofErr w:type="spellEnd"/>
      <w:r w:rsidRPr="00952FAA">
        <w:rPr>
          <w:rFonts w:ascii="Times New Roman" w:hAnsi="Times New Roman" w:cs="Times New Roman"/>
          <w:sz w:val="24"/>
          <w:szCs w:val="24"/>
        </w:rPr>
        <w:t xml:space="preserve"> Science 19(1), 87–96. </w:t>
      </w:r>
      <w:hyperlink r:id="rId13" w:history="1">
        <w:r w:rsidRPr="00952FAA">
          <w:rPr>
            <w:rStyle w:val="Hypertextovodkaz"/>
            <w:rFonts w:ascii="Times New Roman" w:hAnsi="Times New Roman" w:cs="Times New Roman"/>
            <w:sz w:val="24"/>
            <w:szCs w:val="24"/>
          </w:rPr>
          <w:t>https://doi.org/10.1057/s41304-018-0171-x</w:t>
        </w:r>
      </w:hyperlink>
    </w:p>
    <w:p w14:paraId="2B8FB055" w14:textId="77777777" w:rsidR="006451E1" w:rsidRPr="00952FAA" w:rsidRDefault="006451E1" w:rsidP="00D11E62">
      <w:pPr>
        <w:shd w:val="clear" w:color="auto" w:fill="FFFFFF"/>
        <w:spacing w:after="0" w:afterAutospacing="1" w:line="360" w:lineRule="auto"/>
        <w:rPr>
          <w:rStyle w:val="doilink"/>
          <w:rFonts w:ascii="Times New Roman" w:hAnsi="Times New Roman" w:cs="Times New Roman"/>
          <w:color w:val="333333"/>
          <w:sz w:val="24"/>
          <w:szCs w:val="24"/>
        </w:rPr>
      </w:pPr>
      <w:proofErr w:type="spellStart"/>
      <w:r w:rsidRPr="00952FAA">
        <w:rPr>
          <w:rStyle w:val="authors"/>
          <w:rFonts w:ascii="Times New Roman" w:hAnsi="Times New Roman" w:cs="Times New Roman"/>
          <w:color w:val="333333"/>
          <w:sz w:val="24"/>
          <w:szCs w:val="24"/>
        </w:rPr>
        <w:t>Beyers</w:t>
      </w:r>
      <w:proofErr w:type="spellEnd"/>
      <w:r w:rsidRPr="00952FAA">
        <w:rPr>
          <w:rStyle w:val="authors"/>
          <w:rFonts w:ascii="Times New Roman" w:hAnsi="Times New Roman" w:cs="Times New Roman"/>
          <w:color w:val="333333"/>
          <w:sz w:val="24"/>
          <w:szCs w:val="24"/>
        </w:rPr>
        <w:t>, J.</w:t>
      </w:r>
      <w:r w:rsidRPr="00952FAA">
        <w:rPr>
          <w:rFonts w:ascii="Times New Roman" w:hAnsi="Times New Roman" w:cs="Times New Roman"/>
          <w:color w:val="333333"/>
          <w:sz w:val="24"/>
          <w:szCs w:val="24"/>
        </w:rPr>
        <w:t> </w:t>
      </w:r>
      <w:r w:rsidRPr="00952FAA">
        <w:rPr>
          <w:rStyle w:val="Datum1"/>
          <w:rFonts w:ascii="Times New Roman" w:hAnsi="Times New Roman" w:cs="Times New Roman"/>
          <w:color w:val="333333"/>
          <w:sz w:val="24"/>
          <w:szCs w:val="24"/>
        </w:rPr>
        <w:t>(2010).</w:t>
      </w:r>
      <w:r w:rsidRPr="00952FAA">
        <w:rPr>
          <w:rFonts w:ascii="Times New Roman" w:hAnsi="Times New Roman" w:cs="Times New Roman"/>
          <w:color w:val="333333"/>
          <w:sz w:val="24"/>
          <w:szCs w:val="24"/>
        </w:rPr>
        <w:t> </w:t>
      </w:r>
      <w:proofErr w:type="spellStart"/>
      <w:r w:rsidRPr="00952FAA">
        <w:rPr>
          <w:rStyle w:val="arttitle"/>
          <w:rFonts w:ascii="Times New Roman" w:hAnsi="Times New Roman" w:cs="Times New Roman"/>
          <w:color w:val="333333"/>
          <w:sz w:val="24"/>
          <w:szCs w:val="24"/>
        </w:rPr>
        <w:t>Conceptual</w:t>
      </w:r>
      <w:proofErr w:type="spellEnd"/>
      <w:r w:rsidRPr="00952FAA">
        <w:rPr>
          <w:rStyle w:val="arttitle"/>
          <w:rFonts w:ascii="Times New Roman" w:hAnsi="Times New Roman" w:cs="Times New Roman"/>
          <w:color w:val="333333"/>
          <w:sz w:val="24"/>
          <w:szCs w:val="24"/>
        </w:rPr>
        <w:t xml:space="preserve"> and </w:t>
      </w:r>
      <w:proofErr w:type="spellStart"/>
      <w:r w:rsidRPr="00952FAA">
        <w:rPr>
          <w:rStyle w:val="arttitle"/>
          <w:rFonts w:ascii="Times New Roman" w:hAnsi="Times New Roman" w:cs="Times New Roman"/>
          <w:color w:val="333333"/>
          <w:sz w:val="24"/>
          <w:szCs w:val="24"/>
        </w:rPr>
        <w:t>methodological</w:t>
      </w:r>
      <w:proofErr w:type="spellEnd"/>
      <w:r w:rsidRPr="00952FAA">
        <w:rPr>
          <w:rStyle w:val="arttitle"/>
          <w:rFonts w:ascii="Times New Roman" w:hAnsi="Times New Roman" w:cs="Times New Roman"/>
          <w:color w:val="333333"/>
          <w:sz w:val="24"/>
          <w:szCs w:val="24"/>
        </w:rPr>
        <w:t xml:space="preserve"> </w:t>
      </w:r>
      <w:proofErr w:type="spellStart"/>
      <w:r w:rsidRPr="00952FAA">
        <w:rPr>
          <w:rStyle w:val="arttitle"/>
          <w:rFonts w:ascii="Times New Roman" w:hAnsi="Times New Roman" w:cs="Times New Roman"/>
          <w:color w:val="333333"/>
          <w:sz w:val="24"/>
          <w:szCs w:val="24"/>
        </w:rPr>
        <w:t>challenges</w:t>
      </w:r>
      <w:proofErr w:type="spellEnd"/>
      <w:r w:rsidRPr="00952FAA">
        <w:rPr>
          <w:rStyle w:val="arttitle"/>
          <w:rFonts w:ascii="Times New Roman" w:hAnsi="Times New Roman" w:cs="Times New Roman"/>
          <w:color w:val="333333"/>
          <w:sz w:val="24"/>
          <w:szCs w:val="24"/>
        </w:rPr>
        <w:t xml:space="preserve"> in </w:t>
      </w:r>
      <w:proofErr w:type="spellStart"/>
      <w:r w:rsidRPr="00952FAA">
        <w:rPr>
          <w:rStyle w:val="arttitle"/>
          <w:rFonts w:ascii="Times New Roman" w:hAnsi="Times New Roman" w:cs="Times New Roman"/>
          <w:color w:val="333333"/>
          <w:sz w:val="24"/>
          <w:szCs w:val="24"/>
        </w:rPr>
        <w:t>the</w:t>
      </w:r>
      <w:proofErr w:type="spellEnd"/>
      <w:r w:rsidRPr="00952FAA">
        <w:rPr>
          <w:rStyle w:val="arttitle"/>
          <w:rFonts w:ascii="Times New Roman" w:hAnsi="Times New Roman" w:cs="Times New Roman"/>
          <w:color w:val="333333"/>
          <w:sz w:val="24"/>
          <w:szCs w:val="24"/>
        </w:rPr>
        <w:t xml:space="preserve"> study </w:t>
      </w:r>
      <w:proofErr w:type="spellStart"/>
      <w:r w:rsidRPr="00952FAA">
        <w:rPr>
          <w:rStyle w:val="arttitle"/>
          <w:rFonts w:ascii="Times New Roman" w:hAnsi="Times New Roman" w:cs="Times New Roman"/>
          <w:color w:val="333333"/>
          <w:sz w:val="24"/>
          <w:szCs w:val="24"/>
        </w:rPr>
        <w:t>of</w:t>
      </w:r>
      <w:proofErr w:type="spellEnd"/>
      <w:r w:rsidRPr="00952FAA">
        <w:rPr>
          <w:rStyle w:val="arttitle"/>
          <w:rFonts w:ascii="Times New Roman" w:hAnsi="Times New Roman" w:cs="Times New Roman"/>
          <w:color w:val="333333"/>
          <w:sz w:val="24"/>
          <w:szCs w:val="24"/>
        </w:rPr>
        <w:t xml:space="preserve"> </w:t>
      </w:r>
      <w:proofErr w:type="spellStart"/>
      <w:r w:rsidRPr="00952FAA">
        <w:rPr>
          <w:rStyle w:val="arttitle"/>
          <w:rFonts w:ascii="Times New Roman" w:hAnsi="Times New Roman" w:cs="Times New Roman"/>
          <w:color w:val="333333"/>
          <w:sz w:val="24"/>
          <w:szCs w:val="24"/>
        </w:rPr>
        <w:t>european</w:t>
      </w:r>
      <w:proofErr w:type="spellEnd"/>
      <w:r w:rsidRPr="00952FAA">
        <w:rPr>
          <w:rStyle w:val="arttitle"/>
          <w:rFonts w:ascii="Times New Roman" w:hAnsi="Times New Roman" w:cs="Times New Roman"/>
          <w:color w:val="333333"/>
          <w:sz w:val="24"/>
          <w:szCs w:val="24"/>
        </w:rPr>
        <w:t xml:space="preserve"> </w:t>
      </w:r>
      <w:proofErr w:type="spellStart"/>
      <w:r w:rsidRPr="00952FAA">
        <w:rPr>
          <w:rStyle w:val="arttitle"/>
          <w:rFonts w:ascii="Times New Roman" w:hAnsi="Times New Roman" w:cs="Times New Roman"/>
          <w:color w:val="333333"/>
          <w:sz w:val="24"/>
          <w:szCs w:val="24"/>
        </w:rPr>
        <w:t>socialization</w:t>
      </w:r>
      <w:proofErr w:type="spellEnd"/>
      <w:r w:rsidRPr="00952FAA">
        <w:rPr>
          <w:rStyle w:val="arttitle"/>
          <w:rFonts w:ascii="Times New Roman" w:hAnsi="Times New Roman" w:cs="Times New Roman"/>
          <w:color w:val="333333"/>
          <w:sz w:val="24"/>
          <w:szCs w:val="24"/>
        </w:rPr>
        <w:t>.</w:t>
      </w:r>
      <w:r w:rsidRPr="00952FAA">
        <w:rPr>
          <w:rFonts w:ascii="Times New Roman" w:hAnsi="Times New Roman" w:cs="Times New Roman"/>
          <w:color w:val="333333"/>
          <w:sz w:val="24"/>
          <w:szCs w:val="24"/>
        </w:rPr>
        <w:t> </w:t>
      </w:r>
      <w:proofErr w:type="spellStart"/>
      <w:r w:rsidRPr="00952FAA">
        <w:rPr>
          <w:rStyle w:val="serialtitle"/>
          <w:rFonts w:ascii="Times New Roman" w:hAnsi="Times New Roman" w:cs="Times New Roman"/>
          <w:i/>
          <w:iCs/>
          <w:color w:val="333333"/>
          <w:sz w:val="24"/>
          <w:szCs w:val="24"/>
        </w:rPr>
        <w:t>Journal</w:t>
      </w:r>
      <w:proofErr w:type="spellEnd"/>
      <w:r w:rsidRPr="00952FAA">
        <w:rPr>
          <w:rStyle w:val="serialtitle"/>
          <w:rFonts w:ascii="Times New Roman" w:hAnsi="Times New Roman" w:cs="Times New Roman"/>
          <w:i/>
          <w:iCs/>
          <w:color w:val="333333"/>
          <w:sz w:val="24"/>
          <w:szCs w:val="24"/>
        </w:rPr>
        <w:t xml:space="preserve"> </w:t>
      </w:r>
      <w:proofErr w:type="spellStart"/>
      <w:r w:rsidRPr="00952FAA">
        <w:rPr>
          <w:rStyle w:val="serialtitle"/>
          <w:rFonts w:ascii="Times New Roman" w:hAnsi="Times New Roman" w:cs="Times New Roman"/>
          <w:i/>
          <w:iCs/>
          <w:color w:val="333333"/>
          <w:sz w:val="24"/>
          <w:szCs w:val="24"/>
        </w:rPr>
        <w:t>of</w:t>
      </w:r>
      <w:proofErr w:type="spellEnd"/>
      <w:r w:rsidRPr="00952FAA">
        <w:rPr>
          <w:rStyle w:val="serialtitle"/>
          <w:rFonts w:ascii="Times New Roman" w:hAnsi="Times New Roman" w:cs="Times New Roman"/>
          <w:i/>
          <w:iCs/>
          <w:color w:val="333333"/>
          <w:sz w:val="24"/>
          <w:szCs w:val="24"/>
        </w:rPr>
        <w:t xml:space="preserve"> </w:t>
      </w:r>
      <w:proofErr w:type="spellStart"/>
      <w:r w:rsidRPr="00952FAA">
        <w:rPr>
          <w:rStyle w:val="serialtitle"/>
          <w:rFonts w:ascii="Times New Roman" w:hAnsi="Times New Roman" w:cs="Times New Roman"/>
          <w:i/>
          <w:iCs/>
          <w:color w:val="333333"/>
          <w:sz w:val="24"/>
          <w:szCs w:val="24"/>
        </w:rPr>
        <w:t>European</w:t>
      </w:r>
      <w:proofErr w:type="spellEnd"/>
      <w:r w:rsidRPr="00952FAA">
        <w:rPr>
          <w:rStyle w:val="serialtitle"/>
          <w:rFonts w:ascii="Times New Roman" w:hAnsi="Times New Roman" w:cs="Times New Roman"/>
          <w:i/>
          <w:iCs/>
          <w:color w:val="333333"/>
          <w:sz w:val="24"/>
          <w:szCs w:val="24"/>
        </w:rPr>
        <w:t xml:space="preserve"> Public </w:t>
      </w:r>
      <w:proofErr w:type="spellStart"/>
      <w:r w:rsidRPr="00952FAA">
        <w:rPr>
          <w:rStyle w:val="serialtitle"/>
          <w:rFonts w:ascii="Times New Roman" w:hAnsi="Times New Roman" w:cs="Times New Roman"/>
          <w:i/>
          <w:iCs/>
          <w:color w:val="333333"/>
          <w:sz w:val="24"/>
          <w:szCs w:val="24"/>
        </w:rPr>
        <w:t>Policy</w:t>
      </w:r>
      <w:proofErr w:type="spellEnd"/>
      <w:r w:rsidRPr="00952FAA">
        <w:rPr>
          <w:rStyle w:val="serialtitle"/>
          <w:rFonts w:ascii="Times New Roman" w:hAnsi="Times New Roman" w:cs="Times New Roman"/>
          <w:i/>
          <w:iCs/>
          <w:color w:val="333333"/>
          <w:sz w:val="24"/>
          <w:szCs w:val="24"/>
        </w:rPr>
        <w:t>,</w:t>
      </w:r>
      <w:r w:rsidRPr="00952FAA">
        <w:rPr>
          <w:rFonts w:ascii="Times New Roman" w:hAnsi="Times New Roman" w:cs="Times New Roman"/>
          <w:color w:val="333333"/>
          <w:sz w:val="24"/>
          <w:szCs w:val="24"/>
        </w:rPr>
        <w:t> </w:t>
      </w:r>
      <w:r w:rsidRPr="00952FAA">
        <w:rPr>
          <w:rStyle w:val="volumeissue"/>
          <w:rFonts w:ascii="Times New Roman" w:hAnsi="Times New Roman" w:cs="Times New Roman"/>
          <w:color w:val="333333"/>
          <w:sz w:val="24"/>
          <w:szCs w:val="24"/>
        </w:rPr>
        <w:t>17(6),</w:t>
      </w:r>
      <w:r w:rsidRPr="00952FAA">
        <w:rPr>
          <w:rFonts w:ascii="Times New Roman" w:hAnsi="Times New Roman" w:cs="Times New Roman"/>
          <w:color w:val="333333"/>
          <w:sz w:val="24"/>
          <w:szCs w:val="24"/>
        </w:rPr>
        <w:t> </w:t>
      </w:r>
      <w:r w:rsidRPr="00952FAA">
        <w:rPr>
          <w:rStyle w:val="pagerange"/>
          <w:rFonts w:ascii="Times New Roman" w:hAnsi="Times New Roman" w:cs="Times New Roman"/>
          <w:color w:val="333333"/>
          <w:sz w:val="24"/>
          <w:szCs w:val="24"/>
        </w:rPr>
        <w:t>909-920.</w:t>
      </w:r>
      <w:r w:rsidRPr="00952FAA">
        <w:rPr>
          <w:rFonts w:ascii="Times New Roman" w:hAnsi="Times New Roman" w:cs="Times New Roman"/>
          <w:color w:val="333333"/>
          <w:sz w:val="24"/>
          <w:szCs w:val="24"/>
        </w:rPr>
        <w:t> </w:t>
      </w:r>
      <w:r w:rsidRPr="00952FAA">
        <w:rPr>
          <w:rStyle w:val="doilink"/>
          <w:rFonts w:ascii="Times New Roman" w:hAnsi="Times New Roman" w:cs="Times New Roman"/>
          <w:color w:val="333333"/>
          <w:sz w:val="24"/>
          <w:szCs w:val="24"/>
        </w:rPr>
        <w:t>DOI: </w:t>
      </w:r>
      <w:hyperlink r:id="rId14" w:history="1">
        <w:r w:rsidRPr="00952FAA">
          <w:rPr>
            <w:rStyle w:val="Hypertextovodkaz"/>
            <w:rFonts w:ascii="Times New Roman" w:hAnsi="Times New Roman" w:cs="Times New Roman"/>
            <w:color w:val="333333"/>
            <w:sz w:val="24"/>
            <w:szCs w:val="24"/>
          </w:rPr>
          <w:t>10.1080/13501763.2010.487004</w:t>
        </w:r>
      </w:hyperlink>
    </w:p>
    <w:p w14:paraId="426C6F0A"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Bingham</w:t>
      </w:r>
      <w:proofErr w:type="spellEnd"/>
      <w:r w:rsidRPr="00952FAA">
        <w:rPr>
          <w:rFonts w:ascii="Times New Roman" w:hAnsi="Times New Roman" w:cs="Times New Roman"/>
          <w:color w:val="222222"/>
          <w:sz w:val="24"/>
          <w:szCs w:val="24"/>
          <w:shd w:val="clear" w:color="auto" w:fill="FFFFFF"/>
        </w:rPr>
        <w:t>, T. (2011).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rule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Penguin</w:t>
      </w:r>
      <w:proofErr w:type="spellEnd"/>
      <w:r w:rsidRPr="00952FAA">
        <w:rPr>
          <w:rFonts w:ascii="Times New Roman" w:hAnsi="Times New Roman" w:cs="Times New Roman"/>
          <w:color w:val="222222"/>
          <w:sz w:val="24"/>
          <w:szCs w:val="24"/>
          <w:shd w:val="clear" w:color="auto" w:fill="FFFFFF"/>
        </w:rPr>
        <w:t xml:space="preserve"> UK.</w:t>
      </w:r>
    </w:p>
    <w:p w14:paraId="54ECBB62"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Bloomberg</w:t>
      </w:r>
      <w:proofErr w:type="spellEnd"/>
      <w:r w:rsidRPr="00952FAA">
        <w:rPr>
          <w:rFonts w:ascii="Times New Roman" w:hAnsi="Times New Roman" w:cs="Times New Roman"/>
          <w:color w:val="222222"/>
          <w:sz w:val="24"/>
          <w:szCs w:val="24"/>
          <w:shd w:val="clear" w:color="auto" w:fill="FFFFFF"/>
        </w:rPr>
        <w:t xml:space="preserve">. (2021, 18. září). EU justice </w:t>
      </w:r>
      <w:proofErr w:type="spellStart"/>
      <w:r w:rsidRPr="00952FAA">
        <w:rPr>
          <w:rFonts w:ascii="Times New Roman" w:hAnsi="Times New Roman" w:cs="Times New Roman"/>
          <w:color w:val="222222"/>
          <w:sz w:val="24"/>
          <w:szCs w:val="24"/>
          <w:shd w:val="clear" w:color="auto" w:fill="FFFFFF"/>
        </w:rPr>
        <w:t>chief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says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block</w:t>
      </w:r>
      <w:proofErr w:type="spellEnd"/>
      <w:r w:rsidRPr="00952FAA">
        <w:rPr>
          <w:rFonts w:ascii="Times New Roman" w:hAnsi="Times New Roman" w:cs="Times New Roman"/>
          <w:color w:val="222222"/>
          <w:sz w:val="24"/>
          <w:szCs w:val="24"/>
          <w:shd w:val="clear" w:color="auto" w:fill="FFFFFF"/>
        </w:rPr>
        <w:t xml:space="preserve"> to use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tool</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days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Bloomberg</w:t>
      </w:r>
      <w:proofErr w:type="spellEnd"/>
      <w:r w:rsidRPr="00952FAA">
        <w:rPr>
          <w:rFonts w:ascii="Times New Roman" w:hAnsi="Times New Roman" w:cs="Times New Roman"/>
          <w:i/>
          <w:iCs/>
          <w:color w:val="222222"/>
          <w:sz w:val="24"/>
          <w:szCs w:val="24"/>
          <w:shd w:val="clear" w:color="auto" w:fill="FFFFFF"/>
        </w:rPr>
        <w:t>.</w:t>
      </w:r>
      <w:r w:rsidRPr="00952FAA">
        <w:rPr>
          <w:rFonts w:ascii="Times New Roman" w:hAnsi="Times New Roman" w:cs="Times New Roman"/>
          <w:color w:val="222222"/>
          <w:sz w:val="24"/>
          <w:szCs w:val="24"/>
          <w:shd w:val="clear" w:color="auto" w:fill="FFFFFF"/>
        </w:rPr>
        <w:t xml:space="preserve"> Dostupné z: </w:t>
      </w:r>
      <w:hyperlink r:id="rId15" w:history="1">
        <w:r w:rsidRPr="00952FAA">
          <w:rPr>
            <w:rStyle w:val="Hypertextovodkaz"/>
            <w:rFonts w:ascii="Times New Roman" w:hAnsi="Times New Roman" w:cs="Times New Roman"/>
            <w:sz w:val="24"/>
            <w:szCs w:val="24"/>
            <w:shd w:val="clear" w:color="auto" w:fill="FFFFFF"/>
          </w:rPr>
          <w:t>https://www.bloomberg.com/news/videos/2021-10-18/eu-justice-chief-says-block-to-use-rule-of-law-tool-in-days</w:t>
        </w:r>
      </w:hyperlink>
      <w:r w:rsidRPr="00952FAA">
        <w:rPr>
          <w:rFonts w:ascii="Times New Roman" w:hAnsi="Times New Roman" w:cs="Times New Roman"/>
          <w:color w:val="222222"/>
          <w:sz w:val="24"/>
          <w:szCs w:val="24"/>
          <w:shd w:val="clear" w:color="auto" w:fill="FFFFFF"/>
        </w:rPr>
        <w:t xml:space="preserve"> </w:t>
      </w:r>
    </w:p>
    <w:p w14:paraId="18DD75E5"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Bocková, L. HODNOTY EURÓPSKEJ ÚNIE A NÁSTROJE NA ICH OCHRANU THE EUROPEAN UNION VALUES AND THE MECHANISMS FOR THEIR </w:t>
      </w:r>
      <w:r w:rsidRPr="00952FAA">
        <w:rPr>
          <w:rFonts w:ascii="Times New Roman" w:hAnsi="Times New Roman" w:cs="Times New Roman"/>
          <w:color w:val="222222"/>
          <w:sz w:val="24"/>
          <w:szCs w:val="24"/>
          <w:shd w:val="clear" w:color="auto" w:fill="FFFFFF"/>
        </w:rPr>
        <w:lastRenderedPageBreak/>
        <w:t>PROTECTION. </w:t>
      </w:r>
      <w:proofErr w:type="spellStart"/>
      <w:r w:rsidRPr="00952FAA">
        <w:rPr>
          <w:rFonts w:ascii="Times New Roman" w:hAnsi="Times New Roman" w:cs="Times New Roman"/>
          <w:i/>
          <w:iCs/>
          <w:color w:val="222222"/>
          <w:sz w:val="24"/>
          <w:szCs w:val="24"/>
          <w:shd w:val="clear" w:color="auto" w:fill="FFFFFF"/>
        </w:rPr>
        <w:t>Medzinárodné</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vzťahy</w:t>
      </w:r>
      <w:proofErr w:type="spellEnd"/>
      <w:r w:rsidRPr="00952FAA">
        <w:rPr>
          <w:rFonts w:ascii="Times New Roman" w:hAnsi="Times New Roman" w:cs="Times New Roman"/>
          <w:i/>
          <w:iCs/>
          <w:color w:val="222222"/>
          <w:sz w:val="24"/>
          <w:szCs w:val="24"/>
          <w:shd w:val="clear" w:color="auto" w:fill="FFFFFF"/>
        </w:rPr>
        <w:t xml:space="preserve"> 2020: </w:t>
      </w:r>
      <w:proofErr w:type="spellStart"/>
      <w:r w:rsidRPr="00952FAA">
        <w:rPr>
          <w:rFonts w:ascii="Times New Roman" w:hAnsi="Times New Roman" w:cs="Times New Roman"/>
          <w:i/>
          <w:iCs/>
          <w:color w:val="222222"/>
          <w:sz w:val="24"/>
          <w:szCs w:val="24"/>
          <w:shd w:val="clear" w:color="auto" w:fill="FFFFFF"/>
        </w:rPr>
        <w:t>Aktuálne</w:t>
      </w:r>
      <w:proofErr w:type="spellEnd"/>
      <w:r w:rsidRPr="00952FAA">
        <w:rPr>
          <w:rFonts w:ascii="Times New Roman" w:hAnsi="Times New Roman" w:cs="Times New Roman"/>
          <w:i/>
          <w:iCs/>
          <w:color w:val="222222"/>
          <w:sz w:val="24"/>
          <w:szCs w:val="24"/>
          <w:shd w:val="clear" w:color="auto" w:fill="FFFFFF"/>
        </w:rPr>
        <w:t xml:space="preserve"> otázky </w:t>
      </w:r>
      <w:proofErr w:type="spellStart"/>
      <w:r w:rsidRPr="00952FAA">
        <w:rPr>
          <w:rFonts w:ascii="Times New Roman" w:hAnsi="Times New Roman" w:cs="Times New Roman"/>
          <w:i/>
          <w:iCs/>
          <w:color w:val="222222"/>
          <w:sz w:val="24"/>
          <w:szCs w:val="24"/>
          <w:shd w:val="clear" w:color="auto" w:fill="FFFFFF"/>
        </w:rPr>
        <w:t>svetovej</w:t>
      </w:r>
      <w:proofErr w:type="spellEnd"/>
      <w:r w:rsidRPr="00952FAA">
        <w:rPr>
          <w:rFonts w:ascii="Times New Roman" w:hAnsi="Times New Roman" w:cs="Times New Roman"/>
          <w:i/>
          <w:iCs/>
          <w:color w:val="222222"/>
          <w:sz w:val="24"/>
          <w:szCs w:val="24"/>
          <w:shd w:val="clear" w:color="auto" w:fill="FFFFFF"/>
        </w:rPr>
        <w:t xml:space="preserve"> ekonomiky a politiky</w:t>
      </w:r>
      <w:r w:rsidRPr="00952FAA">
        <w:rPr>
          <w:rFonts w:ascii="Times New Roman" w:hAnsi="Times New Roman" w:cs="Times New Roman"/>
          <w:color w:val="222222"/>
          <w:sz w:val="24"/>
          <w:szCs w:val="24"/>
          <w:shd w:val="clear" w:color="auto" w:fill="FFFFFF"/>
        </w:rPr>
        <w:t>, 64.</w:t>
      </w:r>
    </w:p>
    <w:p w14:paraId="03009D20"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Bonelli</w:t>
      </w:r>
      <w:proofErr w:type="spellEnd"/>
      <w:r w:rsidRPr="00952FAA">
        <w:rPr>
          <w:rFonts w:ascii="Times New Roman" w:hAnsi="Times New Roman" w:cs="Times New Roman"/>
          <w:color w:val="222222"/>
          <w:sz w:val="24"/>
          <w:szCs w:val="24"/>
          <w:shd w:val="clear" w:color="auto" w:fill="FFFFFF"/>
        </w:rPr>
        <w:t xml:space="preserve">, M. (2015). </w:t>
      </w:r>
      <w:proofErr w:type="spellStart"/>
      <w:r w:rsidRPr="00952FAA">
        <w:rPr>
          <w:rFonts w:ascii="Times New Roman" w:hAnsi="Times New Roman" w:cs="Times New Roman"/>
          <w:color w:val="222222"/>
          <w:sz w:val="24"/>
          <w:szCs w:val="24"/>
          <w:shd w:val="clear" w:color="auto" w:fill="FFFFFF"/>
        </w:rPr>
        <w:t>Safeguarding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Values</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European</w:t>
      </w:r>
      <w:proofErr w:type="spellEnd"/>
      <w:r w:rsidRPr="00952FAA">
        <w:rPr>
          <w:rFonts w:ascii="Times New Roman" w:hAnsi="Times New Roman" w:cs="Times New Roman"/>
          <w:color w:val="222222"/>
          <w:sz w:val="24"/>
          <w:szCs w:val="24"/>
          <w:shd w:val="clear" w:color="auto" w:fill="FFFFFF"/>
        </w:rPr>
        <w:t xml:space="preserve"> Union: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European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Parliament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Article</w:t>
      </w:r>
      <w:proofErr w:type="spellEnd"/>
      <w:r w:rsidRPr="00952FAA">
        <w:rPr>
          <w:rFonts w:ascii="Times New Roman" w:hAnsi="Times New Roman" w:cs="Times New Roman"/>
          <w:color w:val="222222"/>
          <w:sz w:val="24"/>
          <w:szCs w:val="24"/>
          <w:shd w:val="clear" w:color="auto" w:fill="FFFFFF"/>
        </w:rPr>
        <w:t xml:space="preserve"> 7 and </w:t>
      </w:r>
      <w:proofErr w:type="spellStart"/>
      <w:r w:rsidRPr="00952FAA">
        <w:rPr>
          <w:rFonts w:ascii="Times New Roman" w:hAnsi="Times New Roman" w:cs="Times New Roman"/>
          <w:color w:val="222222"/>
          <w:sz w:val="24"/>
          <w:szCs w:val="24"/>
          <w:shd w:val="clear" w:color="auto" w:fill="FFFFFF"/>
        </w:rPr>
        <w:t>Hungary</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 xml:space="preserve">LUISS </w:t>
      </w:r>
      <w:proofErr w:type="spellStart"/>
      <w:r w:rsidRPr="00952FAA">
        <w:rPr>
          <w:rFonts w:ascii="Times New Roman" w:hAnsi="Times New Roman" w:cs="Times New Roman"/>
          <w:i/>
          <w:iCs/>
          <w:color w:val="222222"/>
          <w:sz w:val="24"/>
          <w:szCs w:val="24"/>
          <w:shd w:val="clear" w:color="auto" w:fill="FFFFFF"/>
        </w:rPr>
        <w:t>School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Government-Working</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Paper</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Series</w:t>
      </w:r>
      <w:proofErr w:type="spellEnd"/>
      <w:r w:rsidRPr="00952FAA">
        <w:rPr>
          <w:rFonts w:ascii="Times New Roman" w:hAnsi="Times New Roman" w:cs="Times New Roman"/>
          <w:color w:val="222222"/>
          <w:sz w:val="24"/>
          <w:szCs w:val="24"/>
          <w:shd w:val="clear" w:color="auto" w:fill="FFFFFF"/>
        </w:rPr>
        <w:t>.</w:t>
      </w:r>
    </w:p>
    <w:p w14:paraId="49987A50"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Börzel</w:t>
      </w:r>
      <w:proofErr w:type="spellEnd"/>
      <w:r w:rsidRPr="00952FAA">
        <w:rPr>
          <w:rFonts w:ascii="Times New Roman" w:hAnsi="Times New Roman" w:cs="Times New Roman"/>
          <w:color w:val="222222"/>
          <w:sz w:val="24"/>
          <w:szCs w:val="24"/>
          <w:shd w:val="clear" w:color="auto" w:fill="FFFFFF"/>
        </w:rPr>
        <w:t xml:space="preserve">, T. A. (2003). </w:t>
      </w:r>
      <w:proofErr w:type="spellStart"/>
      <w:r w:rsidRPr="00952FAA">
        <w:rPr>
          <w:rFonts w:ascii="Times New Roman" w:hAnsi="Times New Roman" w:cs="Times New Roman"/>
          <w:color w:val="222222"/>
          <w:sz w:val="24"/>
          <w:szCs w:val="24"/>
          <w:shd w:val="clear" w:color="auto" w:fill="FFFFFF"/>
        </w:rPr>
        <w:t>How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European</w:t>
      </w:r>
      <w:proofErr w:type="spellEnd"/>
      <w:r w:rsidRPr="00952FAA">
        <w:rPr>
          <w:rFonts w:ascii="Times New Roman" w:hAnsi="Times New Roman" w:cs="Times New Roman"/>
          <w:color w:val="222222"/>
          <w:sz w:val="24"/>
          <w:szCs w:val="24"/>
          <w:shd w:val="clear" w:color="auto" w:fill="FFFFFF"/>
        </w:rPr>
        <w:t xml:space="preserve"> Union </w:t>
      </w:r>
      <w:proofErr w:type="spellStart"/>
      <w:r w:rsidRPr="00952FAA">
        <w:rPr>
          <w:rFonts w:ascii="Times New Roman" w:hAnsi="Times New Roman" w:cs="Times New Roman"/>
          <w:color w:val="222222"/>
          <w:sz w:val="24"/>
          <w:szCs w:val="24"/>
          <w:shd w:val="clear" w:color="auto" w:fill="FFFFFF"/>
        </w:rPr>
        <w:t>interacts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with</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its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member</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states</w:t>
      </w:r>
      <w:proofErr w:type="spellEnd"/>
      <w:r w:rsidRPr="00952FAA">
        <w:rPr>
          <w:rFonts w:ascii="Times New Roman" w:hAnsi="Times New Roman" w:cs="Times New Roman"/>
          <w:color w:val="222222"/>
          <w:sz w:val="24"/>
          <w:szCs w:val="24"/>
          <w:shd w:val="clear" w:color="auto" w:fill="FFFFFF"/>
        </w:rPr>
        <w:t>.</w:t>
      </w:r>
    </w:p>
    <w:p w14:paraId="799936EA" w14:textId="77777777" w:rsidR="006451E1" w:rsidRPr="00952FAA" w:rsidRDefault="006451E1" w:rsidP="00D11E62">
      <w:pPr>
        <w:shd w:val="clear" w:color="auto" w:fill="FFFFFF"/>
        <w:spacing w:after="0" w:afterAutospacing="1" w:line="360" w:lineRule="auto"/>
        <w:rPr>
          <w:rStyle w:val="doilink"/>
          <w:rFonts w:ascii="Times New Roman" w:hAnsi="Times New Roman" w:cs="Times New Roman"/>
          <w:color w:val="333333"/>
          <w:sz w:val="24"/>
          <w:szCs w:val="24"/>
        </w:rPr>
      </w:pPr>
      <w:proofErr w:type="spellStart"/>
      <w:r w:rsidRPr="00952FAA">
        <w:rPr>
          <w:rStyle w:val="doilink"/>
          <w:rFonts w:ascii="Times New Roman" w:hAnsi="Times New Roman" w:cs="Times New Roman"/>
          <w:color w:val="333333"/>
          <w:sz w:val="24"/>
          <w:szCs w:val="24"/>
        </w:rPr>
        <w:t>Börzel</w:t>
      </w:r>
      <w:proofErr w:type="spellEnd"/>
      <w:r w:rsidRPr="00952FAA">
        <w:rPr>
          <w:rStyle w:val="doilink"/>
          <w:rFonts w:ascii="Times New Roman" w:hAnsi="Times New Roman" w:cs="Times New Roman"/>
          <w:color w:val="333333"/>
          <w:sz w:val="24"/>
          <w:szCs w:val="24"/>
        </w:rPr>
        <w:t xml:space="preserve">, T.A. and </w:t>
      </w:r>
      <w:proofErr w:type="spellStart"/>
      <w:r w:rsidRPr="00952FAA">
        <w:rPr>
          <w:rStyle w:val="doilink"/>
          <w:rFonts w:ascii="Times New Roman" w:hAnsi="Times New Roman" w:cs="Times New Roman"/>
          <w:color w:val="333333"/>
          <w:sz w:val="24"/>
          <w:szCs w:val="24"/>
        </w:rPr>
        <w:t>Risse</w:t>
      </w:r>
      <w:proofErr w:type="spellEnd"/>
      <w:r w:rsidRPr="00952FAA">
        <w:rPr>
          <w:rStyle w:val="doilink"/>
          <w:rFonts w:ascii="Times New Roman" w:hAnsi="Times New Roman" w:cs="Times New Roman"/>
          <w:color w:val="333333"/>
          <w:sz w:val="24"/>
          <w:szCs w:val="24"/>
        </w:rPr>
        <w:t xml:space="preserve">, T. (2010), </w:t>
      </w:r>
      <w:proofErr w:type="spellStart"/>
      <w:r w:rsidRPr="00952FAA">
        <w:rPr>
          <w:rStyle w:val="doilink"/>
          <w:rFonts w:ascii="Times New Roman" w:hAnsi="Times New Roman" w:cs="Times New Roman"/>
          <w:color w:val="333333"/>
          <w:sz w:val="24"/>
          <w:szCs w:val="24"/>
        </w:rPr>
        <w:t>Governance</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without</w:t>
      </w:r>
      <w:proofErr w:type="spellEnd"/>
      <w:r w:rsidRPr="00952FAA">
        <w:rPr>
          <w:rStyle w:val="doilink"/>
          <w:rFonts w:ascii="Times New Roman" w:hAnsi="Times New Roman" w:cs="Times New Roman"/>
          <w:color w:val="333333"/>
          <w:sz w:val="24"/>
          <w:szCs w:val="24"/>
        </w:rPr>
        <w:t xml:space="preserve"> a </w:t>
      </w:r>
      <w:proofErr w:type="spellStart"/>
      <w:r w:rsidRPr="00952FAA">
        <w:rPr>
          <w:rStyle w:val="doilink"/>
          <w:rFonts w:ascii="Times New Roman" w:hAnsi="Times New Roman" w:cs="Times New Roman"/>
          <w:color w:val="333333"/>
          <w:sz w:val="24"/>
          <w:szCs w:val="24"/>
        </w:rPr>
        <w:t>state</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Can</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it</w:t>
      </w:r>
      <w:proofErr w:type="spellEnd"/>
      <w:r w:rsidRPr="00952FAA">
        <w:rPr>
          <w:rStyle w:val="doilink"/>
          <w:rFonts w:ascii="Times New Roman" w:hAnsi="Times New Roman" w:cs="Times New Roman"/>
          <w:color w:val="333333"/>
          <w:sz w:val="24"/>
          <w:szCs w:val="24"/>
        </w:rPr>
        <w:t xml:space="preserve"> </w:t>
      </w:r>
      <w:proofErr w:type="spellStart"/>
      <w:proofErr w:type="gramStart"/>
      <w:r w:rsidRPr="00952FAA">
        <w:rPr>
          <w:rStyle w:val="doilink"/>
          <w:rFonts w:ascii="Times New Roman" w:hAnsi="Times New Roman" w:cs="Times New Roman"/>
          <w:color w:val="333333"/>
          <w:sz w:val="24"/>
          <w:szCs w:val="24"/>
        </w:rPr>
        <w:t>work</w:t>
      </w:r>
      <w:proofErr w:type="spellEnd"/>
      <w:r w:rsidRPr="00952FAA">
        <w:rPr>
          <w:rStyle w:val="doilink"/>
          <w:rFonts w:ascii="Times New Roman" w:hAnsi="Times New Roman" w:cs="Times New Roman"/>
          <w:i/>
          <w:iCs/>
          <w:color w:val="333333"/>
          <w:sz w:val="24"/>
          <w:szCs w:val="24"/>
        </w:rPr>
        <w:t>?.</w:t>
      </w:r>
      <w:proofErr w:type="gramEnd"/>
      <w:r w:rsidRPr="00952FAA">
        <w:rPr>
          <w:rStyle w:val="doilink"/>
          <w:rFonts w:ascii="Times New Roman" w:hAnsi="Times New Roman" w:cs="Times New Roman"/>
          <w:i/>
          <w:iCs/>
          <w:color w:val="333333"/>
          <w:sz w:val="24"/>
          <w:szCs w:val="24"/>
        </w:rPr>
        <w:t xml:space="preserve"> </w:t>
      </w:r>
      <w:proofErr w:type="spellStart"/>
      <w:r w:rsidRPr="00952FAA">
        <w:rPr>
          <w:rStyle w:val="doilink"/>
          <w:rFonts w:ascii="Times New Roman" w:hAnsi="Times New Roman" w:cs="Times New Roman"/>
          <w:i/>
          <w:iCs/>
          <w:color w:val="333333"/>
          <w:sz w:val="24"/>
          <w:szCs w:val="24"/>
        </w:rPr>
        <w:t>Regulation</w:t>
      </w:r>
      <w:proofErr w:type="spellEnd"/>
      <w:r w:rsidRPr="00952FAA">
        <w:rPr>
          <w:rStyle w:val="doilink"/>
          <w:rFonts w:ascii="Times New Roman" w:hAnsi="Times New Roman" w:cs="Times New Roman"/>
          <w:i/>
          <w:iCs/>
          <w:color w:val="333333"/>
          <w:sz w:val="24"/>
          <w:szCs w:val="24"/>
        </w:rPr>
        <w:t xml:space="preserve"> &amp; </w:t>
      </w:r>
      <w:proofErr w:type="spellStart"/>
      <w:r w:rsidRPr="00952FAA">
        <w:rPr>
          <w:rStyle w:val="doilink"/>
          <w:rFonts w:ascii="Times New Roman" w:hAnsi="Times New Roman" w:cs="Times New Roman"/>
          <w:i/>
          <w:iCs/>
          <w:color w:val="333333"/>
          <w:sz w:val="24"/>
          <w:szCs w:val="24"/>
        </w:rPr>
        <w:t>Governance</w:t>
      </w:r>
      <w:proofErr w:type="spellEnd"/>
      <w:r w:rsidRPr="00952FAA">
        <w:rPr>
          <w:rStyle w:val="doilink"/>
          <w:rFonts w:ascii="Times New Roman" w:hAnsi="Times New Roman" w:cs="Times New Roman"/>
          <w:color w:val="333333"/>
          <w:sz w:val="24"/>
          <w:szCs w:val="24"/>
        </w:rPr>
        <w:t xml:space="preserve">, 4(1), 113-134. </w:t>
      </w:r>
      <w:hyperlink r:id="rId16" w:history="1">
        <w:r w:rsidRPr="00952FAA">
          <w:rPr>
            <w:rStyle w:val="Hypertextovodkaz"/>
            <w:rFonts w:ascii="Times New Roman" w:hAnsi="Times New Roman" w:cs="Times New Roman"/>
            <w:sz w:val="24"/>
            <w:szCs w:val="24"/>
          </w:rPr>
          <w:t>https://doi.org/10.1111/j.1748-5991.2010.01076.x</w:t>
        </w:r>
      </w:hyperlink>
    </w:p>
    <w:p w14:paraId="05DC966A" w14:textId="77777777" w:rsidR="006451E1" w:rsidRPr="00952FAA" w:rsidRDefault="006451E1" w:rsidP="00D11E62">
      <w:pPr>
        <w:spacing w:line="360" w:lineRule="auto"/>
        <w:rPr>
          <w:rFonts w:ascii="Times New Roman" w:hAnsi="Times New Roman" w:cs="Times New Roman"/>
          <w:sz w:val="24"/>
          <w:szCs w:val="24"/>
        </w:rPr>
      </w:pPr>
      <w:proofErr w:type="spellStart"/>
      <w:r w:rsidRPr="00952FAA">
        <w:rPr>
          <w:rFonts w:ascii="Times New Roman" w:hAnsi="Times New Roman" w:cs="Times New Roman"/>
          <w:sz w:val="24"/>
          <w:szCs w:val="24"/>
        </w:rPr>
        <w:t>Borzel</w:t>
      </w:r>
      <w:proofErr w:type="spellEnd"/>
      <w:r w:rsidRPr="00952FAA">
        <w:rPr>
          <w:rFonts w:ascii="Times New Roman" w:hAnsi="Times New Roman" w:cs="Times New Roman"/>
          <w:sz w:val="24"/>
          <w:szCs w:val="24"/>
        </w:rPr>
        <w:t xml:space="preserve">, Tanja A., and </w:t>
      </w:r>
      <w:proofErr w:type="spellStart"/>
      <w:r w:rsidRPr="00952FAA">
        <w:rPr>
          <w:rFonts w:ascii="Times New Roman" w:hAnsi="Times New Roman" w:cs="Times New Roman"/>
          <w:sz w:val="24"/>
          <w:szCs w:val="24"/>
        </w:rPr>
        <w:t>Risse</w:t>
      </w:r>
      <w:proofErr w:type="spellEnd"/>
      <w:r w:rsidRPr="00952FAA">
        <w:rPr>
          <w:rFonts w:ascii="Times New Roman" w:hAnsi="Times New Roman" w:cs="Times New Roman"/>
          <w:sz w:val="24"/>
          <w:szCs w:val="24"/>
        </w:rPr>
        <w:t xml:space="preserve">, Thomas. (2007). </w:t>
      </w:r>
      <w:proofErr w:type="spellStart"/>
      <w:r w:rsidRPr="00952FAA">
        <w:rPr>
          <w:rFonts w:ascii="Times New Roman" w:hAnsi="Times New Roman" w:cs="Times New Roman"/>
          <w:i/>
          <w:iCs/>
          <w:sz w:val="24"/>
          <w:szCs w:val="24"/>
        </w:rPr>
        <w:t>Venus</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Approaching</w:t>
      </w:r>
      <w:proofErr w:type="spellEnd"/>
      <w:r w:rsidRPr="00952FAA">
        <w:rPr>
          <w:rFonts w:ascii="Times New Roman" w:hAnsi="Times New Roman" w:cs="Times New Roman"/>
          <w:i/>
          <w:iCs/>
          <w:sz w:val="24"/>
          <w:szCs w:val="24"/>
        </w:rPr>
        <w:t xml:space="preserve"> Mars? </w:t>
      </w:r>
      <w:proofErr w:type="spellStart"/>
      <w:r w:rsidRPr="00952FAA">
        <w:rPr>
          <w:rFonts w:ascii="Times New Roman" w:hAnsi="Times New Roman" w:cs="Times New Roman"/>
          <w:i/>
          <w:iCs/>
          <w:sz w:val="24"/>
          <w:szCs w:val="24"/>
        </w:rPr>
        <w:t>The</w:t>
      </w:r>
      <w:proofErr w:type="spellEnd"/>
      <w:r w:rsidRPr="00952FAA">
        <w:rPr>
          <w:rFonts w:ascii="Times New Roman" w:hAnsi="Times New Roman" w:cs="Times New Roman"/>
          <w:i/>
          <w:iCs/>
          <w:sz w:val="24"/>
          <w:szCs w:val="24"/>
        </w:rPr>
        <w:t xml:space="preserve"> EU as </w:t>
      </w:r>
      <w:proofErr w:type="spellStart"/>
      <w:r w:rsidRPr="00952FAA">
        <w:rPr>
          <w:rFonts w:ascii="Times New Roman" w:hAnsi="Times New Roman" w:cs="Times New Roman"/>
          <w:i/>
          <w:iCs/>
          <w:sz w:val="24"/>
          <w:szCs w:val="24"/>
        </w:rPr>
        <w:t>an</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Emerging</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Civilian</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World</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Power</w:t>
      </w:r>
      <w:proofErr w:type="spellEnd"/>
      <w:r w:rsidRPr="00952FAA">
        <w:rPr>
          <w:rFonts w:ascii="Times New Roman" w:hAnsi="Times New Roman" w:cs="Times New Roman"/>
          <w:sz w:val="24"/>
          <w:szCs w:val="24"/>
        </w:rPr>
        <w:t>. Montreal.</w:t>
      </w:r>
    </w:p>
    <w:p w14:paraId="7A830718"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Buquicchio</w:t>
      </w:r>
      <w:proofErr w:type="spellEnd"/>
      <w:r w:rsidRPr="00952FAA">
        <w:rPr>
          <w:rFonts w:ascii="Times New Roman" w:hAnsi="Times New Roman" w:cs="Times New Roman"/>
          <w:color w:val="222222"/>
          <w:sz w:val="24"/>
          <w:szCs w:val="24"/>
          <w:shd w:val="clear" w:color="auto" w:fill="FFFFFF"/>
        </w:rPr>
        <w:t xml:space="preserve">, G., &amp; </w:t>
      </w:r>
      <w:proofErr w:type="spellStart"/>
      <w:r w:rsidRPr="00952FAA">
        <w:rPr>
          <w:rFonts w:ascii="Times New Roman" w:hAnsi="Times New Roman" w:cs="Times New Roman"/>
          <w:color w:val="222222"/>
          <w:sz w:val="24"/>
          <w:szCs w:val="24"/>
          <w:shd w:val="clear" w:color="auto" w:fill="FFFFFF"/>
        </w:rPr>
        <w:t>Dürr</w:t>
      </w:r>
      <w:proofErr w:type="spellEnd"/>
      <w:r w:rsidRPr="00952FAA">
        <w:rPr>
          <w:rFonts w:ascii="Times New Roman" w:hAnsi="Times New Roman" w:cs="Times New Roman"/>
          <w:color w:val="222222"/>
          <w:sz w:val="24"/>
          <w:szCs w:val="24"/>
          <w:shd w:val="clear" w:color="auto" w:fill="FFFFFF"/>
        </w:rPr>
        <w:t xml:space="preserve">, S. R. (2018). </w:t>
      </w:r>
      <w:proofErr w:type="spellStart"/>
      <w:r w:rsidRPr="00952FAA">
        <w:rPr>
          <w:rFonts w:ascii="Times New Roman" w:hAnsi="Times New Roman" w:cs="Times New Roman"/>
          <w:color w:val="222222"/>
          <w:sz w:val="24"/>
          <w:szCs w:val="24"/>
          <w:shd w:val="clear" w:color="auto" w:fill="FFFFFF"/>
        </w:rPr>
        <w:t>Constitutional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Courts-the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living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heart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separation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powers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role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Venice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Commission</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promoting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Constitutional</w:t>
      </w:r>
      <w:proofErr w:type="spellEnd"/>
      <w:r w:rsidRPr="00952FAA">
        <w:rPr>
          <w:rFonts w:ascii="Times New Roman" w:hAnsi="Times New Roman" w:cs="Times New Roman"/>
          <w:color w:val="222222"/>
          <w:sz w:val="24"/>
          <w:szCs w:val="24"/>
          <w:shd w:val="clear" w:color="auto" w:fill="FFFFFF"/>
        </w:rPr>
        <w:t xml:space="preserve"> Justice. </w:t>
      </w:r>
      <w:proofErr w:type="spellStart"/>
      <w:r w:rsidRPr="00952FAA">
        <w:rPr>
          <w:rFonts w:ascii="Times New Roman" w:hAnsi="Times New Roman" w:cs="Times New Roman"/>
          <w:i/>
          <w:iCs/>
          <w:color w:val="222222"/>
          <w:sz w:val="24"/>
          <w:szCs w:val="24"/>
          <w:shd w:val="clear" w:color="auto" w:fill="FFFFFF"/>
        </w:rPr>
        <w:t>Raimondi</w:t>
      </w:r>
      <w:proofErr w:type="spellEnd"/>
      <w:r w:rsidRPr="00952FAA">
        <w:rPr>
          <w:rFonts w:ascii="Times New Roman" w:hAnsi="Times New Roman" w:cs="Times New Roman"/>
          <w:i/>
          <w:iCs/>
          <w:color w:val="222222"/>
          <w:sz w:val="24"/>
          <w:szCs w:val="24"/>
          <w:shd w:val="clear" w:color="auto" w:fill="FFFFFF"/>
        </w:rPr>
        <w:t xml:space="preserve">, G., </w:t>
      </w:r>
      <w:proofErr w:type="spellStart"/>
      <w:r w:rsidRPr="00952FAA">
        <w:rPr>
          <w:rFonts w:ascii="Times New Roman" w:hAnsi="Times New Roman" w:cs="Times New Roman"/>
          <w:i/>
          <w:iCs/>
          <w:color w:val="222222"/>
          <w:sz w:val="24"/>
          <w:szCs w:val="24"/>
          <w:shd w:val="clear" w:color="auto" w:fill="FFFFFF"/>
        </w:rPr>
        <w:t>Motoc</w:t>
      </w:r>
      <w:proofErr w:type="spellEnd"/>
      <w:r w:rsidRPr="00952FAA">
        <w:rPr>
          <w:rFonts w:ascii="Times New Roman" w:hAnsi="Times New Roman" w:cs="Times New Roman"/>
          <w:i/>
          <w:iCs/>
          <w:color w:val="222222"/>
          <w:sz w:val="24"/>
          <w:szCs w:val="24"/>
          <w:shd w:val="clear" w:color="auto" w:fill="FFFFFF"/>
        </w:rPr>
        <w:t xml:space="preserve">, </w:t>
      </w:r>
      <w:proofErr w:type="gramStart"/>
      <w:r w:rsidRPr="00952FAA">
        <w:rPr>
          <w:rFonts w:ascii="Times New Roman" w:hAnsi="Times New Roman" w:cs="Times New Roman"/>
          <w:i/>
          <w:iCs/>
          <w:color w:val="222222"/>
          <w:sz w:val="24"/>
          <w:szCs w:val="24"/>
          <w:shd w:val="clear" w:color="auto" w:fill="FFFFFF"/>
        </w:rPr>
        <w:t>I..</w:t>
      </w:r>
      <w:proofErr w:type="gramEnd"/>
      <w:r w:rsidRPr="00952FAA">
        <w:rPr>
          <w:rFonts w:ascii="Times New Roman" w:hAnsi="Times New Roman" w:cs="Times New Roman"/>
          <w:i/>
          <w:iCs/>
          <w:color w:val="222222"/>
          <w:sz w:val="24"/>
          <w:szCs w:val="24"/>
          <w:shd w:val="clear" w:color="auto" w:fill="FFFFFF"/>
        </w:rPr>
        <w:t xml:space="preserve"> Pastor </w:t>
      </w:r>
      <w:proofErr w:type="spellStart"/>
      <w:r w:rsidRPr="00952FAA">
        <w:rPr>
          <w:rFonts w:ascii="Times New Roman" w:hAnsi="Times New Roman" w:cs="Times New Roman"/>
          <w:i/>
          <w:iCs/>
          <w:color w:val="222222"/>
          <w:sz w:val="24"/>
          <w:szCs w:val="24"/>
          <w:shd w:val="clear" w:color="auto" w:fill="FFFFFF"/>
        </w:rPr>
        <w:t>Vilanova</w:t>
      </w:r>
      <w:proofErr w:type="spellEnd"/>
      <w:r w:rsidRPr="00952FAA">
        <w:rPr>
          <w:rFonts w:ascii="Times New Roman" w:hAnsi="Times New Roman" w:cs="Times New Roman"/>
          <w:i/>
          <w:iCs/>
          <w:color w:val="222222"/>
          <w:sz w:val="24"/>
          <w:szCs w:val="24"/>
          <w:shd w:val="clear" w:color="auto" w:fill="FFFFFF"/>
        </w:rPr>
        <w:t xml:space="preserve">, P., </w:t>
      </w:r>
      <w:proofErr w:type="spellStart"/>
      <w:r w:rsidRPr="00952FAA">
        <w:rPr>
          <w:rFonts w:ascii="Times New Roman" w:hAnsi="Times New Roman" w:cs="Times New Roman"/>
          <w:i/>
          <w:iCs/>
          <w:color w:val="222222"/>
          <w:sz w:val="24"/>
          <w:szCs w:val="24"/>
          <w:shd w:val="clear" w:color="auto" w:fill="FFFFFF"/>
        </w:rPr>
        <w:t>Morte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Gomez</w:t>
      </w:r>
      <w:proofErr w:type="spellEnd"/>
      <w:r w:rsidRPr="00952FAA">
        <w:rPr>
          <w:rFonts w:ascii="Times New Roman" w:hAnsi="Times New Roman" w:cs="Times New Roman"/>
          <w:i/>
          <w:iCs/>
          <w:color w:val="222222"/>
          <w:sz w:val="24"/>
          <w:szCs w:val="24"/>
          <w:shd w:val="clear" w:color="auto" w:fill="FFFFFF"/>
        </w:rPr>
        <w:t xml:space="preserve">, C. </w:t>
      </w:r>
      <w:proofErr w:type="spellStart"/>
      <w:r w:rsidRPr="00952FAA">
        <w:rPr>
          <w:rFonts w:ascii="Times New Roman" w:hAnsi="Times New Roman" w:cs="Times New Roman"/>
          <w:i/>
          <w:iCs/>
          <w:color w:val="222222"/>
          <w:sz w:val="24"/>
          <w:szCs w:val="24"/>
          <w:shd w:val="clear" w:color="auto" w:fill="FFFFFF"/>
        </w:rPr>
        <w:t>eds</w:t>
      </w:r>
      <w:proofErr w:type="spellEnd"/>
      <w:r w:rsidRPr="00952FAA">
        <w:rPr>
          <w:rFonts w:ascii="Times New Roman" w:hAnsi="Times New Roman" w:cs="Times New Roman"/>
          <w:color w:val="222222"/>
          <w:sz w:val="24"/>
          <w:szCs w:val="24"/>
          <w:shd w:val="clear" w:color="auto" w:fill="FFFFFF"/>
        </w:rPr>
        <w:t>, 515-544.</w:t>
      </w:r>
    </w:p>
    <w:p w14:paraId="0FB41277"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Ciampi</w:t>
      </w:r>
      <w:proofErr w:type="spellEnd"/>
      <w:r w:rsidRPr="00952FAA">
        <w:rPr>
          <w:rFonts w:ascii="Times New Roman" w:hAnsi="Times New Roman" w:cs="Times New Roman"/>
          <w:color w:val="222222"/>
          <w:sz w:val="24"/>
          <w:szCs w:val="24"/>
          <w:shd w:val="clear" w:color="auto" w:fill="FFFFFF"/>
        </w:rPr>
        <w:t xml:space="preserve">, A. (2018). </w:t>
      </w:r>
      <w:proofErr w:type="spellStart"/>
      <w:r w:rsidRPr="00952FAA">
        <w:rPr>
          <w:rFonts w:ascii="Times New Roman" w:hAnsi="Times New Roman" w:cs="Times New Roman"/>
          <w:color w:val="222222"/>
          <w:sz w:val="24"/>
          <w:szCs w:val="24"/>
          <w:shd w:val="clear" w:color="auto" w:fill="FFFFFF"/>
        </w:rPr>
        <w:t>Can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EU </w:t>
      </w:r>
      <w:proofErr w:type="spellStart"/>
      <w:r w:rsidRPr="00952FAA">
        <w:rPr>
          <w:rFonts w:ascii="Times New Roman" w:hAnsi="Times New Roman" w:cs="Times New Roman"/>
          <w:color w:val="222222"/>
          <w:sz w:val="24"/>
          <w:szCs w:val="24"/>
          <w:shd w:val="clear" w:color="auto" w:fill="FFFFFF"/>
        </w:rPr>
        <w:t>Ensure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Respect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for</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by </w:t>
      </w:r>
      <w:proofErr w:type="spellStart"/>
      <w:r w:rsidRPr="00952FAA">
        <w:rPr>
          <w:rFonts w:ascii="Times New Roman" w:hAnsi="Times New Roman" w:cs="Times New Roman"/>
          <w:color w:val="222222"/>
          <w:sz w:val="24"/>
          <w:szCs w:val="24"/>
          <w:shd w:val="clear" w:color="auto" w:fill="FFFFFF"/>
        </w:rPr>
        <w:t>Its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Member</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States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Case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Poland</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Case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Poland</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March</w:t>
      </w:r>
      <w:proofErr w:type="spellEnd"/>
      <w:r w:rsidRPr="00952FAA">
        <w:rPr>
          <w:rFonts w:ascii="Times New Roman" w:hAnsi="Times New Roman" w:cs="Times New Roman"/>
          <w:i/>
          <w:iCs/>
          <w:color w:val="222222"/>
          <w:sz w:val="24"/>
          <w:szCs w:val="24"/>
          <w:shd w:val="clear" w:color="auto" w:fill="FFFFFF"/>
        </w:rPr>
        <w:t xml:space="preserve"> 2, 2018). </w:t>
      </w:r>
      <w:proofErr w:type="spellStart"/>
      <w:r w:rsidRPr="00952FAA">
        <w:rPr>
          <w:rFonts w:ascii="Times New Roman" w:hAnsi="Times New Roman" w:cs="Times New Roman"/>
          <w:i/>
          <w:iCs/>
          <w:color w:val="222222"/>
          <w:sz w:val="24"/>
          <w:szCs w:val="24"/>
          <w:shd w:val="clear" w:color="auto" w:fill="FFFFFF"/>
        </w:rPr>
        <w:t>Osservatorio</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sulle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fonti</w:t>
      </w:r>
      <w:proofErr w:type="spellEnd"/>
      <w:r w:rsidRPr="00952FAA">
        <w:rPr>
          <w:rFonts w:ascii="Times New Roman" w:hAnsi="Times New Roman" w:cs="Times New Roman"/>
          <w:color w:val="222222"/>
          <w:sz w:val="24"/>
          <w:szCs w:val="24"/>
          <w:shd w:val="clear" w:color="auto" w:fill="FFFFFF"/>
        </w:rPr>
        <w:t>, (3).</w:t>
      </w:r>
    </w:p>
    <w:p w14:paraId="0A3524B1"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Clayton</w:t>
      </w:r>
      <w:proofErr w:type="spellEnd"/>
      <w:r w:rsidRPr="00952FAA">
        <w:rPr>
          <w:rFonts w:ascii="Times New Roman" w:hAnsi="Times New Roman" w:cs="Times New Roman"/>
          <w:color w:val="222222"/>
          <w:sz w:val="24"/>
          <w:szCs w:val="24"/>
          <w:shd w:val="clear" w:color="auto" w:fill="FFFFFF"/>
        </w:rPr>
        <w:t xml:space="preserve">, R. (2019).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Venice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Commission</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crisis</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PUBLIC LAW</w:t>
      </w:r>
      <w:r w:rsidRPr="00952FAA">
        <w:rPr>
          <w:rFonts w:ascii="Times New Roman" w:hAnsi="Times New Roman" w:cs="Times New Roman"/>
          <w:color w:val="222222"/>
          <w:sz w:val="24"/>
          <w:szCs w:val="24"/>
          <w:shd w:val="clear" w:color="auto" w:fill="FFFFFF"/>
        </w:rPr>
        <w:t xml:space="preserve"> (3), 450-460.</w:t>
      </w:r>
    </w:p>
    <w:p w14:paraId="33CD5C63"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Closa</w:t>
      </w:r>
      <w:proofErr w:type="spellEnd"/>
      <w:r w:rsidRPr="00952FAA">
        <w:rPr>
          <w:rFonts w:ascii="Times New Roman" w:hAnsi="Times New Roman" w:cs="Times New Roman"/>
          <w:color w:val="222222"/>
          <w:sz w:val="24"/>
          <w:szCs w:val="24"/>
          <w:shd w:val="clear" w:color="auto" w:fill="FFFFFF"/>
        </w:rPr>
        <w:t xml:space="preserve">, C., &amp; </w:t>
      </w:r>
      <w:proofErr w:type="spellStart"/>
      <w:r w:rsidRPr="00952FAA">
        <w:rPr>
          <w:rFonts w:ascii="Times New Roman" w:hAnsi="Times New Roman" w:cs="Times New Roman"/>
          <w:color w:val="222222"/>
          <w:sz w:val="24"/>
          <w:szCs w:val="24"/>
          <w:shd w:val="clear" w:color="auto" w:fill="FFFFFF"/>
        </w:rPr>
        <w:t>Kochenov</w:t>
      </w:r>
      <w:proofErr w:type="spellEnd"/>
      <w:r w:rsidRPr="00952FAA">
        <w:rPr>
          <w:rFonts w:ascii="Times New Roman" w:hAnsi="Times New Roman" w:cs="Times New Roman"/>
          <w:color w:val="222222"/>
          <w:sz w:val="24"/>
          <w:szCs w:val="24"/>
          <w:shd w:val="clear" w:color="auto" w:fill="FFFFFF"/>
        </w:rPr>
        <w:t>, D. (</w:t>
      </w:r>
      <w:proofErr w:type="spellStart"/>
      <w:r w:rsidRPr="00952FAA">
        <w:rPr>
          <w:rFonts w:ascii="Times New Roman" w:hAnsi="Times New Roman" w:cs="Times New Roman"/>
          <w:color w:val="222222"/>
          <w:sz w:val="24"/>
          <w:szCs w:val="24"/>
          <w:shd w:val="clear" w:color="auto" w:fill="FFFFFF"/>
        </w:rPr>
        <w:t>Eds</w:t>
      </w:r>
      <w:proofErr w:type="spellEnd"/>
      <w:r w:rsidRPr="00952FAA">
        <w:rPr>
          <w:rFonts w:ascii="Times New Roman" w:hAnsi="Times New Roman" w:cs="Times New Roman"/>
          <w:color w:val="222222"/>
          <w:sz w:val="24"/>
          <w:szCs w:val="24"/>
          <w:shd w:val="clear" w:color="auto" w:fill="FFFFFF"/>
        </w:rPr>
        <w:t>.). (2016). </w:t>
      </w:r>
      <w:proofErr w:type="spellStart"/>
      <w:r w:rsidRPr="00952FAA">
        <w:rPr>
          <w:rFonts w:ascii="Times New Roman" w:hAnsi="Times New Roman" w:cs="Times New Roman"/>
          <w:i/>
          <w:iCs/>
          <w:color w:val="222222"/>
          <w:sz w:val="24"/>
          <w:szCs w:val="24"/>
          <w:shd w:val="clear" w:color="auto" w:fill="FFFFFF"/>
        </w:rPr>
        <w:t>Reinforcing</w:t>
      </w:r>
      <w:proofErr w:type="spellEnd"/>
      <w:r w:rsidRPr="00952FAA">
        <w:rPr>
          <w:rFonts w:ascii="Times New Roman" w:hAnsi="Times New Roman" w:cs="Times New Roman"/>
          <w:i/>
          <w:iCs/>
          <w:color w:val="222222"/>
          <w:sz w:val="24"/>
          <w:szCs w:val="24"/>
          <w:shd w:val="clear" w:color="auto" w:fill="FFFFFF"/>
        </w:rPr>
        <w:t xml:space="preserve"> rule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oversight</w:t>
      </w:r>
      <w:proofErr w:type="spellEnd"/>
      <w:r w:rsidRPr="00952FAA">
        <w:rPr>
          <w:rFonts w:ascii="Times New Roman" w:hAnsi="Times New Roman" w:cs="Times New Roman"/>
          <w:i/>
          <w:iCs/>
          <w:color w:val="222222"/>
          <w:sz w:val="24"/>
          <w:szCs w:val="24"/>
          <w:shd w:val="clear" w:color="auto" w:fill="FFFFFF"/>
        </w:rPr>
        <w:t xml:space="preserve"> in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Union</w:t>
      </w:r>
      <w:r w:rsidRPr="00952FAA">
        <w:rPr>
          <w:rFonts w:ascii="Times New Roman" w:hAnsi="Times New Roman" w:cs="Times New Roman"/>
          <w:color w:val="222222"/>
          <w:sz w:val="24"/>
          <w:szCs w:val="24"/>
          <w:shd w:val="clear" w:color="auto" w:fill="FFFFFF"/>
        </w:rPr>
        <w:t xml:space="preserve">. Cambridge University </w:t>
      </w:r>
      <w:proofErr w:type="spellStart"/>
      <w:r w:rsidRPr="00952FAA">
        <w:rPr>
          <w:rFonts w:ascii="Times New Roman" w:hAnsi="Times New Roman" w:cs="Times New Roman"/>
          <w:color w:val="222222"/>
          <w:sz w:val="24"/>
          <w:szCs w:val="24"/>
          <w:shd w:val="clear" w:color="auto" w:fill="FFFFFF"/>
        </w:rPr>
        <w:t>Press</w:t>
      </w:r>
      <w:proofErr w:type="spellEnd"/>
      <w:r w:rsidRPr="00952FAA">
        <w:rPr>
          <w:rFonts w:ascii="Times New Roman" w:hAnsi="Times New Roman" w:cs="Times New Roman"/>
          <w:color w:val="222222"/>
          <w:sz w:val="24"/>
          <w:szCs w:val="24"/>
          <w:shd w:val="clear" w:color="auto" w:fill="FFFFFF"/>
        </w:rPr>
        <w:t>.</w:t>
      </w:r>
    </w:p>
    <w:p w14:paraId="67CD7A8F" w14:textId="3542A75E" w:rsidR="00325559" w:rsidRPr="00325559" w:rsidRDefault="006451E1" w:rsidP="00D11E62">
      <w:pPr>
        <w:shd w:val="clear" w:color="auto" w:fill="FFFFFF"/>
        <w:spacing w:after="10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Coman</w:t>
      </w:r>
      <w:proofErr w:type="spellEnd"/>
      <w:r w:rsidRPr="00952FAA">
        <w:rPr>
          <w:rFonts w:ascii="Times New Roman" w:hAnsi="Times New Roman" w:cs="Times New Roman"/>
          <w:color w:val="222222"/>
          <w:sz w:val="24"/>
          <w:szCs w:val="24"/>
          <w:shd w:val="clear" w:color="auto" w:fill="FFFFFF"/>
        </w:rPr>
        <w:t xml:space="preserve">, R. (2018). </w:t>
      </w:r>
      <w:proofErr w:type="spellStart"/>
      <w:r w:rsidRPr="00952FAA">
        <w:rPr>
          <w:rFonts w:ascii="Times New Roman" w:hAnsi="Times New Roman" w:cs="Times New Roman"/>
          <w:color w:val="222222"/>
          <w:sz w:val="24"/>
          <w:szCs w:val="24"/>
          <w:shd w:val="clear" w:color="auto" w:fill="FFFFFF"/>
        </w:rPr>
        <w:t>Protecting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state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democracy</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at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supranational</w:t>
      </w:r>
      <w:proofErr w:type="spellEnd"/>
      <w:r w:rsidRPr="00952FAA">
        <w:rPr>
          <w:rFonts w:ascii="Times New Roman" w:hAnsi="Times New Roman" w:cs="Times New Roman"/>
          <w:color w:val="222222"/>
          <w:sz w:val="24"/>
          <w:szCs w:val="24"/>
          <w:shd w:val="clear" w:color="auto" w:fill="FFFFFF"/>
        </w:rPr>
        <w:t xml:space="preserve"> level: </w:t>
      </w:r>
      <w:proofErr w:type="spellStart"/>
      <w:r w:rsidRPr="00952FAA">
        <w:rPr>
          <w:rFonts w:ascii="Times New Roman" w:hAnsi="Times New Roman" w:cs="Times New Roman"/>
          <w:color w:val="222222"/>
          <w:sz w:val="24"/>
          <w:szCs w:val="24"/>
          <w:shd w:val="clear" w:color="auto" w:fill="FFFFFF"/>
        </w:rPr>
        <w:t>Political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dilemmas</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institutional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struggles</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strengthening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EU’s</w:t>
      </w:r>
      <w:proofErr w:type="spellEnd"/>
      <w:r w:rsidRPr="00952FAA">
        <w:rPr>
          <w:rFonts w:ascii="Times New Roman" w:hAnsi="Times New Roman" w:cs="Times New Roman"/>
          <w:color w:val="222222"/>
          <w:sz w:val="24"/>
          <w:szCs w:val="24"/>
          <w:shd w:val="clear" w:color="auto" w:fill="FFFFFF"/>
        </w:rPr>
        <w:t xml:space="preserve"> input, output and </w:t>
      </w:r>
      <w:proofErr w:type="spellStart"/>
      <w:r w:rsidRPr="00952FAA">
        <w:rPr>
          <w:rFonts w:ascii="Times New Roman" w:hAnsi="Times New Roman" w:cs="Times New Roman"/>
          <w:color w:val="222222"/>
          <w:sz w:val="24"/>
          <w:szCs w:val="24"/>
          <w:shd w:val="clear" w:color="auto" w:fill="FFFFFF"/>
        </w:rPr>
        <w:t>throughput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legitimacy</w:t>
      </w:r>
      <w:proofErr w:type="spellEnd"/>
      <w:r w:rsidRPr="00952FAA">
        <w:rPr>
          <w:rFonts w:ascii="Times New Roman" w:hAnsi="Times New Roman" w:cs="Times New Roman"/>
          <w:color w:val="222222"/>
          <w:sz w:val="24"/>
          <w:szCs w:val="24"/>
          <w:shd w:val="clear" w:color="auto" w:fill="FFFFFF"/>
        </w:rPr>
        <w:t>. In </w:t>
      </w:r>
      <w:proofErr w:type="spellStart"/>
      <w:r w:rsidRPr="00952FAA">
        <w:rPr>
          <w:rFonts w:ascii="Times New Roman" w:hAnsi="Times New Roman" w:cs="Times New Roman"/>
          <w:i/>
          <w:iCs/>
          <w:color w:val="222222"/>
          <w:sz w:val="24"/>
          <w:szCs w:val="24"/>
          <w:shd w:val="clear" w:color="auto" w:fill="FFFFFF"/>
        </w:rPr>
        <w:t>Challenges</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Democracy</w:t>
      </w:r>
      <w:proofErr w:type="spellEnd"/>
      <w:r w:rsidRPr="00952FAA">
        <w:rPr>
          <w:rFonts w:ascii="Times New Roman" w:hAnsi="Times New Roman" w:cs="Times New Roman"/>
          <w:i/>
          <w:iCs/>
          <w:color w:val="222222"/>
          <w:sz w:val="24"/>
          <w:szCs w:val="24"/>
          <w:shd w:val="clear" w:color="auto" w:fill="FFFFFF"/>
        </w:rPr>
        <w:t xml:space="preserve"> in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21st </w:t>
      </w:r>
      <w:proofErr w:type="spellStart"/>
      <w:r w:rsidRPr="00952FAA">
        <w:rPr>
          <w:rFonts w:ascii="Times New Roman" w:hAnsi="Times New Roman" w:cs="Times New Roman"/>
          <w:i/>
          <w:iCs/>
          <w:color w:val="222222"/>
          <w:sz w:val="24"/>
          <w:szCs w:val="24"/>
          <w:shd w:val="clear" w:color="auto" w:fill="FFFFFF"/>
        </w:rPr>
        <w:t>Century</w:t>
      </w:r>
      <w:proofErr w:type="spellEnd"/>
      <w:r w:rsidRPr="00952FAA">
        <w:rPr>
          <w:rFonts w:ascii="Times New Roman" w:hAnsi="Times New Roman" w:cs="Times New Roman"/>
          <w:color w:val="222222"/>
          <w:sz w:val="24"/>
          <w:szCs w:val="24"/>
          <w:shd w:val="clear" w:color="auto" w:fill="FFFFFF"/>
        </w:rPr>
        <w:t xml:space="preserve"> (pp. 142-173). </w:t>
      </w:r>
      <w:proofErr w:type="spellStart"/>
      <w:r w:rsidRPr="00952FAA">
        <w:rPr>
          <w:rFonts w:ascii="Times New Roman" w:hAnsi="Times New Roman" w:cs="Times New Roman"/>
          <w:color w:val="222222"/>
          <w:sz w:val="24"/>
          <w:szCs w:val="24"/>
          <w:shd w:val="clear" w:color="auto" w:fill="FFFFFF"/>
        </w:rPr>
        <w:t>Routledge</w:t>
      </w:r>
      <w:proofErr w:type="spellEnd"/>
      <w:r w:rsidRPr="00952FAA">
        <w:rPr>
          <w:rFonts w:ascii="Times New Roman" w:hAnsi="Times New Roman" w:cs="Times New Roman"/>
          <w:color w:val="222222"/>
          <w:sz w:val="24"/>
          <w:szCs w:val="24"/>
          <w:shd w:val="clear" w:color="auto" w:fill="FFFFFF"/>
        </w:rPr>
        <w:t>.</w:t>
      </w:r>
    </w:p>
    <w:p w14:paraId="7EA978C5" w14:textId="50E3B570" w:rsidR="00325559" w:rsidRPr="00952FAA" w:rsidRDefault="00325559" w:rsidP="00D11E62">
      <w:pPr>
        <w:shd w:val="clear" w:color="auto" w:fill="FFFFFF"/>
        <w:spacing w:after="100" w:afterAutospacing="1" w:line="360" w:lineRule="auto"/>
        <w:rPr>
          <w:rFonts w:ascii="Times New Roman" w:hAnsi="Times New Roman" w:cs="Times New Roman"/>
          <w:color w:val="222222"/>
          <w:sz w:val="24"/>
          <w:szCs w:val="24"/>
          <w:shd w:val="clear" w:color="auto" w:fill="FFFFFF"/>
        </w:rPr>
      </w:pPr>
      <w:proofErr w:type="spellStart"/>
      <w:r w:rsidRPr="00325559">
        <w:rPr>
          <w:rFonts w:ascii="Times New Roman" w:hAnsi="Times New Roman" w:cs="Times New Roman"/>
          <w:color w:val="222222"/>
          <w:sz w:val="24"/>
          <w:szCs w:val="24"/>
          <w:shd w:val="clear" w:color="auto" w:fill="FFFFFF"/>
        </w:rPr>
        <w:t>Christiansen</w:t>
      </w:r>
      <w:proofErr w:type="spellEnd"/>
      <w:r w:rsidRPr="00325559">
        <w:rPr>
          <w:rFonts w:ascii="Times New Roman" w:hAnsi="Times New Roman" w:cs="Times New Roman"/>
          <w:color w:val="222222"/>
          <w:sz w:val="24"/>
          <w:szCs w:val="24"/>
          <w:shd w:val="clear" w:color="auto" w:fill="FFFFFF"/>
        </w:rPr>
        <w:t>, T. et al. (</w:t>
      </w:r>
      <w:proofErr w:type="spellStart"/>
      <w:r w:rsidRPr="00325559">
        <w:rPr>
          <w:rFonts w:ascii="Times New Roman" w:hAnsi="Times New Roman" w:cs="Times New Roman"/>
          <w:color w:val="222222"/>
          <w:sz w:val="24"/>
          <w:szCs w:val="24"/>
          <w:shd w:val="clear" w:color="auto" w:fill="FFFFFF"/>
        </w:rPr>
        <w:t>eds</w:t>
      </w:r>
      <w:proofErr w:type="spellEnd"/>
      <w:r w:rsidRPr="00325559">
        <w:rPr>
          <w:rFonts w:ascii="Times New Roman" w:hAnsi="Times New Roman" w:cs="Times New Roman"/>
          <w:color w:val="222222"/>
          <w:sz w:val="24"/>
          <w:szCs w:val="24"/>
          <w:shd w:val="clear" w:color="auto" w:fill="FFFFFF"/>
        </w:rPr>
        <w:t xml:space="preserve">) (2001). </w:t>
      </w:r>
      <w:proofErr w:type="spellStart"/>
      <w:r w:rsidRPr="00325559">
        <w:rPr>
          <w:rFonts w:ascii="Times New Roman" w:hAnsi="Times New Roman" w:cs="Times New Roman"/>
          <w:color w:val="222222"/>
          <w:sz w:val="24"/>
          <w:szCs w:val="24"/>
          <w:shd w:val="clear" w:color="auto" w:fill="FFFFFF"/>
        </w:rPr>
        <w:t>The</w:t>
      </w:r>
      <w:proofErr w:type="spellEnd"/>
      <w:r w:rsidRPr="00325559">
        <w:rPr>
          <w:rFonts w:ascii="Times New Roman" w:hAnsi="Times New Roman" w:cs="Times New Roman"/>
          <w:color w:val="222222"/>
          <w:sz w:val="24"/>
          <w:szCs w:val="24"/>
          <w:shd w:val="clear" w:color="auto" w:fill="FFFFFF"/>
        </w:rPr>
        <w:t xml:space="preserve"> </w:t>
      </w:r>
      <w:proofErr w:type="spellStart"/>
      <w:r w:rsidRPr="00325559">
        <w:rPr>
          <w:rFonts w:ascii="Times New Roman" w:hAnsi="Times New Roman" w:cs="Times New Roman"/>
          <w:color w:val="222222"/>
          <w:sz w:val="24"/>
          <w:szCs w:val="24"/>
          <w:shd w:val="clear" w:color="auto" w:fill="FFFFFF"/>
        </w:rPr>
        <w:t>Social</w:t>
      </w:r>
      <w:proofErr w:type="spellEnd"/>
      <w:r w:rsidRPr="00325559">
        <w:rPr>
          <w:rFonts w:ascii="Times New Roman" w:hAnsi="Times New Roman" w:cs="Times New Roman"/>
          <w:color w:val="222222"/>
          <w:sz w:val="24"/>
          <w:szCs w:val="24"/>
          <w:shd w:val="clear" w:color="auto" w:fill="FFFFFF"/>
        </w:rPr>
        <w:t xml:space="preserve"> </w:t>
      </w:r>
      <w:proofErr w:type="spellStart"/>
      <w:r w:rsidRPr="00325559">
        <w:rPr>
          <w:rFonts w:ascii="Times New Roman" w:hAnsi="Times New Roman" w:cs="Times New Roman"/>
          <w:color w:val="222222"/>
          <w:sz w:val="24"/>
          <w:szCs w:val="24"/>
          <w:shd w:val="clear" w:color="auto" w:fill="FFFFFF"/>
        </w:rPr>
        <w:t>Construction</w:t>
      </w:r>
      <w:proofErr w:type="spellEnd"/>
      <w:r w:rsidRPr="00325559">
        <w:rPr>
          <w:rFonts w:ascii="Times New Roman" w:hAnsi="Times New Roman" w:cs="Times New Roman"/>
          <w:color w:val="222222"/>
          <w:sz w:val="24"/>
          <w:szCs w:val="24"/>
          <w:shd w:val="clear" w:color="auto" w:fill="FFFFFF"/>
        </w:rPr>
        <w:t xml:space="preserve"> </w:t>
      </w:r>
      <w:proofErr w:type="spellStart"/>
      <w:r w:rsidRPr="00325559">
        <w:rPr>
          <w:rFonts w:ascii="Times New Roman" w:hAnsi="Times New Roman" w:cs="Times New Roman"/>
          <w:color w:val="222222"/>
          <w:sz w:val="24"/>
          <w:szCs w:val="24"/>
          <w:shd w:val="clear" w:color="auto" w:fill="FFFFFF"/>
        </w:rPr>
        <w:t>of</w:t>
      </w:r>
      <w:proofErr w:type="spellEnd"/>
      <w:r w:rsidRPr="00325559">
        <w:rPr>
          <w:rFonts w:ascii="Times New Roman" w:hAnsi="Times New Roman" w:cs="Times New Roman"/>
          <w:color w:val="222222"/>
          <w:sz w:val="24"/>
          <w:szCs w:val="24"/>
          <w:shd w:val="clear" w:color="auto" w:fill="FFFFFF"/>
        </w:rPr>
        <w:t xml:space="preserve"> </w:t>
      </w:r>
      <w:proofErr w:type="spellStart"/>
      <w:r w:rsidRPr="00325559">
        <w:rPr>
          <w:rFonts w:ascii="Times New Roman" w:hAnsi="Times New Roman" w:cs="Times New Roman"/>
          <w:color w:val="222222"/>
          <w:sz w:val="24"/>
          <w:szCs w:val="24"/>
          <w:shd w:val="clear" w:color="auto" w:fill="FFFFFF"/>
        </w:rPr>
        <w:t>Europe</w:t>
      </w:r>
      <w:proofErr w:type="spellEnd"/>
      <w:r w:rsidRPr="00325559">
        <w:rPr>
          <w:rFonts w:ascii="Times New Roman" w:hAnsi="Times New Roman" w:cs="Times New Roman"/>
          <w:color w:val="222222"/>
          <w:sz w:val="24"/>
          <w:szCs w:val="24"/>
          <w:shd w:val="clear" w:color="auto" w:fill="FFFFFF"/>
        </w:rPr>
        <w:t xml:space="preserve"> London.  </w:t>
      </w:r>
      <w:proofErr w:type="spellStart"/>
      <w:r w:rsidRPr="00325559">
        <w:rPr>
          <w:rFonts w:ascii="Times New Roman" w:hAnsi="Times New Roman" w:cs="Times New Roman"/>
          <w:color w:val="222222"/>
          <w:sz w:val="24"/>
          <w:szCs w:val="24"/>
          <w:shd w:val="clear" w:color="auto" w:fill="FFFFFF"/>
        </w:rPr>
        <w:t>Sage</w:t>
      </w:r>
      <w:proofErr w:type="spellEnd"/>
      <w:r w:rsidRPr="00325559">
        <w:rPr>
          <w:rFonts w:ascii="Times New Roman" w:hAnsi="Times New Roman" w:cs="Times New Roman"/>
          <w:color w:val="222222"/>
          <w:sz w:val="24"/>
          <w:szCs w:val="24"/>
          <w:shd w:val="clear" w:color="auto" w:fill="FFFFFF"/>
        </w:rPr>
        <w:t>.</w:t>
      </w:r>
    </w:p>
    <w:p w14:paraId="7E8E31CC"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Česká televize. (2021, 25. </w:t>
      </w:r>
      <w:proofErr w:type="spellStart"/>
      <w:r w:rsidRPr="00952FAA">
        <w:rPr>
          <w:rFonts w:ascii="Times New Roman" w:hAnsi="Times New Roman" w:cs="Times New Roman"/>
          <w:color w:val="222222"/>
          <w:sz w:val="24"/>
          <w:szCs w:val="24"/>
          <w:shd w:val="clear" w:color="auto" w:fill="FFFFFF"/>
        </w:rPr>
        <w:t>řijna</w:t>
      </w:r>
      <w:proofErr w:type="spellEnd"/>
      <w:r w:rsidRPr="00952FAA">
        <w:rPr>
          <w:rFonts w:ascii="Times New Roman" w:hAnsi="Times New Roman" w:cs="Times New Roman"/>
          <w:color w:val="222222"/>
          <w:sz w:val="24"/>
          <w:szCs w:val="24"/>
          <w:shd w:val="clear" w:color="auto" w:fill="FFFFFF"/>
        </w:rPr>
        <w:t xml:space="preserve">). EU vznáší na Polsko požadavky s pistolí u hlavy, řekl premiér </w:t>
      </w:r>
      <w:proofErr w:type="spellStart"/>
      <w:r w:rsidRPr="00952FAA">
        <w:rPr>
          <w:rFonts w:ascii="Times New Roman" w:hAnsi="Times New Roman" w:cs="Times New Roman"/>
          <w:color w:val="222222"/>
          <w:sz w:val="24"/>
          <w:szCs w:val="24"/>
          <w:shd w:val="clear" w:color="auto" w:fill="FFFFFF"/>
        </w:rPr>
        <w:t>Morawiecki</w:t>
      </w:r>
      <w:proofErr w:type="spellEnd"/>
      <w:r w:rsidRPr="00952FAA">
        <w:rPr>
          <w:rFonts w:ascii="Times New Roman" w:hAnsi="Times New Roman" w:cs="Times New Roman"/>
          <w:color w:val="222222"/>
          <w:sz w:val="24"/>
          <w:szCs w:val="24"/>
          <w:shd w:val="clear" w:color="auto" w:fill="FFFFFF"/>
        </w:rPr>
        <w:t xml:space="preserve">. Česká televize. Dostupné z: </w:t>
      </w:r>
      <w:hyperlink r:id="rId17" w:history="1">
        <w:r w:rsidRPr="00952FAA">
          <w:rPr>
            <w:rStyle w:val="Hypertextovodkaz"/>
            <w:rFonts w:ascii="Times New Roman" w:hAnsi="Times New Roman" w:cs="Times New Roman"/>
            <w:sz w:val="24"/>
            <w:szCs w:val="24"/>
            <w:shd w:val="clear" w:color="auto" w:fill="FFFFFF"/>
          </w:rPr>
          <w:t>https://ct24.ceskatelevize.cz/svet/3391096-eu-vznasi-na-polsko-pozadavky-s-pistoli-u-hlavy-rekl-premier-morawiecki</w:t>
        </w:r>
      </w:hyperlink>
    </w:p>
    <w:p w14:paraId="30195007"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lastRenderedPageBreak/>
        <w:t>ČTK. (2021, 29. října). Evropský parlament žaluje Evropskou komisi. Vadí mu, že nezasáhla proti Polsku a Maďarsku.</w:t>
      </w:r>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Irozhlas</w:t>
      </w:r>
      <w:proofErr w:type="spellEnd"/>
      <w:r w:rsidRPr="00952FAA">
        <w:rPr>
          <w:rFonts w:ascii="Times New Roman" w:hAnsi="Times New Roman" w:cs="Times New Roman"/>
          <w:i/>
          <w:iCs/>
          <w:color w:val="222222"/>
          <w:sz w:val="24"/>
          <w:szCs w:val="24"/>
          <w:shd w:val="clear" w:color="auto" w:fill="FFFFFF"/>
        </w:rPr>
        <w:t xml:space="preserve">. </w:t>
      </w:r>
      <w:r w:rsidRPr="00952FAA">
        <w:rPr>
          <w:rFonts w:ascii="Times New Roman" w:hAnsi="Times New Roman" w:cs="Times New Roman"/>
          <w:color w:val="222222"/>
          <w:sz w:val="24"/>
          <w:szCs w:val="24"/>
          <w:shd w:val="clear" w:color="auto" w:fill="FFFFFF"/>
        </w:rPr>
        <w:t xml:space="preserve">Dostupné z: </w:t>
      </w:r>
      <w:hyperlink r:id="rId18" w:history="1">
        <w:r w:rsidRPr="00952FAA">
          <w:rPr>
            <w:rStyle w:val="Hypertextovodkaz"/>
            <w:rFonts w:ascii="Times New Roman" w:hAnsi="Times New Roman" w:cs="Times New Roman"/>
            <w:sz w:val="24"/>
            <w:szCs w:val="24"/>
            <w:shd w:val="clear" w:color="auto" w:fill="FFFFFF"/>
          </w:rPr>
          <w:t>https://www.irozhlas.cz/zpravy-svet/evropsky-parlament-zauluje-evropskou-komisi-vadi-mu-ze-nezasahla-proti-polsku-a_2110291733_voj</w:t>
        </w:r>
      </w:hyperlink>
      <w:r w:rsidRPr="00952FAA">
        <w:rPr>
          <w:rFonts w:ascii="Times New Roman" w:hAnsi="Times New Roman" w:cs="Times New Roman"/>
          <w:color w:val="222222"/>
          <w:sz w:val="24"/>
          <w:szCs w:val="24"/>
          <w:shd w:val="clear" w:color="auto" w:fill="FFFFFF"/>
        </w:rPr>
        <w:t xml:space="preserve"> </w:t>
      </w:r>
    </w:p>
    <w:p w14:paraId="561FEC31"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Dicey</w:t>
      </w:r>
      <w:proofErr w:type="spellEnd"/>
      <w:r w:rsidRPr="00952FAA">
        <w:rPr>
          <w:rFonts w:ascii="Times New Roman" w:hAnsi="Times New Roman" w:cs="Times New Roman"/>
          <w:color w:val="222222"/>
          <w:sz w:val="24"/>
          <w:szCs w:val="24"/>
          <w:shd w:val="clear" w:color="auto" w:fill="FFFFFF"/>
        </w:rPr>
        <w:t>, A. V. (1959). </w:t>
      </w:r>
      <w:proofErr w:type="spellStart"/>
      <w:r w:rsidRPr="00952FAA">
        <w:rPr>
          <w:rFonts w:ascii="Times New Roman" w:hAnsi="Times New Roman" w:cs="Times New Roman"/>
          <w:i/>
          <w:iCs/>
          <w:color w:val="222222"/>
          <w:sz w:val="24"/>
          <w:szCs w:val="24"/>
          <w:shd w:val="clear" w:color="auto" w:fill="FFFFFF"/>
        </w:rPr>
        <w:t>Introduction</w:t>
      </w:r>
      <w:proofErr w:type="spellEnd"/>
      <w:r w:rsidRPr="00952FAA">
        <w:rPr>
          <w:rFonts w:ascii="Times New Roman" w:hAnsi="Times New Roman" w:cs="Times New Roman"/>
          <w:i/>
          <w:iCs/>
          <w:color w:val="222222"/>
          <w:sz w:val="24"/>
          <w:szCs w:val="24"/>
          <w:shd w:val="clear" w:color="auto" w:fill="FFFFFF"/>
        </w:rPr>
        <w:t xml:space="preserve"> to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Constitution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Macmillan</w:t>
      </w:r>
      <w:proofErr w:type="spellEnd"/>
      <w:r w:rsidRPr="00952FAA">
        <w:rPr>
          <w:rFonts w:ascii="Times New Roman" w:hAnsi="Times New Roman" w:cs="Times New Roman"/>
          <w:color w:val="222222"/>
          <w:sz w:val="24"/>
          <w:szCs w:val="24"/>
          <w:shd w:val="clear" w:color="auto" w:fill="FFFFFF"/>
        </w:rPr>
        <w:t>.</w:t>
      </w:r>
    </w:p>
    <w:p w14:paraId="21B4F0DD" w14:textId="77777777" w:rsidR="006451E1" w:rsidRPr="00952FAA" w:rsidRDefault="006451E1" w:rsidP="00D11E62">
      <w:pPr>
        <w:spacing w:line="360" w:lineRule="auto"/>
        <w:rPr>
          <w:rFonts w:ascii="Times New Roman" w:hAnsi="Times New Roman" w:cs="Times New Roman"/>
          <w:sz w:val="24"/>
          <w:szCs w:val="24"/>
        </w:rPr>
      </w:pPr>
      <w:proofErr w:type="spellStart"/>
      <w:r w:rsidRPr="00952FAA">
        <w:rPr>
          <w:rFonts w:ascii="Times New Roman" w:hAnsi="Times New Roman" w:cs="Times New Roman"/>
          <w:sz w:val="24"/>
          <w:szCs w:val="24"/>
        </w:rPr>
        <w:t>Drinóczi</w:t>
      </w:r>
      <w:proofErr w:type="spellEnd"/>
      <w:r w:rsidRPr="00952FAA">
        <w:rPr>
          <w:rFonts w:ascii="Times New Roman" w:hAnsi="Times New Roman" w:cs="Times New Roman"/>
          <w:sz w:val="24"/>
          <w:szCs w:val="24"/>
        </w:rPr>
        <w:t xml:space="preserve">, T., &amp; </w:t>
      </w:r>
      <w:proofErr w:type="spellStart"/>
      <w:r w:rsidRPr="00952FAA">
        <w:rPr>
          <w:rFonts w:ascii="Times New Roman" w:hAnsi="Times New Roman" w:cs="Times New Roman"/>
          <w:sz w:val="24"/>
          <w:szCs w:val="24"/>
        </w:rPr>
        <w:t>Bień-Kacała</w:t>
      </w:r>
      <w:proofErr w:type="spellEnd"/>
      <w:r w:rsidRPr="00952FAA">
        <w:rPr>
          <w:rFonts w:ascii="Times New Roman" w:hAnsi="Times New Roman" w:cs="Times New Roman"/>
          <w:sz w:val="24"/>
          <w:szCs w:val="24"/>
        </w:rPr>
        <w:t xml:space="preserve">, A. (2020). Rule </w:t>
      </w:r>
      <w:proofErr w:type="spellStart"/>
      <w:r w:rsidRPr="00952FAA">
        <w:rPr>
          <w:rFonts w:ascii="Times New Roman" w:hAnsi="Times New Roman" w:cs="Times New Roman"/>
          <w:sz w:val="24"/>
          <w:szCs w:val="24"/>
        </w:rPr>
        <w:t>of</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Law</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Common</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Values</w:t>
      </w:r>
      <w:proofErr w:type="spellEnd"/>
      <w:r w:rsidRPr="00952FAA">
        <w:rPr>
          <w:rFonts w:ascii="Times New Roman" w:hAnsi="Times New Roman" w:cs="Times New Roman"/>
          <w:sz w:val="24"/>
          <w:szCs w:val="24"/>
        </w:rPr>
        <w:t xml:space="preserve">, and </w:t>
      </w:r>
      <w:proofErr w:type="spellStart"/>
      <w:r w:rsidRPr="00952FAA">
        <w:rPr>
          <w:rFonts w:ascii="Times New Roman" w:hAnsi="Times New Roman" w:cs="Times New Roman"/>
          <w:sz w:val="24"/>
          <w:szCs w:val="24"/>
        </w:rPr>
        <w:t>Illiberal</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Constitutionalism</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Poland</w:t>
      </w:r>
      <w:proofErr w:type="spellEnd"/>
      <w:r w:rsidRPr="00952FAA">
        <w:rPr>
          <w:rFonts w:ascii="Times New Roman" w:hAnsi="Times New Roman" w:cs="Times New Roman"/>
          <w:sz w:val="24"/>
          <w:szCs w:val="24"/>
        </w:rPr>
        <w:t xml:space="preserve"> and </w:t>
      </w:r>
      <w:proofErr w:type="spellStart"/>
      <w:r w:rsidRPr="00952FAA">
        <w:rPr>
          <w:rFonts w:ascii="Times New Roman" w:hAnsi="Times New Roman" w:cs="Times New Roman"/>
          <w:sz w:val="24"/>
          <w:szCs w:val="24"/>
        </w:rPr>
        <w:t>Hungary</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within</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the</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European</w:t>
      </w:r>
      <w:proofErr w:type="spellEnd"/>
      <w:r w:rsidRPr="00952FAA">
        <w:rPr>
          <w:rFonts w:ascii="Times New Roman" w:hAnsi="Times New Roman" w:cs="Times New Roman"/>
          <w:sz w:val="24"/>
          <w:szCs w:val="24"/>
        </w:rPr>
        <w:t xml:space="preserve"> Union (1st </w:t>
      </w:r>
      <w:proofErr w:type="spellStart"/>
      <w:r w:rsidRPr="00952FAA">
        <w:rPr>
          <w:rFonts w:ascii="Times New Roman" w:hAnsi="Times New Roman" w:cs="Times New Roman"/>
          <w:sz w:val="24"/>
          <w:szCs w:val="24"/>
        </w:rPr>
        <w:t>ed</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Routledge</w:t>
      </w:r>
      <w:proofErr w:type="spellEnd"/>
      <w:r w:rsidRPr="00952FAA">
        <w:rPr>
          <w:rFonts w:ascii="Times New Roman" w:hAnsi="Times New Roman" w:cs="Times New Roman"/>
          <w:sz w:val="24"/>
          <w:szCs w:val="24"/>
        </w:rPr>
        <w:t xml:space="preserve">. </w:t>
      </w:r>
      <w:hyperlink r:id="rId19" w:history="1">
        <w:r w:rsidRPr="00952FAA">
          <w:rPr>
            <w:rStyle w:val="Hypertextovodkaz"/>
            <w:rFonts w:ascii="Times New Roman" w:hAnsi="Times New Roman" w:cs="Times New Roman"/>
            <w:sz w:val="24"/>
            <w:szCs w:val="24"/>
          </w:rPr>
          <w:t>https://doi.org/10.4324/9781003052852</w:t>
        </w:r>
      </w:hyperlink>
    </w:p>
    <w:p w14:paraId="358918B1" w14:textId="77777777" w:rsidR="006451E1" w:rsidRPr="00952FAA" w:rsidRDefault="006451E1" w:rsidP="00D11E62">
      <w:pPr>
        <w:shd w:val="clear" w:color="auto" w:fill="FFFFFF"/>
        <w:spacing w:after="0" w:afterAutospacing="1" w:line="360" w:lineRule="auto"/>
        <w:rPr>
          <w:rFonts w:ascii="Times New Roman" w:hAnsi="Times New Roman" w:cs="Times New Roman"/>
          <w:sz w:val="24"/>
          <w:szCs w:val="24"/>
        </w:rPr>
      </w:pPr>
      <w:proofErr w:type="spellStart"/>
      <w:r w:rsidRPr="00952FAA">
        <w:rPr>
          <w:rFonts w:ascii="Times New Roman" w:hAnsi="Times New Roman" w:cs="Times New Roman"/>
          <w:sz w:val="24"/>
          <w:szCs w:val="24"/>
        </w:rPr>
        <w:t>EurLex</w:t>
      </w:r>
      <w:proofErr w:type="spellEnd"/>
      <w:r w:rsidRPr="00952FAA">
        <w:rPr>
          <w:rFonts w:ascii="Times New Roman" w:hAnsi="Times New Roman" w:cs="Times New Roman"/>
          <w:sz w:val="24"/>
          <w:szCs w:val="24"/>
        </w:rPr>
        <w:t xml:space="preserve">. (2021). </w:t>
      </w:r>
      <w:proofErr w:type="spellStart"/>
      <w:r w:rsidRPr="00952FAA">
        <w:rPr>
          <w:rFonts w:ascii="Times New Roman" w:hAnsi="Times New Roman" w:cs="Times New Roman"/>
          <w:sz w:val="24"/>
          <w:szCs w:val="24"/>
        </w:rPr>
        <w:t>Infrigement</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of</w:t>
      </w:r>
      <w:proofErr w:type="spellEnd"/>
      <w:r w:rsidRPr="00952FAA">
        <w:rPr>
          <w:rFonts w:ascii="Times New Roman" w:hAnsi="Times New Roman" w:cs="Times New Roman"/>
          <w:sz w:val="24"/>
          <w:szCs w:val="24"/>
        </w:rPr>
        <w:t xml:space="preserve"> EU </w:t>
      </w:r>
      <w:proofErr w:type="spellStart"/>
      <w:r w:rsidRPr="00952FAA">
        <w:rPr>
          <w:rFonts w:ascii="Times New Roman" w:hAnsi="Times New Roman" w:cs="Times New Roman"/>
          <w:sz w:val="24"/>
          <w:szCs w:val="24"/>
        </w:rPr>
        <w:t>law</w:t>
      </w:r>
      <w:proofErr w:type="spellEnd"/>
      <w:r w:rsidRPr="00952FAA">
        <w:rPr>
          <w:rFonts w:ascii="Times New Roman" w:hAnsi="Times New Roman" w:cs="Times New Roman"/>
          <w:sz w:val="24"/>
          <w:szCs w:val="24"/>
        </w:rPr>
        <w:t xml:space="preserve">. Dostupné z: </w:t>
      </w:r>
      <w:hyperlink r:id="rId20" w:history="1">
        <w:r w:rsidRPr="00952FAA">
          <w:rPr>
            <w:rStyle w:val="Hypertextovodkaz"/>
            <w:rFonts w:ascii="Times New Roman" w:hAnsi="Times New Roman" w:cs="Times New Roman"/>
            <w:sz w:val="24"/>
            <w:szCs w:val="24"/>
          </w:rPr>
          <w:t>https://eur-lex.europa.eu/legal-content/EN/TXT/?uri=LEGISSUM%3Al14550</w:t>
        </w:r>
      </w:hyperlink>
    </w:p>
    <w:p w14:paraId="6784FFF0"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Euroskop</w:t>
      </w:r>
      <w:proofErr w:type="spellEnd"/>
      <w:r w:rsidRPr="00952FAA">
        <w:rPr>
          <w:rFonts w:ascii="Times New Roman" w:hAnsi="Times New Roman" w:cs="Times New Roman"/>
          <w:color w:val="222222"/>
          <w:sz w:val="24"/>
          <w:szCs w:val="24"/>
          <w:shd w:val="clear" w:color="auto" w:fill="FFFFFF"/>
        </w:rPr>
        <w:t xml:space="preserve">. (2014). Nový rámec EU pro posílení právního státu. Dostupné z: </w:t>
      </w:r>
      <w:hyperlink r:id="rId21" w:history="1">
        <w:r w:rsidRPr="00952FAA">
          <w:rPr>
            <w:rStyle w:val="Hypertextovodkaz"/>
            <w:rFonts w:ascii="Times New Roman" w:hAnsi="Times New Roman" w:cs="Times New Roman"/>
            <w:sz w:val="24"/>
            <w:szCs w:val="24"/>
            <w:shd w:val="clear" w:color="auto" w:fill="FFFFFF"/>
          </w:rPr>
          <w:t>https://www.euroskop.cz/9047/24848/clanek/analyza-novy-ramec-eu-pro-posileni-pravniho-statu/</w:t>
        </w:r>
      </w:hyperlink>
      <w:r w:rsidRPr="00952FAA">
        <w:rPr>
          <w:rFonts w:ascii="Times New Roman" w:hAnsi="Times New Roman" w:cs="Times New Roman"/>
          <w:color w:val="222222"/>
          <w:sz w:val="24"/>
          <w:szCs w:val="24"/>
          <w:shd w:val="clear" w:color="auto" w:fill="FFFFFF"/>
        </w:rPr>
        <w:t xml:space="preserve"> </w:t>
      </w:r>
    </w:p>
    <w:p w14:paraId="745B7885"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Evropská komise. (2021). EU justice </w:t>
      </w:r>
      <w:proofErr w:type="spellStart"/>
      <w:r w:rsidRPr="00952FAA">
        <w:rPr>
          <w:rFonts w:ascii="Times New Roman" w:hAnsi="Times New Roman" w:cs="Times New Roman"/>
          <w:color w:val="222222"/>
          <w:sz w:val="24"/>
          <w:szCs w:val="24"/>
          <w:shd w:val="clear" w:color="auto" w:fill="FFFFFF"/>
        </w:rPr>
        <w:t>scoreboard</w:t>
      </w:r>
      <w:proofErr w:type="spellEnd"/>
      <w:r w:rsidRPr="00952FAA">
        <w:rPr>
          <w:rFonts w:ascii="Times New Roman" w:hAnsi="Times New Roman" w:cs="Times New Roman"/>
          <w:color w:val="222222"/>
          <w:sz w:val="24"/>
          <w:szCs w:val="24"/>
          <w:shd w:val="clear" w:color="auto" w:fill="FFFFFF"/>
        </w:rPr>
        <w:t xml:space="preserve">. Dostupné z: </w:t>
      </w:r>
      <w:hyperlink r:id="rId22" w:history="1">
        <w:r w:rsidRPr="00952FAA">
          <w:rPr>
            <w:rStyle w:val="Hypertextovodkaz"/>
            <w:rFonts w:ascii="Times New Roman" w:hAnsi="Times New Roman" w:cs="Times New Roman"/>
            <w:sz w:val="24"/>
            <w:szCs w:val="24"/>
            <w:shd w:val="clear" w:color="auto" w:fill="FFFFFF"/>
          </w:rPr>
          <w:t>https://ec.europa.eu/info/policies/justice-and-fundamental-rights/upholding-rule-law/eu-justice-scoreboard_en</w:t>
        </w:r>
      </w:hyperlink>
    </w:p>
    <w:p w14:paraId="742B7A74"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Evropská komise. (2021). Mechanismus pro spolupráci a ověřování – Bulharsko a Rumunsko. Dostupné z: </w:t>
      </w:r>
      <w:hyperlink r:id="rId23" w:history="1">
        <w:r w:rsidRPr="00952FAA">
          <w:rPr>
            <w:rStyle w:val="Hypertextovodkaz"/>
            <w:rFonts w:ascii="Times New Roman" w:hAnsi="Times New Roman" w:cs="Times New Roman"/>
            <w:sz w:val="24"/>
            <w:szCs w:val="24"/>
            <w:shd w:val="clear" w:color="auto" w:fill="FFFFFF"/>
          </w:rPr>
          <w:t>https://ec.europa.eu/info/policies/justice-and-fundamental-rights/upholding-rule-law/rule-law/assistance-bulgaria-and-romania-under-cvm/cooperation-and-verification-mechanism-bulgaria-and-romania_cs</w:t>
        </w:r>
      </w:hyperlink>
      <w:r w:rsidRPr="00952FAA">
        <w:rPr>
          <w:rFonts w:ascii="Times New Roman" w:hAnsi="Times New Roman" w:cs="Times New Roman"/>
          <w:color w:val="222222"/>
          <w:sz w:val="24"/>
          <w:szCs w:val="24"/>
          <w:shd w:val="clear" w:color="auto" w:fill="FFFFFF"/>
        </w:rPr>
        <w:t xml:space="preserve"> </w:t>
      </w:r>
    </w:p>
    <w:p w14:paraId="4305A2F6"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Evropský parlament. (2021). </w:t>
      </w:r>
      <w:proofErr w:type="spellStart"/>
      <w:r w:rsidRPr="00952FAA">
        <w:rPr>
          <w:rFonts w:ascii="Times New Roman" w:hAnsi="Times New Roman" w:cs="Times New Roman"/>
          <w:color w:val="222222"/>
          <w:sz w:val="24"/>
          <w:szCs w:val="24"/>
          <w:shd w:val="clear" w:color="auto" w:fill="FFFFFF"/>
        </w:rPr>
        <w:t>Activate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conditionality</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mechanism</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MEPs</w:t>
      </w:r>
      <w:proofErr w:type="spellEnd"/>
      <w:r w:rsidRPr="00952FAA">
        <w:rPr>
          <w:rFonts w:ascii="Times New Roman" w:hAnsi="Times New Roman" w:cs="Times New Roman"/>
          <w:color w:val="222222"/>
          <w:sz w:val="24"/>
          <w:szCs w:val="24"/>
          <w:shd w:val="clear" w:color="auto" w:fill="FFFFFF"/>
        </w:rPr>
        <w:t xml:space="preserve"> are set to </w:t>
      </w:r>
      <w:proofErr w:type="spellStart"/>
      <w:r w:rsidRPr="00952FAA">
        <w:rPr>
          <w:rFonts w:ascii="Times New Roman" w:hAnsi="Times New Roman" w:cs="Times New Roman"/>
          <w:color w:val="222222"/>
          <w:sz w:val="24"/>
          <w:szCs w:val="24"/>
          <w:shd w:val="clear" w:color="auto" w:fill="FFFFFF"/>
        </w:rPr>
        <w:t>say</w:t>
      </w:r>
      <w:proofErr w:type="spellEnd"/>
      <w:r w:rsidRPr="00952FAA">
        <w:rPr>
          <w:rFonts w:ascii="Times New Roman" w:hAnsi="Times New Roman" w:cs="Times New Roman"/>
          <w:color w:val="222222"/>
          <w:sz w:val="24"/>
          <w:szCs w:val="24"/>
          <w:shd w:val="clear" w:color="auto" w:fill="FFFFFF"/>
        </w:rPr>
        <w:t xml:space="preserve">. Dostupné z: </w:t>
      </w:r>
      <w:hyperlink r:id="rId24" w:history="1">
        <w:r w:rsidRPr="00952FAA">
          <w:rPr>
            <w:rStyle w:val="Hypertextovodkaz"/>
            <w:rFonts w:ascii="Times New Roman" w:hAnsi="Times New Roman" w:cs="Times New Roman"/>
            <w:sz w:val="24"/>
            <w:szCs w:val="24"/>
            <w:shd w:val="clear" w:color="auto" w:fill="FFFFFF"/>
          </w:rPr>
          <w:t>https://www.europarl.europa.eu/news/en/agenda/briefing/2021-03-08/17/activate-the-rule-of-law-conditionality-mechanism-meps-are-set-to-say</w:t>
        </w:r>
      </w:hyperlink>
    </w:p>
    <w:p w14:paraId="4A4983B8" w14:textId="77777777" w:rsidR="006451E1"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Fuller</w:t>
      </w:r>
      <w:proofErr w:type="spellEnd"/>
      <w:r w:rsidRPr="00952FAA">
        <w:rPr>
          <w:rFonts w:ascii="Times New Roman" w:hAnsi="Times New Roman" w:cs="Times New Roman"/>
          <w:color w:val="222222"/>
          <w:sz w:val="24"/>
          <w:szCs w:val="24"/>
          <w:shd w:val="clear" w:color="auto" w:fill="FFFFFF"/>
        </w:rPr>
        <w:t xml:space="preserve">, L. L. (1960). </w:t>
      </w:r>
      <w:proofErr w:type="spellStart"/>
      <w:r w:rsidRPr="00952FAA">
        <w:rPr>
          <w:rFonts w:ascii="Times New Roman" w:hAnsi="Times New Roman" w:cs="Times New Roman"/>
          <w:color w:val="222222"/>
          <w:sz w:val="24"/>
          <w:szCs w:val="24"/>
          <w:shd w:val="clear" w:color="auto" w:fill="FFFFFF"/>
        </w:rPr>
        <w:t>Adjudication</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In </w:t>
      </w:r>
      <w:proofErr w:type="spellStart"/>
      <w:r w:rsidRPr="00952FAA">
        <w:rPr>
          <w:rFonts w:ascii="Times New Roman" w:hAnsi="Times New Roman" w:cs="Times New Roman"/>
          <w:i/>
          <w:iCs/>
          <w:color w:val="222222"/>
          <w:sz w:val="24"/>
          <w:szCs w:val="24"/>
          <w:shd w:val="clear" w:color="auto" w:fill="FFFFFF"/>
        </w:rPr>
        <w:t>Proceedings</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American</w:t>
      </w:r>
      <w:proofErr w:type="spellEnd"/>
      <w:r w:rsidRPr="00952FAA">
        <w:rPr>
          <w:rFonts w:ascii="Times New Roman" w:hAnsi="Times New Roman" w:cs="Times New Roman"/>
          <w:i/>
          <w:iCs/>
          <w:color w:val="222222"/>
          <w:sz w:val="24"/>
          <w:szCs w:val="24"/>
          <w:shd w:val="clear" w:color="auto" w:fill="FFFFFF"/>
        </w:rPr>
        <w:t xml:space="preserve"> Society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International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at</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its</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annual</w:t>
      </w:r>
      <w:proofErr w:type="spellEnd"/>
      <w:r w:rsidRPr="00952FAA">
        <w:rPr>
          <w:rFonts w:ascii="Times New Roman" w:hAnsi="Times New Roman" w:cs="Times New Roman"/>
          <w:i/>
          <w:iCs/>
          <w:color w:val="222222"/>
          <w:sz w:val="24"/>
          <w:szCs w:val="24"/>
          <w:shd w:val="clear" w:color="auto" w:fill="FFFFFF"/>
        </w:rPr>
        <w:t xml:space="preserve"> meeting (1921-1969)</w:t>
      </w:r>
      <w:r w:rsidRPr="00952FAA">
        <w:rPr>
          <w:rFonts w:ascii="Times New Roman" w:hAnsi="Times New Roman" w:cs="Times New Roman"/>
          <w:color w:val="222222"/>
          <w:sz w:val="24"/>
          <w:szCs w:val="24"/>
          <w:shd w:val="clear" w:color="auto" w:fill="FFFFFF"/>
        </w:rPr>
        <w:t xml:space="preserve"> (Vol. 54, pp. 1-8). Cambridge University </w:t>
      </w:r>
      <w:proofErr w:type="spellStart"/>
      <w:r w:rsidRPr="00952FAA">
        <w:rPr>
          <w:rFonts w:ascii="Times New Roman" w:hAnsi="Times New Roman" w:cs="Times New Roman"/>
          <w:color w:val="222222"/>
          <w:sz w:val="24"/>
          <w:szCs w:val="24"/>
          <w:shd w:val="clear" w:color="auto" w:fill="FFFFFF"/>
        </w:rPr>
        <w:t>Press</w:t>
      </w:r>
      <w:proofErr w:type="spellEnd"/>
      <w:r w:rsidRPr="00952FAA">
        <w:rPr>
          <w:rFonts w:ascii="Times New Roman" w:hAnsi="Times New Roman" w:cs="Times New Roman"/>
          <w:color w:val="222222"/>
          <w:sz w:val="24"/>
          <w:szCs w:val="24"/>
          <w:shd w:val="clear" w:color="auto" w:fill="FFFFFF"/>
        </w:rPr>
        <w:t>.</w:t>
      </w:r>
    </w:p>
    <w:p w14:paraId="014F0735"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3C7577">
        <w:rPr>
          <w:rFonts w:ascii="Times New Roman" w:hAnsi="Times New Roman" w:cs="Times New Roman"/>
          <w:color w:val="222222"/>
          <w:sz w:val="24"/>
          <w:szCs w:val="24"/>
          <w:shd w:val="clear" w:color="auto" w:fill="FFFFFF"/>
        </w:rPr>
        <w:lastRenderedPageBreak/>
        <w:t xml:space="preserve">Forst, B., &amp; </w:t>
      </w:r>
      <w:proofErr w:type="spellStart"/>
      <w:r w:rsidRPr="003C7577">
        <w:rPr>
          <w:rFonts w:ascii="Times New Roman" w:hAnsi="Times New Roman" w:cs="Times New Roman"/>
          <w:color w:val="222222"/>
          <w:sz w:val="24"/>
          <w:szCs w:val="24"/>
          <w:shd w:val="clear" w:color="auto" w:fill="FFFFFF"/>
        </w:rPr>
        <w:t>Bushway</w:t>
      </w:r>
      <w:proofErr w:type="spellEnd"/>
      <w:r w:rsidRPr="003C7577">
        <w:rPr>
          <w:rFonts w:ascii="Times New Roman" w:hAnsi="Times New Roman" w:cs="Times New Roman"/>
          <w:color w:val="222222"/>
          <w:sz w:val="24"/>
          <w:szCs w:val="24"/>
          <w:shd w:val="clear" w:color="auto" w:fill="FFFFFF"/>
        </w:rPr>
        <w:t xml:space="preserve">, S. (2010). </w:t>
      </w:r>
      <w:proofErr w:type="spellStart"/>
      <w:r w:rsidRPr="003C7577">
        <w:rPr>
          <w:rFonts w:ascii="Times New Roman" w:hAnsi="Times New Roman" w:cs="Times New Roman"/>
          <w:color w:val="222222"/>
          <w:sz w:val="24"/>
          <w:szCs w:val="24"/>
          <w:shd w:val="clear" w:color="auto" w:fill="FFFFFF"/>
        </w:rPr>
        <w:t>Discretion</w:t>
      </w:r>
      <w:proofErr w:type="spellEnd"/>
      <w:r w:rsidRPr="003C7577">
        <w:rPr>
          <w:rFonts w:ascii="Times New Roman" w:hAnsi="Times New Roman" w:cs="Times New Roman"/>
          <w:color w:val="222222"/>
          <w:sz w:val="24"/>
          <w:szCs w:val="24"/>
          <w:shd w:val="clear" w:color="auto" w:fill="FFFFFF"/>
        </w:rPr>
        <w:t xml:space="preserve">, rule </w:t>
      </w:r>
      <w:proofErr w:type="spellStart"/>
      <w:r w:rsidRPr="003C7577">
        <w:rPr>
          <w:rFonts w:ascii="Times New Roman" w:hAnsi="Times New Roman" w:cs="Times New Roman"/>
          <w:color w:val="222222"/>
          <w:sz w:val="24"/>
          <w:szCs w:val="24"/>
          <w:shd w:val="clear" w:color="auto" w:fill="FFFFFF"/>
        </w:rPr>
        <w:t>of</w:t>
      </w:r>
      <w:proofErr w:type="spellEnd"/>
      <w:r w:rsidRPr="003C7577">
        <w:rPr>
          <w:rFonts w:ascii="Times New Roman" w:hAnsi="Times New Roman" w:cs="Times New Roman"/>
          <w:color w:val="222222"/>
          <w:sz w:val="24"/>
          <w:szCs w:val="24"/>
          <w:shd w:val="clear" w:color="auto" w:fill="FFFFFF"/>
        </w:rPr>
        <w:t xml:space="preserve"> </w:t>
      </w:r>
      <w:proofErr w:type="spellStart"/>
      <w:r w:rsidRPr="003C7577">
        <w:rPr>
          <w:rFonts w:ascii="Times New Roman" w:hAnsi="Times New Roman" w:cs="Times New Roman"/>
          <w:color w:val="222222"/>
          <w:sz w:val="24"/>
          <w:szCs w:val="24"/>
          <w:shd w:val="clear" w:color="auto" w:fill="FFFFFF"/>
        </w:rPr>
        <w:t>law</w:t>
      </w:r>
      <w:proofErr w:type="spellEnd"/>
      <w:r w:rsidRPr="003C7577">
        <w:rPr>
          <w:rFonts w:ascii="Times New Roman" w:hAnsi="Times New Roman" w:cs="Times New Roman"/>
          <w:color w:val="222222"/>
          <w:sz w:val="24"/>
          <w:szCs w:val="24"/>
          <w:shd w:val="clear" w:color="auto" w:fill="FFFFFF"/>
        </w:rPr>
        <w:t xml:space="preserve">, and </w:t>
      </w:r>
      <w:proofErr w:type="spellStart"/>
      <w:r w:rsidRPr="003C7577">
        <w:rPr>
          <w:rFonts w:ascii="Times New Roman" w:hAnsi="Times New Roman" w:cs="Times New Roman"/>
          <w:color w:val="222222"/>
          <w:sz w:val="24"/>
          <w:szCs w:val="24"/>
          <w:shd w:val="clear" w:color="auto" w:fill="FFFFFF"/>
        </w:rPr>
        <w:t>rationality</w:t>
      </w:r>
      <w:proofErr w:type="spellEnd"/>
      <w:r w:rsidRPr="003C7577">
        <w:rPr>
          <w:rFonts w:ascii="Times New Roman" w:hAnsi="Times New Roman" w:cs="Times New Roman"/>
          <w:color w:val="222222"/>
          <w:sz w:val="24"/>
          <w:szCs w:val="24"/>
          <w:shd w:val="clear" w:color="auto" w:fill="FFFFFF"/>
        </w:rPr>
        <w:t xml:space="preserve">. In </w:t>
      </w:r>
      <w:proofErr w:type="spellStart"/>
      <w:r w:rsidRPr="003C7577">
        <w:rPr>
          <w:rFonts w:ascii="Times New Roman" w:hAnsi="Times New Roman" w:cs="Times New Roman"/>
          <w:color w:val="222222"/>
          <w:sz w:val="24"/>
          <w:szCs w:val="24"/>
          <w:shd w:val="clear" w:color="auto" w:fill="FFFFFF"/>
        </w:rPr>
        <w:t>Conference</w:t>
      </w:r>
      <w:proofErr w:type="spellEnd"/>
      <w:r w:rsidRPr="003C7577">
        <w:rPr>
          <w:rFonts w:ascii="Times New Roman" w:hAnsi="Times New Roman" w:cs="Times New Roman"/>
          <w:color w:val="222222"/>
          <w:sz w:val="24"/>
          <w:szCs w:val="24"/>
          <w:shd w:val="clear" w:color="auto" w:fill="FFFFFF"/>
        </w:rPr>
        <w:t xml:space="preserve"> on </w:t>
      </w:r>
      <w:proofErr w:type="spellStart"/>
      <w:r w:rsidRPr="003C7577">
        <w:rPr>
          <w:rFonts w:ascii="Times New Roman" w:hAnsi="Times New Roman" w:cs="Times New Roman"/>
          <w:color w:val="222222"/>
          <w:sz w:val="24"/>
          <w:szCs w:val="24"/>
          <w:shd w:val="clear" w:color="auto" w:fill="FFFFFF"/>
        </w:rPr>
        <w:t>The</w:t>
      </w:r>
      <w:proofErr w:type="spellEnd"/>
      <w:r w:rsidRPr="003C7577">
        <w:rPr>
          <w:rFonts w:ascii="Times New Roman" w:hAnsi="Times New Roman" w:cs="Times New Roman"/>
          <w:color w:val="222222"/>
          <w:sz w:val="24"/>
          <w:szCs w:val="24"/>
          <w:shd w:val="clear" w:color="auto" w:fill="FFFFFF"/>
        </w:rPr>
        <w:t xml:space="preserve"> Past and </w:t>
      </w:r>
      <w:proofErr w:type="spellStart"/>
      <w:r w:rsidRPr="003C7577">
        <w:rPr>
          <w:rFonts w:ascii="Times New Roman" w:hAnsi="Times New Roman" w:cs="Times New Roman"/>
          <w:color w:val="222222"/>
          <w:sz w:val="24"/>
          <w:szCs w:val="24"/>
          <w:shd w:val="clear" w:color="auto" w:fill="FFFFFF"/>
        </w:rPr>
        <w:t>Future</w:t>
      </w:r>
      <w:proofErr w:type="spellEnd"/>
      <w:r w:rsidRPr="003C7577">
        <w:rPr>
          <w:rFonts w:ascii="Times New Roman" w:hAnsi="Times New Roman" w:cs="Times New Roman"/>
          <w:color w:val="222222"/>
          <w:sz w:val="24"/>
          <w:szCs w:val="24"/>
          <w:shd w:val="clear" w:color="auto" w:fill="FFFFFF"/>
        </w:rPr>
        <w:t xml:space="preserve"> </w:t>
      </w:r>
      <w:proofErr w:type="spellStart"/>
      <w:r w:rsidRPr="003C7577">
        <w:rPr>
          <w:rFonts w:ascii="Times New Roman" w:hAnsi="Times New Roman" w:cs="Times New Roman"/>
          <w:color w:val="222222"/>
          <w:sz w:val="24"/>
          <w:szCs w:val="24"/>
          <w:shd w:val="clear" w:color="auto" w:fill="FFFFFF"/>
        </w:rPr>
        <w:t>of</w:t>
      </w:r>
      <w:proofErr w:type="spellEnd"/>
      <w:r w:rsidRPr="003C7577">
        <w:rPr>
          <w:rFonts w:ascii="Times New Roman" w:hAnsi="Times New Roman" w:cs="Times New Roman"/>
          <w:color w:val="222222"/>
          <w:sz w:val="24"/>
          <w:szCs w:val="24"/>
          <w:shd w:val="clear" w:color="auto" w:fill="FFFFFF"/>
        </w:rPr>
        <w:t xml:space="preserve"> </w:t>
      </w:r>
      <w:proofErr w:type="spellStart"/>
      <w:r w:rsidRPr="003C7577">
        <w:rPr>
          <w:rFonts w:ascii="Times New Roman" w:hAnsi="Times New Roman" w:cs="Times New Roman"/>
          <w:color w:val="222222"/>
          <w:sz w:val="24"/>
          <w:szCs w:val="24"/>
          <w:shd w:val="clear" w:color="auto" w:fill="FFFFFF"/>
        </w:rPr>
        <w:t>Empirical</w:t>
      </w:r>
      <w:proofErr w:type="spellEnd"/>
      <w:r w:rsidRPr="003C7577">
        <w:rPr>
          <w:rFonts w:ascii="Times New Roman" w:hAnsi="Times New Roman" w:cs="Times New Roman"/>
          <w:color w:val="222222"/>
          <w:sz w:val="24"/>
          <w:szCs w:val="24"/>
          <w:shd w:val="clear" w:color="auto" w:fill="FFFFFF"/>
        </w:rPr>
        <w:t xml:space="preserve"> </w:t>
      </w:r>
      <w:proofErr w:type="spellStart"/>
      <w:r w:rsidRPr="003C7577">
        <w:rPr>
          <w:rFonts w:ascii="Times New Roman" w:hAnsi="Times New Roman" w:cs="Times New Roman"/>
          <w:color w:val="222222"/>
          <w:sz w:val="24"/>
          <w:szCs w:val="24"/>
          <w:shd w:val="clear" w:color="auto" w:fill="FFFFFF"/>
        </w:rPr>
        <w:t>Sentencing</w:t>
      </w:r>
      <w:proofErr w:type="spellEnd"/>
      <w:r w:rsidRPr="003C7577">
        <w:rPr>
          <w:rFonts w:ascii="Times New Roman" w:hAnsi="Times New Roman" w:cs="Times New Roman"/>
          <w:color w:val="222222"/>
          <w:sz w:val="24"/>
          <w:szCs w:val="24"/>
          <w:shd w:val="clear" w:color="auto" w:fill="FFFFFF"/>
        </w:rPr>
        <w:t xml:space="preserve"> </w:t>
      </w:r>
      <w:proofErr w:type="spellStart"/>
      <w:r w:rsidRPr="003C7577">
        <w:rPr>
          <w:rFonts w:ascii="Times New Roman" w:hAnsi="Times New Roman" w:cs="Times New Roman"/>
          <w:color w:val="222222"/>
          <w:sz w:val="24"/>
          <w:szCs w:val="24"/>
          <w:shd w:val="clear" w:color="auto" w:fill="FFFFFF"/>
        </w:rPr>
        <w:t>Research</w:t>
      </w:r>
      <w:proofErr w:type="spellEnd"/>
      <w:r w:rsidRPr="003C7577">
        <w:rPr>
          <w:rFonts w:ascii="Times New Roman" w:hAnsi="Times New Roman" w:cs="Times New Roman"/>
          <w:color w:val="222222"/>
          <w:sz w:val="24"/>
          <w:szCs w:val="24"/>
          <w:shd w:val="clear" w:color="auto" w:fill="FFFFFF"/>
        </w:rPr>
        <w:t xml:space="preserve">, </w:t>
      </w:r>
      <w:proofErr w:type="spellStart"/>
      <w:r w:rsidRPr="003C7577">
        <w:rPr>
          <w:rFonts w:ascii="Times New Roman" w:hAnsi="Times New Roman" w:cs="Times New Roman"/>
          <w:color w:val="222222"/>
          <w:sz w:val="24"/>
          <w:szCs w:val="24"/>
          <w:shd w:val="clear" w:color="auto" w:fill="FFFFFF"/>
        </w:rPr>
        <w:t>Albany</w:t>
      </w:r>
      <w:proofErr w:type="spellEnd"/>
      <w:r w:rsidRPr="003C7577">
        <w:rPr>
          <w:rFonts w:ascii="Times New Roman" w:hAnsi="Times New Roman" w:cs="Times New Roman"/>
          <w:color w:val="222222"/>
          <w:sz w:val="24"/>
          <w:szCs w:val="24"/>
          <w:shd w:val="clear" w:color="auto" w:fill="FFFFFF"/>
        </w:rPr>
        <w:t xml:space="preserve">, NY. http://www. </w:t>
      </w:r>
      <w:proofErr w:type="spellStart"/>
      <w:r w:rsidRPr="003C7577">
        <w:rPr>
          <w:rFonts w:ascii="Times New Roman" w:hAnsi="Times New Roman" w:cs="Times New Roman"/>
          <w:color w:val="222222"/>
          <w:sz w:val="24"/>
          <w:szCs w:val="24"/>
          <w:shd w:val="clear" w:color="auto" w:fill="FFFFFF"/>
        </w:rPr>
        <w:t>albany</w:t>
      </w:r>
      <w:proofErr w:type="spellEnd"/>
      <w:r w:rsidRPr="003C7577">
        <w:rPr>
          <w:rFonts w:ascii="Times New Roman" w:hAnsi="Times New Roman" w:cs="Times New Roman"/>
          <w:color w:val="222222"/>
          <w:sz w:val="24"/>
          <w:szCs w:val="24"/>
          <w:shd w:val="clear" w:color="auto" w:fill="FFFFFF"/>
        </w:rPr>
        <w:t xml:space="preserve">. </w:t>
      </w:r>
      <w:proofErr w:type="spellStart"/>
      <w:r w:rsidRPr="003C7577">
        <w:rPr>
          <w:rFonts w:ascii="Times New Roman" w:hAnsi="Times New Roman" w:cs="Times New Roman"/>
          <w:color w:val="222222"/>
          <w:sz w:val="24"/>
          <w:szCs w:val="24"/>
          <w:shd w:val="clear" w:color="auto" w:fill="FFFFFF"/>
        </w:rPr>
        <w:t>edu</w:t>
      </w:r>
      <w:proofErr w:type="spellEnd"/>
      <w:r w:rsidRPr="003C7577">
        <w:rPr>
          <w:rFonts w:ascii="Times New Roman" w:hAnsi="Times New Roman" w:cs="Times New Roman"/>
          <w:color w:val="222222"/>
          <w:sz w:val="24"/>
          <w:szCs w:val="24"/>
          <w:shd w:val="clear" w:color="auto" w:fill="FFFFFF"/>
        </w:rPr>
        <w:t>/</w:t>
      </w:r>
      <w:proofErr w:type="spellStart"/>
      <w:r w:rsidRPr="003C7577">
        <w:rPr>
          <w:rFonts w:ascii="Times New Roman" w:hAnsi="Times New Roman" w:cs="Times New Roman"/>
          <w:color w:val="222222"/>
          <w:sz w:val="24"/>
          <w:szCs w:val="24"/>
          <w:shd w:val="clear" w:color="auto" w:fill="FFFFFF"/>
        </w:rPr>
        <w:t>scj</w:t>
      </w:r>
      <w:proofErr w:type="spellEnd"/>
      <w:r w:rsidRPr="003C7577">
        <w:rPr>
          <w:rFonts w:ascii="Times New Roman" w:hAnsi="Times New Roman" w:cs="Times New Roman"/>
          <w:color w:val="222222"/>
          <w:sz w:val="24"/>
          <w:szCs w:val="24"/>
          <w:shd w:val="clear" w:color="auto" w:fill="FFFFFF"/>
        </w:rPr>
        <w:t>/</w:t>
      </w:r>
      <w:proofErr w:type="spellStart"/>
      <w:r w:rsidRPr="003C7577">
        <w:rPr>
          <w:rFonts w:ascii="Times New Roman" w:hAnsi="Times New Roman" w:cs="Times New Roman"/>
          <w:color w:val="222222"/>
          <w:sz w:val="24"/>
          <w:szCs w:val="24"/>
          <w:shd w:val="clear" w:color="auto" w:fill="FFFFFF"/>
        </w:rPr>
        <w:t>documents</w:t>
      </w:r>
      <w:proofErr w:type="spellEnd"/>
      <w:r w:rsidRPr="003C7577">
        <w:rPr>
          <w:rFonts w:ascii="Times New Roman" w:hAnsi="Times New Roman" w:cs="Times New Roman"/>
          <w:color w:val="222222"/>
          <w:sz w:val="24"/>
          <w:szCs w:val="24"/>
          <w:shd w:val="clear" w:color="auto" w:fill="FFFFFF"/>
        </w:rPr>
        <w:t xml:space="preserve">/Forst-Bushway_Discretion_000. </w:t>
      </w:r>
      <w:proofErr w:type="spellStart"/>
      <w:r w:rsidRPr="003C7577">
        <w:rPr>
          <w:rFonts w:ascii="Times New Roman" w:hAnsi="Times New Roman" w:cs="Times New Roman"/>
          <w:color w:val="222222"/>
          <w:sz w:val="24"/>
          <w:szCs w:val="24"/>
          <w:shd w:val="clear" w:color="auto" w:fill="FFFFFF"/>
        </w:rPr>
        <w:t>pdf</w:t>
      </w:r>
      <w:proofErr w:type="spellEnd"/>
      <w:r w:rsidRPr="003C7577">
        <w:rPr>
          <w:rFonts w:ascii="Times New Roman" w:hAnsi="Times New Roman" w:cs="Times New Roman"/>
          <w:color w:val="222222"/>
          <w:sz w:val="24"/>
          <w:szCs w:val="24"/>
          <w:shd w:val="clear" w:color="auto" w:fill="FFFFFF"/>
        </w:rPr>
        <w:t>.</w:t>
      </w:r>
    </w:p>
    <w:p w14:paraId="4FD43C2B" w14:textId="77777777" w:rsidR="006451E1" w:rsidRPr="00952FAA" w:rsidRDefault="006451E1" w:rsidP="00D11E62">
      <w:pPr>
        <w:spacing w:line="360" w:lineRule="auto"/>
        <w:rPr>
          <w:rFonts w:ascii="Times New Roman" w:hAnsi="Times New Roman" w:cs="Times New Roman"/>
          <w:sz w:val="24"/>
          <w:szCs w:val="24"/>
        </w:rPr>
      </w:pPr>
      <w:r w:rsidRPr="00952FAA">
        <w:rPr>
          <w:rFonts w:ascii="Times New Roman" w:hAnsi="Times New Roman" w:cs="Times New Roman"/>
          <w:sz w:val="24"/>
          <w:szCs w:val="24"/>
        </w:rPr>
        <w:t>Gajda-</w:t>
      </w:r>
      <w:proofErr w:type="spellStart"/>
      <w:r w:rsidRPr="00952FAA">
        <w:rPr>
          <w:rFonts w:ascii="Times New Roman" w:hAnsi="Times New Roman" w:cs="Times New Roman"/>
          <w:sz w:val="24"/>
          <w:szCs w:val="24"/>
        </w:rPr>
        <w:t>Roszczynialska</w:t>
      </w:r>
      <w:proofErr w:type="spellEnd"/>
      <w:r w:rsidRPr="00952FAA">
        <w:rPr>
          <w:rFonts w:ascii="Times New Roman" w:hAnsi="Times New Roman" w:cs="Times New Roman"/>
          <w:sz w:val="24"/>
          <w:szCs w:val="24"/>
        </w:rPr>
        <w:t xml:space="preserve">, K., </w:t>
      </w:r>
      <w:proofErr w:type="spellStart"/>
      <w:r w:rsidRPr="00952FAA">
        <w:rPr>
          <w:rFonts w:ascii="Times New Roman" w:hAnsi="Times New Roman" w:cs="Times New Roman"/>
          <w:sz w:val="24"/>
          <w:szCs w:val="24"/>
        </w:rPr>
        <w:t>Markiewicz</w:t>
      </w:r>
      <w:proofErr w:type="spellEnd"/>
      <w:r w:rsidRPr="00952FAA">
        <w:rPr>
          <w:rFonts w:ascii="Times New Roman" w:hAnsi="Times New Roman" w:cs="Times New Roman"/>
          <w:sz w:val="24"/>
          <w:szCs w:val="24"/>
        </w:rPr>
        <w:t xml:space="preserve">, K. (2020) </w:t>
      </w:r>
      <w:proofErr w:type="spellStart"/>
      <w:r w:rsidRPr="00952FAA">
        <w:rPr>
          <w:rFonts w:ascii="Times New Roman" w:hAnsi="Times New Roman" w:cs="Times New Roman"/>
          <w:sz w:val="24"/>
          <w:szCs w:val="24"/>
        </w:rPr>
        <w:t>Disciplinary</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Proceedings</w:t>
      </w:r>
      <w:proofErr w:type="spellEnd"/>
      <w:r w:rsidRPr="00952FAA">
        <w:rPr>
          <w:rFonts w:ascii="Times New Roman" w:hAnsi="Times New Roman" w:cs="Times New Roman"/>
          <w:sz w:val="24"/>
          <w:szCs w:val="24"/>
        </w:rPr>
        <w:t xml:space="preserve"> as </w:t>
      </w:r>
      <w:proofErr w:type="spellStart"/>
      <w:r w:rsidRPr="00952FAA">
        <w:rPr>
          <w:rFonts w:ascii="Times New Roman" w:hAnsi="Times New Roman" w:cs="Times New Roman"/>
          <w:sz w:val="24"/>
          <w:szCs w:val="24"/>
        </w:rPr>
        <w:t>an</w:t>
      </w:r>
      <w:proofErr w:type="spellEnd"/>
      <w:r w:rsidRPr="00952FAA">
        <w:rPr>
          <w:rFonts w:ascii="Times New Roman" w:hAnsi="Times New Roman" w:cs="Times New Roman"/>
          <w:sz w:val="24"/>
          <w:szCs w:val="24"/>
        </w:rPr>
        <w:t xml:space="preserve"> Instrument </w:t>
      </w:r>
      <w:proofErr w:type="spellStart"/>
      <w:r w:rsidRPr="00952FAA">
        <w:rPr>
          <w:rFonts w:ascii="Times New Roman" w:hAnsi="Times New Roman" w:cs="Times New Roman"/>
          <w:sz w:val="24"/>
          <w:szCs w:val="24"/>
        </w:rPr>
        <w:t>for</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Breaking</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the</w:t>
      </w:r>
      <w:proofErr w:type="spellEnd"/>
      <w:r w:rsidRPr="00952FAA">
        <w:rPr>
          <w:rFonts w:ascii="Times New Roman" w:hAnsi="Times New Roman" w:cs="Times New Roman"/>
          <w:sz w:val="24"/>
          <w:szCs w:val="24"/>
        </w:rPr>
        <w:t xml:space="preserve"> Rule </w:t>
      </w:r>
      <w:proofErr w:type="spellStart"/>
      <w:r w:rsidRPr="00952FAA">
        <w:rPr>
          <w:rFonts w:ascii="Times New Roman" w:hAnsi="Times New Roman" w:cs="Times New Roman"/>
          <w:sz w:val="24"/>
          <w:szCs w:val="24"/>
        </w:rPr>
        <w:t>of</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Law</w:t>
      </w:r>
      <w:proofErr w:type="spellEnd"/>
      <w:r w:rsidRPr="00952FAA">
        <w:rPr>
          <w:rFonts w:ascii="Times New Roman" w:hAnsi="Times New Roman" w:cs="Times New Roman"/>
          <w:sz w:val="24"/>
          <w:szCs w:val="24"/>
        </w:rPr>
        <w:t xml:space="preserve"> in </w:t>
      </w:r>
      <w:proofErr w:type="spellStart"/>
      <w:r w:rsidRPr="00952FAA">
        <w:rPr>
          <w:rFonts w:ascii="Times New Roman" w:hAnsi="Times New Roman" w:cs="Times New Roman"/>
          <w:sz w:val="24"/>
          <w:szCs w:val="24"/>
        </w:rPr>
        <w:t>Poland</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i/>
          <w:iCs/>
          <w:sz w:val="24"/>
          <w:szCs w:val="24"/>
        </w:rPr>
        <w:t>Hague</w:t>
      </w:r>
      <w:proofErr w:type="spellEnd"/>
      <w:r w:rsidRPr="00952FAA">
        <w:rPr>
          <w:rFonts w:ascii="Times New Roman" w:hAnsi="Times New Roman" w:cs="Times New Roman"/>
          <w:i/>
          <w:iCs/>
          <w:sz w:val="24"/>
          <w:szCs w:val="24"/>
        </w:rPr>
        <w:t xml:space="preserve"> J Rule </w:t>
      </w:r>
      <w:proofErr w:type="spellStart"/>
      <w:r w:rsidRPr="00952FAA">
        <w:rPr>
          <w:rFonts w:ascii="Times New Roman" w:hAnsi="Times New Roman" w:cs="Times New Roman"/>
          <w:i/>
          <w:iCs/>
          <w:sz w:val="24"/>
          <w:szCs w:val="24"/>
        </w:rPr>
        <w:t>Law</w:t>
      </w:r>
      <w:proofErr w:type="spellEnd"/>
      <w:r w:rsidRPr="00952FAA">
        <w:rPr>
          <w:rFonts w:ascii="Times New Roman" w:hAnsi="Times New Roman" w:cs="Times New Roman"/>
          <w:sz w:val="24"/>
          <w:szCs w:val="24"/>
        </w:rPr>
        <w:t xml:space="preserve"> 12(1), 451–483. </w:t>
      </w:r>
      <w:hyperlink r:id="rId25" w:history="1">
        <w:r w:rsidRPr="00952FAA">
          <w:rPr>
            <w:rStyle w:val="Hypertextovodkaz"/>
            <w:rFonts w:ascii="Times New Roman" w:hAnsi="Times New Roman" w:cs="Times New Roman"/>
            <w:sz w:val="24"/>
            <w:szCs w:val="24"/>
          </w:rPr>
          <w:t>https://doi.org/10.1007/s40803-020-00146-y</w:t>
        </w:r>
      </w:hyperlink>
    </w:p>
    <w:p w14:paraId="1C151524" w14:textId="77777777" w:rsidR="006451E1"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Gerloch</w:t>
      </w:r>
      <w:proofErr w:type="spellEnd"/>
      <w:r w:rsidRPr="00952FAA">
        <w:rPr>
          <w:rFonts w:ascii="Times New Roman" w:hAnsi="Times New Roman" w:cs="Times New Roman"/>
          <w:color w:val="222222"/>
          <w:sz w:val="24"/>
          <w:szCs w:val="24"/>
          <w:shd w:val="clear" w:color="auto" w:fill="FFFFFF"/>
        </w:rPr>
        <w:t>, A. (2017). </w:t>
      </w:r>
      <w:r w:rsidRPr="00952FAA">
        <w:rPr>
          <w:rFonts w:ascii="Times New Roman" w:hAnsi="Times New Roman" w:cs="Times New Roman"/>
          <w:i/>
          <w:iCs/>
          <w:color w:val="222222"/>
          <w:sz w:val="24"/>
          <w:szCs w:val="24"/>
          <w:shd w:val="clear" w:color="auto" w:fill="FFFFFF"/>
        </w:rPr>
        <w:t>Teorie práva</w:t>
      </w:r>
      <w:r w:rsidRPr="00952FAA">
        <w:rPr>
          <w:rFonts w:ascii="Times New Roman" w:hAnsi="Times New Roman" w:cs="Times New Roman"/>
          <w:color w:val="222222"/>
          <w:sz w:val="24"/>
          <w:szCs w:val="24"/>
          <w:shd w:val="clear" w:color="auto" w:fill="FFFFFF"/>
        </w:rPr>
        <w:t xml:space="preserve">. Vydavatelství a nakladatelství Aleš Čeněk, </w:t>
      </w:r>
      <w:proofErr w:type="spellStart"/>
      <w:r w:rsidRPr="00952FAA">
        <w:rPr>
          <w:rFonts w:ascii="Times New Roman" w:hAnsi="Times New Roman" w:cs="Times New Roman"/>
          <w:color w:val="222222"/>
          <w:sz w:val="24"/>
          <w:szCs w:val="24"/>
          <w:shd w:val="clear" w:color="auto" w:fill="FFFFFF"/>
        </w:rPr>
        <w:t>sro</w:t>
      </w:r>
      <w:proofErr w:type="spellEnd"/>
      <w:r w:rsidRPr="00952FAA">
        <w:rPr>
          <w:rFonts w:ascii="Times New Roman" w:hAnsi="Times New Roman" w:cs="Times New Roman"/>
          <w:color w:val="222222"/>
          <w:sz w:val="24"/>
          <w:szCs w:val="24"/>
          <w:shd w:val="clear" w:color="auto" w:fill="FFFFFF"/>
        </w:rPr>
        <w:t>.</w:t>
      </w:r>
    </w:p>
    <w:p w14:paraId="6FD8CB02"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3C7577">
        <w:rPr>
          <w:rFonts w:ascii="Times New Roman" w:hAnsi="Times New Roman" w:cs="Times New Roman"/>
          <w:color w:val="222222"/>
          <w:sz w:val="24"/>
          <w:szCs w:val="24"/>
          <w:shd w:val="clear" w:color="auto" w:fill="FFFFFF"/>
        </w:rPr>
        <w:t>Harvanek</w:t>
      </w:r>
      <w:proofErr w:type="spellEnd"/>
      <w:r w:rsidRPr="003C7577">
        <w:rPr>
          <w:rFonts w:ascii="Times New Roman" w:hAnsi="Times New Roman" w:cs="Times New Roman"/>
          <w:color w:val="222222"/>
          <w:sz w:val="24"/>
          <w:szCs w:val="24"/>
          <w:shd w:val="clear" w:color="auto" w:fill="FFFFFF"/>
        </w:rPr>
        <w:t xml:space="preserve">, J. (1992). </w:t>
      </w:r>
      <w:proofErr w:type="spellStart"/>
      <w:r w:rsidRPr="003C7577">
        <w:rPr>
          <w:rFonts w:ascii="Times New Roman" w:hAnsi="Times New Roman" w:cs="Times New Roman"/>
          <w:color w:val="222222"/>
          <w:sz w:val="24"/>
          <w:szCs w:val="24"/>
          <w:shd w:val="clear" w:color="auto" w:fill="FFFFFF"/>
        </w:rPr>
        <w:t>Pravni</w:t>
      </w:r>
      <w:proofErr w:type="spellEnd"/>
      <w:r w:rsidRPr="003C7577">
        <w:rPr>
          <w:rFonts w:ascii="Times New Roman" w:hAnsi="Times New Roman" w:cs="Times New Roman"/>
          <w:color w:val="222222"/>
          <w:sz w:val="24"/>
          <w:szCs w:val="24"/>
          <w:shd w:val="clear" w:color="auto" w:fill="FFFFFF"/>
        </w:rPr>
        <w:t xml:space="preserve"> </w:t>
      </w:r>
      <w:proofErr w:type="spellStart"/>
      <w:r w:rsidRPr="003C7577">
        <w:rPr>
          <w:rFonts w:ascii="Times New Roman" w:hAnsi="Times New Roman" w:cs="Times New Roman"/>
          <w:color w:val="222222"/>
          <w:sz w:val="24"/>
          <w:szCs w:val="24"/>
          <w:shd w:val="clear" w:color="auto" w:fill="FFFFFF"/>
        </w:rPr>
        <w:t>Stat</w:t>
      </w:r>
      <w:proofErr w:type="spellEnd"/>
      <w:r w:rsidRPr="003C7577">
        <w:rPr>
          <w:rFonts w:ascii="Times New Roman" w:hAnsi="Times New Roman" w:cs="Times New Roman"/>
          <w:color w:val="222222"/>
          <w:sz w:val="24"/>
          <w:szCs w:val="24"/>
          <w:shd w:val="clear" w:color="auto" w:fill="FFFFFF"/>
        </w:rPr>
        <w:t xml:space="preserve">: </w:t>
      </w:r>
      <w:proofErr w:type="gramStart"/>
      <w:r w:rsidRPr="003C7577">
        <w:rPr>
          <w:rFonts w:ascii="Times New Roman" w:hAnsi="Times New Roman" w:cs="Times New Roman"/>
          <w:color w:val="222222"/>
          <w:sz w:val="24"/>
          <w:szCs w:val="24"/>
          <w:shd w:val="clear" w:color="auto" w:fill="FFFFFF"/>
        </w:rPr>
        <w:t>Pragmatizmus</w:t>
      </w:r>
      <w:proofErr w:type="gramEnd"/>
      <w:r w:rsidRPr="003C7577">
        <w:rPr>
          <w:rFonts w:ascii="Times New Roman" w:hAnsi="Times New Roman" w:cs="Times New Roman"/>
          <w:color w:val="222222"/>
          <w:sz w:val="24"/>
          <w:szCs w:val="24"/>
          <w:shd w:val="clear" w:color="auto" w:fill="FFFFFF"/>
        </w:rPr>
        <w:t xml:space="preserve"> Nebo Hodnoty. </w:t>
      </w:r>
      <w:proofErr w:type="spellStart"/>
      <w:r w:rsidRPr="003C7577">
        <w:rPr>
          <w:rFonts w:ascii="Times New Roman" w:hAnsi="Times New Roman" w:cs="Times New Roman"/>
          <w:color w:val="222222"/>
          <w:sz w:val="24"/>
          <w:szCs w:val="24"/>
          <w:shd w:val="clear" w:color="auto" w:fill="FFFFFF"/>
        </w:rPr>
        <w:t>Pravny</w:t>
      </w:r>
      <w:proofErr w:type="spellEnd"/>
      <w:r w:rsidRPr="003C7577">
        <w:rPr>
          <w:rFonts w:ascii="Times New Roman" w:hAnsi="Times New Roman" w:cs="Times New Roman"/>
          <w:color w:val="222222"/>
          <w:sz w:val="24"/>
          <w:szCs w:val="24"/>
          <w:shd w:val="clear" w:color="auto" w:fill="FFFFFF"/>
        </w:rPr>
        <w:t xml:space="preserve"> Obzor, 75, 73.</w:t>
      </w:r>
    </w:p>
    <w:p w14:paraId="6AF1101F"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Hoffmann-Riem, W. (2014).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Venice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Commission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Council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w:t>
      </w:r>
      <w:proofErr w:type="spellEnd"/>
      <w:r w:rsidRPr="00952FAA">
        <w:rPr>
          <w:rFonts w:ascii="Times New Roman" w:hAnsi="Times New Roman" w:cs="Times New Roman"/>
          <w:color w:val="222222"/>
          <w:sz w:val="24"/>
          <w:szCs w:val="24"/>
          <w:shd w:val="clear" w:color="auto" w:fill="FFFFFF"/>
        </w:rPr>
        <w:t>–</w:t>
      </w:r>
      <w:proofErr w:type="spellStart"/>
      <w:r w:rsidRPr="00952FAA">
        <w:rPr>
          <w:rFonts w:ascii="Times New Roman" w:hAnsi="Times New Roman" w:cs="Times New Roman"/>
          <w:color w:val="222222"/>
          <w:sz w:val="24"/>
          <w:szCs w:val="24"/>
          <w:shd w:val="clear" w:color="auto" w:fill="FFFFFF"/>
        </w:rPr>
        <w:t>standards</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impact</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Journal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International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25</w:t>
      </w:r>
      <w:r w:rsidRPr="00952FAA">
        <w:rPr>
          <w:rFonts w:ascii="Times New Roman" w:hAnsi="Times New Roman" w:cs="Times New Roman"/>
          <w:color w:val="222222"/>
          <w:sz w:val="24"/>
          <w:szCs w:val="24"/>
          <w:shd w:val="clear" w:color="auto" w:fill="FFFFFF"/>
        </w:rPr>
        <w:t>(2), 579-597.</w:t>
      </w:r>
    </w:p>
    <w:p w14:paraId="3D0473F7"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Hooghe</w:t>
      </w:r>
      <w:proofErr w:type="spellEnd"/>
      <w:r w:rsidRPr="00952FAA">
        <w:rPr>
          <w:rFonts w:ascii="Times New Roman" w:hAnsi="Times New Roman" w:cs="Times New Roman"/>
          <w:color w:val="222222"/>
          <w:sz w:val="24"/>
          <w:szCs w:val="24"/>
          <w:shd w:val="clear" w:color="auto" w:fill="FFFFFF"/>
        </w:rPr>
        <w:t>, L. (2001).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Commission</w:t>
      </w:r>
      <w:proofErr w:type="spellEnd"/>
      <w:r w:rsidRPr="00952FAA">
        <w:rPr>
          <w:rFonts w:ascii="Times New Roman" w:hAnsi="Times New Roman" w:cs="Times New Roman"/>
          <w:i/>
          <w:iCs/>
          <w:color w:val="222222"/>
          <w:sz w:val="24"/>
          <w:szCs w:val="24"/>
          <w:shd w:val="clear" w:color="auto" w:fill="FFFFFF"/>
        </w:rPr>
        <w:t xml:space="preserve"> and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integration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Europe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images</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governance</w:t>
      </w:r>
      <w:proofErr w:type="spellEnd"/>
      <w:r w:rsidRPr="00952FAA">
        <w:rPr>
          <w:rFonts w:ascii="Times New Roman" w:hAnsi="Times New Roman" w:cs="Times New Roman"/>
          <w:color w:val="222222"/>
          <w:sz w:val="24"/>
          <w:szCs w:val="24"/>
          <w:shd w:val="clear" w:color="auto" w:fill="FFFFFF"/>
        </w:rPr>
        <w:t xml:space="preserve">. Cambridge University </w:t>
      </w:r>
      <w:proofErr w:type="spellStart"/>
      <w:r w:rsidRPr="00952FAA">
        <w:rPr>
          <w:rFonts w:ascii="Times New Roman" w:hAnsi="Times New Roman" w:cs="Times New Roman"/>
          <w:color w:val="222222"/>
          <w:sz w:val="24"/>
          <w:szCs w:val="24"/>
          <w:shd w:val="clear" w:color="auto" w:fill="FFFFFF"/>
        </w:rPr>
        <w:t>Press</w:t>
      </w:r>
      <w:proofErr w:type="spellEnd"/>
      <w:r w:rsidRPr="00952FAA">
        <w:rPr>
          <w:rFonts w:ascii="Times New Roman" w:hAnsi="Times New Roman" w:cs="Times New Roman"/>
          <w:color w:val="222222"/>
          <w:sz w:val="24"/>
          <w:szCs w:val="24"/>
          <w:shd w:val="clear" w:color="auto" w:fill="FFFFFF"/>
        </w:rPr>
        <w:t>.</w:t>
      </w:r>
    </w:p>
    <w:p w14:paraId="6EE1AA90" w14:textId="77777777" w:rsidR="006451E1" w:rsidRPr="00952FAA" w:rsidRDefault="006451E1" w:rsidP="00D11E62">
      <w:pPr>
        <w:shd w:val="clear" w:color="auto" w:fill="FFFFFF"/>
        <w:spacing w:after="0" w:afterAutospacing="1" w:line="360" w:lineRule="auto"/>
        <w:rPr>
          <w:rStyle w:val="doilink"/>
          <w:rFonts w:ascii="Times New Roman" w:hAnsi="Times New Roman" w:cs="Times New Roman"/>
          <w:color w:val="333333"/>
          <w:sz w:val="24"/>
          <w:szCs w:val="24"/>
        </w:rPr>
      </w:pPr>
      <w:r w:rsidRPr="00952FAA">
        <w:rPr>
          <w:rStyle w:val="doilink"/>
          <w:rFonts w:ascii="Times New Roman" w:hAnsi="Times New Roman" w:cs="Times New Roman"/>
          <w:color w:val="333333"/>
          <w:sz w:val="24"/>
          <w:szCs w:val="24"/>
        </w:rPr>
        <w:t xml:space="preserve">Hurd, Ian (1999) </w:t>
      </w:r>
      <w:proofErr w:type="spellStart"/>
      <w:r w:rsidRPr="00952FAA">
        <w:rPr>
          <w:rStyle w:val="doilink"/>
          <w:rFonts w:ascii="Times New Roman" w:hAnsi="Times New Roman" w:cs="Times New Roman"/>
          <w:color w:val="333333"/>
          <w:sz w:val="24"/>
          <w:szCs w:val="24"/>
        </w:rPr>
        <w:t>Legitimacy</w:t>
      </w:r>
      <w:proofErr w:type="spellEnd"/>
      <w:r w:rsidRPr="00952FAA">
        <w:rPr>
          <w:rStyle w:val="doilink"/>
          <w:rFonts w:ascii="Times New Roman" w:hAnsi="Times New Roman" w:cs="Times New Roman"/>
          <w:color w:val="333333"/>
          <w:sz w:val="24"/>
          <w:szCs w:val="24"/>
        </w:rPr>
        <w:t xml:space="preserve"> and </w:t>
      </w:r>
      <w:proofErr w:type="spellStart"/>
      <w:r w:rsidRPr="00952FAA">
        <w:rPr>
          <w:rStyle w:val="doilink"/>
          <w:rFonts w:ascii="Times New Roman" w:hAnsi="Times New Roman" w:cs="Times New Roman"/>
          <w:color w:val="333333"/>
          <w:sz w:val="24"/>
          <w:szCs w:val="24"/>
        </w:rPr>
        <w:t>authority</w:t>
      </w:r>
      <w:proofErr w:type="spellEnd"/>
      <w:r w:rsidRPr="00952FAA">
        <w:rPr>
          <w:rStyle w:val="doilink"/>
          <w:rFonts w:ascii="Times New Roman" w:hAnsi="Times New Roman" w:cs="Times New Roman"/>
          <w:color w:val="333333"/>
          <w:sz w:val="24"/>
          <w:szCs w:val="24"/>
        </w:rPr>
        <w:t xml:space="preserve"> in </w:t>
      </w:r>
      <w:proofErr w:type="spellStart"/>
      <w:r w:rsidRPr="00952FAA">
        <w:rPr>
          <w:rStyle w:val="doilink"/>
          <w:rFonts w:ascii="Times New Roman" w:hAnsi="Times New Roman" w:cs="Times New Roman"/>
          <w:color w:val="333333"/>
          <w:sz w:val="24"/>
          <w:szCs w:val="24"/>
        </w:rPr>
        <w:t>international</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politics</w:t>
      </w:r>
      <w:proofErr w:type="spellEnd"/>
      <w:r w:rsidRPr="00952FAA">
        <w:rPr>
          <w:rStyle w:val="doilink"/>
          <w:rFonts w:ascii="Times New Roman" w:hAnsi="Times New Roman" w:cs="Times New Roman"/>
          <w:color w:val="333333"/>
          <w:sz w:val="24"/>
          <w:szCs w:val="24"/>
        </w:rPr>
        <w:t xml:space="preserve">. </w:t>
      </w:r>
      <w:r w:rsidRPr="00952FAA">
        <w:rPr>
          <w:rStyle w:val="doilink"/>
          <w:rFonts w:ascii="Times New Roman" w:hAnsi="Times New Roman" w:cs="Times New Roman"/>
          <w:i/>
          <w:iCs/>
          <w:color w:val="333333"/>
          <w:sz w:val="24"/>
          <w:szCs w:val="24"/>
        </w:rPr>
        <w:t xml:space="preserve">International </w:t>
      </w:r>
      <w:proofErr w:type="spellStart"/>
      <w:r w:rsidRPr="00952FAA">
        <w:rPr>
          <w:rStyle w:val="doilink"/>
          <w:rFonts w:ascii="Times New Roman" w:hAnsi="Times New Roman" w:cs="Times New Roman"/>
          <w:i/>
          <w:iCs/>
          <w:color w:val="333333"/>
          <w:sz w:val="24"/>
          <w:szCs w:val="24"/>
        </w:rPr>
        <w:t>Organization</w:t>
      </w:r>
      <w:proofErr w:type="spellEnd"/>
      <w:r w:rsidRPr="00952FAA">
        <w:rPr>
          <w:rStyle w:val="doilink"/>
          <w:rFonts w:ascii="Times New Roman" w:hAnsi="Times New Roman" w:cs="Times New Roman"/>
          <w:color w:val="333333"/>
          <w:sz w:val="24"/>
          <w:szCs w:val="24"/>
        </w:rPr>
        <w:t xml:space="preserve"> 53(2), 379–408.</w:t>
      </w:r>
    </w:p>
    <w:p w14:paraId="62593C5D" w14:textId="77777777" w:rsidR="006451E1" w:rsidRPr="00952FAA" w:rsidRDefault="006451E1" w:rsidP="00D11E62">
      <w:pPr>
        <w:spacing w:line="360" w:lineRule="auto"/>
        <w:rPr>
          <w:rFonts w:ascii="Times New Roman" w:hAnsi="Times New Roman" w:cs="Times New Roman"/>
          <w:sz w:val="24"/>
          <w:szCs w:val="24"/>
        </w:rPr>
      </w:pPr>
      <w:proofErr w:type="spellStart"/>
      <w:r w:rsidRPr="00952FAA">
        <w:rPr>
          <w:rFonts w:ascii="Times New Roman" w:hAnsi="Times New Roman" w:cs="Times New Roman"/>
          <w:sz w:val="24"/>
          <w:szCs w:val="24"/>
        </w:rPr>
        <w:t>Checkel</w:t>
      </w:r>
      <w:proofErr w:type="spellEnd"/>
      <w:r w:rsidRPr="00952FAA">
        <w:rPr>
          <w:rFonts w:ascii="Times New Roman" w:hAnsi="Times New Roman" w:cs="Times New Roman"/>
          <w:sz w:val="24"/>
          <w:szCs w:val="24"/>
        </w:rPr>
        <w:t xml:space="preserve">, J. (2005). International </w:t>
      </w:r>
      <w:proofErr w:type="spellStart"/>
      <w:r w:rsidRPr="00952FAA">
        <w:rPr>
          <w:rFonts w:ascii="Times New Roman" w:hAnsi="Times New Roman" w:cs="Times New Roman"/>
          <w:sz w:val="24"/>
          <w:szCs w:val="24"/>
        </w:rPr>
        <w:t>Institutions</w:t>
      </w:r>
      <w:proofErr w:type="spellEnd"/>
      <w:r w:rsidRPr="00952FAA">
        <w:rPr>
          <w:rFonts w:ascii="Times New Roman" w:hAnsi="Times New Roman" w:cs="Times New Roman"/>
          <w:sz w:val="24"/>
          <w:szCs w:val="24"/>
        </w:rPr>
        <w:t xml:space="preserve"> and </w:t>
      </w:r>
      <w:proofErr w:type="spellStart"/>
      <w:r w:rsidRPr="00952FAA">
        <w:rPr>
          <w:rFonts w:ascii="Times New Roman" w:hAnsi="Times New Roman" w:cs="Times New Roman"/>
          <w:sz w:val="24"/>
          <w:szCs w:val="24"/>
        </w:rPr>
        <w:t>Socialization</w:t>
      </w:r>
      <w:proofErr w:type="spellEnd"/>
      <w:r w:rsidRPr="00952FAA">
        <w:rPr>
          <w:rFonts w:ascii="Times New Roman" w:hAnsi="Times New Roman" w:cs="Times New Roman"/>
          <w:sz w:val="24"/>
          <w:szCs w:val="24"/>
        </w:rPr>
        <w:t xml:space="preserve"> in </w:t>
      </w:r>
      <w:proofErr w:type="spellStart"/>
      <w:r w:rsidRPr="00952FAA">
        <w:rPr>
          <w:rFonts w:ascii="Times New Roman" w:hAnsi="Times New Roman" w:cs="Times New Roman"/>
          <w:sz w:val="24"/>
          <w:szCs w:val="24"/>
        </w:rPr>
        <w:t>Europe</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Introduction</w:t>
      </w:r>
      <w:proofErr w:type="spellEnd"/>
      <w:r w:rsidRPr="00952FAA">
        <w:rPr>
          <w:rFonts w:ascii="Times New Roman" w:hAnsi="Times New Roman" w:cs="Times New Roman"/>
          <w:sz w:val="24"/>
          <w:szCs w:val="24"/>
        </w:rPr>
        <w:t xml:space="preserve"> and Framework. International </w:t>
      </w:r>
      <w:proofErr w:type="spellStart"/>
      <w:r w:rsidRPr="00952FAA">
        <w:rPr>
          <w:rFonts w:ascii="Times New Roman" w:hAnsi="Times New Roman" w:cs="Times New Roman"/>
          <w:sz w:val="24"/>
          <w:szCs w:val="24"/>
        </w:rPr>
        <w:t>Organization</w:t>
      </w:r>
      <w:proofErr w:type="spellEnd"/>
      <w:r w:rsidRPr="00952FAA">
        <w:rPr>
          <w:rFonts w:ascii="Times New Roman" w:hAnsi="Times New Roman" w:cs="Times New Roman"/>
          <w:sz w:val="24"/>
          <w:szCs w:val="24"/>
        </w:rPr>
        <w:t>, 59(4), 801-826. doi:10.1017/S0020818305050289</w:t>
      </w:r>
    </w:p>
    <w:p w14:paraId="146DA4EA" w14:textId="77777777" w:rsidR="006451E1" w:rsidRPr="00952FAA" w:rsidRDefault="006451E1" w:rsidP="00D11E62">
      <w:pPr>
        <w:spacing w:line="360" w:lineRule="auto"/>
        <w:rPr>
          <w:rFonts w:ascii="Times New Roman" w:hAnsi="Times New Roman" w:cs="Times New Roman"/>
          <w:sz w:val="24"/>
          <w:szCs w:val="24"/>
        </w:rPr>
      </w:pPr>
      <w:proofErr w:type="spellStart"/>
      <w:r w:rsidRPr="00952FAA">
        <w:rPr>
          <w:rFonts w:ascii="Times New Roman" w:hAnsi="Times New Roman" w:cs="Times New Roman"/>
          <w:sz w:val="24"/>
          <w:szCs w:val="24"/>
        </w:rPr>
        <w:t>Checkel</w:t>
      </w:r>
      <w:proofErr w:type="spellEnd"/>
      <w:r w:rsidRPr="00952FAA">
        <w:rPr>
          <w:rFonts w:ascii="Times New Roman" w:hAnsi="Times New Roman" w:cs="Times New Roman"/>
          <w:sz w:val="24"/>
          <w:szCs w:val="24"/>
        </w:rPr>
        <w:t xml:space="preserve">, J. (2005). International </w:t>
      </w:r>
      <w:proofErr w:type="spellStart"/>
      <w:r w:rsidRPr="00952FAA">
        <w:rPr>
          <w:rFonts w:ascii="Times New Roman" w:hAnsi="Times New Roman" w:cs="Times New Roman"/>
          <w:sz w:val="24"/>
          <w:szCs w:val="24"/>
        </w:rPr>
        <w:t>Institutions</w:t>
      </w:r>
      <w:proofErr w:type="spellEnd"/>
      <w:r w:rsidRPr="00952FAA">
        <w:rPr>
          <w:rFonts w:ascii="Times New Roman" w:hAnsi="Times New Roman" w:cs="Times New Roman"/>
          <w:sz w:val="24"/>
          <w:szCs w:val="24"/>
        </w:rPr>
        <w:t xml:space="preserve"> and </w:t>
      </w:r>
      <w:proofErr w:type="spellStart"/>
      <w:r w:rsidRPr="00952FAA">
        <w:rPr>
          <w:rFonts w:ascii="Times New Roman" w:hAnsi="Times New Roman" w:cs="Times New Roman"/>
          <w:sz w:val="24"/>
          <w:szCs w:val="24"/>
        </w:rPr>
        <w:t>Socialization</w:t>
      </w:r>
      <w:proofErr w:type="spellEnd"/>
      <w:r w:rsidRPr="00952FAA">
        <w:rPr>
          <w:rFonts w:ascii="Times New Roman" w:hAnsi="Times New Roman" w:cs="Times New Roman"/>
          <w:sz w:val="24"/>
          <w:szCs w:val="24"/>
        </w:rPr>
        <w:t xml:space="preserve"> in </w:t>
      </w:r>
      <w:proofErr w:type="spellStart"/>
      <w:r w:rsidRPr="00952FAA">
        <w:rPr>
          <w:rFonts w:ascii="Times New Roman" w:hAnsi="Times New Roman" w:cs="Times New Roman"/>
          <w:sz w:val="24"/>
          <w:szCs w:val="24"/>
        </w:rPr>
        <w:t>Europe</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Introduction</w:t>
      </w:r>
      <w:proofErr w:type="spellEnd"/>
      <w:r w:rsidRPr="00952FAA">
        <w:rPr>
          <w:rFonts w:ascii="Times New Roman" w:hAnsi="Times New Roman" w:cs="Times New Roman"/>
          <w:sz w:val="24"/>
          <w:szCs w:val="24"/>
        </w:rPr>
        <w:t xml:space="preserve"> and Framework. International </w:t>
      </w:r>
      <w:proofErr w:type="spellStart"/>
      <w:r w:rsidRPr="00952FAA">
        <w:rPr>
          <w:rFonts w:ascii="Times New Roman" w:hAnsi="Times New Roman" w:cs="Times New Roman"/>
          <w:sz w:val="24"/>
          <w:szCs w:val="24"/>
        </w:rPr>
        <w:t>Organization</w:t>
      </w:r>
      <w:proofErr w:type="spellEnd"/>
      <w:r w:rsidRPr="00952FAA">
        <w:rPr>
          <w:rFonts w:ascii="Times New Roman" w:hAnsi="Times New Roman" w:cs="Times New Roman"/>
          <w:sz w:val="24"/>
          <w:szCs w:val="24"/>
        </w:rPr>
        <w:t xml:space="preserve">, 59(4), 801-826. doi:10.1017/S0020818305050289 </w:t>
      </w:r>
    </w:p>
    <w:p w14:paraId="4D5C526A" w14:textId="77777777" w:rsidR="006451E1" w:rsidRPr="00952FAA" w:rsidRDefault="006451E1" w:rsidP="00D11E62">
      <w:pPr>
        <w:spacing w:line="360" w:lineRule="auto"/>
        <w:rPr>
          <w:rFonts w:ascii="Times New Roman" w:hAnsi="Times New Roman" w:cs="Times New Roman"/>
          <w:sz w:val="24"/>
          <w:szCs w:val="24"/>
        </w:rPr>
      </w:pPr>
      <w:proofErr w:type="spellStart"/>
      <w:r w:rsidRPr="00952FAA">
        <w:rPr>
          <w:rFonts w:ascii="Times New Roman" w:hAnsi="Times New Roman" w:cs="Times New Roman"/>
          <w:sz w:val="24"/>
          <w:szCs w:val="24"/>
        </w:rPr>
        <w:t>Checkel</w:t>
      </w:r>
      <w:proofErr w:type="spellEnd"/>
      <w:r w:rsidRPr="00952FAA">
        <w:rPr>
          <w:rFonts w:ascii="Times New Roman" w:hAnsi="Times New Roman" w:cs="Times New Roman"/>
          <w:sz w:val="24"/>
          <w:szCs w:val="24"/>
        </w:rPr>
        <w:t xml:space="preserve">, J. T. (2017). </w:t>
      </w:r>
      <w:proofErr w:type="spellStart"/>
      <w:r w:rsidRPr="00952FAA">
        <w:rPr>
          <w:rFonts w:ascii="Times New Roman" w:hAnsi="Times New Roman" w:cs="Times New Roman"/>
          <w:sz w:val="24"/>
          <w:szCs w:val="24"/>
        </w:rPr>
        <w:t>Socialization</w:t>
      </w:r>
      <w:proofErr w:type="spellEnd"/>
      <w:r w:rsidRPr="00952FAA">
        <w:rPr>
          <w:rFonts w:ascii="Times New Roman" w:hAnsi="Times New Roman" w:cs="Times New Roman"/>
          <w:sz w:val="24"/>
          <w:szCs w:val="24"/>
        </w:rPr>
        <w:t xml:space="preserve"> and </w:t>
      </w:r>
      <w:proofErr w:type="spellStart"/>
      <w:r w:rsidRPr="00952FAA">
        <w:rPr>
          <w:rFonts w:ascii="Times New Roman" w:hAnsi="Times New Roman" w:cs="Times New Roman"/>
          <w:sz w:val="24"/>
          <w:szCs w:val="24"/>
        </w:rPr>
        <w:t>violence</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Introduction</w:t>
      </w:r>
      <w:proofErr w:type="spellEnd"/>
      <w:r w:rsidRPr="00952FAA">
        <w:rPr>
          <w:rFonts w:ascii="Times New Roman" w:hAnsi="Times New Roman" w:cs="Times New Roman"/>
          <w:sz w:val="24"/>
          <w:szCs w:val="24"/>
        </w:rPr>
        <w:t xml:space="preserve"> and framework. </w:t>
      </w:r>
      <w:proofErr w:type="spellStart"/>
      <w:r w:rsidRPr="00952FAA">
        <w:rPr>
          <w:rFonts w:ascii="Times New Roman" w:hAnsi="Times New Roman" w:cs="Times New Roman"/>
          <w:sz w:val="24"/>
          <w:szCs w:val="24"/>
        </w:rPr>
        <w:t>Journal</w:t>
      </w:r>
      <w:proofErr w:type="spellEnd"/>
      <w:r w:rsidRPr="00952FAA">
        <w:rPr>
          <w:rFonts w:ascii="Times New Roman" w:hAnsi="Times New Roman" w:cs="Times New Roman"/>
          <w:sz w:val="24"/>
          <w:szCs w:val="24"/>
        </w:rPr>
        <w:t xml:space="preserve"> of </w:t>
      </w:r>
      <w:proofErr w:type="spellStart"/>
      <w:r w:rsidRPr="00952FAA">
        <w:rPr>
          <w:rFonts w:ascii="Times New Roman" w:hAnsi="Times New Roman" w:cs="Times New Roman"/>
          <w:sz w:val="24"/>
          <w:szCs w:val="24"/>
        </w:rPr>
        <w:t>Peace</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Research</w:t>
      </w:r>
      <w:proofErr w:type="spellEnd"/>
      <w:r w:rsidRPr="00952FAA">
        <w:rPr>
          <w:rFonts w:ascii="Times New Roman" w:hAnsi="Times New Roman" w:cs="Times New Roman"/>
          <w:sz w:val="24"/>
          <w:szCs w:val="24"/>
        </w:rPr>
        <w:t xml:space="preserve">, 54(5), 592–605. </w:t>
      </w:r>
      <w:hyperlink r:id="rId26" w:history="1">
        <w:r w:rsidRPr="00952FAA">
          <w:rPr>
            <w:rStyle w:val="Hypertextovodkaz"/>
            <w:rFonts w:ascii="Times New Roman" w:hAnsi="Times New Roman" w:cs="Times New Roman"/>
            <w:sz w:val="24"/>
            <w:szCs w:val="24"/>
          </w:rPr>
          <w:t>https://doi.org/10.1177/0022343317721813</w:t>
        </w:r>
      </w:hyperlink>
    </w:p>
    <w:p w14:paraId="69D28931"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Checkel</w:t>
      </w:r>
      <w:proofErr w:type="spellEnd"/>
      <w:r w:rsidRPr="00952FAA">
        <w:rPr>
          <w:rFonts w:ascii="Times New Roman" w:hAnsi="Times New Roman" w:cs="Times New Roman"/>
          <w:color w:val="222222"/>
          <w:sz w:val="24"/>
          <w:szCs w:val="24"/>
          <w:shd w:val="clear" w:color="auto" w:fill="FFFFFF"/>
        </w:rPr>
        <w:t xml:space="preserve">, J. T., &amp; </w:t>
      </w:r>
      <w:proofErr w:type="spellStart"/>
      <w:r w:rsidRPr="00952FAA">
        <w:rPr>
          <w:rFonts w:ascii="Times New Roman" w:hAnsi="Times New Roman" w:cs="Times New Roman"/>
          <w:color w:val="222222"/>
          <w:sz w:val="24"/>
          <w:szCs w:val="24"/>
          <w:shd w:val="clear" w:color="auto" w:fill="FFFFFF"/>
        </w:rPr>
        <w:t>Moravcsik</w:t>
      </w:r>
      <w:proofErr w:type="spellEnd"/>
      <w:r w:rsidRPr="00952FAA">
        <w:rPr>
          <w:rFonts w:ascii="Times New Roman" w:hAnsi="Times New Roman" w:cs="Times New Roman"/>
          <w:color w:val="222222"/>
          <w:sz w:val="24"/>
          <w:szCs w:val="24"/>
          <w:shd w:val="clear" w:color="auto" w:fill="FFFFFF"/>
        </w:rPr>
        <w:t xml:space="preserve">, A. (2001). A </w:t>
      </w:r>
      <w:proofErr w:type="spellStart"/>
      <w:r w:rsidRPr="00952FAA">
        <w:rPr>
          <w:rFonts w:ascii="Times New Roman" w:hAnsi="Times New Roman" w:cs="Times New Roman"/>
          <w:color w:val="222222"/>
          <w:sz w:val="24"/>
          <w:szCs w:val="24"/>
          <w:shd w:val="clear" w:color="auto" w:fill="FFFFFF"/>
        </w:rPr>
        <w:t>constructivist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research</w:t>
      </w:r>
      <w:proofErr w:type="spellEnd"/>
      <w:r w:rsidRPr="00952FAA">
        <w:rPr>
          <w:rFonts w:ascii="Times New Roman" w:hAnsi="Times New Roman" w:cs="Times New Roman"/>
          <w:color w:val="222222"/>
          <w:sz w:val="24"/>
          <w:szCs w:val="24"/>
          <w:shd w:val="clear" w:color="auto" w:fill="FFFFFF"/>
        </w:rPr>
        <w:t xml:space="preserve"> program in EU </w:t>
      </w:r>
      <w:proofErr w:type="spellStart"/>
      <w:proofErr w:type="gramStart"/>
      <w:r w:rsidRPr="00952FAA">
        <w:rPr>
          <w:rFonts w:ascii="Times New Roman" w:hAnsi="Times New Roman" w:cs="Times New Roman"/>
          <w:color w:val="222222"/>
          <w:sz w:val="24"/>
          <w:szCs w:val="24"/>
          <w:shd w:val="clear" w:color="auto" w:fill="FFFFFF"/>
        </w:rPr>
        <w:t>studies</w:t>
      </w:r>
      <w:proofErr w:type="spellEnd"/>
      <w:r w:rsidRPr="00952FAA">
        <w:rPr>
          <w:rFonts w:ascii="Times New Roman" w:hAnsi="Times New Roman" w:cs="Times New Roman"/>
          <w:color w:val="222222"/>
          <w:sz w:val="24"/>
          <w:szCs w:val="24"/>
          <w:shd w:val="clear" w:color="auto" w:fill="FFFFFF"/>
        </w:rPr>
        <w:t>?.</w:t>
      </w:r>
      <w:proofErr w:type="gram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Union </w:t>
      </w:r>
      <w:proofErr w:type="spellStart"/>
      <w:r w:rsidRPr="00952FAA">
        <w:rPr>
          <w:rFonts w:ascii="Times New Roman" w:hAnsi="Times New Roman" w:cs="Times New Roman"/>
          <w:i/>
          <w:iCs/>
          <w:color w:val="222222"/>
          <w:sz w:val="24"/>
          <w:szCs w:val="24"/>
          <w:shd w:val="clear" w:color="auto" w:fill="FFFFFF"/>
        </w:rPr>
        <w:t>Politics</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2</w:t>
      </w:r>
      <w:r w:rsidRPr="00952FAA">
        <w:rPr>
          <w:rFonts w:ascii="Times New Roman" w:hAnsi="Times New Roman" w:cs="Times New Roman"/>
          <w:color w:val="222222"/>
          <w:sz w:val="24"/>
          <w:szCs w:val="24"/>
          <w:shd w:val="clear" w:color="auto" w:fill="FFFFFF"/>
        </w:rPr>
        <w:t>(2), 219-249.</w:t>
      </w:r>
    </w:p>
    <w:p w14:paraId="4CE61117"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Irozhlas</w:t>
      </w:r>
      <w:proofErr w:type="spellEnd"/>
      <w:r w:rsidRPr="00952FAA">
        <w:rPr>
          <w:rFonts w:ascii="Times New Roman" w:hAnsi="Times New Roman" w:cs="Times New Roman"/>
          <w:color w:val="222222"/>
          <w:sz w:val="24"/>
          <w:szCs w:val="24"/>
          <w:shd w:val="clear" w:color="auto" w:fill="FFFFFF"/>
        </w:rPr>
        <w:t xml:space="preserve"> (2021, 29. října). Evropský parlament žaluje Evropskou komisi. Vadí mu, že nezasáhla proti Polsku a Maďarsku. Irozhlas.cz. Dostupné z: </w:t>
      </w:r>
      <w:hyperlink r:id="rId27" w:history="1">
        <w:r w:rsidRPr="00952FAA">
          <w:rPr>
            <w:rStyle w:val="Hypertextovodkaz"/>
            <w:rFonts w:ascii="Times New Roman" w:hAnsi="Times New Roman" w:cs="Times New Roman"/>
            <w:sz w:val="24"/>
            <w:szCs w:val="24"/>
            <w:shd w:val="clear" w:color="auto" w:fill="FFFFFF"/>
          </w:rPr>
          <w:t>https://www.irozhlas.cz/zpravy-svet/evropsky-parlament-zauluje-evropskou-komisi-vadi-mu-ze-nezasahla-proti-polsku-a_2110291733_voj</w:t>
        </w:r>
      </w:hyperlink>
    </w:p>
    <w:p w14:paraId="312A7599"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Jacobs, F. G. (2007).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sovereignty</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way</w:t>
      </w:r>
      <w:proofErr w:type="spellEnd"/>
      <w:r w:rsidRPr="00952FAA">
        <w:rPr>
          <w:rFonts w:ascii="Times New Roman" w:hAnsi="Times New Roman" w:cs="Times New Roman"/>
          <w:color w:val="222222"/>
          <w:sz w:val="24"/>
          <w:szCs w:val="24"/>
          <w:shd w:val="clear" w:color="auto" w:fill="FFFFFF"/>
        </w:rPr>
        <w:t xml:space="preserve">. Cambridge University </w:t>
      </w:r>
      <w:proofErr w:type="spellStart"/>
      <w:r w:rsidRPr="00952FAA">
        <w:rPr>
          <w:rFonts w:ascii="Times New Roman" w:hAnsi="Times New Roman" w:cs="Times New Roman"/>
          <w:color w:val="222222"/>
          <w:sz w:val="24"/>
          <w:szCs w:val="24"/>
          <w:shd w:val="clear" w:color="auto" w:fill="FFFFFF"/>
        </w:rPr>
        <w:t>Press</w:t>
      </w:r>
      <w:proofErr w:type="spellEnd"/>
      <w:r w:rsidRPr="00952FAA">
        <w:rPr>
          <w:rFonts w:ascii="Times New Roman" w:hAnsi="Times New Roman" w:cs="Times New Roman"/>
          <w:color w:val="222222"/>
          <w:sz w:val="24"/>
          <w:szCs w:val="24"/>
          <w:shd w:val="clear" w:color="auto" w:fill="FFFFFF"/>
        </w:rPr>
        <w:t>.</w:t>
      </w:r>
    </w:p>
    <w:p w14:paraId="44EE4B0B"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lastRenderedPageBreak/>
        <w:t>Johnston</w:t>
      </w:r>
      <w:proofErr w:type="spellEnd"/>
      <w:r w:rsidRPr="00952FAA">
        <w:rPr>
          <w:rFonts w:ascii="Times New Roman" w:hAnsi="Times New Roman" w:cs="Times New Roman"/>
          <w:color w:val="222222"/>
          <w:sz w:val="24"/>
          <w:szCs w:val="24"/>
          <w:shd w:val="clear" w:color="auto" w:fill="FFFFFF"/>
        </w:rPr>
        <w:t xml:space="preserve">, A. I. (2003). </w:t>
      </w:r>
      <w:proofErr w:type="spellStart"/>
      <w:r w:rsidRPr="00952FAA">
        <w:rPr>
          <w:rFonts w:ascii="Times New Roman" w:hAnsi="Times New Roman" w:cs="Times New Roman"/>
          <w:color w:val="222222"/>
          <w:sz w:val="24"/>
          <w:szCs w:val="24"/>
          <w:shd w:val="clear" w:color="auto" w:fill="FFFFFF"/>
        </w:rPr>
        <w:t>Socialization</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international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institutions</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 xml:space="preserve">International relations </w:t>
      </w:r>
      <w:proofErr w:type="spellStart"/>
      <w:r w:rsidRPr="00952FAA">
        <w:rPr>
          <w:rFonts w:ascii="Times New Roman" w:hAnsi="Times New Roman" w:cs="Times New Roman"/>
          <w:i/>
          <w:iCs/>
          <w:color w:val="222222"/>
          <w:sz w:val="24"/>
          <w:szCs w:val="24"/>
          <w:shd w:val="clear" w:color="auto" w:fill="FFFFFF"/>
        </w:rPr>
        <w:t>theory</w:t>
      </w:r>
      <w:proofErr w:type="spellEnd"/>
      <w:r w:rsidRPr="00952FAA">
        <w:rPr>
          <w:rFonts w:ascii="Times New Roman" w:hAnsi="Times New Roman" w:cs="Times New Roman"/>
          <w:i/>
          <w:iCs/>
          <w:color w:val="222222"/>
          <w:sz w:val="24"/>
          <w:szCs w:val="24"/>
          <w:shd w:val="clear" w:color="auto" w:fill="FFFFFF"/>
        </w:rPr>
        <w:t xml:space="preserve"> and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Asia-Pacific</w:t>
      </w:r>
      <w:proofErr w:type="spellEnd"/>
      <w:r w:rsidRPr="00952FAA">
        <w:rPr>
          <w:rFonts w:ascii="Times New Roman" w:hAnsi="Times New Roman" w:cs="Times New Roman"/>
          <w:color w:val="222222"/>
          <w:sz w:val="24"/>
          <w:szCs w:val="24"/>
          <w:shd w:val="clear" w:color="auto" w:fill="FFFFFF"/>
        </w:rPr>
        <w:t>, 107-52.</w:t>
      </w:r>
    </w:p>
    <w:p w14:paraId="04C1C462"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Jowell</w:t>
      </w:r>
      <w:proofErr w:type="spellEnd"/>
      <w:r w:rsidRPr="00952FAA">
        <w:rPr>
          <w:rFonts w:ascii="Times New Roman" w:hAnsi="Times New Roman" w:cs="Times New Roman"/>
          <w:color w:val="222222"/>
          <w:sz w:val="24"/>
          <w:szCs w:val="24"/>
          <w:shd w:val="clear" w:color="auto" w:fill="FFFFFF"/>
        </w:rPr>
        <w:t xml:space="preserve">, J. (2007).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its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underlying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values</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changing</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constitution</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6</w:t>
      </w:r>
      <w:r w:rsidRPr="00952FAA">
        <w:rPr>
          <w:rFonts w:ascii="Times New Roman" w:hAnsi="Times New Roman" w:cs="Times New Roman"/>
          <w:color w:val="222222"/>
          <w:sz w:val="24"/>
          <w:szCs w:val="24"/>
          <w:shd w:val="clear" w:color="auto" w:fill="FFFFFF"/>
        </w:rPr>
        <w:t>, 5-23.</w:t>
      </w:r>
    </w:p>
    <w:p w14:paraId="18979FD9" w14:textId="3D242C90" w:rsidR="006451E1" w:rsidRDefault="006451E1" w:rsidP="00D11E62">
      <w:pPr>
        <w:shd w:val="clear" w:color="auto" w:fill="FFFFFF"/>
        <w:spacing w:after="10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Kochenov</w:t>
      </w:r>
      <w:proofErr w:type="spellEnd"/>
      <w:r w:rsidRPr="00952FAA">
        <w:rPr>
          <w:rFonts w:ascii="Times New Roman" w:hAnsi="Times New Roman" w:cs="Times New Roman"/>
          <w:color w:val="222222"/>
          <w:sz w:val="24"/>
          <w:szCs w:val="24"/>
          <w:shd w:val="clear" w:color="auto" w:fill="FFFFFF"/>
        </w:rPr>
        <w:t xml:space="preserve">, D. (2004). </w:t>
      </w:r>
      <w:proofErr w:type="spellStart"/>
      <w:r w:rsidRPr="00952FAA">
        <w:rPr>
          <w:rFonts w:ascii="Times New Roman" w:hAnsi="Times New Roman" w:cs="Times New Roman"/>
          <w:color w:val="222222"/>
          <w:sz w:val="24"/>
          <w:szCs w:val="24"/>
          <w:shd w:val="clear" w:color="auto" w:fill="FFFFFF"/>
        </w:rPr>
        <w:t>Behind</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Copenhagen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façade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meaning</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structure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Copenhagen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political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criterion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democracy</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Integration</w:t>
      </w:r>
      <w:proofErr w:type="spellEnd"/>
      <w:r w:rsidRPr="00952FAA">
        <w:rPr>
          <w:rFonts w:ascii="Times New Roman" w:hAnsi="Times New Roman" w:cs="Times New Roman"/>
          <w:i/>
          <w:iCs/>
          <w:color w:val="222222"/>
          <w:sz w:val="24"/>
          <w:szCs w:val="24"/>
          <w:shd w:val="clear" w:color="auto" w:fill="FFFFFF"/>
        </w:rPr>
        <w:t xml:space="preserve"> Online </w:t>
      </w:r>
      <w:proofErr w:type="spellStart"/>
      <w:r w:rsidRPr="00952FAA">
        <w:rPr>
          <w:rFonts w:ascii="Times New Roman" w:hAnsi="Times New Roman" w:cs="Times New Roman"/>
          <w:i/>
          <w:iCs/>
          <w:color w:val="222222"/>
          <w:sz w:val="24"/>
          <w:szCs w:val="24"/>
          <w:shd w:val="clear" w:color="auto" w:fill="FFFFFF"/>
        </w:rPr>
        <w:t>Papers</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8</w:t>
      </w:r>
      <w:r w:rsidRPr="00952FAA">
        <w:rPr>
          <w:rFonts w:ascii="Times New Roman" w:hAnsi="Times New Roman" w:cs="Times New Roman"/>
          <w:color w:val="222222"/>
          <w:sz w:val="24"/>
          <w:szCs w:val="24"/>
          <w:shd w:val="clear" w:color="auto" w:fill="FFFFFF"/>
        </w:rPr>
        <w:t>(10), 1-24.</w:t>
      </w:r>
    </w:p>
    <w:p w14:paraId="2FCE6429" w14:textId="4D350C56" w:rsidR="00E26E14" w:rsidRDefault="00E26E14" w:rsidP="00D11E62">
      <w:pPr>
        <w:shd w:val="clear" w:color="auto" w:fill="FFFFFF"/>
        <w:spacing w:after="100" w:afterAutospacing="1" w:line="360" w:lineRule="auto"/>
        <w:rPr>
          <w:rFonts w:ascii="Times New Roman" w:hAnsi="Times New Roman" w:cs="Times New Roman"/>
          <w:color w:val="222222"/>
          <w:sz w:val="24"/>
          <w:szCs w:val="24"/>
          <w:shd w:val="clear" w:color="auto" w:fill="FFFFFF"/>
        </w:rPr>
      </w:pPr>
      <w:proofErr w:type="spellStart"/>
      <w:r w:rsidRPr="00E26E14">
        <w:rPr>
          <w:rFonts w:ascii="Times New Roman" w:hAnsi="Times New Roman" w:cs="Times New Roman"/>
          <w:color w:val="222222"/>
          <w:sz w:val="24"/>
          <w:szCs w:val="24"/>
          <w:shd w:val="clear" w:color="auto" w:fill="FFFFFF"/>
        </w:rPr>
        <w:t>Kochenov</w:t>
      </w:r>
      <w:proofErr w:type="spellEnd"/>
      <w:r w:rsidRPr="00E26E14">
        <w:rPr>
          <w:rFonts w:ascii="Times New Roman" w:hAnsi="Times New Roman" w:cs="Times New Roman"/>
          <w:color w:val="222222"/>
          <w:sz w:val="24"/>
          <w:szCs w:val="24"/>
          <w:shd w:val="clear" w:color="auto" w:fill="FFFFFF"/>
        </w:rPr>
        <w:t xml:space="preserve">, D., &amp; Pech, L. (2015). Monitoring and </w:t>
      </w:r>
      <w:proofErr w:type="spellStart"/>
      <w:r w:rsidRPr="00E26E14">
        <w:rPr>
          <w:rFonts w:ascii="Times New Roman" w:hAnsi="Times New Roman" w:cs="Times New Roman"/>
          <w:color w:val="222222"/>
          <w:sz w:val="24"/>
          <w:szCs w:val="24"/>
          <w:shd w:val="clear" w:color="auto" w:fill="FFFFFF"/>
        </w:rPr>
        <w:t>Enforcement</w:t>
      </w:r>
      <w:proofErr w:type="spellEnd"/>
      <w:r w:rsidRPr="00E26E14">
        <w:rPr>
          <w:rFonts w:ascii="Times New Roman" w:hAnsi="Times New Roman" w:cs="Times New Roman"/>
          <w:color w:val="222222"/>
          <w:sz w:val="24"/>
          <w:szCs w:val="24"/>
          <w:shd w:val="clear" w:color="auto" w:fill="FFFFFF"/>
        </w:rPr>
        <w:t xml:space="preserve"> </w:t>
      </w:r>
      <w:proofErr w:type="spellStart"/>
      <w:r w:rsidRPr="00E26E14">
        <w:rPr>
          <w:rFonts w:ascii="Times New Roman" w:hAnsi="Times New Roman" w:cs="Times New Roman"/>
          <w:color w:val="222222"/>
          <w:sz w:val="24"/>
          <w:szCs w:val="24"/>
          <w:shd w:val="clear" w:color="auto" w:fill="FFFFFF"/>
        </w:rPr>
        <w:t>of</w:t>
      </w:r>
      <w:proofErr w:type="spellEnd"/>
      <w:r w:rsidRPr="00E26E14">
        <w:rPr>
          <w:rFonts w:ascii="Times New Roman" w:hAnsi="Times New Roman" w:cs="Times New Roman"/>
          <w:color w:val="222222"/>
          <w:sz w:val="24"/>
          <w:szCs w:val="24"/>
          <w:shd w:val="clear" w:color="auto" w:fill="FFFFFF"/>
        </w:rPr>
        <w:t xml:space="preserve"> </w:t>
      </w:r>
      <w:proofErr w:type="spellStart"/>
      <w:r w:rsidRPr="00E26E14">
        <w:rPr>
          <w:rFonts w:ascii="Times New Roman" w:hAnsi="Times New Roman" w:cs="Times New Roman"/>
          <w:color w:val="222222"/>
          <w:sz w:val="24"/>
          <w:szCs w:val="24"/>
          <w:shd w:val="clear" w:color="auto" w:fill="FFFFFF"/>
        </w:rPr>
        <w:t>the</w:t>
      </w:r>
      <w:proofErr w:type="spellEnd"/>
      <w:r w:rsidRPr="00E26E14">
        <w:rPr>
          <w:rFonts w:ascii="Times New Roman" w:hAnsi="Times New Roman" w:cs="Times New Roman"/>
          <w:color w:val="222222"/>
          <w:sz w:val="24"/>
          <w:szCs w:val="24"/>
          <w:shd w:val="clear" w:color="auto" w:fill="FFFFFF"/>
        </w:rPr>
        <w:t xml:space="preserve"> Rule </w:t>
      </w:r>
      <w:proofErr w:type="spellStart"/>
      <w:r w:rsidRPr="00E26E14">
        <w:rPr>
          <w:rFonts w:ascii="Times New Roman" w:hAnsi="Times New Roman" w:cs="Times New Roman"/>
          <w:color w:val="222222"/>
          <w:sz w:val="24"/>
          <w:szCs w:val="24"/>
          <w:shd w:val="clear" w:color="auto" w:fill="FFFFFF"/>
        </w:rPr>
        <w:t>of</w:t>
      </w:r>
      <w:proofErr w:type="spellEnd"/>
      <w:r w:rsidRPr="00E26E14">
        <w:rPr>
          <w:rFonts w:ascii="Times New Roman" w:hAnsi="Times New Roman" w:cs="Times New Roman"/>
          <w:color w:val="222222"/>
          <w:sz w:val="24"/>
          <w:szCs w:val="24"/>
          <w:shd w:val="clear" w:color="auto" w:fill="FFFFFF"/>
        </w:rPr>
        <w:t xml:space="preserve"> </w:t>
      </w:r>
      <w:proofErr w:type="spellStart"/>
      <w:r w:rsidRPr="00E26E14">
        <w:rPr>
          <w:rFonts w:ascii="Times New Roman" w:hAnsi="Times New Roman" w:cs="Times New Roman"/>
          <w:color w:val="222222"/>
          <w:sz w:val="24"/>
          <w:szCs w:val="24"/>
          <w:shd w:val="clear" w:color="auto" w:fill="FFFFFF"/>
        </w:rPr>
        <w:t>Law</w:t>
      </w:r>
      <w:proofErr w:type="spellEnd"/>
      <w:r w:rsidRPr="00E26E14">
        <w:rPr>
          <w:rFonts w:ascii="Times New Roman" w:hAnsi="Times New Roman" w:cs="Times New Roman"/>
          <w:color w:val="222222"/>
          <w:sz w:val="24"/>
          <w:szCs w:val="24"/>
          <w:shd w:val="clear" w:color="auto" w:fill="FFFFFF"/>
        </w:rPr>
        <w:t xml:space="preserve"> in </w:t>
      </w:r>
      <w:proofErr w:type="spellStart"/>
      <w:r w:rsidRPr="00E26E14">
        <w:rPr>
          <w:rFonts w:ascii="Times New Roman" w:hAnsi="Times New Roman" w:cs="Times New Roman"/>
          <w:color w:val="222222"/>
          <w:sz w:val="24"/>
          <w:szCs w:val="24"/>
          <w:shd w:val="clear" w:color="auto" w:fill="FFFFFF"/>
        </w:rPr>
        <w:t>the</w:t>
      </w:r>
      <w:proofErr w:type="spellEnd"/>
      <w:r w:rsidRPr="00E26E14">
        <w:rPr>
          <w:rFonts w:ascii="Times New Roman" w:hAnsi="Times New Roman" w:cs="Times New Roman"/>
          <w:color w:val="222222"/>
          <w:sz w:val="24"/>
          <w:szCs w:val="24"/>
          <w:shd w:val="clear" w:color="auto" w:fill="FFFFFF"/>
        </w:rPr>
        <w:t xml:space="preserve"> EU: </w:t>
      </w:r>
      <w:proofErr w:type="spellStart"/>
      <w:r w:rsidRPr="00E26E14">
        <w:rPr>
          <w:rFonts w:ascii="Times New Roman" w:hAnsi="Times New Roman" w:cs="Times New Roman"/>
          <w:color w:val="222222"/>
          <w:sz w:val="24"/>
          <w:szCs w:val="24"/>
          <w:shd w:val="clear" w:color="auto" w:fill="FFFFFF"/>
        </w:rPr>
        <w:t>Rhetoric</w:t>
      </w:r>
      <w:proofErr w:type="spellEnd"/>
      <w:r w:rsidRPr="00E26E14">
        <w:rPr>
          <w:rFonts w:ascii="Times New Roman" w:hAnsi="Times New Roman" w:cs="Times New Roman"/>
          <w:color w:val="222222"/>
          <w:sz w:val="24"/>
          <w:szCs w:val="24"/>
          <w:shd w:val="clear" w:color="auto" w:fill="FFFFFF"/>
        </w:rPr>
        <w:t xml:space="preserve"> and Reality. </w:t>
      </w:r>
      <w:proofErr w:type="spellStart"/>
      <w:r w:rsidRPr="00E26E14">
        <w:rPr>
          <w:rFonts w:ascii="Times New Roman" w:hAnsi="Times New Roman" w:cs="Times New Roman"/>
          <w:color w:val="222222"/>
          <w:sz w:val="24"/>
          <w:szCs w:val="24"/>
          <w:shd w:val="clear" w:color="auto" w:fill="FFFFFF"/>
        </w:rPr>
        <w:t>European</w:t>
      </w:r>
      <w:proofErr w:type="spellEnd"/>
      <w:r w:rsidRPr="00E26E14">
        <w:rPr>
          <w:rFonts w:ascii="Times New Roman" w:hAnsi="Times New Roman" w:cs="Times New Roman"/>
          <w:color w:val="222222"/>
          <w:sz w:val="24"/>
          <w:szCs w:val="24"/>
          <w:shd w:val="clear" w:color="auto" w:fill="FFFFFF"/>
        </w:rPr>
        <w:t xml:space="preserve"> </w:t>
      </w:r>
      <w:proofErr w:type="spellStart"/>
      <w:r w:rsidRPr="00E26E14">
        <w:rPr>
          <w:rFonts w:ascii="Times New Roman" w:hAnsi="Times New Roman" w:cs="Times New Roman"/>
          <w:color w:val="222222"/>
          <w:sz w:val="24"/>
          <w:szCs w:val="24"/>
          <w:shd w:val="clear" w:color="auto" w:fill="FFFFFF"/>
        </w:rPr>
        <w:t>Constitutional</w:t>
      </w:r>
      <w:proofErr w:type="spellEnd"/>
      <w:r w:rsidRPr="00E26E14">
        <w:rPr>
          <w:rFonts w:ascii="Times New Roman" w:hAnsi="Times New Roman" w:cs="Times New Roman"/>
          <w:color w:val="222222"/>
          <w:sz w:val="24"/>
          <w:szCs w:val="24"/>
          <w:shd w:val="clear" w:color="auto" w:fill="FFFFFF"/>
        </w:rPr>
        <w:t xml:space="preserve"> </w:t>
      </w:r>
      <w:proofErr w:type="spellStart"/>
      <w:r w:rsidRPr="00E26E14">
        <w:rPr>
          <w:rFonts w:ascii="Times New Roman" w:hAnsi="Times New Roman" w:cs="Times New Roman"/>
          <w:color w:val="222222"/>
          <w:sz w:val="24"/>
          <w:szCs w:val="24"/>
          <w:shd w:val="clear" w:color="auto" w:fill="FFFFFF"/>
        </w:rPr>
        <w:t>Law</w:t>
      </w:r>
      <w:proofErr w:type="spellEnd"/>
      <w:r w:rsidRPr="00E26E14">
        <w:rPr>
          <w:rFonts w:ascii="Times New Roman" w:hAnsi="Times New Roman" w:cs="Times New Roman"/>
          <w:color w:val="222222"/>
          <w:sz w:val="24"/>
          <w:szCs w:val="24"/>
          <w:shd w:val="clear" w:color="auto" w:fill="FFFFFF"/>
        </w:rPr>
        <w:t xml:space="preserve"> </w:t>
      </w:r>
      <w:proofErr w:type="spellStart"/>
      <w:r w:rsidRPr="00E26E14">
        <w:rPr>
          <w:rFonts w:ascii="Times New Roman" w:hAnsi="Times New Roman" w:cs="Times New Roman"/>
          <w:color w:val="222222"/>
          <w:sz w:val="24"/>
          <w:szCs w:val="24"/>
          <w:shd w:val="clear" w:color="auto" w:fill="FFFFFF"/>
        </w:rPr>
        <w:t>Review</w:t>
      </w:r>
      <w:proofErr w:type="spellEnd"/>
      <w:r w:rsidRPr="00E26E14">
        <w:rPr>
          <w:rFonts w:ascii="Times New Roman" w:hAnsi="Times New Roman" w:cs="Times New Roman"/>
          <w:color w:val="222222"/>
          <w:sz w:val="24"/>
          <w:szCs w:val="24"/>
          <w:shd w:val="clear" w:color="auto" w:fill="FFFFFF"/>
        </w:rPr>
        <w:t>, 11(3), 512-540. doi:10.1017/S1574019615000358</w:t>
      </w:r>
    </w:p>
    <w:p w14:paraId="6B9980A2" w14:textId="0C0D4C00" w:rsidR="00E26E14" w:rsidRPr="00952FAA" w:rsidRDefault="00E26E14" w:rsidP="00D11E62">
      <w:pPr>
        <w:shd w:val="clear" w:color="auto" w:fill="FFFFFF"/>
        <w:spacing w:after="100" w:afterAutospacing="1" w:line="360" w:lineRule="auto"/>
        <w:rPr>
          <w:rFonts w:ascii="Times New Roman" w:hAnsi="Times New Roman" w:cs="Times New Roman"/>
          <w:color w:val="222222"/>
          <w:sz w:val="24"/>
          <w:szCs w:val="24"/>
          <w:shd w:val="clear" w:color="auto" w:fill="FFFFFF"/>
        </w:rPr>
      </w:pPr>
      <w:proofErr w:type="spellStart"/>
      <w:r w:rsidRPr="00E26E14">
        <w:rPr>
          <w:rFonts w:ascii="Times New Roman" w:hAnsi="Times New Roman" w:cs="Times New Roman"/>
          <w:color w:val="222222"/>
          <w:sz w:val="24"/>
          <w:szCs w:val="24"/>
          <w:shd w:val="clear" w:color="auto" w:fill="FFFFFF"/>
        </w:rPr>
        <w:t>Kochenov</w:t>
      </w:r>
      <w:proofErr w:type="spellEnd"/>
      <w:r w:rsidRPr="00E26E14">
        <w:rPr>
          <w:rFonts w:ascii="Times New Roman" w:hAnsi="Times New Roman" w:cs="Times New Roman"/>
          <w:color w:val="222222"/>
          <w:sz w:val="24"/>
          <w:szCs w:val="24"/>
          <w:shd w:val="clear" w:color="auto" w:fill="FFFFFF"/>
        </w:rPr>
        <w:t xml:space="preserve">, </w:t>
      </w:r>
      <w:proofErr w:type="gramStart"/>
      <w:r w:rsidRPr="00E26E14">
        <w:rPr>
          <w:rFonts w:ascii="Times New Roman" w:hAnsi="Times New Roman" w:cs="Times New Roman"/>
          <w:color w:val="222222"/>
          <w:sz w:val="24"/>
          <w:szCs w:val="24"/>
          <w:shd w:val="clear" w:color="auto" w:fill="FFFFFF"/>
        </w:rPr>
        <w:t>D.,</w:t>
      </w:r>
      <w:proofErr w:type="spellStart"/>
      <w:r w:rsidRPr="00E26E14">
        <w:rPr>
          <w:rFonts w:ascii="Times New Roman" w:hAnsi="Times New Roman" w:cs="Times New Roman"/>
          <w:color w:val="222222"/>
          <w:sz w:val="24"/>
          <w:szCs w:val="24"/>
          <w:shd w:val="clear" w:color="auto" w:fill="FFFFFF"/>
        </w:rPr>
        <w:t>Magen</w:t>
      </w:r>
      <w:proofErr w:type="spellEnd"/>
      <w:proofErr w:type="gramEnd"/>
      <w:r w:rsidRPr="00E26E14">
        <w:rPr>
          <w:rFonts w:ascii="Times New Roman" w:hAnsi="Times New Roman" w:cs="Times New Roman"/>
          <w:color w:val="222222"/>
          <w:sz w:val="24"/>
          <w:szCs w:val="24"/>
          <w:shd w:val="clear" w:color="auto" w:fill="FFFFFF"/>
        </w:rPr>
        <w:t xml:space="preserve">. A., &amp; Pech, L. (2016). </w:t>
      </w:r>
      <w:proofErr w:type="spellStart"/>
      <w:r w:rsidRPr="00E26E14">
        <w:rPr>
          <w:rFonts w:ascii="Times New Roman" w:hAnsi="Times New Roman" w:cs="Times New Roman"/>
          <w:color w:val="222222"/>
          <w:sz w:val="24"/>
          <w:szCs w:val="24"/>
          <w:shd w:val="clear" w:color="auto" w:fill="FFFFFF"/>
        </w:rPr>
        <w:t>Introduction</w:t>
      </w:r>
      <w:proofErr w:type="spellEnd"/>
      <w:r w:rsidRPr="00E26E14">
        <w:rPr>
          <w:rFonts w:ascii="Times New Roman" w:hAnsi="Times New Roman" w:cs="Times New Roman"/>
          <w:color w:val="222222"/>
          <w:sz w:val="24"/>
          <w:szCs w:val="24"/>
          <w:shd w:val="clear" w:color="auto" w:fill="FFFFFF"/>
        </w:rPr>
        <w:t xml:space="preserve">: </w:t>
      </w:r>
      <w:proofErr w:type="spellStart"/>
      <w:r w:rsidRPr="00E26E14">
        <w:rPr>
          <w:rFonts w:ascii="Times New Roman" w:hAnsi="Times New Roman" w:cs="Times New Roman"/>
          <w:color w:val="222222"/>
          <w:sz w:val="24"/>
          <w:szCs w:val="24"/>
          <w:shd w:val="clear" w:color="auto" w:fill="FFFFFF"/>
        </w:rPr>
        <w:t>The</w:t>
      </w:r>
      <w:proofErr w:type="spellEnd"/>
      <w:r w:rsidRPr="00E26E14">
        <w:rPr>
          <w:rFonts w:ascii="Times New Roman" w:hAnsi="Times New Roman" w:cs="Times New Roman"/>
          <w:color w:val="222222"/>
          <w:sz w:val="24"/>
          <w:szCs w:val="24"/>
          <w:shd w:val="clear" w:color="auto" w:fill="FFFFFF"/>
        </w:rPr>
        <w:t xml:space="preserve"> Great Rule </w:t>
      </w:r>
      <w:proofErr w:type="spellStart"/>
      <w:r w:rsidRPr="00E26E14">
        <w:rPr>
          <w:rFonts w:ascii="Times New Roman" w:hAnsi="Times New Roman" w:cs="Times New Roman"/>
          <w:color w:val="222222"/>
          <w:sz w:val="24"/>
          <w:szCs w:val="24"/>
          <w:shd w:val="clear" w:color="auto" w:fill="FFFFFF"/>
        </w:rPr>
        <w:t>of</w:t>
      </w:r>
      <w:proofErr w:type="spellEnd"/>
      <w:r w:rsidRPr="00E26E14">
        <w:rPr>
          <w:rFonts w:ascii="Times New Roman" w:hAnsi="Times New Roman" w:cs="Times New Roman"/>
          <w:color w:val="222222"/>
          <w:sz w:val="24"/>
          <w:szCs w:val="24"/>
          <w:shd w:val="clear" w:color="auto" w:fill="FFFFFF"/>
        </w:rPr>
        <w:t xml:space="preserve"> </w:t>
      </w:r>
      <w:proofErr w:type="spellStart"/>
      <w:r w:rsidRPr="00E26E14">
        <w:rPr>
          <w:rFonts w:ascii="Times New Roman" w:hAnsi="Times New Roman" w:cs="Times New Roman"/>
          <w:color w:val="222222"/>
          <w:sz w:val="24"/>
          <w:szCs w:val="24"/>
          <w:shd w:val="clear" w:color="auto" w:fill="FFFFFF"/>
        </w:rPr>
        <w:t>Law</w:t>
      </w:r>
      <w:proofErr w:type="spellEnd"/>
      <w:r w:rsidRPr="00E26E14">
        <w:rPr>
          <w:rFonts w:ascii="Times New Roman" w:hAnsi="Times New Roman" w:cs="Times New Roman"/>
          <w:color w:val="222222"/>
          <w:sz w:val="24"/>
          <w:szCs w:val="24"/>
          <w:shd w:val="clear" w:color="auto" w:fill="FFFFFF"/>
        </w:rPr>
        <w:t xml:space="preserve"> </w:t>
      </w:r>
      <w:proofErr w:type="spellStart"/>
      <w:r w:rsidRPr="00E26E14">
        <w:rPr>
          <w:rFonts w:ascii="Times New Roman" w:hAnsi="Times New Roman" w:cs="Times New Roman"/>
          <w:color w:val="222222"/>
          <w:sz w:val="24"/>
          <w:szCs w:val="24"/>
          <w:shd w:val="clear" w:color="auto" w:fill="FFFFFF"/>
        </w:rPr>
        <w:t>Debate</w:t>
      </w:r>
      <w:proofErr w:type="spellEnd"/>
      <w:r w:rsidRPr="00E26E14">
        <w:rPr>
          <w:rFonts w:ascii="Times New Roman" w:hAnsi="Times New Roman" w:cs="Times New Roman"/>
          <w:color w:val="222222"/>
          <w:sz w:val="24"/>
          <w:szCs w:val="24"/>
          <w:shd w:val="clear" w:color="auto" w:fill="FFFFFF"/>
        </w:rPr>
        <w:t xml:space="preserve"> in </w:t>
      </w:r>
      <w:proofErr w:type="spellStart"/>
      <w:r w:rsidRPr="00E26E14">
        <w:rPr>
          <w:rFonts w:ascii="Times New Roman" w:hAnsi="Times New Roman" w:cs="Times New Roman"/>
          <w:color w:val="222222"/>
          <w:sz w:val="24"/>
          <w:szCs w:val="24"/>
          <w:shd w:val="clear" w:color="auto" w:fill="FFFFFF"/>
        </w:rPr>
        <w:t>the</w:t>
      </w:r>
      <w:proofErr w:type="spellEnd"/>
      <w:r w:rsidRPr="00E26E14">
        <w:rPr>
          <w:rFonts w:ascii="Times New Roman" w:hAnsi="Times New Roman" w:cs="Times New Roman"/>
          <w:color w:val="222222"/>
          <w:sz w:val="24"/>
          <w:szCs w:val="24"/>
          <w:shd w:val="clear" w:color="auto" w:fill="FFFFFF"/>
        </w:rPr>
        <w:t xml:space="preserve"> EU. </w:t>
      </w:r>
      <w:proofErr w:type="spellStart"/>
      <w:r w:rsidRPr="00E26E14">
        <w:rPr>
          <w:rFonts w:ascii="Times New Roman" w:hAnsi="Times New Roman" w:cs="Times New Roman"/>
          <w:color w:val="222222"/>
          <w:sz w:val="24"/>
          <w:szCs w:val="24"/>
          <w:shd w:val="clear" w:color="auto" w:fill="FFFFFF"/>
        </w:rPr>
        <w:t>Journal</w:t>
      </w:r>
      <w:proofErr w:type="spellEnd"/>
      <w:r w:rsidRPr="00E26E14">
        <w:rPr>
          <w:rFonts w:ascii="Times New Roman" w:hAnsi="Times New Roman" w:cs="Times New Roman"/>
          <w:color w:val="222222"/>
          <w:sz w:val="24"/>
          <w:szCs w:val="24"/>
          <w:shd w:val="clear" w:color="auto" w:fill="FFFFFF"/>
        </w:rPr>
        <w:t xml:space="preserve"> </w:t>
      </w:r>
      <w:proofErr w:type="spellStart"/>
      <w:r w:rsidRPr="00E26E14">
        <w:rPr>
          <w:rFonts w:ascii="Times New Roman" w:hAnsi="Times New Roman" w:cs="Times New Roman"/>
          <w:color w:val="222222"/>
          <w:sz w:val="24"/>
          <w:szCs w:val="24"/>
          <w:shd w:val="clear" w:color="auto" w:fill="FFFFFF"/>
        </w:rPr>
        <w:t>of</w:t>
      </w:r>
      <w:proofErr w:type="spellEnd"/>
      <w:r w:rsidRPr="00E26E14">
        <w:rPr>
          <w:rFonts w:ascii="Times New Roman" w:hAnsi="Times New Roman" w:cs="Times New Roman"/>
          <w:color w:val="222222"/>
          <w:sz w:val="24"/>
          <w:szCs w:val="24"/>
          <w:shd w:val="clear" w:color="auto" w:fill="FFFFFF"/>
        </w:rPr>
        <w:t xml:space="preserve"> </w:t>
      </w:r>
      <w:proofErr w:type="spellStart"/>
      <w:r w:rsidRPr="00E26E14">
        <w:rPr>
          <w:rFonts w:ascii="Times New Roman" w:hAnsi="Times New Roman" w:cs="Times New Roman"/>
          <w:color w:val="222222"/>
          <w:sz w:val="24"/>
          <w:szCs w:val="24"/>
          <w:shd w:val="clear" w:color="auto" w:fill="FFFFFF"/>
        </w:rPr>
        <w:t>common</w:t>
      </w:r>
      <w:proofErr w:type="spellEnd"/>
      <w:r w:rsidRPr="00E26E14">
        <w:rPr>
          <w:rFonts w:ascii="Times New Roman" w:hAnsi="Times New Roman" w:cs="Times New Roman"/>
          <w:color w:val="222222"/>
          <w:sz w:val="24"/>
          <w:szCs w:val="24"/>
          <w:shd w:val="clear" w:color="auto" w:fill="FFFFFF"/>
        </w:rPr>
        <w:t xml:space="preserve"> market </w:t>
      </w:r>
      <w:proofErr w:type="spellStart"/>
      <w:r w:rsidRPr="00E26E14">
        <w:rPr>
          <w:rFonts w:ascii="Times New Roman" w:hAnsi="Times New Roman" w:cs="Times New Roman"/>
          <w:color w:val="222222"/>
          <w:sz w:val="24"/>
          <w:szCs w:val="24"/>
          <w:shd w:val="clear" w:color="auto" w:fill="FFFFFF"/>
        </w:rPr>
        <w:t>studies</w:t>
      </w:r>
      <w:proofErr w:type="spellEnd"/>
      <w:r w:rsidRPr="00E26E14">
        <w:rPr>
          <w:rFonts w:ascii="Times New Roman" w:hAnsi="Times New Roman" w:cs="Times New Roman"/>
          <w:color w:val="222222"/>
          <w:sz w:val="24"/>
          <w:szCs w:val="24"/>
          <w:shd w:val="clear" w:color="auto" w:fill="FFFFFF"/>
        </w:rPr>
        <w:t xml:space="preserve"> 54(5), 1045-1049.</w:t>
      </w:r>
    </w:p>
    <w:p w14:paraId="0BDBFCCF" w14:textId="2E07C89E" w:rsidR="006451E1" w:rsidRDefault="006451E1" w:rsidP="00D11E62">
      <w:pPr>
        <w:shd w:val="clear" w:color="auto" w:fill="FFFFFF"/>
        <w:spacing w:after="10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Kochenov</w:t>
      </w:r>
      <w:proofErr w:type="spellEnd"/>
      <w:r w:rsidRPr="00952FAA">
        <w:rPr>
          <w:rFonts w:ascii="Times New Roman" w:hAnsi="Times New Roman" w:cs="Times New Roman"/>
          <w:color w:val="222222"/>
          <w:sz w:val="24"/>
          <w:szCs w:val="24"/>
          <w:shd w:val="clear" w:color="auto" w:fill="FFFFFF"/>
        </w:rPr>
        <w:t xml:space="preserve">, D., &amp; </w:t>
      </w:r>
      <w:proofErr w:type="spellStart"/>
      <w:r w:rsidRPr="00952FAA">
        <w:rPr>
          <w:rFonts w:ascii="Times New Roman" w:hAnsi="Times New Roman" w:cs="Times New Roman"/>
          <w:color w:val="222222"/>
          <w:sz w:val="24"/>
          <w:szCs w:val="24"/>
          <w:shd w:val="clear" w:color="auto" w:fill="FFFFFF"/>
        </w:rPr>
        <w:t>Bárd</w:t>
      </w:r>
      <w:proofErr w:type="spellEnd"/>
      <w:r w:rsidRPr="00952FAA">
        <w:rPr>
          <w:rFonts w:ascii="Times New Roman" w:hAnsi="Times New Roman" w:cs="Times New Roman"/>
          <w:color w:val="222222"/>
          <w:sz w:val="24"/>
          <w:szCs w:val="24"/>
          <w:shd w:val="clear" w:color="auto" w:fill="FFFFFF"/>
        </w:rPr>
        <w:t xml:space="preserve">, P. (2018).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crisis</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new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member</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states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EU: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pitfalls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overemphasising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enforcement</w:t>
      </w:r>
      <w:proofErr w:type="spellEnd"/>
      <w:r w:rsidRPr="00952FAA">
        <w:rPr>
          <w:rFonts w:ascii="Times New Roman" w:hAnsi="Times New Roman" w:cs="Times New Roman"/>
          <w:color w:val="222222"/>
          <w:sz w:val="24"/>
          <w:szCs w:val="24"/>
          <w:shd w:val="clear" w:color="auto" w:fill="FFFFFF"/>
        </w:rPr>
        <w:t>.</w:t>
      </w:r>
    </w:p>
    <w:p w14:paraId="7BA82BCA" w14:textId="699A77A5" w:rsidR="0006512C" w:rsidRPr="00952FAA" w:rsidRDefault="0006512C" w:rsidP="00D11E62">
      <w:pPr>
        <w:shd w:val="clear" w:color="auto" w:fill="FFFFFF"/>
        <w:spacing w:after="100" w:afterAutospacing="1" w:line="360" w:lineRule="auto"/>
        <w:rPr>
          <w:rFonts w:ascii="Times New Roman" w:hAnsi="Times New Roman" w:cs="Times New Roman"/>
          <w:color w:val="222222"/>
          <w:sz w:val="24"/>
          <w:szCs w:val="24"/>
          <w:shd w:val="clear" w:color="auto" w:fill="FFFFFF"/>
        </w:rPr>
      </w:pPr>
      <w:proofErr w:type="spellStart"/>
      <w:r w:rsidRPr="0006512C">
        <w:rPr>
          <w:rFonts w:ascii="Times New Roman" w:hAnsi="Times New Roman" w:cs="Times New Roman"/>
          <w:color w:val="222222"/>
          <w:sz w:val="24"/>
          <w:szCs w:val="24"/>
          <w:shd w:val="clear" w:color="auto" w:fill="FFFFFF"/>
        </w:rPr>
        <w:t>Kochenov</w:t>
      </w:r>
      <w:proofErr w:type="spellEnd"/>
      <w:r w:rsidRPr="0006512C">
        <w:rPr>
          <w:rFonts w:ascii="Times New Roman" w:hAnsi="Times New Roman" w:cs="Times New Roman"/>
          <w:color w:val="222222"/>
          <w:sz w:val="24"/>
          <w:szCs w:val="24"/>
          <w:shd w:val="clear" w:color="auto" w:fill="FFFFFF"/>
        </w:rPr>
        <w:t xml:space="preserve">, D. van </w:t>
      </w:r>
      <w:proofErr w:type="spellStart"/>
      <w:r w:rsidRPr="0006512C">
        <w:rPr>
          <w:rFonts w:ascii="Times New Roman" w:hAnsi="Times New Roman" w:cs="Times New Roman"/>
          <w:color w:val="222222"/>
          <w:sz w:val="24"/>
          <w:szCs w:val="24"/>
          <w:shd w:val="clear" w:color="auto" w:fill="FFFFFF"/>
        </w:rPr>
        <w:t>Wolferen</w:t>
      </w:r>
      <w:proofErr w:type="spellEnd"/>
      <w:r w:rsidRPr="0006512C">
        <w:rPr>
          <w:rFonts w:ascii="Times New Roman" w:hAnsi="Times New Roman" w:cs="Times New Roman"/>
          <w:color w:val="222222"/>
          <w:sz w:val="24"/>
          <w:szCs w:val="24"/>
          <w:shd w:val="clear" w:color="auto" w:fill="FFFFFF"/>
        </w:rPr>
        <w:t xml:space="preserve">, M. 2018. </w:t>
      </w:r>
      <w:proofErr w:type="spellStart"/>
      <w:r w:rsidRPr="0006512C">
        <w:rPr>
          <w:rFonts w:ascii="Times New Roman" w:hAnsi="Times New Roman" w:cs="Times New Roman"/>
          <w:color w:val="222222"/>
          <w:sz w:val="24"/>
          <w:szCs w:val="24"/>
          <w:shd w:val="clear" w:color="auto" w:fill="FFFFFF"/>
        </w:rPr>
        <w:t>Dialogical</w:t>
      </w:r>
      <w:proofErr w:type="spellEnd"/>
      <w:r w:rsidRPr="0006512C">
        <w:rPr>
          <w:rFonts w:ascii="Times New Roman" w:hAnsi="Times New Roman" w:cs="Times New Roman"/>
          <w:color w:val="222222"/>
          <w:sz w:val="24"/>
          <w:szCs w:val="24"/>
          <w:shd w:val="clear" w:color="auto" w:fill="FFFFFF"/>
        </w:rPr>
        <w:t xml:space="preserve"> Rule </w:t>
      </w:r>
      <w:proofErr w:type="spellStart"/>
      <w:r w:rsidRPr="0006512C">
        <w:rPr>
          <w:rFonts w:ascii="Times New Roman" w:hAnsi="Times New Roman" w:cs="Times New Roman"/>
          <w:color w:val="222222"/>
          <w:sz w:val="24"/>
          <w:szCs w:val="24"/>
          <w:shd w:val="clear" w:color="auto" w:fill="FFFFFF"/>
        </w:rPr>
        <w:t>of</w:t>
      </w:r>
      <w:proofErr w:type="spellEnd"/>
      <w:r w:rsidRPr="0006512C">
        <w:rPr>
          <w:rFonts w:ascii="Times New Roman" w:hAnsi="Times New Roman" w:cs="Times New Roman"/>
          <w:color w:val="222222"/>
          <w:sz w:val="24"/>
          <w:szCs w:val="24"/>
          <w:shd w:val="clear" w:color="auto" w:fill="FFFFFF"/>
        </w:rPr>
        <w:t xml:space="preserve"> </w:t>
      </w:r>
      <w:proofErr w:type="spellStart"/>
      <w:r w:rsidRPr="0006512C">
        <w:rPr>
          <w:rFonts w:ascii="Times New Roman" w:hAnsi="Times New Roman" w:cs="Times New Roman"/>
          <w:color w:val="222222"/>
          <w:sz w:val="24"/>
          <w:szCs w:val="24"/>
          <w:shd w:val="clear" w:color="auto" w:fill="FFFFFF"/>
        </w:rPr>
        <w:t>Law</w:t>
      </w:r>
      <w:proofErr w:type="spellEnd"/>
      <w:r w:rsidRPr="0006512C">
        <w:rPr>
          <w:rFonts w:ascii="Times New Roman" w:hAnsi="Times New Roman" w:cs="Times New Roman"/>
          <w:color w:val="222222"/>
          <w:sz w:val="24"/>
          <w:szCs w:val="24"/>
          <w:shd w:val="clear" w:color="auto" w:fill="FFFFFF"/>
        </w:rPr>
        <w:t xml:space="preserve"> and </w:t>
      </w:r>
      <w:proofErr w:type="spellStart"/>
      <w:r w:rsidRPr="0006512C">
        <w:rPr>
          <w:rFonts w:ascii="Times New Roman" w:hAnsi="Times New Roman" w:cs="Times New Roman"/>
          <w:color w:val="222222"/>
          <w:sz w:val="24"/>
          <w:szCs w:val="24"/>
          <w:shd w:val="clear" w:color="auto" w:fill="FFFFFF"/>
        </w:rPr>
        <w:t>the</w:t>
      </w:r>
      <w:proofErr w:type="spellEnd"/>
      <w:r w:rsidRPr="0006512C">
        <w:rPr>
          <w:rFonts w:ascii="Times New Roman" w:hAnsi="Times New Roman" w:cs="Times New Roman"/>
          <w:color w:val="222222"/>
          <w:sz w:val="24"/>
          <w:szCs w:val="24"/>
          <w:shd w:val="clear" w:color="auto" w:fill="FFFFFF"/>
        </w:rPr>
        <w:t xml:space="preserve"> </w:t>
      </w:r>
      <w:proofErr w:type="spellStart"/>
      <w:r w:rsidRPr="0006512C">
        <w:rPr>
          <w:rFonts w:ascii="Times New Roman" w:hAnsi="Times New Roman" w:cs="Times New Roman"/>
          <w:color w:val="222222"/>
          <w:sz w:val="24"/>
          <w:szCs w:val="24"/>
          <w:shd w:val="clear" w:color="auto" w:fill="FFFFFF"/>
        </w:rPr>
        <w:t>Breakdown</w:t>
      </w:r>
      <w:proofErr w:type="spellEnd"/>
      <w:r w:rsidRPr="0006512C">
        <w:rPr>
          <w:rFonts w:ascii="Times New Roman" w:hAnsi="Times New Roman" w:cs="Times New Roman"/>
          <w:color w:val="222222"/>
          <w:sz w:val="24"/>
          <w:szCs w:val="24"/>
          <w:shd w:val="clear" w:color="auto" w:fill="FFFFFF"/>
        </w:rPr>
        <w:t xml:space="preserve"> </w:t>
      </w:r>
      <w:proofErr w:type="spellStart"/>
      <w:r w:rsidRPr="0006512C">
        <w:rPr>
          <w:rFonts w:ascii="Times New Roman" w:hAnsi="Times New Roman" w:cs="Times New Roman"/>
          <w:color w:val="222222"/>
          <w:sz w:val="24"/>
          <w:szCs w:val="24"/>
          <w:shd w:val="clear" w:color="auto" w:fill="FFFFFF"/>
        </w:rPr>
        <w:t>of</w:t>
      </w:r>
      <w:proofErr w:type="spellEnd"/>
      <w:r w:rsidRPr="0006512C">
        <w:rPr>
          <w:rFonts w:ascii="Times New Roman" w:hAnsi="Times New Roman" w:cs="Times New Roman"/>
          <w:color w:val="222222"/>
          <w:sz w:val="24"/>
          <w:szCs w:val="24"/>
          <w:shd w:val="clear" w:color="auto" w:fill="FFFFFF"/>
        </w:rPr>
        <w:t xml:space="preserve"> </w:t>
      </w:r>
      <w:proofErr w:type="spellStart"/>
      <w:r w:rsidRPr="0006512C">
        <w:rPr>
          <w:rFonts w:ascii="Times New Roman" w:hAnsi="Times New Roman" w:cs="Times New Roman"/>
          <w:color w:val="222222"/>
          <w:sz w:val="24"/>
          <w:szCs w:val="24"/>
          <w:shd w:val="clear" w:color="auto" w:fill="FFFFFF"/>
        </w:rPr>
        <w:t>Dialogue</w:t>
      </w:r>
      <w:proofErr w:type="spellEnd"/>
      <w:r w:rsidRPr="0006512C">
        <w:rPr>
          <w:rFonts w:ascii="Times New Roman" w:hAnsi="Times New Roman" w:cs="Times New Roman"/>
          <w:color w:val="222222"/>
          <w:sz w:val="24"/>
          <w:szCs w:val="24"/>
          <w:shd w:val="clear" w:color="auto" w:fill="FFFFFF"/>
        </w:rPr>
        <w:t xml:space="preserve"> in </w:t>
      </w:r>
      <w:proofErr w:type="spellStart"/>
      <w:r w:rsidRPr="0006512C">
        <w:rPr>
          <w:rFonts w:ascii="Times New Roman" w:hAnsi="Times New Roman" w:cs="Times New Roman"/>
          <w:color w:val="222222"/>
          <w:sz w:val="24"/>
          <w:szCs w:val="24"/>
          <w:shd w:val="clear" w:color="auto" w:fill="FFFFFF"/>
        </w:rPr>
        <w:t>the</w:t>
      </w:r>
      <w:proofErr w:type="spellEnd"/>
      <w:r w:rsidRPr="0006512C">
        <w:rPr>
          <w:rFonts w:ascii="Times New Roman" w:hAnsi="Times New Roman" w:cs="Times New Roman"/>
          <w:color w:val="222222"/>
          <w:sz w:val="24"/>
          <w:szCs w:val="24"/>
          <w:shd w:val="clear" w:color="auto" w:fill="FFFFFF"/>
        </w:rPr>
        <w:t xml:space="preserve"> EU EUI Department </w:t>
      </w:r>
      <w:proofErr w:type="spellStart"/>
      <w:r w:rsidRPr="0006512C">
        <w:rPr>
          <w:rFonts w:ascii="Times New Roman" w:hAnsi="Times New Roman" w:cs="Times New Roman"/>
          <w:color w:val="222222"/>
          <w:sz w:val="24"/>
          <w:szCs w:val="24"/>
          <w:shd w:val="clear" w:color="auto" w:fill="FFFFFF"/>
        </w:rPr>
        <w:t>of</w:t>
      </w:r>
      <w:proofErr w:type="spellEnd"/>
      <w:r w:rsidRPr="0006512C">
        <w:rPr>
          <w:rFonts w:ascii="Times New Roman" w:hAnsi="Times New Roman" w:cs="Times New Roman"/>
          <w:color w:val="222222"/>
          <w:sz w:val="24"/>
          <w:szCs w:val="24"/>
          <w:shd w:val="clear" w:color="auto" w:fill="FFFFFF"/>
        </w:rPr>
        <w:t xml:space="preserve"> </w:t>
      </w:r>
      <w:proofErr w:type="spellStart"/>
      <w:r w:rsidRPr="0006512C">
        <w:rPr>
          <w:rFonts w:ascii="Times New Roman" w:hAnsi="Times New Roman" w:cs="Times New Roman"/>
          <w:color w:val="222222"/>
          <w:sz w:val="24"/>
          <w:szCs w:val="24"/>
          <w:shd w:val="clear" w:color="auto" w:fill="FFFFFF"/>
        </w:rPr>
        <w:t>Law</w:t>
      </w:r>
      <w:proofErr w:type="spellEnd"/>
      <w:r w:rsidRPr="0006512C">
        <w:rPr>
          <w:rFonts w:ascii="Times New Roman" w:hAnsi="Times New Roman" w:cs="Times New Roman"/>
          <w:color w:val="222222"/>
          <w:sz w:val="24"/>
          <w:szCs w:val="24"/>
          <w:shd w:val="clear" w:color="auto" w:fill="FFFFFF"/>
        </w:rPr>
        <w:t xml:space="preserve"> 6(1), University </w:t>
      </w:r>
      <w:proofErr w:type="spellStart"/>
      <w:r w:rsidRPr="0006512C">
        <w:rPr>
          <w:rFonts w:ascii="Times New Roman" w:hAnsi="Times New Roman" w:cs="Times New Roman"/>
          <w:color w:val="222222"/>
          <w:sz w:val="24"/>
          <w:szCs w:val="24"/>
          <w:shd w:val="clear" w:color="auto" w:fill="FFFFFF"/>
        </w:rPr>
        <w:t>of</w:t>
      </w:r>
      <w:proofErr w:type="spellEnd"/>
      <w:r w:rsidRPr="0006512C">
        <w:rPr>
          <w:rFonts w:ascii="Times New Roman" w:hAnsi="Times New Roman" w:cs="Times New Roman"/>
          <w:color w:val="222222"/>
          <w:sz w:val="24"/>
          <w:szCs w:val="24"/>
          <w:shd w:val="clear" w:color="auto" w:fill="FFFFFF"/>
        </w:rPr>
        <w:t xml:space="preserve"> Groningen </w:t>
      </w:r>
      <w:proofErr w:type="spellStart"/>
      <w:r w:rsidRPr="0006512C">
        <w:rPr>
          <w:rFonts w:ascii="Times New Roman" w:hAnsi="Times New Roman" w:cs="Times New Roman"/>
          <w:color w:val="222222"/>
          <w:sz w:val="24"/>
          <w:szCs w:val="24"/>
          <w:shd w:val="clear" w:color="auto" w:fill="FFFFFF"/>
        </w:rPr>
        <w:t>Faculty</w:t>
      </w:r>
      <w:proofErr w:type="spellEnd"/>
      <w:r w:rsidRPr="0006512C">
        <w:rPr>
          <w:rFonts w:ascii="Times New Roman" w:hAnsi="Times New Roman" w:cs="Times New Roman"/>
          <w:color w:val="222222"/>
          <w:sz w:val="24"/>
          <w:szCs w:val="24"/>
          <w:shd w:val="clear" w:color="auto" w:fill="FFFFFF"/>
        </w:rPr>
        <w:t xml:space="preserve"> </w:t>
      </w:r>
      <w:proofErr w:type="spellStart"/>
      <w:r w:rsidRPr="0006512C">
        <w:rPr>
          <w:rFonts w:ascii="Times New Roman" w:hAnsi="Times New Roman" w:cs="Times New Roman"/>
          <w:color w:val="222222"/>
          <w:sz w:val="24"/>
          <w:szCs w:val="24"/>
          <w:shd w:val="clear" w:color="auto" w:fill="FFFFFF"/>
        </w:rPr>
        <w:t>of</w:t>
      </w:r>
      <w:proofErr w:type="spellEnd"/>
      <w:r w:rsidRPr="0006512C">
        <w:rPr>
          <w:rFonts w:ascii="Times New Roman" w:hAnsi="Times New Roman" w:cs="Times New Roman"/>
          <w:color w:val="222222"/>
          <w:sz w:val="24"/>
          <w:szCs w:val="24"/>
          <w:shd w:val="clear" w:color="auto" w:fill="FFFFFF"/>
        </w:rPr>
        <w:t xml:space="preserve"> </w:t>
      </w:r>
      <w:proofErr w:type="spellStart"/>
      <w:r w:rsidRPr="0006512C">
        <w:rPr>
          <w:rFonts w:ascii="Times New Roman" w:hAnsi="Times New Roman" w:cs="Times New Roman"/>
          <w:color w:val="222222"/>
          <w:sz w:val="24"/>
          <w:szCs w:val="24"/>
          <w:shd w:val="clear" w:color="auto" w:fill="FFFFFF"/>
        </w:rPr>
        <w:t>Law</w:t>
      </w:r>
      <w:proofErr w:type="spellEnd"/>
      <w:r w:rsidRPr="0006512C">
        <w:rPr>
          <w:rFonts w:ascii="Times New Roman" w:hAnsi="Times New Roman" w:cs="Times New Roman"/>
          <w:color w:val="222222"/>
          <w:sz w:val="24"/>
          <w:szCs w:val="24"/>
          <w:shd w:val="clear" w:color="auto" w:fill="FFFFFF"/>
        </w:rPr>
        <w:t>.</w:t>
      </w:r>
    </w:p>
    <w:p w14:paraId="117E54CA"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Kovács, K., &amp; </w:t>
      </w:r>
      <w:proofErr w:type="spellStart"/>
      <w:r w:rsidRPr="00952FAA">
        <w:rPr>
          <w:rFonts w:ascii="Times New Roman" w:hAnsi="Times New Roman" w:cs="Times New Roman"/>
          <w:color w:val="222222"/>
          <w:sz w:val="24"/>
          <w:szCs w:val="24"/>
          <w:shd w:val="clear" w:color="auto" w:fill="FFFFFF"/>
        </w:rPr>
        <w:t>Scheppele</w:t>
      </w:r>
      <w:proofErr w:type="spellEnd"/>
      <w:r w:rsidRPr="00952FAA">
        <w:rPr>
          <w:rFonts w:ascii="Times New Roman" w:hAnsi="Times New Roman" w:cs="Times New Roman"/>
          <w:color w:val="222222"/>
          <w:sz w:val="24"/>
          <w:szCs w:val="24"/>
          <w:shd w:val="clear" w:color="auto" w:fill="FFFFFF"/>
        </w:rPr>
        <w:t xml:space="preserve">, K. L. (2018).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fragility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an</w:t>
      </w:r>
      <w:proofErr w:type="spellEnd"/>
      <w:r w:rsidRPr="00952FAA">
        <w:rPr>
          <w:rFonts w:ascii="Times New Roman" w:hAnsi="Times New Roman" w:cs="Times New Roman"/>
          <w:color w:val="222222"/>
          <w:sz w:val="24"/>
          <w:szCs w:val="24"/>
          <w:shd w:val="clear" w:color="auto" w:fill="FFFFFF"/>
        </w:rPr>
        <w:t xml:space="preserve"> independent </w:t>
      </w:r>
      <w:proofErr w:type="spellStart"/>
      <w:r w:rsidRPr="00952FAA">
        <w:rPr>
          <w:rFonts w:ascii="Times New Roman" w:hAnsi="Times New Roman" w:cs="Times New Roman"/>
          <w:color w:val="222222"/>
          <w:sz w:val="24"/>
          <w:szCs w:val="24"/>
          <w:shd w:val="clear" w:color="auto" w:fill="FFFFFF"/>
        </w:rPr>
        <w:t>judiciary</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Lessons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from</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Hungary</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Poland</w:t>
      </w:r>
      <w:proofErr w:type="spellEnd"/>
      <w:r w:rsidRPr="00952FAA">
        <w:rPr>
          <w:rFonts w:ascii="Times New Roman" w:hAnsi="Times New Roman" w:cs="Times New Roman"/>
          <w:color w:val="222222"/>
          <w:sz w:val="24"/>
          <w:szCs w:val="24"/>
          <w:shd w:val="clear" w:color="auto" w:fill="FFFFFF"/>
        </w:rPr>
        <w:t xml:space="preserve">—And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European</w:t>
      </w:r>
      <w:proofErr w:type="spellEnd"/>
      <w:r w:rsidRPr="00952FAA">
        <w:rPr>
          <w:rFonts w:ascii="Times New Roman" w:hAnsi="Times New Roman" w:cs="Times New Roman"/>
          <w:color w:val="222222"/>
          <w:sz w:val="24"/>
          <w:szCs w:val="24"/>
          <w:shd w:val="clear" w:color="auto" w:fill="FFFFFF"/>
        </w:rPr>
        <w:t xml:space="preserve"> Union. </w:t>
      </w:r>
      <w:proofErr w:type="spellStart"/>
      <w:r w:rsidRPr="00952FAA">
        <w:rPr>
          <w:rFonts w:ascii="Times New Roman" w:hAnsi="Times New Roman" w:cs="Times New Roman"/>
          <w:i/>
          <w:iCs/>
          <w:color w:val="222222"/>
          <w:sz w:val="24"/>
          <w:szCs w:val="24"/>
          <w:shd w:val="clear" w:color="auto" w:fill="FFFFFF"/>
        </w:rPr>
        <w:t>Communist</w:t>
      </w:r>
      <w:proofErr w:type="spellEnd"/>
      <w:r w:rsidRPr="00952FAA">
        <w:rPr>
          <w:rFonts w:ascii="Times New Roman" w:hAnsi="Times New Roman" w:cs="Times New Roman"/>
          <w:i/>
          <w:iCs/>
          <w:color w:val="222222"/>
          <w:sz w:val="24"/>
          <w:szCs w:val="24"/>
          <w:shd w:val="clear" w:color="auto" w:fill="FFFFFF"/>
        </w:rPr>
        <w:t xml:space="preserve"> and Post-</w:t>
      </w:r>
      <w:proofErr w:type="spellStart"/>
      <w:r w:rsidRPr="00952FAA">
        <w:rPr>
          <w:rFonts w:ascii="Times New Roman" w:hAnsi="Times New Roman" w:cs="Times New Roman"/>
          <w:i/>
          <w:iCs/>
          <w:color w:val="222222"/>
          <w:sz w:val="24"/>
          <w:szCs w:val="24"/>
          <w:shd w:val="clear" w:color="auto" w:fill="FFFFFF"/>
        </w:rPr>
        <w:t>Communist</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Studies</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51</w:t>
      </w:r>
      <w:r w:rsidRPr="00952FAA">
        <w:rPr>
          <w:rFonts w:ascii="Times New Roman" w:hAnsi="Times New Roman" w:cs="Times New Roman"/>
          <w:color w:val="222222"/>
          <w:sz w:val="24"/>
          <w:szCs w:val="24"/>
          <w:shd w:val="clear" w:color="auto" w:fill="FFFFFF"/>
        </w:rPr>
        <w:t>(3), 189-200.</w:t>
      </w:r>
    </w:p>
    <w:p w14:paraId="368776B7"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Kovács, K., &amp; Tóth, G. A. (2011). </w:t>
      </w:r>
      <w:proofErr w:type="spellStart"/>
      <w:r w:rsidRPr="00952FAA">
        <w:rPr>
          <w:rFonts w:ascii="Times New Roman" w:hAnsi="Times New Roman" w:cs="Times New Roman"/>
          <w:color w:val="222222"/>
          <w:sz w:val="24"/>
          <w:szCs w:val="24"/>
          <w:shd w:val="clear" w:color="auto" w:fill="FFFFFF"/>
        </w:rPr>
        <w:t>Hungary's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constitutional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transformation</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Constitutional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Review</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7</w:t>
      </w:r>
      <w:r w:rsidRPr="00952FAA">
        <w:rPr>
          <w:rFonts w:ascii="Times New Roman" w:hAnsi="Times New Roman" w:cs="Times New Roman"/>
          <w:color w:val="222222"/>
          <w:sz w:val="24"/>
          <w:szCs w:val="24"/>
          <w:shd w:val="clear" w:color="auto" w:fill="FFFFFF"/>
        </w:rPr>
        <w:t>(2), 183-203.</w:t>
      </w:r>
    </w:p>
    <w:p w14:paraId="05E22034"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Laurent, P., &amp; </w:t>
      </w:r>
      <w:proofErr w:type="spellStart"/>
      <w:r w:rsidRPr="00952FAA">
        <w:rPr>
          <w:rFonts w:ascii="Times New Roman" w:hAnsi="Times New Roman" w:cs="Times New Roman"/>
          <w:color w:val="222222"/>
          <w:sz w:val="24"/>
          <w:szCs w:val="24"/>
          <w:shd w:val="clear" w:color="auto" w:fill="FFFFFF"/>
        </w:rPr>
        <w:t>Scheppele</w:t>
      </w:r>
      <w:proofErr w:type="spellEnd"/>
      <w:r w:rsidRPr="00952FAA">
        <w:rPr>
          <w:rFonts w:ascii="Times New Roman" w:hAnsi="Times New Roman" w:cs="Times New Roman"/>
          <w:color w:val="222222"/>
          <w:sz w:val="24"/>
          <w:szCs w:val="24"/>
          <w:shd w:val="clear" w:color="auto" w:fill="FFFFFF"/>
        </w:rPr>
        <w:t xml:space="preserve">, K. L. (2017). </w:t>
      </w:r>
      <w:proofErr w:type="spellStart"/>
      <w:r w:rsidRPr="00952FAA">
        <w:rPr>
          <w:rFonts w:ascii="Times New Roman" w:hAnsi="Times New Roman" w:cs="Times New Roman"/>
          <w:color w:val="222222"/>
          <w:sz w:val="24"/>
          <w:szCs w:val="24"/>
          <w:shd w:val="clear" w:color="auto" w:fill="FFFFFF"/>
        </w:rPr>
        <w:t>Illiberalism</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within</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backsliding</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EU. </w:t>
      </w:r>
      <w:r w:rsidRPr="00952FAA">
        <w:rPr>
          <w:rFonts w:ascii="Times New Roman" w:hAnsi="Times New Roman" w:cs="Times New Roman"/>
          <w:i/>
          <w:iCs/>
          <w:color w:val="222222"/>
          <w:sz w:val="24"/>
          <w:szCs w:val="24"/>
          <w:shd w:val="clear" w:color="auto" w:fill="FFFFFF"/>
        </w:rPr>
        <w:t xml:space="preserve">Cambridge </w:t>
      </w:r>
      <w:proofErr w:type="spellStart"/>
      <w:r w:rsidRPr="00952FAA">
        <w:rPr>
          <w:rFonts w:ascii="Times New Roman" w:hAnsi="Times New Roman" w:cs="Times New Roman"/>
          <w:i/>
          <w:iCs/>
          <w:color w:val="222222"/>
          <w:sz w:val="24"/>
          <w:szCs w:val="24"/>
          <w:shd w:val="clear" w:color="auto" w:fill="FFFFFF"/>
        </w:rPr>
        <w:t>Yearbook</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Legal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Studies</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19</w:t>
      </w:r>
      <w:r w:rsidRPr="00952FAA">
        <w:rPr>
          <w:rFonts w:ascii="Times New Roman" w:hAnsi="Times New Roman" w:cs="Times New Roman"/>
          <w:color w:val="222222"/>
          <w:sz w:val="24"/>
          <w:szCs w:val="24"/>
          <w:shd w:val="clear" w:color="auto" w:fill="FFFFFF"/>
        </w:rPr>
        <w:t>, 3-47.</w:t>
      </w:r>
    </w:p>
    <w:p w14:paraId="4EFA1693"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Leloup</w:t>
      </w:r>
      <w:proofErr w:type="spellEnd"/>
      <w:r w:rsidRPr="00952FAA">
        <w:rPr>
          <w:rFonts w:ascii="Times New Roman" w:hAnsi="Times New Roman" w:cs="Times New Roman"/>
          <w:color w:val="222222"/>
          <w:sz w:val="24"/>
          <w:szCs w:val="24"/>
          <w:shd w:val="clear" w:color="auto" w:fill="FFFFFF"/>
        </w:rPr>
        <w:t xml:space="preserve">, M., </w:t>
      </w:r>
      <w:proofErr w:type="spellStart"/>
      <w:r w:rsidRPr="00952FAA">
        <w:rPr>
          <w:rFonts w:ascii="Times New Roman" w:hAnsi="Times New Roman" w:cs="Times New Roman"/>
          <w:color w:val="222222"/>
          <w:sz w:val="24"/>
          <w:szCs w:val="24"/>
          <w:shd w:val="clear" w:color="auto" w:fill="FFFFFF"/>
        </w:rPr>
        <w:t>Kochenov</w:t>
      </w:r>
      <w:proofErr w:type="spellEnd"/>
      <w:r w:rsidRPr="00952FAA">
        <w:rPr>
          <w:rFonts w:ascii="Times New Roman" w:hAnsi="Times New Roman" w:cs="Times New Roman"/>
          <w:color w:val="222222"/>
          <w:sz w:val="24"/>
          <w:szCs w:val="24"/>
          <w:shd w:val="clear" w:color="auto" w:fill="FFFFFF"/>
        </w:rPr>
        <w:t xml:space="preserve">, D., &amp; </w:t>
      </w:r>
      <w:proofErr w:type="spellStart"/>
      <w:r w:rsidRPr="00952FAA">
        <w:rPr>
          <w:rFonts w:ascii="Times New Roman" w:hAnsi="Times New Roman" w:cs="Times New Roman"/>
          <w:color w:val="222222"/>
          <w:sz w:val="24"/>
          <w:szCs w:val="24"/>
          <w:shd w:val="clear" w:color="auto" w:fill="FFFFFF"/>
        </w:rPr>
        <w:t>Dimitrovs</w:t>
      </w:r>
      <w:proofErr w:type="spellEnd"/>
      <w:r w:rsidRPr="00952FAA">
        <w:rPr>
          <w:rFonts w:ascii="Times New Roman" w:hAnsi="Times New Roman" w:cs="Times New Roman"/>
          <w:color w:val="222222"/>
          <w:sz w:val="24"/>
          <w:szCs w:val="24"/>
          <w:shd w:val="clear" w:color="auto" w:fill="FFFFFF"/>
        </w:rPr>
        <w:t xml:space="preserve">, A. (2021). </w:t>
      </w:r>
      <w:proofErr w:type="spellStart"/>
      <w:r w:rsidRPr="00952FAA">
        <w:rPr>
          <w:rFonts w:ascii="Times New Roman" w:hAnsi="Times New Roman" w:cs="Times New Roman"/>
          <w:color w:val="222222"/>
          <w:sz w:val="24"/>
          <w:szCs w:val="24"/>
          <w:shd w:val="clear" w:color="auto" w:fill="FFFFFF"/>
        </w:rPr>
        <w:t>Opening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Door</w:t>
      </w:r>
      <w:proofErr w:type="spellEnd"/>
      <w:r w:rsidRPr="00952FAA">
        <w:rPr>
          <w:rFonts w:ascii="Times New Roman" w:hAnsi="Times New Roman" w:cs="Times New Roman"/>
          <w:color w:val="222222"/>
          <w:sz w:val="24"/>
          <w:szCs w:val="24"/>
          <w:shd w:val="clear" w:color="auto" w:fill="FFFFFF"/>
        </w:rPr>
        <w:t xml:space="preserve"> to </w:t>
      </w:r>
      <w:proofErr w:type="spellStart"/>
      <w:r w:rsidRPr="00952FAA">
        <w:rPr>
          <w:rFonts w:ascii="Times New Roman" w:hAnsi="Times New Roman" w:cs="Times New Roman"/>
          <w:color w:val="222222"/>
          <w:sz w:val="24"/>
          <w:szCs w:val="24"/>
          <w:shd w:val="clear" w:color="auto" w:fill="FFFFFF"/>
        </w:rPr>
        <w:t>Solving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Copenhagen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Dilemma</w:t>
      </w:r>
      <w:proofErr w:type="spellEnd"/>
      <w:r w:rsidRPr="00952FAA">
        <w:rPr>
          <w:rFonts w:ascii="Times New Roman" w:hAnsi="Times New Roman" w:cs="Times New Roman"/>
          <w:color w:val="222222"/>
          <w:sz w:val="24"/>
          <w:szCs w:val="24"/>
          <w:shd w:val="clear" w:color="auto" w:fill="FFFFFF"/>
        </w:rPr>
        <w:t xml:space="preserve">”? All </w:t>
      </w:r>
      <w:proofErr w:type="spellStart"/>
      <w:r w:rsidRPr="00952FAA">
        <w:rPr>
          <w:rFonts w:ascii="Times New Roman" w:hAnsi="Times New Roman" w:cs="Times New Roman"/>
          <w:color w:val="222222"/>
          <w:sz w:val="24"/>
          <w:szCs w:val="24"/>
          <w:shd w:val="clear" w:color="auto" w:fill="FFFFFF"/>
        </w:rPr>
        <w:t>Eyes</w:t>
      </w:r>
      <w:proofErr w:type="spellEnd"/>
      <w:r w:rsidRPr="00952FAA">
        <w:rPr>
          <w:rFonts w:ascii="Times New Roman" w:hAnsi="Times New Roman" w:cs="Times New Roman"/>
          <w:color w:val="222222"/>
          <w:sz w:val="24"/>
          <w:szCs w:val="24"/>
          <w:shd w:val="clear" w:color="auto" w:fill="FFFFFF"/>
        </w:rPr>
        <w:t xml:space="preserve"> on </w:t>
      </w:r>
      <w:proofErr w:type="spellStart"/>
      <w:r w:rsidRPr="00952FAA">
        <w:rPr>
          <w:rFonts w:ascii="Times New Roman" w:hAnsi="Times New Roman" w:cs="Times New Roman"/>
          <w:color w:val="222222"/>
          <w:sz w:val="24"/>
          <w:szCs w:val="24"/>
          <w:shd w:val="clear" w:color="auto" w:fill="FFFFFF"/>
        </w:rPr>
        <w:t>Repubblika</w:t>
      </w:r>
      <w:proofErr w:type="spellEnd"/>
      <w:r w:rsidRPr="00952FAA">
        <w:rPr>
          <w:rFonts w:ascii="Times New Roman" w:hAnsi="Times New Roman" w:cs="Times New Roman"/>
          <w:color w:val="222222"/>
          <w:sz w:val="24"/>
          <w:szCs w:val="24"/>
          <w:shd w:val="clear" w:color="auto" w:fill="FFFFFF"/>
        </w:rPr>
        <w:t xml:space="preserve"> v </w:t>
      </w:r>
      <w:proofErr w:type="spellStart"/>
      <w:r w:rsidRPr="00952FAA">
        <w:rPr>
          <w:rFonts w:ascii="Times New Roman" w:hAnsi="Times New Roman" w:cs="Times New Roman"/>
          <w:color w:val="222222"/>
          <w:sz w:val="24"/>
          <w:szCs w:val="24"/>
          <w:shd w:val="clear" w:color="auto" w:fill="FFFFFF"/>
        </w:rPr>
        <w:t>Il</w:t>
      </w:r>
      <w:proofErr w:type="spellEnd"/>
      <w:r w:rsidRPr="00952FAA">
        <w:rPr>
          <w:rFonts w:ascii="Times New Roman" w:hAnsi="Times New Roman" w:cs="Times New Roman"/>
          <w:color w:val="222222"/>
          <w:sz w:val="24"/>
          <w:szCs w:val="24"/>
          <w:shd w:val="clear" w:color="auto" w:fill="FFFFFF"/>
        </w:rPr>
        <w:t>-Prim Ministru.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review</w:t>
      </w:r>
      <w:proofErr w:type="spellEnd"/>
      <w:r w:rsidRPr="00952FAA">
        <w:rPr>
          <w:rFonts w:ascii="Times New Roman" w:hAnsi="Times New Roman" w:cs="Times New Roman"/>
          <w:color w:val="222222"/>
          <w:sz w:val="24"/>
          <w:szCs w:val="24"/>
          <w:shd w:val="clear" w:color="auto" w:fill="FFFFFF"/>
        </w:rPr>
        <w:t>, (5), 692-703.</w:t>
      </w:r>
    </w:p>
    <w:p w14:paraId="6B40DB45"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lastRenderedPageBreak/>
        <w:t>Louwerse</w:t>
      </w:r>
      <w:proofErr w:type="spellEnd"/>
      <w:r w:rsidRPr="00952FAA">
        <w:rPr>
          <w:rFonts w:ascii="Times New Roman" w:hAnsi="Times New Roman" w:cs="Times New Roman"/>
          <w:color w:val="222222"/>
          <w:sz w:val="24"/>
          <w:szCs w:val="24"/>
          <w:shd w:val="clear" w:color="auto" w:fill="FFFFFF"/>
        </w:rPr>
        <w:t xml:space="preserve">, L., &amp; </w:t>
      </w:r>
      <w:proofErr w:type="spellStart"/>
      <w:r w:rsidRPr="00952FAA">
        <w:rPr>
          <w:rFonts w:ascii="Times New Roman" w:hAnsi="Times New Roman" w:cs="Times New Roman"/>
          <w:color w:val="222222"/>
          <w:sz w:val="24"/>
          <w:szCs w:val="24"/>
          <w:shd w:val="clear" w:color="auto" w:fill="FFFFFF"/>
        </w:rPr>
        <w:t>Kassoti</w:t>
      </w:r>
      <w:proofErr w:type="spellEnd"/>
      <w:r w:rsidRPr="00952FAA">
        <w:rPr>
          <w:rFonts w:ascii="Times New Roman" w:hAnsi="Times New Roman" w:cs="Times New Roman"/>
          <w:color w:val="222222"/>
          <w:sz w:val="24"/>
          <w:szCs w:val="24"/>
          <w:shd w:val="clear" w:color="auto" w:fill="FFFFFF"/>
        </w:rPr>
        <w:t xml:space="preserve">, E. (2019). </w:t>
      </w:r>
      <w:proofErr w:type="spellStart"/>
      <w:r w:rsidRPr="00952FAA">
        <w:rPr>
          <w:rFonts w:ascii="Times New Roman" w:hAnsi="Times New Roman" w:cs="Times New Roman"/>
          <w:color w:val="222222"/>
          <w:sz w:val="24"/>
          <w:szCs w:val="24"/>
          <w:shd w:val="clear" w:color="auto" w:fill="FFFFFF"/>
        </w:rPr>
        <w:t>Revisiting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European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commission’s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approach</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towards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enlargement</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Hague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Journal</w:t>
      </w:r>
      <w:proofErr w:type="spellEnd"/>
      <w:r w:rsidRPr="00952FAA">
        <w:rPr>
          <w:rFonts w:ascii="Times New Roman" w:hAnsi="Times New Roman" w:cs="Times New Roman"/>
          <w:i/>
          <w:iCs/>
          <w:color w:val="222222"/>
          <w:sz w:val="24"/>
          <w:szCs w:val="24"/>
          <w:shd w:val="clear" w:color="auto" w:fill="FFFFFF"/>
        </w:rPr>
        <w:t xml:space="preserve"> on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Rule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11</w:t>
      </w:r>
      <w:r w:rsidRPr="00952FAA">
        <w:rPr>
          <w:rFonts w:ascii="Times New Roman" w:hAnsi="Times New Roman" w:cs="Times New Roman"/>
          <w:color w:val="222222"/>
          <w:sz w:val="24"/>
          <w:szCs w:val="24"/>
          <w:shd w:val="clear" w:color="auto" w:fill="FFFFFF"/>
        </w:rPr>
        <w:t>(1), 223-250.</w:t>
      </w:r>
    </w:p>
    <w:p w14:paraId="3228C60D" w14:textId="77777777" w:rsidR="006451E1" w:rsidRPr="00952FAA" w:rsidRDefault="006451E1" w:rsidP="00D11E62">
      <w:pPr>
        <w:shd w:val="clear" w:color="auto" w:fill="FFFFFF"/>
        <w:spacing w:after="0" w:afterAutospacing="1" w:line="360" w:lineRule="auto"/>
        <w:rPr>
          <w:rStyle w:val="doilink"/>
          <w:rFonts w:ascii="Times New Roman" w:hAnsi="Times New Roman" w:cs="Times New Roman"/>
          <w:color w:val="333333"/>
          <w:sz w:val="24"/>
          <w:szCs w:val="24"/>
        </w:rPr>
      </w:pPr>
      <w:proofErr w:type="spellStart"/>
      <w:r w:rsidRPr="00952FAA">
        <w:rPr>
          <w:rStyle w:val="doilink"/>
          <w:rFonts w:ascii="Times New Roman" w:hAnsi="Times New Roman" w:cs="Times New Roman"/>
          <w:color w:val="333333"/>
          <w:sz w:val="24"/>
          <w:szCs w:val="24"/>
        </w:rPr>
        <w:t>March</w:t>
      </w:r>
      <w:proofErr w:type="spellEnd"/>
      <w:r w:rsidRPr="00952FAA">
        <w:rPr>
          <w:rStyle w:val="doilink"/>
          <w:rFonts w:ascii="Times New Roman" w:hAnsi="Times New Roman" w:cs="Times New Roman"/>
          <w:color w:val="333333"/>
          <w:sz w:val="24"/>
          <w:szCs w:val="24"/>
        </w:rPr>
        <w:t xml:space="preserve">, J. G., &amp; </w:t>
      </w:r>
      <w:proofErr w:type="spellStart"/>
      <w:r w:rsidRPr="00952FAA">
        <w:rPr>
          <w:rStyle w:val="doilink"/>
          <w:rFonts w:ascii="Times New Roman" w:hAnsi="Times New Roman" w:cs="Times New Roman"/>
          <w:color w:val="333333"/>
          <w:sz w:val="24"/>
          <w:szCs w:val="24"/>
        </w:rPr>
        <w:t>Olsen</w:t>
      </w:r>
      <w:proofErr w:type="spellEnd"/>
      <w:r w:rsidRPr="00952FAA">
        <w:rPr>
          <w:rStyle w:val="doilink"/>
          <w:rFonts w:ascii="Times New Roman" w:hAnsi="Times New Roman" w:cs="Times New Roman"/>
          <w:color w:val="333333"/>
          <w:sz w:val="24"/>
          <w:szCs w:val="24"/>
        </w:rPr>
        <w:t xml:space="preserve">, J. P. (2004). </w:t>
      </w:r>
      <w:proofErr w:type="spellStart"/>
      <w:r w:rsidRPr="00952FAA">
        <w:rPr>
          <w:rStyle w:val="doilink"/>
          <w:rFonts w:ascii="Times New Roman" w:hAnsi="Times New Roman" w:cs="Times New Roman"/>
          <w:color w:val="333333"/>
          <w:sz w:val="24"/>
          <w:szCs w:val="24"/>
        </w:rPr>
        <w:t>The</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logic</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of</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appropriateness</w:t>
      </w:r>
      <w:proofErr w:type="spellEnd"/>
      <w:r w:rsidRPr="00952FAA">
        <w:rPr>
          <w:rStyle w:val="doilink"/>
          <w:rFonts w:ascii="Times New Roman" w:hAnsi="Times New Roman" w:cs="Times New Roman"/>
          <w:color w:val="333333"/>
          <w:sz w:val="24"/>
          <w:szCs w:val="24"/>
        </w:rPr>
        <w:t xml:space="preserve">. In </w:t>
      </w:r>
      <w:proofErr w:type="spellStart"/>
      <w:r w:rsidRPr="00952FAA">
        <w:rPr>
          <w:rStyle w:val="doilink"/>
          <w:rFonts w:ascii="Times New Roman" w:hAnsi="Times New Roman" w:cs="Times New Roman"/>
          <w:color w:val="333333"/>
          <w:sz w:val="24"/>
          <w:szCs w:val="24"/>
        </w:rPr>
        <w:t>The</w:t>
      </w:r>
      <w:proofErr w:type="spellEnd"/>
      <w:r w:rsidRPr="00952FAA">
        <w:rPr>
          <w:rStyle w:val="doilink"/>
          <w:rFonts w:ascii="Times New Roman" w:hAnsi="Times New Roman" w:cs="Times New Roman"/>
          <w:color w:val="333333"/>
          <w:sz w:val="24"/>
          <w:szCs w:val="24"/>
        </w:rPr>
        <w:t xml:space="preserve"> Oxford handbook </w:t>
      </w:r>
      <w:proofErr w:type="spellStart"/>
      <w:r w:rsidRPr="00952FAA">
        <w:rPr>
          <w:rStyle w:val="doilink"/>
          <w:rFonts w:ascii="Times New Roman" w:hAnsi="Times New Roman" w:cs="Times New Roman"/>
          <w:color w:val="333333"/>
          <w:sz w:val="24"/>
          <w:szCs w:val="24"/>
        </w:rPr>
        <w:t>of</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political</w:t>
      </w:r>
      <w:proofErr w:type="spellEnd"/>
      <w:r w:rsidRPr="00952FAA">
        <w:rPr>
          <w:rStyle w:val="doilink"/>
          <w:rFonts w:ascii="Times New Roman" w:hAnsi="Times New Roman" w:cs="Times New Roman"/>
          <w:color w:val="333333"/>
          <w:sz w:val="24"/>
          <w:szCs w:val="24"/>
        </w:rPr>
        <w:t xml:space="preserve"> science.</w:t>
      </w:r>
    </w:p>
    <w:p w14:paraId="6142AE6C"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McKibben</w:t>
      </w:r>
      <w:proofErr w:type="spellEnd"/>
      <w:r w:rsidRPr="00952FAA">
        <w:rPr>
          <w:rFonts w:ascii="Times New Roman" w:hAnsi="Times New Roman" w:cs="Times New Roman"/>
          <w:color w:val="222222"/>
          <w:sz w:val="24"/>
          <w:szCs w:val="24"/>
          <w:shd w:val="clear" w:color="auto" w:fill="FFFFFF"/>
        </w:rPr>
        <w:t xml:space="preserve">, H. E. (2010). </w:t>
      </w:r>
      <w:proofErr w:type="spellStart"/>
      <w:r w:rsidRPr="00952FAA">
        <w:rPr>
          <w:rFonts w:ascii="Times New Roman" w:hAnsi="Times New Roman" w:cs="Times New Roman"/>
          <w:color w:val="222222"/>
          <w:sz w:val="24"/>
          <w:szCs w:val="24"/>
          <w:shd w:val="clear" w:color="auto" w:fill="FFFFFF"/>
        </w:rPr>
        <w:t>Issue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characteristics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issue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linkage</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states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choice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bargaining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strategies</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European</w:t>
      </w:r>
      <w:proofErr w:type="spellEnd"/>
      <w:r w:rsidRPr="00952FAA">
        <w:rPr>
          <w:rFonts w:ascii="Times New Roman" w:hAnsi="Times New Roman" w:cs="Times New Roman"/>
          <w:color w:val="222222"/>
          <w:sz w:val="24"/>
          <w:szCs w:val="24"/>
          <w:shd w:val="clear" w:color="auto" w:fill="FFFFFF"/>
        </w:rPr>
        <w:t xml:space="preserve"> Union. </w:t>
      </w:r>
      <w:proofErr w:type="spellStart"/>
      <w:r w:rsidRPr="00952FAA">
        <w:rPr>
          <w:rFonts w:ascii="Times New Roman" w:hAnsi="Times New Roman" w:cs="Times New Roman"/>
          <w:i/>
          <w:iCs/>
          <w:color w:val="222222"/>
          <w:sz w:val="24"/>
          <w:szCs w:val="24"/>
          <w:shd w:val="clear" w:color="auto" w:fill="FFFFFF"/>
        </w:rPr>
        <w:t>Journal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Public </w:t>
      </w:r>
      <w:proofErr w:type="spellStart"/>
      <w:r w:rsidRPr="00952FAA">
        <w:rPr>
          <w:rFonts w:ascii="Times New Roman" w:hAnsi="Times New Roman" w:cs="Times New Roman"/>
          <w:i/>
          <w:iCs/>
          <w:color w:val="222222"/>
          <w:sz w:val="24"/>
          <w:szCs w:val="24"/>
          <w:shd w:val="clear" w:color="auto" w:fill="FFFFFF"/>
        </w:rPr>
        <w:t>Policy</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17</w:t>
      </w:r>
      <w:r w:rsidRPr="00952FAA">
        <w:rPr>
          <w:rFonts w:ascii="Times New Roman" w:hAnsi="Times New Roman" w:cs="Times New Roman"/>
          <w:color w:val="222222"/>
          <w:sz w:val="24"/>
          <w:szCs w:val="24"/>
          <w:shd w:val="clear" w:color="auto" w:fill="FFFFFF"/>
        </w:rPr>
        <w:t>(5), 694-707.</w:t>
      </w:r>
    </w:p>
    <w:p w14:paraId="562A4CEF"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Mehmetaj</w:t>
      </w:r>
      <w:proofErr w:type="spellEnd"/>
      <w:r w:rsidRPr="00952FAA">
        <w:rPr>
          <w:rFonts w:ascii="Times New Roman" w:hAnsi="Times New Roman" w:cs="Times New Roman"/>
          <w:color w:val="222222"/>
          <w:sz w:val="24"/>
          <w:szCs w:val="24"/>
          <w:shd w:val="clear" w:color="auto" w:fill="FFFFFF"/>
        </w:rPr>
        <w:t xml:space="preserve">, J. (2019, </w:t>
      </w:r>
      <w:proofErr w:type="spellStart"/>
      <w:r w:rsidRPr="00952FAA">
        <w:rPr>
          <w:rFonts w:ascii="Times New Roman" w:hAnsi="Times New Roman" w:cs="Times New Roman"/>
          <w:color w:val="222222"/>
          <w:sz w:val="24"/>
          <w:szCs w:val="24"/>
          <w:shd w:val="clear" w:color="auto" w:fill="FFFFFF"/>
        </w:rPr>
        <w:t>October</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Venice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Commission</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its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impact</w:t>
      </w:r>
      <w:proofErr w:type="spellEnd"/>
      <w:r w:rsidRPr="00952FAA">
        <w:rPr>
          <w:rFonts w:ascii="Times New Roman" w:hAnsi="Times New Roman" w:cs="Times New Roman"/>
          <w:color w:val="222222"/>
          <w:sz w:val="24"/>
          <w:szCs w:val="24"/>
          <w:shd w:val="clear" w:color="auto" w:fill="FFFFFF"/>
        </w:rPr>
        <w:t xml:space="preserve"> on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justice </w:t>
      </w:r>
      <w:proofErr w:type="spellStart"/>
      <w:r w:rsidRPr="00952FAA">
        <w:rPr>
          <w:rFonts w:ascii="Times New Roman" w:hAnsi="Times New Roman" w:cs="Times New Roman"/>
          <w:color w:val="222222"/>
          <w:sz w:val="24"/>
          <w:szCs w:val="24"/>
          <w:shd w:val="clear" w:color="auto" w:fill="FFFFFF"/>
        </w:rPr>
        <w:t>system</w:t>
      </w:r>
      <w:proofErr w:type="spellEnd"/>
      <w:r w:rsidRPr="00952FAA">
        <w:rPr>
          <w:rFonts w:ascii="Times New Roman" w:hAnsi="Times New Roman" w:cs="Times New Roman"/>
          <w:color w:val="222222"/>
          <w:sz w:val="24"/>
          <w:szCs w:val="24"/>
          <w:shd w:val="clear" w:color="auto" w:fill="FFFFFF"/>
        </w:rPr>
        <w:t>. In </w:t>
      </w:r>
      <w:r w:rsidRPr="00952FAA">
        <w:rPr>
          <w:rFonts w:ascii="Times New Roman" w:hAnsi="Times New Roman" w:cs="Times New Roman"/>
          <w:i/>
          <w:iCs/>
          <w:color w:val="222222"/>
          <w:sz w:val="24"/>
          <w:szCs w:val="24"/>
          <w:shd w:val="clear" w:color="auto" w:fill="FFFFFF"/>
        </w:rPr>
        <w:t xml:space="preserve">International </w:t>
      </w:r>
      <w:proofErr w:type="spellStart"/>
      <w:r w:rsidRPr="00952FAA">
        <w:rPr>
          <w:rFonts w:ascii="Times New Roman" w:hAnsi="Times New Roman" w:cs="Times New Roman"/>
          <w:i/>
          <w:iCs/>
          <w:color w:val="222222"/>
          <w:sz w:val="24"/>
          <w:szCs w:val="24"/>
          <w:shd w:val="clear" w:color="auto" w:fill="FFFFFF"/>
        </w:rPr>
        <w:t>Conference</w:t>
      </w:r>
      <w:proofErr w:type="spellEnd"/>
      <w:r w:rsidRPr="00952FAA">
        <w:rPr>
          <w:rFonts w:ascii="Times New Roman" w:hAnsi="Times New Roman" w:cs="Times New Roman"/>
          <w:i/>
          <w:iCs/>
          <w:color w:val="222222"/>
          <w:sz w:val="24"/>
          <w:szCs w:val="24"/>
          <w:shd w:val="clear" w:color="auto" w:fill="FFFFFF"/>
        </w:rPr>
        <w:t xml:space="preserve"> on </w:t>
      </w:r>
      <w:proofErr w:type="spellStart"/>
      <w:r w:rsidRPr="00952FAA">
        <w:rPr>
          <w:rFonts w:ascii="Times New Roman" w:hAnsi="Times New Roman" w:cs="Times New Roman"/>
          <w:i/>
          <w:iCs/>
          <w:color w:val="222222"/>
          <w:sz w:val="24"/>
          <w:szCs w:val="24"/>
          <w:shd w:val="clear" w:color="auto" w:fill="FFFFFF"/>
        </w:rPr>
        <w:t>Research</w:t>
      </w:r>
      <w:proofErr w:type="spellEnd"/>
      <w:r w:rsidRPr="00952FAA">
        <w:rPr>
          <w:rFonts w:ascii="Times New Roman" w:hAnsi="Times New Roman" w:cs="Times New Roman"/>
          <w:i/>
          <w:iCs/>
          <w:color w:val="222222"/>
          <w:sz w:val="24"/>
          <w:szCs w:val="24"/>
          <w:shd w:val="clear" w:color="auto" w:fill="FFFFFF"/>
        </w:rPr>
        <w:t xml:space="preserve"> in </w:t>
      </w:r>
      <w:proofErr w:type="spellStart"/>
      <w:r w:rsidRPr="00952FAA">
        <w:rPr>
          <w:rFonts w:ascii="Times New Roman" w:hAnsi="Times New Roman" w:cs="Times New Roman"/>
          <w:i/>
          <w:iCs/>
          <w:color w:val="222222"/>
          <w:sz w:val="24"/>
          <w:szCs w:val="24"/>
          <w:shd w:val="clear" w:color="auto" w:fill="FFFFFF"/>
        </w:rPr>
        <w:t>Social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Sciences</w:t>
      </w:r>
      <w:proofErr w:type="spellEnd"/>
      <w:r w:rsidRPr="00952FAA">
        <w:rPr>
          <w:rFonts w:ascii="Times New Roman" w:hAnsi="Times New Roman" w:cs="Times New Roman"/>
          <w:i/>
          <w:iCs/>
          <w:color w:val="222222"/>
          <w:sz w:val="24"/>
          <w:szCs w:val="24"/>
          <w:shd w:val="clear" w:color="auto" w:fill="FFFFFF"/>
        </w:rPr>
        <w:t xml:space="preserve"> and </w:t>
      </w:r>
      <w:proofErr w:type="spellStart"/>
      <w:r w:rsidRPr="00952FAA">
        <w:rPr>
          <w:rFonts w:ascii="Times New Roman" w:hAnsi="Times New Roman" w:cs="Times New Roman"/>
          <w:i/>
          <w:iCs/>
          <w:color w:val="222222"/>
          <w:sz w:val="24"/>
          <w:szCs w:val="24"/>
          <w:shd w:val="clear" w:color="auto" w:fill="FFFFFF"/>
        </w:rPr>
        <w:t>Humanities</w:t>
      </w:r>
      <w:proofErr w:type="spellEnd"/>
      <w:r w:rsidRPr="00952FAA">
        <w:rPr>
          <w:rFonts w:ascii="Times New Roman" w:hAnsi="Times New Roman" w:cs="Times New Roman"/>
          <w:color w:val="222222"/>
          <w:sz w:val="24"/>
          <w:szCs w:val="24"/>
          <w:shd w:val="clear" w:color="auto" w:fill="FFFFFF"/>
        </w:rPr>
        <w:t>.</w:t>
      </w:r>
    </w:p>
    <w:p w14:paraId="2FD655A6"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Mokrá, L., </w:t>
      </w:r>
      <w:proofErr w:type="spellStart"/>
      <w:r w:rsidRPr="00952FAA">
        <w:rPr>
          <w:rFonts w:ascii="Times New Roman" w:hAnsi="Times New Roman" w:cs="Times New Roman"/>
          <w:color w:val="222222"/>
          <w:sz w:val="24"/>
          <w:szCs w:val="24"/>
          <w:shd w:val="clear" w:color="auto" w:fill="FFFFFF"/>
        </w:rPr>
        <w:t>Juchniewicz</w:t>
      </w:r>
      <w:proofErr w:type="spellEnd"/>
      <w:r w:rsidRPr="00952FAA">
        <w:rPr>
          <w:rFonts w:ascii="Times New Roman" w:hAnsi="Times New Roman" w:cs="Times New Roman"/>
          <w:color w:val="222222"/>
          <w:sz w:val="24"/>
          <w:szCs w:val="24"/>
          <w:shd w:val="clear" w:color="auto" w:fill="FFFFFF"/>
        </w:rPr>
        <w:t xml:space="preserve">, P., &amp; </w:t>
      </w:r>
      <w:proofErr w:type="spellStart"/>
      <w:r w:rsidRPr="00952FAA">
        <w:rPr>
          <w:rFonts w:ascii="Times New Roman" w:hAnsi="Times New Roman" w:cs="Times New Roman"/>
          <w:color w:val="222222"/>
          <w:sz w:val="24"/>
          <w:szCs w:val="24"/>
          <w:shd w:val="clear" w:color="auto" w:fill="FFFFFF"/>
        </w:rPr>
        <w:t>Modrzejewski</w:t>
      </w:r>
      <w:proofErr w:type="spellEnd"/>
      <w:r w:rsidRPr="00952FAA">
        <w:rPr>
          <w:rFonts w:ascii="Times New Roman" w:hAnsi="Times New Roman" w:cs="Times New Roman"/>
          <w:color w:val="222222"/>
          <w:sz w:val="24"/>
          <w:szCs w:val="24"/>
          <w:shd w:val="clear" w:color="auto" w:fill="FFFFFF"/>
        </w:rPr>
        <w:t xml:space="preserve">, A. (2019).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Poland</w:t>
      </w:r>
      <w:proofErr w:type="spellEnd"/>
      <w:r w:rsidRPr="00952FAA">
        <w:rPr>
          <w:rFonts w:ascii="Times New Roman" w:hAnsi="Times New Roman" w:cs="Times New Roman"/>
          <w:color w:val="222222"/>
          <w:sz w:val="24"/>
          <w:szCs w:val="24"/>
          <w:shd w:val="clear" w:color="auto" w:fill="FFFFFF"/>
        </w:rPr>
        <w:t>–</w:t>
      </w:r>
      <w:proofErr w:type="spellStart"/>
      <w:r w:rsidRPr="00952FAA">
        <w:rPr>
          <w:rFonts w:ascii="Times New Roman" w:hAnsi="Times New Roman" w:cs="Times New Roman"/>
          <w:color w:val="222222"/>
          <w:sz w:val="24"/>
          <w:szCs w:val="24"/>
          <w:shd w:val="clear" w:color="auto" w:fill="FFFFFF"/>
        </w:rPr>
        <w:t>integration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or</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fragmentation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common</w:t>
      </w:r>
      <w:proofErr w:type="spellEnd"/>
      <w:r w:rsidRPr="00952FAA">
        <w:rPr>
          <w:rFonts w:ascii="Times New Roman" w:hAnsi="Times New Roman" w:cs="Times New Roman"/>
          <w:color w:val="222222"/>
          <w:sz w:val="24"/>
          <w:szCs w:val="24"/>
          <w:shd w:val="clear" w:color="auto" w:fill="FFFFFF"/>
        </w:rPr>
        <w:t xml:space="preserve"> </w:t>
      </w:r>
      <w:proofErr w:type="spellStart"/>
      <w:proofErr w:type="gramStart"/>
      <w:r w:rsidRPr="00952FAA">
        <w:rPr>
          <w:rFonts w:ascii="Times New Roman" w:hAnsi="Times New Roman" w:cs="Times New Roman"/>
          <w:color w:val="222222"/>
          <w:sz w:val="24"/>
          <w:szCs w:val="24"/>
          <w:shd w:val="clear" w:color="auto" w:fill="FFFFFF"/>
        </w:rPr>
        <w:t>values</w:t>
      </w:r>
      <w:proofErr w:type="spellEnd"/>
      <w:r w:rsidRPr="00952FAA">
        <w:rPr>
          <w:rFonts w:ascii="Times New Roman" w:hAnsi="Times New Roman" w:cs="Times New Roman"/>
          <w:color w:val="222222"/>
          <w:sz w:val="24"/>
          <w:szCs w:val="24"/>
          <w:shd w:val="clear" w:color="auto" w:fill="FFFFFF"/>
        </w:rPr>
        <w:t>?.</w:t>
      </w:r>
      <w:proofErr w:type="gramEnd"/>
    </w:p>
    <w:p w14:paraId="4CA09F90"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Müller, J. W. (2015). </w:t>
      </w:r>
      <w:proofErr w:type="spellStart"/>
      <w:r w:rsidRPr="00952FAA">
        <w:rPr>
          <w:rFonts w:ascii="Times New Roman" w:hAnsi="Times New Roman" w:cs="Times New Roman"/>
          <w:color w:val="222222"/>
          <w:sz w:val="24"/>
          <w:szCs w:val="24"/>
          <w:shd w:val="clear" w:color="auto" w:fill="FFFFFF"/>
        </w:rPr>
        <w:t>Should</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EU </w:t>
      </w:r>
      <w:proofErr w:type="spellStart"/>
      <w:r w:rsidRPr="00952FAA">
        <w:rPr>
          <w:rFonts w:ascii="Times New Roman" w:hAnsi="Times New Roman" w:cs="Times New Roman"/>
          <w:color w:val="222222"/>
          <w:sz w:val="24"/>
          <w:szCs w:val="24"/>
          <w:shd w:val="clear" w:color="auto" w:fill="FFFFFF"/>
        </w:rPr>
        <w:t>protect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democracy</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inside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member</w:t>
      </w:r>
      <w:proofErr w:type="spellEnd"/>
      <w:r w:rsidRPr="00952FAA">
        <w:rPr>
          <w:rFonts w:ascii="Times New Roman" w:hAnsi="Times New Roman" w:cs="Times New Roman"/>
          <w:color w:val="222222"/>
          <w:sz w:val="24"/>
          <w:szCs w:val="24"/>
          <w:shd w:val="clear" w:color="auto" w:fill="FFFFFF"/>
        </w:rPr>
        <w:t xml:space="preserve"> </w:t>
      </w:r>
      <w:proofErr w:type="spellStart"/>
      <w:proofErr w:type="gramStart"/>
      <w:r w:rsidRPr="00952FAA">
        <w:rPr>
          <w:rFonts w:ascii="Times New Roman" w:hAnsi="Times New Roman" w:cs="Times New Roman"/>
          <w:color w:val="222222"/>
          <w:sz w:val="24"/>
          <w:szCs w:val="24"/>
          <w:shd w:val="clear" w:color="auto" w:fill="FFFFFF"/>
        </w:rPr>
        <w:t>states</w:t>
      </w:r>
      <w:proofErr w:type="spellEnd"/>
      <w:r w:rsidRPr="00952FAA">
        <w:rPr>
          <w:rFonts w:ascii="Times New Roman" w:hAnsi="Times New Roman" w:cs="Times New Roman"/>
          <w:color w:val="222222"/>
          <w:sz w:val="24"/>
          <w:szCs w:val="24"/>
          <w:shd w:val="clear" w:color="auto" w:fill="FFFFFF"/>
        </w:rPr>
        <w:t>?.</w:t>
      </w:r>
      <w:proofErr w:type="gram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Journal</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21</w:t>
      </w:r>
      <w:r w:rsidRPr="00952FAA">
        <w:rPr>
          <w:rFonts w:ascii="Times New Roman" w:hAnsi="Times New Roman" w:cs="Times New Roman"/>
          <w:color w:val="222222"/>
          <w:sz w:val="24"/>
          <w:szCs w:val="24"/>
          <w:shd w:val="clear" w:color="auto" w:fill="FFFFFF"/>
        </w:rPr>
        <w:t>(2), 141-160.</w:t>
      </w:r>
    </w:p>
    <w:p w14:paraId="4916447C"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Murphy, C. (2005). </w:t>
      </w:r>
      <w:proofErr w:type="spellStart"/>
      <w:r w:rsidRPr="00952FAA">
        <w:rPr>
          <w:rFonts w:ascii="Times New Roman" w:hAnsi="Times New Roman" w:cs="Times New Roman"/>
          <w:color w:val="222222"/>
          <w:sz w:val="24"/>
          <w:szCs w:val="24"/>
          <w:shd w:val="clear" w:color="auto" w:fill="FFFFFF"/>
        </w:rPr>
        <w:t>Lon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Fuller</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moral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value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i/>
          <w:iCs/>
          <w:color w:val="222222"/>
          <w:sz w:val="24"/>
          <w:szCs w:val="24"/>
          <w:shd w:val="clear" w:color="auto" w:fill="FFFFFF"/>
        </w:rPr>
        <w:t xml:space="preserve"> and </w:t>
      </w:r>
      <w:proofErr w:type="spellStart"/>
      <w:r w:rsidRPr="00952FAA">
        <w:rPr>
          <w:rFonts w:ascii="Times New Roman" w:hAnsi="Times New Roman" w:cs="Times New Roman"/>
          <w:i/>
          <w:iCs/>
          <w:color w:val="222222"/>
          <w:sz w:val="24"/>
          <w:szCs w:val="24"/>
          <w:shd w:val="clear" w:color="auto" w:fill="FFFFFF"/>
        </w:rPr>
        <w:t>Philosophy</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24</w:t>
      </w:r>
      <w:r w:rsidRPr="00952FAA">
        <w:rPr>
          <w:rFonts w:ascii="Times New Roman" w:hAnsi="Times New Roman" w:cs="Times New Roman"/>
          <w:color w:val="222222"/>
          <w:sz w:val="24"/>
          <w:szCs w:val="24"/>
          <w:shd w:val="clear" w:color="auto" w:fill="FFFFFF"/>
        </w:rPr>
        <w:t>(3), 239-262.</w:t>
      </w:r>
    </w:p>
    <w:p w14:paraId="764E1579" w14:textId="77777777" w:rsidR="006451E1" w:rsidRPr="00952FAA" w:rsidRDefault="006451E1" w:rsidP="00D11E62">
      <w:pPr>
        <w:spacing w:line="360" w:lineRule="auto"/>
        <w:rPr>
          <w:rFonts w:ascii="Times New Roman" w:hAnsi="Times New Roman" w:cs="Times New Roman"/>
          <w:sz w:val="24"/>
          <w:szCs w:val="24"/>
        </w:rPr>
      </w:pPr>
      <w:proofErr w:type="spellStart"/>
      <w:r w:rsidRPr="00952FAA">
        <w:rPr>
          <w:rFonts w:ascii="Times New Roman" w:hAnsi="Times New Roman" w:cs="Times New Roman"/>
          <w:sz w:val="24"/>
          <w:szCs w:val="24"/>
        </w:rPr>
        <w:t>Nanette</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Neuwahl</w:t>
      </w:r>
      <w:proofErr w:type="spellEnd"/>
      <w:r w:rsidRPr="00952FAA">
        <w:rPr>
          <w:rFonts w:ascii="Times New Roman" w:hAnsi="Times New Roman" w:cs="Times New Roman"/>
          <w:sz w:val="24"/>
          <w:szCs w:val="24"/>
        </w:rPr>
        <w:t xml:space="preserve"> &amp; Charles </w:t>
      </w:r>
      <w:proofErr w:type="spellStart"/>
      <w:r w:rsidRPr="00952FAA">
        <w:rPr>
          <w:rFonts w:ascii="Times New Roman" w:hAnsi="Times New Roman" w:cs="Times New Roman"/>
          <w:sz w:val="24"/>
          <w:szCs w:val="24"/>
        </w:rPr>
        <w:t>Kovacs</w:t>
      </w:r>
      <w:proofErr w:type="spellEnd"/>
      <w:r w:rsidRPr="00952FAA">
        <w:rPr>
          <w:rFonts w:ascii="Times New Roman" w:hAnsi="Times New Roman" w:cs="Times New Roman"/>
          <w:sz w:val="24"/>
          <w:szCs w:val="24"/>
        </w:rPr>
        <w:t xml:space="preserve"> (2021) </w:t>
      </w:r>
      <w:proofErr w:type="spellStart"/>
      <w:r w:rsidRPr="00952FAA">
        <w:rPr>
          <w:rFonts w:ascii="Times New Roman" w:hAnsi="Times New Roman" w:cs="Times New Roman"/>
          <w:sz w:val="24"/>
          <w:szCs w:val="24"/>
        </w:rPr>
        <w:t>Hungary</w:t>
      </w:r>
      <w:proofErr w:type="spellEnd"/>
      <w:r w:rsidRPr="00952FAA">
        <w:rPr>
          <w:rFonts w:ascii="Times New Roman" w:hAnsi="Times New Roman" w:cs="Times New Roman"/>
          <w:sz w:val="24"/>
          <w:szCs w:val="24"/>
        </w:rPr>
        <w:t xml:space="preserve"> and </w:t>
      </w:r>
      <w:proofErr w:type="spellStart"/>
      <w:r w:rsidRPr="00952FAA">
        <w:rPr>
          <w:rFonts w:ascii="Times New Roman" w:hAnsi="Times New Roman" w:cs="Times New Roman"/>
          <w:sz w:val="24"/>
          <w:szCs w:val="24"/>
        </w:rPr>
        <w:t>the</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EU’s</w:t>
      </w:r>
      <w:proofErr w:type="spellEnd"/>
      <w:r w:rsidRPr="00952FAA">
        <w:rPr>
          <w:rFonts w:ascii="Times New Roman" w:hAnsi="Times New Roman" w:cs="Times New Roman"/>
          <w:sz w:val="24"/>
          <w:szCs w:val="24"/>
        </w:rPr>
        <w:t xml:space="preserve"> rule </w:t>
      </w:r>
      <w:proofErr w:type="spellStart"/>
      <w:r w:rsidRPr="00952FAA">
        <w:rPr>
          <w:rFonts w:ascii="Times New Roman" w:hAnsi="Times New Roman" w:cs="Times New Roman"/>
          <w:sz w:val="24"/>
          <w:szCs w:val="24"/>
        </w:rPr>
        <w:t>of</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law</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protection</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Journal</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of</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European</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Integration</w:t>
      </w:r>
      <w:proofErr w:type="spellEnd"/>
      <w:r w:rsidRPr="00952FAA">
        <w:rPr>
          <w:rFonts w:ascii="Times New Roman" w:hAnsi="Times New Roman" w:cs="Times New Roman"/>
          <w:sz w:val="24"/>
          <w:szCs w:val="24"/>
        </w:rPr>
        <w:t>, 43:1, 17-32, DOI: 10.1080/07036337.2020.1717484</w:t>
      </w:r>
    </w:p>
    <w:p w14:paraId="2C9AA74A"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Paraskevopoulos</w:t>
      </w:r>
      <w:proofErr w:type="spellEnd"/>
      <w:r w:rsidRPr="00952FAA">
        <w:rPr>
          <w:rFonts w:ascii="Times New Roman" w:hAnsi="Times New Roman" w:cs="Times New Roman"/>
          <w:color w:val="222222"/>
          <w:sz w:val="24"/>
          <w:szCs w:val="24"/>
          <w:shd w:val="clear" w:color="auto" w:fill="FFFFFF"/>
        </w:rPr>
        <w:t>, C. (2001). </w:t>
      </w:r>
      <w:proofErr w:type="spellStart"/>
      <w:r w:rsidRPr="00952FAA">
        <w:rPr>
          <w:rFonts w:ascii="Times New Roman" w:hAnsi="Times New Roman" w:cs="Times New Roman"/>
          <w:i/>
          <w:iCs/>
          <w:color w:val="222222"/>
          <w:sz w:val="24"/>
          <w:szCs w:val="24"/>
          <w:shd w:val="clear" w:color="auto" w:fill="FFFFFF"/>
        </w:rPr>
        <w:t>Interpreting</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convergence</w:t>
      </w:r>
      <w:proofErr w:type="spellEnd"/>
      <w:r w:rsidRPr="00952FAA">
        <w:rPr>
          <w:rFonts w:ascii="Times New Roman" w:hAnsi="Times New Roman" w:cs="Times New Roman"/>
          <w:i/>
          <w:iCs/>
          <w:color w:val="222222"/>
          <w:sz w:val="24"/>
          <w:szCs w:val="24"/>
          <w:shd w:val="clear" w:color="auto" w:fill="FFFFFF"/>
        </w:rPr>
        <w:t xml:space="preserve"> in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Union: </w:t>
      </w:r>
      <w:proofErr w:type="spellStart"/>
      <w:r w:rsidRPr="00952FAA">
        <w:rPr>
          <w:rFonts w:ascii="Times New Roman" w:hAnsi="Times New Roman" w:cs="Times New Roman"/>
          <w:i/>
          <w:iCs/>
          <w:color w:val="222222"/>
          <w:sz w:val="24"/>
          <w:szCs w:val="24"/>
          <w:shd w:val="clear" w:color="auto" w:fill="FFFFFF"/>
        </w:rPr>
        <w:t>patterns</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collective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action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social</w:t>
      </w:r>
      <w:proofErr w:type="spellEnd"/>
      <w:r w:rsidRPr="00952FAA">
        <w:rPr>
          <w:rFonts w:ascii="Times New Roman" w:hAnsi="Times New Roman" w:cs="Times New Roman"/>
          <w:i/>
          <w:iCs/>
          <w:color w:val="222222"/>
          <w:sz w:val="24"/>
          <w:szCs w:val="24"/>
          <w:shd w:val="clear" w:color="auto" w:fill="FFFFFF"/>
        </w:rPr>
        <w:t xml:space="preserve"> learning and </w:t>
      </w:r>
      <w:proofErr w:type="spellStart"/>
      <w:r w:rsidRPr="00952FAA">
        <w:rPr>
          <w:rFonts w:ascii="Times New Roman" w:hAnsi="Times New Roman" w:cs="Times New Roman"/>
          <w:i/>
          <w:iCs/>
          <w:color w:val="222222"/>
          <w:sz w:val="24"/>
          <w:szCs w:val="24"/>
          <w:shd w:val="clear" w:color="auto" w:fill="FFFFFF"/>
        </w:rPr>
        <w:t>Europeanization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Springer</w:t>
      </w:r>
      <w:proofErr w:type="spellEnd"/>
      <w:r w:rsidRPr="00952FAA">
        <w:rPr>
          <w:rFonts w:ascii="Times New Roman" w:hAnsi="Times New Roman" w:cs="Times New Roman"/>
          <w:color w:val="222222"/>
          <w:sz w:val="24"/>
          <w:szCs w:val="24"/>
          <w:shd w:val="clear" w:color="auto" w:fill="FFFFFF"/>
        </w:rPr>
        <w:t>.</w:t>
      </w:r>
    </w:p>
    <w:p w14:paraId="44107DC0"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Pech, L. (2009).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as a </w:t>
      </w:r>
      <w:proofErr w:type="spellStart"/>
      <w:r w:rsidRPr="00952FAA">
        <w:rPr>
          <w:rFonts w:ascii="Times New Roman" w:hAnsi="Times New Roman" w:cs="Times New Roman"/>
          <w:color w:val="222222"/>
          <w:sz w:val="24"/>
          <w:szCs w:val="24"/>
          <w:shd w:val="clear" w:color="auto" w:fill="FFFFFF"/>
        </w:rPr>
        <w:t>constitutional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principle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European</w:t>
      </w:r>
      <w:proofErr w:type="spellEnd"/>
      <w:r w:rsidRPr="00952FAA">
        <w:rPr>
          <w:rFonts w:ascii="Times New Roman" w:hAnsi="Times New Roman" w:cs="Times New Roman"/>
          <w:color w:val="222222"/>
          <w:sz w:val="24"/>
          <w:szCs w:val="24"/>
          <w:shd w:val="clear" w:color="auto" w:fill="FFFFFF"/>
        </w:rPr>
        <w:t xml:space="preserve"> Union.</w:t>
      </w:r>
    </w:p>
    <w:p w14:paraId="47B50D9C"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Pech, L. (2012). </w:t>
      </w:r>
      <w:proofErr w:type="spellStart"/>
      <w:r w:rsidRPr="00952FAA">
        <w:rPr>
          <w:rFonts w:ascii="Times New Roman" w:hAnsi="Times New Roman" w:cs="Times New Roman"/>
          <w:color w:val="222222"/>
          <w:sz w:val="24"/>
          <w:szCs w:val="24"/>
          <w:shd w:val="clear" w:color="auto" w:fill="FFFFFF"/>
        </w:rPr>
        <w:t>Promoting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Abroad</w:t>
      </w:r>
      <w:proofErr w:type="spellEnd"/>
      <w:r w:rsidRPr="00952FAA">
        <w:rPr>
          <w:rFonts w:ascii="Times New Roman" w:hAnsi="Times New Roman" w:cs="Times New Roman"/>
          <w:color w:val="222222"/>
          <w:sz w:val="24"/>
          <w:szCs w:val="24"/>
          <w:shd w:val="clear" w:color="auto" w:fill="FFFFFF"/>
        </w:rPr>
        <w:t xml:space="preserve">: On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EU's</w:t>
      </w:r>
      <w:proofErr w:type="spellEnd"/>
      <w:r w:rsidRPr="00952FAA">
        <w:rPr>
          <w:rFonts w:ascii="Times New Roman" w:hAnsi="Times New Roman" w:cs="Times New Roman"/>
          <w:color w:val="222222"/>
          <w:sz w:val="24"/>
          <w:szCs w:val="24"/>
          <w:shd w:val="clear" w:color="auto" w:fill="FFFFFF"/>
        </w:rPr>
        <w:t xml:space="preserve"> Limited </w:t>
      </w:r>
      <w:proofErr w:type="spellStart"/>
      <w:r w:rsidRPr="00952FAA">
        <w:rPr>
          <w:rFonts w:ascii="Times New Roman" w:hAnsi="Times New Roman" w:cs="Times New Roman"/>
          <w:color w:val="222222"/>
          <w:sz w:val="24"/>
          <w:szCs w:val="24"/>
          <w:shd w:val="clear" w:color="auto" w:fill="FFFFFF"/>
        </w:rPr>
        <w:t>Contribution</w:t>
      </w:r>
      <w:proofErr w:type="spellEnd"/>
      <w:r w:rsidRPr="00952FAA">
        <w:rPr>
          <w:rFonts w:ascii="Times New Roman" w:hAnsi="Times New Roman" w:cs="Times New Roman"/>
          <w:color w:val="222222"/>
          <w:sz w:val="24"/>
          <w:szCs w:val="24"/>
          <w:shd w:val="clear" w:color="auto" w:fill="FFFFFF"/>
        </w:rPr>
        <w:t xml:space="preserve"> to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Shaping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an</w:t>
      </w:r>
      <w:proofErr w:type="spellEnd"/>
      <w:r w:rsidRPr="00952FAA">
        <w:rPr>
          <w:rFonts w:ascii="Times New Roman" w:hAnsi="Times New Roman" w:cs="Times New Roman"/>
          <w:color w:val="222222"/>
          <w:sz w:val="24"/>
          <w:szCs w:val="24"/>
          <w:shd w:val="clear" w:color="auto" w:fill="FFFFFF"/>
        </w:rPr>
        <w:t xml:space="preserve"> International </w:t>
      </w:r>
      <w:proofErr w:type="spellStart"/>
      <w:r w:rsidRPr="00952FAA">
        <w:rPr>
          <w:rFonts w:ascii="Times New Roman" w:hAnsi="Times New Roman" w:cs="Times New Roman"/>
          <w:color w:val="222222"/>
          <w:sz w:val="24"/>
          <w:szCs w:val="24"/>
          <w:shd w:val="clear" w:color="auto" w:fill="FFFFFF"/>
        </w:rPr>
        <w:t>Understanding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EU’s</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Shaping</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International </w:t>
      </w:r>
      <w:proofErr w:type="spellStart"/>
      <w:r w:rsidRPr="00952FAA">
        <w:rPr>
          <w:rFonts w:ascii="Times New Roman" w:hAnsi="Times New Roman" w:cs="Times New Roman"/>
          <w:i/>
          <w:iCs/>
          <w:color w:val="222222"/>
          <w:sz w:val="24"/>
          <w:szCs w:val="24"/>
          <w:shd w:val="clear" w:color="auto" w:fill="FFFFFF"/>
        </w:rPr>
        <w:t>Legal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Order</w:t>
      </w:r>
      <w:proofErr w:type="spellEnd"/>
      <w:r w:rsidRPr="00952FAA">
        <w:rPr>
          <w:rFonts w:ascii="Times New Roman" w:hAnsi="Times New Roman" w:cs="Times New Roman"/>
          <w:i/>
          <w:iCs/>
          <w:color w:val="222222"/>
          <w:sz w:val="24"/>
          <w:szCs w:val="24"/>
          <w:shd w:val="clear" w:color="auto" w:fill="FFFFFF"/>
        </w:rPr>
        <w:t xml:space="preserve"> (CUP, 2013)</w:t>
      </w:r>
      <w:r w:rsidRPr="00952FAA">
        <w:rPr>
          <w:rFonts w:ascii="Times New Roman" w:hAnsi="Times New Roman" w:cs="Times New Roman"/>
          <w:color w:val="222222"/>
          <w:sz w:val="24"/>
          <w:szCs w:val="24"/>
          <w:shd w:val="clear" w:color="auto" w:fill="FFFFFF"/>
        </w:rPr>
        <w:t>.</w:t>
      </w:r>
    </w:p>
    <w:p w14:paraId="07D7F1DE"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Pech, L. (2020).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EU: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evolution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Treaty</w:t>
      </w:r>
      <w:proofErr w:type="spellEnd"/>
      <w:r w:rsidRPr="00952FAA">
        <w:rPr>
          <w:rFonts w:ascii="Times New Roman" w:hAnsi="Times New Roman" w:cs="Times New Roman"/>
          <w:color w:val="222222"/>
          <w:sz w:val="24"/>
          <w:szCs w:val="24"/>
          <w:shd w:val="clear" w:color="auto" w:fill="FFFFFF"/>
        </w:rPr>
        <w:t xml:space="preserve"> framework and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toolbox</w:t>
      </w:r>
      <w:proofErr w:type="spellEnd"/>
      <w:r w:rsidRPr="00952FAA">
        <w:rPr>
          <w:rFonts w:ascii="Times New Roman" w:hAnsi="Times New Roman" w:cs="Times New Roman"/>
          <w:color w:val="222222"/>
          <w:sz w:val="24"/>
          <w:szCs w:val="24"/>
          <w:shd w:val="clear" w:color="auto" w:fill="FFFFFF"/>
        </w:rPr>
        <w:t>.</w:t>
      </w:r>
    </w:p>
    <w:p w14:paraId="02667D1C"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Pech, L. (2020).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EU: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evolution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Treaty</w:t>
      </w:r>
      <w:proofErr w:type="spellEnd"/>
      <w:r w:rsidRPr="00952FAA">
        <w:rPr>
          <w:rFonts w:ascii="Times New Roman" w:hAnsi="Times New Roman" w:cs="Times New Roman"/>
          <w:color w:val="222222"/>
          <w:sz w:val="24"/>
          <w:szCs w:val="24"/>
          <w:shd w:val="clear" w:color="auto" w:fill="FFFFFF"/>
        </w:rPr>
        <w:t xml:space="preserve"> framework and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toolbox</w:t>
      </w:r>
      <w:proofErr w:type="spellEnd"/>
      <w:r w:rsidRPr="00952FAA">
        <w:rPr>
          <w:rFonts w:ascii="Times New Roman" w:hAnsi="Times New Roman" w:cs="Times New Roman"/>
          <w:color w:val="222222"/>
          <w:sz w:val="24"/>
          <w:szCs w:val="24"/>
          <w:shd w:val="clear" w:color="auto" w:fill="FFFFFF"/>
        </w:rPr>
        <w:t>.</w:t>
      </w:r>
    </w:p>
    <w:p w14:paraId="30DA5C23"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lastRenderedPageBreak/>
        <w:t xml:space="preserve">Pech, L., &amp; </w:t>
      </w:r>
      <w:proofErr w:type="spellStart"/>
      <w:r w:rsidRPr="00952FAA">
        <w:rPr>
          <w:rFonts w:ascii="Times New Roman" w:hAnsi="Times New Roman" w:cs="Times New Roman"/>
          <w:color w:val="222222"/>
          <w:sz w:val="24"/>
          <w:szCs w:val="24"/>
          <w:shd w:val="clear" w:color="auto" w:fill="FFFFFF"/>
        </w:rPr>
        <w:t>Scheppele</w:t>
      </w:r>
      <w:proofErr w:type="spellEnd"/>
      <w:r w:rsidRPr="00952FAA">
        <w:rPr>
          <w:rFonts w:ascii="Times New Roman" w:hAnsi="Times New Roman" w:cs="Times New Roman"/>
          <w:color w:val="222222"/>
          <w:sz w:val="24"/>
          <w:szCs w:val="24"/>
          <w:shd w:val="clear" w:color="auto" w:fill="FFFFFF"/>
        </w:rPr>
        <w:t xml:space="preserve">, K. (2017). </w:t>
      </w:r>
      <w:proofErr w:type="spellStart"/>
      <w:r w:rsidRPr="00952FAA">
        <w:rPr>
          <w:rFonts w:ascii="Times New Roman" w:hAnsi="Times New Roman" w:cs="Times New Roman"/>
          <w:color w:val="222222"/>
          <w:sz w:val="24"/>
          <w:szCs w:val="24"/>
          <w:shd w:val="clear" w:color="auto" w:fill="FFFFFF"/>
        </w:rPr>
        <w:t>Poland</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European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Commission</w:t>
      </w:r>
      <w:proofErr w:type="spellEnd"/>
      <w:r w:rsidRPr="00952FAA">
        <w:rPr>
          <w:rFonts w:ascii="Times New Roman" w:hAnsi="Times New Roman" w:cs="Times New Roman"/>
          <w:color w:val="222222"/>
          <w:sz w:val="24"/>
          <w:szCs w:val="24"/>
          <w:shd w:val="clear" w:color="auto" w:fill="FFFFFF"/>
        </w:rPr>
        <w:t xml:space="preserve">, Part I: A </w:t>
      </w:r>
      <w:proofErr w:type="spellStart"/>
      <w:r w:rsidRPr="00952FAA">
        <w:rPr>
          <w:rFonts w:ascii="Times New Roman" w:hAnsi="Times New Roman" w:cs="Times New Roman"/>
          <w:color w:val="222222"/>
          <w:sz w:val="24"/>
          <w:szCs w:val="24"/>
          <w:shd w:val="clear" w:color="auto" w:fill="FFFFFF"/>
        </w:rPr>
        <w:t>Dialogue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proofErr w:type="gramStart"/>
      <w:r w:rsidRPr="00952FAA">
        <w:rPr>
          <w:rFonts w:ascii="Times New Roman" w:hAnsi="Times New Roman" w:cs="Times New Roman"/>
          <w:color w:val="222222"/>
          <w:sz w:val="24"/>
          <w:szCs w:val="24"/>
          <w:shd w:val="clear" w:color="auto" w:fill="FFFFFF"/>
        </w:rPr>
        <w:t>Deaf</w:t>
      </w:r>
      <w:proofErr w:type="spellEnd"/>
      <w:r w:rsidRPr="00952FAA">
        <w:rPr>
          <w:rFonts w:ascii="Times New Roman" w:hAnsi="Times New Roman" w:cs="Times New Roman"/>
          <w:color w:val="222222"/>
          <w:sz w:val="24"/>
          <w:szCs w:val="24"/>
          <w:shd w:val="clear" w:color="auto" w:fill="FFFFFF"/>
        </w:rPr>
        <w:t>?.</w:t>
      </w:r>
      <w:proofErr w:type="gram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Verfassungsblog</w:t>
      </w:r>
      <w:proofErr w:type="spellEnd"/>
      <w:r w:rsidRPr="00952FAA">
        <w:rPr>
          <w:rFonts w:ascii="Times New Roman" w:hAnsi="Times New Roman" w:cs="Times New Roman"/>
          <w:i/>
          <w:iCs/>
          <w:color w:val="222222"/>
          <w:sz w:val="24"/>
          <w:szCs w:val="24"/>
          <w:shd w:val="clear" w:color="auto" w:fill="FFFFFF"/>
        </w:rPr>
        <w:t xml:space="preserve">: On </w:t>
      </w:r>
      <w:proofErr w:type="spellStart"/>
      <w:r w:rsidRPr="00952FAA">
        <w:rPr>
          <w:rFonts w:ascii="Times New Roman" w:hAnsi="Times New Roman" w:cs="Times New Roman"/>
          <w:i/>
          <w:iCs/>
          <w:color w:val="222222"/>
          <w:sz w:val="24"/>
          <w:szCs w:val="24"/>
          <w:shd w:val="clear" w:color="auto" w:fill="FFFFFF"/>
        </w:rPr>
        <w:t>Matters</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Constitutional</w:t>
      </w:r>
      <w:proofErr w:type="spellEnd"/>
      <w:r w:rsidRPr="00952FAA">
        <w:rPr>
          <w:rFonts w:ascii="Times New Roman" w:hAnsi="Times New Roman" w:cs="Times New Roman"/>
          <w:color w:val="222222"/>
          <w:sz w:val="24"/>
          <w:szCs w:val="24"/>
          <w:shd w:val="clear" w:color="auto" w:fill="FFFFFF"/>
        </w:rPr>
        <w:t>.</w:t>
      </w:r>
    </w:p>
    <w:p w14:paraId="440D70B3"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Pirro</w:t>
      </w:r>
      <w:proofErr w:type="spellEnd"/>
      <w:r w:rsidRPr="00952FAA">
        <w:rPr>
          <w:rFonts w:ascii="Times New Roman" w:hAnsi="Times New Roman" w:cs="Times New Roman"/>
          <w:color w:val="222222"/>
          <w:sz w:val="24"/>
          <w:szCs w:val="24"/>
          <w:shd w:val="clear" w:color="auto" w:fill="FFFFFF"/>
        </w:rPr>
        <w:t xml:space="preserve">, A. L., &amp; Stanley, B. (2021). </w:t>
      </w:r>
      <w:proofErr w:type="spellStart"/>
      <w:r w:rsidRPr="00952FAA">
        <w:rPr>
          <w:rFonts w:ascii="Times New Roman" w:hAnsi="Times New Roman" w:cs="Times New Roman"/>
          <w:color w:val="222222"/>
          <w:sz w:val="24"/>
          <w:szCs w:val="24"/>
          <w:shd w:val="clear" w:color="auto" w:fill="FFFFFF"/>
        </w:rPr>
        <w:t>Forging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Bending</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Breaking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Enacting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Illiberal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Playbook</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Hungary</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Poland</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Perspectives</w:t>
      </w:r>
      <w:proofErr w:type="spellEnd"/>
      <w:r w:rsidRPr="00952FAA">
        <w:rPr>
          <w:rFonts w:ascii="Times New Roman" w:hAnsi="Times New Roman" w:cs="Times New Roman"/>
          <w:i/>
          <w:iCs/>
          <w:color w:val="222222"/>
          <w:sz w:val="24"/>
          <w:szCs w:val="24"/>
          <w:shd w:val="clear" w:color="auto" w:fill="FFFFFF"/>
        </w:rPr>
        <w:t xml:space="preserve"> on </w:t>
      </w:r>
      <w:proofErr w:type="spellStart"/>
      <w:r w:rsidRPr="00952FAA">
        <w:rPr>
          <w:rFonts w:ascii="Times New Roman" w:hAnsi="Times New Roman" w:cs="Times New Roman"/>
          <w:i/>
          <w:iCs/>
          <w:color w:val="222222"/>
          <w:sz w:val="24"/>
          <w:szCs w:val="24"/>
          <w:shd w:val="clear" w:color="auto" w:fill="FFFFFF"/>
        </w:rPr>
        <w:t>Politics</w:t>
      </w:r>
      <w:proofErr w:type="spellEnd"/>
      <w:r w:rsidRPr="00952FAA">
        <w:rPr>
          <w:rFonts w:ascii="Times New Roman" w:hAnsi="Times New Roman" w:cs="Times New Roman"/>
          <w:color w:val="222222"/>
          <w:sz w:val="24"/>
          <w:szCs w:val="24"/>
          <w:shd w:val="clear" w:color="auto" w:fill="FFFFFF"/>
        </w:rPr>
        <w:t>, 1-16.</w:t>
      </w:r>
    </w:p>
    <w:p w14:paraId="52A96688"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Politico</w:t>
      </w:r>
      <w:proofErr w:type="spellEnd"/>
      <w:r w:rsidRPr="00952FAA">
        <w:rPr>
          <w:rFonts w:ascii="Times New Roman" w:hAnsi="Times New Roman" w:cs="Times New Roman"/>
          <w:color w:val="222222"/>
          <w:sz w:val="24"/>
          <w:szCs w:val="24"/>
          <w:shd w:val="clear" w:color="auto" w:fill="FFFFFF"/>
        </w:rPr>
        <w:t xml:space="preserve">. (2021, 19. listopadu). </w:t>
      </w:r>
      <w:proofErr w:type="spellStart"/>
      <w:r w:rsidRPr="00952FAA">
        <w:rPr>
          <w:rFonts w:ascii="Times New Roman" w:hAnsi="Times New Roman" w:cs="Times New Roman"/>
          <w:color w:val="222222"/>
          <w:sz w:val="24"/>
          <w:szCs w:val="24"/>
          <w:shd w:val="clear" w:color="auto" w:fill="FFFFFF"/>
        </w:rPr>
        <w:t>Brussels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takes</w:t>
      </w:r>
      <w:proofErr w:type="spellEnd"/>
      <w:r w:rsidRPr="00952FAA">
        <w:rPr>
          <w:rFonts w:ascii="Times New Roman" w:hAnsi="Times New Roman" w:cs="Times New Roman"/>
          <w:color w:val="222222"/>
          <w:sz w:val="24"/>
          <w:szCs w:val="24"/>
          <w:shd w:val="clear" w:color="auto" w:fill="FFFFFF"/>
        </w:rPr>
        <w:t xml:space="preserve"> step </w:t>
      </w:r>
      <w:proofErr w:type="spellStart"/>
      <w:r w:rsidRPr="00952FAA">
        <w:rPr>
          <w:rFonts w:ascii="Times New Roman" w:hAnsi="Times New Roman" w:cs="Times New Roman"/>
          <w:color w:val="222222"/>
          <w:sz w:val="24"/>
          <w:szCs w:val="24"/>
          <w:shd w:val="clear" w:color="auto" w:fill="FFFFFF"/>
        </w:rPr>
        <w:t>toward</w:t>
      </w:r>
      <w:proofErr w:type="spellEnd"/>
      <w:r w:rsidRPr="00952FAA">
        <w:rPr>
          <w:rFonts w:ascii="Times New Roman" w:hAnsi="Times New Roman" w:cs="Times New Roman"/>
          <w:color w:val="222222"/>
          <w:sz w:val="24"/>
          <w:szCs w:val="24"/>
          <w:shd w:val="clear" w:color="auto" w:fill="FFFFFF"/>
        </w:rPr>
        <w:t xml:space="preserve"> rule-</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penalty </w:t>
      </w:r>
      <w:proofErr w:type="spellStart"/>
      <w:r w:rsidRPr="00952FAA">
        <w:rPr>
          <w:rFonts w:ascii="Times New Roman" w:hAnsi="Times New Roman" w:cs="Times New Roman"/>
          <w:color w:val="222222"/>
          <w:sz w:val="24"/>
          <w:szCs w:val="24"/>
          <w:shd w:val="clear" w:color="auto" w:fill="FFFFFF"/>
        </w:rPr>
        <w:t>process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with</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Poland</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Hungary</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Politico</w:t>
      </w:r>
      <w:proofErr w:type="spellEnd"/>
      <w:r w:rsidRPr="00952FAA">
        <w:rPr>
          <w:rFonts w:ascii="Times New Roman" w:hAnsi="Times New Roman" w:cs="Times New Roman"/>
          <w:color w:val="222222"/>
          <w:sz w:val="24"/>
          <w:szCs w:val="24"/>
          <w:shd w:val="clear" w:color="auto" w:fill="FFFFFF"/>
        </w:rPr>
        <w:t xml:space="preserve">. Dostupné z: </w:t>
      </w:r>
      <w:hyperlink r:id="rId28" w:history="1">
        <w:r w:rsidRPr="00952FAA">
          <w:rPr>
            <w:rStyle w:val="Hypertextovodkaz"/>
            <w:rFonts w:ascii="Times New Roman" w:hAnsi="Times New Roman" w:cs="Times New Roman"/>
            <w:sz w:val="24"/>
            <w:szCs w:val="24"/>
            <w:shd w:val="clear" w:color="auto" w:fill="FFFFFF"/>
          </w:rPr>
          <w:t>https://www.politico.eu/article/eu-rule-of-law-penalty-process-poland-hungary/</w:t>
        </w:r>
      </w:hyperlink>
    </w:p>
    <w:p w14:paraId="47CF51A3"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Pollack</w:t>
      </w:r>
      <w:proofErr w:type="spellEnd"/>
      <w:r w:rsidRPr="00952FAA">
        <w:rPr>
          <w:rFonts w:ascii="Times New Roman" w:hAnsi="Times New Roman" w:cs="Times New Roman"/>
          <w:color w:val="222222"/>
          <w:sz w:val="24"/>
          <w:szCs w:val="24"/>
          <w:shd w:val="clear" w:color="auto" w:fill="FFFFFF"/>
        </w:rPr>
        <w:t xml:space="preserve">, M. A. (2006). </w:t>
      </w:r>
      <w:proofErr w:type="spellStart"/>
      <w:r w:rsidRPr="00952FAA">
        <w:rPr>
          <w:rFonts w:ascii="Times New Roman" w:hAnsi="Times New Roman" w:cs="Times New Roman"/>
          <w:color w:val="222222"/>
          <w:sz w:val="24"/>
          <w:szCs w:val="24"/>
          <w:shd w:val="clear" w:color="auto" w:fill="FFFFFF"/>
        </w:rPr>
        <w:t>Rational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choice</w:t>
      </w:r>
      <w:proofErr w:type="spellEnd"/>
      <w:r w:rsidRPr="00952FAA">
        <w:rPr>
          <w:rFonts w:ascii="Times New Roman" w:hAnsi="Times New Roman" w:cs="Times New Roman"/>
          <w:color w:val="222222"/>
          <w:sz w:val="24"/>
          <w:szCs w:val="24"/>
          <w:shd w:val="clear" w:color="auto" w:fill="FFFFFF"/>
        </w:rPr>
        <w:t xml:space="preserve"> and EU </w:t>
      </w:r>
      <w:proofErr w:type="spellStart"/>
      <w:r w:rsidRPr="00952FAA">
        <w:rPr>
          <w:rFonts w:ascii="Times New Roman" w:hAnsi="Times New Roman" w:cs="Times New Roman"/>
          <w:color w:val="222222"/>
          <w:sz w:val="24"/>
          <w:szCs w:val="24"/>
          <w:shd w:val="clear" w:color="auto" w:fill="FFFFFF"/>
        </w:rPr>
        <w:t>politics</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 xml:space="preserve">Handbook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Union </w:t>
      </w:r>
      <w:proofErr w:type="spellStart"/>
      <w:r w:rsidRPr="00952FAA">
        <w:rPr>
          <w:rFonts w:ascii="Times New Roman" w:hAnsi="Times New Roman" w:cs="Times New Roman"/>
          <w:i/>
          <w:iCs/>
          <w:color w:val="222222"/>
          <w:sz w:val="24"/>
          <w:szCs w:val="24"/>
          <w:shd w:val="clear" w:color="auto" w:fill="FFFFFF"/>
        </w:rPr>
        <w:t>Politics</w:t>
      </w:r>
      <w:proofErr w:type="spellEnd"/>
      <w:r w:rsidRPr="00952FAA">
        <w:rPr>
          <w:rFonts w:ascii="Times New Roman" w:hAnsi="Times New Roman" w:cs="Times New Roman"/>
          <w:i/>
          <w:iCs/>
          <w:color w:val="222222"/>
          <w:sz w:val="24"/>
          <w:szCs w:val="24"/>
          <w:shd w:val="clear" w:color="auto" w:fill="FFFFFF"/>
        </w:rPr>
        <w:t>, London/</w:t>
      </w:r>
      <w:proofErr w:type="spellStart"/>
      <w:r w:rsidRPr="00952FAA">
        <w:rPr>
          <w:rFonts w:ascii="Times New Roman" w:hAnsi="Times New Roman" w:cs="Times New Roman"/>
          <w:i/>
          <w:iCs/>
          <w:color w:val="222222"/>
          <w:sz w:val="24"/>
          <w:szCs w:val="24"/>
          <w:shd w:val="clear" w:color="auto" w:fill="FFFFFF"/>
        </w:rPr>
        <w:t>Thousand</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Oaks</w:t>
      </w:r>
      <w:proofErr w:type="spellEnd"/>
      <w:r w:rsidRPr="00952FAA">
        <w:rPr>
          <w:rFonts w:ascii="Times New Roman" w:hAnsi="Times New Roman" w:cs="Times New Roman"/>
          <w:i/>
          <w:iCs/>
          <w:color w:val="222222"/>
          <w:sz w:val="24"/>
          <w:szCs w:val="24"/>
          <w:shd w:val="clear" w:color="auto" w:fill="FFFFFF"/>
        </w:rPr>
        <w:t xml:space="preserve">/New </w:t>
      </w:r>
      <w:proofErr w:type="spellStart"/>
      <w:r w:rsidRPr="00952FAA">
        <w:rPr>
          <w:rFonts w:ascii="Times New Roman" w:hAnsi="Times New Roman" w:cs="Times New Roman"/>
          <w:i/>
          <w:iCs/>
          <w:color w:val="222222"/>
          <w:sz w:val="24"/>
          <w:szCs w:val="24"/>
          <w:shd w:val="clear" w:color="auto" w:fill="FFFFFF"/>
        </w:rPr>
        <w:t>Delhi</w:t>
      </w:r>
      <w:proofErr w:type="spellEnd"/>
      <w:r w:rsidRPr="00952FAA">
        <w:rPr>
          <w:rFonts w:ascii="Times New Roman" w:hAnsi="Times New Roman" w:cs="Times New Roman"/>
          <w:color w:val="222222"/>
          <w:sz w:val="24"/>
          <w:szCs w:val="24"/>
          <w:shd w:val="clear" w:color="auto" w:fill="FFFFFF"/>
        </w:rPr>
        <w:t>, 31-56.</w:t>
      </w:r>
    </w:p>
    <w:p w14:paraId="777BB912"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Přibáň, J. (2009). </w:t>
      </w:r>
      <w:proofErr w:type="spellStart"/>
      <w:r w:rsidRPr="00952FAA">
        <w:rPr>
          <w:rFonts w:ascii="Times New Roman" w:hAnsi="Times New Roman" w:cs="Times New Roman"/>
          <w:color w:val="222222"/>
          <w:sz w:val="24"/>
          <w:szCs w:val="24"/>
          <w:shd w:val="clear" w:color="auto" w:fill="FFFFFF"/>
        </w:rPr>
        <w:t>From</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Which</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?’to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Which</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Post-</w:t>
      </w:r>
      <w:proofErr w:type="spellStart"/>
      <w:r w:rsidRPr="00952FAA">
        <w:rPr>
          <w:rFonts w:ascii="Times New Roman" w:hAnsi="Times New Roman" w:cs="Times New Roman"/>
          <w:color w:val="222222"/>
          <w:sz w:val="24"/>
          <w:szCs w:val="24"/>
          <w:shd w:val="clear" w:color="auto" w:fill="FFFFFF"/>
        </w:rPr>
        <w:t>Communist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Experiences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European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Legal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Integration</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Hague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journal</w:t>
      </w:r>
      <w:proofErr w:type="spellEnd"/>
      <w:r w:rsidRPr="00952FAA">
        <w:rPr>
          <w:rFonts w:ascii="Times New Roman" w:hAnsi="Times New Roman" w:cs="Times New Roman"/>
          <w:i/>
          <w:iCs/>
          <w:color w:val="222222"/>
          <w:sz w:val="24"/>
          <w:szCs w:val="24"/>
          <w:shd w:val="clear" w:color="auto" w:fill="FFFFFF"/>
        </w:rPr>
        <w:t xml:space="preserve"> on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Rule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1</w:t>
      </w:r>
      <w:r w:rsidRPr="00952FAA">
        <w:rPr>
          <w:rFonts w:ascii="Times New Roman" w:hAnsi="Times New Roman" w:cs="Times New Roman"/>
          <w:color w:val="222222"/>
          <w:sz w:val="24"/>
          <w:szCs w:val="24"/>
          <w:shd w:val="clear" w:color="auto" w:fill="FFFFFF"/>
        </w:rPr>
        <w:t>(2), 337-358.</w:t>
      </w:r>
    </w:p>
    <w:p w14:paraId="6077E617"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Radaelli</w:t>
      </w:r>
      <w:proofErr w:type="spellEnd"/>
      <w:r w:rsidRPr="00952FAA">
        <w:rPr>
          <w:rFonts w:ascii="Times New Roman" w:hAnsi="Times New Roman" w:cs="Times New Roman"/>
          <w:color w:val="222222"/>
          <w:sz w:val="24"/>
          <w:szCs w:val="24"/>
          <w:shd w:val="clear" w:color="auto" w:fill="FFFFFF"/>
        </w:rPr>
        <w:t xml:space="preserve">, C. M., &amp; </w:t>
      </w:r>
      <w:proofErr w:type="spellStart"/>
      <w:r w:rsidRPr="00952FAA">
        <w:rPr>
          <w:rFonts w:ascii="Times New Roman" w:hAnsi="Times New Roman" w:cs="Times New Roman"/>
          <w:color w:val="222222"/>
          <w:sz w:val="24"/>
          <w:szCs w:val="24"/>
          <w:shd w:val="clear" w:color="auto" w:fill="FFFFFF"/>
        </w:rPr>
        <w:t>Dunlop</w:t>
      </w:r>
      <w:proofErr w:type="spellEnd"/>
      <w:r w:rsidRPr="00952FAA">
        <w:rPr>
          <w:rFonts w:ascii="Times New Roman" w:hAnsi="Times New Roman" w:cs="Times New Roman"/>
          <w:color w:val="222222"/>
          <w:sz w:val="24"/>
          <w:szCs w:val="24"/>
          <w:shd w:val="clear" w:color="auto" w:fill="FFFFFF"/>
        </w:rPr>
        <w:t xml:space="preserve">, C. A. (2013). Learning in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European</w:t>
      </w:r>
      <w:proofErr w:type="spellEnd"/>
      <w:r w:rsidRPr="00952FAA">
        <w:rPr>
          <w:rFonts w:ascii="Times New Roman" w:hAnsi="Times New Roman" w:cs="Times New Roman"/>
          <w:color w:val="222222"/>
          <w:sz w:val="24"/>
          <w:szCs w:val="24"/>
          <w:shd w:val="clear" w:color="auto" w:fill="FFFFFF"/>
        </w:rPr>
        <w:t xml:space="preserve"> Union: </w:t>
      </w:r>
      <w:proofErr w:type="spellStart"/>
      <w:r w:rsidRPr="00952FAA">
        <w:rPr>
          <w:rFonts w:ascii="Times New Roman" w:hAnsi="Times New Roman" w:cs="Times New Roman"/>
          <w:color w:val="222222"/>
          <w:sz w:val="24"/>
          <w:szCs w:val="24"/>
          <w:shd w:val="clear" w:color="auto" w:fill="FFFFFF"/>
        </w:rPr>
        <w:t>Theoretical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lenses</w:t>
      </w:r>
      <w:proofErr w:type="spellEnd"/>
      <w:r w:rsidRPr="00952FAA">
        <w:rPr>
          <w:rFonts w:ascii="Times New Roman" w:hAnsi="Times New Roman" w:cs="Times New Roman"/>
          <w:color w:val="222222"/>
          <w:sz w:val="24"/>
          <w:szCs w:val="24"/>
          <w:shd w:val="clear" w:color="auto" w:fill="FFFFFF"/>
        </w:rPr>
        <w:t xml:space="preserve"> and meta-</w:t>
      </w:r>
      <w:proofErr w:type="spellStart"/>
      <w:r w:rsidRPr="00952FAA">
        <w:rPr>
          <w:rFonts w:ascii="Times New Roman" w:hAnsi="Times New Roman" w:cs="Times New Roman"/>
          <w:color w:val="222222"/>
          <w:sz w:val="24"/>
          <w:szCs w:val="24"/>
          <w:shd w:val="clear" w:color="auto" w:fill="FFFFFF"/>
        </w:rPr>
        <w:t>theory</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Journal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Public </w:t>
      </w:r>
      <w:proofErr w:type="spellStart"/>
      <w:r w:rsidRPr="00952FAA">
        <w:rPr>
          <w:rFonts w:ascii="Times New Roman" w:hAnsi="Times New Roman" w:cs="Times New Roman"/>
          <w:i/>
          <w:iCs/>
          <w:color w:val="222222"/>
          <w:sz w:val="24"/>
          <w:szCs w:val="24"/>
          <w:shd w:val="clear" w:color="auto" w:fill="FFFFFF"/>
        </w:rPr>
        <w:t>Policy</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20</w:t>
      </w:r>
      <w:r w:rsidRPr="00952FAA">
        <w:rPr>
          <w:rFonts w:ascii="Times New Roman" w:hAnsi="Times New Roman" w:cs="Times New Roman"/>
          <w:color w:val="222222"/>
          <w:sz w:val="24"/>
          <w:szCs w:val="24"/>
          <w:shd w:val="clear" w:color="auto" w:fill="FFFFFF"/>
        </w:rPr>
        <w:t>(6), 923-940.</w:t>
      </w:r>
    </w:p>
    <w:p w14:paraId="72C2F89D"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Raube</w:t>
      </w:r>
      <w:proofErr w:type="spellEnd"/>
      <w:r w:rsidRPr="00952FAA">
        <w:rPr>
          <w:rFonts w:ascii="Times New Roman" w:hAnsi="Times New Roman" w:cs="Times New Roman"/>
          <w:color w:val="222222"/>
          <w:sz w:val="24"/>
          <w:szCs w:val="24"/>
          <w:shd w:val="clear" w:color="auto" w:fill="FFFFFF"/>
        </w:rPr>
        <w:t xml:space="preserve">, K., </w:t>
      </w:r>
      <w:proofErr w:type="spellStart"/>
      <w:r w:rsidRPr="00952FAA">
        <w:rPr>
          <w:rFonts w:ascii="Times New Roman" w:hAnsi="Times New Roman" w:cs="Times New Roman"/>
          <w:color w:val="222222"/>
          <w:sz w:val="24"/>
          <w:szCs w:val="24"/>
          <w:shd w:val="clear" w:color="auto" w:fill="FFFFFF"/>
        </w:rPr>
        <w:t>Burnay</w:t>
      </w:r>
      <w:proofErr w:type="spellEnd"/>
      <w:r w:rsidRPr="00952FAA">
        <w:rPr>
          <w:rFonts w:ascii="Times New Roman" w:hAnsi="Times New Roman" w:cs="Times New Roman"/>
          <w:color w:val="222222"/>
          <w:sz w:val="24"/>
          <w:szCs w:val="24"/>
          <w:shd w:val="clear" w:color="auto" w:fill="FFFFFF"/>
        </w:rPr>
        <w:t xml:space="preserve">, M., &amp; </w:t>
      </w:r>
      <w:proofErr w:type="spellStart"/>
      <w:r w:rsidRPr="00952FAA">
        <w:rPr>
          <w:rFonts w:ascii="Times New Roman" w:hAnsi="Times New Roman" w:cs="Times New Roman"/>
          <w:color w:val="222222"/>
          <w:sz w:val="24"/>
          <w:szCs w:val="24"/>
          <w:shd w:val="clear" w:color="auto" w:fill="FFFFFF"/>
        </w:rPr>
        <w:t>Wouters</w:t>
      </w:r>
      <w:proofErr w:type="spellEnd"/>
      <w:r w:rsidRPr="00952FAA">
        <w:rPr>
          <w:rFonts w:ascii="Times New Roman" w:hAnsi="Times New Roman" w:cs="Times New Roman"/>
          <w:color w:val="222222"/>
          <w:sz w:val="24"/>
          <w:szCs w:val="24"/>
          <w:shd w:val="clear" w:color="auto" w:fill="FFFFFF"/>
        </w:rPr>
        <w:t xml:space="preserve">, J. (2016). By </w:t>
      </w:r>
      <w:proofErr w:type="spellStart"/>
      <w:r w:rsidRPr="00952FAA">
        <w:rPr>
          <w:rFonts w:ascii="Times New Roman" w:hAnsi="Times New Roman" w:cs="Times New Roman"/>
          <w:color w:val="222222"/>
          <w:sz w:val="24"/>
          <w:szCs w:val="24"/>
          <w:shd w:val="clear" w:color="auto" w:fill="FFFFFF"/>
        </w:rPr>
        <w:t>way</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introduction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as a </w:t>
      </w:r>
      <w:proofErr w:type="spellStart"/>
      <w:r w:rsidRPr="00952FAA">
        <w:rPr>
          <w:rFonts w:ascii="Times New Roman" w:hAnsi="Times New Roman" w:cs="Times New Roman"/>
          <w:color w:val="222222"/>
          <w:sz w:val="24"/>
          <w:szCs w:val="24"/>
          <w:shd w:val="clear" w:color="auto" w:fill="FFFFFF"/>
        </w:rPr>
        <w:t>strategic</w:t>
      </w:r>
      <w:proofErr w:type="spellEnd"/>
      <w:r w:rsidRPr="00952FAA">
        <w:rPr>
          <w:rFonts w:ascii="Times New Roman" w:hAnsi="Times New Roman" w:cs="Times New Roman"/>
          <w:color w:val="222222"/>
          <w:sz w:val="24"/>
          <w:szCs w:val="24"/>
          <w:shd w:val="clear" w:color="auto" w:fill="FFFFFF"/>
        </w:rPr>
        <w:t xml:space="preserve"> priority </w:t>
      </w:r>
      <w:proofErr w:type="spellStart"/>
      <w:r w:rsidRPr="00952FAA">
        <w:rPr>
          <w:rFonts w:ascii="Times New Roman" w:hAnsi="Times New Roman" w:cs="Times New Roman"/>
          <w:color w:val="222222"/>
          <w:sz w:val="24"/>
          <w:szCs w:val="24"/>
          <w:shd w:val="clear" w:color="auto" w:fill="FFFFFF"/>
        </w:rPr>
        <w:t>for</w:t>
      </w:r>
      <w:proofErr w:type="spellEnd"/>
      <w:r w:rsidRPr="00952FAA">
        <w:rPr>
          <w:rFonts w:ascii="Times New Roman" w:hAnsi="Times New Roman" w:cs="Times New Roman"/>
          <w:color w:val="222222"/>
          <w:sz w:val="24"/>
          <w:szCs w:val="24"/>
          <w:shd w:val="clear" w:color="auto" w:fill="FFFFFF"/>
        </w:rPr>
        <w:t xml:space="preserve"> EU </w:t>
      </w:r>
      <w:proofErr w:type="spellStart"/>
      <w:r w:rsidRPr="00952FAA">
        <w:rPr>
          <w:rFonts w:ascii="Times New Roman" w:hAnsi="Times New Roman" w:cs="Times New Roman"/>
          <w:color w:val="222222"/>
          <w:sz w:val="24"/>
          <w:szCs w:val="24"/>
          <w:shd w:val="clear" w:color="auto" w:fill="FFFFFF"/>
        </w:rPr>
        <w:t>external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action-conceptualization</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implementation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EU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policies</w:t>
      </w:r>
      <w:proofErr w:type="spellEnd"/>
      <w:r w:rsidRPr="00952FAA">
        <w:rPr>
          <w:rFonts w:ascii="Times New Roman" w:hAnsi="Times New Roman" w:cs="Times New Roman"/>
          <w:color w:val="222222"/>
          <w:sz w:val="24"/>
          <w:szCs w:val="24"/>
          <w:shd w:val="clear" w:color="auto" w:fill="FFFFFF"/>
        </w:rPr>
        <w:t>.</w:t>
      </w:r>
    </w:p>
    <w:p w14:paraId="3CC88D55"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Reuters. (2021, 7. září). </w:t>
      </w:r>
      <w:proofErr w:type="spellStart"/>
      <w:r w:rsidRPr="00952FAA">
        <w:rPr>
          <w:rFonts w:ascii="Times New Roman" w:hAnsi="Times New Roman" w:cs="Times New Roman"/>
          <w:color w:val="222222"/>
          <w:sz w:val="24"/>
          <w:szCs w:val="24"/>
          <w:shd w:val="clear" w:color="auto" w:fill="FFFFFF"/>
        </w:rPr>
        <w:t>Polish</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court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rules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some</w:t>
      </w:r>
      <w:proofErr w:type="spellEnd"/>
      <w:r w:rsidRPr="00952FAA">
        <w:rPr>
          <w:rFonts w:ascii="Times New Roman" w:hAnsi="Times New Roman" w:cs="Times New Roman"/>
          <w:color w:val="222222"/>
          <w:sz w:val="24"/>
          <w:szCs w:val="24"/>
          <w:shd w:val="clear" w:color="auto" w:fill="FFFFFF"/>
        </w:rPr>
        <w:t xml:space="preserve"> EU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is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unconstitutional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deepening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dispute</w:t>
      </w:r>
      <w:proofErr w:type="spellEnd"/>
      <w:r w:rsidRPr="00952FAA">
        <w:rPr>
          <w:rFonts w:ascii="Times New Roman" w:hAnsi="Times New Roman" w:cs="Times New Roman"/>
          <w:color w:val="222222"/>
          <w:sz w:val="24"/>
          <w:szCs w:val="24"/>
          <w:shd w:val="clear" w:color="auto" w:fill="FFFFFF"/>
        </w:rPr>
        <w:t xml:space="preserve">. Reuters. Dostupné z: </w:t>
      </w:r>
      <w:hyperlink r:id="rId29" w:history="1">
        <w:r w:rsidRPr="00952FAA">
          <w:rPr>
            <w:rStyle w:val="Hypertextovodkaz"/>
            <w:rFonts w:ascii="Times New Roman" w:hAnsi="Times New Roman" w:cs="Times New Roman"/>
            <w:sz w:val="24"/>
            <w:szCs w:val="24"/>
            <w:shd w:val="clear" w:color="auto" w:fill="FFFFFF"/>
          </w:rPr>
          <w:t>https://www.reuters.com/world/europe/polish-constitutional-tribunal-some-articles-eu-treaties-unconstitutional-2021-10-07/</w:t>
        </w:r>
      </w:hyperlink>
    </w:p>
    <w:p w14:paraId="74E2B7BD" w14:textId="77777777" w:rsidR="006451E1" w:rsidRPr="00952FAA" w:rsidRDefault="006451E1" w:rsidP="00D11E62">
      <w:pPr>
        <w:shd w:val="clear" w:color="auto" w:fill="FFFFFF"/>
        <w:spacing w:after="0" w:afterAutospacing="1" w:line="360" w:lineRule="auto"/>
        <w:rPr>
          <w:rFonts w:ascii="Times New Roman" w:hAnsi="Times New Roman" w:cs="Times New Roman"/>
          <w:sz w:val="24"/>
          <w:szCs w:val="24"/>
        </w:rPr>
      </w:pPr>
      <w:proofErr w:type="spellStart"/>
      <w:r w:rsidRPr="00952FAA">
        <w:rPr>
          <w:rFonts w:ascii="Times New Roman" w:hAnsi="Times New Roman" w:cs="Times New Roman"/>
          <w:sz w:val="24"/>
          <w:szCs w:val="24"/>
        </w:rPr>
        <w:t>Risse</w:t>
      </w:r>
      <w:proofErr w:type="spellEnd"/>
      <w:r w:rsidRPr="00952FAA">
        <w:rPr>
          <w:rFonts w:ascii="Times New Roman" w:hAnsi="Times New Roman" w:cs="Times New Roman"/>
          <w:sz w:val="24"/>
          <w:szCs w:val="24"/>
        </w:rPr>
        <w:t xml:space="preserve">, T., </w:t>
      </w:r>
      <w:proofErr w:type="spellStart"/>
      <w:r w:rsidRPr="00952FAA">
        <w:rPr>
          <w:rFonts w:ascii="Times New Roman" w:hAnsi="Times New Roman" w:cs="Times New Roman"/>
          <w:sz w:val="24"/>
          <w:szCs w:val="24"/>
        </w:rPr>
        <w:t>Ropp</w:t>
      </w:r>
      <w:proofErr w:type="spellEnd"/>
      <w:r w:rsidRPr="00952FAA">
        <w:rPr>
          <w:rFonts w:ascii="Times New Roman" w:hAnsi="Times New Roman" w:cs="Times New Roman"/>
          <w:sz w:val="24"/>
          <w:szCs w:val="24"/>
        </w:rPr>
        <w:t xml:space="preserve">, S. &amp; Kathryn </w:t>
      </w:r>
      <w:proofErr w:type="spellStart"/>
      <w:r w:rsidRPr="00952FAA">
        <w:rPr>
          <w:rFonts w:ascii="Times New Roman" w:hAnsi="Times New Roman" w:cs="Times New Roman"/>
          <w:sz w:val="24"/>
          <w:szCs w:val="24"/>
        </w:rPr>
        <w:t>Sikkink</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eds</w:t>
      </w:r>
      <w:proofErr w:type="spellEnd"/>
      <w:r w:rsidRPr="00952FAA">
        <w:rPr>
          <w:rFonts w:ascii="Times New Roman" w:hAnsi="Times New Roman" w:cs="Times New Roman"/>
          <w:sz w:val="24"/>
          <w:szCs w:val="24"/>
        </w:rPr>
        <w:t xml:space="preserve"> (2013). </w:t>
      </w:r>
      <w:proofErr w:type="spellStart"/>
      <w:r w:rsidRPr="00952FAA">
        <w:rPr>
          <w:rFonts w:ascii="Times New Roman" w:hAnsi="Times New Roman" w:cs="Times New Roman"/>
          <w:i/>
          <w:iCs/>
          <w:sz w:val="24"/>
          <w:szCs w:val="24"/>
        </w:rPr>
        <w:t>The</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Persistent</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Power</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of</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Human</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Rights</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From</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Commitment</w:t>
      </w:r>
      <w:proofErr w:type="spellEnd"/>
      <w:r w:rsidRPr="00952FAA">
        <w:rPr>
          <w:rFonts w:ascii="Times New Roman" w:hAnsi="Times New Roman" w:cs="Times New Roman"/>
          <w:i/>
          <w:iCs/>
          <w:sz w:val="24"/>
          <w:szCs w:val="24"/>
        </w:rPr>
        <w:t xml:space="preserve"> to </w:t>
      </w:r>
      <w:proofErr w:type="spellStart"/>
      <w:r w:rsidRPr="00952FAA">
        <w:rPr>
          <w:rFonts w:ascii="Times New Roman" w:hAnsi="Times New Roman" w:cs="Times New Roman"/>
          <w:i/>
          <w:iCs/>
          <w:sz w:val="24"/>
          <w:szCs w:val="24"/>
        </w:rPr>
        <w:t>Compliance</w:t>
      </w:r>
      <w:proofErr w:type="spellEnd"/>
      <w:r w:rsidRPr="00952FAA">
        <w:rPr>
          <w:rFonts w:ascii="Times New Roman" w:hAnsi="Times New Roman" w:cs="Times New Roman"/>
          <w:sz w:val="24"/>
          <w:szCs w:val="24"/>
        </w:rPr>
        <w:t xml:space="preserve">. Cambridge: Cambridge University </w:t>
      </w:r>
      <w:proofErr w:type="spellStart"/>
      <w:r w:rsidRPr="00952FAA">
        <w:rPr>
          <w:rFonts w:ascii="Times New Roman" w:hAnsi="Times New Roman" w:cs="Times New Roman"/>
          <w:sz w:val="24"/>
          <w:szCs w:val="24"/>
        </w:rPr>
        <w:t>Press</w:t>
      </w:r>
      <w:proofErr w:type="spellEnd"/>
    </w:p>
    <w:p w14:paraId="38AFC0E7" w14:textId="77777777" w:rsidR="006451E1" w:rsidRPr="00952FAA" w:rsidRDefault="006451E1" w:rsidP="00D11E62">
      <w:pPr>
        <w:shd w:val="clear" w:color="auto" w:fill="FFFFFF"/>
        <w:spacing w:after="0" w:afterAutospacing="1" w:line="360" w:lineRule="auto"/>
        <w:rPr>
          <w:rStyle w:val="doilink"/>
          <w:rFonts w:ascii="Times New Roman" w:hAnsi="Times New Roman" w:cs="Times New Roman"/>
          <w:color w:val="333333"/>
          <w:sz w:val="24"/>
          <w:szCs w:val="24"/>
        </w:rPr>
      </w:pPr>
      <w:proofErr w:type="spellStart"/>
      <w:r w:rsidRPr="00952FAA">
        <w:rPr>
          <w:rStyle w:val="doilink"/>
          <w:rFonts w:ascii="Times New Roman" w:hAnsi="Times New Roman" w:cs="Times New Roman"/>
          <w:color w:val="333333"/>
          <w:sz w:val="24"/>
          <w:szCs w:val="24"/>
        </w:rPr>
        <w:t>Risse</w:t>
      </w:r>
      <w:proofErr w:type="spellEnd"/>
      <w:r w:rsidRPr="00952FAA">
        <w:rPr>
          <w:rStyle w:val="doilink"/>
          <w:rFonts w:ascii="Times New Roman" w:hAnsi="Times New Roman" w:cs="Times New Roman"/>
          <w:color w:val="333333"/>
          <w:sz w:val="24"/>
          <w:szCs w:val="24"/>
        </w:rPr>
        <w:t xml:space="preserve">, T., </w:t>
      </w:r>
      <w:proofErr w:type="spellStart"/>
      <w:r w:rsidRPr="00952FAA">
        <w:rPr>
          <w:rStyle w:val="doilink"/>
          <w:rFonts w:ascii="Times New Roman" w:hAnsi="Times New Roman" w:cs="Times New Roman"/>
          <w:color w:val="333333"/>
          <w:sz w:val="24"/>
          <w:szCs w:val="24"/>
        </w:rPr>
        <w:t>Sikkink</w:t>
      </w:r>
      <w:proofErr w:type="spellEnd"/>
      <w:r w:rsidRPr="00952FAA">
        <w:rPr>
          <w:rStyle w:val="doilink"/>
          <w:rFonts w:ascii="Times New Roman" w:hAnsi="Times New Roman" w:cs="Times New Roman"/>
          <w:color w:val="333333"/>
          <w:sz w:val="24"/>
          <w:szCs w:val="24"/>
        </w:rPr>
        <w:t xml:space="preserve">, Kathryn. (1999). </w:t>
      </w:r>
      <w:proofErr w:type="spellStart"/>
      <w:r w:rsidRPr="00952FAA">
        <w:rPr>
          <w:rStyle w:val="doilink"/>
          <w:rFonts w:ascii="Times New Roman" w:hAnsi="Times New Roman" w:cs="Times New Roman"/>
          <w:color w:val="333333"/>
          <w:sz w:val="24"/>
          <w:szCs w:val="24"/>
        </w:rPr>
        <w:t>The</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socialization</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of</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international</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human</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rights</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norms</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into</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domestic</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color w:val="333333"/>
          <w:sz w:val="24"/>
          <w:szCs w:val="24"/>
        </w:rPr>
        <w:t>practices</w:t>
      </w:r>
      <w:proofErr w:type="spellEnd"/>
      <w:r w:rsidRPr="00952FAA">
        <w:rPr>
          <w:rStyle w:val="doilink"/>
          <w:rFonts w:ascii="Times New Roman" w:hAnsi="Times New Roman" w:cs="Times New Roman"/>
          <w:color w:val="333333"/>
          <w:sz w:val="24"/>
          <w:szCs w:val="24"/>
        </w:rPr>
        <w:t xml:space="preserve">. In T. </w:t>
      </w:r>
      <w:proofErr w:type="spellStart"/>
      <w:r w:rsidRPr="00952FAA">
        <w:rPr>
          <w:rStyle w:val="doilink"/>
          <w:rFonts w:ascii="Times New Roman" w:hAnsi="Times New Roman" w:cs="Times New Roman"/>
          <w:color w:val="333333"/>
          <w:sz w:val="24"/>
          <w:szCs w:val="24"/>
        </w:rPr>
        <w:t>Risse</w:t>
      </w:r>
      <w:proofErr w:type="spellEnd"/>
      <w:r w:rsidRPr="00952FAA">
        <w:rPr>
          <w:rStyle w:val="doilink"/>
          <w:rFonts w:ascii="Times New Roman" w:hAnsi="Times New Roman" w:cs="Times New Roman"/>
          <w:color w:val="333333"/>
          <w:sz w:val="24"/>
          <w:szCs w:val="24"/>
        </w:rPr>
        <w:t xml:space="preserve">. </w:t>
      </w:r>
      <w:proofErr w:type="spellStart"/>
      <w:r w:rsidRPr="00952FAA">
        <w:rPr>
          <w:rStyle w:val="doilink"/>
          <w:rFonts w:ascii="Times New Roman" w:hAnsi="Times New Roman" w:cs="Times New Roman"/>
          <w:i/>
          <w:iCs/>
          <w:color w:val="333333"/>
          <w:sz w:val="24"/>
          <w:szCs w:val="24"/>
        </w:rPr>
        <w:t>Domestic</w:t>
      </w:r>
      <w:proofErr w:type="spellEnd"/>
      <w:r w:rsidRPr="00952FAA">
        <w:rPr>
          <w:rStyle w:val="doilink"/>
          <w:rFonts w:ascii="Times New Roman" w:hAnsi="Times New Roman" w:cs="Times New Roman"/>
          <w:i/>
          <w:iCs/>
          <w:color w:val="333333"/>
          <w:sz w:val="24"/>
          <w:szCs w:val="24"/>
        </w:rPr>
        <w:t xml:space="preserve"> </w:t>
      </w:r>
      <w:proofErr w:type="spellStart"/>
      <w:r w:rsidRPr="00952FAA">
        <w:rPr>
          <w:rStyle w:val="doilink"/>
          <w:rFonts w:ascii="Times New Roman" w:hAnsi="Times New Roman" w:cs="Times New Roman"/>
          <w:i/>
          <w:iCs/>
          <w:color w:val="333333"/>
          <w:sz w:val="24"/>
          <w:szCs w:val="24"/>
        </w:rPr>
        <w:t>politics</w:t>
      </w:r>
      <w:proofErr w:type="spellEnd"/>
      <w:r w:rsidRPr="00952FAA">
        <w:rPr>
          <w:rStyle w:val="doilink"/>
          <w:rFonts w:ascii="Times New Roman" w:hAnsi="Times New Roman" w:cs="Times New Roman"/>
          <w:i/>
          <w:iCs/>
          <w:color w:val="333333"/>
          <w:sz w:val="24"/>
          <w:szCs w:val="24"/>
        </w:rPr>
        <w:t xml:space="preserve"> and </w:t>
      </w:r>
      <w:proofErr w:type="spellStart"/>
      <w:r w:rsidRPr="00952FAA">
        <w:rPr>
          <w:rStyle w:val="doilink"/>
          <w:rFonts w:ascii="Times New Roman" w:hAnsi="Times New Roman" w:cs="Times New Roman"/>
          <w:i/>
          <w:iCs/>
          <w:color w:val="333333"/>
          <w:sz w:val="24"/>
          <w:szCs w:val="24"/>
        </w:rPr>
        <w:t>norm</w:t>
      </w:r>
      <w:proofErr w:type="spellEnd"/>
      <w:r w:rsidRPr="00952FAA">
        <w:rPr>
          <w:rStyle w:val="doilink"/>
          <w:rFonts w:ascii="Times New Roman" w:hAnsi="Times New Roman" w:cs="Times New Roman"/>
          <w:i/>
          <w:iCs/>
          <w:color w:val="333333"/>
          <w:sz w:val="24"/>
          <w:szCs w:val="24"/>
        </w:rPr>
        <w:t xml:space="preserve"> </w:t>
      </w:r>
      <w:proofErr w:type="spellStart"/>
      <w:r w:rsidRPr="00952FAA">
        <w:rPr>
          <w:rStyle w:val="doilink"/>
          <w:rFonts w:ascii="Times New Roman" w:hAnsi="Times New Roman" w:cs="Times New Roman"/>
          <w:i/>
          <w:iCs/>
          <w:color w:val="333333"/>
          <w:sz w:val="24"/>
          <w:szCs w:val="24"/>
        </w:rPr>
        <w:t>diffusion</w:t>
      </w:r>
      <w:proofErr w:type="spellEnd"/>
      <w:r w:rsidRPr="00952FAA">
        <w:rPr>
          <w:rStyle w:val="doilink"/>
          <w:rFonts w:ascii="Times New Roman" w:hAnsi="Times New Roman" w:cs="Times New Roman"/>
          <w:i/>
          <w:iCs/>
          <w:color w:val="333333"/>
          <w:sz w:val="24"/>
          <w:szCs w:val="24"/>
        </w:rPr>
        <w:t xml:space="preserve"> in </w:t>
      </w:r>
      <w:proofErr w:type="spellStart"/>
      <w:r w:rsidRPr="00952FAA">
        <w:rPr>
          <w:rStyle w:val="doilink"/>
          <w:rFonts w:ascii="Times New Roman" w:hAnsi="Times New Roman" w:cs="Times New Roman"/>
          <w:i/>
          <w:iCs/>
          <w:color w:val="333333"/>
          <w:sz w:val="24"/>
          <w:szCs w:val="24"/>
        </w:rPr>
        <w:t>international</w:t>
      </w:r>
      <w:proofErr w:type="spellEnd"/>
      <w:r w:rsidRPr="00952FAA">
        <w:rPr>
          <w:rStyle w:val="doilink"/>
          <w:rFonts w:ascii="Times New Roman" w:hAnsi="Times New Roman" w:cs="Times New Roman"/>
          <w:i/>
          <w:iCs/>
          <w:color w:val="333333"/>
          <w:sz w:val="24"/>
          <w:szCs w:val="24"/>
        </w:rPr>
        <w:t xml:space="preserve"> relations.</w:t>
      </w:r>
      <w:r w:rsidRPr="00952FAA">
        <w:rPr>
          <w:rStyle w:val="doilink"/>
          <w:rFonts w:ascii="Times New Roman" w:hAnsi="Times New Roman" w:cs="Times New Roman"/>
          <w:color w:val="333333"/>
          <w:sz w:val="24"/>
          <w:szCs w:val="24"/>
        </w:rPr>
        <w:t xml:space="preserve"> (s. 117-149).</w:t>
      </w:r>
    </w:p>
    <w:p w14:paraId="49881F7B"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Robinson, D. (2017). EU </w:t>
      </w:r>
      <w:proofErr w:type="spellStart"/>
      <w:r w:rsidRPr="00952FAA">
        <w:rPr>
          <w:rFonts w:ascii="Times New Roman" w:hAnsi="Times New Roman" w:cs="Times New Roman"/>
          <w:color w:val="222222"/>
          <w:sz w:val="24"/>
          <w:szCs w:val="24"/>
          <w:shd w:val="clear" w:color="auto" w:fill="FFFFFF"/>
        </w:rPr>
        <w:t>ministers</w:t>
      </w:r>
      <w:proofErr w:type="spellEnd"/>
      <w:r w:rsidRPr="00952FAA">
        <w:rPr>
          <w:rFonts w:ascii="Times New Roman" w:hAnsi="Times New Roman" w:cs="Times New Roman"/>
          <w:color w:val="222222"/>
          <w:sz w:val="24"/>
          <w:szCs w:val="24"/>
          <w:shd w:val="clear" w:color="auto" w:fill="FFFFFF"/>
        </w:rPr>
        <w:t xml:space="preserve"> hit </w:t>
      </w:r>
      <w:proofErr w:type="spellStart"/>
      <w:r w:rsidRPr="00952FAA">
        <w:rPr>
          <w:rFonts w:ascii="Times New Roman" w:hAnsi="Times New Roman" w:cs="Times New Roman"/>
          <w:color w:val="222222"/>
          <w:sz w:val="24"/>
          <w:szCs w:val="24"/>
          <w:shd w:val="clear" w:color="auto" w:fill="FFFFFF"/>
        </w:rPr>
        <w:t>out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at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Poland</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over</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judicial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reforms</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Financial</w:t>
      </w:r>
      <w:proofErr w:type="spellEnd"/>
      <w:r w:rsidRPr="00952FAA">
        <w:rPr>
          <w:rFonts w:ascii="Times New Roman" w:hAnsi="Times New Roman" w:cs="Times New Roman"/>
          <w:i/>
          <w:iCs/>
          <w:color w:val="222222"/>
          <w:sz w:val="24"/>
          <w:szCs w:val="24"/>
          <w:shd w:val="clear" w:color="auto" w:fill="FFFFFF"/>
        </w:rPr>
        <w:t xml:space="preserve"> Times</w:t>
      </w:r>
      <w:r w:rsidRPr="00952FAA">
        <w:rPr>
          <w:rFonts w:ascii="Times New Roman" w:hAnsi="Times New Roman" w:cs="Times New Roman"/>
          <w:color w:val="222222"/>
          <w:sz w:val="24"/>
          <w:szCs w:val="24"/>
          <w:shd w:val="clear" w:color="auto" w:fill="FFFFFF"/>
        </w:rPr>
        <w:t xml:space="preserve">. Dostupné z: </w:t>
      </w:r>
      <w:hyperlink r:id="rId30" w:history="1">
        <w:r w:rsidRPr="00952FAA">
          <w:rPr>
            <w:rStyle w:val="Hypertextovodkaz"/>
            <w:rFonts w:ascii="Times New Roman" w:hAnsi="Times New Roman" w:cs="Times New Roman"/>
            <w:sz w:val="24"/>
            <w:szCs w:val="24"/>
            <w:shd w:val="clear" w:color="auto" w:fill="FFFFFF"/>
          </w:rPr>
          <w:t>https://www.ft.com/content/a849303b-fc9e-3c81-9c0c-0a8b15117672</w:t>
        </w:r>
      </w:hyperlink>
    </w:p>
    <w:p w14:paraId="062C890E"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lastRenderedPageBreak/>
        <w:t>Robson</w:t>
      </w:r>
      <w:proofErr w:type="spellEnd"/>
      <w:r w:rsidRPr="00952FAA">
        <w:rPr>
          <w:rFonts w:ascii="Times New Roman" w:hAnsi="Times New Roman" w:cs="Times New Roman"/>
          <w:color w:val="222222"/>
          <w:sz w:val="24"/>
          <w:szCs w:val="24"/>
          <w:shd w:val="clear" w:color="auto" w:fill="FFFFFF"/>
        </w:rPr>
        <w:t xml:space="preserve">, W. A. (1939). </w:t>
      </w:r>
      <w:proofErr w:type="spellStart"/>
      <w:r w:rsidRPr="00952FAA">
        <w:rPr>
          <w:rFonts w:ascii="Times New Roman" w:hAnsi="Times New Roman" w:cs="Times New Roman"/>
          <w:color w:val="222222"/>
          <w:sz w:val="24"/>
          <w:szCs w:val="24"/>
          <w:shd w:val="clear" w:color="auto" w:fill="FFFFFF"/>
        </w:rPr>
        <w:t>Dicey's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Constitution</w:t>
      </w:r>
      <w:proofErr w:type="spellEnd"/>
      <w:r w:rsidRPr="00952FAA">
        <w:rPr>
          <w:rFonts w:ascii="Times New Roman" w:hAnsi="Times New Roman" w:cs="Times New Roman"/>
          <w:color w:val="222222"/>
          <w:sz w:val="24"/>
          <w:szCs w:val="24"/>
          <w:shd w:val="clear" w:color="auto" w:fill="FFFFFF"/>
        </w:rPr>
        <w:t xml:space="preserve">: A </w:t>
      </w:r>
      <w:proofErr w:type="spellStart"/>
      <w:r w:rsidRPr="00952FAA">
        <w:rPr>
          <w:rFonts w:ascii="Times New Roman" w:hAnsi="Times New Roman" w:cs="Times New Roman"/>
          <w:color w:val="222222"/>
          <w:sz w:val="24"/>
          <w:szCs w:val="24"/>
          <w:shd w:val="clear" w:color="auto" w:fill="FFFFFF"/>
        </w:rPr>
        <w:t>Review</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Mich</w:t>
      </w:r>
      <w:proofErr w:type="spellEnd"/>
      <w:r w:rsidRPr="00952FAA">
        <w:rPr>
          <w:rFonts w:ascii="Times New Roman" w:hAnsi="Times New Roman" w:cs="Times New Roman"/>
          <w:i/>
          <w:iCs/>
          <w:color w:val="222222"/>
          <w:sz w:val="24"/>
          <w:szCs w:val="24"/>
          <w:shd w:val="clear" w:color="auto" w:fill="FFFFFF"/>
        </w:rPr>
        <w:t xml:space="preserve">. L. </w:t>
      </w:r>
      <w:proofErr w:type="spellStart"/>
      <w:r w:rsidRPr="00952FAA">
        <w:rPr>
          <w:rFonts w:ascii="Times New Roman" w:hAnsi="Times New Roman" w:cs="Times New Roman"/>
          <w:i/>
          <w:iCs/>
          <w:color w:val="222222"/>
          <w:sz w:val="24"/>
          <w:szCs w:val="24"/>
          <w:shd w:val="clear" w:color="auto" w:fill="FFFFFF"/>
        </w:rPr>
        <w:t>Rev</w:t>
      </w:r>
      <w:proofErr w:type="spellEnd"/>
      <w:r w:rsidRPr="00952FAA">
        <w:rPr>
          <w:rFonts w:ascii="Times New Roman" w:hAnsi="Times New Roman" w:cs="Times New Roman"/>
          <w:i/>
          <w:iCs/>
          <w:color w:val="222222"/>
          <w:sz w:val="24"/>
          <w:szCs w:val="24"/>
          <w:shd w:val="clear" w:color="auto" w:fill="FFFFFF"/>
        </w:rPr>
        <w:t>.</w:t>
      </w:r>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38</w:t>
      </w:r>
      <w:r w:rsidRPr="00952FAA">
        <w:rPr>
          <w:rFonts w:ascii="Times New Roman" w:hAnsi="Times New Roman" w:cs="Times New Roman"/>
          <w:color w:val="222222"/>
          <w:sz w:val="24"/>
          <w:szCs w:val="24"/>
          <w:shd w:val="clear" w:color="auto" w:fill="FFFFFF"/>
        </w:rPr>
        <w:t>, 205.</w:t>
      </w:r>
    </w:p>
    <w:p w14:paraId="7592899E"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Sadurski</w:t>
      </w:r>
      <w:proofErr w:type="spellEnd"/>
      <w:r w:rsidRPr="00952FAA">
        <w:rPr>
          <w:rFonts w:ascii="Times New Roman" w:hAnsi="Times New Roman" w:cs="Times New Roman"/>
          <w:color w:val="222222"/>
          <w:sz w:val="24"/>
          <w:szCs w:val="24"/>
          <w:shd w:val="clear" w:color="auto" w:fill="FFFFFF"/>
        </w:rPr>
        <w:t xml:space="preserve">, W. (2018). </w:t>
      </w:r>
      <w:proofErr w:type="spellStart"/>
      <w:r w:rsidRPr="00952FAA">
        <w:rPr>
          <w:rFonts w:ascii="Times New Roman" w:hAnsi="Times New Roman" w:cs="Times New Roman"/>
          <w:color w:val="222222"/>
          <w:sz w:val="24"/>
          <w:szCs w:val="24"/>
          <w:shd w:val="clear" w:color="auto" w:fill="FFFFFF"/>
        </w:rPr>
        <w:t>How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democracy</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dies</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Poland</w:t>
      </w:r>
      <w:proofErr w:type="spellEnd"/>
      <w:r w:rsidRPr="00952FAA">
        <w:rPr>
          <w:rFonts w:ascii="Times New Roman" w:hAnsi="Times New Roman" w:cs="Times New Roman"/>
          <w:color w:val="222222"/>
          <w:sz w:val="24"/>
          <w:szCs w:val="24"/>
          <w:shd w:val="clear" w:color="auto" w:fill="FFFFFF"/>
        </w:rPr>
        <w:t xml:space="preserve">): a case study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anti-</w:t>
      </w:r>
      <w:proofErr w:type="spellStart"/>
      <w:r w:rsidRPr="00952FAA">
        <w:rPr>
          <w:rFonts w:ascii="Times New Roman" w:hAnsi="Times New Roman" w:cs="Times New Roman"/>
          <w:color w:val="222222"/>
          <w:sz w:val="24"/>
          <w:szCs w:val="24"/>
          <w:shd w:val="clear" w:color="auto" w:fill="FFFFFF"/>
        </w:rPr>
        <w:t>constitutional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populist</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backsliding</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Revista</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Forumul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Judecatorilor</w:t>
      </w:r>
      <w:proofErr w:type="spellEnd"/>
      <w:r w:rsidRPr="00952FAA">
        <w:rPr>
          <w:rFonts w:ascii="Times New Roman" w:hAnsi="Times New Roman" w:cs="Times New Roman"/>
          <w:color w:val="222222"/>
          <w:sz w:val="24"/>
          <w:szCs w:val="24"/>
          <w:shd w:val="clear" w:color="auto" w:fill="FFFFFF"/>
        </w:rPr>
        <w:t>, 104.</w:t>
      </w:r>
    </w:p>
    <w:p w14:paraId="11B660B2"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Scicluna</w:t>
      </w:r>
      <w:proofErr w:type="spellEnd"/>
      <w:r w:rsidRPr="00952FAA">
        <w:rPr>
          <w:rFonts w:ascii="Times New Roman" w:hAnsi="Times New Roman" w:cs="Times New Roman"/>
          <w:color w:val="222222"/>
          <w:sz w:val="24"/>
          <w:szCs w:val="24"/>
          <w:shd w:val="clear" w:color="auto" w:fill="FFFFFF"/>
        </w:rPr>
        <w:t xml:space="preserve">, N., &amp; </w:t>
      </w:r>
      <w:proofErr w:type="spellStart"/>
      <w:r w:rsidRPr="00952FAA">
        <w:rPr>
          <w:rFonts w:ascii="Times New Roman" w:hAnsi="Times New Roman" w:cs="Times New Roman"/>
          <w:color w:val="222222"/>
          <w:sz w:val="24"/>
          <w:szCs w:val="24"/>
          <w:shd w:val="clear" w:color="auto" w:fill="FFFFFF"/>
        </w:rPr>
        <w:t>Auer</w:t>
      </w:r>
      <w:proofErr w:type="spellEnd"/>
      <w:r w:rsidRPr="00952FAA">
        <w:rPr>
          <w:rFonts w:ascii="Times New Roman" w:hAnsi="Times New Roman" w:cs="Times New Roman"/>
          <w:color w:val="222222"/>
          <w:sz w:val="24"/>
          <w:szCs w:val="24"/>
          <w:shd w:val="clear" w:color="auto" w:fill="FFFFFF"/>
        </w:rPr>
        <w:t xml:space="preserve">, S. (2019). </w:t>
      </w:r>
      <w:proofErr w:type="spellStart"/>
      <w:r w:rsidRPr="00952FAA">
        <w:rPr>
          <w:rFonts w:ascii="Times New Roman" w:hAnsi="Times New Roman" w:cs="Times New Roman"/>
          <w:color w:val="222222"/>
          <w:sz w:val="24"/>
          <w:szCs w:val="24"/>
          <w:shd w:val="clear" w:color="auto" w:fill="FFFFFF"/>
        </w:rPr>
        <w:t>From</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to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Rules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Technocracy</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Crisis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EU </w:t>
      </w:r>
      <w:proofErr w:type="spellStart"/>
      <w:r w:rsidRPr="00952FAA">
        <w:rPr>
          <w:rFonts w:ascii="Times New Roman" w:hAnsi="Times New Roman" w:cs="Times New Roman"/>
          <w:color w:val="222222"/>
          <w:sz w:val="24"/>
          <w:szCs w:val="24"/>
          <w:shd w:val="clear" w:color="auto" w:fill="FFFFFF"/>
        </w:rPr>
        <w:t>Governance</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West</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Politics</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42</w:t>
      </w:r>
      <w:r w:rsidRPr="00952FAA">
        <w:rPr>
          <w:rFonts w:ascii="Times New Roman" w:hAnsi="Times New Roman" w:cs="Times New Roman"/>
          <w:color w:val="222222"/>
          <w:sz w:val="24"/>
          <w:szCs w:val="24"/>
          <w:shd w:val="clear" w:color="auto" w:fill="FFFFFF"/>
        </w:rPr>
        <w:t>(7), 1420-1442.</w:t>
      </w:r>
    </w:p>
    <w:p w14:paraId="1CA84E87"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Sehnálek</w:t>
      </w:r>
      <w:proofErr w:type="spellEnd"/>
      <w:r w:rsidRPr="00952FAA">
        <w:rPr>
          <w:rFonts w:ascii="Times New Roman" w:hAnsi="Times New Roman" w:cs="Times New Roman"/>
          <w:color w:val="222222"/>
          <w:sz w:val="24"/>
          <w:szCs w:val="24"/>
          <w:shd w:val="clear" w:color="auto" w:fill="FFFFFF"/>
        </w:rPr>
        <w:t>, D. (2016). Nový postup EU pro posílení právního státu. </w:t>
      </w:r>
      <w:r w:rsidRPr="00952FAA">
        <w:rPr>
          <w:rFonts w:ascii="Times New Roman" w:hAnsi="Times New Roman" w:cs="Times New Roman"/>
          <w:i/>
          <w:iCs/>
          <w:color w:val="222222"/>
          <w:sz w:val="24"/>
          <w:szCs w:val="24"/>
          <w:shd w:val="clear" w:color="auto" w:fill="FFFFFF"/>
        </w:rPr>
        <w:t>Časopis pro právní vědu a praxi</w:t>
      </w:r>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24</w:t>
      </w:r>
      <w:r w:rsidRPr="00952FAA">
        <w:rPr>
          <w:rFonts w:ascii="Times New Roman" w:hAnsi="Times New Roman" w:cs="Times New Roman"/>
          <w:color w:val="222222"/>
          <w:sz w:val="24"/>
          <w:szCs w:val="24"/>
          <w:shd w:val="clear" w:color="auto" w:fill="FFFFFF"/>
        </w:rPr>
        <w:t>(2), 191-201.</w:t>
      </w:r>
    </w:p>
    <w:p w14:paraId="7FD95DEA"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Schimmelfennig</w:t>
      </w:r>
      <w:proofErr w:type="spellEnd"/>
      <w:r w:rsidRPr="00952FAA">
        <w:rPr>
          <w:rFonts w:ascii="Times New Roman" w:hAnsi="Times New Roman" w:cs="Times New Roman"/>
          <w:color w:val="222222"/>
          <w:sz w:val="24"/>
          <w:szCs w:val="24"/>
          <w:shd w:val="clear" w:color="auto" w:fill="FFFFFF"/>
        </w:rPr>
        <w:t xml:space="preserve">, F. (2000). International </w:t>
      </w:r>
      <w:proofErr w:type="spellStart"/>
      <w:r w:rsidRPr="00952FAA">
        <w:rPr>
          <w:rFonts w:ascii="Times New Roman" w:hAnsi="Times New Roman" w:cs="Times New Roman"/>
          <w:color w:val="222222"/>
          <w:sz w:val="24"/>
          <w:szCs w:val="24"/>
          <w:shd w:val="clear" w:color="auto" w:fill="FFFFFF"/>
        </w:rPr>
        <w:t>socialization</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new</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Europe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Rational</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action</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an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institutional</w:t>
      </w:r>
      <w:proofErr w:type="spellEnd"/>
      <w:r w:rsidRPr="00952FAA">
        <w:rPr>
          <w:rFonts w:ascii="Times New Roman" w:hAnsi="Times New Roman" w:cs="Times New Roman"/>
          <w:color w:val="222222"/>
          <w:sz w:val="24"/>
          <w:szCs w:val="24"/>
          <w:shd w:val="clear" w:color="auto" w:fill="FFFFFF"/>
        </w:rPr>
        <w:t xml:space="preserve"> environment.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journal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international</w:t>
      </w:r>
      <w:proofErr w:type="spellEnd"/>
      <w:r w:rsidRPr="00952FAA">
        <w:rPr>
          <w:rFonts w:ascii="Times New Roman" w:hAnsi="Times New Roman" w:cs="Times New Roman"/>
          <w:i/>
          <w:iCs/>
          <w:color w:val="222222"/>
          <w:sz w:val="24"/>
          <w:szCs w:val="24"/>
          <w:shd w:val="clear" w:color="auto" w:fill="FFFFFF"/>
        </w:rPr>
        <w:t xml:space="preserve"> relations</w:t>
      </w:r>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6</w:t>
      </w:r>
      <w:r w:rsidRPr="00952FAA">
        <w:rPr>
          <w:rFonts w:ascii="Times New Roman" w:hAnsi="Times New Roman" w:cs="Times New Roman"/>
          <w:color w:val="222222"/>
          <w:sz w:val="24"/>
          <w:szCs w:val="24"/>
          <w:shd w:val="clear" w:color="auto" w:fill="FFFFFF"/>
        </w:rPr>
        <w:t>(1), 109-139.</w:t>
      </w:r>
    </w:p>
    <w:p w14:paraId="50F4E825"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Schulz, M. (2014). </w:t>
      </w:r>
      <w:proofErr w:type="spellStart"/>
      <w:r w:rsidRPr="00952FAA">
        <w:rPr>
          <w:rFonts w:ascii="Times New Roman" w:hAnsi="Times New Roman" w:cs="Times New Roman"/>
          <w:color w:val="222222"/>
          <w:sz w:val="24"/>
          <w:szCs w:val="24"/>
          <w:shd w:val="clear" w:color="auto" w:fill="FFFFFF"/>
        </w:rPr>
        <w:t>Logic</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consequences</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logic</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appropriateness</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Palgrave</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encyclopedia</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strategic</w:t>
      </w:r>
      <w:proofErr w:type="spellEnd"/>
      <w:r w:rsidRPr="00952FAA">
        <w:rPr>
          <w:rFonts w:ascii="Times New Roman" w:hAnsi="Times New Roman" w:cs="Times New Roman"/>
          <w:i/>
          <w:iCs/>
          <w:color w:val="222222"/>
          <w:sz w:val="24"/>
          <w:szCs w:val="24"/>
          <w:shd w:val="clear" w:color="auto" w:fill="FFFFFF"/>
        </w:rPr>
        <w:t xml:space="preserve"> management</w:t>
      </w:r>
      <w:r w:rsidRPr="00952FAA">
        <w:rPr>
          <w:rFonts w:ascii="Times New Roman" w:hAnsi="Times New Roman" w:cs="Times New Roman"/>
          <w:color w:val="222222"/>
          <w:sz w:val="24"/>
          <w:szCs w:val="24"/>
          <w:shd w:val="clear" w:color="auto" w:fill="FFFFFF"/>
        </w:rPr>
        <w:t>, 1-6.</w:t>
      </w:r>
    </w:p>
    <w:p w14:paraId="5E7AC34F"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t xml:space="preserve">Šámal, P., &amp; </w:t>
      </w:r>
      <w:proofErr w:type="spellStart"/>
      <w:r w:rsidRPr="00952FAA">
        <w:rPr>
          <w:rFonts w:ascii="Times New Roman" w:hAnsi="Times New Roman" w:cs="Times New Roman"/>
          <w:color w:val="222222"/>
          <w:sz w:val="24"/>
          <w:szCs w:val="24"/>
          <w:shd w:val="clear" w:color="auto" w:fill="FFFFFF"/>
        </w:rPr>
        <w:t>Deáková</w:t>
      </w:r>
      <w:proofErr w:type="spellEnd"/>
      <w:r w:rsidRPr="00952FAA">
        <w:rPr>
          <w:rFonts w:ascii="Times New Roman" w:hAnsi="Times New Roman" w:cs="Times New Roman"/>
          <w:color w:val="222222"/>
          <w:sz w:val="24"/>
          <w:szCs w:val="24"/>
          <w:shd w:val="clear" w:color="auto" w:fill="FFFFFF"/>
        </w:rPr>
        <w:t>, K. (2017). Teoretické a praktické aspekty spojené se správou justice. </w:t>
      </w:r>
      <w:r w:rsidRPr="00952FAA">
        <w:rPr>
          <w:rFonts w:ascii="Times New Roman" w:hAnsi="Times New Roman" w:cs="Times New Roman"/>
          <w:i/>
          <w:iCs/>
          <w:color w:val="222222"/>
          <w:sz w:val="24"/>
          <w:szCs w:val="24"/>
          <w:shd w:val="clear" w:color="auto" w:fill="FFFFFF"/>
        </w:rPr>
        <w:t>Časopis pro právní vědu a praxi</w:t>
      </w:r>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25</w:t>
      </w:r>
      <w:r w:rsidRPr="00952FAA">
        <w:rPr>
          <w:rFonts w:ascii="Times New Roman" w:hAnsi="Times New Roman" w:cs="Times New Roman"/>
          <w:color w:val="222222"/>
          <w:sz w:val="24"/>
          <w:szCs w:val="24"/>
          <w:shd w:val="clear" w:color="auto" w:fill="FFFFFF"/>
        </w:rPr>
        <w:t>(3), 521-543.</w:t>
      </w:r>
    </w:p>
    <w:p w14:paraId="26A38ECF"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Tamanaha</w:t>
      </w:r>
      <w:proofErr w:type="spellEnd"/>
      <w:r w:rsidRPr="00952FAA">
        <w:rPr>
          <w:rFonts w:ascii="Times New Roman" w:hAnsi="Times New Roman" w:cs="Times New Roman"/>
          <w:color w:val="222222"/>
          <w:sz w:val="24"/>
          <w:szCs w:val="24"/>
          <w:shd w:val="clear" w:color="auto" w:fill="FFFFFF"/>
        </w:rPr>
        <w:t>, B. Z. (2006).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i/>
          <w:iCs/>
          <w:color w:val="222222"/>
          <w:sz w:val="24"/>
          <w:szCs w:val="24"/>
          <w:shd w:val="clear" w:color="auto" w:fill="FFFFFF"/>
        </w:rPr>
        <w:t xml:space="preserve"> as a </w:t>
      </w:r>
      <w:proofErr w:type="spellStart"/>
      <w:r w:rsidRPr="00952FAA">
        <w:rPr>
          <w:rFonts w:ascii="Times New Roman" w:hAnsi="Times New Roman" w:cs="Times New Roman"/>
          <w:i/>
          <w:iCs/>
          <w:color w:val="222222"/>
          <w:sz w:val="24"/>
          <w:szCs w:val="24"/>
          <w:shd w:val="clear" w:color="auto" w:fill="FFFFFF"/>
        </w:rPr>
        <w:t>Means</w:t>
      </w:r>
      <w:proofErr w:type="spellEnd"/>
      <w:r w:rsidRPr="00952FAA">
        <w:rPr>
          <w:rFonts w:ascii="Times New Roman" w:hAnsi="Times New Roman" w:cs="Times New Roman"/>
          <w:i/>
          <w:iCs/>
          <w:color w:val="222222"/>
          <w:sz w:val="24"/>
          <w:szCs w:val="24"/>
          <w:shd w:val="clear" w:color="auto" w:fill="FFFFFF"/>
        </w:rPr>
        <w:t xml:space="preserve"> to </w:t>
      </w:r>
      <w:proofErr w:type="spellStart"/>
      <w:r w:rsidRPr="00952FAA">
        <w:rPr>
          <w:rFonts w:ascii="Times New Roman" w:hAnsi="Times New Roman" w:cs="Times New Roman"/>
          <w:i/>
          <w:iCs/>
          <w:color w:val="222222"/>
          <w:sz w:val="24"/>
          <w:szCs w:val="24"/>
          <w:shd w:val="clear" w:color="auto" w:fill="FFFFFF"/>
        </w:rPr>
        <w:t>an</w:t>
      </w:r>
      <w:proofErr w:type="spellEnd"/>
      <w:r w:rsidRPr="00952FAA">
        <w:rPr>
          <w:rFonts w:ascii="Times New Roman" w:hAnsi="Times New Roman" w:cs="Times New Roman"/>
          <w:i/>
          <w:iCs/>
          <w:color w:val="222222"/>
          <w:sz w:val="24"/>
          <w:szCs w:val="24"/>
          <w:shd w:val="clear" w:color="auto" w:fill="FFFFFF"/>
        </w:rPr>
        <w:t xml:space="preserve"> End: </w:t>
      </w:r>
      <w:proofErr w:type="spellStart"/>
      <w:r w:rsidRPr="00952FAA">
        <w:rPr>
          <w:rFonts w:ascii="Times New Roman" w:hAnsi="Times New Roman" w:cs="Times New Roman"/>
          <w:i/>
          <w:iCs/>
          <w:color w:val="222222"/>
          <w:sz w:val="24"/>
          <w:szCs w:val="24"/>
          <w:shd w:val="clear" w:color="auto" w:fill="FFFFFF"/>
        </w:rPr>
        <w:t>Threat</w:t>
      </w:r>
      <w:proofErr w:type="spellEnd"/>
      <w:r w:rsidRPr="00952FAA">
        <w:rPr>
          <w:rFonts w:ascii="Times New Roman" w:hAnsi="Times New Roman" w:cs="Times New Roman"/>
          <w:i/>
          <w:iCs/>
          <w:color w:val="222222"/>
          <w:sz w:val="24"/>
          <w:szCs w:val="24"/>
          <w:shd w:val="clear" w:color="auto" w:fill="FFFFFF"/>
        </w:rPr>
        <w:t xml:space="preserve"> to </w:t>
      </w:r>
      <w:proofErr w:type="spellStart"/>
      <w:r w:rsidRPr="00952FAA">
        <w:rPr>
          <w:rFonts w:ascii="Times New Roman" w:hAnsi="Times New Roman" w:cs="Times New Roman"/>
          <w:i/>
          <w:iCs/>
          <w:color w:val="222222"/>
          <w:sz w:val="24"/>
          <w:szCs w:val="24"/>
          <w:shd w:val="clear" w:color="auto" w:fill="FFFFFF"/>
        </w:rPr>
        <w:t>the</w:t>
      </w:r>
      <w:proofErr w:type="spellEnd"/>
      <w:r w:rsidRPr="00952FAA">
        <w:rPr>
          <w:rFonts w:ascii="Times New Roman" w:hAnsi="Times New Roman" w:cs="Times New Roman"/>
          <w:i/>
          <w:iCs/>
          <w:color w:val="222222"/>
          <w:sz w:val="24"/>
          <w:szCs w:val="24"/>
          <w:shd w:val="clear" w:color="auto" w:fill="FFFFFF"/>
        </w:rPr>
        <w:t xml:space="preserve"> Rule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Cambridge University </w:t>
      </w:r>
      <w:proofErr w:type="spellStart"/>
      <w:r w:rsidRPr="00952FAA">
        <w:rPr>
          <w:rFonts w:ascii="Times New Roman" w:hAnsi="Times New Roman" w:cs="Times New Roman"/>
          <w:color w:val="222222"/>
          <w:sz w:val="24"/>
          <w:szCs w:val="24"/>
          <w:shd w:val="clear" w:color="auto" w:fill="FFFFFF"/>
        </w:rPr>
        <w:t>Press</w:t>
      </w:r>
      <w:proofErr w:type="spellEnd"/>
      <w:r w:rsidRPr="00952FAA">
        <w:rPr>
          <w:rFonts w:ascii="Times New Roman" w:hAnsi="Times New Roman" w:cs="Times New Roman"/>
          <w:color w:val="222222"/>
          <w:sz w:val="24"/>
          <w:szCs w:val="24"/>
          <w:shd w:val="clear" w:color="auto" w:fill="FFFFFF"/>
        </w:rPr>
        <w:t>.</w:t>
      </w:r>
    </w:p>
    <w:p w14:paraId="6BAA5E42"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Toggenburg</w:t>
      </w:r>
      <w:proofErr w:type="spellEnd"/>
      <w:r w:rsidRPr="00952FAA">
        <w:rPr>
          <w:rFonts w:ascii="Times New Roman" w:hAnsi="Times New Roman" w:cs="Times New Roman"/>
          <w:color w:val="222222"/>
          <w:sz w:val="24"/>
          <w:szCs w:val="24"/>
          <w:shd w:val="clear" w:color="auto" w:fill="FFFFFF"/>
        </w:rPr>
        <w:t xml:space="preserve">, G. N., &amp; </w:t>
      </w:r>
      <w:proofErr w:type="spellStart"/>
      <w:r w:rsidRPr="00952FAA">
        <w:rPr>
          <w:rFonts w:ascii="Times New Roman" w:hAnsi="Times New Roman" w:cs="Times New Roman"/>
          <w:color w:val="222222"/>
          <w:sz w:val="24"/>
          <w:szCs w:val="24"/>
          <w:shd w:val="clear" w:color="auto" w:fill="FFFFFF"/>
        </w:rPr>
        <w:t>Grimheden</w:t>
      </w:r>
      <w:proofErr w:type="spellEnd"/>
      <w:r w:rsidRPr="00952FAA">
        <w:rPr>
          <w:rFonts w:ascii="Times New Roman" w:hAnsi="Times New Roman" w:cs="Times New Roman"/>
          <w:color w:val="222222"/>
          <w:sz w:val="24"/>
          <w:szCs w:val="24"/>
          <w:shd w:val="clear" w:color="auto" w:fill="FFFFFF"/>
        </w:rPr>
        <w:t xml:space="preserve">, J. (2016). </w:t>
      </w:r>
      <w:proofErr w:type="spellStart"/>
      <w:r w:rsidRPr="00952FAA">
        <w:rPr>
          <w:rFonts w:ascii="Times New Roman" w:hAnsi="Times New Roman" w:cs="Times New Roman"/>
          <w:color w:val="222222"/>
          <w:sz w:val="24"/>
          <w:szCs w:val="24"/>
          <w:shd w:val="clear" w:color="auto" w:fill="FFFFFF"/>
        </w:rPr>
        <w:t>Upholding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shared</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values</w:t>
      </w:r>
      <w:proofErr w:type="spellEnd"/>
      <w:r w:rsidRPr="00952FAA">
        <w:rPr>
          <w:rFonts w:ascii="Times New Roman" w:hAnsi="Times New Roman" w:cs="Times New Roman"/>
          <w:color w:val="222222"/>
          <w:sz w:val="24"/>
          <w:szCs w:val="24"/>
          <w:shd w:val="clear" w:color="auto" w:fill="FFFFFF"/>
        </w:rPr>
        <w:t xml:space="preserve"> in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EU: </w:t>
      </w:r>
      <w:proofErr w:type="spellStart"/>
      <w:r w:rsidRPr="00952FAA">
        <w:rPr>
          <w:rFonts w:ascii="Times New Roman" w:hAnsi="Times New Roman" w:cs="Times New Roman"/>
          <w:color w:val="222222"/>
          <w:sz w:val="24"/>
          <w:szCs w:val="24"/>
          <w:shd w:val="clear" w:color="auto" w:fill="FFFFFF"/>
        </w:rPr>
        <w:t>What</w:t>
      </w:r>
      <w:proofErr w:type="spellEnd"/>
      <w:r w:rsidRPr="00952FAA">
        <w:rPr>
          <w:rFonts w:ascii="Times New Roman" w:hAnsi="Times New Roman" w:cs="Times New Roman"/>
          <w:color w:val="222222"/>
          <w:sz w:val="24"/>
          <w:szCs w:val="24"/>
          <w:shd w:val="clear" w:color="auto" w:fill="FFFFFF"/>
        </w:rPr>
        <w:t xml:space="preserve"> role </w:t>
      </w:r>
      <w:proofErr w:type="spellStart"/>
      <w:r w:rsidRPr="00952FAA">
        <w:rPr>
          <w:rFonts w:ascii="Times New Roman" w:hAnsi="Times New Roman" w:cs="Times New Roman"/>
          <w:color w:val="222222"/>
          <w:sz w:val="24"/>
          <w:szCs w:val="24"/>
          <w:shd w:val="clear" w:color="auto" w:fill="FFFFFF"/>
        </w:rPr>
        <w:t>for</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EU </w:t>
      </w:r>
      <w:proofErr w:type="spellStart"/>
      <w:r w:rsidRPr="00952FAA">
        <w:rPr>
          <w:rFonts w:ascii="Times New Roman" w:hAnsi="Times New Roman" w:cs="Times New Roman"/>
          <w:color w:val="222222"/>
          <w:sz w:val="24"/>
          <w:szCs w:val="24"/>
          <w:shd w:val="clear" w:color="auto" w:fill="FFFFFF"/>
        </w:rPr>
        <w:t>agency</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for</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fundamental</w:t>
      </w:r>
      <w:proofErr w:type="spellEnd"/>
      <w:r w:rsidRPr="00952FAA">
        <w:rPr>
          <w:rFonts w:ascii="Times New Roman" w:hAnsi="Times New Roman" w:cs="Times New Roman"/>
          <w:color w:val="222222"/>
          <w:sz w:val="24"/>
          <w:szCs w:val="24"/>
          <w:shd w:val="clear" w:color="auto" w:fill="FFFFFF"/>
        </w:rPr>
        <w:t xml:space="preserve"> </w:t>
      </w:r>
      <w:proofErr w:type="spellStart"/>
      <w:proofErr w:type="gramStart"/>
      <w:r w:rsidRPr="00952FAA">
        <w:rPr>
          <w:rFonts w:ascii="Times New Roman" w:hAnsi="Times New Roman" w:cs="Times New Roman"/>
          <w:color w:val="222222"/>
          <w:sz w:val="24"/>
          <w:szCs w:val="24"/>
          <w:shd w:val="clear" w:color="auto" w:fill="FFFFFF"/>
        </w:rPr>
        <w:t>rights</w:t>
      </w:r>
      <w:proofErr w:type="spellEnd"/>
      <w:r w:rsidRPr="00952FAA">
        <w:rPr>
          <w:rFonts w:ascii="Times New Roman" w:hAnsi="Times New Roman" w:cs="Times New Roman"/>
          <w:color w:val="222222"/>
          <w:sz w:val="24"/>
          <w:szCs w:val="24"/>
          <w:shd w:val="clear" w:color="auto" w:fill="FFFFFF"/>
        </w:rPr>
        <w:t>?.</w:t>
      </w:r>
      <w:proofErr w:type="gram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 xml:space="preserve">JCMS: </w:t>
      </w:r>
      <w:proofErr w:type="spellStart"/>
      <w:r w:rsidRPr="00952FAA">
        <w:rPr>
          <w:rFonts w:ascii="Times New Roman" w:hAnsi="Times New Roman" w:cs="Times New Roman"/>
          <w:i/>
          <w:iCs/>
          <w:color w:val="222222"/>
          <w:sz w:val="24"/>
          <w:szCs w:val="24"/>
          <w:shd w:val="clear" w:color="auto" w:fill="FFFFFF"/>
        </w:rPr>
        <w:t>Journal</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Common</w:t>
      </w:r>
      <w:proofErr w:type="spellEnd"/>
      <w:r w:rsidRPr="00952FAA">
        <w:rPr>
          <w:rFonts w:ascii="Times New Roman" w:hAnsi="Times New Roman" w:cs="Times New Roman"/>
          <w:i/>
          <w:iCs/>
          <w:color w:val="222222"/>
          <w:sz w:val="24"/>
          <w:szCs w:val="24"/>
          <w:shd w:val="clear" w:color="auto" w:fill="FFFFFF"/>
        </w:rPr>
        <w:t xml:space="preserve"> Market </w:t>
      </w:r>
      <w:proofErr w:type="spellStart"/>
      <w:r w:rsidRPr="00952FAA">
        <w:rPr>
          <w:rFonts w:ascii="Times New Roman" w:hAnsi="Times New Roman" w:cs="Times New Roman"/>
          <w:i/>
          <w:iCs/>
          <w:color w:val="222222"/>
          <w:sz w:val="24"/>
          <w:szCs w:val="24"/>
          <w:shd w:val="clear" w:color="auto" w:fill="FFFFFF"/>
        </w:rPr>
        <w:t>Studies</w:t>
      </w:r>
      <w:proofErr w:type="spellEnd"/>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54</w:t>
      </w:r>
      <w:r w:rsidRPr="00952FAA">
        <w:rPr>
          <w:rFonts w:ascii="Times New Roman" w:hAnsi="Times New Roman" w:cs="Times New Roman"/>
          <w:color w:val="222222"/>
          <w:sz w:val="24"/>
          <w:szCs w:val="24"/>
          <w:shd w:val="clear" w:color="auto" w:fill="FFFFFF"/>
        </w:rPr>
        <w:t>(5), 1093-1104.</w:t>
      </w:r>
    </w:p>
    <w:p w14:paraId="01EEF9A0"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Tomoszek</w:t>
      </w:r>
      <w:proofErr w:type="spellEnd"/>
      <w:r w:rsidRPr="00952FAA">
        <w:rPr>
          <w:rFonts w:ascii="Times New Roman" w:hAnsi="Times New Roman" w:cs="Times New Roman"/>
          <w:color w:val="222222"/>
          <w:sz w:val="24"/>
          <w:szCs w:val="24"/>
          <w:shd w:val="clear" w:color="auto" w:fill="FFFFFF"/>
        </w:rPr>
        <w:t xml:space="preserve">, M. (2015). Využitelnost pojmu rule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law</w:t>
      </w:r>
      <w:proofErr w:type="spellEnd"/>
      <w:r w:rsidRPr="00952FAA">
        <w:rPr>
          <w:rFonts w:ascii="Times New Roman" w:hAnsi="Times New Roman" w:cs="Times New Roman"/>
          <w:color w:val="222222"/>
          <w:sz w:val="24"/>
          <w:szCs w:val="24"/>
          <w:shd w:val="clear" w:color="auto" w:fill="FFFFFF"/>
        </w:rPr>
        <w:t xml:space="preserve"> pro výklad pojmu podstatné náležitosti demokratického právního státu. </w:t>
      </w:r>
      <w:r w:rsidRPr="00952FAA">
        <w:rPr>
          <w:rFonts w:ascii="Times New Roman" w:hAnsi="Times New Roman" w:cs="Times New Roman"/>
          <w:i/>
          <w:iCs/>
          <w:color w:val="222222"/>
          <w:sz w:val="24"/>
          <w:szCs w:val="24"/>
          <w:shd w:val="clear" w:color="auto" w:fill="FFFFFF"/>
        </w:rPr>
        <w:t>Časopis pro právní vědu a praxi</w:t>
      </w:r>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23</w:t>
      </w:r>
      <w:r w:rsidRPr="00952FAA">
        <w:rPr>
          <w:rFonts w:ascii="Times New Roman" w:hAnsi="Times New Roman" w:cs="Times New Roman"/>
          <w:color w:val="222222"/>
          <w:sz w:val="24"/>
          <w:szCs w:val="24"/>
          <w:shd w:val="clear" w:color="auto" w:fill="FFFFFF"/>
        </w:rPr>
        <w:t>(2), 71-80.</w:t>
      </w:r>
    </w:p>
    <w:p w14:paraId="47EB151D"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Toneva-Metodieva</w:t>
      </w:r>
      <w:proofErr w:type="spellEnd"/>
      <w:r w:rsidRPr="00952FAA">
        <w:rPr>
          <w:rFonts w:ascii="Times New Roman" w:hAnsi="Times New Roman" w:cs="Times New Roman"/>
          <w:color w:val="222222"/>
          <w:sz w:val="24"/>
          <w:szCs w:val="24"/>
          <w:shd w:val="clear" w:color="auto" w:fill="FFFFFF"/>
        </w:rPr>
        <w:t xml:space="preserve">, L. (2014). </w:t>
      </w:r>
      <w:proofErr w:type="spellStart"/>
      <w:r w:rsidRPr="00952FAA">
        <w:rPr>
          <w:rFonts w:ascii="Times New Roman" w:hAnsi="Times New Roman" w:cs="Times New Roman"/>
          <w:color w:val="222222"/>
          <w:sz w:val="24"/>
          <w:szCs w:val="24"/>
          <w:shd w:val="clear" w:color="auto" w:fill="FFFFFF"/>
        </w:rPr>
        <w:t>Beyond</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carrots</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sticks</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paradigm</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Rethinking</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the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Cooperation</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Verification</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Mechanism</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experience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of</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Bulgaria</w:t>
      </w:r>
      <w:proofErr w:type="spellEnd"/>
      <w:r w:rsidRPr="00952FAA">
        <w:rPr>
          <w:rFonts w:ascii="Times New Roman" w:hAnsi="Times New Roman" w:cs="Times New Roman"/>
          <w:color w:val="222222"/>
          <w:sz w:val="24"/>
          <w:szCs w:val="24"/>
          <w:shd w:val="clear" w:color="auto" w:fill="FFFFFF"/>
        </w:rPr>
        <w:t xml:space="preserve"> and </w:t>
      </w:r>
      <w:proofErr w:type="spellStart"/>
      <w:r w:rsidRPr="00952FAA">
        <w:rPr>
          <w:rFonts w:ascii="Times New Roman" w:hAnsi="Times New Roman" w:cs="Times New Roman"/>
          <w:color w:val="222222"/>
          <w:sz w:val="24"/>
          <w:szCs w:val="24"/>
          <w:shd w:val="clear" w:color="auto" w:fill="FFFFFF"/>
        </w:rPr>
        <w:t>Romania</w:t>
      </w:r>
      <w:proofErr w:type="spellEnd"/>
      <w:r w:rsidRPr="00952FAA">
        <w:rPr>
          <w:rFonts w:ascii="Times New Roman" w:hAnsi="Times New Roman" w:cs="Times New Roman"/>
          <w:color w:val="222222"/>
          <w:sz w:val="24"/>
          <w:szCs w:val="24"/>
          <w:shd w:val="clear" w:color="auto" w:fill="FFFFFF"/>
        </w:rPr>
        <w:t>. </w:t>
      </w:r>
      <w:proofErr w:type="spellStart"/>
      <w:r w:rsidRPr="00952FAA">
        <w:rPr>
          <w:rFonts w:ascii="Times New Roman" w:hAnsi="Times New Roman" w:cs="Times New Roman"/>
          <w:i/>
          <w:iCs/>
          <w:color w:val="222222"/>
          <w:sz w:val="24"/>
          <w:szCs w:val="24"/>
          <w:shd w:val="clear" w:color="auto" w:fill="FFFFFF"/>
        </w:rPr>
        <w:t>Perspectives</w:t>
      </w:r>
      <w:proofErr w:type="spellEnd"/>
      <w:r w:rsidRPr="00952FAA">
        <w:rPr>
          <w:rFonts w:ascii="Times New Roman" w:hAnsi="Times New Roman" w:cs="Times New Roman"/>
          <w:i/>
          <w:iCs/>
          <w:color w:val="222222"/>
          <w:sz w:val="24"/>
          <w:szCs w:val="24"/>
          <w:shd w:val="clear" w:color="auto" w:fill="FFFFFF"/>
        </w:rPr>
        <w:t xml:space="preserve"> on </w:t>
      </w:r>
      <w:proofErr w:type="spellStart"/>
      <w:r w:rsidRPr="00952FAA">
        <w:rPr>
          <w:rFonts w:ascii="Times New Roman" w:hAnsi="Times New Roman" w:cs="Times New Roman"/>
          <w:i/>
          <w:iCs/>
          <w:color w:val="222222"/>
          <w:sz w:val="24"/>
          <w:szCs w:val="24"/>
          <w:shd w:val="clear" w:color="auto" w:fill="FFFFFF"/>
        </w:rPr>
        <w:t>European</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Politics</w:t>
      </w:r>
      <w:proofErr w:type="spellEnd"/>
      <w:r w:rsidRPr="00952FAA">
        <w:rPr>
          <w:rFonts w:ascii="Times New Roman" w:hAnsi="Times New Roman" w:cs="Times New Roman"/>
          <w:i/>
          <w:iCs/>
          <w:color w:val="222222"/>
          <w:sz w:val="24"/>
          <w:szCs w:val="24"/>
          <w:shd w:val="clear" w:color="auto" w:fill="FFFFFF"/>
        </w:rPr>
        <w:t xml:space="preserve"> and Society</w:t>
      </w:r>
      <w:r w:rsidRPr="00952FAA">
        <w:rPr>
          <w:rFonts w:ascii="Times New Roman" w:hAnsi="Times New Roman" w:cs="Times New Roman"/>
          <w:color w:val="222222"/>
          <w:sz w:val="24"/>
          <w:szCs w:val="24"/>
          <w:shd w:val="clear" w:color="auto" w:fill="FFFFFF"/>
        </w:rPr>
        <w:t>, </w:t>
      </w:r>
      <w:r w:rsidRPr="00952FAA">
        <w:rPr>
          <w:rFonts w:ascii="Times New Roman" w:hAnsi="Times New Roman" w:cs="Times New Roman"/>
          <w:i/>
          <w:iCs/>
          <w:color w:val="222222"/>
          <w:sz w:val="24"/>
          <w:szCs w:val="24"/>
          <w:shd w:val="clear" w:color="auto" w:fill="FFFFFF"/>
        </w:rPr>
        <w:t>15</w:t>
      </w:r>
      <w:r w:rsidRPr="00952FAA">
        <w:rPr>
          <w:rFonts w:ascii="Times New Roman" w:hAnsi="Times New Roman" w:cs="Times New Roman"/>
          <w:color w:val="222222"/>
          <w:sz w:val="24"/>
          <w:szCs w:val="24"/>
          <w:shd w:val="clear" w:color="auto" w:fill="FFFFFF"/>
        </w:rPr>
        <w:t>(4), 534-551.</w:t>
      </w:r>
    </w:p>
    <w:p w14:paraId="2095D6E7" w14:textId="77777777" w:rsidR="006451E1" w:rsidRPr="00952FAA" w:rsidRDefault="006451E1" w:rsidP="00D11E62">
      <w:pPr>
        <w:spacing w:line="360" w:lineRule="auto"/>
        <w:rPr>
          <w:rFonts w:ascii="Times New Roman" w:hAnsi="Times New Roman" w:cs="Times New Roman"/>
          <w:sz w:val="24"/>
          <w:szCs w:val="24"/>
        </w:rPr>
      </w:pPr>
      <w:proofErr w:type="spellStart"/>
      <w:r w:rsidRPr="00952FAA">
        <w:rPr>
          <w:rFonts w:ascii="Times New Roman" w:hAnsi="Times New Roman" w:cs="Times New Roman"/>
          <w:sz w:val="24"/>
          <w:szCs w:val="24"/>
        </w:rPr>
        <w:t>Uitz</w:t>
      </w:r>
      <w:proofErr w:type="spellEnd"/>
      <w:r w:rsidRPr="00952FAA">
        <w:rPr>
          <w:rFonts w:ascii="Times New Roman" w:hAnsi="Times New Roman" w:cs="Times New Roman"/>
          <w:sz w:val="24"/>
          <w:szCs w:val="24"/>
        </w:rPr>
        <w:t xml:space="preserve">, R. (2019). </w:t>
      </w:r>
      <w:proofErr w:type="spellStart"/>
      <w:r w:rsidRPr="00952FAA">
        <w:rPr>
          <w:rFonts w:ascii="Times New Roman" w:hAnsi="Times New Roman" w:cs="Times New Roman"/>
          <w:sz w:val="24"/>
          <w:szCs w:val="24"/>
        </w:rPr>
        <w:t>The</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Perils</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of</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Defending</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the</w:t>
      </w:r>
      <w:proofErr w:type="spellEnd"/>
      <w:r w:rsidRPr="00952FAA">
        <w:rPr>
          <w:rFonts w:ascii="Times New Roman" w:hAnsi="Times New Roman" w:cs="Times New Roman"/>
          <w:sz w:val="24"/>
          <w:szCs w:val="24"/>
        </w:rPr>
        <w:t xml:space="preserve"> Rule </w:t>
      </w:r>
      <w:proofErr w:type="spellStart"/>
      <w:r w:rsidRPr="00952FAA">
        <w:rPr>
          <w:rFonts w:ascii="Times New Roman" w:hAnsi="Times New Roman" w:cs="Times New Roman"/>
          <w:sz w:val="24"/>
          <w:szCs w:val="24"/>
        </w:rPr>
        <w:t>of</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Law</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Through</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Dialogue</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European</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Constitutional</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Law</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Review</w:t>
      </w:r>
      <w:proofErr w:type="spellEnd"/>
      <w:r w:rsidRPr="00952FAA">
        <w:rPr>
          <w:rFonts w:ascii="Times New Roman" w:hAnsi="Times New Roman" w:cs="Times New Roman"/>
          <w:sz w:val="24"/>
          <w:szCs w:val="24"/>
        </w:rPr>
        <w:t>, 15(1), 1-16. doi:10.1017/S1574019619000051</w:t>
      </w:r>
    </w:p>
    <w:p w14:paraId="2F620C79"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r w:rsidRPr="00952FAA">
        <w:rPr>
          <w:rFonts w:ascii="Times New Roman" w:hAnsi="Times New Roman" w:cs="Times New Roman"/>
          <w:color w:val="222222"/>
          <w:sz w:val="24"/>
          <w:szCs w:val="24"/>
          <w:shd w:val="clear" w:color="auto" w:fill="FFFFFF"/>
        </w:rPr>
        <w:lastRenderedPageBreak/>
        <w:t xml:space="preserve">Úřední věstník Evropské unie. (2016). Smlouva o Evropské unii (konsolidované znění) </w:t>
      </w:r>
      <w:r w:rsidRPr="00952FAA">
        <w:rPr>
          <w:rFonts w:ascii="Times New Roman" w:hAnsi="Times New Roman" w:cs="Times New Roman"/>
          <w:i/>
          <w:iCs/>
          <w:color w:val="222222"/>
          <w:sz w:val="24"/>
          <w:szCs w:val="24"/>
          <w:shd w:val="clear" w:color="auto" w:fill="FFFFFF"/>
        </w:rPr>
        <w:t>Eur-lex</w:t>
      </w:r>
      <w:r w:rsidRPr="00952FAA">
        <w:rPr>
          <w:rFonts w:ascii="Times New Roman" w:hAnsi="Times New Roman" w:cs="Times New Roman"/>
          <w:color w:val="222222"/>
          <w:sz w:val="24"/>
          <w:szCs w:val="24"/>
          <w:shd w:val="clear" w:color="auto" w:fill="FFFFFF"/>
        </w:rPr>
        <w:t>. Dostupné z: https://eurlex.europa.eu/legal-content/CS/TXT/PDF/?uri=CELEX:12016M/TXT&amp;from=EN</w:t>
      </w:r>
    </w:p>
    <w:p w14:paraId="5F854C68" w14:textId="77777777" w:rsidR="006451E1" w:rsidRPr="00952FAA" w:rsidRDefault="006451E1" w:rsidP="00D11E62">
      <w:pPr>
        <w:shd w:val="clear" w:color="auto" w:fill="FFFFFF"/>
        <w:spacing w:after="0" w:afterAutospacing="1" w:line="360" w:lineRule="auto"/>
        <w:rPr>
          <w:rFonts w:ascii="Times New Roman" w:hAnsi="Times New Roman" w:cs="Times New Roman"/>
          <w:color w:val="222222"/>
          <w:sz w:val="24"/>
          <w:szCs w:val="24"/>
          <w:shd w:val="clear" w:color="auto" w:fill="FFFFFF"/>
        </w:rPr>
      </w:pPr>
      <w:proofErr w:type="spellStart"/>
      <w:r w:rsidRPr="00952FAA">
        <w:rPr>
          <w:rFonts w:ascii="Times New Roman" w:hAnsi="Times New Roman" w:cs="Times New Roman"/>
          <w:color w:val="222222"/>
          <w:sz w:val="24"/>
          <w:szCs w:val="24"/>
          <w:shd w:val="clear" w:color="auto" w:fill="FFFFFF"/>
        </w:rPr>
        <w:t>Venice</w:t>
      </w:r>
      <w:proofErr w:type="spellEnd"/>
      <w:r w:rsidRPr="00952FAA">
        <w:rPr>
          <w:rFonts w:ascii="Times New Roman" w:hAnsi="Times New Roman" w:cs="Times New Roman"/>
          <w:color w:val="222222"/>
          <w:sz w:val="24"/>
          <w:szCs w:val="24"/>
          <w:shd w:val="clear" w:color="auto" w:fill="FFFFFF"/>
        </w:rPr>
        <w:t xml:space="preserve"> </w:t>
      </w:r>
      <w:proofErr w:type="spellStart"/>
      <w:r w:rsidRPr="00952FAA">
        <w:rPr>
          <w:rFonts w:ascii="Times New Roman" w:hAnsi="Times New Roman" w:cs="Times New Roman"/>
          <w:color w:val="222222"/>
          <w:sz w:val="24"/>
          <w:szCs w:val="24"/>
          <w:shd w:val="clear" w:color="auto" w:fill="FFFFFF"/>
        </w:rPr>
        <w:t>Commission</w:t>
      </w:r>
      <w:proofErr w:type="spellEnd"/>
      <w:r w:rsidRPr="00952FAA">
        <w:rPr>
          <w:rFonts w:ascii="Times New Roman" w:hAnsi="Times New Roman" w:cs="Times New Roman"/>
          <w:color w:val="222222"/>
          <w:sz w:val="24"/>
          <w:szCs w:val="24"/>
          <w:shd w:val="clear" w:color="auto" w:fill="FFFFFF"/>
        </w:rPr>
        <w:t xml:space="preserve">. (2016). </w:t>
      </w:r>
      <w:r w:rsidRPr="00952FAA">
        <w:rPr>
          <w:rFonts w:ascii="Times New Roman" w:hAnsi="Times New Roman" w:cs="Times New Roman"/>
          <w:i/>
          <w:iCs/>
          <w:color w:val="222222"/>
          <w:sz w:val="24"/>
          <w:szCs w:val="24"/>
          <w:shd w:val="clear" w:color="auto" w:fill="FFFFFF"/>
        </w:rPr>
        <w:t xml:space="preserve">Rule </w:t>
      </w:r>
      <w:proofErr w:type="spellStart"/>
      <w:r w:rsidRPr="00952FAA">
        <w:rPr>
          <w:rFonts w:ascii="Times New Roman" w:hAnsi="Times New Roman" w:cs="Times New Roman"/>
          <w:i/>
          <w:iCs/>
          <w:color w:val="222222"/>
          <w:sz w:val="24"/>
          <w:szCs w:val="24"/>
          <w:shd w:val="clear" w:color="auto" w:fill="FFFFFF"/>
        </w:rPr>
        <w:t>of</w:t>
      </w:r>
      <w:proofErr w:type="spellEnd"/>
      <w:r w:rsidRPr="00952FAA">
        <w:rPr>
          <w:rFonts w:ascii="Times New Roman" w:hAnsi="Times New Roman" w:cs="Times New Roman"/>
          <w:i/>
          <w:iCs/>
          <w:color w:val="222222"/>
          <w:sz w:val="24"/>
          <w:szCs w:val="24"/>
          <w:shd w:val="clear" w:color="auto" w:fill="FFFFFF"/>
        </w:rPr>
        <w:t xml:space="preserve"> </w:t>
      </w:r>
      <w:proofErr w:type="spellStart"/>
      <w:r w:rsidRPr="00952FAA">
        <w:rPr>
          <w:rFonts w:ascii="Times New Roman" w:hAnsi="Times New Roman" w:cs="Times New Roman"/>
          <w:i/>
          <w:iCs/>
          <w:color w:val="222222"/>
          <w:sz w:val="24"/>
          <w:szCs w:val="24"/>
          <w:shd w:val="clear" w:color="auto" w:fill="FFFFFF"/>
        </w:rPr>
        <w:t>law</w:t>
      </w:r>
      <w:proofErr w:type="spellEnd"/>
      <w:r w:rsidRPr="00952FAA">
        <w:rPr>
          <w:rFonts w:ascii="Times New Roman" w:hAnsi="Times New Roman" w:cs="Times New Roman"/>
          <w:i/>
          <w:iCs/>
          <w:color w:val="222222"/>
          <w:sz w:val="24"/>
          <w:szCs w:val="24"/>
          <w:shd w:val="clear" w:color="auto" w:fill="FFFFFF"/>
        </w:rPr>
        <w:t xml:space="preserve"> checklist. </w:t>
      </w:r>
      <w:r w:rsidRPr="00952FAA">
        <w:rPr>
          <w:rFonts w:ascii="Times New Roman" w:hAnsi="Times New Roman" w:cs="Times New Roman"/>
          <w:color w:val="222222"/>
          <w:sz w:val="24"/>
          <w:szCs w:val="24"/>
          <w:shd w:val="clear" w:color="auto" w:fill="FFFFFF"/>
        </w:rPr>
        <w:t xml:space="preserve">Dostupné z: </w:t>
      </w:r>
      <w:hyperlink r:id="rId31" w:history="1">
        <w:r w:rsidRPr="00952FAA">
          <w:rPr>
            <w:rStyle w:val="Hypertextovodkaz"/>
            <w:rFonts w:ascii="Times New Roman" w:hAnsi="Times New Roman" w:cs="Times New Roman"/>
            <w:sz w:val="24"/>
            <w:szCs w:val="24"/>
            <w:shd w:val="clear" w:color="auto" w:fill="FFFFFF"/>
          </w:rPr>
          <w:t>https://www.venice.coe.int/images/SITE%20IMAGES/Publications/Rule_of_Law_Check_List.pdf</w:t>
        </w:r>
      </w:hyperlink>
      <w:r w:rsidRPr="00952FAA">
        <w:rPr>
          <w:rFonts w:ascii="Times New Roman" w:hAnsi="Times New Roman" w:cs="Times New Roman"/>
          <w:color w:val="222222"/>
          <w:sz w:val="24"/>
          <w:szCs w:val="24"/>
          <w:shd w:val="clear" w:color="auto" w:fill="FFFFFF"/>
        </w:rPr>
        <w:t xml:space="preserve"> </w:t>
      </w:r>
    </w:p>
    <w:p w14:paraId="17D11271" w14:textId="77777777" w:rsidR="006451E1" w:rsidRPr="00952FAA" w:rsidRDefault="006451E1" w:rsidP="00D11E62">
      <w:pPr>
        <w:shd w:val="clear" w:color="auto" w:fill="FFFFFF"/>
        <w:spacing w:after="0" w:afterAutospacing="1" w:line="360" w:lineRule="auto"/>
        <w:rPr>
          <w:rFonts w:ascii="Times New Roman" w:hAnsi="Times New Roman" w:cs="Times New Roman"/>
          <w:sz w:val="24"/>
          <w:szCs w:val="24"/>
        </w:rPr>
      </w:pPr>
      <w:proofErr w:type="spellStart"/>
      <w:r w:rsidRPr="00952FAA">
        <w:rPr>
          <w:rFonts w:ascii="Times New Roman" w:hAnsi="Times New Roman" w:cs="Times New Roman"/>
          <w:sz w:val="24"/>
          <w:szCs w:val="24"/>
        </w:rPr>
        <w:t>Wendt</w:t>
      </w:r>
      <w:proofErr w:type="spellEnd"/>
      <w:r w:rsidRPr="00952FAA">
        <w:rPr>
          <w:rFonts w:ascii="Times New Roman" w:hAnsi="Times New Roman" w:cs="Times New Roman"/>
          <w:sz w:val="24"/>
          <w:szCs w:val="24"/>
        </w:rPr>
        <w:t xml:space="preserve">, A. (1999).  </w:t>
      </w:r>
      <w:proofErr w:type="spellStart"/>
      <w:r w:rsidRPr="00952FAA">
        <w:rPr>
          <w:rFonts w:ascii="Times New Roman" w:hAnsi="Times New Roman" w:cs="Times New Roman"/>
          <w:i/>
          <w:iCs/>
          <w:sz w:val="24"/>
          <w:szCs w:val="24"/>
        </w:rPr>
        <w:t>Social</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theory</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of</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international</w:t>
      </w:r>
      <w:proofErr w:type="spellEnd"/>
      <w:r w:rsidRPr="00952FAA">
        <w:rPr>
          <w:rFonts w:ascii="Times New Roman" w:hAnsi="Times New Roman" w:cs="Times New Roman"/>
          <w:i/>
          <w:iCs/>
          <w:sz w:val="24"/>
          <w:szCs w:val="24"/>
        </w:rPr>
        <w:t xml:space="preserve"> </w:t>
      </w:r>
      <w:proofErr w:type="spellStart"/>
      <w:r w:rsidRPr="00952FAA">
        <w:rPr>
          <w:rFonts w:ascii="Times New Roman" w:hAnsi="Times New Roman" w:cs="Times New Roman"/>
          <w:i/>
          <w:iCs/>
          <w:sz w:val="24"/>
          <w:szCs w:val="24"/>
        </w:rPr>
        <w:t>politics</w:t>
      </w:r>
      <w:proofErr w:type="spellEnd"/>
      <w:r w:rsidRPr="00952FAA">
        <w:rPr>
          <w:rFonts w:ascii="Times New Roman" w:hAnsi="Times New Roman" w:cs="Times New Roman"/>
          <w:sz w:val="24"/>
          <w:szCs w:val="24"/>
        </w:rPr>
        <w:t xml:space="preserve">. Cambridge University </w:t>
      </w:r>
      <w:proofErr w:type="spellStart"/>
      <w:r w:rsidRPr="00952FAA">
        <w:rPr>
          <w:rFonts w:ascii="Times New Roman" w:hAnsi="Times New Roman" w:cs="Times New Roman"/>
          <w:sz w:val="24"/>
          <w:szCs w:val="24"/>
        </w:rPr>
        <w:t>Press</w:t>
      </w:r>
      <w:proofErr w:type="spellEnd"/>
      <w:r w:rsidRPr="00952FAA">
        <w:rPr>
          <w:rFonts w:ascii="Times New Roman" w:hAnsi="Times New Roman" w:cs="Times New Roman"/>
          <w:sz w:val="24"/>
          <w:szCs w:val="24"/>
        </w:rPr>
        <w:t>.</w:t>
      </w:r>
    </w:p>
    <w:p w14:paraId="4ABD38AA" w14:textId="77777777" w:rsidR="006451E1" w:rsidRPr="00952FAA" w:rsidRDefault="006451E1" w:rsidP="00D11E62">
      <w:pPr>
        <w:spacing w:line="360" w:lineRule="auto"/>
        <w:rPr>
          <w:rFonts w:ascii="Times New Roman" w:hAnsi="Times New Roman" w:cs="Times New Roman"/>
          <w:sz w:val="24"/>
          <w:szCs w:val="24"/>
        </w:rPr>
      </w:pPr>
      <w:proofErr w:type="spellStart"/>
      <w:r w:rsidRPr="00952FAA">
        <w:rPr>
          <w:rFonts w:ascii="Times New Roman" w:hAnsi="Times New Roman" w:cs="Times New Roman"/>
          <w:sz w:val="24"/>
          <w:szCs w:val="24"/>
        </w:rPr>
        <w:t>Zürn</w:t>
      </w:r>
      <w:proofErr w:type="spellEnd"/>
      <w:r w:rsidRPr="00952FAA">
        <w:rPr>
          <w:rFonts w:ascii="Times New Roman" w:hAnsi="Times New Roman" w:cs="Times New Roman"/>
          <w:sz w:val="24"/>
          <w:szCs w:val="24"/>
        </w:rPr>
        <w:t xml:space="preserve">, M., &amp; </w:t>
      </w:r>
      <w:proofErr w:type="spellStart"/>
      <w:r w:rsidRPr="00952FAA">
        <w:rPr>
          <w:rFonts w:ascii="Times New Roman" w:hAnsi="Times New Roman" w:cs="Times New Roman"/>
          <w:sz w:val="24"/>
          <w:szCs w:val="24"/>
        </w:rPr>
        <w:t>Checkel</w:t>
      </w:r>
      <w:proofErr w:type="spellEnd"/>
      <w:r w:rsidRPr="00952FAA">
        <w:rPr>
          <w:rFonts w:ascii="Times New Roman" w:hAnsi="Times New Roman" w:cs="Times New Roman"/>
          <w:sz w:val="24"/>
          <w:szCs w:val="24"/>
        </w:rPr>
        <w:t xml:space="preserve">, J. (2005). </w:t>
      </w:r>
      <w:proofErr w:type="spellStart"/>
      <w:r w:rsidRPr="00952FAA">
        <w:rPr>
          <w:rFonts w:ascii="Times New Roman" w:hAnsi="Times New Roman" w:cs="Times New Roman"/>
          <w:sz w:val="24"/>
          <w:szCs w:val="24"/>
        </w:rPr>
        <w:t>Getting</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Socialized</w:t>
      </w:r>
      <w:proofErr w:type="spellEnd"/>
      <w:r w:rsidRPr="00952FAA">
        <w:rPr>
          <w:rFonts w:ascii="Times New Roman" w:hAnsi="Times New Roman" w:cs="Times New Roman"/>
          <w:sz w:val="24"/>
          <w:szCs w:val="24"/>
        </w:rPr>
        <w:t xml:space="preserve"> to Build </w:t>
      </w:r>
      <w:proofErr w:type="spellStart"/>
      <w:r w:rsidRPr="00952FAA">
        <w:rPr>
          <w:rFonts w:ascii="Times New Roman" w:hAnsi="Times New Roman" w:cs="Times New Roman"/>
          <w:sz w:val="24"/>
          <w:szCs w:val="24"/>
        </w:rPr>
        <w:t>Bridges</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Constructivism</w:t>
      </w:r>
      <w:proofErr w:type="spellEnd"/>
      <w:r w:rsidRPr="00952FAA">
        <w:rPr>
          <w:rFonts w:ascii="Times New Roman" w:hAnsi="Times New Roman" w:cs="Times New Roman"/>
          <w:sz w:val="24"/>
          <w:szCs w:val="24"/>
        </w:rPr>
        <w:t xml:space="preserve"> and </w:t>
      </w:r>
      <w:proofErr w:type="spellStart"/>
      <w:r w:rsidRPr="00952FAA">
        <w:rPr>
          <w:rFonts w:ascii="Times New Roman" w:hAnsi="Times New Roman" w:cs="Times New Roman"/>
          <w:sz w:val="24"/>
          <w:szCs w:val="24"/>
        </w:rPr>
        <w:t>Rationalism</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Europe</w:t>
      </w:r>
      <w:proofErr w:type="spellEnd"/>
      <w:r w:rsidRPr="00952FAA">
        <w:rPr>
          <w:rFonts w:ascii="Times New Roman" w:hAnsi="Times New Roman" w:cs="Times New Roman"/>
          <w:sz w:val="24"/>
          <w:szCs w:val="24"/>
        </w:rPr>
        <w:t xml:space="preserve"> and </w:t>
      </w:r>
      <w:proofErr w:type="spellStart"/>
      <w:r w:rsidRPr="00952FAA">
        <w:rPr>
          <w:rFonts w:ascii="Times New Roman" w:hAnsi="Times New Roman" w:cs="Times New Roman"/>
          <w:sz w:val="24"/>
          <w:szCs w:val="24"/>
        </w:rPr>
        <w:t>the</w:t>
      </w:r>
      <w:proofErr w:type="spellEnd"/>
      <w:r w:rsidRPr="00952FAA">
        <w:rPr>
          <w:rFonts w:ascii="Times New Roman" w:hAnsi="Times New Roman" w:cs="Times New Roman"/>
          <w:sz w:val="24"/>
          <w:szCs w:val="24"/>
        </w:rPr>
        <w:t xml:space="preserve"> </w:t>
      </w:r>
      <w:proofErr w:type="spellStart"/>
      <w:r w:rsidRPr="00952FAA">
        <w:rPr>
          <w:rFonts w:ascii="Times New Roman" w:hAnsi="Times New Roman" w:cs="Times New Roman"/>
          <w:sz w:val="24"/>
          <w:szCs w:val="24"/>
        </w:rPr>
        <w:t>Nation-State</w:t>
      </w:r>
      <w:proofErr w:type="spellEnd"/>
      <w:r w:rsidRPr="00952FAA">
        <w:rPr>
          <w:rFonts w:ascii="Times New Roman" w:hAnsi="Times New Roman" w:cs="Times New Roman"/>
          <w:sz w:val="24"/>
          <w:szCs w:val="24"/>
        </w:rPr>
        <w:t xml:space="preserve">. International </w:t>
      </w:r>
      <w:proofErr w:type="spellStart"/>
      <w:r w:rsidRPr="00952FAA">
        <w:rPr>
          <w:rFonts w:ascii="Times New Roman" w:hAnsi="Times New Roman" w:cs="Times New Roman"/>
          <w:sz w:val="24"/>
          <w:szCs w:val="24"/>
        </w:rPr>
        <w:t>Organization</w:t>
      </w:r>
      <w:proofErr w:type="spellEnd"/>
      <w:r w:rsidRPr="00952FAA">
        <w:rPr>
          <w:rFonts w:ascii="Times New Roman" w:hAnsi="Times New Roman" w:cs="Times New Roman"/>
          <w:sz w:val="24"/>
          <w:szCs w:val="24"/>
        </w:rPr>
        <w:t>, 59(4), 1045-1079. doi:10.1017/S0020818305050356</w:t>
      </w:r>
    </w:p>
    <w:p w14:paraId="16E0409B" w14:textId="341B4038" w:rsidR="002D6161" w:rsidRDefault="002D6161" w:rsidP="00D11E62">
      <w:pPr>
        <w:spacing w:line="360" w:lineRule="auto"/>
      </w:pPr>
    </w:p>
    <w:p w14:paraId="45DE7ED3" w14:textId="77777777" w:rsidR="00CC7EF8" w:rsidRDefault="00CC7EF8" w:rsidP="00D11E62">
      <w:pPr>
        <w:spacing w:line="360" w:lineRule="auto"/>
      </w:pPr>
    </w:p>
    <w:p w14:paraId="27A1DBF8" w14:textId="77777777" w:rsidR="00BE30D3" w:rsidRPr="00BE30D3" w:rsidRDefault="00BE30D3" w:rsidP="00932D47"/>
    <w:p w14:paraId="7B01C54E" w14:textId="77777777" w:rsidR="002D6161" w:rsidRDefault="002D6161" w:rsidP="00932D47"/>
    <w:p w14:paraId="13EB61EE" w14:textId="77777777" w:rsidR="00932D47" w:rsidRPr="00932D47" w:rsidRDefault="00932D47" w:rsidP="00932D47"/>
    <w:p w14:paraId="35C8B2DF" w14:textId="77777777" w:rsidR="00932D47" w:rsidRPr="00914E20" w:rsidRDefault="00932D47" w:rsidP="00932D47">
      <w:pPr>
        <w:jc w:val="both"/>
      </w:pPr>
    </w:p>
    <w:p w14:paraId="6F82EAF4" w14:textId="77777777" w:rsidR="00932D47" w:rsidRPr="001A5EF2" w:rsidRDefault="00932D47" w:rsidP="00932D47">
      <w:pPr>
        <w:pStyle w:val="Nadpis1"/>
        <w:rPr>
          <w:sz w:val="24"/>
          <w:szCs w:val="24"/>
        </w:rPr>
      </w:pPr>
      <w:r>
        <w:rPr>
          <w:sz w:val="24"/>
          <w:szCs w:val="24"/>
        </w:rPr>
        <w:t xml:space="preserve"> </w:t>
      </w:r>
    </w:p>
    <w:p w14:paraId="0C7C7998" w14:textId="77777777" w:rsidR="00932D47" w:rsidRPr="001A5EF2" w:rsidRDefault="00932D47" w:rsidP="00932D47">
      <w:pPr>
        <w:spacing w:line="360" w:lineRule="auto"/>
        <w:jc w:val="both"/>
        <w:rPr>
          <w:rFonts w:ascii="Times New Roman" w:hAnsi="Times New Roman" w:cs="Times New Roman"/>
          <w:sz w:val="24"/>
          <w:szCs w:val="24"/>
        </w:rPr>
      </w:pPr>
    </w:p>
    <w:p w14:paraId="1E5185E0" w14:textId="77777777" w:rsidR="00932D47" w:rsidRPr="00B521D6" w:rsidRDefault="00932D47" w:rsidP="00932D47"/>
    <w:p w14:paraId="3889AB0E" w14:textId="77777777" w:rsidR="00932D47" w:rsidRPr="00D57815" w:rsidRDefault="00932D47" w:rsidP="00932D47">
      <w:pPr>
        <w:spacing w:line="360" w:lineRule="auto"/>
        <w:jc w:val="both"/>
        <w:rPr>
          <w:sz w:val="24"/>
          <w:szCs w:val="24"/>
        </w:rPr>
      </w:pPr>
    </w:p>
    <w:p w14:paraId="1F4CD910" w14:textId="77777777" w:rsidR="00932D47" w:rsidRDefault="00932D47" w:rsidP="00932D47">
      <w:pPr>
        <w:spacing w:after="0" w:line="360" w:lineRule="auto"/>
        <w:ind w:firstLine="708"/>
        <w:jc w:val="both"/>
        <w:rPr>
          <w:rFonts w:ascii="Times New Roman" w:hAnsi="Times New Roman" w:cs="Times New Roman"/>
          <w:sz w:val="24"/>
          <w:szCs w:val="24"/>
        </w:rPr>
      </w:pPr>
    </w:p>
    <w:p w14:paraId="78CD4E6C" w14:textId="77777777" w:rsidR="00932D47" w:rsidRPr="00375916" w:rsidRDefault="00932D47" w:rsidP="00932D47">
      <w:pPr>
        <w:spacing w:line="360" w:lineRule="auto"/>
        <w:jc w:val="both"/>
        <w:rPr>
          <w:rFonts w:ascii="Times New Roman" w:hAnsi="Times New Roman" w:cs="Times New Roman"/>
          <w:sz w:val="24"/>
          <w:szCs w:val="24"/>
        </w:rPr>
      </w:pPr>
    </w:p>
    <w:p w14:paraId="7746837C" w14:textId="77777777" w:rsidR="00932D47" w:rsidRDefault="00932D47" w:rsidP="00932D47">
      <w:pPr>
        <w:pStyle w:val="Nadpis1"/>
      </w:pPr>
    </w:p>
    <w:p w14:paraId="672F2ECB" w14:textId="77777777" w:rsidR="00932D47" w:rsidRDefault="00932D47" w:rsidP="00932D47">
      <w:pPr>
        <w:rPr>
          <w:rFonts w:ascii="Times New Roman" w:hAnsi="Times New Roman" w:cs="Times New Roman"/>
          <w:sz w:val="24"/>
          <w:szCs w:val="24"/>
        </w:rPr>
      </w:pPr>
    </w:p>
    <w:p w14:paraId="1823209A" w14:textId="77777777" w:rsidR="00932D47" w:rsidRPr="008B36B2" w:rsidRDefault="00932D47" w:rsidP="00932D47">
      <w:pPr>
        <w:rPr>
          <w:rFonts w:ascii="Times New Roman" w:hAnsi="Times New Roman" w:cs="Times New Roman"/>
          <w:sz w:val="24"/>
          <w:szCs w:val="24"/>
        </w:rPr>
      </w:pPr>
    </w:p>
    <w:p w14:paraId="16A67B48" w14:textId="77777777" w:rsidR="00932D47" w:rsidRDefault="00932D47" w:rsidP="00932D47"/>
    <w:p w14:paraId="249B5F12" w14:textId="77777777" w:rsidR="00932D47" w:rsidRDefault="00932D47" w:rsidP="00932D47">
      <w:pPr>
        <w:spacing w:after="0" w:line="360" w:lineRule="auto"/>
        <w:jc w:val="both"/>
        <w:rPr>
          <w:rFonts w:ascii="Times New Roman" w:hAnsi="Times New Roman" w:cs="Times New Roman"/>
          <w:sz w:val="24"/>
          <w:szCs w:val="24"/>
        </w:rPr>
      </w:pPr>
    </w:p>
    <w:p w14:paraId="779AEDBB" w14:textId="77777777" w:rsidR="00932D47" w:rsidRDefault="00932D47" w:rsidP="00932D47">
      <w:pPr>
        <w:spacing w:after="0" w:line="360" w:lineRule="auto"/>
        <w:jc w:val="both"/>
        <w:rPr>
          <w:rFonts w:ascii="Times New Roman" w:hAnsi="Times New Roman" w:cs="Times New Roman"/>
          <w:sz w:val="24"/>
          <w:szCs w:val="24"/>
        </w:rPr>
      </w:pPr>
    </w:p>
    <w:p w14:paraId="0D9F27FB" w14:textId="2EBA912B" w:rsidR="00932D47" w:rsidRDefault="00932D47" w:rsidP="00932D47">
      <w:pPr>
        <w:spacing w:after="0" w:line="360" w:lineRule="auto"/>
        <w:jc w:val="both"/>
        <w:rPr>
          <w:rFonts w:ascii="Times New Roman" w:hAnsi="Times New Roman" w:cs="Times New Roman"/>
          <w:sz w:val="24"/>
          <w:szCs w:val="24"/>
        </w:rPr>
      </w:pPr>
    </w:p>
    <w:p w14:paraId="465FE833" w14:textId="685BD49A" w:rsidR="00807A56" w:rsidRDefault="00807A56" w:rsidP="00807A56">
      <w:pPr>
        <w:pStyle w:val="Nadpis2"/>
      </w:pPr>
    </w:p>
    <w:p w14:paraId="25F7FD40" w14:textId="35BB49E8" w:rsidR="00807A56" w:rsidRDefault="00807A56" w:rsidP="00807A56">
      <w:pPr>
        <w:pStyle w:val="Nadpis2"/>
      </w:pPr>
    </w:p>
    <w:p w14:paraId="6D0F11F6" w14:textId="395A7648" w:rsidR="00807A56" w:rsidRPr="0084206A" w:rsidRDefault="00807A56" w:rsidP="00807A56">
      <w:pPr>
        <w:pStyle w:val="Nadpis2"/>
      </w:pPr>
      <w:r>
        <w:t>Abstrakt</w:t>
      </w:r>
    </w:p>
    <w:p w14:paraId="2DCD8434" w14:textId="0052EB7F" w:rsidR="00932D47" w:rsidRDefault="00932D47" w:rsidP="00932D47"/>
    <w:p w14:paraId="08211765" w14:textId="788B3044" w:rsidR="00807A56" w:rsidRDefault="00807A56" w:rsidP="00932D47"/>
    <w:p w14:paraId="0EC7A03A" w14:textId="13B8D12A" w:rsidR="00807A56" w:rsidRDefault="00807A56" w:rsidP="00807A56">
      <w:pPr>
        <w:spacing w:line="360" w:lineRule="auto"/>
        <w:jc w:val="both"/>
        <w:rPr>
          <w:rFonts w:ascii="Times New Roman" w:hAnsi="Times New Roman" w:cs="Times New Roman"/>
          <w:sz w:val="24"/>
          <w:szCs w:val="24"/>
        </w:rPr>
      </w:pPr>
      <w:r w:rsidRPr="00807A56">
        <w:rPr>
          <w:rFonts w:ascii="Times New Roman" w:hAnsi="Times New Roman" w:cs="Times New Roman"/>
          <w:sz w:val="24"/>
          <w:szCs w:val="24"/>
        </w:rPr>
        <w:t>Evropská unie je v posledních letech konfrontována s procesem demokratického úpadku ve svých členských státech. V aktuálních případech Polska a Maďarska se jedná o soustavné porušování právního státu.</w:t>
      </w:r>
      <w:r w:rsidR="003B01CA">
        <w:rPr>
          <w:rFonts w:ascii="Times New Roman" w:hAnsi="Times New Roman" w:cs="Times New Roman"/>
          <w:sz w:val="24"/>
          <w:szCs w:val="24"/>
        </w:rPr>
        <w:t xml:space="preserve"> Demokratický úpadek znamená reálnou a systémovou hrozbu pro hodnoty, na kterých Evropská unie stojí. </w:t>
      </w:r>
      <w:r w:rsidRPr="00807A56">
        <w:rPr>
          <w:rFonts w:ascii="Times New Roman" w:hAnsi="Times New Roman" w:cs="Times New Roman"/>
          <w:sz w:val="24"/>
          <w:szCs w:val="24"/>
        </w:rPr>
        <w:t>Tato diplomová práce zkoumá mechanismy, kterými Evropská unie disponuje. Hlavní složku tvoří analýza jejich efektivity v souvislosti s reálnou nápravou problematické oblasti ve sledovaných státech. Zkoumány jsou rovněž faktory a aktéři, kteří do procesu vymáhání právního státu vstupují, a jaká je jejich role. Hlavním cílem</w:t>
      </w:r>
      <w:r w:rsidR="003B01CA">
        <w:rPr>
          <w:rFonts w:ascii="Times New Roman" w:hAnsi="Times New Roman" w:cs="Times New Roman"/>
          <w:sz w:val="24"/>
          <w:szCs w:val="24"/>
        </w:rPr>
        <w:t xml:space="preserve"> práce</w:t>
      </w:r>
      <w:r w:rsidRPr="00807A56">
        <w:rPr>
          <w:rFonts w:ascii="Times New Roman" w:hAnsi="Times New Roman" w:cs="Times New Roman"/>
          <w:sz w:val="24"/>
          <w:szCs w:val="24"/>
        </w:rPr>
        <w:t xml:space="preserve"> je dané mechanismy zhodnotit na základě jejich účinnosti a nabídnout rámec pro budoucí výzkum v této oblasti.</w:t>
      </w:r>
    </w:p>
    <w:p w14:paraId="343CE404" w14:textId="1F044A4B" w:rsidR="003B01CA" w:rsidRDefault="003B01CA" w:rsidP="00807A56">
      <w:pPr>
        <w:spacing w:line="360" w:lineRule="auto"/>
        <w:jc w:val="both"/>
        <w:rPr>
          <w:rFonts w:ascii="Times New Roman" w:hAnsi="Times New Roman" w:cs="Times New Roman"/>
          <w:sz w:val="24"/>
          <w:szCs w:val="24"/>
        </w:rPr>
      </w:pPr>
    </w:p>
    <w:p w14:paraId="02A2D4C0" w14:textId="3BC87163" w:rsidR="003B01CA" w:rsidRDefault="003B01CA" w:rsidP="00807A56">
      <w:pPr>
        <w:spacing w:line="360" w:lineRule="auto"/>
        <w:jc w:val="both"/>
        <w:rPr>
          <w:rFonts w:ascii="Times New Roman" w:hAnsi="Times New Roman" w:cs="Times New Roman"/>
          <w:sz w:val="24"/>
          <w:szCs w:val="24"/>
        </w:rPr>
      </w:pPr>
    </w:p>
    <w:p w14:paraId="13B2C02E" w14:textId="4B836DB1" w:rsidR="003B01CA" w:rsidRDefault="003B01CA" w:rsidP="00807A56">
      <w:pPr>
        <w:spacing w:line="360" w:lineRule="auto"/>
        <w:jc w:val="both"/>
        <w:rPr>
          <w:rFonts w:ascii="Times New Roman" w:hAnsi="Times New Roman" w:cs="Times New Roman"/>
          <w:sz w:val="24"/>
          <w:szCs w:val="24"/>
        </w:rPr>
      </w:pPr>
    </w:p>
    <w:p w14:paraId="0C13F5FF" w14:textId="74D0F12E" w:rsidR="003B01CA" w:rsidRDefault="003B01CA" w:rsidP="00807A56">
      <w:pPr>
        <w:spacing w:line="360" w:lineRule="auto"/>
        <w:jc w:val="both"/>
        <w:rPr>
          <w:rFonts w:ascii="Times New Roman" w:hAnsi="Times New Roman" w:cs="Times New Roman"/>
          <w:sz w:val="24"/>
          <w:szCs w:val="24"/>
        </w:rPr>
      </w:pPr>
    </w:p>
    <w:p w14:paraId="0EC15EBC" w14:textId="2B5C10DD" w:rsidR="003B01CA" w:rsidRDefault="003B01CA" w:rsidP="00807A56">
      <w:pPr>
        <w:spacing w:line="360" w:lineRule="auto"/>
        <w:jc w:val="both"/>
        <w:rPr>
          <w:rFonts w:ascii="Times New Roman" w:hAnsi="Times New Roman" w:cs="Times New Roman"/>
          <w:sz w:val="24"/>
          <w:szCs w:val="24"/>
        </w:rPr>
      </w:pPr>
    </w:p>
    <w:p w14:paraId="05FFBB77" w14:textId="2128FA91" w:rsidR="003B01CA" w:rsidRDefault="003B01CA" w:rsidP="00807A56">
      <w:pPr>
        <w:spacing w:line="360" w:lineRule="auto"/>
        <w:jc w:val="both"/>
        <w:rPr>
          <w:rFonts w:ascii="Times New Roman" w:hAnsi="Times New Roman" w:cs="Times New Roman"/>
          <w:sz w:val="24"/>
          <w:szCs w:val="24"/>
        </w:rPr>
      </w:pPr>
      <w:r>
        <w:rPr>
          <w:rFonts w:ascii="Times New Roman" w:hAnsi="Times New Roman" w:cs="Times New Roman"/>
          <w:sz w:val="24"/>
          <w:szCs w:val="24"/>
        </w:rPr>
        <w:t>Klíčová slova: Právní stát, Evropská unie, demokratický úpadek, Polsko, Maďarsko</w:t>
      </w:r>
    </w:p>
    <w:p w14:paraId="3C21622B" w14:textId="67BFEF20" w:rsidR="003B01CA" w:rsidRDefault="003B01CA" w:rsidP="00807A56">
      <w:pPr>
        <w:spacing w:line="360" w:lineRule="auto"/>
        <w:jc w:val="both"/>
        <w:rPr>
          <w:rFonts w:ascii="Times New Roman" w:hAnsi="Times New Roman" w:cs="Times New Roman"/>
          <w:sz w:val="24"/>
          <w:szCs w:val="24"/>
        </w:rPr>
      </w:pPr>
    </w:p>
    <w:p w14:paraId="494580DB" w14:textId="0A6D306C" w:rsidR="003B01CA" w:rsidRDefault="003B01CA" w:rsidP="00807A56">
      <w:pPr>
        <w:spacing w:line="360" w:lineRule="auto"/>
        <w:jc w:val="both"/>
        <w:rPr>
          <w:rFonts w:ascii="Times New Roman" w:hAnsi="Times New Roman" w:cs="Times New Roman"/>
          <w:sz w:val="24"/>
          <w:szCs w:val="24"/>
        </w:rPr>
      </w:pPr>
    </w:p>
    <w:p w14:paraId="19E75110" w14:textId="5A1DA4A2" w:rsidR="003B01CA" w:rsidRDefault="003B01CA" w:rsidP="00807A56">
      <w:pPr>
        <w:spacing w:line="360" w:lineRule="auto"/>
        <w:jc w:val="both"/>
        <w:rPr>
          <w:rFonts w:ascii="Times New Roman" w:hAnsi="Times New Roman" w:cs="Times New Roman"/>
          <w:sz w:val="24"/>
          <w:szCs w:val="24"/>
        </w:rPr>
      </w:pPr>
    </w:p>
    <w:p w14:paraId="3E41C22E" w14:textId="7BC324B1" w:rsidR="003B01CA" w:rsidRDefault="003B01CA" w:rsidP="00807A56">
      <w:pPr>
        <w:spacing w:line="360" w:lineRule="auto"/>
        <w:jc w:val="both"/>
        <w:rPr>
          <w:rFonts w:ascii="Times New Roman" w:hAnsi="Times New Roman" w:cs="Times New Roman"/>
          <w:sz w:val="24"/>
          <w:szCs w:val="24"/>
        </w:rPr>
      </w:pPr>
    </w:p>
    <w:p w14:paraId="08638D2B" w14:textId="6E2B6FA1" w:rsidR="003B01CA" w:rsidRDefault="003B01CA" w:rsidP="00807A56">
      <w:pPr>
        <w:spacing w:line="360" w:lineRule="auto"/>
        <w:jc w:val="both"/>
        <w:rPr>
          <w:rFonts w:ascii="Times New Roman" w:hAnsi="Times New Roman" w:cs="Times New Roman"/>
          <w:sz w:val="24"/>
          <w:szCs w:val="24"/>
        </w:rPr>
      </w:pPr>
    </w:p>
    <w:p w14:paraId="1366587F" w14:textId="585DADEB" w:rsidR="003B01CA" w:rsidRDefault="003B01CA" w:rsidP="00807A56">
      <w:pPr>
        <w:spacing w:line="360" w:lineRule="auto"/>
        <w:jc w:val="both"/>
        <w:rPr>
          <w:rFonts w:ascii="Times New Roman" w:hAnsi="Times New Roman" w:cs="Times New Roman"/>
          <w:sz w:val="24"/>
          <w:szCs w:val="24"/>
        </w:rPr>
      </w:pPr>
    </w:p>
    <w:p w14:paraId="1CE5E98A" w14:textId="3B3D0C74" w:rsidR="003B01CA" w:rsidRDefault="003B01CA" w:rsidP="00807A56">
      <w:pPr>
        <w:spacing w:line="360" w:lineRule="auto"/>
        <w:jc w:val="both"/>
        <w:rPr>
          <w:rFonts w:ascii="Times New Roman" w:hAnsi="Times New Roman" w:cs="Times New Roman"/>
          <w:sz w:val="24"/>
          <w:szCs w:val="24"/>
        </w:rPr>
      </w:pPr>
    </w:p>
    <w:p w14:paraId="30139642" w14:textId="7A782CD4" w:rsidR="003B01CA" w:rsidRDefault="003B01CA" w:rsidP="003B01CA">
      <w:pPr>
        <w:pStyle w:val="Nadpis2"/>
      </w:pPr>
    </w:p>
    <w:p w14:paraId="05C9FF82" w14:textId="77777777" w:rsidR="00FF3FFF" w:rsidRDefault="00FF3FFF" w:rsidP="003B01CA">
      <w:pPr>
        <w:pStyle w:val="Nadpis2"/>
      </w:pPr>
    </w:p>
    <w:p w14:paraId="6F5CAC76" w14:textId="546D7262" w:rsidR="003B01CA" w:rsidRDefault="003B01CA" w:rsidP="003B01CA">
      <w:pPr>
        <w:pStyle w:val="Nadpis2"/>
      </w:pPr>
      <w:proofErr w:type="spellStart"/>
      <w:r>
        <w:t>Abstract</w:t>
      </w:r>
      <w:proofErr w:type="spellEnd"/>
    </w:p>
    <w:p w14:paraId="417D5ACD" w14:textId="011147C3" w:rsidR="003B01CA" w:rsidRDefault="003B01CA" w:rsidP="003B01CA"/>
    <w:p w14:paraId="0EFABCCA" w14:textId="442946A8" w:rsidR="003B01CA" w:rsidRDefault="003B01CA" w:rsidP="003B01CA"/>
    <w:p w14:paraId="7E8885FD" w14:textId="315BD2E7" w:rsidR="003B01CA" w:rsidRDefault="003B01CA" w:rsidP="00FF3FFF">
      <w:pPr>
        <w:spacing w:line="360" w:lineRule="auto"/>
        <w:jc w:val="both"/>
        <w:rPr>
          <w:rFonts w:ascii="Times New Roman" w:hAnsi="Times New Roman" w:cs="Times New Roman"/>
          <w:sz w:val="24"/>
          <w:szCs w:val="24"/>
          <w:lang w:val="en-GB"/>
        </w:rPr>
      </w:pPr>
      <w:r w:rsidRPr="00FF3FFF">
        <w:rPr>
          <w:rFonts w:ascii="Times New Roman" w:hAnsi="Times New Roman" w:cs="Times New Roman"/>
          <w:sz w:val="24"/>
          <w:szCs w:val="24"/>
          <w:lang w:val="en-GB"/>
        </w:rPr>
        <w:t xml:space="preserve">In recent years, the European Union has been confronted with a process of democratic </w:t>
      </w:r>
      <w:r w:rsidRPr="00FF3FFF">
        <w:rPr>
          <w:rFonts w:ascii="Times New Roman" w:hAnsi="Times New Roman" w:cs="Times New Roman"/>
          <w:sz w:val="24"/>
          <w:szCs w:val="24"/>
          <w:lang w:val="en-GB"/>
        </w:rPr>
        <w:t>backsliding</w:t>
      </w:r>
      <w:r w:rsidRPr="00FF3FFF">
        <w:rPr>
          <w:rFonts w:ascii="Times New Roman" w:hAnsi="Times New Roman" w:cs="Times New Roman"/>
          <w:sz w:val="24"/>
          <w:szCs w:val="24"/>
          <w:lang w:val="en-GB"/>
        </w:rPr>
        <w:t xml:space="preserve"> in its Member States. In the current cases of Poland and Hungary</w:t>
      </w:r>
      <w:r w:rsidRPr="00FF3FFF">
        <w:rPr>
          <w:rFonts w:ascii="Times New Roman" w:hAnsi="Times New Roman" w:cs="Times New Roman"/>
          <w:sz w:val="24"/>
          <w:szCs w:val="24"/>
          <w:lang w:val="en-GB"/>
        </w:rPr>
        <w:t xml:space="preserve">, it´s an issue of threat for </w:t>
      </w:r>
      <w:r w:rsidR="00FF3FFF" w:rsidRPr="00FF3FFF">
        <w:rPr>
          <w:rFonts w:ascii="Times New Roman" w:hAnsi="Times New Roman" w:cs="Times New Roman"/>
          <w:sz w:val="24"/>
          <w:szCs w:val="24"/>
          <w:lang w:val="en-GB"/>
        </w:rPr>
        <w:t xml:space="preserve">the rule of law. </w:t>
      </w:r>
      <w:r w:rsidR="00FF3FFF" w:rsidRPr="00FF3FFF">
        <w:rPr>
          <w:rFonts w:ascii="Times New Roman" w:hAnsi="Times New Roman" w:cs="Times New Roman"/>
          <w:sz w:val="24"/>
          <w:szCs w:val="24"/>
          <w:lang w:val="en-GB"/>
        </w:rPr>
        <w:t xml:space="preserve">Democratic </w:t>
      </w:r>
      <w:r w:rsidR="00FF3FFF" w:rsidRPr="00FF3FFF">
        <w:rPr>
          <w:rFonts w:ascii="Times New Roman" w:hAnsi="Times New Roman" w:cs="Times New Roman"/>
          <w:sz w:val="24"/>
          <w:szCs w:val="24"/>
          <w:lang w:val="en-GB"/>
        </w:rPr>
        <w:t>backsliding</w:t>
      </w:r>
      <w:r w:rsidR="00FF3FFF" w:rsidRPr="00FF3FFF">
        <w:rPr>
          <w:rFonts w:ascii="Times New Roman" w:hAnsi="Times New Roman" w:cs="Times New Roman"/>
          <w:sz w:val="24"/>
          <w:szCs w:val="24"/>
          <w:lang w:val="en-GB"/>
        </w:rPr>
        <w:t xml:space="preserve"> </w:t>
      </w:r>
      <w:r w:rsidR="00FF3FFF" w:rsidRPr="00FF3FFF">
        <w:rPr>
          <w:rFonts w:ascii="Times New Roman" w:hAnsi="Times New Roman" w:cs="Times New Roman"/>
          <w:sz w:val="24"/>
          <w:szCs w:val="24"/>
          <w:lang w:val="en-GB"/>
        </w:rPr>
        <w:t>means</w:t>
      </w:r>
      <w:r w:rsidR="00FF3FFF" w:rsidRPr="00FF3FFF">
        <w:rPr>
          <w:rFonts w:ascii="Times New Roman" w:hAnsi="Times New Roman" w:cs="Times New Roman"/>
          <w:sz w:val="24"/>
          <w:szCs w:val="24"/>
          <w:lang w:val="en-GB"/>
        </w:rPr>
        <w:t xml:space="preserve"> a real and systemic threat to the values on which the European Union stands. This diploma thesis examines the mechanisms available</w:t>
      </w:r>
      <w:r w:rsidR="00FF3FFF" w:rsidRPr="00FF3FFF">
        <w:rPr>
          <w:rFonts w:ascii="Times New Roman" w:hAnsi="Times New Roman" w:cs="Times New Roman"/>
          <w:sz w:val="24"/>
          <w:szCs w:val="24"/>
          <w:lang w:val="en-GB"/>
        </w:rPr>
        <w:t xml:space="preserve"> for the purpose of defending these values. </w:t>
      </w:r>
      <w:r w:rsidR="00FF3FFF" w:rsidRPr="00FF3FFF">
        <w:rPr>
          <w:rFonts w:ascii="Times New Roman" w:hAnsi="Times New Roman" w:cs="Times New Roman"/>
          <w:sz w:val="24"/>
          <w:szCs w:val="24"/>
          <w:lang w:val="en-GB"/>
        </w:rPr>
        <w:t>The main component is the analysis of their effectiveness in connection with the real correction of the problem area in the monitored countries. Factors and actors involved in the rule of law enforcement process and their role are also examined. The main goal of this work is to evaluate the mechanisms based on their effectiveness and offer a framework for future research in this area.</w:t>
      </w:r>
    </w:p>
    <w:p w14:paraId="2AB6B5FF" w14:textId="3E70B574" w:rsidR="00FF3FFF" w:rsidRDefault="00FF3FFF" w:rsidP="00FF3FFF">
      <w:pPr>
        <w:spacing w:line="360" w:lineRule="auto"/>
        <w:jc w:val="both"/>
        <w:rPr>
          <w:rFonts w:ascii="Times New Roman" w:hAnsi="Times New Roman" w:cs="Times New Roman"/>
          <w:sz w:val="24"/>
          <w:szCs w:val="24"/>
          <w:lang w:val="en-GB"/>
        </w:rPr>
      </w:pPr>
    </w:p>
    <w:p w14:paraId="04EDF75D" w14:textId="3837648E" w:rsidR="00FF3FFF" w:rsidRDefault="00FF3FFF" w:rsidP="00FF3FFF">
      <w:pPr>
        <w:spacing w:line="360" w:lineRule="auto"/>
        <w:jc w:val="both"/>
        <w:rPr>
          <w:rFonts w:ascii="Times New Roman" w:hAnsi="Times New Roman" w:cs="Times New Roman"/>
          <w:sz w:val="24"/>
          <w:szCs w:val="24"/>
          <w:lang w:val="en-GB"/>
        </w:rPr>
      </w:pPr>
    </w:p>
    <w:p w14:paraId="40197726" w14:textId="2BFCC54C" w:rsidR="00FF3FFF" w:rsidRDefault="00FF3FFF" w:rsidP="00FF3FFF">
      <w:pPr>
        <w:spacing w:line="360" w:lineRule="auto"/>
        <w:jc w:val="both"/>
        <w:rPr>
          <w:rFonts w:ascii="Times New Roman" w:hAnsi="Times New Roman" w:cs="Times New Roman"/>
          <w:sz w:val="24"/>
          <w:szCs w:val="24"/>
          <w:lang w:val="en-GB"/>
        </w:rPr>
      </w:pPr>
    </w:p>
    <w:p w14:paraId="1B29BBF2" w14:textId="4A4E32DA" w:rsidR="00FF3FFF" w:rsidRPr="00FF3FFF" w:rsidRDefault="00FF3FFF" w:rsidP="00FF3FF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Key words: Rule of law, European union, Democratic Backsliding, Poland, Hungary</w:t>
      </w:r>
    </w:p>
    <w:p w14:paraId="40558553" w14:textId="77777777" w:rsidR="00932D47" w:rsidRPr="00807A56" w:rsidRDefault="00932D47" w:rsidP="00807A56">
      <w:pPr>
        <w:spacing w:line="360" w:lineRule="auto"/>
        <w:jc w:val="both"/>
        <w:rPr>
          <w:rFonts w:ascii="Times New Roman" w:hAnsi="Times New Roman" w:cs="Times New Roman"/>
          <w:sz w:val="24"/>
          <w:szCs w:val="24"/>
        </w:rPr>
      </w:pPr>
    </w:p>
    <w:p w14:paraId="5875053D" w14:textId="77777777" w:rsidR="00932D47" w:rsidRDefault="00932D47"/>
    <w:sectPr w:rsidR="00932D47" w:rsidSect="00E55688">
      <w:footerReference w:type="default" r:id="rId32"/>
      <w:footerReference w:type="first" r:id="rId3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A0F66" w14:textId="77777777" w:rsidR="00C02C6F" w:rsidRDefault="00C02C6F" w:rsidP="00932D47">
      <w:pPr>
        <w:spacing w:after="0" w:line="240" w:lineRule="auto"/>
      </w:pPr>
      <w:r>
        <w:separator/>
      </w:r>
    </w:p>
  </w:endnote>
  <w:endnote w:type="continuationSeparator" w:id="0">
    <w:p w14:paraId="78012AF7" w14:textId="77777777" w:rsidR="00C02C6F" w:rsidRDefault="00C02C6F" w:rsidP="0093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440959222"/>
      <w:docPartObj>
        <w:docPartGallery w:val="Page Numbers (Bottom of Page)"/>
        <w:docPartUnique/>
      </w:docPartObj>
    </w:sdtPr>
    <w:sdtContent>
      <w:p w14:paraId="6D67722C" w14:textId="2CE2A016" w:rsidR="00807A56" w:rsidRDefault="00807A56" w:rsidP="00F65E4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545911447"/>
      <w:docPartObj>
        <w:docPartGallery w:val="Page Numbers (Bottom of Page)"/>
        <w:docPartUnique/>
      </w:docPartObj>
    </w:sdtPr>
    <w:sdtContent>
      <w:p w14:paraId="55F427AA" w14:textId="7F3001A1" w:rsidR="00807A56" w:rsidRDefault="00807A56" w:rsidP="00E55688">
        <w:pPr>
          <w:pStyle w:val="Zpat"/>
          <w:framePr w:wrap="none" w:vAnchor="text" w:hAnchor="margin" w:xAlign="right" w:y="1"/>
          <w:ind w:right="360"/>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4065263" w14:textId="77777777" w:rsidR="00807A56" w:rsidRDefault="00807A56" w:rsidP="00E5568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6C44" w14:textId="2C26C429" w:rsidR="00807A56" w:rsidRDefault="00807A56" w:rsidP="00E55688">
    <w:pPr>
      <w:pStyle w:val="Zpat"/>
      <w:ind w:right="360"/>
      <w:jc w:val="right"/>
    </w:pPr>
  </w:p>
  <w:p w14:paraId="57B31CF5" w14:textId="77777777" w:rsidR="00807A56" w:rsidRDefault="00807A5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062173025"/>
      <w:docPartObj>
        <w:docPartGallery w:val="Page Numbers (Bottom of Page)"/>
        <w:docPartUnique/>
      </w:docPartObj>
    </w:sdtPr>
    <w:sdtContent>
      <w:p w14:paraId="5F980E66" w14:textId="024EC163" w:rsidR="00807A56" w:rsidRDefault="00807A56" w:rsidP="00F65E4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23835A8A" w14:textId="77777777" w:rsidR="00807A56" w:rsidRDefault="00807A56" w:rsidP="00E55688">
    <w:pPr>
      <w:pStyle w:val="Zpat"/>
      <w:ind w:right="360"/>
      <w:jc w:val="right"/>
    </w:pPr>
  </w:p>
  <w:p w14:paraId="01352E23" w14:textId="77777777" w:rsidR="00807A56" w:rsidRDefault="00807A5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109166790"/>
      <w:docPartObj>
        <w:docPartGallery w:val="Page Numbers (Bottom of Page)"/>
        <w:docPartUnique/>
      </w:docPartObj>
    </w:sdtPr>
    <w:sdtContent>
      <w:p w14:paraId="7EA0CE2E" w14:textId="6272D9E4" w:rsidR="00807A56" w:rsidRDefault="00807A56" w:rsidP="00F65E4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0</w:t>
        </w:r>
        <w:r>
          <w:rPr>
            <w:rStyle w:val="slostrnky"/>
          </w:rPr>
          <w:fldChar w:fldCharType="end"/>
        </w:r>
      </w:p>
    </w:sdtContent>
  </w:sdt>
  <w:p w14:paraId="3DA7EC9B" w14:textId="77777777" w:rsidR="00807A56" w:rsidRDefault="00807A56" w:rsidP="00E5568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4488E" w14:textId="77777777" w:rsidR="00C02C6F" w:rsidRDefault="00C02C6F" w:rsidP="00932D47">
      <w:pPr>
        <w:spacing w:after="0" w:line="240" w:lineRule="auto"/>
      </w:pPr>
      <w:r>
        <w:separator/>
      </w:r>
    </w:p>
  </w:footnote>
  <w:footnote w:type="continuationSeparator" w:id="0">
    <w:p w14:paraId="1F4E42C5" w14:textId="77777777" w:rsidR="00C02C6F" w:rsidRDefault="00C02C6F" w:rsidP="00932D47">
      <w:pPr>
        <w:spacing w:after="0" w:line="240" w:lineRule="auto"/>
      </w:pPr>
      <w:r>
        <w:continuationSeparator/>
      </w:r>
    </w:p>
  </w:footnote>
  <w:footnote w:id="1">
    <w:p w14:paraId="2BE8911A" w14:textId="721E93E0" w:rsidR="00807A56" w:rsidRDefault="00807A56" w:rsidP="00932D47">
      <w:pPr>
        <w:pStyle w:val="Textpoznpodarou"/>
      </w:pPr>
      <w:r>
        <w:rPr>
          <w:rStyle w:val="Znakapoznpodarou"/>
        </w:rPr>
        <w:footnoteRef/>
      </w:r>
      <w:r>
        <w:t xml:space="preserve"> Dle Pecha a </w:t>
      </w:r>
      <w:proofErr w:type="spellStart"/>
      <w:r>
        <w:t>Kochenova</w:t>
      </w:r>
      <w:proofErr w:type="spellEnd"/>
      <w:r>
        <w:t xml:space="preserve"> se jedná o trend demokratického úpadku.</w:t>
      </w:r>
    </w:p>
  </w:footnote>
  <w:footnote w:id="2">
    <w:p w14:paraId="14136505" w14:textId="77777777" w:rsidR="00807A56" w:rsidRDefault="00807A56" w:rsidP="00932D47">
      <w:pPr>
        <w:pStyle w:val="Textpoznpodarou"/>
      </w:pPr>
      <w:r>
        <w:rPr>
          <w:rStyle w:val="Znakapoznpodarou"/>
        </w:rPr>
        <w:footnoteRef/>
      </w:r>
      <w:r>
        <w:t xml:space="preserve"> Taktéž Evropská komise pro demokracii prostřednictvím práva</w:t>
      </w:r>
    </w:p>
  </w:footnote>
  <w:footnote w:id="3">
    <w:p w14:paraId="74E28DC7" w14:textId="09C5D817" w:rsidR="00807A56" w:rsidRDefault="00807A56" w:rsidP="00932D47">
      <w:pPr>
        <w:pStyle w:val="Textpoznpodarou"/>
      </w:pPr>
      <w:r>
        <w:rPr>
          <w:rStyle w:val="Znakapoznpodarou"/>
        </w:rPr>
        <w:footnoteRef/>
      </w:r>
      <w:r>
        <w:t xml:space="preserve"> </w:t>
      </w:r>
      <w:proofErr w:type="spellStart"/>
      <w:r>
        <w:t>Logic</w:t>
      </w:r>
      <w:proofErr w:type="spellEnd"/>
      <w:r>
        <w:t xml:space="preserve"> </w:t>
      </w:r>
      <w:proofErr w:type="spellStart"/>
      <w:r>
        <w:t>of</w:t>
      </w:r>
      <w:proofErr w:type="spellEnd"/>
      <w:r>
        <w:t xml:space="preserve"> </w:t>
      </w:r>
      <w:proofErr w:type="spellStart"/>
      <w:proofErr w:type="gramStart"/>
      <w:r>
        <w:t>appropriateness</w:t>
      </w:r>
      <w:proofErr w:type="spellEnd"/>
      <w:r>
        <w:t xml:space="preserve">  pracuje</w:t>
      </w:r>
      <w:proofErr w:type="gramEnd"/>
      <w:r>
        <w:t xml:space="preserve"> s upraveným vzorcem chování v souvislosti s touhou dosáhnout určitého cíle.</w:t>
      </w:r>
    </w:p>
  </w:footnote>
  <w:footnote w:id="4">
    <w:p w14:paraId="3266079A" w14:textId="4EF469CB" w:rsidR="00807A56" w:rsidRDefault="00807A56" w:rsidP="00932D47">
      <w:pPr>
        <w:pStyle w:val="Textpoznpodarou"/>
      </w:pPr>
      <w:r>
        <w:rPr>
          <w:rStyle w:val="Znakapoznpodarou"/>
        </w:rPr>
        <w:footnoteRef/>
      </w:r>
      <w:r>
        <w:t xml:space="preserve"> V tomto případě se jedná o členské státy Evropské unie.</w:t>
      </w:r>
    </w:p>
  </w:footnote>
  <w:footnote w:id="5">
    <w:p w14:paraId="0F3E5F9D" w14:textId="12164B79" w:rsidR="00807A56" w:rsidRDefault="00807A56" w:rsidP="00932D47">
      <w:pPr>
        <w:pStyle w:val="Textpoznpodarou"/>
      </w:pPr>
      <w:r>
        <w:rPr>
          <w:rStyle w:val="Znakapoznpodarou"/>
        </w:rPr>
        <w:footnoteRef/>
      </w:r>
      <w:r>
        <w:t xml:space="preserve"> Jedná se například o </w:t>
      </w:r>
      <w:proofErr w:type="gramStart"/>
      <w:r>
        <w:t xml:space="preserve">autory - </w:t>
      </w:r>
      <w:proofErr w:type="spellStart"/>
      <w:r>
        <w:t>Risse</w:t>
      </w:r>
      <w:proofErr w:type="spellEnd"/>
      <w:proofErr w:type="gramEnd"/>
      <w:r>
        <w:t xml:space="preserve"> (1999), </w:t>
      </w:r>
      <w:proofErr w:type="spellStart"/>
      <w:r>
        <w:t>Checkel</w:t>
      </w:r>
      <w:proofErr w:type="spellEnd"/>
      <w:r>
        <w:t xml:space="preserve">, </w:t>
      </w:r>
      <w:proofErr w:type="spellStart"/>
      <w:r>
        <w:t>Moravcsik</w:t>
      </w:r>
      <w:proofErr w:type="spellEnd"/>
      <w:r>
        <w:t xml:space="preserve"> (2006) a další.</w:t>
      </w:r>
    </w:p>
  </w:footnote>
  <w:footnote w:id="6">
    <w:p w14:paraId="66E6B425" w14:textId="66FADCBF" w:rsidR="00807A56" w:rsidRDefault="00807A56" w:rsidP="00932D47">
      <w:pPr>
        <w:pStyle w:val="Textpoznpodarou"/>
      </w:pPr>
      <w:r>
        <w:rPr>
          <w:rStyle w:val="Znakapoznpodarou"/>
        </w:rPr>
        <w:footnoteRef/>
      </w:r>
      <w:r>
        <w:t xml:space="preserve"> O této problematice psal například I. Hurd. </w:t>
      </w:r>
    </w:p>
  </w:footnote>
  <w:footnote w:id="7">
    <w:p w14:paraId="3B99CC6E" w14:textId="40F37F87" w:rsidR="00807A56" w:rsidRDefault="00807A56" w:rsidP="00932D47">
      <w:pPr>
        <w:pStyle w:val="Textpoznpodarou"/>
      </w:pPr>
      <w:r>
        <w:rPr>
          <w:rStyle w:val="Znakapoznpodarou"/>
        </w:rPr>
        <w:footnoteRef/>
      </w:r>
      <w:r>
        <w:t xml:space="preserve"> Jedná se o tzv. rule </w:t>
      </w:r>
      <w:proofErr w:type="spellStart"/>
      <w:r>
        <w:t>driven</w:t>
      </w:r>
      <w:proofErr w:type="spellEnd"/>
      <w:r>
        <w:t xml:space="preserve"> </w:t>
      </w:r>
      <w:proofErr w:type="spellStart"/>
      <w:r>
        <w:t>behavior</w:t>
      </w:r>
      <w:proofErr w:type="spellEnd"/>
      <w:r>
        <w:t>.</w:t>
      </w:r>
    </w:p>
  </w:footnote>
  <w:footnote w:id="8">
    <w:p w14:paraId="16445B66" w14:textId="77777777" w:rsidR="00807A56" w:rsidRDefault="00807A56" w:rsidP="00932D47">
      <w:pPr>
        <w:pStyle w:val="Textpoznpodarou"/>
      </w:pPr>
      <w:r>
        <w:rPr>
          <w:rStyle w:val="Znakapoznpodarou"/>
        </w:rPr>
        <w:footnoteRef/>
      </w:r>
      <w:r>
        <w:t xml:space="preserve"> S principem manipulativní rétoriky pracuje řada racionalistických autorů (</w:t>
      </w:r>
      <w:proofErr w:type="spellStart"/>
      <w:r>
        <w:t>Moravcsik</w:t>
      </w:r>
      <w:proofErr w:type="spellEnd"/>
      <w:r>
        <w:t xml:space="preserve"> 1999, </w:t>
      </w:r>
      <w:proofErr w:type="spellStart"/>
      <w:r>
        <w:t>Rikker</w:t>
      </w:r>
      <w:proofErr w:type="spellEnd"/>
      <w:r>
        <w:t xml:space="preserve"> 1998)</w:t>
      </w:r>
    </w:p>
  </w:footnote>
  <w:footnote w:id="9">
    <w:p w14:paraId="57731DD0" w14:textId="06CA100F" w:rsidR="00807A56" w:rsidRDefault="00807A56" w:rsidP="00932D47">
      <w:pPr>
        <w:pStyle w:val="Textpoznpodarou"/>
      </w:pPr>
      <w:r>
        <w:rPr>
          <w:rStyle w:val="Znakapoznpodarou"/>
        </w:rPr>
        <w:footnoteRef/>
      </w:r>
      <w:r>
        <w:t xml:space="preserve"> „</w:t>
      </w:r>
      <w:proofErr w:type="spellStart"/>
      <w:r>
        <w:t>Goal</w:t>
      </w:r>
      <w:proofErr w:type="spellEnd"/>
      <w:r>
        <w:t xml:space="preserve"> – </w:t>
      </w:r>
      <w:proofErr w:type="spellStart"/>
      <w:r>
        <w:t>seeking</w:t>
      </w:r>
      <w:proofErr w:type="spellEnd"/>
      <w:r>
        <w:t>“ strategie si klade za cíl co nejsnazšího dosažení stanoveného cíle.</w:t>
      </w:r>
    </w:p>
  </w:footnote>
  <w:footnote w:id="10">
    <w:p w14:paraId="764B9285" w14:textId="434670FD" w:rsidR="00807A56" w:rsidRDefault="00807A56" w:rsidP="00932D47">
      <w:pPr>
        <w:pStyle w:val="Textpoznpodarou"/>
      </w:pPr>
      <w:r>
        <w:rPr>
          <w:rStyle w:val="Znakapoznpodarou"/>
        </w:rPr>
        <w:footnoteRef/>
      </w:r>
      <w:r>
        <w:t xml:space="preserve"> </w:t>
      </w:r>
      <w:proofErr w:type="spellStart"/>
      <w:r>
        <w:t>Logic</w:t>
      </w:r>
      <w:proofErr w:type="spellEnd"/>
      <w:r>
        <w:t xml:space="preserve"> </w:t>
      </w:r>
      <w:proofErr w:type="spellStart"/>
      <w:r>
        <w:t>of</w:t>
      </w:r>
      <w:proofErr w:type="spellEnd"/>
      <w:r>
        <w:t xml:space="preserve"> </w:t>
      </w:r>
      <w:proofErr w:type="spellStart"/>
      <w:r>
        <w:t>consequence</w:t>
      </w:r>
      <w:proofErr w:type="spellEnd"/>
      <w:r>
        <w:t xml:space="preserve"> založena na kalkulaci následků.</w:t>
      </w:r>
    </w:p>
  </w:footnote>
  <w:footnote w:id="11">
    <w:p w14:paraId="4C40EFFA" w14:textId="77777777" w:rsidR="00807A56" w:rsidRDefault="00807A56" w:rsidP="00932D47">
      <w:pPr>
        <w:pStyle w:val="Textpoznpodarou"/>
      </w:pPr>
      <w:r>
        <w:rPr>
          <w:rStyle w:val="Znakapoznpodarou"/>
        </w:rPr>
        <w:footnoteRef/>
      </w:r>
      <w:r>
        <w:t xml:space="preserve"> Tento racionalistický argument lze vztáhnout jak na případ Polska, tak i Maďarska</w:t>
      </w:r>
    </w:p>
  </w:footnote>
  <w:footnote w:id="12">
    <w:p w14:paraId="724326CE" w14:textId="77777777" w:rsidR="00807A56" w:rsidRDefault="00807A56" w:rsidP="00932D47">
      <w:pPr>
        <w:pStyle w:val="Textpoznpodarou"/>
      </w:pPr>
      <w:r>
        <w:rPr>
          <w:rStyle w:val="Znakapoznpodarou"/>
        </w:rPr>
        <w:footnoteRef/>
      </w:r>
      <w:r>
        <w:t xml:space="preserve"> </w:t>
      </w:r>
      <w:proofErr w:type="spellStart"/>
      <w:r>
        <w:t>Checkel</w:t>
      </w:r>
      <w:proofErr w:type="spellEnd"/>
      <w:r>
        <w:t>,</w:t>
      </w:r>
      <w:r w:rsidRPr="00702546">
        <w:t xml:space="preserve"> </w:t>
      </w:r>
      <w:proofErr w:type="spellStart"/>
      <w:r>
        <w:t>Zürn</w:t>
      </w:r>
      <w:proofErr w:type="spellEnd"/>
      <w:r>
        <w:t xml:space="preserve"> (2005)</w:t>
      </w:r>
    </w:p>
  </w:footnote>
  <w:footnote w:id="13">
    <w:p w14:paraId="153496A3" w14:textId="27C0495C" w:rsidR="00807A56" w:rsidRDefault="00807A56" w:rsidP="00932D47">
      <w:pPr>
        <w:pStyle w:val="Textpoznpodarou"/>
      </w:pPr>
      <w:r>
        <w:rPr>
          <w:rStyle w:val="Znakapoznpodarou"/>
        </w:rPr>
        <w:footnoteRef/>
      </w:r>
      <w:r>
        <w:t xml:space="preserve"> Tento mechanismus bývá označován jako princip </w:t>
      </w:r>
      <w:proofErr w:type="spellStart"/>
      <w:r>
        <w:t>Carrot</w:t>
      </w:r>
      <w:proofErr w:type="spellEnd"/>
      <w:r>
        <w:t xml:space="preserve"> and </w:t>
      </w:r>
      <w:proofErr w:type="spellStart"/>
      <w:r>
        <w:t>stick</w:t>
      </w:r>
      <w:proofErr w:type="spellEnd"/>
      <w:r>
        <w:t>.</w:t>
      </w:r>
    </w:p>
  </w:footnote>
  <w:footnote w:id="14">
    <w:p w14:paraId="1D83B0FA" w14:textId="77777777" w:rsidR="00807A56" w:rsidRDefault="00807A56" w:rsidP="00932D47">
      <w:pPr>
        <w:pStyle w:val="Textpoznpodarou"/>
      </w:pPr>
      <w:r>
        <w:rPr>
          <w:rStyle w:val="Znakapoznpodarou"/>
        </w:rPr>
        <w:footnoteRef/>
      </w:r>
      <w:r>
        <w:t xml:space="preserve"> Zde lze zahrnout i rétorický styl socializačních aktérů</w:t>
      </w:r>
    </w:p>
  </w:footnote>
  <w:footnote w:id="15">
    <w:p w14:paraId="60291E6A" w14:textId="7A157ABA" w:rsidR="00807A56" w:rsidRDefault="00807A56" w:rsidP="00932D47">
      <w:pPr>
        <w:pStyle w:val="Textpoznpodarou"/>
      </w:pPr>
      <w:r>
        <w:rPr>
          <w:rStyle w:val="Znakapoznpodarou"/>
        </w:rPr>
        <w:footnoteRef/>
      </w:r>
      <w:r>
        <w:t xml:space="preserve"> Jedná se o Influence – </w:t>
      </w:r>
      <w:proofErr w:type="spellStart"/>
      <w:r>
        <w:t>seeking</w:t>
      </w:r>
      <w:proofErr w:type="spellEnd"/>
      <w:r>
        <w:t xml:space="preserve"> chování neboli chování s cílem získat určitou míru vlivu.</w:t>
      </w:r>
    </w:p>
  </w:footnote>
  <w:footnote w:id="16">
    <w:p w14:paraId="0BD429A3" w14:textId="77777777" w:rsidR="00807A56" w:rsidRPr="00270560" w:rsidRDefault="00807A56" w:rsidP="00932D47">
      <w:pPr>
        <w:pStyle w:val="Textpoznpodarou"/>
        <w:rPr>
          <w:rFonts w:ascii="Times New Roman" w:hAnsi="Times New Roman" w:cs="Times New Roman"/>
        </w:rPr>
      </w:pPr>
      <w:r>
        <w:rPr>
          <w:rStyle w:val="Znakapoznpodarou"/>
        </w:rPr>
        <w:footnoteRef/>
      </w:r>
      <w:r>
        <w:t xml:space="preserve"> </w:t>
      </w:r>
      <w:r w:rsidRPr="00270560">
        <w:rPr>
          <w:rFonts w:ascii="Times New Roman" w:hAnsi="Times New Roman" w:cs="Times New Roman"/>
        </w:rPr>
        <w:t xml:space="preserve">V české právní literatuře se vymezení právního státu věnují např. </w:t>
      </w:r>
      <w:proofErr w:type="spellStart"/>
      <w:r w:rsidRPr="00270560">
        <w:rPr>
          <w:rFonts w:ascii="Times New Roman" w:hAnsi="Times New Roman" w:cs="Times New Roman"/>
        </w:rPr>
        <w:t>P.Rychetský</w:t>
      </w:r>
      <w:proofErr w:type="spellEnd"/>
      <w:r w:rsidRPr="00270560">
        <w:rPr>
          <w:rFonts w:ascii="Times New Roman" w:hAnsi="Times New Roman" w:cs="Times New Roman"/>
        </w:rPr>
        <w:t>, V. Klokočka či J. Filip</w:t>
      </w:r>
    </w:p>
  </w:footnote>
  <w:footnote w:id="17">
    <w:p w14:paraId="654E19B2" w14:textId="77777777" w:rsidR="00807A56" w:rsidRDefault="00807A56" w:rsidP="00932D47">
      <w:pPr>
        <w:pStyle w:val="Textpoznpodarou"/>
      </w:pPr>
      <w:r>
        <w:rPr>
          <w:rStyle w:val="Znakapoznpodarou"/>
        </w:rPr>
        <w:footnoteRef/>
      </w:r>
      <w:r>
        <w:t xml:space="preserve"> Dále jen vláda práva. </w:t>
      </w:r>
    </w:p>
  </w:footnote>
  <w:footnote w:id="18">
    <w:p w14:paraId="003CA672" w14:textId="77777777" w:rsidR="00807A56" w:rsidRDefault="00807A56" w:rsidP="00932D47">
      <w:pPr>
        <w:pStyle w:val="Textpoznpodarou"/>
      </w:pPr>
      <w:r>
        <w:rPr>
          <w:rStyle w:val="Znakapoznpodarou"/>
        </w:rPr>
        <w:footnoteRef/>
      </w:r>
      <w:r>
        <w:t xml:space="preserve"> Lidská práva jsou dle A. </w:t>
      </w:r>
      <w:proofErr w:type="spellStart"/>
      <w:r>
        <w:t>Gerlocha</w:t>
      </w:r>
      <w:proofErr w:type="spellEnd"/>
      <w:r>
        <w:t xml:space="preserve"> nezrušitelná, nepromlčitelná, nezadatelná a nezrušitelná.</w:t>
      </w:r>
    </w:p>
  </w:footnote>
  <w:footnote w:id="19">
    <w:p w14:paraId="31CA22A8" w14:textId="77777777" w:rsidR="00807A56" w:rsidRDefault="00807A56" w:rsidP="00932D47">
      <w:pPr>
        <w:pStyle w:val="Textpoznpodarou"/>
      </w:pPr>
      <w:r>
        <w:rPr>
          <w:rStyle w:val="Znakapoznpodarou"/>
        </w:rPr>
        <w:footnoteRef/>
      </w:r>
      <w:r>
        <w:t xml:space="preserve"> Ch. </w:t>
      </w:r>
      <w:proofErr w:type="spellStart"/>
      <w:r>
        <w:t>Montesquieu</w:t>
      </w:r>
      <w:proofErr w:type="spellEnd"/>
      <w:r>
        <w:t xml:space="preserve"> a jeho představa o dělbě moci je Alešem </w:t>
      </w:r>
      <w:proofErr w:type="spellStart"/>
      <w:r>
        <w:t>Gerlochem</w:t>
      </w:r>
      <w:proofErr w:type="spellEnd"/>
      <w:r>
        <w:t xml:space="preserve"> odkazována.</w:t>
      </w:r>
    </w:p>
  </w:footnote>
  <w:footnote w:id="20">
    <w:p w14:paraId="32A04633" w14:textId="77777777" w:rsidR="00807A56" w:rsidRDefault="00807A56" w:rsidP="00932D47">
      <w:pPr>
        <w:pStyle w:val="Textpoznpodarou"/>
      </w:pPr>
      <w:r>
        <w:rPr>
          <w:rStyle w:val="Znakapoznpodarou"/>
        </w:rPr>
        <w:footnoteRef/>
      </w:r>
      <w:r>
        <w:t xml:space="preserve"> Za retroaktivní lze považovat ten právní předpis, který působí i do doby před tím, než vešel v platnost</w:t>
      </w:r>
    </w:p>
  </w:footnote>
  <w:footnote w:id="21">
    <w:p w14:paraId="49B1D91C" w14:textId="77777777" w:rsidR="00807A56" w:rsidRDefault="00807A56" w:rsidP="00932D47">
      <w:pPr>
        <w:pStyle w:val="Textpoznpodarou"/>
      </w:pPr>
      <w:r>
        <w:rPr>
          <w:rStyle w:val="Znakapoznpodarou"/>
        </w:rPr>
        <w:footnoteRef/>
      </w:r>
      <w:r>
        <w:t xml:space="preserve"> Vláda práva předpokládá, že stát bude klást národní právo a mezinárodní právo na stejnou pozici</w:t>
      </w:r>
    </w:p>
  </w:footnote>
  <w:footnote w:id="22">
    <w:p w14:paraId="46E2E50F" w14:textId="77777777" w:rsidR="00807A56" w:rsidRDefault="00807A56" w:rsidP="00932D47">
      <w:pPr>
        <w:pStyle w:val="Textpoznpodarou"/>
      </w:pPr>
      <w:r>
        <w:rPr>
          <w:rStyle w:val="Znakapoznpodarou"/>
        </w:rPr>
        <w:footnoteRef/>
      </w:r>
      <w:r>
        <w:t xml:space="preserve"> Smlouva o Evropském společenství uhlí a oceli</w:t>
      </w:r>
    </w:p>
  </w:footnote>
  <w:footnote w:id="23">
    <w:p w14:paraId="097A3AC8" w14:textId="77777777" w:rsidR="00807A56" w:rsidRDefault="00807A56" w:rsidP="00932D47">
      <w:pPr>
        <w:pStyle w:val="Textpoznpodarou"/>
      </w:pPr>
      <w:r>
        <w:rPr>
          <w:rStyle w:val="Znakapoznpodarou"/>
        </w:rPr>
        <w:footnoteRef/>
      </w:r>
      <w:r>
        <w:t xml:space="preserve"> Les </w:t>
      </w:r>
      <w:proofErr w:type="spellStart"/>
      <w:r>
        <w:t>Verts</w:t>
      </w:r>
      <w:proofErr w:type="spellEnd"/>
      <w:r>
        <w:t xml:space="preserve"> vs. Evropský parlament, viz. </w:t>
      </w:r>
      <w:hyperlink r:id="rId1" w:history="1">
        <w:r w:rsidRPr="00F86F5D">
          <w:rPr>
            <w:rStyle w:val="Hypertextovodkaz"/>
          </w:rPr>
          <w:t>https://isap.vlada.cz/Dul/JUDIKATY.nsf/ec061949bf7cad6380256dd00033eec8/7e6dc2c9b0033a22c1256439001727d9?OpenDocument</w:t>
        </w:r>
      </w:hyperlink>
      <w:r>
        <w:t xml:space="preserve"> </w:t>
      </w:r>
    </w:p>
  </w:footnote>
  <w:footnote w:id="24">
    <w:p w14:paraId="312DC554" w14:textId="77777777" w:rsidR="00807A56" w:rsidRDefault="00807A56" w:rsidP="00932D47">
      <w:pPr>
        <w:pStyle w:val="Textpoznpodarou"/>
      </w:pPr>
      <w:r>
        <w:rPr>
          <w:rStyle w:val="Znakapoznpodarou"/>
        </w:rPr>
        <w:footnoteRef/>
      </w:r>
      <w:r>
        <w:t xml:space="preserve"> Článek 11 SEU věnující se Zahraniční politice EU taktéž odkazuje na respektování právního státu viz. </w:t>
      </w:r>
      <w:hyperlink r:id="rId2" w:history="1">
        <w:r w:rsidRPr="002F62FC">
          <w:rPr>
            <w:rStyle w:val="Hypertextovodkaz"/>
          </w:rPr>
          <w:t>https://eur-lex.europa.eu/legal-content/CS/TXT/?uri=CELEX:11997M/TXT</w:t>
        </w:r>
      </w:hyperlink>
      <w:r>
        <w:t xml:space="preserve"> </w:t>
      </w:r>
    </w:p>
  </w:footnote>
  <w:footnote w:id="25">
    <w:p w14:paraId="43F7E39C" w14:textId="77777777" w:rsidR="00807A56" w:rsidRDefault="00807A56" w:rsidP="00932D47">
      <w:pPr>
        <w:pStyle w:val="Textpoznpodarou"/>
      </w:pPr>
      <w:r>
        <w:rPr>
          <w:rStyle w:val="Znakapoznpodarou"/>
        </w:rPr>
        <w:footnoteRef/>
      </w:r>
      <w:r>
        <w:t xml:space="preserve"> Blíže k mechanismům, které přinesla Amsterdamská smlouva v dalších kapitolách</w:t>
      </w:r>
    </w:p>
  </w:footnote>
  <w:footnote w:id="26">
    <w:p w14:paraId="17E3A513" w14:textId="77777777" w:rsidR="00807A56" w:rsidRDefault="00807A56" w:rsidP="00932D47">
      <w:pPr>
        <w:pStyle w:val="Textpoznpodarou"/>
      </w:pPr>
      <w:r>
        <w:rPr>
          <w:rStyle w:val="Znakapoznpodarou"/>
        </w:rPr>
        <w:footnoteRef/>
      </w:r>
      <w:r>
        <w:t xml:space="preserve"> Ve francouzském případě se jednalo o problematiku menšin</w:t>
      </w:r>
    </w:p>
  </w:footnote>
  <w:footnote w:id="27">
    <w:p w14:paraId="134095BC" w14:textId="77777777" w:rsidR="00807A56" w:rsidRDefault="00807A56" w:rsidP="00932D47">
      <w:pPr>
        <w:pStyle w:val="Textpoznpodarou"/>
      </w:pPr>
      <w:r>
        <w:rPr>
          <w:rStyle w:val="Znakapoznpodarou"/>
        </w:rPr>
        <w:footnoteRef/>
      </w:r>
      <w:r>
        <w:t xml:space="preserve"> Daná nejednoznačnost neukládá EU povinnost, jedná se pouze o ideál právního státu</w:t>
      </w:r>
    </w:p>
  </w:footnote>
  <w:footnote w:id="28">
    <w:p w14:paraId="2FBCF9E1" w14:textId="77777777" w:rsidR="00807A56" w:rsidRDefault="00807A56" w:rsidP="00932D47">
      <w:pPr>
        <w:pStyle w:val="Textpoznpodarou"/>
      </w:pPr>
      <w:r>
        <w:rPr>
          <w:rStyle w:val="Znakapoznpodarou"/>
        </w:rPr>
        <w:footnoteRef/>
      </w:r>
      <w:r>
        <w:t xml:space="preserve"> Dle článku 6 (1) Smlouvy o Evropské unii</w:t>
      </w:r>
    </w:p>
  </w:footnote>
  <w:footnote w:id="29">
    <w:p w14:paraId="7FCB097F" w14:textId="77777777" w:rsidR="00807A56" w:rsidRDefault="00807A56" w:rsidP="00932D47">
      <w:pPr>
        <w:pStyle w:val="Textpoznpodarou"/>
      </w:pPr>
      <w:r>
        <w:rPr>
          <w:rStyle w:val="Znakapoznpodarou"/>
        </w:rPr>
        <w:footnoteRef/>
      </w:r>
      <w:r>
        <w:t xml:space="preserve"> Viz. Les </w:t>
      </w:r>
      <w:proofErr w:type="spellStart"/>
      <w:r>
        <w:t>Verts</w:t>
      </w:r>
      <w:proofErr w:type="spellEnd"/>
      <w:r>
        <w:t xml:space="preserve"> 1984 a UPA 2002</w:t>
      </w:r>
    </w:p>
  </w:footnote>
  <w:footnote w:id="30">
    <w:p w14:paraId="2B384865" w14:textId="77777777" w:rsidR="00807A56" w:rsidRDefault="00807A56" w:rsidP="00932D47">
      <w:pPr>
        <w:pStyle w:val="Textpoznpodarou"/>
      </w:pPr>
      <w:r>
        <w:rPr>
          <w:rStyle w:val="Znakapoznpodarou"/>
        </w:rPr>
        <w:footnoteRef/>
      </w:r>
      <w:r>
        <w:t xml:space="preserve"> Benátská komise neboli Evropská komise pro demokracii prostřednictvím práva </w:t>
      </w:r>
    </w:p>
  </w:footnote>
  <w:footnote w:id="31">
    <w:p w14:paraId="293E1CE4" w14:textId="77777777" w:rsidR="00807A56" w:rsidRDefault="00807A56" w:rsidP="00932D47">
      <w:pPr>
        <w:pStyle w:val="Textpoznpodarou"/>
      </w:pPr>
      <w:r>
        <w:rPr>
          <w:rStyle w:val="Znakapoznpodarou"/>
        </w:rPr>
        <w:footnoteRef/>
      </w:r>
      <w:r>
        <w:t xml:space="preserve"> Viz </w:t>
      </w:r>
      <w:proofErr w:type="spellStart"/>
      <w:r>
        <w:t>Fuller</w:t>
      </w:r>
      <w:proofErr w:type="spellEnd"/>
      <w:r>
        <w:t xml:space="preserve"> (1969), </w:t>
      </w:r>
      <w:proofErr w:type="spellStart"/>
      <w:r>
        <w:t>Dicey</w:t>
      </w:r>
      <w:proofErr w:type="spellEnd"/>
      <w:r>
        <w:t xml:space="preserve"> (1899), </w:t>
      </w:r>
      <w:proofErr w:type="spellStart"/>
      <w:r>
        <w:t>Bingham</w:t>
      </w:r>
      <w:proofErr w:type="spellEnd"/>
      <w:r>
        <w:t xml:space="preserve"> (2007)</w:t>
      </w:r>
    </w:p>
  </w:footnote>
  <w:footnote w:id="32">
    <w:p w14:paraId="104D6353" w14:textId="77777777" w:rsidR="00807A56" w:rsidRDefault="00807A56" w:rsidP="00F778D4">
      <w:pPr>
        <w:pStyle w:val="Textpoznpodarou"/>
      </w:pPr>
      <w:r>
        <w:rPr>
          <w:rStyle w:val="Znakapoznpodarou"/>
        </w:rPr>
        <w:footnoteRef/>
      </w:r>
      <w:r>
        <w:t xml:space="preserve"> Rozsudek Les </w:t>
      </w:r>
      <w:proofErr w:type="spellStart"/>
      <w:r>
        <w:t>Verts</w:t>
      </w:r>
      <w:proofErr w:type="spellEnd"/>
      <w:r>
        <w:t xml:space="preserve"> označil Evropskou unii za komunitu postavenou na základních principech demokracie, lidských práv a právního státu.</w:t>
      </w:r>
    </w:p>
  </w:footnote>
  <w:footnote w:id="33">
    <w:p w14:paraId="03E80ECB" w14:textId="77777777" w:rsidR="00807A56" w:rsidRDefault="00807A56" w:rsidP="00F778D4">
      <w:pPr>
        <w:pStyle w:val="Textpoznpodarou"/>
      </w:pPr>
      <w:r>
        <w:rPr>
          <w:rStyle w:val="Znakapoznpodarou"/>
        </w:rPr>
        <w:footnoteRef/>
      </w:r>
      <w:r>
        <w:t xml:space="preserve"> Jedná se primárně o nástroje smluvně dané, či vyvinuty pro účely ochrany právního státu.</w:t>
      </w:r>
    </w:p>
  </w:footnote>
  <w:footnote w:id="34">
    <w:p w14:paraId="788C3897" w14:textId="77777777" w:rsidR="00807A56" w:rsidRDefault="00807A56" w:rsidP="00F778D4">
      <w:pPr>
        <w:pStyle w:val="Textpoznpodarou"/>
      </w:pPr>
      <w:r>
        <w:rPr>
          <w:rStyle w:val="Znakapoznpodarou"/>
        </w:rPr>
        <w:footnoteRef/>
      </w:r>
      <w:r>
        <w:t xml:space="preserve"> Amsterodamská smlouva dále rozvinula sankční složku mechanismu.</w:t>
      </w:r>
    </w:p>
  </w:footnote>
  <w:footnote w:id="35">
    <w:p w14:paraId="3663F78F" w14:textId="77777777" w:rsidR="00807A56" w:rsidRDefault="00807A56" w:rsidP="00F778D4">
      <w:pPr>
        <w:pStyle w:val="Textpoznpodarou"/>
      </w:pPr>
      <w:r>
        <w:rPr>
          <w:rStyle w:val="Znakapoznpodarou"/>
        </w:rPr>
        <w:footnoteRef/>
      </w:r>
      <w:r>
        <w:t xml:space="preserve"> Na základě složitosti možnosti aktivace článku 7 se mu také přezdívá „nukleární varianta“</w:t>
      </w:r>
    </w:p>
  </w:footnote>
  <w:footnote w:id="36">
    <w:p w14:paraId="341D08C9" w14:textId="77777777" w:rsidR="00807A56" w:rsidRDefault="00807A56" w:rsidP="00F778D4">
      <w:pPr>
        <w:pStyle w:val="Textpoznpodarou"/>
      </w:pPr>
      <w:r>
        <w:rPr>
          <w:rStyle w:val="Znakapoznpodarou"/>
        </w:rPr>
        <w:footnoteRef/>
      </w:r>
      <w:r>
        <w:t xml:space="preserve"> Vůči Polsku byl článek aktivován v roce 2017, proti Maďarsku v roce 2018.</w:t>
      </w:r>
    </w:p>
  </w:footnote>
  <w:footnote w:id="37">
    <w:p w14:paraId="58E6C6B5" w14:textId="77777777" w:rsidR="00807A56" w:rsidRDefault="00807A56" w:rsidP="00F778D4">
      <w:pPr>
        <w:pStyle w:val="Textpoznpodarou"/>
      </w:pPr>
      <w:r>
        <w:rPr>
          <w:rStyle w:val="Znakapoznpodarou"/>
        </w:rPr>
        <w:footnoteRef/>
      </w:r>
      <w:r>
        <w:t xml:space="preserve"> Za primární právo Evropské unie je označován smluvní rámec unie. </w:t>
      </w:r>
    </w:p>
  </w:footnote>
  <w:footnote w:id="38">
    <w:p w14:paraId="2861F6BB" w14:textId="77777777" w:rsidR="00807A56" w:rsidRDefault="00807A56" w:rsidP="00F778D4">
      <w:pPr>
        <w:pStyle w:val="Textpoznpodarou"/>
      </w:pPr>
      <w:r>
        <w:rPr>
          <w:rStyle w:val="Znakapoznpodarou"/>
        </w:rPr>
        <w:footnoteRef/>
      </w:r>
      <w:r>
        <w:t xml:space="preserve"> Konkrétně se jednalo o zástupce Finska, Nizozemí, Německa a Dánska. </w:t>
      </w:r>
    </w:p>
  </w:footnote>
  <w:footnote w:id="39">
    <w:p w14:paraId="514329C4" w14:textId="77777777" w:rsidR="00807A56" w:rsidRDefault="00807A56" w:rsidP="00F778D4">
      <w:pPr>
        <w:pStyle w:val="Textpoznpodarou"/>
      </w:pPr>
      <w:r>
        <w:rPr>
          <w:rStyle w:val="Znakapoznpodarou"/>
        </w:rPr>
        <w:footnoteRef/>
      </w:r>
      <w:r>
        <w:t xml:space="preserve"> Konkrétně se může jednat o Benátskou komisi či Agenturu Evropské unie pro základní práva. </w:t>
      </w:r>
    </w:p>
  </w:footnote>
  <w:footnote w:id="40">
    <w:p w14:paraId="18A62922" w14:textId="77777777" w:rsidR="00807A56" w:rsidRDefault="00807A56" w:rsidP="00F778D4">
      <w:pPr>
        <w:pStyle w:val="Textpoznpodarou"/>
      </w:pPr>
      <w:r>
        <w:rPr>
          <w:rStyle w:val="Znakapoznpodarou"/>
        </w:rPr>
        <w:footnoteRef/>
      </w:r>
      <w:r>
        <w:t xml:space="preserve"> Jedná se o principy demokracie či lidských práv, tyto principy nelze od právního státu jednoznačně odlišit. </w:t>
      </w:r>
    </w:p>
  </w:footnote>
  <w:footnote w:id="41">
    <w:p w14:paraId="3984CA87" w14:textId="513A1204" w:rsidR="00807A56" w:rsidRDefault="00807A56" w:rsidP="00F778D4">
      <w:pPr>
        <w:pStyle w:val="Textpoznpodarou"/>
      </w:pPr>
      <w:r>
        <w:rPr>
          <w:rStyle w:val="Znakapoznpodarou"/>
        </w:rPr>
        <w:footnoteRef/>
      </w:r>
      <w:r>
        <w:t xml:space="preserve"> Aféra týkající se možnosti vzniku krajně pravicové vlády </w:t>
      </w:r>
      <w:r w:rsidRPr="0049606E">
        <w:t>ÖVP-FPÖ</w:t>
      </w:r>
      <w:r>
        <w:t>, přičemž Evropská unie neměla odpovídající nástroje, jak této alianci čelit.</w:t>
      </w:r>
    </w:p>
  </w:footnote>
  <w:footnote w:id="42">
    <w:p w14:paraId="365A7A54" w14:textId="77777777" w:rsidR="00807A56" w:rsidRDefault="00807A56" w:rsidP="00F778D4">
      <w:pPr>
        <w:pStyle w:val="Textpoznpodarou"/>
      </w:pPr>
      <w:r>
        <w:rPr>
          <w:rStyle w:val="Znakapoznpodarou"/>
        </w:rPr>
        <w:footnoteRef/>
      </w:r>
      <w:r>
        <w:t xml:space="preserve"> LIBE výbor má v Evropském parlamentu na starosti problematiku lidských práv a svobod.</w:t>
      </w:r>
    </w:p>
  </w:footnote>
  <w:footnote w:id="43">
    <w:p w14:paraId="4813C7D3" w14:textId="77777777" w:rsidR="00807A56" w:rsidRDefault="00807A56" w:rsidP="00F778D4">
      <w:pPr>
        <w:pStyle w:val="Textpoznpodarou"/>
      </w:pPr>
      <w:r>
        <w:rPr>
          <w:rStyle w:val="Znakapoznpodarou"/>
        </w:rPr>
        <w:footnoteRef/>
      </w:r>
      <w:r>
        <w:t xml:space="preserve"> Evropský parlament upozorňoval na proces demokratického </w:t>
      </w:r>
      <w:proofErr w:type="spellStart"/>
      <w:r>
        <w:t>backslidingu</w:t>
      </w:r>
      <w:proofErr w:type="spellEnd"/>
      <w:r>
        <w:t xml:space="preserve"> v Polsku a Maďarsku.</w:t>
      </w:r>
    </w:p>
  </w:footnote>
  <w:footnote w:id="44">
    <w:p w14:paraId="39E5C54A" w14:textId="77777777" w:rsidR="00807A56" w:rsidRDefault="00807A56" w:rsidP="00F778D4">
      <w:pPr>
        <w:pStyle w:val="Textpoznpodarou"/>
      </w:pPr>
      <w:r>
        <w:rPr>
          <w:rStyle w:val="Znakapoznpodarou"/>
        </w:rPr>
        <w:footnoteRef/>
      </w:r>
      <w:r>
        <w:t xml:space="preserve"> Mimo jiné se jednalo o výrazné oslabení kompetence Ústavního soudu.</w:t>
      </w:r>
    </w:p>
  </w:footnote>
  <w:footnote w:id="45">
    <w:p w14:paraId="3ECE8758" w14:textId="77777777" w:rsidR="00807A56" w:rsidRDefault="00807A56" w:rsidP="00F778D4">
      <w:pPr>
        <w:pStyle w:val="Textpoznpodarou"/>
      </w:pPr>
      <w:r>
        <w:rPr>
          <w:rStyle w:val="Znakapoznpodarou"/>
        </w:rPr>
        <w:footnoteRef/>
      </w:r>
      <w:r>
        <w:t xml:space="preserve"> V </w:t>
      </w:r>
      <w:proofErr w:type="spellStart"/>
      <w:r>
        <w:t>Barrosově</w:t>
      </w:r>
      <w:proofErr w:type="spellEnd"/>
      <w:r>
        <w:t xml:space="preserve"> komisi byla zodpovědná za spravedlnost, základní práva a občanství.</w:t>
      </w:r>
    </w:p>
  </w:footnote>
  <w:footnote w:id="46">
    <w:p w14:paraId="142AFE2F" w14:textId="77777777" w:rsidR="00807A56" w:rsidRDefault="00807A56" w:rsidP="00F778D4">
      <w:pPr>
        <w:pStyle w:val="Textpoznpodarou"/>
      </w:pPr>
      <w:r>
        <w:rPr>
          <w:rStyle w:val="Znakapoznpodarou"/>
        </w:rPr>
        <w:footnoteRef/>
      </w:r>
      <w:r>
        <w:t xml:space="preserve"> Donald </w:t>
      </w:r>
      <w:proofErr w:type="spellStart"/>
      <w:r>
        <w:t>Tusk</w:t>
      </w:r>
      <w:proofErr w:type="spellEnd"/>
      <w:r>
        <w:t xml:space="preserve"> byl předsedou Evropské rady od roku 2014 do roku 2019, kdy ho nahradil </w:t>
      </w:r>
      <w:proofErr w:type="spellStart"/>
      <w:r>
        <w:t>belgičan</w:t>
      </w:r>
      <w:proofErr w:type="spellEnd"/>
      <w:r>
        <w:t xml:space="preserve"> Charles Michel. </w:t>
      </w:r>
    </w:p>
  </w:footnote>
  <w:footnote w:id="47">
    <w:p w14:paraId="506601ED" w14:textId="77777777" w:rsidR="00807A56" w:rsidRDefault="00807A56" w:rsidP="00F778D4">
      <w:pPr>
        <w:pStyle w:val="Textpoznpodarou"/>
      </w:pPr>
      <w:r>
        <w:rPr>
          <w:rStyle w:val="Znakapoznpodarou"/>
        </w:rPr>
        <w:footnoteRef/>
      </w:r>
      <w:r>
        <w:t xml:space="preserve"> Nazývána taktéž jako Evropská komise pro demokracii prostřednictvím práva.</w:t>
      </w:r>
    </w:p>
  </w:footnote>
  <w:footnote w:id="48">
    <w:p w14:paraId="7464CB6B" w14:textId="77777777" w:rsidR="00807A56" w:rsidRDefault="00807A56" w:rsidP="00F778D4">
      <w:pPr>
        <w:pStyle w:val="Textpoznpodarou"/>
      </w:pPr>
      <w:r>
        <w:rPr>
          <w:rStyle w:val="Znakapoznpodarou"/>
        </w:rPr>
        <w:footnoteRef/>
      </w:r>
      <w:r>
        <w:t xml:space="preserve"> Jedná se například o EU justice </w:t>
      </w:r>
      <w:proofErr w:type="spellStart"/>
      <w:r>
        <w:t>scoreboard</w:t>
      </w:r>
      <w:proofErr w:type="spellEnd"/>
      <w:r>
        <w:t xml:space="preserve"> apod.</w:t>
      </w:r>
    </w:p>
  </w:footnote>
  <w:footnote w:id="49">
    <w:p w14:paraId="14741945" w14:textId="77777777" w:rsidR="00807A56" w:rsidRDefault="00807A56" w:rsidP="00932D47">
      <w:pPr>
        <w:pStyle w:val="Textpoznpodarou"/>
      </w:pPr>
      <w:r>
        <w:rPr>
          <w:rStyle w:val="Znakapoznpodarou"/>
        </w:rPr>
        <w:footnoteRef/>
      </w:r>
      <w:r>
        <w:t xml:space="preserve"> Jedná se především o rozsudky Les </w:t>
      </w:r>
      <w:proofErr w:type="spellStart"/>
      <w:r>
        <w:t>Verts</w:t>
      </w:r>
      <w:proofErr w:type="spellEnd"/>
      <w:r>
        <w:t xml:space="preserve"> vs. Evropská komise a rozsudek známý jako UPA.</w:t>
      </w:r>
    </w:p>
  </w:footnote>
  <w:footnote w:id="50">
    <w:p w14:paraId="44FA3618" w14:textId="77777777" w:rsidR="00807A56" w:rsidRDefault="00807A56" w:rsidP="00932D47">
      <w:pPr>
        <w:pStyle w:val="Textpoznpodarou"/>
      </w:pPr>
      <w:r>
        <w:rPr>
          <w:rStyle w:val="Znakapoznpodarou"/>
        </w:rPr>
        <w:footnoteRef/>
      </w:r>
      <w:r>
        <w:t xml:space="preserve"> Sejm je dolní komorou polského parlamentu. </w:t>
      </w:r>
    </w:p>
  </w:footnote>
  <w:footnote w:id="51">
    <w:p w14:paraId="4DFA223E" w14:textId="77777777" w:rsidR="00807A56" w:rsidRDefault="00807A56" w:rsidP="00932D47">
      <w:pPr>
        <w:pStyle w:val="Textpoznpodarou"/>
      </w:pPr>
      <w:r>
        <w:rPr>
          <w:rStyle w:val="Znakapoznpodarou"/>
        </w:rPr>
        <w:footnoteRef/>
      </w:r>
      <w:r>
        <w:t xml:space="preserve"> Jedná se o zákon 1064/137 </w:t>
      </w:r>
      <w:r>
        <w:rPr>
          <w:rFonts w:ascii="Arial" w:hAnsi="Arial" w:cs="Arial"/>
          <w:color w:val="202122"/>
          <w:sz w:val="19"/>
          <w:szCs w:val="19"/>
          <w:shd w:val="clear" w:color="auto" w:fill="FFFFFF"/>
        </w:rPr>
        <w:t xml:space="preserve">Dostupné z: </w:t>
      </w:r>
      <w:hyperlink r:id="rId3" w:history="1">
        <w:r w:rsidRPr="00B40616">
          <w:rPr>
            <w:rStyle w:val="Hypertextovodkaz"/>
            <w:rFonts w:ascii="Arial" w:hAnsi="Arial" w:cs="Arial"/>
            <w:sz w:val="19"/>
            <w:szCs w:val="19"/>
            <w:shd w:val="clear" w:color="auto" w:fill="FFFFFF"/>
          </w:rPr>
          <w:t>http://isap.sejm.gov.pl/DetailsServlet?id=WDU20150001064</w:t>
        </w:r>
      </w:hyperlink>
      <w:r>
        <w:rPr>
          <w:rFonts w:ascii="Arial" w:hAnsi="Arial" w:cs="Arial"/>
          <w:color w:val="202122"/>
          <w:sz w:val="19"/>
          <w:szCs w:val="19"/>
          <w:shd w:val="clear" w:color="auto" w:fill="FFFFFF"/>
        </w:rPr>
        <w:t xml:space="preserve"> </w:t>
      </w:r>
    </w:p>
  </w:footnote>
  <w:footnote w:id="52">
    <w:p w14:paraId="1000711A" w14:textId="77777777" w:rsidR="00807A56" w:rsidRDefault="00807A56" w:rsidP="00932D47">
      <w:pPr>
        <w:pStyle w:val="Textpoznpodarou"/>
      </w:pPr>
      <w:r>
        <w:rPr>
          <w:rStyle w:val="Znakapoznpodarou"/>
        </w:rPr>
        <w:footnoteRef/>
      </w:r>
      <w:r>
        <w:t xml:space="preserve"> O nezávislosti soudu mluví článek 186 polské ústavy.</w:t>
      </w:r>
    </w:p>
  </w:footnote>
  <w:footnote w:id="53">
    <w:p w14:paraId="210F1361" w14:textId="55BA1D67" w:rsidR="00807A56" w:rsidRDefault="00807A56">
      <w:pPr>
        <w:pStyle w:val="Textpoznpodarou"/>
      </w:pPr>
      <w:r>
        <w:rPr>
          <w:rStyle w:val="Znakapoznpodarou"/>
        </w:rPr>
        <w:footnoteRef/>
      </w:r>
      <w:r>
        <w:t xml:space="preserve"> </w:t>
      </w:r>
      <w:proofErr w:type="gramStart"/>
      <w:r w:rsidRPr="00B4169F">
        <w:t>Senát  může</w:t>
      </w:r>
      <w:proofErr w:type="gramEnd"/>
      <w:r w:rsidRPr="00B4169F">
        <w:t xml:space="preserve"> do struktury disciplinární komory zvolit své zástupce s cílem trestat ty soudce, kteří nejednají v souladu s přáním  elit</w:t>
      </w:r>
      <w:r>
        <w:t>.</w:t>
      </w:r>
    </w:p>
  </w:footnote>
  <w:footnote w:id="54">
    <w:p w14:paraId="5654AA33" w14:textId="77777777" w:rsidR="00807A56" w:rsidRDefault="00807A56" w:rsidP="00B4169F">
      <w:pPr>
        <w:pStyle w:val="Textpoznpodarou"/>
      </w:pPr>
      <w:r>
        <w:rPr>
          <w:rStyle w:val="Znakapoznpodarou"/>
        </w:rPr>
        <w:footnoteRef/>
      </w:r>
      <w:r>
        <w:t xml:space="preserve"> Podobné orgány nalezneme v Nizozemsku či Lucembursku.</w:t>
      </w:r>
    </w:p>
  </w:footnote>
  <w:footnote w:id="55">
    <w:p w14:paraId="7BFFBE58" w14:textId="77777777" w:rsidR="00807A56" w:rsidRDefault="00807A56" w:rsidP="00932D47">
      <w:pPr>
        <w:pStyle w:val="Textpoznpodarou"/>
      </w:pPr>
      <w:r>
        <w:rPr>
          <w:rStyle w:val="Znakapoznpodarou"/>
        </w:rPr>
        <w:footnoteRef/>
      </w:r>
      <w:r>
        <w:t xml:space="preserve"> Případ č. C-791/19, Dostupný z: </w:t>
      </w:r>
      <w:hyperlink r:id="rId4" w:history="1">
        <w:r w:rsidRPr="000B336D">
          <w:rPr>
            <w:rStyle w:val="Hypertextovodkaz"/>
          </w:rPr>
          <w:t>https://curia.europa.eu/juris/document/document.jsf?text=&amp;docid=244185&amp;pageIndex=0&amp;doclang=en&amp;mode=req&amp;dir=&amp;occ=first&amp;part=1&amp;cid=5764033</w:t>
        </w:r>
      </w:hyperlink>
      <w:r>
        <w:t xml:space="preserve"> </w:t>
      </w:r>
    </w:p>
  </w:footnote>
  <w:footnote w:id="56">
    <w:p w14:paraId="43CBE787" w14:textId="77777777" w:rsidR="00807A56" w:rsidRDefault="00807A56" w:rsidP="00932D47">
      <w:pPr>
        <w:pStyle w:val="Textpoznpodarou"/>
      </w:pPr>
      <w:r>
        <w:rPr>
          <w:rStyle w:val="Znakapoznpodarou"/>
        </w:rPr>
        <w:footnoteRef/>
      </w:r>
      <w:r>
        <w:t xml:space="preserve"> Konkrétně se jednalo o 27 ze 72 soudců.</w:t>
      </w:r>
    </w:p>
  </w:footnote>
  <w:footnote w:id="57">
    <w:p w14:paraId="007DFB51" w14:textId="77777777" w:rsidR="00807A56" w:rsidRDefault="00807A56" w:rsidP="00932D47">
      <w:pPr>
        <w:pStyle w:val="Textpoznpodarou"/>
      </w:pPr>
      <w:r>
        <w:rPr>
          <w:rStyle w:val="Znakapoznpodarou"/>
        </w:rPr>
        <w:footnoteRef/>
      </w:r>
      <w:r>
        <w:t xml:space="preserve"> Strana FIDESZ získala v parlamentních volbách 2010 68,13 % hlasů.</w:t>
      </w:r>
    </w:p>
  </w:footnote>
  <w:footnote w:id="58">
    <w:p w14:paraId="7C1EFAA9" w14:textId="77777777" w:rsidR="00807A56" w:rsidRDefault="00807A56" w:rsidP="00932D47">
      <w:pPr>
        <w:pStyle w:val="Textpoznpodarou"/>
      </w:pPr>
      <w:r>
        <w:rPr>
          <w:rStyle w:val="Znakapoznpodarou"/>
        </w:rPr>
        <w:footnoteRef/>
      </w:r>
      <w:r>
        <w:t xml:space="preserve"> Před ústavními změnami disponovala těmito kompetencemi Národní justiční rada.</w:t>
      </w:r>
    </w:p>
  </w:footnote>
  <w:footnote w:id="59">
    <w:p w14:paraId="4B8313FD" w14:textId="77777777" w:rsidR="00807A56" w:rsidRDefault="00807A56" w:rsidP="00932D47">
      <w:pPr>
        <w:pStyle w:val="Textpoznpodarou"/>
      </w:pPr>
      <w:r>
        <w:rPr>
          <w:rStyle w:val="Znakapoznpodarou"/>
        </w:rPr>
        <w:footnoteRef/>
      </w:r>
      <w:r>
        <w:t xml:space="preserve"> Dostupné z: </w:t>
      </w:r>
      <w:hyperlink r:id="rId5" w:history="1">
        <w:r w:rsidRPr="000B336D">
          <w:rPr>
            <w:rStyle w:val="Hypertextovodkaz"/>
          </w:rPr>
          <w:t>https://www.europarl.europa.eu/doceo/document/A-7-2013-0229_EN.html</w:t>
        </w:r>
      </w:hyperlink>
      <w:r>
        <w:t xml:space="preserve"> </w:t>
      </w:r>
    </w:p>
  </w:footnote>
  <w:footnote w:id="60">
    <w:p w14:paraId="7EA2BA2E" w14:textId="77777777" w:rsidR="00807A56" w:rsidRDefault="00807A56" w:rsidP="00932D47">
      <w:pPr>
        <w:pStyle w:val="Textpoznpodarou"/>
      </w:pPr>
      <w:r>
        <w:rPr>
          <w:rStyle w:val="Znakapoznpodarou"/>
        </w:rPr>
        <w:footnoteRef/>
      </w:r>
      <w:r>
        <w:t xml:space="preserve"> Státy jsou motivovány výhodami z členství v EU plynoucími. </w:t>
      </w:r>
    </w:p>
  </w:footnote>
  <w:footnote w:id="61">
    <w:p w14:paraId="43CD7EC8" w14:textId="77777777" w:rsidR="00807A56" w:rsidRDefault="00807A56" w:rsidP="00932D47">
      <w:pPr>
        <w:pStyle w:val="Textpoznpodarou"/>
      </w:pPr>
      <w:r>
        <w:rPr>
          <w:rStyle w:val="Znakapoznpodarou"/>
        </w:rPr>
        <w:footnoteRef/>
      </w:r>
      <w:r>
        <w:t xml:space="preserve"> Konkrétně se jednalo o roky 2010, 2012, 2017 a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25F9"/>
    <w:multiLevelType w:val="multilevel"/>
    <w:tmpl w:val="4A6C9C60"/>
    <w:lvl w:ilvl="0">
      <w:start w:val="2"/>
      <w:numFmt w:val="decimal"/>
      <w:lvlText w:val="%1."/>
      <w:lvlJc w:val="left"/>
      <w:pPr>
        <w:ind w:left="720" w:hanging="360"/>
      </w:pPr>
      <w:rPr>
        <w:rFonts w:hint="default"/>
      </w:rPr>
    </w:lvl>
    <w:lvl w:ilvl="1">
      <w:start w:val="2"/>
      <w:numFmt w:val="decimal"/>
      <w:isLgl/>
      <w:lvlText w:val="%1.%2"/>
      <w:lvlJc w:val="left"/>
      <w:pPr>
        <w:ind w:left="156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720" w:hanging="144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880" w:hanging="2160"/>
      </w:pPr>
      <w:rPr>
        <w:rFonts w:hint="default"/>
      </w:rPr>
    </w:lvl>
    <w:lvl w:ilvl="8">
      <w:start w:val="1"/>
      <w:numFmt w:val="decimal"/>
      <w:isLgl/>
      <w:lvlText w:val="%1.%2.%3.%4.%5.%6.%7.%8.%9"/>
      <w:lvlJc w:val="left"/>
      <w:pPr>
        <w:ind w:left="6360" w:hanging="2160"/>
      </w:pPr>
      <w:rPr>
        <w:rFonts w:hint="default"/>
      </w:rPr>
    </w:lvl>
  </w:abstractNum>
  <w:abstractNum w:abstractNumId="1" w15:restartNumberingAfterBreak="0">
    <w:nsid w:val="31210064"/>
    <w:multiLevelType w:val="multilevel"/>
    <w:tmpl w:val="1082AABA"/>
    <w:lvl w:ilvl="0">
      <w:start w:val="1"/>
      <w:numFmt w:val="decimal"/>
      <w:lvlText w:val="%1."/>
      <w:lvlJc w:val="left"/>
      <w:pPr>
        <w:ind w:left="576" w:hanging="360"/>
      </w:pPr>
      <w:rPr>
        <w:rFonts w:hint="default"/>
      </w:rPr>
    </w:lvl>
    <w:lvl w:ilvl="1">
      <w:start w:val="1"/>
      <w:numFmt w:val="decimal"/>
      <w:isLgl/>
      <w:lvlText w:val="%1.%2"/>
      <w:lvlJc w:val="left"/>
      <w:pPr>
        <w:ind w:left="696" w:hanging="48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296" w:hanging="1080"/>
      </w:pPr>
      <w:rPr>
        <w:rFonts w:hint="default"/>
      </w:rPr>
    </w:lvl>
    <w:lvl w:ilvl="5">
      <w:start w:val="1"/>
      <w:numFmt w:val="decimal"/>
      <w:isLgl/>
      <w:lvlText w:val="%1.%2.%3.%4.%5.%6"/>
      <w:lvlJc w:val="left"/>
      <w:pPr>
        <w:ind w:left="1296"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1656"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47"/>
    <w:rsid w:val="00002823"/>
    <w:rsid w:val="00041346"/>
    <w:rsid w:val="00045D9D"/>
    <w:rsid w:val="0006512C"/>
    <w:rsid w:val="00071F5E"/>
    <w:rsid w:val="000A5F3F"/>
    <w:rsid w:val="000E06F8"/>
    <w:rsid w:val="000E20AB"/>
    <w:rsid w:val="0010616B"/>
    <w:rsid w:val="00107C1A"/>
    <w:rsid w:val="00110569"/>
    <w:rsid w:val="00110594"/>
    <w:rsid w:val="00132578"/>
    <w:rsid w:val="00142FA0"/>
    <w:rsid w:val="00153593"/>
    <w:rsid w:val="0019788E"/>
    <w:rsid w:val="001D488C"/>
    <w:rsid w:val="001E29FF"/>
    <w:rsid w:val="001F3624"/>
    <w:rsid w:val="00206F87"/>
    <w:rsid w:val="00211866"/>
    <w:rsid w:val="00242719"/>
    <w:rsid w:val="002701BD"/>
    <w:rsid w:val="00295869"/>
    <w:rsid w:val="002A3787"/>
    <w:rsid w:val="002A575A"/>
    <w:rsid w:val="002C3ACA"/>
    <w:rsid w:val="002D6161"/>
    <w:rsid w:val="002F22BF"/>
    <w:rsid w:val="002F6D41"/>
    <w:rsid w:val="0031097D"/>
    <w:rsid w:val="0031353E"/>
    <w:rsid w:val="00325559"/>
    <w:rsid w:val="003320BA"/>
    <w:rsid w:val="00335488"/>
    <w:rsid w:val="0034539B"/>
    <w:rsid w:val="003465AF"/>
    <w:rsid w:val="00373E57"/>
    <w:rsid w:val="00374A4B"/>
    <w:rsid w:val="00375D48"/>
    <w:rsid w:val="0037675B"/>
    <w:rsid w:val="003843DF"/>
    <w:rsid w:val="00385C69"/>
    <w:rsid w:val="00395946"/>
    <w:rsid w:val="003B01CA"/>
    <w:rsid w:val="003C2D74"/>
    <w:rsid w:val="003D23FA"/>
    <w:rsid w:val="003D5AFA"/>
    <w:rsid w:val="003F3C19"/>
    <w:rsid w:val="0040468E"/>
    <w:rsid w:val="00427C9C"/>
    <w:rsid w:val="00436309"/>
    <w:rsid w:val="004618AC"/>
    <w:rsid w:val="004669C4"/>
    <w:rsid w:val="00477EBC"/>
    <w:rsid w:val="00493CAC"/>
    <w:rsid w:val="004B0508"/>
    <w:rsid w:val="004B193F"/>
    <w:rsid w:val="004B77ED"/>
    <w:rsid w:val="004C39FA"/>
    <w:rsid w:val="004C5EAC"/>
    <w:rsid w:val="004E44C2"/>
    <w:rsid w:val="004F3901"/>
    <w:rsid w:val="004F724E"/>
    <w:rsid w:val="0050535F"/>
    <w:rsid w:val="00522F9A"/>
    <w:rsid w:val="00526980"/>
    <w:rsid w:val="00536ACF"/>
    <w:rsid w:val="00541BFF"/>
    <w:rsid w:val="00544DA5"/>
    <w:rsid w:val="0058707B"/>
    <w:rsid w:val="005A1E88"/>
    <w:rsid w:val="005B1253"/>
    <w:rsid w:val="005B4750"/>
    <w:rsid w:val="005D7DBA"/>
    <w:rsid w:val="005E04BD"/>
    <w:rsid w:val="006451E1"/>
    <w:rsid w:val="00651548"/>
    <w:rsid w:val="006525DC"/>
    <w:rsid w:val="00671445"/>
    <w:rsid w:val="006A2348"/>
    <w:rsid w:val="006B17DD"/>
    <w:rsid w:val="006C5557"/>
    <w:rsid w:val="006E074E"/>
    <w:rsid w:val="00723EDD"/>
    <w:rsid w:val="007321A7"/>
    <w:rsid w:val="007422D0"/>
    <w:rsid w:val="0075228C"/>
    <w:rsid w:val="00767C7E"/>
    <w:rsid w:val="007C73C2"/>
    <w:rsid w:val="007D2233"/>
    <w:rsid w:val="0080140E"/>
    <w:rsid w:val="00807A56"/>
    <w:rsid w:val="008116FD"/>
    <w:rsid w:val="00830DCC"/>
    <w:rsid w:val="00835BF2"/>
    <w:rsid w:val="00853A5E"/>
    <w:rsid w:val="008713D8"/>
    <w:rsid w:val="00872551"/>
    <w:rsid w:val="0088733E"/>
    <w:rsid w:val="00891F99"/>
    <w:rsid w:val="008A28AE"/>
    <w:rsid w:val="008A3BFF"/>
    <w:rsid w:val="008B18FB"/>
    <w:rsid w:val="008C08BC"/>
    <w:rsid w:val="008C6566"/>
    <w:rsid w:val="008E4566"/>
    <w:rsid w:val="008E53B5"/>
    <w:rsid w:val="008F0A79"/>
    <w:rsid w:val="00904FA7"/>
    <w:rsid w:val="00911B84"/>
    <w:rsid w:val="009205F0"/>
    <w:rsid w:val="00932D47"/>
    <w:rsid w:val="009525DE"/>
    <w:rsid w:val="00952E02"/>
    <w:rsid w:val="00961258"/>
    <w:rsid w:val="00962481"/>
    <w:rsid w:val="00966AF8"/>
    <w:rsid w:val="009670E6"/>
    <w:rsid w:val="00971A00"/>
    <w:rsid w:val="00972DAE"/>
    <w:rsid w:val="009778F4"/>
    <w:rsid w:val="009847D3"/>
    <w:rsid w:val="00985BFE"/>
    <w:rsid w:val="009924B6"/>
    <w:rsid w:val="00996FB9"/>
    <w:rsid w:val="009A6157"/>
    <w:rsid w:val="009B55ED"/>
    <w:rsid w:val="009D5B1F"/>
    <w:rsid w:val="009E1375"/>
    <w:rsid w:val="009E5BE1"/>
    <w:rsid w:val="009F0C07"/>
    <w:rsid w:val="00A14198"/>
    <w:rsid w:val="00A44157"/>
    <w:rsid w:val="00A441E5"/>
    <w:rsid w:val="00A478D2"/>
    <w:rsid w:val="00A533B7"/>
    <w:rsid w:val="00A72252"/>
    <w:rsid w:val="00A72E67"/>
    <w:rsid w:val="00AB2E1F"/>
    <w:rsid w:val="00AB55E9"/>
    <w:rsid w:val="00AD2A78"/>
    <w:rsid w:val="00AE5B3D"/>
    <w:rsid w:val="00B02C9E"/>
    <w:rsid w:val="00B4169F"/>
    <w:rsid w:val="00B556C9"/>
    <w:rsid w:val="00B67084"/>
    <w:rsid w:val="00B731C8"/>
    <w:rsid w:val="00B76B37"/>
    <w:rsid w:val="00B949C4"/>
    <w:rsid w:val="00BB24BD"/>
    <w:rsid w:val="00BE30D3"/>
    <w:rsid w:val="00C02C6F"/>
    <w:rsid w:val="00C3782D"/>
    <w:rsid w:val="00C5715A"/>
    <w:rsid w:val="00CC23D4"/>
    <w:rsid w:val="00CC7EF8"/>
    <w:rsid w:val="00CD6DA9"/>
    <w:rsid w:val="00CF00C6"/>
    <w:rsid w:val="00D11E62"/>
    <w:rsid w:val="00D34C73"/>
    <w:rsid w:val="00D46FD7"/>
    <w:rsid w:val="00D47A2F"/>
    <w:rsid w:val="00D526CF"/>
    <w:rsid w:val="00D576C9"/>
    <w:rsid w:val="00D76647"/>
    <w:rsid w:val="00D87FD5"/>
    <w:rsid w:val="00D91540"/>
    <w:rsid w:val="00D945B8"/>
    <w:rsid w:val="00D94A73"/>
    <w:rsid w:val="00DB0DF7"/>
    <w:rsid w:val="00DB3B9C"/>
    <w:rsid w:val="00DC5B5B"/>
    <w:rsid w:val="00DC7EA4"/>
    <w:rsid w:val="00DD0E3D"/>
    <w:rsid w:val="00DD4EDB"/>
    <w:rsid w:val="00DE78A5"/>
    <w:rsid w:val="00E143A1"/>
    <w:rsid w:val="00E26E14"/>
    <w:rsid w:val="00E319E7"/>
    <w:rsid w:val="00E34B31"/>
    <w:rsid w:val="00E55688"/>
    <w:rsid w:val="00E9453A"/>
    <w:rsid w:val="00EA1D80"/>
    <w:rsid w:val="00EA46D1"/>
    <w:rsid w:val="00EA6827"/>
    <w:rsid w:val="00EC12EB"/>
    <w:rsid w:val="00ED22C6"/>
    <w:rsid w:val="00EE22C8"/>
    <w:rsid w:val="00F026E9"/>
    <w:rsid w:val="00F05B4E"/>
    <w:rsid w:val="00F65E45"/>
    <w:rsid w:val="00F778D4"/>
    <w:rsid w:val="00FA10B5"/>
    <w:rsid w:val="00FC0591"/>
    <w:rsid w:val="00FD7375"/>
    <w:rsid w:val="00FF3F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A86C"/>
  <w15:chartTrackingRefBased/>
  <w15:docId w15:val="{DA743CBA-8C2C-434C-A312-CB9B6521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2D47"/>
  </w:style>
  <w:style w:type="paragraph" w:styleId="Nadpis1">
    <w:name w:val="heading 1"/>
    <w:basedOn w:val="Normln"/>
    <w:next w:val="Normln"/>
    <w:link w:val="Nadpis1Char"/>
    <w:uiPriority w:val="9"/>
    <w:qFormat/>
    <w:rsid w:val="00932D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07A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2D47"/>
    <w:rPr>
      <w:rFonts w:asciiTheme="majorHAnsi" w:eastAsiaTheme="majorEastAsia" w:hAnsiTheme="majorHAnsi" w:cstheme="majorBidi"/>
      <w:color w:val="2F5496" w:themeColor="accent1" w:themeShade="BF"/>
      <w:sz w:val="32"/>
      <w:szCs w:val="32"/>
    </w:rPr>
  </w:style>
  <w:style w:type="paragraph" w:styleId="Textpoznpodarou">
    <w:name w:val="footnote text"/>
    <w:basedOn w:val="Normln"/>
    <w:link w:val="TextpoznpodarouChar"/>
    <w:uiPriority w:val="99"/>
    <w:semiHidden/>
    <w:unhideWhenUsed/>
    <w:rsid w:val="00932D4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32D47"/>
    <w:rPr>
      <w:sz w:val="20"/>
      <w:szCs w:val="20"/>
    </w:rPr>
  </w:style>
  <w:style w:type="character" w:styleId="Znakapoznpodarou">
    <w:name w:val="footnote reference"/>
    <w:basedOn w:val="Standardnpsmoodstavce"/>
    <w:uiPriority w:val="99"/>
    <w:semiHidden/>
    <w:unhideWhenUsed/>
    <w:rsid w:val="00932D47"/>
    <w:rPr>
      <w:vertAlign w:val="superscript"/>
    </w:rPr>
  </w:style>
  <w:style w:type="character" w:styleId="Hypertextovodkaz">
    <w:name w:val="Hyperlink"/>
    <w:basedOn w:val="Standardnpsmoodstavce"/>
    <w:uiPriority w:val="99"/>
    <w:unhideWhenUsed/>
    <w:rsid w:val="00932D47"/>
    <w:rPr>
      <w:color w:val="0563C1" w:themeColor="hyperlink"/>
      <w:u w:val="single"/>
    </w:rPr>
  </w:style>
  <w:style w:type="character" w:customStyle="1" w:styleId="authors">
    <w:name w:val="authors"/>
    <w:basedOn w:val="Standardnpsmoodstavce"/>
    <w:rsid w:val="006451E1"/>
  </w:style>
  <w:style w:type="character" w:customStyle="1" w:styleId="Datum1">
    <w:name w:val="Datum1"/>
    <w:basedOn w:val="Standardnpsmoodstavce"/>
    <w:rsid w:val="006451E1"/>
  </w:style>
  <w:style w:type="character" w:customStyle="1" w:styleId="arttitle">
    <w:name w:val="art_title"/>
    <w:basedOn w:val="Standardnpsmoodstavce"/>
    <w:rsid w:val="006451E1"/>
  </w:style>
  <w:style w:type="character" w:customStyle="1" w:styleId="serialtitle">
    <w:name w:val="serial_title"/>
    <w:basedOn w:val="Standardnpsmoodstavce"/>
    <w:rsid w:val="006451E1"/>
  </w:style>
  <w:style w:type="character" w:customStyle="1" w:styleId="volumeissue">
    <w:name w:val="volume_issue"/>
    <w:basedOn w:val="Standardnpsmoodstavce"/>
    <w:rsid w:val="006451E1"/>
  </w:style>
  <w:style w:type="character" w:customStyle="1" w:styleId="pagerange">
    <w:name w:val="page_range"/>
    <w:basedOn w:val="Standardnpsmoodstavce"/>
    <w:rsid w:val="006451E1"/>
  </w:style>
  <w:style w:type="character" w:customStyle="1" w:styleId="doilink">
    <w:name w:val="doi_link"/>
    <w:basedOn w:val="Standardnpsmoodstavce"/>
    <w:rsid w:val="006451E1"/>
  </w:style>
  <w:style w:type="paragraph" w:styleId="Zhlav">
    <w:name w:val="header"/>
    <w:basedOn w:val="Normln"/>
    <w:link w:val="ZhlavChar"/>
    <w:uiPriority w:val="99"/>
    <w:unhideWhenUsed/>
    <w:rsid w:val="008F0A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0A79"/>
  </w:style>
  <w:style w:type="paragraph" w:styleId="Zpat">
    <w:name w:val="footer"/>
    <w:basedOn w:val="Normln"/>
    <w:link w:val="ZpatChar"/>
    <w:uiPriority w:val="99"/>
    <w:unhideWhenUsed/>
    <w:rsid w:val="008F0A79"/>
    <w:pPr>
      <w:tabs>
        <w:tab w:val="center" w:pos="4536"/>
        <w:tab w:val="right" w:pos="9072"/>
      </w:tabs>
      <w:spacing w:after="0" w:line="240" w:lineRule="auto"/>
    </w:pPr>
  </w:style>
  <w:style w:type="character" w:customStyle="1" w:styleId="ZpatChar">
    <w:name w:val="Zápatí Char"/>
    <w:basedOn w:val="Standardnpsmoodstavce"/>
    <w:link w:val="Zpat"/>
    <w:uiPriority w:val="99"/>
    <w:rsid w:val="008F0A79"/>
  </w:style>
  <w:style w:type="paragraph" w:styleId="Nadpisobsahu">
    <w:name w:val="TOC Heading"/>
    <w:basedOn w:val="Nadpis1"/>
    <w:next w:val="Normln"/>
    <w:uiPriority w:val="39"/>
    <w:unhideWhenUsed/>
    <w:qFormat/>
    <w:rsid w:val="0040468E"/>
    <w:pPr>
      <w:outlineLvl w:val="9"/>
    </w:pPr>
    <w:rPr>
      <w:lang w:eastAsia="cs-CZ"/>
    </w:rPr>
  </w:style>
  <w:style w:type="paragraph" w:styleId="Obsah1">
    <w:name w:val="toc 1"/>
    <w:basedOn w:val="Normln"/>
    <w:next w:val="Normln"/>
    <w:autoRedefine/>
    <w:uiPriority w:val="39"/>
    <w:unhideWhenUsed/>
    <w:rsid w:val="0040468E"/>
    <w:pPr>
      <w:spacing w:after="100"/>
    </w:pPr>
  </w:style>
  <w:style w:type="character" w:styleId="slostrnky">
    <w:name w:val="page number"/>
    <w:basedOn w:val="Standardnpsmoodstavce"/>
    <w:uiPriority w:val="99"/>
    <w:semiHidden/>
    <w:unhideWhenUsed/>
    <w:rsid w:val="00E55688"/>
  </w:style>
  <w:style w:type="character" w:customStyle="1" w:styleId="Nadpis2Char">
    <w:name w:val="Nadpis 2 Char"/>
    <w:basedOn w:val="Standardnpsmoodstavce"/>
    <w:link w:val="Nadpis2"/>
    <w:uiPriority w:val="9"/>
    <w:rsid w:val="00807A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57/s41304-018-0171-x" TargetMode="External"/><Relationship Id="rId18" Type="http://schemas.openxmlformats.org/officeDocument/2006/relationships/hyperlink" Target="https://www.irozhlas.cz/zpravy-svet/evropsky-parlament-zauluje-evropskou-komisi-vadi-mu-ze-nezasahla-proti-polsku-a_2110291733_voj" TargetMode="External"/><Relationship Id="rId26" Type="http://schemas.openxmlformats.org/officeDocument/2006/relationships/hyperlink" Target="https://doi.org/10.1177/0022343317721813" TargetMode="External"/><Relationship Id="rId3" Type="http://schemas.openxmlformats.org/officeDocument/2006/relationships/customXml" Target="../customXml/item3.xml"/><Relationship Id="rId21" Type="http://schemas.openxmlformats.org/officeDocument/2006/relationships/hyperlink" Target="https://www.euroskop.cz/9047/24848/clanek/analyza-novy-ramec-eu-pro-posileni-pravniho-stat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ct24.ceskatelevize.cz/svet/3391096-eu-vznasi-na-polsko-pozadavky-s-pistoli-u-hlavy-rekl-premier-morawiecki" TargetMode="External"/><Relationship Id="rId25" Type="http://schemas.openxmlformats.org/officeDocument/2006/relationships/hyperlink" Target="https://doi.org/10.1007/s40803-020-00146-y"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doi.org/10.1111/j.1748-5991.2010.01076.x" TargetMode="External"/><Relationship Id="rId20" Type="http://schemas.openxmlformats.org/officeDocument/2006/relationships/hyperlink" Target="https://eur-lex.europa.eu/legal-content/EN/TXT/?uri=LEGISSUM%3Al14550" TargetMode="External"/><Relationship Id="rId29" Type="http://schemas.openxmlformats.org/officeDocument/2006/relationships/hyperlink" Target="https://www.reuters.com/world/europe/polish-constitutional-tribunal-some-articles-eu-treaties-unconstitutional-2021-10-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europarl.europa.eu/news/en/agenda/briefing/2021-03-08/17/activate-the-rule-of-law-conditionality-mechanism-meps-are-set-to-say"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bloomberg.com/news/videos/2021-10-18/eu-justice-chief-says-block-to-use-rule-of-law-tool-in-days" TargetMode="External"/><Relationship Id="rId23" Type="http://schemas.openxmlformats.org/officeDocument/2006/relationships/hyperlink" Target="https://ec.europa.eu/info/policies/justice-and-fundamental-rights/upholding-rule-law/rule-law/assistance-bulgaria-and-romania-under-cvm/cooperation-and-verification-mechanism-bulgaria-and-romania_cs" TargetMode="External"/><Relationship Id="rId28" Type="http://schemas.openxmlformats.org/officeDocument/2006/relationships/hyperlink" Target="https://www.politico.eu/article/eu-rule-of-law-penalty-process-poland-hungary/" TargetMode="External"/><Relationship Id="rId10" Type="http://schemas.openxmlformats.org/officeDocument/2006/relationships/endnotes" Target="endnotes.xml"/><Relationship Id="rId19" Type="http://schemas.openxmlformats.org/officeDocument/2006/relationships/hyperlink" Target="https://doi.org/10.4324/9781003052852" TargetMode="External"/><Relationship Id="rId31" Type="http://schemas.openxmlformats.org/officeDocument/2006/relationships/hyperlink" Target="https://www.venice.coe.int/images/SITE%20IMAGES/Publications/Rule_of_Law_Check_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13501763.2010.487004" TargetMode="External"/><Relationship Id="rId22" Type="http://schemas.openxmlformats.org/officeDocument/2006/relationships/hyperlink" Target="https://ec.europa.eu/info/policies/justice-and-fundamental-rights/upholding-rule-law/eu-justice-scoreboard_en" TargetMode="External"/><Relationship Id="rId27" Type="http://schemas.openxmlformats.org/officeDocument/2006/relationships/hyperlink" Target="https://www.irozhlas.cz/zpravy-svet/evropsky-parlament-zauluje-evropskou-komisi-vadi-mu-ze-nezasahla-proti-polsku-a_2110291733_voj" TargetMode="External"/><Relationship Id="rId30" Type="http://schemas.openxmlformats.org/officeDocument/2006/relationships/hyperlink" Target="https://www.ft.com/content/a849303b-fc9e-3c81-9c0c-0a8b15117672"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isap.sejm.gov.pl/DetailsServlet?id=WDU20150001064" TargetMode="External"/><Relationship Id="rId2" Type="http://schemas.openxmlformats.org/officeDocument/2006/relationships/hyperlink" Target="https://eur-lex.europa.eu/legal-content/CS/TXT/?uri=CELEX:11997M/TXT" TargetMode="External"/><Relationship Id="rId1" Type="http://schemas.openxmlformats.org/officeDocument/2006/relationships/hyperlink" Target="https://isap.vlada.cz/Dul/JUDIKATY.nsf/ec061949bf7cad6380256dd00033eec8/7e6dc2c9b0033a22c1256439001727d9?OpenDocument" TargetMode="External"/><Relationship Id="rId5" Type="http://schemas.openxmlformats.org/officeDocument/2006/relationships/hyperlink" Target="https://www.europarl.europa.eu/doceo/document/A-7-2013-0229_EN.html" TargetMode="External"/><Relationship Id="rId4" Type="http://schemas.openxmlformats.org/officeDocument/2006/relationships/hyperlink" Target="https://curia.europa.eu/juris/document/document.jsf?text=&amp;docid=244185&amp;pageIndex=0&amp;doclang=en&amp;mode=req&amp;dir=&amp;occ=first&amp;part=1&amp;cid=576403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3D07C8B939904881AB514622DB182D" ma:contentTypeVersion="2" ma:contentTypeDescription="Vytvoří nový dokument" ma:contentTypeScope="" ma:versionID="95b913acd0d1f50cea321dc91a06c42f">
  <xsd:schema xmlns:xsd="http://www.w3.org/2001/XMLSchema" xmlns:xs="http://www.w3.org/2001/XMLSchema" xmlns:p="http://schemas.microsoft.com/office/2006/metadata/properties" xmlns:ns3="1e00f71b-5165-4f3c-8fb3-1d4624224909" targetNamespace="http://schemas.microsoft.com/office/2006/metadata/properties" ma:root="true" ma:fieldsID="7307e968d8b69ab8fb4b85ee8406556c" ns3:_="">
    <xsd:import namespace="1e00f71b-5165-4f3c-8fb3-1d462422490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0f71b-5165-4f3c-8fb3-1d4624224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0E79F-5B23-450C-B12A-563560C0E558}">
  <ds:schemaRefs>
    <ds:schemaRef ds:uri="http://schemas.microsoft.com/sharepoint/v3/contenttype/forms"/>
  </ds:schemaRefs>
</ds:datastoreItem>
</file>

<file path=customXml/itemProps2.xml><?xml version="1.0" encoding="utf-8"?>
<ds:datastoreItem xmlns:ds="http://schemas.openxmlformats.org/officeDocument/2006/customXml" ds:itemID="{2A587413-676F-49EC-86B6-058BCFFE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0f71b-5165-4f3c-8fb3-1d4624224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ED13B-C679-44D9-8942-582303456BCB}">
  <ds:schemaRefs>
    <ds:schemaRef ds:uri="http://schemas.openxmlformats.org/officeDocument/2006/bibliography"/>
  </ds:schemaRefs>
</ds:datastoreItem>
</file>

<file path=customXml/itemProps4.xml><?xml version="1.0" encoding="utf-8"?>
<ds:datastoreItem xmlns:ds="http://schemas.openxmlformats.org/officeDocument/2006/customXml" ds:itemID="{F812EA0D-9657-4109-9091-6A581F12DA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88</Pages>
  <Words>29917</Words>
  <Characters>176512</Characters>
  <Application>Microsoft Office Word</Application>
  <DocSecurity>0</DocSecurity>
  <Lines>1470</Lines>
  <Paragraphs>412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Kocur Tomas</dc:creator>
  <cp:keywords/>
  <dc:description/>
  <cp:lastModifiedBy>Kocur Tomas</cp:lastModifiedBy>
  <cp:revision>2</cp:revision>
  <dcterms:created xsi:type="dcterms:W3CDTF">2021-12-10T13:00:00Z</dcterms:created>
  <dcterms:modified xsi:type="dcterms:W3CDTF">2021-12-10T13:00:00Z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0x010100A23D07C8B939904881AB514622DB182D</vt:lpwstr>
  </property>
</Properties>
</file>