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charts/chart4.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61425" w:rsidRPr="00F61425" w:rsidRDefault="00F61425" w:rsidP="00D63320">
      <w:pPr>
        <w:spacing w:after="0" w:line="360" w:lineRule="auto"/>
        <w:contextualSpacing/>
        <w:jc w:val="center"/>
        <w:rPr>
          <w:b/>
          <w:sz w:val="40"/>
          <w:szCs w:val="40"/>
        </w:rPr>
      </w:pPr>
      <w:r w:rsidRPr="00F61425">
        <w:rPr>
          <w:b/>
          <w:sz w:val="40"/>
          <w:szCs w:val="40"/>
        </w:rPr>
        <w:t>UNIVERZITA PALACKÉHO V OLOMOUCI</w:t>
      </w:r>
    </w:p>
    <w:p w:rsidR="00F61425" w:rsidRDefault="00F61425" w:rsidP="004117F3">
      <w:pPr>
        <w:spacing w:after="0" w:line="360" w:lineRule="auto"/>
        <w:contextualSpacing/>
        <w:jc w:val="center"/>
        <w:rPr>
          <w:b/>
          <w:u w:val="single"/>
        </w:rPr>
      </w:pPr>
    </w:p>
    <w:p w:rsidR="00F61425" w:rsidRDefault="00F61425" w:rsidP="004117F3">
      <w:pPr>
        <w:spacing w:after="0" w:line="360" w:lineRule="auto"/>
        <w:contextualSpacing/>
        <w:jc w:val="center"/>
        <w:rPr>
          <w:b/>
          <w:u w:val="single"/>
        </w:rPr>
      </w:pPr>
    </w:p>
    <w:p w:rsidR="00F61425" w:rsidRPr="00F61425" w:rsidRDefault="00F61425" w:rsidP="004117F3">
      <w:pPr>
        <w:spacing w:after="0" w:line="360" w:lineRule="auto"/>
        <w:contextualSpacing/>
        <w:jc w:val="center"/>
        <w:rPr>
          <w:b/>
          <w:sz w:val="36"/>
          <w:szCs w:val="36"/>
        </w:rPr>
      </w:pPr>
      <w:r w:rsidRPr="00F61425">
        <w:rPr>
          <w:b/>
          <w:sz w:val="36"/>
          <w:szCs w:val="36"/>
        </w:rPr>
        <w:t>Pedagogická fakulta</w:t>
      </w:r>
    </w:p>
    <w:p w:rsidR="00F61425" w:rsidRPr="00F61425" w:rsidRDefault="00F61425" w:rsidP="004117F3">
      <w:pPr>
        <w:spacing w:after="0" w:line="360" w:lineRule="auto"/>
        <w:contextualSpacing/>
        <w:jc w:val="center"/>
        <w:rPr>
          <w:b/>
          <w:sz w:val="36"/>
          <w:szCs w:val="36"/>
        </w:rPr>
      </w:pPr>
      <w:r w:rsidRPr="00F61425">
        <w:rPr>
          <w:b/>
          <w:sz w:val="36"/>
          <w:szCs w:val="36"/>
        </w:rPr>
        <w:t>Katedra antropologie a zdravovědy</w:t>
      </w:r>
    </w:p>
    <w:p w:rsidR="00F61425" w:rsidRDefault="00F61425" w:rsidP="004117F3">
      <w:pPr>
        <w:spacing w:after="0" w:line="360" w:lineRule="auto"/>
        <w:contextualSpacing/>
        <w:jc w:val="center"/>
        <w:rPr>
          <w:b/>
          <w:u w:val="single"/>
        </w:rPr>
      </w:pPr>
    </w:p>
    <w:p w:rsidR="00F61425" w:rsidRDefault="00F61425" w:rsidP="004117F3">
      <w:pPr>
        <w:spacing w:after="0" w:line="360" w:lineRule="auto"/>
        <w:contextualSpacing/>
        <w:jc w:val="center"/>
        <w:rPr>
          <w:b/>
          <w:u w:val="single"/>
        </w:rPr>
      </w:pPr>
    </w:p>
    <w:p w:rsidR="00F61425" w:rsidRDefault="00F61425" w:rsidP="004117F3">
      <w:pPr>
        <w:spacing w:after="0" w:line="360" w:lineRule="auto"/>
        <w:contextualSpacing/>
        <w:jc w:val="center"/>
        <w:rPr>
          <w:b/>
          <w:u w:val="single"/>
        </w:rPr>
      </w:pPr>
    </w:p>
    <w:p w:rsidR="00F61425" w:rsidRDefault="00F61425" w:rsidP="004117F3">
      <w:pPr>
        <w:spacing w:after="0" w:line="360" w:lineRule="auto"/>
        <w:contextualSpacing/>
        <w:jc w:val="center"/>
        <w:rPr>
          <w:b/>
          <w:u w:val="single"/>
        </w:rPr>
      </w:pPr>
    </w:p>
    <w:p w:rsidR="00F61425" w:rsidRPr="00F61425" w:rsidRDefault="00F61425" w:rsidP="004117F3">
      <w:pPr>
        <w:spacing w:after="0" w:line="360" w:lineRule="auto"/>
        <w:contextualSpacing/>
        <w:jc w:val="center"/>
        <w:rPr>
          <w:sz w:val="28"/>
          <w:szCs w:val="28"/>
        </w:rPr>
      </w:pPr>
      <w:r w:rsidRPr="00F61425">
        <w:rPr>
          <w:sz w:val="28"/>
          <w:szCs w:val="28"/>
        </w:rPr>
        <w:t>Darina Prokschová</w:t>
      </w:r>
    </w:p>
    <w:p w:rsidR="00F61425" w:rsidRPr="00F61425" w:rsidRDefault="00F61425" w:rsidP="004117F3">
      <w:pPr>
        <w:spacing w:after="0" w:line="360" w:lineRule="auto"/>
        <w:contextualSpacing/>
        <w:jc w:val="center"/>
        <w:rPr>
          <w:sz w:val="28"/>
          <w:szCs w:val="28"/>
        </w:rPr>
      </w:pPr>
      <w:r w:rsidRPr="00F61425">
        <w:rPr>
          <w:sz w:val="28"/>
          <w:szCs w:val="28"/>
        </w:rPr>
        <w:t>V.</w:t>
      </w:r>
      <w:r w:rsidR="00316DC9">
        <w:rPr>
          <w:sz w:val="28"/>
          <w:szCs w:val="28"/>
        </w:rPr>
        <w:t xml:space="preserve"> </w:t>
      </w:r>
      <w:r w:rsidRPr="00F61425">
        <w:rPr>
          <w:sz w:val="28"/>
          <w:szCs w:val="28"/>
        </w:rPr>
        <w:t>ročník – kombinované studium</w:t>
      </w:r>
    </w:p>
    <w:p w:rsidR="00F61425" w:rsidRPr="00F61425" w:rsidRDefault="00F61425" w:rsidP="004117F3">
      <w:pPr>
        <w:spacing w:after="0" w:line="360" w:lineRule="auto"/>
        <w:contextualSpacing/>
        <w:jc w:val="center"/>
        <w:rPr>
          <w:sz w:val="28"/>
          <w:szCs w:val="28"/>
        </w:rPr>
      </w:pPr>
      <w:r w:rsidRPr="00F61425">
        <w:rPr>
          <w:sz w:val="28"/>
          <w:szCs w:val="28"/>
        </w:rPr>
        <w:t>Obor:</w:t>
      </w:r>
      <w:r w:rsidR="00D63320">
        <w:rPr>
          <w:sz w:val="28"/>
          <w:szCs w:val="28"/>
        </w:rPr>
        <w:t xml:space="preserve"> </w:t>
      </w:r>
      <w:r w:rsidRPr="00F61425">
        <w:rPr>
          <w:sz w:val="28"/>
          <w:szCs w:val="28"/>
        </w:rPr>
        <w:t>Učitelství pro 1.</w:t>
      </w:r>
      <w:r w:rsidR="00316DC9">
        <w:rPr>
          <w:sz w:val="28"/>
          <w:szCs w:val="28"/>
        </w:rPr>
        <w:t xml:space="preserve"> </w:t>
      </w:r>
      <w:r w:rsidRPr="00F61425">
        <w:rPr>
          <w:sz w:val="28"/>
          <w:szCs w:val="28"/>
        </w:rPr>
        <w:t>stupeň základní školy</w:t>
      </w:r>
    </w:p>
    <w:p w:rsidR="00F61425" w:rsidRPr="00F61425" w:rsidRDefault="00F61425" w:rsidP="004117F3">
      <w:pPr>
        <w:spacing w:after="0" w:line="360" w:lineRule="auto"/>
        <w:contextualSpacing/>
        <w:jc w:val="center"/>
        <w:rPr>
          <w:b/>
          <w:sz w:val="28"/>
          <w:szCs w:val="28"/>
          <w:u w:val="single"/>
        </w:rPr>
      </w:pPr>
    </w:p>
    <w:p w:rsidR="00F61425" w:rsidRDefault="00F61425" w:rsidP="004117F3">
      <w:pPr>
        <w:spacing w:after="0" w:line="360" w:lineRule="auto"/>
        <w:contextualSpacing/>
        <w:jc w:val="center"/>
        <w:rPr>
          <w:b/>
          <w:u w:val="single"/>
        </w:rPr>
      </w:pPr>
    </w:p>
    <w:p w:rsidR="00F61425" w:rsidRDefault="00F61425" w:rsidP="004117F3">
      <w:pPr>
        <w:spacing w:after="0" w:line="360" w:lineRule="auto"/>
        <w:contextualSpacing/>
        <w:jc w:val="center"/>
        <w:rPr>
          <w:b/>
          <w:u w:val="single"/>
        </w:rPr>
      </w:pPr>
    </w:p>
    <w:p w:rsidR="00F61425" w:rsidRPr="004117F3" w:rsidRDefault="004117F3" w:rsidP="004117F3">
      <w:pPr>
        <w:spacing w:after="0" w:line="360" w:lineRule="auto"/>
        <w:contextualSpacing/>
        <w:jc w:val="center"/>
        <w:rPr>
          <w:b/>
          <w:sz w:val="36"/>
          <w:szCs w:val="36"/>
        </w:rPr>
      </w:pPr>
      <w:r w:rsidRPr="004117F3">
        <w:rPr>
          <w:b/>
          <w:sz w:val="36"/>
          <w:szCs w:val="36"/>
        </w:rPr>
        <w:t xml:space="preserve">Rozměry </w:t>
      </w:r>
      <w:r w:rsidR="00D63320">
        <w:rPr>
          <w:b/>
          <w:sz w:val="36"/>
          <w:szCs w:val="36"/>
        </w:rPr>
        <w:t>nohy a stav klenby nohy u dětí</w:t>
      </w:r>
      <w:r w:rsidRPr="004117F3">
        <w:rPr>
          <w:b/>
          <w:sz w:val="36"/>
          <w:szCs w:val="36"/>
        </w:rPr>
        <w:t xml:space="preserve"> mladšího školního věku</w:t>
      </w:r>
    </w:p>
    <w:p w:rsidR="00F61425" w:rsidRDefault="004117F3" w:rsidP="004117F3">
      <w:pPr>
        <w:spacing w:after="0" w:line="360" w:lineRule="auto"/>
        <w:contextualSpacing/>
        <w:jc w:val="center"/>
      </w:pPr>
      <w:r>
        <w:t>Diplomová práce</w:t>
      </w:r>
    </w:p>
    <w:p w:rsidR="004117F3" w:rsidRDefault="004117F3" w:rsidP="004117F3">
      <w:pPr>
        <w:spacing w:after="0" w:line="360" w:lineRule="auto"/>
        <w:contextualSpacing/>
        <w:jc w:val="center"/>
      </w:pPr>
    </w:p>
    <w:p w:rsidR="004117F3" w:rsidRDefault="004117F3" w:rsidP="004117F3">
      <w:pPr>
        <w:spacing w:after="0" w:line="360" w:lineRule="auto"/>
        <w:contextualSpacing/>
        <w:jc w:val="center"/>
      </w:pPr>
    </w:p>
    <w:p w:rsidR="004117F3" w:rsidRDefault="004117F3" w:rsidP="004117F3">
      <w:pPr>
        <w:spacing w:after="0" w:line="360" w:lineRule="auto"/>
        <w:contextualSpacing/>
        <w:jc w:val="center"/>
      </w:pPr>
    </w:p>
    <w:p w:rsidR="004117F3" w:rsidRDefault="004117F3" w:rsidP="004117F3">
      <w:pPr>
        <w:spacing w:after="0" w:line="360" w:lineRule="auto"/>
        <w:contextualSpacing/>
        <w:jc w:val="center"/>
      </w:pPr>
    </w:p>
    <w:p w:rsidR="004117F3" w:rsidRPr="004117F3" w:rsidRDefault="004117F3" w:rsidP="004117F3">
      <w:pPr>
        <w:spacing w:after="0" w:line="360" w:lineRule="auto"/>
        <w:contextualSpacing/>
        <w:jc w:val="center"/>
        <w:rPr>
          <w:b/>
          <w:sz w:val="28"/>
          <w:szCs w:val="28"/>
        </w:rPr>
      </w:pPr>
      <w:r w:rsidRPr="004117F3">
        <w:rPr>
          <w:b/>
          <w:sz w:val="28"/>
          <w:szCs w:val="28"/>
        </w:rPr>
        <w:t>Vedoucí práce:</w:t>
      </w:r>
      <w:r w:rsidR="00D63320">
        <w:rPr>
          <w:b/>
          <w:sz w:val="28"/>
          <w:szCs w:val="28"/>
        </w:rPr>
        <w:t xml:space="preserve"> </w:t>
      </w:r>
      <w:r w:rsidRPr="004117F3">
        <w:rPr>
          <w:b/>
          <w:sz w:val="28"/>
          <w:szCs w:val="28"/>
        </w:rPr>
        <w:t>doc. PaedDr. Miroslav Kopecký, Ph.D.</w:t>
      </w:r>
    </w:p>
    <w:p w:rsidR="00F61425" w:rsidRDefault="00F61425" w:rsidP="004117F3">
      <w:pPr>
        <w:spacing w:after="0" w:line="360" w:lineRule="auto"/>
        <w:contextualSpacing/>
        <w:jc w:val="center"/>
        <w:rPr>
          <w:b/>
          <w:u w:val="single"/>
        </w:rPr>
      </w:pPr>
    </w:p>
    <w:p w:rsidR="00F61425" w:rsidRDefault="00F61425" w:rsidP="004117F3">
      <w:pPr>
        <w:spacing w:after="0" w:line="360" w:lineRule="auto"/>
        <w:contextualSpacing/>
        <w:jc w:val="center"/>
        <w:rPr>
          <w:b/>
          <w:u w:val="single"/>
        </w:rPr>
      </w:pPr>
    </w:p>
    <w:p w:rsidR="00F61425" w:rsidRDefault="00F61425" w:rsidP="004117F3">
      <w:pPr>
        <w:spacing w:after="0" w:line="360" w:lineRule="auto"/>
        <w:contextualSpacing/>
        <w:jc w:val="center"/>
        <w:rPr>
          <w:b/>
          <w:u w:val="single"/>
        </w:rPr>
      </w:pPr>
    </w:p>
    <w:p w:rsidR="00F61425" w:rsidRPr="004117F3" w:rsidRDefault="004117F3" w:rsidP="004117F3">
      <w:pPr>
        <w:spacing w:after="0" w:line="360" w:lineRule="auto"/>
        <w:contextualSpacing/>
        <w:jc w:val="center"/>
        <w:rPr>
          <w:b/>
        </w:rPr>
      </w:pPr>
      <w:r w:rsidRPr="004117F3">
        <w:rPr>
          <w:b/>
        </w:rPr>
        <w:t>Olomouc 2011</w:t>
      </w:r>
    </w:p>
    <w:p w:rsidR="00F61425" w:rsidRDefault="00F61425" w:rsidP="00E15CA8">
      <w:pPr>
        <w:spacing w:after="0" w:line="360" w:lineRule="auto"/>
        <w:contextualSpacing/>
        <w:jc w:val="both"/>
        <w:rPr>
          <w:b/>
          <w:u w:val="single"/>
        </w:rPr>
      </w:pPr>
    </w:p>
    <w:p w:rsidR="00F61425" w:rsidRDefault="00F61425" w:rsidP="00E15CA8">
      <w:pPr>
        <w:spacing w:after="0" w:line="360" w:lineRule="auto"/>
        <w:contextualSpacing/>
        <w:jc w:val="both"/>
        <w:rPr>
          <w:b/>
          <w:u w:val="single"/>
        </w:rPr>
      </w:pPr>
    </w:p>
    <w:p w:rsidR="00F61425" w:rsidRDefault="00F61425" w:rsidP="00E15CA8">
      <w:pPr>
        <w:spacing w:after="0" w:line="360" w:lineRule="auto"/>
        <w:contextualSpacing/>
        <w:jc w:val="both"/>
        <w:rPr>
          <w:b/>
          <w:u w:val="single"/>
        </w:rPr>
      </w:pPr>
    </w:p>
    <w:p w:rsidR="00F61425" w:rsidRDefault="00F61425" w:rsidP="00E15CA8">
      <w:pPr>
        <w:spacing w:after="0" w:line="360" w:lineRule="auto"/>
        <w:contextualSpacing/>
        <w:jc w:val="both"/>
        <w:rPr>
          <w:b/>
          <w:u w:val="single"/>
        </w:rPr>
      </w:pPr>
    </w:p>
    <w:p w:rsidR="00F61425" w:rsidRDefault="00F61425" w:rsidP="00E15CA8">
      <w:pPr>
        <w:spacing w:after="0" w:line="360" w:lineRule="auto"/>
        <w:contextualSpacing/>
        <w:jc w:val="both"/>
        <w:rPr>
          <w:b/>
          <w:u w:val="single"/>
        </w:rPr>
      </w:pPr>
    </w:p>
    <w:p w:rsidR="004117F3" w:rsidRDefault="004117F3" w:rsidP="00E15CA8">
      <w:pPr>
        <w:spacing w:after="0" w:line="360" w:lineRule="auto"/>
        <w:contextualSpacing/>
        <w:jc w:val="both"/>
        <w:rPr>
          <w:b/>
          <w:u w:val="single"/>
        </w:rPr>
      </w:pPr>
    </w:p>
    <w:p w:rsidR="004117F3" w:rsidRDefault="004117F3" w:rsidP="00E15CA8">
      <w:pPr>
        <w:spacing w:after="0" w:line="360" w:lineRule="auto"/>
        <w:contextualSpacing/>
        <w:jc w:val="both"/>
        <w:rPr>
          <w:b/>
          <w:u w:val="single"/>
        </w:rPr>
      </w:pPr>
    </w:p>
    <w:p w:rsidR="004117F3" w:rsidRDefault="004117F3" w:rsidP="00E15CA8">
      <w:pPr>
        <w:spacing w:after="0" w:line="360" w:lineRule="auto"/>
        <w:contextualSpacing/>
        <w:jc w:val="both"/>
        <w:rPr>
          <w:b/>
          <w:u w:val="single"/>
        </w:rPr>
      </w:pPr>
    </w:p>
    <w:p w:rsidR="004117F3" w:rsidRDefault="004117F3" w:rsidP="00E15CA8">
      <w:pPr>
        <w:spacing w:after="0" w:line="360" w:lineRule="auto"/>
        <w:contextualSpacing/>
        <w:jc w:val="both"/>
        <w:rPr>
          <w:b/>
          <w:u w:val="single"/>
        </w:rPr>
      </w:pPr>
    </w:p>
    <w:p w:rsidR="004117F3" w:rsidRDefault="004117F3" w:rsidP="00E15CA8">
      <w:pPr>
        <w:spacing w:after="0" w:line="360" w:lineRule="auto"/>
        <w:contextualSpacing/>
        <w:jc w:val="both"/>
        <w:rPr>
          <w:b/>
          <w:u w:val="single"/>
        </w:rPr>
      </w:pPr>
    </w:p>
    <w:p w:rsidR="004117F3" w:rsidRDefault="004117F3" w:rsidP="00E15CA8">
      <w:pPr>
        <w:spacing w:after="0" w:line="360" w:lineRule="auto"/>
        <w:contextualSpacing/>
        <w:jc w:val="both"/>
        <w:rPr>
          <w:b/>
          <w:u w:val="single"/>
        </w:rPr>
      </w:pPr>
    </w:p>
    <w:p w:rsidR="004117F3" w:rsidRDefault="004117F3" w:rsidP="00E15CA8">
      <w:pPr>
        <w:spacing w:after="0" w:line="360" w:lineRule="auto"/>
        <w:contextualSpacing/>
        <w:jc w:val="both"/>
        <w:rPr>
          <w:b/>
          <w:u w:val="single"/>
        </w:rPr>
      </w:pPr>
    </w:p>
    <w:p w:rsidR="004117F3" w:rsidRDefault="004117F3" w:rsidP="00E15CA8">
      <w:pPr>
        <w:spacing w:after="0" w:line="360" w:lineRule="auto"/>
        <w:contextualSpacing/>
        <w:jc w:val="both"/>
        <w:rPr>
          <w:b/>
          <w:u w:val="single"/>
        </w:rPr>
      </w:pPr>
    </w:p>
    <w:p w:rsidR="004117F3" w:rsidRDefault="004117F3" w:rsidP="00E15CA8">
      <w:pPr>
        <w:spacing w:after="0" w:line="360" w:lineRule="auto"/>
        <w:contextualSpacing/>
        <w:jc w:val="both"/>
        <w:rPr>
          <w:b/>
          <w:u w:val="single"/>
        </w:rPr>
      </w:pPr>
    </w:p>
    <w:p w:rsidR="004117F3" w:rsidRDefault="004117F3" w:rsidP="00E15CA8">
      <w:pPr>
        <w:spacing w:after="0" w:line="360" w:lineRule="auto"/>
        <w:contextualSpacing/>
        <w:jc w:val="both"/>
        <w:rPr>
          <w:b/>
          <w:u w:val="single"/>
        </w:rPr>
      </w:pPr>
    </w:p>
    <w:p w:rsidR="004117F3" w:rsidRDefault="004117F3" w:rsidP="00E15CA8">
      <w:pPr>
        <w:spacing w:after="0" w:line="360" w:lineRule="auto"/>
        <w:contextualSpacing/>
        <w:jc w:val="both"/>
        <w:rPr>
          <w:b/>
          <w:u w:val="single"/>
        </w:rPr>
      </w:pPr>
    </w:p>
    <w:p w:rsidR="004117F3" w:rsidRDefault="004117F3" w:rsidP="00E15CA8">
      <w:pPr>
        <w:spacing w:after="0" w:line="360" w:lineRule="auto"/>
        <w:contextualSpacing/>
        <w:jc w:val="both"/>
        <w:rPr>
          <w:b/>
          <w:u w:val="single"/>
        </w:rPr>
      </w:pPr>
    </w:p>
    <w:p w:rsidR="004117F3" w:rsidRDefault="004117F3" w:rsidP="00E15CA8">
      <w:pPr>
        <w:spacing w:after="0" w:line="360" w:lineRule="auto"/>
        <w:contextualSpacing/>
        <w:jc w:val="both"/>
        <w:rPr>
          <w:b/>
          <w:u w:val="single"/>
        </w:rPr>
      </w:pPr>
    </w:p>
    <w:p w:rsidR="004117F3" w:rsidRDefault="004117F3" w:rsidP="00E15CA8">
      <w:pPr>
        <w:spacing w:after="0" w:line="360" w:lineRule="auto"/>
        <w:contextualSpacing/>
        <w:jc w:val="both"/>
        <w:rPr>
          <w:b/>
          <w:u w:val="single"/>
        </w:rPr>
      </w:pPr>
    </w:p>
    <w:p w:rsidR="004117F3" w:rsidRDefault="004117F3" w:rsidP="00E15CA8">
      <w:pPr>
        <w:spacing w:after="0" w:line="360" w:lineRule="auto"/>
        <w:contextualSpacing/>
        <w:jc w:val="both"/>
        <w:rPr>
          <w:b/>
          <w:u w:val="single"/>
        </w:rPr>
      </w:pPr>
    </w:p>
    <w:p w:rsidR="004117F3" w:rsidRDefault="004117F3" w:rsidP="00E15CA8">
      <w:pPr>
        <w:spacing w:after="0" w:line="360" w:lineRule="auto"/>
        <w:contextualSpacing/>
        <w:jc w:val="both"/>
        <w:rPr>
          <w:b/>
          <w:u w:val="single"/>
        </w:rPr>
      </w:pPr>
    </w:p>
    <w:p w:rsidR="004117F3" w:rsidRDefault="004117F3" w:rsidP="00E15CA8">
      <w:pPr>
        <w:spacing w:after="0" w:line="360" w:lineRule="auto"/>
        <w:contextualSpacing/>
        <w:jc w:val="both"/>
        <w:rPr>
          <w:b/>
          <w:u w:val="single"/>
        </w:rPr>
      </w:pPr>
    </w:p>
    <w:p w:rsidR="004117F3" w:rsidRDefault="004117F3" w:rsidP="00E15CA8">
      <w:pPr>
        <w:spacing w:after="0" w:line="360" w:lineRule="auto"/>
        <w:contextualSpacing/>
        <w:jc w:val="both"/>
        <w:rPr>
          <w:b/>
          <w:u w:val="single"/>
        </w:rPr>
      </w:pPr>
    </w:p>
    <w:p w:rsidR="004117F3" w:rsidRDefault="004117F3" w:rsidP="00E15CA8">
      <w:pPr>
        <w:spacing w:after="0" w:line="360" w:lineRule="auto"/>
        <w:contextualSpacing/>
        <w:jc w:val="both"/>
        <w:rPr>
          <w:b/>
          <w:u w:val="single"/>
        </w:rPr>
      </w:pPr>
    </w:p>
    <w:p w:rsidR="004117F3" w:rsidRDefault="004117F3" w:rsidP="00E15CA8">
      <w:pPr>
        <w:spacing w:after="0" w:line="360" w:lineRule="auto"/>
        <w:contextualSpacing/>
        <w:jc w:val="both"/>
        <w:rPr>
          <w:b/>
          <w:u w:val="single"/>
        </w:rPr>
      </w:pPr>
    </w:p>
    <w:p w:rsidR="004117F3" w:rsidRDefault="004117F3" w:rsidP="00E15CA8">
      <w:pPr>
        <w:spacing w:after="0" w:line="360" w:lineRule="auto"/>
        <w:contextualSpacing/>
        <w:jc w:val="both"/>
        <w:rPr>
          <w:b/>
          <w:u w:val="single"/>
        </w:rPr>
      </w:pPr>
    </w:p>
    <w:p w:rsidR="004117F3" w:rsidRDefault="004117F3" w:rsidP="00E15CA8">
      <w:pPr>
        <w:spacing w:after="0" w:line="360" w:lineRule="auto"/>
        <w:contextualSpacing/>
        <w:jc w:val="both"/>
        <w:rPr>
          <w:b/>
          <w:u w:val="single"/>
        </w:rPr>
      </w:pPr>
    </w:p>
    <w:p w:rsidR="004117F3" w:rsidRDefault="004117F3" w:rsidP="00E15CA8">
      <w:pPr>
        <w:spacing w:after="0" w:line="360" w:lineRule="auto"/>
        <w:contextualSpacing/>
        <w:jc w:val="both"/>
        <w:rPr>
          <w:b/>
          <w:u w:val="single"/>
        </w:rPr>
      </w:pPr>
    </w:p>
    <w:p w:rsidR="004117F3" w:rsidRDefault="004117F3" w:rsidP="00E15CA8">
      <w:pPr>
        <w:spacing w:after="0" w:line="360" w:lineRule="auto"/>
        <w:contextualSpacing/>
        <w:jc w:val="both"/>
        <w:rPr>
          <w:b/>
          <w:u w:val="single"/>
        </w:rPr>
      </w:pPr>
    </w:p>
    <w:p w:rsidR="004117F3" w:rsidRDefault="004117F3" w:rsidP="00A94BA7">
      <w:pPr>
        <w:spacing w:after="0" w:line="360" w:lineRule="auto"/>
        <w:ind w:firstLine="708"/>
        <w:contextualSpacing/>
        <w:jc w:val="both"/>
        <w:rPr>
          <w:b/>
        </w:rPr>
      </w:pPr>
      <w:r>
        <w:rPr>
          <w:b/>
        </w:rPr>
        <w:t>Prohlašuji, že jsem diplomovou práci vypra</w:t>
      </w:r>
      <w:r w:rsidR="00CD03A0">
        <w:rPr>
          <w:b/>
        </w:rPr>
        <w:t>covala samostatně a použila</w:t>
      </w:r>
      <w:r>
        <w:rPr>
          <w:b/>
        </w:rPr>
        <w:t xml:space="preserve"> jen </w:t>
      </w:r>
      <w:r w:rsidR="00CD03A0">
        <w:rPr>
          <w:b/>
        </w:rPr>
        <w:t>uvedených pramenů a</w:t>
      </w:r>
      <w:r w:rsidR="009628BD">
        <w:rPr>
          <w:b/>
        </w:rPr>
        <w:t xml:space="preserve"> literatury.</w:t>
      </w:r>
    </w:p>
    <w:p w:rsidR="004117F3" w:rsidRDefault="004117F3" w:rsidP="00E15CA8">
      <w:pPr>
        <w:spacing w:after="0" w:line="360" w:lineRule="auto"/>
        <w:contextualSpacing/>
        <w:jc w:val="both"/>
        <w:rPr>
          <w:b/>
        </w:rPr>
      </w:pPr>
    </w:p>
    <w:p w:rsidR="004117F3" w:rsidRDefault="004117F3" w:rsidP="00E15CA8">
      <w:pPr>
        <w:spacing w:after="0" w:line="360" w:lineRule="auto"/>
        <w:contextualSpacing/>
        <w:jc w:val="both"/>
      </w:pPr>
      <w:r>
        <w:t>V Pravčicích dne 25.</w:t>
      </w:r>
      <w:r w:rsidR="00CD03A0">
        <w:t xml:space="preserve"> </w:t>
      </w:r>
      <w:r>
        <w:t>3.</w:t>
      </w:r>
      <w:r w:rsidR="00CD03A0">
        <w:t xml:space="preserve"> </w:t>
      </w:r>
      <w:r>
        <w:t>2011</w:t>
      </w:r>
      <w:r>
        <w:tab/>
      </w:r>
      <w:r>
        <w:tab/>
      </w:r>
      <w:r>
        <w:tab/>
      </w:r>
      <w:r>
        <w:tab/>
      </w:r>
      <w:r>
        <w:tab/>
        <w:t>Darina Prokschová</w:t>
      </w:r>
    </w:p>
    <w:p w:rsidR="004117F3" w:rsidRDefault="004117F3" w:rsidP="00E15CA8">
      <w:pPr>
        <w:spacing w:after="0" w:line="360" w:lineRule="auto"/>
        <w:contextualSpacing/>
        <w:jc w:val="both"/>
      </w:pPr>
    </w:p>
    <w:p w:rsidR="004117F3" w:rsidRDefault="004117F3" w:rsidP="00E15CA8">
      <w:pPr>
        <w:spacing w:after="0" w:line="360" w:lineRule="auto"/>
        <w:contextualSpacing/>
        <w:jc w:val="both"/>
      </w:pPr>
    </w:p>
    <w:p w:rsidR="004117F3" w:rsidRDefault="004117F3" w:rsidP="00E15CA8">
      <w:pPr>
        <w:spacing w:after="0" w:line="360" w:lineRule="auto"/>
        <w:contextualSpacing/>
        <w:jc w:val="both"/>
      </w:pPr>
    </w:p>
    <w:p w:rsidR="004117F3" w:rsidRDefault="004117F3" w:rsidP="00E15CA8">
      <w:pPr>
        <w:spacing w:after="0" w:line="360" w:lineRule="auto"/>
        <w:contextualSpacing/>
        <w:jc w:val="both"/>
      </w:pPr>
    </w:p>
    <w:p w:rsidR="004117F3" w:rsidRDefault="004117F3" w:rsidP="00E15CA8">
      <w:pPr>
        <w:spacing w:after="0" w:line="360" w:lineRule="auto"/>
        <w:contextualSpacing/>
        <w:jc w:val="both"/>
      </w:pPr>
    </w:p>
    <w:p w:rsidR="004117F3" w:rsidRDefault="004117F3" w:rsidP="00E15CA8">
      <w:pPr>
        <w:spacing w:after="0" w:line="360" w:lineRule="auto"/>
        <w:contextualSpacing/>
        <w:jc w:val="both"/>
      </w:pPr>
    </w:p>
    <w:p w:rsidR="004117F3" w:rsidRDefault="004117F3" w:rsidP="00E15CA8">
      <w:pPr>
        <w:spacing w:after="0" w:line="360" w:lineRule="auto"/>
        <w:contextualSpacing/>
        <w:jc w:val="both"/>
      </w:pPr>
    </w:p>
    <w:p w:rsidR="004117F3" w:rsidRDefault="004117F3" w:rsidP="00E15CA8">
      <w:pPr>
        <w:spacing w:after="0" w:line="360" w:lineRule="auto"/>
        <w:contextualSpacing/>
        <w:jc w:val="both"/>
      </w:pPr>
    </w:p>
    <w:p w:rsidR="004117F3" w:rsidRDefault="004117F3" w:rsidP="00E15CA8">
      <w:pPr>
        <w:spacing w:after="0" w:line="360" w:lineRule="auto"/>
        <w:contextualSpacing/>
        <w:jc w:val="both"/>
      </w:pPr>
    </w:p>
    <w:p w:rsidR="004117F3" w:rsidRDefault="004117F3" w:rsidP="00E15CA8">
      <w:pPr>
        <w:spacing w:after="0" w:line="360" w:lineRule="auto"/>
        <w:contextualSpacing/>
        <w:jc w:val="both"/>
      </w:pPr>
    </w:p>
    <w:p w:rsidR="004117F3" w:rsidRDefault="004117F3" w:rsidP="00E15CA8">
      <w:pPr>
        <w:spacing w:after="0" w:line="360" w:lineRule="auto"/>
        <w:contextualSpacing/>
        <w:jc w:val="both"/>
      </w:pPr>
    </w:p>
    <w:p w:rsidR="004117F3" w:rsidRDefault="004117F3" w:rsidP="00E15CA8">
      <w:pPr>
        <w:spacing w:after="0" w:line="360" w:lineRule="auto"/>
        <w:contextualSpacing/>
        <w:jc w:val="both"/>
      </w:pPr>
    </w:p>
    <w:p w:rsidR="004117F3" w:rsidRDefault="004117F3" w:rsidP="00E15CA8">
      <w:pPr>
        <w:spacing w:after="0" w:line="360" w:lineRule="auto"/>
        <w:contextualSpacing/>
        <w:jc w:val="both"/>
      </w:pPr>
    </w:p>
    <w:p w:rsidR="004117F3" w:rsidRDefault="004117F3" w:rsidP="00E15CA8">
      <w:pPr>
        <w:spacing w:after="0" w:line="360" w:lineRule="auto"/>
        <w:contextualSpacing/>
        <w:jc w:val="both"/>
      </w:pPr>
    </w:p>
    <w:p w:rsidR="004117F3" w:rsidRDefault="004117F3" w:rsidP="00E15CA8">
      <w:pPr>
        <w:spacing w:after="0" w:line="360" w:lineRule="auto"/>
        <w:contextualSpacing/>
        <w:jc w:val="both"/>
      </w:pPr>
    </w:p>
    <w:p w:rsidR="004117F3" w:rsidRDefault="004117F3" w:rsidP="00E15CA8">
      <w:pPr>
        <w:spacing w:after="0" w:line="360" w:lineRule="auto"/>
        <w:contextualSpacing/>
        <w:jc w:val="both"/>
      </w:pPr>
    </w:p>
    <w:p w:rsidR="004117F3" w:rsidRDefault="004117F3" w:rsidP="00E15CA8">
      <w:pPr>
        <w:spacing w:after="0" w:line="360" w:lineRule="auto"/>
        <w:contextualSpacing/>
        <w:jc w:val="both"/>
      </w:pPr>
    </w:p>
    <w:p w:rsidR="004117F3" w:rsidRDefault="004117F3" w:rsidP="00E15CA8">
      <w:pPr>
        <w:spacing w:after="0" w:line="360" w:lineRule="auto"/>
        <w:contextualSpacing/>
        <w:jc w:val="both"/>
      </w:pPr>
    </w:p>
    <w:p w:rsidR="004117F3" w:rsidRDefault="004117F3" w:rsidP="00E15CA8">
      <w:pPr>
        <w:spacing w:after="0" w:line="360" w:lineRule="auto"/>
        <w:contextualSpacing/>
        <w:jc w:val="both"/>
      </w:pPr>
    </w:p>
    <w:p w:rsidR="004117F3" w:rsidRDefault="004117F3" w:rsidP="00E15CA8">
      <w:pPr>
        <w:spacing w:after="0" w:line="360" w:lineRule="auto"/>
        <w:contextualSpacing/>
        <w:jc w:val="both"/>
      </w:pPr>
    </w:p>
    <w:p w:rsidR="004117F3" w:rsidRDefault="004117F3" w:rsidP="00E15CA8">
      <w:pPr>
        <w:spacing w:after="0" w:line="360" w:lineRule="auto"/>
        <w:contextualSpacing/>
        <w:jc w:val="both"/>
      </w:pPr>
    </w:p>
    <w:p w:rsidR="004117F3" w:rsidRDefault="004117F3" w:rsidP="00E15CA8">
      <w:pPr>
        <w:spacing w:after="0" w:line="360" w:lineRule="auto"/>
        <w:contextualSpacing/>
        <w:jc w:val="both"/>
      </w:pPr>
    </w:p>
    <w:p w:rsidR="009C761F" w:rsidRDefault="009C761F" w:rsidP="00E15CA8">
      <w:pPr>
        <w:spacing w:after="0" w:line="360" w:lineRule="auto"/>
        <w:contextualSpacing/>
        <w:jc w:val="both"/>
      </w:pPr>
    </w:p>
    <w:p w:rsidR="009C761F" w:rsidRDefault="009C761F" w:rsidP="00E15CA8">
      <w:pPr>
        <w:spacing w:after="0" w:line="360" w:lineRule="auto"/>
        <w:contextualSpacing/>
        <w:jc w:val="both"/>
      </w:pPr>
    </w:p>
    <w:p w:rsidR="009C761F" w:rsidRDefault="009C761F" w:rsidP="00E15CA8">
      <w:pPr>
        <w:spacing w:after="0" w:line="360" w:lineRule="auto"/>
        <w:contextualSpacing/>
        <w:jc w:val="both"/>
      </w:pPr>
    </w:p>
    <w:p w:rsidR="009C761F" w:rsidRDefault="009C761F" w:rsidP="00E15CA8">
      <w:pPr>
        <w:spacing w:after="0" w:line="360" w:lineRule="auto"/>
        <w:contextualSpacing/>
        <w:jc w:val="both"/>
      </w:pPr>
    </w:p>
    <w:p w:rsidR="004117F3" w:rsidRPr="009C761F" w:rsidRDefault="004117F3" w:rsidP="00A94BA7">
      <w:pPr>
        <w:spacing w:after="0" w:line="360" w:lineRule="auto"/>
        <w:ind w:firstLine="708"/>
        <w:contextualSpacing/>
        <w:jc w:val="both"/>
        <w:rPr>
          <w:b/>
        </w:rPr>
      </w:pPr>
      <w:r w:rsidRPr="009C761F">
        <w:rPr>
          <w:b/>
        </w:rPr>
        <w:t>Děkuji doc. PaedDr. Miroslavu Kopeckému, Ph.D. za odborné vedení při psaní diplomové práce, za poskytnutí ma</w:t>
      </w:r>
      <w:r w:rsidR="009628BD">
        <w:rPr>
          <w:b/>
        </w:rPr>
        <w:t>teriálu k práci a odborných rad.</w:t>
      </w:r>
    </w:p>
    <w:p w:rsidR="004117F3" w:rsidRPr="009C761F" w:rsidRDefault="004117F3" w:rsidP="00E15CA8">
      <w:pPr>
        <w:spacing w:after="0" w:line="360" w:lineRule="auto"/>
        <w:contextualSpacing/>
        <w:jc w:val="both"/>
        <w:rPr>
          <w:b/>
        </w:rPr>
      </w:pPr>
    </w:p>
    <w:p w:rsidR="004117F3" w:rsidRPr="009C761F" w:rsidRDefault="004117F3" w:rsidP="00A94BA7">
      <w:pPr>
        <w:spacing w:after="0" w:line="360" w:lineRule="auto"/>
        <w:ind w:firstLine="708"/>
        <w:contextualSpacing/>
        <w:jc w:val="both"/>
        <w:rPr>
          <w:b/>
        </w:rPr>
      </w:pPr>
      <w:r w:rsidRPr="009C761F">
        <w:rPr>
          <w:b/>
        </w:rPr>
        <w:t xml:space="preserve">Dále děkuji </w:t>
      </w:r>
      <w:r w:rsidR="009C761F" w:rsidRPr="009C761F">
        <w:rPr>
          <w:b/>
        </w:rPr>
        <w:t>paní Z.</w:t>
      </w:r>
      <w:r w:rsidR="00CD03A0">
        <w:rPr>
          <w:b/>
        </w:rPr>
        <w:t xml:space="preserve"> </w:t>
      </w:r>
      <w:r w:rsidR="009C761F" w:rsidRPr="009C761F">
        <w:rPr>
          <w:b/>
        </w:rPr>
        <w:t>Machalové a panu J.</w:t>
      </w:r>
      <w:r w:rsidR="00CD03A0">
        <w:rPr>
          <w:b/>
        </w:rPr>
        <w:t xml:space="preserve"> </w:t>
      </w:r>
      <w:r w:rsidR="009C761F" w:rsidRPr="009C761F">
        <w:rPr>
          <w:b/>
        </w:rPr>
        <w:t xml:space="preserve">Hanákovi, kteří mi poskytli veškeré informace o biomechanické stélce. Zároveň děkuji </w:t>
      </w:r>
      <w:r w:rsidR="00CD03A0">
        <w:rPr>
          <w:b/>
        </w:rPr>
        <w:t xml:space="preserve">vedení </w:t>
      </w:r>
      <w:r w:rsidR="009C761F" w:rsidRPr="009C761F">
        <w:rPr>
          <w:b/>
        </w:rPr>
        <w:t xml:space="preserve">1. ZŠ v Holešově a ZŠ Bratrství </w:t>
      </w:r>
      <w:r w:rsidR="00A94BA7">
        <w:rPr>
          <w:b/>
        </w:rPr>
        <w:t xml:space="preserve">Čechů a Slováků </w:t>
      </w:r>
      <w:r w:rsidR="009C761F" w:rsidRPr="009C761F">
        <w:rPr>
          <w:b/>
        </w:rPr>
        <w:t>v Bystřici pod Hostýnem,</w:t>
      </w:r>
      <w:r w:rsidR="00CD03A0">
        <w:rPr>
          <w:b/>
        </w:rPr>
        <w:t xml:space="preserve"> </w:t>
      </w:r>
      <w:r w:rsidR="009C761F" w:rsidRPr="009C761F">
        <w:rPr>
          <w:b/>
        </w:rPr>
        <w:t xml:space="preserve">které </w:t>
      </w:r>
      <w:r w:rsidR="009628BD">
        <w:rPr>
          <w:b/>
        </w:rPr>
        <w:t>m</w:t>
      </w:r>
      <w:r w:rsidR="00CD03A0">
        <w:rPr>
          <w:b/>
        </w:rPr>
        <w:t>i umožnili</w:t>
      </w:r>
      <w:r w:rsidR="009C761F" w:rsidRPr="009C761F">
        <w:rPr>
          <w:b/>
        </w:rPr>
        <w:t xml:space="preserve"> pro</w:t>
      </w:r>
      <w:r w:rsidR="00CD03A0">
        <w:rPr>
          <w:b/>
        </w:rPr>
        <w:t>vést antropologický výzkum na jejich škole.</w:t>
      </w:r>
    </w:p>
    <w:p w:rsidR="00F61425" w:rsidRDefault="00F61425" w:rsidP="00E15CA8">
      <w:pPr>
        <w:spacing w:after="0" w:line="360" w:lineRule="auto"/>
        <w:contextualSpacing/>
        <w:jc w:val="both"/>
        <w:rPr>
          <w:b/>
          <w:u w:val="single"/>
        </w:rPr>
      </w:pPr>
    </w:p>
    <w:p w:rsidR="00F61425" w:rsidRDefault="00F61425" w:rsidP="00E15CA8">
      <w:pPr>
        <w:spacing w:after="0" w:line="360" w:lineRule="auto"/>
        <w:contextualSpacing/>
        <w:jc w:val="both"/>
        <w:rPr>
          <w:b/>
          <w:u w:val="single"/>
        </w:rPr>
      </w:pPr>
    </w:p>
    <w:p w:rsidR="00F61425" w:rsidRDefault="00F61425" w:rsidP="00E15CA8">
      <w:pPr>
        <w:spacing w:after="0" w:line="360" w:lineRule="auto"/>
        <w:contextualSpacing/>
        <w:jc w:val="both"/>
        <w:rPr>
          <w:b/>
          <w:u w:val="single"/>
        </w:rPr>
      </w:pPr>
    </w:p>
    <w:sdt>
      <w:sdtPr>
        <w:rPr>
          <w:rFonts w:asciiTheme="minorHAnsi" w:eastAsiaTheme="minorEastAsia" w:hAnsiTheme="minorHAnsi" w:cstheme="minorBidi"/>
          <w:b w:val="0"/>
          <w:bCs w:val="0"/>
          <w:color w:val="auto"/>
          <w:sz w:val="22"/>
          <w:szCs w:val="22"/>
        </w:rPr>
        <w:id w:val="8042780"/>
        <w:docPartObj>
          <w:docPartGallery w:val="Table of Contents"/>
          <w:docPartUnique/>
        </w:docPartObj>
      </w:sdtPr>
      <w:sdtEndPr>
        <w:rPr>
          <w:rFonts w:ascii="Times New Roman" w:hAnsi="Times New Roman" w:cs="Times New Roman"/>
          <w:sz w:val="24"/>
          <w:szCs w:val="24"/>
        </w:rPr>
      </w:sdtEndPr>
      <w:sdtContent>
        <w:p w:rsidR="00CD7625" w:rsidRDefault="00CD7625">
          <w:pPr>
            <w:pStyle w:val="Nadpisobsahu"/>
            <w:rPr>
              <w:rFonts w:ascii="Times New Roman" w:hAnsi="Times New Roman" w:cs="Times New Roman"/>
              <w:color w:val="auto"/>
              <w:sz w:val="40"/>
              <w:szCs w:val="40"/>
            </w:rPr>
          </w:pPr>
          <w:r w:rsidRPr="00995D53">
            <w:rPr>
              <w:rFonts w:ascii="Times New Roman" w:hAnsi="Times New Roman" w:cs="Times New Roman"/>
              <w:color w:val="auto"/>
              <w:sz w:val="40"/>
              <w:szCs w:val="40"/>
            </w:rPr>
            <w:t>O</w:t>
          </w:r>
          <w:r w:rsidR="00995D53" w:rsidRPr="00995D53">
            <w:rPr>
              <w:rFonts w:ascii="Times New Roman" w:hAnsi="Times New Roman" w:cs="Times New Roman"/>
              <w:color w:val="auto"/>
              <w:sz w:val="40"/>
              <w:szCs w:val="40"/>
            </w:rPr>
            <w:t>BSAH</w:t>
          </w:r>
        </w:p>
        <w:p w:rsidR="00995D53" w:rsidRPr="00995D53" w:rsidRDefault="00995D53" w:rsidP="00995D53"/>
        <w:p w:rsidR="00CD7625" w:rsidRPr="00995D53" w:rsidRDefault="00CD7625">
          <w:pPr>
            <w:pStyle w:val="Obsah1"/>
          </w:pPr>
          <w:r w:rsidRPr="00995D53">
            <w:rPr>
              <w:b/>
            </w:rPr>
            <w:t xml:space="preserve">1 ÚVOD </w:t>
          </w:r>
          <w:r w:rsidRPr="00995D53">
            <w:ptab w:relativeTo="margin" w:alignment="right" w:leader="dot"/>
          </w:r>
          <w:r w:rsidR="000054B3">
            <w:rPr>
              <w:b/>
            </w:rPr>
            <w:t>6</w:t>
          </w:r>
        </w:p>
        <w:p w:rsidR="00CD7625" w:rsidRPr="00995D53" w:rsidRDefault="00CD7625" w:rsidP="00CD7625">
          <w:pPr>
            <w:pStyle w:val="Obsah2"/>
            <w:ind w:left="0"/>
          </w:pPr>
          <w:r w:rsidRPr="00995D53">
            <w:rPr>
              <w:b/>
            </w:rPr>
            <w:t>2 CÍL PRÁCE</w:t>
          </w:r>
          <w:r w:rsidRPr="00995D53">
            <w:ptab w:relativeTo="margin" w:alignment="right" w:leader="dot"/>
          </w:r>
          <w:r w:rsidR="000054B3" w:rsidRPr="000E7E22">
            <w:rPr>
              <w:b/>
            </w:rPr>
            <w:t>8</w:t>
          </w:r>
        </w:p>
        <w:p w:rsidR="00CD7625" w:rsidRPr="00995D53" w:rsidRDefault="00CD7625" w:rsidP="00CB1A2A">
          <w:pPr>
            <w:pStyle w:val="Obsah3"/>
            <w:ind w:left="0"/>
            <w:outlineLvl w:val="1"/>
          </w:pPr>
          <w:r w:rsidRPr="00995D53">
            <w:t>2.1 Hlavní cíl</w:t>
          </w:r>
          <w:r w:rsidRPr="00995D53">
            <w:rPr>
              <w:b/>
            </w:rPr>
            <w:t xml:space="preserve">  </w:t>
          </w:r>
          <w:r w:rsidRPr="00995D53">
            <w:ptab w:relativeTo="margin" w:alignment="right" w:leader="dot"/>
          </w:r>
          <w:r w:rsidR="000054B3">
            <w:t>8</w:t>
          </w:r>
        </w:p>
        <w:p w:rsidR="00CD7625" w:rsidRPr="00995D53" w:rsidRDefault="00CD7625">
          <w:pPr>
            <w:pStyle w:val="Obsah1"/>
          </w:pPr>
          <w:r w:rsidRPr="00995D53">
            <w:rPr>
              <w:b/>
            </w:rPr>
            <w:t xml:space="preserve">3 TEORETICKÁ ČÁST  </w:t>
          </w:r>
          <w:r w:rsidRPr="00995D53">
            <w:ptab w:relativeTo="margin" w:alignment="right" w:leader="dot"/>
          </w:r>
          <w:r w:rsidR="000054B3">
            <w:rPr>
              <w:b/>
            </w:rPr>
            <w:t>9</w:t>
          </w:r>
        </w:p>
        <w:p w:rsidR="00CB1A2A" w:rsidRPr="00995D53" w:rsidRDefault="00CD7625" w:rsidP="00CB1A2A">
          <w:pPr>
            <w:pStyle w:val="Obsah2"/>
            <w:tabs>
              <w:tab w:val="left" w:pos="426"/>
            </w:tabs>
            <w:ind w:left="0"/>
          </w:pPr>
          <w:r w:rsidRPr="00995D53">
            <w:t>3.</w:t>
          </w:r>
          <w:r w:rsidR="002F574F" w:rsidRPr="00995D53">
            <w:t xml:space="preserve"> </w:t>
          </w:r>
          <w:r w:rsidR="00640B94">
            <w:t>1 Charakteristika dětí</w:t>
          </w:r>
          <w:r w:rsidRPr="00995D53">
            <w:t xml:space="preserve"> mladšího školního věku  </w:t>
          </w:r>
          <w:r w:rsidRPr="00995D53">
            <w:ptab w:relativeTo="margin" w:alignment="right" w:leader="dot"/>
          </w:r>
          <w:r w:rsidR="000054B3">
            <w:t>9</w:t>
          </w:r>
        </w:p>
        <w:p w:rsidR="00CD7625" w:rsidRPr="00995D53" w:rsidRDefault="00CD7625" w:rsidP="00CB1A2A">
          <w:pPr>
            <w:pStyle w:val="Obsah2"/>
            <w:tabs>
              <w:tab w:val="left" w:pos="426"/>
            </w:tabs>
            <w:ind w:left="0"/>
          </w:pPr>
          <w:r w:rsidRPr="00995D53">
            <w:t xml:space="preserve">3. 2 </w:t>
          </w:r>
          <w:r w:rsidR="00640B94">
            <w:t>Biomechanika</w:t>
          </w:r>
          <w:r w:rsidRPr="00995D53">
            <w:t xml:space="preserve"> chůze </w:t>
          </w:r>
          <w:r w:rsidRPr="00995D53">
            <w:ptab w:relativeTo="margin" w:alignment="right" w:leader="dot"/>
          </w:r>
          <w:r w:rsidR="000054B3">
            <w:t>9</w:t>
          </w:r>
        </w:p>
        <w:p w:rsidR="00CD7625" w:rsidRPr="00995D53" w:rsidRDefault="002F574F" w:rsidP="00CB1A2A">
          <w:pPr>
            <w:pStyle w:val="Obsah1"/>
          </w:pPr>
          <w:r w:rsidRPr="00995D53">
            <w:t xml:space="preserve">3. 3 Anatomie nohy  </w:t>
          </w:r>
          <w:r w:rsidR="00CD7625" w:rsidRPr="00995D53">
            <w:ptab w:relativeTo="margin" w:alignment="right" w:leader="dot"/>
          </w:r>
          <w:r w:rsidR="000054B3">
            <w:t>10</w:t>
          </w:r>
        </w:p>
        <w:p w:rsidR="00CD7625" w:rsidRPr="00995D53" w:rsidRDefault="002F574F" w:rsidP="00CB1A2A">
          <w:pPr>
            <w:pStyle w:val="Obsah2"/>
            <w:ind w:firstLine="488"/>
          </w:pPr>
          <w:r w:rsidRPr="00995D53">
            <w:t xml:space="preserve">3. 3. 1 Kostra nohy </w:t>
          </w:r>
          <w:r w:rsidR="00CD7625" w:rsidRPr="00995D53">
            <w:ptab w:relativeTo="margin" w:alignment="right" w:leader="dot"/>
          </w:r>
          <w:r w:rsidR="009B4444">
            <w:t>10</w:t>
          </w:r>
        </w:p>
        <w:p w:rsidR="00CD7625" w:rsidRPr="00995D53" w:rsidRDefault="002F574F" w:rsidP="00CB1A2A">
          <w:pPr>
            <w:pStyle w:val="Obsah3"/>
            <w:ind w:firstLine="268"/>
          </w:pPr>
          <w:r w:rsidRPr="00995D53">
            <w:t xml:space="preserve">3. 3. 2 Svaly chodidla  </w:t>
          </w:r>
          <w:r w:rsidR="00CD7625" w:rsidRPr="00995D53">
            <w:ptab w:relativeTo="margin" w:alignment="right" w:leader="dot"/>
          </w:r>
          <w:r w:rsidR="009B4444">
            <w:t>12</w:t>
          </w:r>
        </w:p>
        <w:p w:rsidR="00CD7625" w:rsidRPr="00995D53" w:rsidRDefault="002F574F" w:rsidP="00CB1A2A">
          <w:pPr>
            <w:pStyle w:val="Obsah1"/>
            <w:ind w:firstLine="708"/>
          </w:pPr>
          <w:r w:rsidRPr="00995D53">
            <w:t xml:space="preserve">3. 3. 3 Nožní klenba </w:t>
          </w:r>
          <w:r w:rsidR="00CD7625" w:rsidRPr="00995D53">
            <w:ptab w:relativeTo="margin" w:alignment="right" w:leader="dot"/>
          </w:r>
          <w:r w:rsidR="009B4444">
            <w:t>16</w:t>
          </w:r>
        </w:p>
        <w:p w:rsidR="00CD7625" w:rsidRPr="00995D53" w:rsidRDefault="00562754" w:rsidP="00CB1A2A">
          <w:pPr>
            <w:pStyle w:val="Obsah2"/>
            <w:ind w:left="216" w:firstLine="492"/>
          </w:pPr>
          <w:r>
            <w:t>3. 3.</w:t>
          </w:r>
          <w:r w:rsidRPr="00562754">
            <w:t xml:space="preserve">4 </w:t>
          </w:r>
          <w:r>
            <w:t xml:space="preserve"> </w:t>
          </w:r>
          <w:r w:rsidRPr="00562754">
            <w:t>Cévní zásobení nohy</w:t>
          </w:r>
          <w:r w:rsidRPr="00995D53">
            <w:t xml:space="preserve"> </w:t>
          </w:r>
          <w:r w:rsidR="00CD7625" w:rsidRPr="00995D53">
            <w:ptab w:relativeTo="margin" w:alignment="right" w:leader="dot"/>
          </w:r>
          <w:r w:rsidR="000E7E22">
            <w:t>19</w:t>
          </w:r>
        </w:p>
        <w:p w:rsidR="00CD7625" w:rsidRPr="00995D53" w:rsidRDefault="002F574F" w:rsidP="00CB1A2A">
          <w:pPr>
            <w:pStyle w:val="Obsah1"/>
            <w:ind w:firstLine="708"/>
          </w:pPr>
          <w:r w:rsidRPr="00995D53">
            <w:t xml:space="preserve">3. 3. 5 Nervy </w:t>
          </w:r>
          <w:r w:rsidR="00CD7625" w:rsidRPr="00995D53">
            <w:ptab w:relativeTo="margin" w:alignment="right" w:leader="dot"/>
          </w:r>
          <w:r w:rsidR="000E7E22">
            <w:t>20</w:t>
          </w:r>
        </w:p>
        <w:p w:rsidR="00CD7625" w:rsidRPr="00995D53" w:rsidRDefault="002F574F" w:rsidP="00CB1A2A">
          <w:pPr>
            <w:pStyle w:val="Obsah2"/>
            <w:ind w:left="216" w:firstLine="492"/>
          </w:pPr>
          <w:r w:rsidRPr="00995D53">
            <w:t xml:space="preserve">3. 3. 6 Základní opěrné body </w:t>
          </w:r>
          <w:r w:rsidR="00CD7625" w:rsidRPr="00995D53">
            <w:ptab w:relativeTo="margin" w:alignment="right" w:leader="dot"/>
          </w:r>
          <w:r w:rsidR="000E7E22">
            <w:t>21</w:t>
          </w:r>
        </w:p>
        <w:p w:rsidR="00CD7625" w:rsidRPr="00995D53" w:rsidRDefault="002F574F" w:rsidP="00CB1A2A">
          <w:pPr>
            <w:pStyle w:val="Obsah3"/>
            <w:ind w:left="446" w:firstLine="262"/>
          </w:pPr>
          <w:r w:rsidRPr="00995D53">
            <w:t xml:space="preserve">3. 3. 7 Pohyb </w:t>
          </w:r>
          <w:r w:rsidR="00843834">
            <w:t>nohy</w:t>
          </w:r>
          <w:r w:rsidR="00CD7625" w:rsidRPr="00995D53">
            <w:ptab w:relativeTo="margin" w:alignment="right" w:leader="dot"/>
          </w:r>
          <w:r w:rsidR="000E7E22">
            <w:t>21</w:t>
          </w:r>
        </w:p>
        <w:p w:rsidR="00CD7625" w:rsidRPr="00995D53" w:rsidRDefault="002F574F" w:rsidP="00CB1A2A">
          <w:pPr>
            <w:pStyle w:val="Obsah1"/>
          </w:pPr>
          <w:r w:rsidRPr="00995D53">
            <w:t xml:space="preserve">3. 4 Otisk normálního chodidla </w:t>
          </w:r>
          <w:r w:rsidR="00CD7625" w:rsidRPr="00995D53">
            <w:ptab w:relativeTo="margin" w:alignment="right" w:leader="dot"/>
          </w:r>
          <w:r w:rsidR="000E7E22">
            <w:t>23</w:t>
          </w:r>
        </w:p>
        <w:p w:rsidR="00CB1A2A" w:rsidRPr="00995D53" w:rsidRDefault="002F574F" w:rsidP="00CB1A2A">
          <w:pPr>
            <w:pStyle w:val="Obsah2"/>
            <w:ind w:left="0"/>
          </w:pPr>
          <w:r w:rsidRPr="00995D53">
            <w:t xml:space="preserve">3. 5 Správný tvar nohy </w:t>
          </w:r>
          <w:r w:rsidR="00CD7625" w:rsidRPr="00995D53">
            <w:ptab w:relativeTo="margin" w:alignment="right" w:leader="dot"/>
          </w:r>
          <w:r w:rsidR="000E7E22">
            <w:t>24</w:t>
          </w:r>
        </w:p>
        <w:p w:rsidR="00CD7625" w:rsidRPr="00995D53" w:rsidRDefault="002F574F" w:rsidP="00CB1A2A">
          <w:pPr>
            <w:pStyle w:val="Obsah2"/>
            <w:ind w:left="0"/>
          </w:pPr>
          <w:r w:rsidRPr="00995D53">
            <w:t xml:space="preserve">3. 6 Vady klenby nožní </w:t>
          </w:r>
          <w:r w:rsidR="00CD7625" w:rsidRPr="00995D53">
            <w:ptab w:relativeTo="margin" w:alignment="right" w:leader="dot"/>
          </w:r>
          <w:r w:rsidR="000E7E22">
            <w:t>25</w:t>
          </w:r>
        </w:p>
        <w:p w:rsidR="00CD7625" w:rsidRPr="00995D53" w:rsidRDefault="002F574F" w:rsidP="00CB1A2A">
          <w:pPr>
            <w:pStyle w:val="Obsah1"/>
            <w:ind w:firstLine="708"/>
          </w:pPr>
          <w:r w:rsidRPr="00995D53">
            <w:rPr>
              <w:bCs/>
              <w:caps/>
            </w:rPr>
            <w:t>3. 6. 1 V</w:t>
          </w:r>
          <w:r w:rsidRPr="00995D53">
            <w:rPr>
              <w:bCs/>
            </w:rPr>
            <w:t xml:space="preserve">rozené vady </w:t>
          </w:r>
          <w:r w:rsidR="00CD7625" w:rsidRPr="00995D53">
            <w:ptab w:relativeTo="margin" w:alignment="right" w:leader="dot"/>
          </w:r>
          <w:r w:rsidR="000E7E22">
            <w:t>25</w:t>
          </w:r>
        </w:p>
        <w:p w:rsidR="00CD7625" w:rsidRPr="00995D53" w:rsidRDefault="002F574F" w:rsidP="00CB1A2A">
          <w:pPr>
            <w:pStyle w:val="Obsah2"/>
            <w:ind w:left="216" w:firstLine="492"/>
          </w:pPr>
          <w:r w:rsidRPr="00995D53">
            <w:t xml:space="preserve">3. 6. 2 Získané vady </w:t>
          </w:r>
          <w:r w:rsidR="00CD7625" w:rsidRPr="00995D53">
            <w:ptab w:relativeTo="margin" w:alignment="right" w:leader="dot"/>
          </w:r>
          <w:r w:rsidR="000E7E22">
            <w:t>31</w:t>
          </w:r>
        </w:p>
        <w:p w:rsidR="00CD7625" w:rsidRPr="00995D53" w:rsidRDefault="002F574F" w:rsidP="00CB1A2A">
          <w:pPr>
            <w:pStyle w:val="Obsah3"/>
            <w:ind w:left="446" w:firstLine="262"/>
          </w:pPr>
          <w:r w:rsidRPr="00995D53">
            <w:t xml:space="preserve">3. 6. 3 Deformity prstů </w:t>
          </w:r>
          <w:r w:rsidR="00CD7625" w:rsidRPr="00995D53">
            <w:ptab w:relativeTo="margin" w:alignment="right" w:leader="dot"/>
          </w:r>
          <w:r w:rsidR="000E7E22">
            <w:t>36</w:t>
          </w:r>
        </w:p>
        <w:p w:rsidR="00CD7625" w:rsidRPr="00995D53" w:rsidRDefault="002F574F" w:rsidP="00CB1A2A">
          <w:pPr>
            <w:pStyle w:val="Obsah1"/>
            <w:outlineLvl w:val="1"/>
          </w:pPr>
          <w:r w:rsidRPr="00995D53">
            <w:t xml:space="preserve">3. 7 Ontogenetický vývoj nohy </w:t>
          </w:r>
          <w:r w:rsidR="00CD7625" w:rsidRPr="00995D53">
            <w:ptab w:relativeTo="margin" w:alignment="right" w:leader="dot"/>
          </w:r>
          <w:r w:rsidR="000E7E22">
            <w:t>40</w:t>
          </w:r>
        </w:p>
        <w:p w:rsidR="00CD7625" w:rsidRPr="00995D53" w:rsidRDefault="0050284A" w:rsidP="00CB1A2A">
          <w:pPr>
            <w:pStyle w:val="Obsah2"/>
            <w:ind w:left="0"/>
          </w:pPr>
          <w:r>
            <w:t>3. 8 Evolu</w:t>
          </w:r>
          <w:r w:rsidR="002F574F" w:rsidRPr="00995D53">
            <w:t xml:space="preserve">ce lidské nohy  </w:t>
          </w:r>
          <w:r w:rsidR="00CD7625" w:rsidRPr="00995D53">
            <w:ptab w:relativeTo="margin" w:alignment="right" w:leader="dot"/>
          </w:r>
          <w:r w:rsidR="000E7E22">
            <w:t>43</w:t>
          </w:r>
        </w:p>
        <w:p w:rsidR="002F574F" w:rsidRPr="00995D53" w:rsidRDefault="002F574F" w:rsidP="00CB1A2A">
          <w:pPr>
            <w:pStyle w:val="Obsah3"/>
            <w:ind w:left="0"/>
          </w:pPr>
          <w:r w:rsidRPr="00995D53">
            <w:t xml:space="preserve">3. 9 Biomechanická stélka </w:t>
          </w:r>
          <w:r w:rsidRPr="00995D53">
            <w:ptab w:relativeTo="margin" w:alignment="right" w:leader="dot"/>
          </w:r>
          <w:r w:rsidR="000E7E22">
            <w:t>46</w:t>
          </w:r>
        </w:p>
        <w:p w:rsidR="002F574F" w:rsidRPr="00995D53" w:rsidRDefault="002F574F" w:rsidP="002F574F">
          <w:pPr>
            <w:pStyle w:val="Obsah1"/>
          </w:pPr>
          <w:r w:rsidRPr="00995D53">
            <w:t xml:space="preserve"> </w:t>
          </w:r>
          <w:r w:rsidR="00CB1A2A" w:rsidRPr="00995D53">
            <w:tab/>
          </w:r>
          <w:r w:rsidRPr="00995D53">
            <w:t xml:space="preserve">3. 9. 1 Navrhovatel stélky  </w:t>
          </w:r>
          <w:r w:rsidRPr="00995D53">
            <w:ptab w:relativeTo="margin" w:alignment="right" w:leader="dot"/>
          </w:r>
          <w:r w:rsidR="000E7E22">
            <w:t>46</w:t>
          </w:r>
        </w:p>
        <w:p w:rsidR="002F574F" w:rsidRPr="00995D53" w:rsidRDefault="002F574F" w:rsidP="00CB1A2A">
          <w:pPr>
            <w:pStyle w:val="Obsah2"/>
            <w:ind w:left="216" w:firstLine="492"/>
          </w:pPr>
          <w:r w:rsidRPr="00995D53">
            <w:t>3. 9. 2 Funkce biomechanické stélky</w:t>
          </w:r>
          <w:r w:rsidRPr="00995D53">
            <w:rPr>
              <w:b/>
            </w:rPr>
            <w:t xml:space="preserve"> </w:t>
          </w:r>
          <w:r w:rsidRPr="00995D53">
            <w:ptab w:relativeTo="margin" w:alignment="right" w:leader="dot"/>
          </w:r>
          <w:r w:rsidR="000E7E22">
            <w:t>50</w:t>
          </w:r>
        </w:p>
        <w:p w:rsidR="002F574F" w:rsidRPr="00995D53" w:rsidRDefault="002F574F" w:rsidP="00CB1A2A">
          <w:pPr>
            <w:pStyle w:val="Obsah3"/>
            <w:ind w:left="0"/>
          </w:pPr>
          <w:r w:rsidRPr="00995D53">
            <w:rPr>
              <w:b/>
            </w:rPr>
            <w:t xml:space="preserve">4 METODIKA PRÁCE </w:t>
          </w:r>
          <w:r w:rsidRPr="00995D53">
            <w:ptab w:relativeTo="margin" w:alignment="right" w:leader="dot"/>
          </w:r>
          <w:r w:rsidR="000E7E22" w:rsidRPr="000E7E22">
            <w:rPr>
              <w:b/>
            </w:rPr>
            <w:t>51</w:t>
          </w:r>
        </w:p>
        <w:p w:rsidR="002F574F" w:rsidRPr="00995D53" w:rsidRDefault="002F574F" w:rsidP="00CB1A2A">
          <w:pPr>
            <w:pStyle w:val="Obsah1"/>
          </w:pPr>
          <w:r w:rsidRPr="00995D53">
            <w:t xml:space="preserve">4. 1 </w:t>
          </w:r>
          <w:r w:rsidR="000413B1" w:rsidRPr="000413B1">
            <w:t>Charakteristika souboru organizace výzkumu</w:t>
          </w:r>
          <w:r w:rsidR="000413B1" w:rsidRPr="00995D53">
            <w:t xml:space="preserve"> </w:t>
          </w:r>
          <w:r w:rsidRPr="00995D53">
            <w:ptab w:relativeTo="margin" w:alignment="right" w:leader="dot"/>
          </w:r>
          <w:r w:rsidR="000E7E22">
            <w:t>51</w:t>
          </w:r>
        </w:p>
        <w:p w:rsidR="002F574F" w:rsidRPr="00995D53" w:rsidRDefault="002F574F" w:rsidP="00CB1A2A">
          <w:pPr>
            <w:pStyle w:val="Obsah2"/>
            <w:ind w:left="0"/>
          </w:pPr>
          <w:r w:rsidRPr="00995D53">
            <w:t xml:space="preserve">4. 2 Somatometrie </w:t>
          </w:r>
          <w:r w:rsidRPr="00995D53">
            <w:ptab w:relativeTo="margin" w:alignment="right" w:leader="dot"/>
          </w:r>
          <w:r w:rsidR="000E7E22">
            <w:t>52</w:t>
          </w:r>
        </w:p>
        <w:p w:rsidR="002F574F" w:rsidRPr="00995D53" w:rsidRDefault="002F574F" w:rsidP="00CB1A2A">
          <w:pPr>
            <w:pStyle w:val="Obsah3"/>
            <w:ind w:left="0"/>
          </w:pPr>
          <w:r w:rsidRPr="00995D53">
            <w:t xml:space="preserve">4. 3 </w:t>
          </w:r>
          <w:r w:rsidR="00921238" w:rsidRPr="00921238">
            <w:t>Hodnocení klenby nohy</w:t>
          </w:r>
          <w:r w:rsidR="00921238" w:rsidRPr="00995D53">
            <w:t xml:space="preserve"> </w:t>
          </w:r>
          <w:r w:rsidRPr="00995D53">
            <w:ptab w:relativeTo="margin" w:alignment="right" w:leader="dot"/>
          </w:r>
          <w:r w:rsidR="000E7E22">
            <w:t>54</w:t>
          </w:r>
        </w:p>
        <w:p w:rsidR="002F574F" w:rsidRPr="00995D53" w:rsidRDefault="002F574F" w:rsidP="002F574F">
          <w:pPr>
            <w:pStyle w:val="Obsah1"/>
          </w:pPr>
          <w:r w:rsidRPr="00995D53">
            <w:rPr>
              <w:b/>
            </w:rPr>
            <w:t xml:space="preserve">5 PRAKTICKÁ ČÁST </w:t>
          </w:r>
          <w:r w:rsidRPr="00995D53">
            <w:ptab w:relativeTo="margin" w:alignment="right" w:leader="dot"/>
          </w:r>
          <w:r w:rsidR="000E7E22">
            <w:rPr>
              <w:b/>
            </w:rPr>
            <w:t>57</w:t>
          </w:r>
        </w:p>
        <w:p w:rsidR="002F574F" w:rsidRPr="00995D53" w:rsidRDefault="002F574F" w:rsidP="00CB1A2A">
          <w:pPr>
            <w:pStyle w:val="Obsah2"/>
            <w:ind w:left="0"/>
          </w:pPr>
          <w:r w:rsidRPr="00995D53">
            <w:t xml:space="preserve">5. 1 Hodnocení somatických parametrů u chlapců a dívek  </w:t>
          </w:r>
          <w:r w:rsidRPr="00995D53">
            <w:ptab w:relativeTo="margin" w:alignment="right" w:leader="dot"/>
          </w:r>
          <w:r w:rsidR="000E7E22">
            <w:t>57</w:t>
          </w:r>
        </w:p>
        <w:p w:rsidR="002F574F" w:rsidRPr="00995D53" w:rsidRDefault="002F574F" w:rsidP="00CB1A2A">
          <w:pPr>
            <w:pStyle w:val="Obsah3"/>
            <w:ind w:left="0" w:firstLine="708"/>
          </w:pPr>
          <w:r w:rsidRPr="00995D53">
            <w:lastRenderedPageBreak/>
            <w:t xml:space="preserve">5. 1. 1  Hodnocení tělesné výšky, tělesné hmotnosti a BMI u chlapců během 1. a 2. etapy měření s referenčními hodnotami 6. CAV 2001 pomocí normalizačního indexu  </w:t>
          </w:r>
          <w:r w:rsidRPr="00995D53">
            <w:ptab w:relativeTo="margin" w:alignment="right" w:leader="dot"/>
          </w:r>
          <w:r w:rsidR="000E7E22">
            <w:t>57</w:t>
          </w:r>
        </w:p>
        <w:p w:rsidR="002F574F" w:rsidRPr="00995D53" w:rsidRDefault="002F574F" w:rsidP="00995D53">
          <w:pPr>
            <w:pStyle w:val="Obsah1"/>
            <w:ind w:left="708"/>
          </w:pPr>
          <w:r w:rsidRPr="00995D53">
            <w:t xml:space="preserve">5. 1. 2 Hodnocení tělesné výšky, tělesné hmotnosti a BMI u dívek během 1. a 2. etapy měření s referenčními hodnotami 6.CAV 2001 pomocí normalizačního indexu  </w:t>
          </w:r>
          <w:r w:rsidRPr="00995D53">
            <w:ptab w:relativeTo="margin" w:alignment="right" w:leader="dot"/>
          </w:r>
          <w:r w:rsidR="000E7E22">
            <w:t>64</w:t>
          </w:r>
        </w:p>
        <w:p w:rsidR="002F574F" w:rsidRPr="00995D53" w:rsidRDefault="002F574F" w:rsidP="00CB1A2A">
          <w:pPr>
            <w:pStyle w:val="Obsah2"/>
            <w:ind w:left="0"/>
          </w:pPr>
          <w:r w:rsidRPr="00995D53">
            <w:rPr>
              <w:caps/>
            </w:rPr>
            <w:t xml:space="preserve">5. 2 </w:t>
          </w:r>
          <w:r w:rsidRPr="00995D53">
            <w:t xml:space="preserve">Porovnání změn velikosti chodidel u chlapců a dívek </w:t>
          </w:r>
          <w:r w:rsidRPr="00995D53">
            <w:ptab w:relativeTo="margin" w:alignment="right" w:leader="dot"/>
          </w:r>
          <w:r w:rsidR="000E7E22">
            <w:t>70</w:t>
          </w:r>
        </w:p>
        <w:p w:rsidR="002F574F" w:rsidRPr="00995D53" w:rsidRDefault="002F574F" w:rsidP="00CB1A2A">
          <w:pPr>
            <w:pStyle w:val="Obsah3"/>
            <w:ind w:left="0" w:firstLine="708"/>
          </w:pPr>
          <w:r w:rsidRPr="00995D53">
            <w:t xml:space="preserve">5. 2. 1 Porovnání změn velikosti chodidel u chlapců  během 1. a 2 . etapy měření  </w:t>
          </w:r>
          <w:r w:rsidRPr="00995D53">
            <w:ptab w:relativeTo="margin" w:alignment="right" w:leader="dot"/>
          </w:r>
          <w:r w:rsidR="000E7E22">
            <w:t>70</w:t>
          </w:r>
        </w:p>
        <w:p w:rsidR="002F574F" w:rsidRPr="00995D53" w:rsidRDefault="002F574F" w:rsidP="00CB1A2A">
          <w:pPr>
            <w:pStyle w:val="Obsah1"/>
            <w:ind w:firstLine="708"/>
          </w:pPr>
          <w:r w:rsidRPr="00995D53">
            <w:t xml:space="preserve">5. 2. 2 Porovnání změn velikosti chodidel u dívek  během 1. a 2 . etapy měření  </w:t>
          </w:r>
          <w:r w:rsidRPr="00995D53">
            <w:ptab w:relativeTo="margin" w:alignment="right" w:leader="dot"/>
          </w:r>
          <w:r w:rsidR="000E7E22">
            <w:t>74</w:t>
          </w:r>
        </w:p>
        <w:p w:rsidR="002F574F" w:rsidRPr="00995D53" w:rsidRDefault="002F574F" w:rsidP="00CB1A2A">
          <w:pPr>
            <w:pStyle w:val="Obsah2"/>
            <w:ind w:left="0"/>
          </w:pPr>
          <w:r w:rsidRPr="00995D53">
            <w:t>5. 3</w:t>
          </w:r>
          <w:r w:rsidR="00CB1A2A" w:rsidRPr="00995D53">
            <w:t xml:space="preserve"> </w:t>
          </w:r>
          <w:r w:rsidRPr="00995D53">
            <w:t xml:space="preserve">Hodnocení klenby nohy v 1.a 2. etapě měření </w:t>
          </w:r>
          <w:r w:rsidRPr="00995D53">
            <w:ptab w:relativeTo="margin" w:alignment="right" w:leader="dot"/>
          </w:r>
          <w:r w:rsidR="000E7E22">
            <w:t>78</w:t>
          </w:r>
        </w:p>
        <w:p w:rsidR="002F574F" w:rsidRPr="00995D53" w:rsidRDefault="002F574F" w:rsidP="00CB1A2A">
          <w:pPr>
            <w:pStyle w:val="Obsah3"/>
            <w:ind w:left="708"/>
          </w:pPr>
          <w:r w:rsidRPr="00995D53">
            <w:t xml:space="preserve">5. 3. 1 Hodnocení klenby nohy chlapců a dívek  podle metody  Chippaux – Šmiřáka (Klementa,1987) v 1. a 2. etapě     měření </w:t>
          </w:r>
          <w:r w:rsidRPr="00995D53">
            <w:ptab w:relativeTo="margin" w:alignment="right" w:leader="dot"/>
          </w:r>
          <w:r w:rsidR="000E7E22">
            <w:t>78</w:t>
          </w:r>
        </w:p>
        <w:p w:rsidR="002F574F" w:rsidRPr="00995D53" w:rsidRDefault="002F574F" w:rsidP="00995D53">
          <w:pPr>
            <w:pStyle w:val="Obsah1"/>
            <w:ind w:left="708"/>
          </w:pPr>
          <w:r w:rsidRPr="00995D53">
            <w:t xml:space="preserve">5. 3. 2 Hodnocení klenby nohy chlapců a dívek  podle metody  Sztriter-Godunova </w:t>
          </w:r>
          <w:r w:rsidR="00995D53">
            <w:t xml:space="preserve">    </w:t>
          </w:r>
          <w:r w:rsidRPr="00995D53">
            <w:t xml:space="preserve">v 1. a 2. etapě měření  </w:t>
          </w:r>
          <w:r w:rsidRPr="00995D53">
            <w:ptab w:relativeTo="margin" w:alignment="right" w:leader="dot"/>
          </w:r>
          <w:r w:rsidR="000E7E22">
            <w:t>85</w:t>
          </w:r>
        </w:p>
        <w:p w:rsidR="002F574F" w:rsidRPr="00995D53" w:rsidRDefault="002F574F" w:rsidP="00995D53">
          <w:pPr>
            <w:pStyle w:val="Obsah2"/>
            <w:ind w:left="708"/>
          </w:pPr>
          <w:r w:rsidRPr="00995D53">
            <w:t>5. 3. 3 Hodnocení klenby nohy chlapců a dívek  podle metody  Mayera v 1. a 2. etapě měření</w:t>
          </w:r>
          <w:r w:rsidRPr="00995D53">
            <w:rPr>
              <w:b/>
            </w:rPr>
            <w:t xml:space="preserve">  </w:t>
          </w:r>
          <w:r w:rsidRPr="00995D53">
            <w:ptab w:relativeTo="margin" w:alignment="right" w:leader="dot"/>
          </w:r>
          <w:r w:rsidR="000E7E22">
            <w:t>91</w:t>
          </w:r>
        </w:p>
        <w:p w:rsidR="002F574F" w:rsidRPr="00995D53" w:rsidRDefault="002F574F" w:rsidP="00CB1A2A">
          <w:pPr>
            <w:pStyle w:val="Obsah3"/>
            <w:ind w:left="0"/>
          </w:pPr>
          <w:r w:rsidRPr="00995D53">
            <w:rPr>
              <w:b/>
            </w:rPr>
            <w:t xml:space="preserve">6 ZÁVĚR </w:t>
          </w:r>
          <w:r w:rsidRPr="00995D53">
            <w:ptab w:relativeTo="margin" w:alignment="right" w:leader="dot"/>
          </w:r>
          <w:r w:rsidR="000E7E22" w:rsidRPr="000E7E22">
            <w:rPr>
              <w:b/>
            </w:rPr>
            <w:t>97</w:t>
          </w:r>
        </w:p>
        <w:p w:rsidR="002F574F" w:rsidRPr="00995D53" w:rsidRDefault="00CB1A2A" w:rsidP="002F574F">
          <w:pPr>
            <w:pStyle w:val="Obsah1"/>
          </w:pPr>
          <w:r w:rsidRPr="00995D53">
            <w:rPr>
              <w:b/>
            </w:rPr>
            <w:t xml:space="preserve">7 SOUHRN </w:t>
          </w:r>
          <w:r w:rsidR="002F574F" w:rsidRPr="00995D53">
            <w:ptab w:relativeTo="margin" w:alignment="right" w:leader="dot"/>
          </w:r>
          <w:r w:rsidR="000E7E22">
            <w:rPr>
              <w:b/>
            </w:rPr>
            <w:t>101</w:t>
          </w:r>
        </w:p>
        <w:p w:rsidR="002F574F" w:rsidRPr="00995D53" w:rsidRDefault="00CB1A2A" w:rsidP="00CB1A2A">
          <w:pPr>
            <w:pStyle w:val="Obsah2"/>
            <w:ind w:left="0"/>
          </w:pPr>
          <w:r w:rsidRPr="00995D53">
            <w:rPr>
              <w:b/>
            </w:rPr>
            <w:t xml:space="preserve">8. SUMMARY </w:t>
          </w:r>
          <w:r w:rsidR="002F574F" w:rsidRPr="00995D53">
            <w:ptab w:relativeTo="margin" w:alignment="right" w:leader="dot"/>
          </w:r>
          <w:r w:rsidR="000E7E22" w:rsidRPr="000E7E22">
            <w:rPr>
              <w:b/>
            </w:rPr>
            <w:t>103</w:t>
          </w:r>
        </w:p>
        <w:p w:rsidR="00CB1A2A" w:rsidRPr="00995D53" w:rsidRDefault="00CB1A2A" w:rsidP="00CB1A2A">
          <w:pPr>
            <w:pStyle w:val="Obsah2"/>
            <w:ind w:left="0"/>
          </w:pPr>
          <w:r w:rsidRPr="00995D53">
            <w:rPr>
              <w:b/>
            </w:rPr>
            <w:t xml:space="preserve">9 LITERATURA </w:t>
          </w:r>
          <w:r w:rsidRPr="00995D53">
            <w:ptab w:relativeTo="margin" w:alignment="right" w:leader="dot"/>
          </w:r>
          <w:r w:rsidR="000E7E22" w:rsidRPr="000E7E22">
            <w:rPr>
              <w:b/>
            </w:rPr>
            <w:t>105</w:t>
          </w:r>
        </w:p>
        <w:p w:rsidR="00CD7625" w:rsidRPr="00995D53" w:rsidRDefault="00E369EF" w:rsidP="00CB1A2A">
          <w:pPr>
            <w:pStyle w:val="Obsah2"/>
            <w:ind w:left="0"/>
          </w:pPr>
        </w:p>
      </w:sdtContent>
    </w:sdt>
    <w:p w:rsidR="00CD03A0" w:rsidRDefault="00CD03A0" w:rsidP="001523B3">
      <w:pPr>
        <w:spacing w:after="0" w:line="360" w:lineRule="auto"/>
        <w:contextualSpacing/>
        <w:jc w:val="both"/>
        <w:rPr>
          <w:b/>
          <w:sz w:val="40"/>
          <w:szCs w:val="40"/>
        </w:rPr>
      </w:pPr>
    </w:p>
    <w:p w:rsidR="00995D53" w:rsidRDefault="00995D53" w:rsidP="001523B3">
      <w:pPr>
        <w:spacing w:after="0" w:line="360" w:lineRule="auto"/>
        <w:contextualSpacing/>
        <w:jc w:val="both"/>
        <w:rPr>
          <w:b/>
          <w:sz w:val="40"/>
          <w:szCs w:val="40"/>
        </w:rPr>
      </w:pPr>
    </w:p>
    <w:p w:rsidR="00995D53" w:rsidRDefault="00995D53" w:rsidP="001523B3">
      <w:pPr>
        <w:spacing w:after="0" w:line="360" w:lineRule="auto"/>
        <w:contextualSpacing/>
        <w:jc w:val="both"/>
        <w:rPr>
          <w:b/>
          <w:sz w:val="40"/>
          <w:szCs w:val="40"/>
        </w:rPr>
      </w:pPr>
    </w:p>
    <w:p w:rsidR="00995D53" w:rsidRDefault="00995D53" w:rsidP="001523B3">
      <w:pPr>
        <w:spacing w:after="0" w:line="360" w:lineRule="auto"/>
        <w:contextualSpacing/>
        <w:jc w:val="both"/>
        <w:rPr>
          <w:b/>
          <w:sz w:val="40"/>
          <w:szCs w:val="40"/>
        </w:rPr>
      </w:pPr>
    </w:p>
    <w:p w:rsidR="00995D53" w:rsidRDefault="00995D53" w:rsidP="001523B3">
      <w:pPr>
        <w:spacing w:after="0" w:line="360" w:lineRule="auto"/>
        <w:contextualSpacing/>
        <w:jc w:val="both"/>
        <w:rPr>
          <w:b/>
          <w:sz w:val="40"/>
          <w:szCs w:val="40"/>
        </w:rPr>
      </w:pPr>
    </w:p>
    <w:p w:rsidR="00995D53" w:rsidRDefault="00995D53" w:rsidP="001523B3">
      <w:pPr>
        <w:spacing w:after="0" w:line="360" w:lineRule="auto"/>
        <w:contextualSpacing/>
        <w:jc w:val="both"/>
        <w:rPr>
          <w:b/>
          <w:sz w:val="40"/>
          <w:szCs w:val="40"/>
        </w:rPr>
      </w:pPr>
    </w:p>
    <w:p w:rsidR="00995D53" w:rsidRDefault="00995D53" w:rsidP="001523B3">
      <w:pPr>
        <w:spacing w:after="0" w:line="360" w:lineRule="auto"/>
        <w:contextualSpacing/>
        <w:jc w:val="both"/>
        <w:rPr>
          <w:b/>
          <w:sz w:val="40"/>
          <w:szCs w:val="40"/>
        </w:rPr>
      </w:pPr>
    </w:p>
    <w:p w:rsidR="00995D53" w:rsidRDefault="00995D53" w:rsidP="001523B3">
      <w:pPr>
        <w:spacing w:after="0" w:line="360" w:lineRule="auto"/>
        <w:contextualSpacing/>
        <w:jc w:val="both"/>
        <w:rPr>
          <w:b/>
          <w:sz w:val="40"/>
          <w:szCs w:val="40"/>
        </w:rPr>
      </w:pPr>
    </w:p>
    <w:p w:rsidR="00F61425" w:rsidRPr="0022195A" w:rsidRDefault="0022195A" w:rsidP="001523B3">
      <w:pPr>
        <w:spacing w:after="0" w:line="360" w:lineRule="auto"/>
        <w:contextualSpacing/>
        <w:jc w:val="both"/>
        <w:rPr>
          <w:b/>
          <w:sz w:val="40"/>
          <w:szCs w:val="40"/>
        </w:rPr>
      </w:pPr>
      <w:r>
        <w:rPr>
          <w:b/>
          <w:sz w:val="40"/>
          <w:szCs w:val="40"/>
        </w:rPr>
        <w:lastRenderedPageBreak/>
        <w:t>1</w:t>
      </w:r>
      <w:r w:rsidR="009C761F" w:rsidRPr="0022195A">
        <w:rPr>
          <w:b/>
          <w:sz w:val="40"/>
          <w:szCs w:val="40"/>
        </w:rPr>
        <w:t xml:space="preserve"> ÚVOD</w:t>
      </w:r>
    </w:p>
    <w:p w:rsidR="009C761F" w:rsidRPr="001523B3" w:rsidRDefault="00425162" w:rsidP="001523B3">
      <w:pPr>
        <w:spacing w:after="0" w:line="360" w:lineRule="auto"/>
        <w:contextualSpacing/>
        <w:jc w:val="both"/>
      </w:pPr>
      <w:r w:rsidRPr="001523B3">
        <w:rPr>
          <w:b/>
        </w:rPr>
        <w:tab/>
      </w:r>
      <w:r w:rsidRPr="001523B3">
        <w:t>Lidská noha se od počátku lidstva vyvíjí a neustále mění svůj tvar i v dnešní době,</w:t>
      </w:r>
      <w:r w:rsidR="00196FC4">
        <w:t xml:space="preserve"> </w:t>
      </w:r>
      <w:r w:rsidRPr="001523B3">
        <w:t>kdy na ni působí spousta vnitřních i vnějších faktorů. Mezi vnitřní fakt</w:t>
      </w:r>
      <w:r w:rsidR="006B1722" w:rsidRPr="001523B3">
        <w:t>ory lze začlenit dědičnost, kter</w:t>
      </w:r>
      <w:r w:rsidRPr="001523B3">
        <w:t>ou nelze zcela zamezit. Mohou ji však zmírnit vnější faktory, které mají velký vl</w:t>
      </w:r>
      <w:r w:rsidR="006B1722" w:rsidRPr="001523B3">
        <w:t>ivy</w:t>
      </w:r>
      <w:r w:rsidR="00B432FD">
        <w:t xml:space="preserve"> na naše chodidlo,do ni</w:t>
      </w:r>
      <w:r w:rsidRPr="001523B3">
        <w:t xml:space="preserve">ž patří zejména obouvání. </w:t>
      </w:r>
    </w:p>
    <w:p w:rsidR="00037415" w:rsidRPr="001523B3" w:rsidRDefault="006B091E" w:rsidP="001523B3">
      <w:pPr>
        <w:spacing w:after="0" w:line="360" w:lineRule="auto"/>
        <w:ind w:firstLine="708"/>
        <w:contextualSpacing/>
        <w:jc w:val="both"/>
      </w:pPr>
      <w:r w:rsidRPr="001523B3">
        <w:t>Noha člověka díky jeho překotnému vývoji a změnám v životních podmínkách změnila svůj tvar. Je zcela přizpůsobena chůzi po zemi, ovšem je třeba připomenout, chůzi po měkkém podloží. Princip chodidla je dimenzován na měkké podloží, jako je hlína, nebo písek.</w:t>
      </w:r>
    </w:p>
    <w:p w:rsidR="007F56C7" w:rsidRPr="001523B3" w:rsidRDefault="007F56C7" w:rsidP="00196FC4">
      <w:pPr>
        <w:spacing w:after="0" w:line="360" w:lineRule="auto"/>
        <w:ind w:firstLine="708"/>
        <w:contextualSpacing/>
        <w:jc w:val="both"/>
      </w:pPr>
      <w:r w:rsidRPr="001523B3">
        <w:t>Aby si člověk chránil své chodidlo př</w:t>
      </w:r>
      <w:r w:rsidR="006B1722" w:rsidRPr="001523B3">
        <w:t>e</w:t>
      </w:r>
      <w:r w:rsidRPr="001523B3">
        <w:t>d tvrdým, nepohodlným terénem vytvořil podložk</w:t>
      </w:r>
      <w:r w:rsidR="00DA42AD" w:rsidRPr="001523B3">
        <w:t>u pro sv</w:t>
      </w:r>
      <w:r w:rsidR="006B1722" w:rsidRPr="001523B3">
        <w:t>é chodidlo,</w:t>
      </w:r>
      <w:r w:rsidR="00B432FD">
        <w:t xml:space="preserve"> </w:t>
      </w:r>
      <w:r w:rsidR="006B1722" w:rsidRPr="001523B3">
        <w:t>což začalo m</w:t>
      </w:r>
      <w:r w:rsidRPr="001523B3">
        <w:t xml:space="preserve">ít neblahý vliv na náš organismus. </w:t>
      </w:r>
    </w:p>
    <w:p w:rsidR="00F61425" w:rsidRPr="001523B3" w:rsidRDefault="00425162" w:rsidP="001523B3">
      <w:pPr>
        <w:spacing w:after="0" w:line="360" w:lineRule="auto"/>
        <w:contextualSpacing/>
        <w:jc w:val="both"/>
      </w:pPr>
      <w:r w:rsidRPr="001523B3">
        <w:tab/>
        <w:t xml:space="preserve">Noha je důležitým </w:t>
      </w:r>
      <w:r w:rsidR="00C65F46" w:rsidRPr="001523B3">
        <w:t>org</w:t>
      </w:r>
      <w:r w:rsidR="006B1722" w:rsidRPr="001523B3">
        <w:t>ánem</w:t>
      </w:r>
      <w:r w:rsidRPr="001523B3">
        <w:t xml:space="preserve"> člověka. Pokud noha je zdravá, můžeme</w:t>
      </w:r>
      <w:r w:rsidR="006B1722" w:rsidRPr="001523B3">
        <w:t xml:space="preserve"> </w:t>
      </w:r>
      <w:r w:rsidR="00B432FD">
        <w:t xml:space="preserve">se bez jakýchkoliv obtíži </w:t>
      </w:r>
      <w:r w:rsidRPr="001523B3">
        <w:t>pohybovat a vykonávat různé činnosti. V dnešní době se však setkáváme se spoustou deformací a nemocí dolních končetin. Dříve s</w:t>
      </w:r>
      <w:r w:rsidR="006B1722" w:rsidRPr="001523B3">
        <w:t>e obtíže dol</w:t>
      </w:r>
      <w:r w:rsidR="00C65F46" w:rsidRPr="001523B3">
        <w:t>ních k</w:t>
      </w:r>
      <w:r w:rsidR="002A151E">
        <w:t>ončetin začaly objev</w:t>
      </w:r>
      <w:r w:rsidR="00185267">
        <w:t>ovat pouze</w:t>
      </w:r>
      <w:r w:rsidR="002A151E">
        <w:t xml:space="preserve"> u starší populace. V </w:t>
      </w:r>
      <w:r w:rsidR="00C65F46" w:rsidRPr="001523B3">
        <w:t> dnešní době však velké potíže mají už děti, kteří nezačali ani chodit. Podle pana Josefa Hanáka, jeto způsobeno tím, že o</w:t>
      </w:r>
      <w:r w:rsidR="006B1722" w:rsidRPr="001523B3">
        <w:t>d počátků obouvání lidé chodidly</w:t>
      </w:r>
      <w:r w:rsidR="00C65F46" w:rsidRPr="001523B3">
        <w:t xml:space="preserve"> na nefunkčních stélkách, které deformo</w:t>
      </w:r>
      <w:r w:rsidR="00B432FD">
        <w:t>vali celou dolní končetinu</w:t>
      </w:r>
      <w:r w:rsidR="006B1722" w:rsidRPr="001523B3">
        <w:t>, což</w:t>
      </w:r>
      <w:r w:rsidR="00C65F46" w:rsidRPr="001523B3">
        <w:t xml:space="preserve"> mě</w:t>
      </w:r>
      <w:r w:rsidR="002A151E">
        <w:t>lo za následek deformaci páteře</w:t>
      </w:r>
      <w:r w:rsidR="007B2F4D">
        <w:t xml:space="preserve"> </w:t>
      </w:r>
      <w:r w:rsidR="00C65F46" w:rsidRPr="001523B3">
        <w:t>s čím souviselo poru</w:t>
      </w:r>
      <w:r w:rsidR="006B1722" w:rsidRPr="001523B3">
        <w:t>cha nervové soustavy. Vady se z</w:t>
      </w:r>
      <w:r w:rsidR="00C65F46" w:rsidRPr="001523B3">
        <w:t xml:space="preserve">ačaly </w:t>
      </w:r>
      <w:r w:rsidR="00B432FD">
        <w:t>přenášet z generace na generaci</w:t>
      </w:r>
      <w:r w:rsidR="00C65F46" w:rsidRPr="001523B3">
        <w:t>. A pr</w:t>
      </w:r>
      <w:r w:rsidR="006B1722" w:rsidRPr="001523B3">
        <w:t>o</w:t>
      </w:r>
      <w:r w:rsidR="00B432FD">
        <w:t>to</w:t>
      </w:r>
      <w:r w:rsidR="00C65F46" w:rsidRPr="001523B3">
        <w:t xml:space="preserve">, zde mají potíže už děti v kojeneckém období. </w:t>
      </w:r>
    </w:p>
    <w:p w:rsidR="009628BD" w:rsidRPr="001523B3" w:rsidRDefault="009628BD" w:rsidP="001523B3">
      <w:pPr>
        <w:spacing w:after="0" w:line="360" w:lineRule="auto"/>
        <w:contextualSpacing/>
        <w:jc w:val="both"/>
      </w:pPr>
      <w:r w:rsidRPr="001523B3">
        <w:tab/>
      </w:r>
    </w:p>
    <w:p w:rsidR="00C65F46" w:rsidRPr="001523B3" w:rsidRDefault="00C65F46" w:rsidP="001523B3">
      <w:pPr>
        <w:spacing w:after="0" w:line="360" w:lineRule="auto"/>
        <w:contextualSpacing/>
        <w:jc w:val="both"/>
      </w:pPr>
      <w:r w:rsidRPr="001523B3">
        <w:tab/>
        <w:t>Spousta zdravotních studií se zabývá problematikou dolní končetiny. Jelikož si uvědomují závažný problém. Ví,</w:t>
      </w:r>
      <w:r w:rsidR="00C22D86">
        <w:t xml:space="preserve"> že </w:t>
      </w:r>
      <w:r w:rsidR="006B1722" w:rsidRPr="001523B3">
        <w:t>léčb</w:t>
      </w:r>
      <w:r w:rsidRPr="001523B3">
        <w:t xml:space="preserve">a jakékoliv vady by se neměla odkládat a měl </w:t>
      </w:r>
      <w:r w:rsidR="00762EF3" w:rsidRPr="001523B3">
        <w:t>by být hned stanovena léčba. Nabízí spoustu zdravotních stélek, která má zmírnit určitou neshodu na chodidle, ale nevyléčí jí</w:t>
      </w:r>
      <w:r w:rsidR="00B432FD">
        <w:t>.</w:t>
      </w:r>
    </w:p>
    <w:p w:rsidR="00762EF3" w:rsidRPr="001523B3" w:rsidRDefault="006B1722" w:rsidP="001523B3">
      <w:pPr>
        <w:spacing w:after="0" w:line="360" w:lineRule="auto"/>
        <w:contextualSpacing/>
        <w:jc w:val="both"/>
      </w:pPr>
      <w:r w:rsidRPr="001523B3">
        <w:tab/>
        <w:t>I Pan Hanák se zapojil do studi</w:t>
      </w:r>
      <w:r w:rsidR="00762EF3" w:rsidRPr="001523B3">
        <w:t xml:space="preserve">í lidské nohy a její deformity a snažil se, </w:t>
      </w:r>
      <w:r w:rsidRPr="001523B3">
        <w:t>co nejúspěšněji</w:t>
      </w:r>
      <w:r w:rsidR="00762EF3" w:rsidRPr="001523B3">
        <w:t xml:space="preserve"> odstranit, co nejvíce deformací na nohou. Po mnoha bádání vynalez biomechanickou stélku, která se zcela odlišná od jiných doposud p</w:t>
      </w:r>
      <w:r w:rsidR="00C22D86">
        <w:t>atentovaných zdravotních stélek</w:t>
      </w:r>
      <w:r w:rsidR="00762EF3" w:rsidRPr="001523B3">
        <w:t>. Chodidlo na této stélce je postav</w:t>
      </w:r>
      <w:r w:rsidRPr="001523B3">
        <w:t>eno na šesti bodech, což se vym</w:t>
      </w:r>
      <w:r w:rsidR="00DA42AD" w:rsidRPr="001523B3">
        <w:t>y</w:t>
      </w:r>
      <w:r w:rsidR="00762EF3" w:rsidRPr="001523B3">
        <w:t>ká normalitě, kdy l</w:t>
      </w:r>
      <w:r w:rsidRPr="001523B3">
        <w:t>idstvo bylo doposud přesvědčeno, že li</w:t>
      </w:r>
      <w:r w:rsidR="00762EF3" w:rsidRPr="001523B3">
        <w:t xml:space="preserve">dské chodidlo stojí pouze na třech bodech. Tato informace, kterou pan Hanák </w:t>
      </w:r>
      <w:r w:rsidRPr="001523B3">
        <w:t>zveřejnil, ohromila spoustu významn</w:t>
      </w:r>
      <w:r w:rsidR="00762EF3" w:rsidRPr="001523B3">
        <w:t>ých doktorů a výzkumných zařízení,</w:t>
      </w:r>
      <w:r w:rsidR="00B432FD">
        <w:t xml:space="preserve"> </w:t>
      </w:r>
      <w:r w:rsidR="00762EF3" w:rsidRPr="001523B3">
        <w:t>které ihned</w:t>
      </w:r>
      <w:r w:rsidR="00037415" w:rsidRPr="001523B3">
        <w:t xml:space="preserve"> začaly zkoumat, zda tato podložka pod </w:t>
      </w:r>
      <w:r w:rsidR="00037415" w:rsidRPr="001523B3">
        <w:lastRenderedPageBreak/>
        <w:t>chodidlo</w:t>
      </w:r>
      <w:r w:rsidR="00B432FD">
        <w:t xml:space="preserve"> je novodobým výrobkem</w:t>
      </w:r>
      <w:r w:rsidR="00762EF3" w:rsidRPr="001523B3">
        <w:t>, které po</w:t>
      </w:r>
      <w:r w:rsidR="00DA42AD" w:rsidRPr="001523B3">
        <w:t>zitivně poznamená lidstvo na dal</w:t>
      </w:r>
      <w:r w:rsidR="00762EF3" w:rsidRPr="001523B3">
        <w:t xml:space="preserve">ších stovky let. </w:t>
      </w:r>
    </w:p>
    <w:p w:rsidR="00762EF3" w:rsidRPr="001523B3" w:rsidRDefault="00762EF3" w:rsidP="001523B3">
      <w:pPr>
        <w:spacing w:after="0" w:line="360" w:lineRule="auto"/>
        <w:contextualSpacing/>
        <w:jc w:val="both"/>
      </w:pPr>
      <w:r w:rsidRPr="001523B3">
        <w:tab/>
      </w:r>
      <w:r w:rsidR="007D5C61" w:rsidRPr="001523B3">
        <w:t>Při mé pedagogické činnosti se často setkáv</w:t>
      </w:r>
      <w:r w:rsidR="00037415" w:rsidRPr="001523B3">
        <w:t>ám s ortopedickými vadami u dět</w:t>
      </w:r>
      <w:r w:rsidR="007D5C61" w:rsidRPr="001523B3">
        <w:t>í a s jejich důsledky na jejich běžný život. Proto mě zaujaly stélky pana Hanáka, kromě nápravy ortopedických vady, by měly přinést</w:t>
      </w:r>
      <w:r w:rsidR="00E43571" w:rsidRPr="001523B3">
        <w:t xml:space="preserve"> pozitivní vliv u populace z hlediska </w:t>
      </w:r>
      <w:r w:rsidR="007D5C61" w:rsidRPr="001523B3">
        <w:t>schopnos</w:t>
      </w:r>
      <w:r w:rsidR="00E43571" w:rsidRPr="001523B3">
        <w:t>ti  se lépe soustředit a snížit únavu,</w:t>
      </w:r>
      <w:r w:rsidR="00B432FD">
        <w:t xml:space="preserve"> </w:t>
      </w:r>
      <w:r w:rsidR="00E43571" w:rsidRPr="001523B3">
        <w:t>kterou dítě při dnešní zátěži trpí.</w:t>
      </w:r>
    </w:p>
    <w:p w:rsidR="009628BD" w:rsidRPr="001523B3" w:rsidRDefault="009628BD" w:rsidP="00C22D86">
      <w:pPr>
        <w:spacing w:after="0" w:line="360" w:lineRule="auto"/>
        <w:ind w:firstLine="708"/>
        <w:contextualSpacing/>
        <w:jc w:val="both"/>
      </w:pPr>
      <w:r w:rsidRPr="001523B3">
        <w:t>Jelikož tato problematika mě opravdu zajímá</w:t>
      </w:r>
      <w:r w:rsidR="00DC781F">
        <w:t>,</w:t>
      </w:r>
      <w:r w:rsidRPr="001523B3">
        <w:t xml:space="preserve"> pr</w:t>
      </w:r>
      <w:r w:rsidR="00DA42AD" w:rsidRPr="001523B3">
        <w:t>o</w:t>
      </w:r>
      <w:r w:rsidR="00DC781F">
        <w:t>to js</w:t>
      </w:r>
      <w:r w:rsidRPr="001523B3">
        <w:t>e</w:t>
      </w:r>
      <w:r w:rsidR="00DC781F">
        <w:t>m</w:t>
      </w:r>
      <w:r w:rsidRPr="001523B3">
        <w:t xml:space="preserve"> se zaměřila v mé diplomové prá</w:t>
      </w:r>
      <w:r w:rsidR="00DA42AD" w:rsidRPr="001523B3">
        <w:t>ci na stavbu klenby u dětí mladš</w:t>
      </w:r>
      <w:r w:rsidR="00B432FD">
        <w:t>ího školního věku</w:t>
      </w:r>
      <w:r w:rsidRPr="001523B3">
        <w:t>.</w:t>
      </w:r>
      <w:r w:rsidR="00B432FD">
        <w:t xml:space="preserve"> Zde se také zabývám výzkumem</w:t>
      </w:r>
      <w:r w:rsidRPr="001523B3">
        <w:t>,</w:t>
      </w:r>
      <w:r w:rsidR="00B432FD">
        <w:t xml:space="preserve"> </w:t>
      </w:r>
      <w:r w:rsidRPr="001523B3">
        <w:t>který mi</w:t>
      </w:r>
      <w:r w:rsidR="00DA42AD" w:rsidRPr="001523B3">
        <w:t xml:space="preserve"> </w:t>
      </w:r>
      <w:r w:rsidRPr="001523B3">
        <w:t>má objasnit, zda no</w:t>
      </w:r>
      <w:r w:rsidR="00DA42AD" w:rsidRPr="001523B3">
        <w:t>vodobá biomechanická stélka je účinná či nikoliv. Pro</w:t>
      </w:r>
      <w:r w:rsidRPr="001523B3">
        <w:t xml:space="preserve">to jsem </w:t>
      </w:r>
      <w:r w:rsidR="00037415" w:rsidRPr="001523B3">
        <w:t xml:space="preserve">navštívila </w:t>
      </w:r>
      <w:r w:rsidR="00DA42AD" w:rsidRPr="001523B3">
        <w:t>Zá</w:t>
      </w:r>
      <w:r w:rsidRPr="001523B3">
        <w:t>kladní školu v Hol</w:t>
      </w:r>
      <w:r w:rsidR="00B432FD">
        <w:t>ešově a v Bystřici pod Hostýnem</w:t>
      </w:r>
      <w:r w:rsidR="00C22D86">
        <w:t>, kde js</w:t>
      </w:r>
      <w:r w:rsidRPr="001523B3">
        <w:t>e</w:t>
      </w:r>
      <w:r w:rsidR="00C22D86">
        <w:t>m</w:t>
      </w:r>
      <w:r w:rsidRPr="001523B3">
        <w:t xml:space="preserve"> prováděla výzkum,</w:t>
      </w:r>
      <w:r w:rsidR="00B432FD">
        <w:t xml:space="preserve"> </w:t>
      </w:r>
      <w:r w:rsidRPr="001523B3">
        <w:t>jenž spočíval v porovnání výsl</w:t>
      </w:r>
      <w:r w:rsidR="00DA42AD" w:rsidRPr="001523B3">
        <w:t>edků probandů nosící biomechanic</w:t>
      </w:r>
      <w:r w:rsidR="00B432FD">
        <w:t>kou stélku s probandy</w:t>
      </w:r>
      <w:r w:rsidRPr="001523B3">
        <w:t xml:space="preserve">, kteří  nosí běžné stélky. </w:t>
      </w:r>
    </w:p>
    <w:p w:rsidR="009628BD" w:rsidRPr="001523B3" w:rsidRDefault="009628BD" w:rsidP="001523B3">
      <w:pPr>
        <w:spacing w:after="0" w:line="360" w:lineRule="auto"/>
        <w:contextualSpacing/>
        <w:jc w:val="both"/>
      </w:pPr>
    </w:p>
    <w:p w:rsidR="005A4729" w:rsidRPr="001523B3" w:rsidRDefault="005A4729" w:rsidP="001523B3">
      <w:pPr>
        <w:spacing w:after="0" w:line="360" w:lineRule="auto"/>
        <w:contextualSpacing/>
        <w:jc w:val="both"/>
      </w:pPr>
      <w:r w:rsidRPr="001523B3">
        <w:tab/>
        <w:t>Tato diplomová práce zdaleka nezodpoví všechny otázky o dolní končetině a je</w:t>
      </w:r>
      <w:r w:rsidR="00DA42AD" w:rsidRPr="001523B3">
        <w:t>jí vady ale napomůže Vám si udě</w:t>
      </w:r>
      <w:r w:rsidRPr="001523B3">
        <w:t>lat představu o anatomii nohy a jejích problémech,</w:t>
      </w:r>
      <w:r w:rsidR="00B432FD">
        <w:t xml:space="preserve"> </w:t>
      </w:r>
      <w:r w:rsidRPr="001523B3">
        <w:t xml:space="preserve">s kterými se lidé běžně setkávají </w:t>
      </w:r>
      <w:r w:rsidR="00C22D86">
        <w:t xml:space="preserve">a </w:t>
      </w:r>
      <w:r w:rsidRPr="001523B3">
        <w:t>napoví vám, jak těmto deformacím předcházet.</w:t>
      </w:r>
    </w:p>
    <w:p w:rsidR="005A4729" w:rsidRPr="001523B3" w:rsidRDefault="005A4729" w:rsidP="001523B3">
      <w:pPr>
        <w:spacing w:after="0" w:line="360" w:lineRule="auto"/>
        <w:contextualSpacing/>
        <w:jc w:val="both"/>
      </w:pPr>
      <w:r w:rsidRPr="001523B3">
        <w:t xml:space="preserve">            Podle pana Hanáka je to velice důležité téma, jelikož za několi</w:t>
      </w:r>
      <w:r w:rsidR="00DA42AD" w:rsidRPr="001523B3">
        <w:t>k let by se mohlo stát, že budoucí generace neb</w:t>
      </w:r>
      <w:r w:rsidRPr="001523B3">
        <w:t>ude moci vykonávat činnosti, které jsou pro nás v dnešní době běžné a to jenom z důvodu, že naše chodidlo bylo nesprávně postaveno a deformace dolních končetin se prohlubovala a objevovala čím dál častěji.</w:t>
      </w:r>
    </w:p>
    <w:p w:rsidR="009628BD" w:rsidRPr="001523B3" w:rsidRDefault="009628BD" w:rsidP="001523B3">
      <w:pPr>
        <w:spacing w:after="0" w:line="360" w:lineRule="auto"/>
        <w:contextualSpacing/>
        <w:jc w:val="both"/>
      </w:pPr>
    </w:p>
    <w:p w:rsidR="009628BD" w:rsidRPr="001523B3" w:rsidRDefault="009628BD" w:rsidP="001523B3">
      <w:pPr>
        <w:spacing w:after="0" w:line="360" w:lineRule="auto"/>
        <w:contextualSpacing/>
        <w:jc w:val="both"/>
      </w:pPr>
    </w:p>
    <w:p w:rsidR="009628BD" w:rsidRPr="001523B3" w:rsidRDefault="009628BD" w:rsidP="001523B3">
      <w:pPr>
        <w:spacing w:after="0" w:line="360" w:lineRule="auto"/>
        <w:contextualSpacing/>
        <w:jc w:val="both"/>
      </w:pPr>
    </w:p>
    <w:p w:rsidR="009628BD" w:rsidRPr="001523B3" w:rsidRDefault="009628BD" w:rsidP="001523B3">
      <w:pPr>
        <w:spacing w:after="0" w:line="360" w:lineRule="auto"/>
        <w:contextualSpacing/>
        <w:jc w:val="both"/>
      </w:pPr>
    </w:p>
    <w:p w:rsidR="009628BD" w:rsidRPr="001523B3" w:rsidRDefault="009628BD" w:rsidP="001523B3">
      <w:pPr>
        <w:spacing w:after="0" w:line="360" w:lineRule="auto"/>
        <w:contextualSpacing/>
        <w:jc w:val="both"/>
      </w:pPr>
    </w:p>
    <w:p w:rsidR="009628BD" w:rsidRPr="001523B3" w:rsidRDefault="009628BD" w:rsidP="001523B3">
      <w:pPr>
        <w:spacing w:after="0" w:line="360" w:lineRule="auto"/>
        <w:contextualSpacing/>
        <w:jc w:val="both"/>
      </w:pPr>
    </w:p>
    <w:p w:rsidR="009628BD" w:rsidRPr="001523B3" w:rsidRDefault="009628BD" w:rsidP="001523B3">
      <w:pPr>
        <w:spacing w:after="0" w:line="360" w:lineRule="auto"/>
        <w:contextualSpacing/>
        <w:jc w:val="both"/>
      </w:pPr>
    </w:p>
    <w:p w:rsidR="009628BD" w:rsidRPr="001523B3" w:rsidRDefault="009628BD" w:rsidP="001523B3">
      <w:pPr>
        <w:spacing w:after="0" w:line="360" w:lineRule="auto"/>
        <w:contextualSpacing/>
        <w:jc w:val="both"/>
      </w:pPr>
    </w:p>
    <w:p w:rsidR="009628BD" w:rsidRPr="001523B3" w:rsidRDefault="009628BD" w:rsidP="001523B3">
      <w:pPr>
        <w:spacing w:after="0" w:line="360" w:lineRule="auto"/>
        <w:contextualSpacing/>
        <w:jc w:val="both"/>
      </w:pPr>
    </w:p>
    <w:p w:rsidR="009628BD" w:rsidRPr="001523B3" w:rsidRDefault="009628BD" w:rsidP="001523B3">
      <w:pPr>
        <w:spacing w:after="0" w:line="360" w:lineRule="auto"/>
        <w:contextualSpacing/>
        <w:jc w:val="both"/>
      </w:pPr>
    </w:p>
    <w:p w:rsidR="009628BD" w:rsidRPr="001523B3" w:rsidRDefault="009628BD" w:rsidP="001523B3">
      <w:pPr>
        <w:spacing w:after="0" w:line="360" w:lineRule="auto"/>
        <w:contextualSpacing/>
        <w:jc w:val="both"/>
      </w:pPr>
    </w:p>
    <w:p w:rsidR="009628BD" w:rsidRPr="001523B3" w:rsidRDefault="009628BD" w:rsidP="001523B3">
      <w:pPr>
        <w:spacing w:after="0" w:line="360" w:lineRule="auto"/>
        <w:contextualSpacing/>
        <w:jc w:val="both"/>
      </w:pPr>
    </w:p>
    <w:p w:rsidR="009628BD" w:rsidRPr="001523B3" w:rsidRDefault="009628BD" w:rsidP="001523B3">
      <w:pPr>
        <w:spacing w:after="0" w:line="360" w:lineRule="auto"/>
        <w:contextualSpacing/>
        <w:jc w:val="both"/>
      </w:pPr>
    </w:p>
    <w:p w:rsidR="009628BD" w:rsidRPr="001523B3" w:rsidRDefault="009628BD" w:rsidP="001523B3">
      <w:pPr>
        <w:spacing w:after="0" w:line="360" w:lineRule="auto"/>
        <w:contextualSpacing/>
        <w:jc w:val="both"/>
      </w:pPr>
    </w:p>
    <w:p w:rsidR="009628BD" w:rsidRPr="0022195A" w:rsidRDefault="0022195A" w:rsidP="001523B3">
      <w:pPr>
        <w:spacing w:after="0" w:line="360" w:lineRule="auto"/>
        <w:contextualSpacing/>
        <w:jc w:val="both"/>
        <w:rPr>
          <w:b/>
          <w:sz w:val="40"/>
          <w:szCs w:val="40"/>
        </w:rPr>
      </w:pPr>
      <w:r w:rsidRPr="0022195A">
        <w:rPr>
          <w:b/>
          <w:sz w:val="40"/>
          <w:szCs w:val="40"/>
        </w:rPr>
        <w:lastRenderedPageBreak/>
        <w:t xml:space="preserve">2 </w:t>
      </w:r>
      <w:r w:rsidR="001523B3" w:rsidRPr="0022195A">
        <w:rPr>
          <w:b/>
          <w:sz w:val="40"/>
          <w:szCs w:val="40"/>
        </w:rPr>
        <w:t>CÍL</w:t>
      </w:r>
      <w:r w:rsidR="003778B5" w:rsidRPr="0022195A">
        <w:rPr>
          <w:b/>
          <w:sz w:val="40"/>
          <w:szCs w:val="40"/>
        </w:rPr>
        <w:t xml:space="preserve"> PRÁCE</w:t>
      </w:r>
    </w:p>
    <w:p w:rsidR="001523B3" w:rsidRPr="001523B3" w:rsidRDefault="003778B5" w:rsidP="001523B3">
      <w:pPr>
        <w:spacing w:after="0" w:line="360" w:lineRule="auto"/>
        <w:contextualSpacing/>
        <w:jc w:val="both"/>
      </w:pPr>
      <w:r w:rsidRPr="001523B3">
        <w:tab/>
      </w:r>
    </w:p>
    <w:p w:rsidR="006B1722" w:rsidRPr="001523B3" w:rsidRDefault="006B1722" w:rsidP="001523B3">
      <w:pPr>
        <w:spacing w:after="0" w:line="360" w:lineRule="auto"/>
        <w:contextualSpacing/>
        <w:jc w:val="both"/>
      </w:pPr>
    </w:p>
    <w:p w:rsidR="008F64F8" w:rsidRPr="0022195A" w:rsidRDefault="008F64F8" w:rsidP="008F64F8">
      <w:pPr>
        <w:spacing w:after="0" w:line="360" w:lineRule="auto"/>
        <w:contextualSpacing/>
        <w:jc w:val="both"/>
        <w:rPr>
          <w:b/>
          <w:sz w:val="36"/>
          <w:szCs w:val="36"/>
        </w:rPr>
      </w:pPr>
      <w:r w:rsidRPr="0022195A">
        <w:rPr>
          <w:b/>
          <w:sz w:val="36"/>
          <w:szCs w:val="36"/>
        </w:rPr>
        <w:t>2.1 Hlavní cíl</w:t>
      </w:r>
    </w:p>
    <w:p w:rsidR="008F64F8" w:rsidRPr="001523B3" w:rsidRDefault="00E97D98" w:rsidP="00A94BA7">
      <w:pPr>
        <w:spacing w:after="0" w:line="360" w:lineRule="auto"/>
        <w:ind w:firstLine="708"/>
        <w:contextualSpacing/>
        <w:jc w:val="both"/>
      </w:pPr>
      <w:r>
        <w:t>Hlavním cílem</w:t>
      </w:r>
      <w:r w:rsidR="008F64F8" w:rsidRPr="001523B3">
        <w:t xml:space="preserve"> práce je </w:t>
      </w:r>
      <w:r>
        <w:t xml:space="preserve">sledování somatických parametrů </w:t>
      </w:r>
      <w:r w:rsidR="008F64F8" w:rsidRPr="001523B3">
        <w:t>zjistit vliv biomechanické st</w:t>
      </w:r>
      <w:r w:rsidR="00C22D86">
        <w:t>élky vyrobenou panem Hanákem na</w:t>
      </w:r>
      <w:r w:rsidR="008F64F8" w:rsidRPr="001523B3">
        <w:t xml:space="preserve"> klenbu nohy u dítěte mladšího školního věku.</w:t>
      </w:r>
    </w:p>
    <w:p w:rsidR="008F64F8" w:rsidRDefault="008F64F8" w:rsidP="008F64F8">
      <w:pPr>
        <w:spacing w:after="0" w:line="360" w:lineRule="auto"/>
        <w:contextualSpacing/>
        <w:jc w:val="both"/>
        <w:rPr>
          <w:b/>
          <w:sz w:val="36"/>
          <w:szCs w:val="36"/>
        </w:rPr>
      </w:pPr>
    </w:p>
    <w:p w:rsidR="008F64F8" w:rsidRPr="00E97D98" w:rsidRDefault="008F64F8" w:rsidP="008F64F8">
      <w:pPr>
        <w:spacing w:after="0" w:line="360" w:lineRule="auto"/>
        <w:contextualSpacing/>
        <w:jc w:val="both"/>
      </w:pPr>
      <w:r w:rsidRPr="00E97D98">
        <w:rPr>
          <w:b/>
        </w:rPr>
        <w:t>Dílčí úkoly práce</w:t>
      </w:r>
      <w:r w:rsidR="00E97D98">
        <w:rPr>
          <w:b/>
        </w:rPr>
        <w:t>:</w:t>
      </w:r>
    </w:p>
    <w:p w:rsidR="008F64F8" w:rsidRPr="001523B3" w:rsidRDefault="008F64F8" w:rsidP="008F64F8">
      <w:pPr>
        <w:spacing w:after="0" w:line="360" w:lineRule="auto"/>
        <w:contextualSpacing/>
        <w:jc w:val="both"/>
      </w:pPr>
      <w:r w:rsidRPr="001523B3">
        <w:t xml:space="preserve">            1. </w:t>
      </w:r>
      <w:r w:rsidR="002A151E">
        <w:t xml:space="preserve">Změřit somatické parametry </w:t>
      </w:r>
      <w:r w:rsidR="00E97D98">
        <w:t xml:space="preserve">kontrolní a experimentální skupiny </w:t>
      </w:r>
      <w:r w:rsidR="00640B94">
        <w:rPr>
          <w:rStyle w:val="Znakapoznpodarou"/>
        </w:rPr>
        <w:footnoteReference w:id="1"/>
      </w:r>
      <w:r w:rsidR="00E97D98">
        <w:t xml:space="preserve">dětí mladšího školního věku v 1.a 2 etapě měření </w:t>
      </w:r>
      <w:r w:rsidR="002A151E">
        <w:t>(</w:t>
      </w:r>
      <w:r>
        <w:t>tělesná výška, tělesná hmotnost,</w:t>
      </w:r>
      <w:r w:rsidR="00E97D98">
        <w:t xml:space="preserve"> </w:t>
      </w:r>
      <w:r>
        <w:t>BMI,</w:t>
      </w:r>
      <w:r w:rsidR="00E97D98">
        <w:t xml:space="preserve"> </w:t>
      </w:r>
      <w:r>
        <w:t>délka pravé a levé nohy,</w:t>
      </w:r>
      <w:r w:rsidR="00E97D98">
        <w:t xml:space="preserve"> </w:t>
      </w:r>
      <w:r>
        <w:t xml:space="preserve">šířka pravé a levé </w:t>
      </w:r>
      <w:r w:rsidR="00C22D86">
        <w:t xml:space="preserve">nohy) během sledovacího období </w:t>
      </w:r>
      <w:r>
        <w:t>u dětí ZŠ Holešov,</w:t>
      </w:r>
      <w:r w:rsidR="00C22D86">
        <w:t xml:space="preserve"> </w:t>
      </w:r>
      <w:r>
        <w:t>kteří nosili ortopedickou vložku a dětí ze ZŠ B</w:t>
      </w:r>
      <w:r w:rsidR="002A151E">
        <w:t>ystřice pod Hostýnem,</w:t>
      </w:r>
      <w:r w:rsidR="00C22D86">
        <w:t xml:space="preserve"> </w:t>
      </w:r>
      <w:r w:rsidR="002A151E">
        <w:t>jenž nosily</w:t>
      </w:r>
      <w:r>
        <w:t xml:space="preserve"> běžnou stélku.</w:t>
      </w:r>
    </w:p>
    <w:p w:rsidR="008F64F8" w:rsidRPr="001523B3" w:rsidRDefault="008F64F8" w:rsidP="008F64F8">
      <w:pPr>
        <w:spacing w:after="0" w:line="360" w:lineRule="auto"/>
        <w:contextualSpacing/>
        <w:jc w:val="both"/>
      </w:pPr>
      <w:r w:rsidRPr="001523B3">
        <w:t xml:space="preserve">            </w:t>
      </w:r>
    </w:p>
    <w:p w:rsidR="008F64F8" w:rsidRPr="001523B3" w:rsidRDefault="00E97D98" w:rsidP="008F64F8">
      <w:pPr>
        <w:spacing w:after="0" w:line="360" w:lineRule="auto"/>
        <w:contextualSpacing/>
        <w:jc w:val="both"/>
      </w:pPr>
      <w:r>
        <w:t xml:space="preserve">             </w:t>
      </w:r>
      <w:r w:rsidR="008F64F8">
        <w:t>..</w:t>
      </w:r>
    </w:p>
    <w:p w:rsidR="008F64F8" w:rsidRPr="001523B3" w:rsidRDefault="00E97D98" w:rsidP="008F64F8">
      <w:pPr>
        <w:spacing w:after="0" w:line="360" w:lineRule="auto"/>
        <w:contextualSpacing/>
        <w:jc w:val="both"/>
      </w:pPr>
      <w:r>
        <w:t xml:space="preserve">       </w:t>
      </w:r>
      <w:r>
        <w:tab/>
        <w:t>2</w:t>
      </w:r>
      <w:r w:rsidR="008F64F8" w:rsidRPr="001523B3">
        <w:t>.</w:t>
      </w:r>
      <w:r w:rsidR="008F64F8" w:rsidRPr="001523B3">
        <w:rPr>
          <w:b/>
          <w:i/>
        </w:rPr>
        <w:t xml:space="preserve"> </w:t>
      </w:r>
      <w:r w:rsidR="008F64F8">
        <w:t xml:space="preserve">Porovnat </w:t>
      </w:r>
      <w:r w:rsidR="002A151E">
        <w:t>hodnoty somatických parametrů (</w:t>
      </w:r>
      <w:r w:rsidR="008F64F8">
        <w:t>tělesná výška, tělesná hmotnost,</w:t>
      </w:r>
      <w:r w:rsidR="002A151E">
        <w:t xml:space="preserve"> </w:t>
      </w:r>
      <w:r w:rsidR="008F64F8">
        <w:t>BMI,</w:t>
      </w:r>
      <w:r w:rsidR="002A151E">
        <w:t xml:space="preserve"> </w:t>
      </w:r>
      <w:r w:rsidR="008F64F8">
        <w:t xml:space="preserve">délka pravé a levé nohy, šířka pravé a levé nohy) z 1. a 2. etapy měření </w:t>
      </w:r>
      <w:r w:rsidR="00640B94">
        <w:rPr>
          <w:rStyle w:val="Znakapoznpodarou"/>
        </w:rPr>
        <w:footnoteReference w:id="2"/>
      </w:r>
      <w:r w:rsidR="008F64F8">
        <w:t>u všech dětí základních škol</w:t>
      </w:r>
      <w:r w:rsidR="00C22D86">
        <w:t>.</w:t>
      </w:r>
    </w:p>
    <w:p w:rsidR="008F64F8" w:rsidRPr="001523B3" w:rsidRDefault="008F64F8" w:rsidP="008F64F8">
      <w:pPr>
        <w:spacing w:after="0" w:line="360" w:lineRule="auto"/>
        <w:contextualSpacing/>
        <w:jc w:val="both"/>
      </w:pPr>
      <w:r w:rsidRPr="001523B3">
        <w:tab/>
      </w:r>
      <w:r w:rsidR="00E97D98">
        <w:t>3</w:t>
      </w:r>
      <w:r>
        <w:t xml:space="preserve">. Vytvořit </w:t>
      </w:r>
      <w:r w:rsidR="00E97D98">
        <w:t>otisky pravé a levé nohy u probandů v kontrolní a experimentální skupině</w:t>
      </w:r>
      <w:r w:rsidR="00640B94">
        <w:t>.</w:t>
      </w:r>
    </w:p>
    <w:p w:rsidR="008F64F8" w:rsidRDefault="00640B94" w:rsidP="008F64F8">
      <w:pPr>
        <w:spacing w:after="0" w:line="360" w:lineRule="auto"/>
        <w:ind w:firstLine="708"/>
        <w:contextualSpacing/>
        <w:jc w:val="both"/>
      </w:pPr>
      <w:r>
        <w:t xml:space="preserve">4. Porovnat výsledky </w:t>
      </w:r>
      <w:r w:rsidR="008F64F8">
        <w:t> pla</w:t>
      </w:r>
      <w:r w:rsidR="002A151E">
        <w:t>n</w:t>
      </w:r>
      <w:r w:rsidR="008F64F8">
        <w:t xml:space="preserve">togramů </w:t>
      </w:r>
      <w:r>
        <w:t xml:space="preserve">z 1. a 2. etapy měření </w:t>
      </w:r>
      <w:r w:rsidR="002A151E">
        <w:t>u jednotlivýc</w:t>
      </w:r>
      <w:r w:rsidR="008F64F8">
        <w:t>h probandů</w:t>
      </w:r>
      <w:r w:rsidR="00C22D86">
        <w:t>.</w:t>
      </w:r>
    </w:p>
    <w:p w:rsidR="008F64F8" w:rsidRDefault="00640B94" w:rsidP="008F64F8">
      <w:pPr>
        <w:spacing w:after="0" w:line="360" w:lineRule="auto"/>
        <w:ind w:firstLine="708"/>
        <w:contextualSpacing/>
        <w:jc w:val="both"/>
      </w:pPr>
      <w:r>
        <w:t>5</w:t>
      </w:r>
      <w:r w:rsidR="008F64F8">
        <w:t>. Celkově zhodnotit vliv biomechanických stélek na chodidla probandů ze ZŠ Holešov a porovnat je se stavem klenby probandů ZŠ Bystř</w:t>
      </w:r>
      <w:r w:rsidR="002A151E">
        <w:t>i</w:t>
      </w:r>
      <w:r w:rsidR="008F64F8">
        <w:t>ce pod Hostýnem, kteří měli obyčejnou stélku.</w:t>
      </w:r>
    </w:p>
    <w:p w:rsidR="008F64F8" w:rsidRPr="001523B3" w:rsidRDefault="008F64F8" w:rsidP="008F64F8">
      <w:pPr>
        <w:spacing w:after="0" w:line="360" w:lineRule="auto"/>
        <w:ind w:firstLine="708"/>
        <w:contextualSpacing/>
        <w:jc w:val="both"/>
      </w:pPr>
    </w:p>
    <w:p w:rsidR="008F64F8" w:rsidRDefault="008F64F8" w:rsidP="008F64F8"/>
    <w:p w:rsidR="003778B5" w:rsidRPr="001523B3" w:rsidRDefault="003778B5" w:rsidP="001523B3">
      <w:pPr>
        <w:spacing w:after="0" w:line="360" w:lineRule="auto"/>
        <w:contextualSpacing/>
        <w:jc w:val="both"/>
      </w:pPr>
    </w:p>
    <w:p w:rsidR="00DA42AD" w:rsidRPr="001523B3" w:rsidRDefault="00DA42AD" w:rsidP="001523B3">
      <w:pPr>
        <w:spacing w:after="0" w:line="360" w:lineRule="auto"/>
        <w:contextualSpacing/>
        <w:jc w:val="both"/>
        <w:rPr>
          <w:b/>
          <w:u w:val="single"/>
        </w:rPr>
      </w:pPr>
    </w:p>
    <w:p w:rsidR="00B432FD" w:rsidRDefault="00B432FD" w:rsidP="001523B3">
      <w:pPr>
        <w:spacing w:after="0" w:line="360" w:lineRule="auto"/>
        <w:contextualSpacing/>
        <w:jc w:val="both"/>
        <w:rPr>
          <w:b/>
          <w:sz w:val="40"/>
          <w:szCs w:val="40"/>
        </w:rPr>
      </w:pPr>
    </w:p>
    <w:p w:rsidR="00640B94" w:rsidRDefault="00640B94" w:rsidP="001523B3">
      <w:pPr>
        <w:spacing w:after="0" w:line="360" w:lineRule="auto"/>
        <w:contextualSpacing/>
        <w:jc w:val="both"/>
        <w:rPr>
          <w:b/>
          <w:sz w:val="40"/>
          <w:szCs w:val="40"/>
        </w:rPr>
      </w:pPr>
    </w:p>
    <w:p w:rsidR="00DA42AD" w:rsidRDefault="0022195A" w:rsidP="001523B3">
      <w:pPr>
        <w:spacing w:after="0" w:line="360" w:lineRule="auto"/>
        <w:contextualSpacing/>
        <w:jc w:val="both"/>
        <w:rPr>
          <w:b/>
          <w:sz w:val="40"/>
          <w:szCs w:val="40"/>
        </w:rPr>
      </w:pPr>
      <w:r w:rsidRPr="0022195A">
        <w:rPr>
          <w:b/>
          <w:sz w:val="40"/>
          <w:szCs w:val="40"/>
        </w:rPr>
        <w:lastRenderedPageBreak/>
        <w:t>3 TEORETICKÁ ČÁST</w:t>
      </w:r>
    </w:p>
    <w:p w:rsidR="00640B94" w:rsidRPr="00640B94" w:rsidRDefault="00640B94" w:rsidP="001523B3">
      <w:pPr>
        <w:spacing w:after="0" w:line="360" w:lineRule="auto"/>
        <w:contextualSpacing/>
        <w:jc w:val="both"/>
        <w:rPr>
          <w:b/>
        </w:rPr>
      </w:pPr>
    </w:p>
    <w:p w:rsidR="00640B94" w:rsidRPr="00640B94" w:rsidRDefault="00640B94" w:rsidP="001523B3">
      <w:pPr>
        <w:spacing w:after="0" w:line="360" w:lineRule="auto"/>
        <w:contextualSpacing/>
        <w:jc w:val="both"/>
        <w:rPr>
          <w:b/>
        </w:rPr>
      </w:pPr>
    </w:p>
    <w:p w:rsidR="00DA42AD" w:rsidRDefault="00640B94" w:rsidP="001523B3">
      <w:pPr>
        <w:spacing w:after="0" w:line="360" w:lineRule="auto"/>
        <w:contextualSpacing/>
        <w:jc w:val="both"/>
        <w:rPr>
          <w:b/>
          <w:sz w:val="36"/>
          <w:szCs w:val="36"/>
        </w:rPr>
      </w:pPr>
      <w:r>
        <w:rPr>
          <w:b/>
          <w:sz w:val="36"/>
          <w:szCs w:val="36"/>
        </w:rPr>
        <w:t xml:space="preserve">3.1 Charakteristika dětí </w:t>
      </w:r>
      <w:r w:rsidR="008D715F">
        <w:rPr>
          <w:b/>
          <w:sz w:val="36"/>
          <w:szCs w:val="36"/>
        </w:rPr>
        <w:t>mladšího školního věku</w:t>
      </w:r>
    </w:p>
    <w:p w:rsidR="00055BBB" w:rsidRDefault="008D715F" w:rsidP="001523B3">
      <w:pPr>
        <w:spacing w:after="0" w:line="360" w:lineRule="auto"/>
        <w:contextualSpacing/>
        <w:jc w:val="both"/>
      </w:pPr>
      <w:r>
        <w:rPr>
          <w:b/>
          <w:sz w:val="36"/>
          <w:szCs w:val="36"/>
        </w:rPr>
        <w:tab/>
      </w:r>
      <w:r>
        <w:t xml:space="preserve">Suchý </w:t>
      </w:r>
      <w:r w:rsidR="00EA36C2">
        <w:t xml:space="preserve">(1972) </w:t>
      </w:r>
      <w:r>
        <w:t xml:space="preserve">uvádí,že pro toto období je charakterizující věk v době povinné školní docházky a to od 1 .třídy do 5. třídy. V tomto věku probíhá tzv. druhé dětství. Vzhledem k vývoji jde o období relativného klidu. </w:t>
      </w:r>
      <w:r w:rsidR="00EA36C2">
        <w:t xml:space="preserve">Tělesné tvary ve věku od 6 do 11 let se stávají plnějšími. </w:t>
      </w:r>
      <w:r w:rsidR="00055BBB">
        <w:t>I Malá, Klement říkají (1985),</w:t>
      </w:r>
      <w:r w:rsidR="004C7482">
        <w:t xml:space="preserve"> </w:t>
      </w:r>
      <w:r w:rsidR="00055BBB">
        <w:t>že d</w:t>
      </w:r>
      <w:r w:rsidR="00EA36C2">
        <w:t>ívkám mezi 9. a 10. rok</w:t>
      </w:r>
      <w:r w:rsidR="00055BBB">
        <w:t>em výrazněji roste pánevní kost</w:t>
      </w:r>
      <w:r w:rsidR="00EA36C2">
        <w:t xml:space="preserve">,zaoblují se hýždě a dochází k částečnému vyklenutí mléčných žláz. </w:t>
      </w:r>
    </w:p>
    <w:p w:rsidR="008D715F" w:rsidRDefault="00EA36C2" w:rsidP="00055BBB">
      <w:pPr>
        <w:spacing w:after="0" w:line="360" w:lineRule="auto"/>
        <w:ind w:firstLine="708"/>
        <w:contextualSpacing/>
        <w:jc w:val="both"/>
      </w:pPr>
      <w:r>
        <w:t>U dětí tohoto věku začíná druhá dentice. Začínají růst stále zuby.</w:t>
      </w:r>
      <w:r w:rsidR="004C7482">
        <w:t xml:space="preserve"> </w:t>
      </w:r>
      <w:r>
        <w:t>Jako první stálý zub se prořezává stolička. Růst druhé stoličky naznačuje, že končí období mladšího šk</w:t>
      </w:r>
      <w:r w:rsidR="00640B94">
        <w:t xml:space="preserve">olního věku a nastupuje puberta </w:t>
      </w:r>
      <w:r w:rsidR="00055BBB">
        <w:t>(Suchý, 1972).</w:t>
      </w:r>
    </w:p>
    <w:p w:rsidR="00055BBB" w:rsidRDefault="00055BBB" w:rsidP="00055BBB">
      <w:pPr>
        <w:spacing w:after="0" w:line="360" w:lineRule="auto"/>
        <w:ind w:firstLine="708"/>
        <w:contextualSpacing/>
        <w:jc w:val="both"/>
      </w:pPr>
      <w:r>
        <w:t xml:space="preserve">Tělesná hmotnost v období mladšího školního věku se během roku zvýší v průměru </w:t>
      </w:r>
      <w:r w:rsidR="004C7482">
        <w:t>o 2,5 kg. Roční přírů</w:t>
      </w:r>
      <w:r>
        <w:t>stek tělesné výšky činí okolo 5 cm. Dítě ve věku 7 let měří 125 cm a váží 25 kg</w:t>
      </w:r>
      <w:r w:rsidR="004C7482">
        <w:t>. Zde je potřeba zmín</w:t>
      </w:r>
      <w:r w:rsidR="00185267">
        <w:t>it, že jsou to průměrné hodnoty</w:t>
      </w:r>
      <w:r w:rsidR="004C7482">
        <w:t>, t</w:t>
      </w:r>
      <w:r w:rsidR="00640B94">
        <w:t>udiž se nemůžeme podle toho říd</w:t>
      </w:r>
      <w:r w:rsidR="004C7482">
        <w:t>it, jelikož k</w:t>
      </w:r>
      <w:r w:rsidR="00640B94">
        <w:t>aždé dí</w:t>
      </w:r>
      <w:r w:rsidR="004C7482">
        <w:t>tě má svůj individuální vývoj.</w:t>
      </w:r>
      <w:r>
        <w:t xml:space="preserve"> (Malá,</w:t>
      </w:r>
      <w:r w:rsidR="00862A70">
        <w:t xml:space="preserve"> </w:t>
      </w:r>
      <w:r>
        <w:t>Klement,</w:t>
      </w:r>
      <w:r w:rsidR="00862A70">
        <w:t xml:space="preserve"> </w:t>
      </w:r>
      <w:r>
        <w:t>1985).</w:t>
      </w:r>
    </w:p>
    <w:p w:rsidR="00055BBB" w:rsidRDefault="004C7482" w:rsidP="00055BBB">
      <w:pPr>
        <w:spacing w:after="0" w:line="360" w:lineRule="auto"/>
        <w:ind w:firstLine="708"/>
        <w:contextualSpacing/>
        <w:jc w:val="both"/>
      </w:pPr>
      <w:r>
        <w:t>Dívky i chlapci v tomto o</w:t>
      </w:r>
      <w:r w:rsidR="00640B94">
        <w:t>bdobí mohou trpět vadou špatnéh</w:t>
      </w:r>
      <w:r>
        <w:t xml:space="preserve">o držení těla či ortopedickými vadami (kulatá záda, deformity páteře, plochonoží). Příčina vad je nejen v nepoměru rychle rostoucí kostry a nástup </w:t>
      </w:r>
      <w:r w:rsidR="00640B94">
        <w:t>koste</w:t>
      </w:r>
      <w:r w:rsidR="00862A70">
        <w:t>rního svalst</w:t>
      </w:r>
      <w:r w:rsidR="00640B94">
        <w:t>v</w:t>
      </w:r>
      <w:r w:rsidR="00862A70">
        <w:t>a, ale také dlouhé sezení v lavicích a nošení těžkých tašek. Díky začle</w:t>
      </w:r>
      <w:r w:rsidR="00640B94">
        <w:t>ňování tělovýchovné chvíl</w:t>
      </w:r>
      <w:r w:rsidR="00862A70">
        <w:t>e ve vyučování</w:t>
      </w:r>
      <w:r w:rsidR="00640B94">
        <w:t xml:space="preserve"> a o přestávká</w:t>
      </w:r>
      <w:r w:rsidR="00862A70">
        <w:t xml:space="preserve">ch můžeme </w:t>
      </w:r>
      <w:r w:rsidR="00640B94">
        <w:t>částečně</w:t>
      </w:r>
      <w:r w:rsidR="00862A70">
        <w:t xml:space="preserve"> předcházet těmto deformacím (Malá, Klement, 1985).</w:t>
      </w:r>
    </w:p>
    <w:p w:rsidR="00EA36C2" w:rsidRPr="008D715F" w:rsidRDefault="00EA36C2" w:rsidP="001523B3">
      <w:pPr>
        <w:spacing w:after="0" w:line="360" w:lineRule="auto"/>
        <w:contextualSpacing/>
        <w:jc w:val="both"/>
      </w:pPr>
      <w:r>
        <w:tab/>
      </w:r>
    </w:p>
    <w:p w:rsidR="00C22D86" w:rsidRPr="001523B3" w:rsidRDefault="00C22D86" w:rsidP="001523B3">
      <w:pPr>
        <w:spacing w:after="0" w:line="360" w:lineRule="auto"/>
        <w:contextualSpacing/>
        <w:jc w:val="both"/>
        <w:rPr>
          <w:b/>
          <w:u w:val="single"/>
        </w:rPr>
      </w:pPr>
    </w:p>
    <w:p w:rsidR="00DA42AD" w:rsidRPr="0022195A" w:rsidRDefault="00862A70" w:rsidP="001523B3">
      <w:pPr>
        <w:spacing w:after="0" w:line="360" w:lineRule="auto"/>
        <w:contextualSpacing/>
        <w:jc w:val="both"/>
        <w:rPr>
          <w:b/>
          <w:sz w:val="36"/>
          <w:szCs w:val="36"/>
        </w:rPr>
      </w:pPr>
      <w:r>
        <w:rPr>
          <w:b/>
          <w:sz w:val="36"/>
          <w:szCs w:val="36"/>
        </w:rPr>
        <w:t>3.</w:t>
      </w:r>
      <w:r w:rsidR="00E43C36">
        <w:rPr>
          <w:b/>
          <w:sz w:val="36"/>
          <w:szCs w:val="36"/>
        </w:rPr>
        <w:t xml:space="preserve"> </w:t>
      </w:r>
      <w:r>
        <w:rPr>
          <w:b/>
          <w:sz w:val="36"/>
          <w:szCs w:val="36"/>
        </w:rPr>
        <w:t xml:space="preserve">2 </w:t>
      </w:r>
      <w:r w:rsidR="00640B94">
        <w:rPr>
          <w:b/>
          <w:sz w:val="36"/>
          <w:szCs w:val="36"/>
        </w:rPr>
        <w:t>Biomechanika</w:t>
      </w:r>
      <w:r w:rsidR="0022195A" w:rsidRPr="0022195A">
        <w:rPr>
          <w:b/>
          <w:sz w:val="36"/>
          <w:szCs w:val="36"/>
        </w:rPr>
        <w:t xml:space="preserve"> chůze</w:t>
      </w:r>
    </w:p>
    <w:p w:rsidR="00E77721" w:rsidRPr="001523B3" w:rsidRDefault="00B432FD" w:rsidP="001523B3">
      <w:pPr>
        <w:spacing w:after="0" w:line="360" w:lineRule="auto"/>
        <w:ind w:firstLine="708"/>
        <w:contextualSpacing/>
        <w:jc w:val="both"/>
      </w:pPr>
      <w:r>
        <w:t xml:space="preserve">Chůze je základní </w:t>
      </w:r>
      <w:r w:rsidR="00E77721" w:rsidRPr="001523B3">
        <w:t>složkou pohybu č</w:t>
      </w:r>
      <w:r>
        <w:t xml:space="preserve">lověka a je to způsob lokomoce </w:t>
      </w:r>
      <w:r w:rsidR="00E77721" w:rsidRPr="001523B3">
        <w:t>v celé živočišné říši zcela ojedinělý a pro každého člověka individuální. Denně ujdeme l0 -</w:t>
      </w:r>
      <w:r w:rsidR="00C22D86">
        <w:t xml:space="preserve"> </w:t>
      </w:r>
      <w:r w:rsidR="00E77721" w:rsidRPr="001523B3">
        <w:t>15 tisíc kroků, noha je tedy velmi</w:t>
      </w:r>
      <w:r>
        <w:t xml:space="preserve"> důležitým orgánem. Má několik </w:t>
      </w:r>
      <w:r w:rsidR="00E77721" w:rsidRPr="001523B3">
        <w:t>základních funkc</w:t>
      </w:r>
      <w:r w:rsidR="00CE088B" w:rsidRPr="001523B3">
        <w:t>í, hlavně statickou a dynamickou</w:t>
      </w:r>
      <w:r w:rsidR="00E77721" w:rsidRPr="001523B3">
        <w:t>. Je také tlumičem nárazů a senzorickým zařízením. Vnitřní polov</w:t>
      </w:r>
      <w:r>
        <w:t xml:space="preserve">ina nohy hlavně nese váhu těla, </w:t>
      </w:r>
      <w:r w:rsidR="00E77721" w:rsidRPr="001523B3">
        <w:t>zevní polovina udržuje stabilitu.</w:t>
      </w:r>
    </w:p>
    <w:p w:rsidR="00E77721" w:rsidRPr="001523B3" w:rsidRDefault="00E77721" w:rsidP="00584036">
      <w:pPr>
        <w:spacing w:after="0" w:line="360" w:lineRule="auto"/>
        <w:ind w:firstLine="708"/>
        <w:contextualSpacing/>
        <w:jc w:val="both"/>
      </w:pPr>
      <w:r w:rsidRPr="001523B3">
        <w:t>Z hlediska biomechaniky a stereotypu chůze lze rozdělit funkci nohy během kroku na dvě fáze. Fázi švihovou, ve které se noha pohybuje nad podložkou a fázi podpůrnou,</w:t>
      </w:r>
      <w:r w:rsidR="006B1AF7">
        <w:t xml:space="preserve">                  </w:t>
      </w:r>
      <w:r w:rsidRPr="001523B3">
        <w:t xml:space="preserve"> ve které nese hmotnost těla.</w:t>
      </w:r>
    </w:p>
    <w:p w:rsidR="007C0136" w:rsidRPr="007C0136" w:rsidRDefault="00862A70" w:rsidP="007C0136">
      <w:pPr>
        <w:spacing w:after="0" w:line="360" w:lineRule="auto"/>
        <w:contextualSpacing/>
        <w:jc w:val="both"/>
        <w:rPr>
          <w:b/>
          <w:sz w:val="36"/>
          <w:szCs w:val="36"/>
        </w:rPr>
      </w:pPr>
      <w:r>
        <w:rPr>
          <w:b/>
          <w:sz w:val="36"/>
          <w:szCs w:val="36"/>
        </w:rPr>
        <w:lastRenderedPageBreak/>
        <w:t>3.</w:t>
      </w:r>
      <w:r w:rsidR="00E43C36">
        <w:rPr>
          <w:b/>
          <w:sz w:val="36"/>
          <w:szCs w:val="36"/>
        </w:rPr>
        <w:t xml:space="preserve"> </w:t>
      </w:r>
      <w:r>
        <w:rPr>
          <w:b/>
          <w:sz w:val="36"/>
          <w:szCs w:val="36"/>
        </w:rPr>
        <w:t>3</w:t>
      </w:r>
      <w:r w:rsidR="007C0136">
        <w:rPr>
          <w:b/>
          <w:sz w:val="36"/>
          <w:szCs w:val="36"/>
        </w:rPr>
        <w:t xml:space="preserve"> Ana</w:t>
      </w:r>
      <w:r w:rsidR="007C0136" w:rsidRPr="007C0136">
        <w:rPr>
          <w:b/>
          <w:sz w:val="36"/>
          <w:szCs w:val="36"/>
        </w:rPr>
        <w:t xml:space="preserve">tomie nohy </w:t>
      </w:r>
    </w:p>
    <w:p w:rsidR="00CE088B" w:rsidRPr="001523B3" w:rsidRDefault="00071D43" w:rsidP="001523B3">
      <w:pPr>
        <w:spacing w:after="0" w:line="360" w:lineRule="auto"/>
        <w:ind w:firstLine="708"/>
        <w:contextualSpacing/>
        <w:jc w:val="both"/>
      </w:pPr>
      <w:r w:rsidRPr="001523B3">
        <w:t>Podle Kubáta (1985) c</w:t>
      </w:r>
      <w:r w:rsidR="00FC1EF8" w:rsidRPr="001523B3">
        <w:t>ho</w:t>
      </w:r>
      <w:r w:rsidR="00CE088B" w:rsidRPr="001523B3">
        <w:t>didlo u člověka plní dvě funkce. A to s</w:t>
      </w:r>
      <w:r w:rsidR="00FC1EF8" w:rsidRPr="001523B3">
        <w:t>tatickou – zajišťuje stání člověka</w:t>
      </w:r>
      <w:r w:rsidR="00CE088B" w:rsidRPr="001523B3">
        <w:t xml:space="preserve"> a d</w:t>
      </w:r>
      <w:r w:rsidR="00FC1EF8" w:rsidRPr="001523B3">
        <w:t>ynamickou</w:t>
      </w:r>
      <w:r w:rsidR="00C22D86">
        <w:t xml:space="preserve"> </w:t>
      </w:r>
      <w:r w:rsidR="00FC1EF8" w:rsidRPr="001523B3">
        <w:t xml:space="preserve">- </w:t>
      </w:r>
      <w:r w:rsidR="00CE088B" w:rsidRPr="001523B3">
        <w:t>umožňuj</w:t>
      </w:r>
      <w:r w:rsidR="000C28FA" w:rsidRPr="001523B3">
        <w:t>e pohyb člověka</w:t>
      </w:r>
      <w:r w:rsidR="00CE088B" w:rsidRPr="001523B3">
        <w:t>.</w:t>
      </w:r>
      <w:r w:rsidR="00B432FD">
        <w:t xml:space="preserve"> </w:t>
      </w:r>
      <w:r w:rsidR="000C28FA" w:rsidRPr="001523B3">
        <w:t>Díky stavbě nohy lze plnit tyto funkce.</w:t>
      </w:r>
    </w:p>
    <w:p w:rsidR="000C28FA" w:rsidRPr="001523B3" w:rsidRDefault="000C28FA" w:rsidP="001523B3">
      <w:pPr>
        <w:spacing w:after="0" w:line="360" w:lineRule="auto"/>
        <w:ind w:firstLine="708"/>
        <w:contextualSpacing/>
        <w:jc w:val="both"/>
      </w:pPr>
      <w:r w:rsidRPr="001523B3">
        <w:t xml:space="preserve">Noha </w:t>
      </w:r>
      <w:r w:rsidR="00E43C36">
        <w:t>se skládá z 26 kostí, 33 kloubů</w:t>
      </w:r>
      <w:r w:rsidRPr="001523B3">
        <w:t>,</w:t>
      </w:r>
      <w:r w:rsidR="00C22D86">
        <w:t xml:space="preserve"> </w:t>
      </w:r>
      <w:r w:rsidRPr="001523B3">
        <w:t>krátkých a lýtkových svalů. Vše společně tvoří jeden funkční celek.</w:t>
      </w:r>
    </w:p>
    <w:p w:rsidR="00CE088B" w:rsidRPr="00AB2D2F" w:rsidRDefault="00862A70" w:rsidP="001523B3">
      <w:pPr>
        <w:spacing w:after="0" w:line="360" w:lineRule="auto"/>
        <w:contextualSpacing/>
        <w:jc w:val="both"/>
        <w:rPr>
          <w:b/>
          <w:sz w:val="32"/>
          <w:szCs w:val="32"/>
        </w:rPr>
      </w:pPr>
      <w:r>
        <w:rPr>
          <w:b/>
          <w:sz w:val="32"/>
          <w:szCs w:val="32"/>
        </w:rPr>
        <w:t>3.</w:t>
      </w:r>
      <w:r w:rsidR="00E43C36">
        <w:rPr>
          <w:b/>
          <w:sz w:val="32"/>
          <w:szCs w:val="32"/>
        </w:rPr>
        <w:t xml:space="preserve"> </w:t>
      </w:r>
      <w:r>
        <w:rPr>
          <w:b/>
          <w:sz w:val="32"/>
          <w:szCs w:val="32"/>
        </w:rPr>
        <w:t>3</w:t>
      </w:r>
      <w:r w:rsidR="007C0136" w:rsidRPr="00AB2D2F">
        <w:rPr>
          <w:b/>
          <w:sz w:val="32"/>
          <w:szCs w:val="32"/>
        </w:rPr>
        <w:t>.</w:t>
      </w:r>
      <w:r w:rsidR="00E43C36">
        <w:rPr>
          <w:b/>
          <w:sz w:val="32"/>
          <w:szCs w:val="32"/>
        </w:rPr>
        <w:t xml:space="preserve"> </w:t>
      </w:r>
      <w:r w:rsidR="007C0136" w:rsidRPr="00AB2D2F">
        <w:rPr>
          <w:b/>
          <w:sz w:val="32"/>
          <w:szCs w:val="32"/>
        </w:rPr>
        <w:t xml:space="preserve">1 </w:t>
      </w:r>
      <w:r w:rsidR="00AB2D2F" w:rsidRPr="00AB2D2F">
        <w:rPr>
          <w:b/>
          <w:sz w:val="32"/>
          <w:szCs w:val="32"/>
        </w:rPr>
        <w:t>Kostra nohy</w:t>
      </w:r>
    </w:p>
    <w:p w:rsidR="00F14417" w:rsidRPr="001523B3" w:rsidRDefault="00F14417" w:rsidP="001523B3">
      <w:pPr>
        <w:spacing w:after="0" w:line="360" w:lineRule="auto"/>
        <w:contextualSpacing/>
        <w:jc w:val="both"/>
        <w:rPr>
          <w:b/>
        </w:rPr>
      </w:pPr>
      <w:r w:rsidRPr="001523B3">
        <w:t>Kostra nohy</w:t>
      </w:r>
      <w:r w:rsidR="00CE088B" w:rsidRPr="001523B3">
        <w:t xml:space="preserve"> se s</w:t>
      </w:r>
      <w:r w:rsidRPr="001523B3">
        <w:t>kládá se ze tří částí:</w:t>
      </w:r>
      <w:r w:rsidR="00B432FD">
        <w:t xml:space="preserve"> </w:t>
      </w:r>
      <w:r w:rsidR="00CE088B" w:rsidRPr="001523B3">
        <w:rPr>
          <w:b/>
        </w:rPr>
        <w:t>k</w:t>
      </w:r>
      <w:r w:rsidR="00E15CA8" w:rsidRPr="001523B3">
        <w:rPr>
          <w:b/>
        </w:rPr>
        <w:t>ostí zánártních</w:t>
      </w:r>
      <w:r w:rsidR="001F0CDE" w:rsidRPr="001523B3">
        <w:rPr>
          <w:b/>
        </w:rPr>
        <w:t xml:space="preserve"> (</w:t>
      </w:r>
      <w:r w:rsidR="0045318A" w:rsidRPr="001523B3">
        <w:rPr>
          <w:rStyle w:val="Zvraznn"/>
        </w:rPr>
        <w:t>ossa tarsi</w:t>
      </w:r>
      <w:r w:rsidR="001F0CDE" w:rsidRPr="001523B3">
        <w:rPr>
          <w:rStyle w:val="Zvraznn"/>
        </w:rPr>
        <w:t>)</w:t>
      </w:r>
      <w:r w:rsidR="00E15CA8" w:rsidRPr="001523B3">
        <w:rPr>
          <w:b/>
        </w:rPr>
        <w:t>,</w:t>
      </w:r>
      <w:r w:rsidR="00B432FD">
        <w:rPr>
          <w:b/>
        </w:rPr>
        <w:t xml:space="preserve"> </w:t>
      </w:r>
      <w:r w:rsidR="00E15CA8" w:rsidRPr="001523B3">
        <w:rPr>
          <w:b/>
        </w:rPr>
        <w:t>ná</w:t>
      </w:r>
      <w:r w:rsidRPr="001523B3">
        <w:rPr>
          <w:b/>
        </w:rPr>
        <w:t>rtních</w:t>
      </w:r>
      <w:r w:rsidR="001F0CDE" w:rsidRPr="001523B3">
        <w:rPr>
          <w:b/>
        </w:rPr>
        <w:t xml:space="preserve"> (</w:t>
      </w:r>
      <w:r w:rsidR="0045318A" w:rsidRPr="001523B3">
        <w:rPr>
          <w:rStyle w:val="Zvraznn"/>
        </w:rPr>
        <w:t>ossa metatarsi</w:t>
      </w:r>
      <w:r w:rsidR="001F0CDE" w:rsidRPr="001523B3">
        <w:rPr>
          <w:rStyle w:val="Zvraznn"/>
        </w:rPr>
        <w:t>)</w:t>
      </w:r>
      <w:r w:rsidRPr="001523B3">
        <w:t xml:space="preserve"> </w:t>
      </w:r>
      <w:r w:rsidRPr="001523B3">
        <w:rPr>
          <w:b/>
        </w:rPr>
        <w:t>a prstů</w:t>
      </w:r>
      <w:r w:rsidR="001F0CDE" w:rsidRPr="001523B3">
        <w:rPr>
          <w:b/>
        </w:rPr>
        <w:t xml:space="preserve"> </w:t>
      </w:r>
      <w:r w:rsidR="001F0CDE" w:rsidRPr="001523B3">
        <w:rPr>
          <w:rStyle w:val="Zvraznn"/>
        </w:rPr>
        <w:t>(</w:t>
      </w:r>
      <w:r w:rsidR="0045318A" w:rsidRPr="00E43C36">
        <w:rPr>
          <w:i/>
        </w:rPr>
        <w:t>phalanges</w:t>
      </w:r>
      <w:r w:rsidR="00FD52C5" w:rsidRPr="001523B3">
        <w:t>)</w:t>
      </w:r>
      <w:r w:rsidR="00E43C36">
        <w:t xml:space="preserve"> </w:t>
      </w:r>
      <w:r w:rsidR="00AB5F34">
        <w:t>(Obrázek 1)</w:t>
      </w:r>
      <w:r w:rsidR="00CD5FDA">
        <w:t>.</w:t>
      </w:r>
    </w:p>
    <w:p w:rsidR="00F14417" w:rsidRPr="001523B3" w:rsidRDefault="00F14417" w:rsidP="001523B3">
      <w:pPr>
        <w:spacing w:after="0" w:line="360" w:lineRule="auto"/>
        <w:contextualSpacing/>
        <w:jc w:val="both"/>
      </w:pPr>
      <w:r w:rsidRPr="001523B3">
        <w:t>Kost</w:t>
      </w:r>
      <w:r w:rsidR="00AB5F34">
        <w:t>i</w:t>
      </w:r>
      <w:r w:rsidRPr="001523B3">
        <w:t xml:space="preserve"> </w:t>
      </w:r>
      <w:r w:rsidRPr="001523B3">
        <w:rPr>
          <w:b/>
        </w:rPr>
        <w:t>zánártní</w:t>
      </w:r>
      <w:r w:rsidR="00C22D86">
        <w:rPr>
          <w:b/>
        </w:rPr>
        <w:t xml:space="preserve"> </w:t>
      </w:r>
      <w:r w:rsidRPr="001523B3">
        <w:t>- je kost hlezenní,</w:t>
      </w:r>
      <w:r w:rsidR="00B432FD">
        <w:t xml:space="preserve"> </w:t>
      </w:r>
      <w:r w:rsidRPr="001523B3">
        <w:t>patní,</w:t>
      </w:r>
      <w:r w:rsidR="00C22D86">
        <w:t xml:space="preserve"> </w:t>
      </w:r>
      <w:r w:rsidRPr="001523B3">
        <w:t>loďková,</w:t>
      </w:r>
      <w:r w:rsidR="00B432FD">
        <w:t xml:space="preserve"> </w:t>
      </w:r>
      <w:r w:rsidRPr="001523B3">
        <w:t>tři kost klínové a kost krychlová</w:t>
      </w:r>
    </w:p>
    <w:p w:rsidR="00F14417" w:rsidRPr="00AB5F34" w:rsidRDefault="00F14417" w:rsidP="00AB5F34">
      <w:pPr>
        <w:pStyle w:val="Odstavecseseznamem"/>
        <w:numPr>
          <w:ilvl w:val="0"/>
          <w:numId w:val="3"/>
        </w:numPr>
        <w:spacing w:after="0" w:line="360" w:lineRule="auto"/>
        <w:jc w:val="both"/>
      </w:pPr>
      <w:r w:rsidRPr="00AB5F34">
        <w:t>Kost hlezenní</w:t>
      </w:r>
      <w:r w:rsidR="001F0CDE" w:rsidRPr="00AB5F34">
        <w:rPr>
          <w:i/>
        </w:rPr>
        <w:t xml:space="preserve"> </w:t>
      </w:r>
      <w:r w:rsidR="00FD52C5" w:rsidRPr="00AB5F34">
        <w:rPr>
          <w:i/>
        </w:rPr>
        <w:t>(talus</w:t>
      </w:r>
      <w:r w:rsidR="00FD52C5" w:rsidRPr="00AB5F34">
        <w:t>)</w:t>
      </w:r>
      <w:r w:rsidR="00C22D86" w:rsidRPr="00AB5F34">
        <w:t xml:space="preserve"> – </w:t>
      </w:r>
      <w:r w:rsidR="00CE088B" w:rsidRPr="00AB5F34">
        <w:t xml:space="preserve">tvořena </w:t>
      </w:r>
      <w:r w:rsidRPr="00AB5F34">
        <w:t>z kosti hlezenní,</w:t>
      </w:r>
      <w:r w:rsidR="00B432FD" w:rsidRPr="00AB5F34">
        <w:t xml:space="preserve"> </w:t>
      </w:r>
      <w:r w:rsidRPr="00AB5F34">
        <w:t>krčku,</w:t>
      </w:r>
      <w:r w:rsidR="00C22D86" w:rsidRPr="00AB5F34">
        <w:t xml:space="preserve"> </w:t>
      </w:r>
      <w:r w:rsidRPr="00AB5F34">
        <w:t>hlavice.</w:t>
      </w:r>
      <w:r w:rsidR="00B432FD" w:rsidRPr="00AB5F34">
        <w:t xml:space="preserve"> </w:t>
      </w:r>
      <w:r w:rsidRPr="00AB5F34">
        <w:t xml:space="preserve">Na horní straně se hlezenní kost stýká s vidlicí. Vidlice je tvořena z kosti </w:t>
      </w:r>
      <w:r w:rsidR="00DC222A" w:rsidRPr="00AB5F34">
        <w:t>holenní a lýtkovou kostí.</w:t>
      </w:r>
      <w:r w:rsidR="00B432FD" w:rsidRPr="00AB5F34">
        <w:t>(</w:t>
      </w:r>
      <w:r w:rsidR="00370D78" w:rsidRPr="00AB5F34">
        <w:t>Fleishmann, Linc, 1987)</w:t>
      </w:r>
    </w:p>
    <w:p w:rsidR="00DC222A" w:rsidRPr="00AB5F34" w:rsidRDefault="00DC222A" w:rsidP="00AB5F34">
      <w:pPr>
        <w:pStyle w:val="Odstavecseseznamem"/>
        <w:numPr>
          <w:ilvl w:val="0"/>
          <w:numId w:val="3"/>
        </w:numPr>
        <w:spacing w:after="0" w:line="360" w:lineRule="auto"/>
        <w:jc w:val="both"/>
      </w:pPr>
      <w:r w:rsidRPr="00AB5F34">
        <w:t>Kost patn</w:t>
      </w:r>
      <w:r w:rsidR="00FD52C5" w:rsidRPr="00AB5F34">
        <w:t>í</w:t>
      </w:r>
      <w:r w:rsidR="00FD52C5" w:rsidRPr="00AB5F34">
        <w:rPr>
          <w:i/>
        </w:rPr>
        <w:t xml:space="preserve"> (calcaneus</w:t>
      </w:r>
      <w:r w:rsidR="00FD52C5" w:rsidRPr="00AB5F34">
        <w:t xml:space="preserve">) </w:t>
      </w:r>
      <w:r w:rsidRPr="00AB5F34">
        <w:t>-</w:t>
      </w:r>
      <w:r w:rsidR="00C22D86" w:rsidRPr="00AB5F34">
        <w:t xml:space="preserve"> je posunuta na kost hlezenní</w:t>
      </w:r>
      <w:r w:rsidRPr="00AB5F34">
        <w:t xml:space="preserve"> a ve předu se pojí s kostí krychlovou</w:t>
      </w:r>
      <w:r w:rsidR="00370D78" w:rsidRPr="00AB5F34">
        <w:t xml:space="preserve"> </w:t>
      </w:r>
    </w:p>
    <w:p w:rsidR="00DC222A" w:rsidRPr="00AB5F34" w:rsidRDefault="00DC222A" w:rsidP="00AB5F34">
      <w:pPr>
        <w:pStyle w:val="Odstavecseseznamem"/>
        <w:numPr>
          <w:ilvl w:val="0"/>
          <w:numId w:val="3"/>
        </w:numPr>
        <w:spacing w:after="0" w:line="360" w:lineRule="auto"/>
        <w:jc w:val="both"/>
      </w:pPr>
      <w:r w:rsidRPr="00AB5F34">
        <w:t>Kost loďková</w:t>
      </w:r>
      <w:r w:rsidR="002A151E" w:rsidRPr="00AB5F34">
        <w:t xml:space="preserve"> (</w:t>
      </w:r>
      <w:r w:rsidR="00FD52C5" w:rsidRPr="00AB5F34">
        <w:rPr>
          <w:i/>
        </w:rPr>
        <w:t>os naviculare</w:t>
      </w:r>
      <w:r w:rsidR="00FD52C5" w:rsidRPr="00AB5F34">
        <w:t>)</w:t>
      </w:r>
      <w:r w:rsidR="002A151E" w:rsidRPr="00AB5F34">
        <w:t xml:space="preserve"> </w:t>
      </w:r>
      <w:r w:rsidRPr="00AB5F34">
        <w:t>–</w:t>
      </w:r>
      <w:r w:rsidR="00BD6A90" w:rsidRPr="00AB5F34">
        <w:t xml:space="preserve"> zadní část</w:t>
      </w:r>
      <w:r w:rsidRPr="00AB5F34">
        <w:t xml:space="preserve"> je spojena s kostí hlezenní a vpředu je spojena s kostmi klínovými</w:t>
      </w:r>
    </w:p>
    <w:p w:rsidR="00BD6A90" w:rsidRPr="00AB5F34" w:rsidRDefault="00BD6A90" w:rsidP="00AB5F34">
      <w:pPr>
        <w:pStyle w:val="Odstavecseseznamem"/>
        <w:numPr>
          <w:ilvl w:val="0"/>
          <w:numId w:val="3"/>
        </w:numPr>
        <w:spacing w:after="0" w:line="360" w:lineRule="auto"/>
        <w:jc w:val="both"/>
      </w:pPr>
      <w:r w:rsidRPr="00AB5F34">
        <w:t>Kosti klínové</w:t>
      </w:r>
      <w:r w:rsidR="0045318A" w:rsidRPr="00AB5F34">
        <w:t xml:space="preserve"> vnitřní, střední, zevní</w:t>
      </w:r>
      <w:r w:rsidR="00FD52C5" w:rsidRPr="00AB5F34">
        <w:rPr>
          <w:i/>
        </w:rPr>
        <w:t xml:space="preserve"> (os cuneiforme mediale,intermedium, laterale)</w:t>
      </w:r>
      <w:r w:rsidR="00C22D86" w:rsidRPr="00AB5F34">
        <w:rPr>
          <w:i/>
        </w:rPr>
        <w:t xml:space="preserve"> </w:t>
      </w:r>
      <w:r w:rsidRPr="00AB5F34">
        <w:t>- vzadu se spojují s kos</w:t>
      </w:r>
      <w:r w:rsidR="00E15CA8" w:rsidRPr="00AB5F34">
        <w:t>tí loďkovou a vpředu s kostmi ná</w:t>
      </w:r>
      <w:r w:rsidRPr="00AB5F34">
        <w:t>rtními</w:t>
      </w:r>
    </w:p>
    <w:p w:rsidR="00BD6A90" w:rsidRPr="00AB5F34" w:rsidRDefault="00BD6A90" w:rsidP="00AB5F34">
      <w:pPr>
        <w:pStyle w:val="Odstavecseseznamem"/>
        <w:numPr>
          <w:ilvl w:val="0"/>
          <w:numId w:val="3"/>
        </w:numPr>
        <w:spacing w:after="0" w:line="360" w:lineRule="auto"/>
        <w:jc w:val="both"/>
      </w:pPr>
      <w:r w:rsidRPr="00AB5F34">
        <w:t>Kost krychlová</w:t>
      </w:r>
      <w:r w:rsidR="002A151E" w:rsidRPr="00AB5F34">
        <w:rPr>
          <w:i/>
        </w:rPr>
        <w:t xml:space="preserve"> (</w:t>
      </w:r>
      <w:r w:rsidR="00FD52C5" w:rsidRPr="00AB5F34">
        <w:rPr>
          <w:i/>
        </w:rPr>
        <w:t>os cuboideum</w:t>
      </w:r>
      <w:r w:rsidR="00C22D86" w:rsidRPr="00AB5F34">
        <w:rPr>
          <w:i/>
        </w:rPr>
        <w:t xml:space="preserve"> </w:t>
      </w:r>
      <w:r w:rsidR="00FD52C5" w:rsidRPr="00AB5F34">
        <w:rPr>
          <w:i/>
        </w:rPr>
        <w:t>)</w:t>
      </w:r>
      <w:r w:rsidR="00AB5F34">
        <w:rPr>
          <w:i/>
        </w:rPr>
        <w:t xml:space="preserve"> </w:t>
      </w:r>
      <w:r w:rsidR="00AB5F34">
        <w:t>–</w:t>
      </w:r>
      <w:r w:rsidRPr="00AB5F34">
        <w:t xml:space="preserve"> </w:t>
      </w:r>
      <w:r w:rsidR="00AB5F34">
        <w:t xml:space="preserve">je </w:t>
      </w:r>
      <w:r w:rsidRPr="00AB5F34">
        <w:t xml:space="preserve">vzadu je spojena s kostí patní a vpředu s kostmi </w:t>
      </w:r>
      <w:r w:rsidR="00E15CA8" w:rsidRPr="00AB5F34">
        <w:t>ná</w:t>
      </w:r>
      <w:r w:rsidRPr="00AB5F34">
        <w:t>rtními</w:t>
      </w:r>
      <w:r w:rsidR="00080D78" w:rsidRPr="00AB5F34">
        <w:t xml:space="preserve"> (Flesichman, Linc, 1987)</w:t>
      </w:r>
    </w:p>
    <w:p w:rsidR="00BD6A90" w:rsidRPr="001523B3" w:rsidRDefault="00BD6A90" w:rsidP="001523B3">
      <w:pPr>
        <w:spacing w:after="0" w:line="360" w:lineRule="auto"/>
        <w:contextualSpacing/>
        <w:jc w:val="both"/>
      </w:pPr>
    </w:p>
    <w:p w:rsidR="007629F0" w:rsidRPr="001523B3" w:rsidRDefault="00E15CA8" w:rsidP="001523B3">
      <w:pPr>
        <w:spacing w:after="0" w:line="360" w:lineRule="auto"/>
        <w:contextualSpacing/>
        <w:jc w:val="both"/>
      </w:pPr>
      <w:r w:rsidRPr="001523B3">
        <w:rPr>
          <w:b/>
        </w:rPr>
        <w:t>Kost</w:t>
      </w:r>
      <w:r w:rsidR="00AB5F34">
        <w:rPr>
          <w:b/>
        </w:rPr>
        <w:t>i</w:t>
      </w:r>
      <w:r w:rsidRPr="001523B3">
        <w:rPr>
          <w:b/>
        </w:rPr>
        <w:t xml:space="preserve"> ná</w:t>
      </w:r>
      <w:r w:rsidR="007629F0" w:rsidRPr="001523B3">
        <w:rPr>
          <w:b/>
        </w:rPr>
        <w:t>rtní</w:t>
      </w:r>
      <w:r w:rsidR="00AB5F34">
        <w:rPr>
          <w:b/>
        </w:rPr>
        <w:t xml:space="preserve"> </w:t>
      </w:r>
      <w:r w:rsidR="007629F0" w:rsidRPr="001523B3">
        <w:rPr>
          <w:b/>
        </w:rPr>
        <w:t>-</w:t>
      </w:r>
      <w:r w:rsidR="00AB5F34">
        <w:t xml:space="preserve"> tvoří pět</w:t>
      </w:r>
      <w:r w:rsidR="007629F0" w:rsidRPr="001523B3">
        <w:t xml:space="preserve"> kostí,</w:t>
      </w:r>
      <w:r w:rsidR="00B432FD">
        <w:t xml:space="preserve"> </w:t>
      </w:r>
      <w:r w:rsidR="007629F0" w:rsidRPr="001523B3">
        <w:t>které jsou krátké a poměrně silné.</w:t>
      </w:r>
      <w:r w:rsidR="00B432FD">
        <w:t xml:space="preserve"> </w:t>
      </w:r>
      <w:r w:rsidR="007629F0" w:rsidRPr="001523B3">
        <w:t>První tři se vzadní části setkávají s kostmi klínovými a s kostí krychlovou se setkávají zbylé dvě kůstky</w:t>
      </w:r>
      <w:r w:rsidR="00370D78" w:rsidRPr="001523B3">
        <w:t xml:space="preserve"> (Kubát, 1985) </w:t>
      </w:r>
    </w:p>
    <w:p w:rsidR="007629F0" w:rsidRPr="001523B3" w:rsidRDefault="007629F0" w:rsidP="001523B3">
      <w:pPr>
        <w:spacing w:after="0" w:line="360" w:lineRule="auto"/>
        <w:contextualSpacing/>
        <w:jc w:val="both"/>
      </w:pPr>
      <w:r w:rsidRPr="001523B3">
        <w:rPr>
          <w:b/>
        </w:rPr>
        <w:t>Kostra prstů</w:t>
      </w:r>
      <w:r w:rsidRPr="001523B3">
        <w:t xml:space="preserve">- </w:t>
      </w:r>
      <w:r w:rsidR="002B5A8B" w:rsidRPr="001523B3">
        <w:t>sestavena prstními články. První prst je palec,</w:t>
      </w:r>
      <w:r w:rsidR="00C22D86">
        <w:t xml:space="preserve"> </w:t>
      </w:r>
      <w:r w:rsidR="002B5A8B" w:rsidRPr="001523B3">
        <w:t>který je tvořen dvěma články</w:t>
      </w:r>
      <w:r w:rsidR="00AB5F34">
        <w:t xml:space="preserve">, </w:t>
      </w:r>
      <w:r w:rsidR="002B5A8B" w:rsidRPr="001523B3">
        <w:t>na ostatních prstech jsou články tři</w:t>
      </w:r>
      <w:r w:rsidR="00370D78" w:rsidRPr="001523B3">
        <w:t xml:space="preserve"> (Fleishmann, Linc, 1987)</w:t>
      </w:r>
    </w:p>
    <w:p w:rsidR="004200DD" w:rsidRPr="001523B3" w:rsidRDefault="004200DD" w:rsidP="001523B3">
      <w:pPr>
        <w:spacing w:after="0" w:line="360" w:lineRule="auto"/>
        <w:contextualSpacing/>
        <w:jc w:val="both"/>
      </w:pPr>
      <w:r w:rsidRPr="001523B3">
        <w:rPr>
          <w:noProof/>
          <w:lang w:eastAsia="cs-CZ"/>
        </w:rPr>
        <w:lastRenderedPageBreak/>
        <w:drawing>
          <wp:inline distT="0" distB="0" distL="0" distR="0">
            <wp:extent cx="4914900" cy="6096000"/>
            <wp:effectExtent l="19050" t="0" r="0" b="0"/>
            <wp:docPr id="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4914900" cy="6096000"/>
                    </a:xfrm>
                    <a:prstGeom prst="rect">
                      <a:avLst/>
                    </a:prstGeom>
                    <a:noFill/>
                    <a:ln w="9525">
                      <a:noFill/>
                      <a:miter lim="800000"/>
                      <a:headEnd/>
                      <a:tailEnd/>
                    </a:ln>
                  </pic:spPr>
                </pic:pic>
              </a:graphicData>
            </a:graphic>
          </wp:inline>
        </w:drawing>
      </w:r>
    </w:p>
    <w:p w:rsidR="004200DD" w:rsidRPr="001523B3" w:rsidRDefault="004200DD" w:rsidP="001523B3">
      <w:pPr>
        <w:spacing w:after="0" w:line="360" w:lineRule="auto"/>
        <w:contextualSpacing/>
        <w:jc w:val="both"/>
      </w:pPr>
    </w:p>
    <w:p w:rsidR="001C5BA6" w:rsidRPr="001523B3" w:rsidRDefault="004200DD" w:rsidP="00584036">
      <w:pPr>
        <w:spacing w:after="0" w:line="360" w:lineRule="auto"/>
        <w:contextualSpacing/>
        <w:jc w:val="center"/>
      </w:pPr>
      <w:r w:rsidRPr="001523B3">
        <w:t xml:space="preserve">Obrázek </w:t>
      </w:r>
      <w:r w:rsidR="001C5BA6" w:rsidRPr="001523B3">
        <w:t>1</w:t>
      </w:r>
      <w:r w:rsidR="00A474E4" w:rsidRPr="001523B3">
        <w:t>.</w:t>
      </w:r>
      <w:r w:rsidR="001C5BA6" w:rsidRPr="001523B3">
        <w:rPr>
          <w:rStyle w:val="Znakapoznpodarou"/>
        </w:rPr>
        <w:footnoteReference w:id="3"/>
      </w:r>
    </w:p>
    <w:p w:rsidR="001C5BA6" w:rsidRPr="001523B3" w:rsidRDefault="001C5BA6" w:rsidP="001523B3">
      <w:pPr>
        <w:spacing w:after="0" w:line="360" w:lineRule="auto"/>
        <w:contextualSpacing/>
        <w:jc w:val="both"/>
      </w:pPr>
    </w:p>
    <w:p w:rsidR="00D17160" w:rsidRDefault="00D17160" w:rsidP="001523B3">
      <w:pPr>
        <w:spacing w:after="0" w:line="360" w:lineRule="auto"/>
        <w:contextualSpacing/>
        <w:jc w:val="both"/>
        <w:rPr>
          <w:b/>
          <w:sz w:val="32"/>
          <w:szCs w:val="32"/>
        </w:rPr>
      </w:pPr>
    </w:p>
    <w:p w:rsidR="00D17160" w:rsidRDefault="00D17160" w:rsidP="001523B3">
      <w:pPr>
        <w:spacing w:after="0" w:line="360" w:lineRule="auto"/>
        <w:contextualSpacing/>
        <w:jc w:val="both"/>
        <w:rPr>
          <w:b/>
          <w:sz w:val="32"/>
          <w:szCs w:val="32"/>
        </w:rPr>
      </w:pPr>
    </w:p>
    <w:p w:rsidR="007629F0" w:rsidRPr="00AB2D2F" w:rsidRDefault="00862A70" w:rsidP="001523B3">
      <w:pPr>
        <w:spacing w:after="0" w:line="360" w:lineRule="auto"/>
        <w:contextualSpacing/>
        <w:jc w:val="both"/>
        <w:rPr>
          <w:b/>
          <w:sz w:val="32"/>
          <w:szCs w:val="32"/>
        </w:rPr>
      </w:pPr>
      <w:r>
        <w:rPr>
          <w:b/>
          <w:sz w:val="32"/>
          <w:szCs w:val="32"/>
        </w:rPr>
        <w:lastRenderedPageBreak/>
        <w:t>3.</w:t>
      </w:r>
      <w:r w:rsidR="00E43C36">
        <w:rPr>
          <w:b/>
          <w:sz w:val="32"/>
          <w:szCs w:val="32"/>
        </w:rPr>
        <w:t xml:space="preserve"> </w:t>
      </w:r>
      <w:r>
        <w:rPr>
          <w:b/>
          <w:sz w:val="32"/>
          <w:szCs w:val="32"/>
        </w:rPr>
        <w:t>3</w:t>
      </w:r>
      <w:r w:rsidR="007C0136" w:rsidRPr="00AB2D2F">
        <w:rPr>
          <w:b/>
          <w:sz w:val="32"/>
          <w:szCs w:val="32"/>
        </w:rPr>
        <w:t>.</w:t>
      </w:r>
      <w:r w:rsidR="00E43C36">
        <w:rPr>
          <w:b/>
          <w:sz w:val="32"/>
          <w:szCs w:val="32"/>
        </w:rPr>
        <w:t xml:space="preserve"> </w:t>
      </w:r>
      <w:r w:rsidR="007C0136" w:rsidRPr="00AB2D2F">
        <w:rPr>
          <w:b/>
          <w:sz w:val="32"/>
          <w:szCs w:val="32"/>
        </w:rPr>
        <w:t>2</w:t>
      </w:r>
      <w:r w:rsidR="00AB2D2F" w:rsidRPr="00AB2D2F">
        <w:rPr>
          <w:b/>
          <w:sz w:val="32"/>
          <w:szCs w:val="32"/>
        </w:rPr>
        <w:t xml:space="preserve"> Svaly chodidla </w:t>
      </w:r>
    </w:p>
    <w:p w:rsidR="002B5A8B" w:rsidRPr="001523B3" w:rsidRDefault="00B432FD" w:rsidP="00A94BA7">
      <w:pPr>
        <w:spacing w:after="0" w:line="360" w:lineRule="auto"/>
        <w:ind w:firstLine="708"/>
        <w:contextualSpacing/>
        <w:jc w:val="both"/>
      </w:pPr>
      <w:r>
        <w:t>Patří zde</w:t>
      </w:r>
      <w:r w:rsidR="00BD6A90" w:rsidRPr="001523B3">
        <w:t>:</w:t>
      </w:r>
      <w:r>
        <w:t xml:space="preserve"> </w:t>
      </w:r>
      <w:r w:rsidR="002B5A8B" w:rsidRPr="001523B3">
        <w:rPr>
          <w:b/>
        </w:rPr>
        <w:t>svaly palce</w:t>
      </w:r>
      <w:r w:rsidR="00BD6A90" w:rsidRPr="001523B3">
        <w:rPr>
          <w:b/>
        </w:rPr>
        <w:t xml:space="preserve"> a svaly malíkové </w:t>
      </w:r>
    </w:p>
    <w:p w:rsidR="00CC202E" w:rsidRPr="001523B3" w:rsidRDefault="00CC202E" w:rsidP="001523B3">
      <w:pPr>
        <w:spacing w:after="0" w:line="360" w:lineRule="auto"/>
        <w:contextualSpacing/>
        <w:jc w:val="both"/>
        <w:rPr>
          <w:b/>
        </w:rPr>
      </w:pPr>
    </w:p>
    <w:p w:rsidR="00BD6A90" w:rsidRPr="001523B3" w:rsidRDefault="00BD6A90" w:rsidP="001523B3">
      <w:pPr>
        <w:spacing w:after="0" w:line="360" w:lineRule="auto"/>
        <w:contextualSpacing/>
        <w:jc w:val="both"/>
        <w:rPr>
          <w:b/>
        </w:rPr>
      </w:pPr>
      <w:r w:rsidRPr="001523B3">
        <w:rPr>
          <w:b/>
        </w:rPr>
        <w:t>Svaly palce</w:t>
      </w:r>
    </w:p>
    <w:p w:rsidR="003F6538" w:rsidRPr="001523B3" w:rsidRDefault="003F6538" w:rsidP="00A94BA7">
      <w:pPr>
        <w:spacing w:after="0" w:line="360" w:lineRule="auto"/>
        <w:ind w:firstLine="708"/>
        <w:contextualSpacing/>
        <w:jc w:val="both"/>
      </w:pPr>
      <w:r w:rsidRPr="001523B3">
        <w:t>Čih</w:t>
      </w:r>
      <w:r w:rsidR="00C22D86">
        <w:t>ák (1987), Fleischmann a Linc (</w:t>
      </w:r>
      <w:r w:rsidRPr="001523B3">
        <w:t>1987), Kubát (1985) charakterizují svaly palce:</w:t>
      </w:r>
    </w:p>
    <w:p w:rsidR="002B5A8B" w:rsidRPr="001523B3" w:rsidRDefault="00A474E4" w:rsidP="001523B3">
      <w:pPr>
        <w:spacing w:before="240" w:after="0" w:line="360" w:lineRule="auto"/>
        <w:contextualSpacing/>
        <w:jc w:val="both"/>
      </w:pPr>
      <w:r w:rsidRPr="00D17160">
        <w:rPr>
          <w:b/>
          <w:noProof/>
          <w:lang w:eastAsia="cs-CZ"/>
        </w:rPr>
        <w:drawing>
          <wp:anchor distT="0" distB="0" distL="114300" distR="114300" simplePos="0" relativeHeight="251658240" behindDoc="0" locked="0" layoutInCell="1" allowOverlap="1">
            <wp:simplePos x="0" y="0"/>
            <wp:positionH relativeFrom="column">
              <wp:align>center</wp:align>
            </wp:positionH>
            <wp:positionV relativeFrom="paragraph">
              <wp:posOffset>901700</wp:posOffset>
            </wp:positionV>
            <wp:extent cx="2428875" cy="4781550"/>
            <wp:effectExtent l="19050" t="0" r="9525" b="0"/>
            <wp:wrapTopAndBottom/>
            <wp:docPr id="6" name="obrázek 4" descr="C:\Documents and Settings\Darina\Dokumenty\VŠ\diplomka\psaní dip.práce\2010_11_20\odtahovač úpalce a malík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Darina\Dokumenty\VŠ\diplomka\psaní dip.práce\2010_11_20\odtahovač úpalce a malíku.jpg"/>
                    <pic:cNvPicPr>
                      <a:picLocks noChangeAspect="1" noChangeArrowheads="1"/>
                    </pic:cNvPicPr>
                  </pic:nvPicPr>
                  <pic:blipFill>
                    <a:blip r:embed="rId9" cstate="print"/>
                    <a:srcRect/>
                    <a:stretch>
                      <a:fillRect/>
                    </a:stretch>
                  </pic:blipFill>
                  <pic:spPr bwMode="auto">
                    <a:xfrm>
                      <a:off x="0" y="0"/>
                      <a:ext cx="2428875" cy="4781550"/>
                    </a:xfrm>
                    <a:prstGeom prst="rect">
                      <a:avLst/>
                    </a:prstGeom>
                    <a:noFill/>
                    <a:ln w="9525">
                      <a:noFill/>
                      <a:miter lim="800000"/>
                      <a:headEnd/>
                      <a:tailEnd/>
                    </a:ln>
                  </pic:spPr>
                </pic:pic>
              </a:graphicData>
            </a:graphic>
          </wp:anchor>
        </w:drawing>
      </w:r>
      <w:r w:rsidR="002B5A8B" w:rsidRPr="00D17160">
        <w:rPr>
          <w:b/>
        </w:rPr>
        <w:t>Odtahovač palce</w:t>
      </w:r>
      <w:r w:rsidR="002A151E">
        <w:rPr>
          <w:i/>
        </w:rPr>
        <w:t xml:space="preserve"> (</w:t>
      </w:r>
      <w:r w:rsidR="0045318A" w:rsidRPr="001523B3">
        <w:rPr>
          <w:i/>
        </w:rPr>
        <w:t>m. abductor hallucis)</w:t>
      </w:r>
      <w:r w:rsidR="002B5A8B" w:rsidRPr="001523B3">
        <w:t xml:space="preserve">- </w:t>
      </w:r>
      <w:r w:rsidR="009D05F9" w:rsidRPr="001523B3">
        <w:t>počátek má na patní kosti a upíná se</w:t>
      </w:r>
      <w:r w:rsidR="00370D78" w:rsidRPr="001523B3">
        <w:t xml:space="preserve"> prostřednictvím sezamských kůstek</w:t>
      </w:r>
      <w:r w:rsidR="009D05F9" w:rsidRPr="001523B3">
        <w:t xml:space="preserve"> na článek palce.</w:t>
      </w:r>
      <w:r w:rsidR="00B432FD">
        <w:t xml:space="preserve"> </w:t>
      </w:r>
      <w:r w:rsidR="009D05F9" w:rsidRPr="001523B3">
        <w:t>Funkce tohoto svalu spoč</w:t>
      </w:r>
      <w:r w:rsidR="00CD5FDA">
        <w:t xml:space="preserve">ívá odtahováním palce do strany </w:t>
      </w:r>
      <w:r w:rsidR="00D17160">
        <w:t>(Obrázek 2)</w:t>
      </w:r>
      <w:r w:rsidR="00CD5FDA">
        <w:t>.</w:t>
      </w:r>
    </w:p>
    <w:p w:rsidR="00A474E4" w:rsidRPr="001523B3" w:rsidRDefault="00A474E4" w:rsidP="001523B3">
      <w:pPr>
        <w:spacing w:before="240" w:after="0" w:line="360" w:lineRule="auto"/>
        <w:contextualSpacing/>
        <w:jc w:val="both"/>
      </w:pPr>
    </w:p>
    <w:p w:rsidR="00937C3A" w:rsidRPr="00B432FD" w:rsidRDefault="00A474E4" w:rsidP="00584036">
      <w:pPr>
        <w:spacing w:before="240" w:after="0" w:line="360" w:lineRule="auto"/>
        <w:contextualSpacing/>
        <w:jc w:val="center"/>
      </w:pPr>
      <w:r w:rsidRPr="001523B3">
        <w:t>Obrázek 2. Odtaho</w:t>
      </w:r>
      <w:r w:rsidR="002A151E">
        <w:t>vač palce a odtahovač malíku  (</w:t>
      </w:r>
      <w:r w:rsidRPr="001523B3">
        <w:t>Fleischmann,Linc,</w:t>
      </w:r>
      <w:r w:rsidR="00924867">
        <w:t xml:space="preserve"> </w:t>
      </w:r>
      <w:r w:rsidRPr="001523B3">
        <w:t>1987)</w:t>
      </w:r>
    </w:p>
    <w:p w:rsidR="00937C3A" w:rsidRPr="001523B3" w:rsidRDefault="00937C3A" w:rsidP="00584036">
      <w:pPr>
        <w:spacing w:before="240" w:after="0" w:line="360" w:lineRule="auto"/>
        <w:contextualSpacing/>
        <w:jc w:val="center"/>
        <w:rPr>
          <w:i/>
        </w:rPr>
      </w:pPr>
    </w:p>
    <w:p w:rsidR="00937C3A" w:rsidRPr="001523B3" w:rsidRDefault="00937C3A" w:rsidP="001523B3">
      <w:pPr>
        <w:spacing w:before="240" w:after="0" w:line="360" w:lineRule="auto"/>
        <w:contextualSpacing/>
        <w:jc w:val="both"/>
        <w:rPr>
          <w:i/>
        </w:rPr>
      </w:pPr>
    </w:p>
    <w:p w:rsidR="00296AAE" w:rsidRPr="001523B3" w:rsidRDefault="00937C3A" w:rsidP="001523B3">
      <w:pPr>
        <w:spacing w:before="240" w:after="0" w:line="360" w:lineRule="auto"/>
        <w:contextualSpacing/>
        <w:jc w:val="both"/>
      </w:pPr>
      <w:r w:rsidRPr="00D17160">
        <w:rPr>
          <w:b/>
          <w:noProof/>
          <w:lang w:eastAsia="cs-CZ"/>
        </w:rPr>
        <w:lastRenderedPageBreak/>
        <w:drawing>
          <wp:anchor distT="0" distB="0" distL="114300" distR="114300" simplePos="0" relativeHeight="251659264" behindDoc="0" locked="0" layoutInCell="1" allowOverlap="1">
            <wp:simplePos x="0" y="0"/>
            <wp:positionH relativeFrom="column">
              <wp:posOffset>1892300</wp:posOffset>
            </wp:positionH>
            <wp:positionV relativeFrom="paragraph">
              <wp:posOffset>840740</wp:posOffset>
            </wp:positionV>
            <wp:extent cx="1657350" cy="3390900"/>
            <wp:effectExtent l="19050" t="0" r="0" b="0"/>
            <wp:wrapTopAndBottom/>
            <wp:docPr id="8" name="obrázek 5" descr="C:\Documents and Settings\Darina\Dokumenty\VŠ\diplomka\psaní dip.práce\2010_11_20\2010_11_20\přit.pal.a krát.ohyb.pal.amal.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Darina\Dokumenty\VŠ\diplomka\psaní dip.práce\2010_11_20\2010_11_20\přit.pal.a krát.ohyb.pal.amal._0001.jpg"/>
                    <pic:cNvPicPr>
                      <a:picLocks noChangeAspect="1" noChangeArrowheads="1"/>
                    </pic:cNvPicPr>
                  </pic:nvPicPr>
                  <pic:blipFill>
                    <a:blip r:embed="rId10" cstate="print"/>
                    <a:srcRect/>
                    <a:stretch>
                      <a:fillRect/>
                    </a:stretch>
                  </pic:blipFill>
                  <pic:spPr bwMode="auto">
                    <a:xfrm>
                      <a:off x="0" y="0"/>
                      <a:ext cx="1657350" cy="3390900"/>
                    </a:xfrm>
                    <a:prstGeom prst="rect">
                      <a:avLst/>
                    </a:prstGeom>
                    <a:noFill/>
                    <a:ln w="9525">
                      <a:noFill/>
                      <a:miter lim="800000"/>
                      <a:headEnd/>
                      <a:tailEnd/>
                    </a:ln>
                  </pic:spPr>
                </pic:pic>
              </a:graphicData>
            </a:graphic>
          </wp:anchor>
        </w:drawing>
      </w:r>
      <w:r w:rsidR="009D05F9" w:rsidRPr="00D17160">
        <w:rPr>
          <w:b/>
        </w:rPr>
        <w:t>Přitahovač palce</w:t>
      </w:r>
      <w:r w:rsidR="003B7105">
        <w:rPr>
          <w:b/>
        </w:rPr>
        <w:t xml:space="preserve"> </w:t>
      </w:r>
      <w:r w:rsidR="0045318A" w:rsidRPr="001523B3">
        <w:rPr>
          <w:i/>
        </w:rPr>
        <w:t>(m.adductor hallucis)</w:t>
      </w:r>
      <w:r w:rsidR="00083EEC">
        <w:rPr>
          <w:i/>
        </w:rPr>
        <w:t xml:space="preserve"> </w:t>
      </w:r>
      <w:r w:rsidR="009D05F9" w:rsidRPr="001523B3">
        <w:t xml:space="preserve">- </w:t>
      </w:r>
      <w:r w:rsidR="00083EEC">
        <w:t xml:space="preserve">má počátek </w:t>
      </w:r>
      <w:r w:rsidR="00E15CA8" w:rsidRPr="001523B3">
        <w:t>u ná</w:t>
      </w:r>
      <w:r w:rsidR="00296AAE" w:rsidRPr="001523B3">
        <w:t>rtních i klín</w:t>
      </w:r>
      <w:r w:rsidR="00E15CA8" w:rsidRPr="001523B3">
        <w:t>ových kostech a stahuje se na zá</w:t>
      </w:r>
      <w:r w:rsidR="00296AAE" w:rsidRPr="001523B3">
        <w:t>kladní článek funkce,</w:t>
      </w:r>
      <w:r w:rsidR="00562754">
        <w:t xml:space="preserve"> </w:t>
      </w:r>
      <w:r w:rsidR="00296AAE" w:rsidRPr="001523B3">
        <w:t>kde tento sval provádí přit</w:t>
      </w:r>
      <w:r w:rsidR="00CD5FDA">
        <w:t>ahování palce k ostatním prstům</w:t>
      </w:r>
      <w:r w:rsidR="00D17160">
        <w:t>(Obrázek 3)</w:t>
      </w:r>
      <w:r w:rsidR="00CD5FDA">
        <w:t>.</w:t>
      </w:r>
    </w:p>
    <w:p w:rsidR="00937C3A" w:rsidRPr="001523B3" w:rsidRDefault="00937C3A" w:rsidP="001523B3">
      <w:pPr>
        <w:spacing w:before="240" w:after="0" w:line="360" w:lineRule="auto"/>
        <w:contextualSpacing/>
        <w:jc w:val="both"/>
      </w:pPr>
    </w:p>
    <w:p w:rsidR="00937C3A" w:rsidRPr="001523B3" w:rsidRDefault="00937C3A" w:rsidP="00584036">
      <w:pPr>
        <w:spacing w:before="240" w:after="0" w:line="360" w:lineRule="auto"/>
        <w:contextualSpacing/>
        <w:jc w:val="center"/>
      </w:pPr>
      <w:r w:rsidRPr="001523B3">
        <w:t>Obrázek 3. Přitahovač palce (Fleischmann,Linc,</w:t>
      </w:r>
      <w:r w:rsidR="00924867">
        <w:t xml:space="preserve"> </w:t>
      </w:r>
      <w:r w:rsidRPr="001523B3">
        <w:t>1987)</w:t>
      </w:r>
    </w:p>
    <w:p w:rsidR="004A6143" w:rsidRPr="001523B3" w:rsidRDefault="004A6143" w:rsidP="001523B3">
      <w:pPr>
        <w:spacing w:before="240" w:after="0" w:line="360" w:lineRule="auto"/>
        <w:contextualSpacing/>
        <w:jc w:val="both"/>
        <w:rPr>
          <w:i/>
        </w:rPr>
      </w:pPr>
    </w:p>
    <w:p w:rsidR="00937C3A" w:rsidRPr="001523B3" w:rsidRDefault="00937C3A" w:rsidP="001523B3">
      <w:pPr>
        <w:spacing w:before="240" w:after="0" w:line="360" w:lineRule="auto"/>
        <w:contextualSpacing/>
        <w:jc w:val="both"/>
        <w:rPr>
          <w:i/>
        </w:rPr>
      </w:pPr>
      <w:r w:rsidRPr="00D17160">
        <w:rPr>
          <w:b/>
        </w:rPr>
        <w:t>Krátký ohýbač palce</w:t>
      </w:r>
      <w:r w:rsidR="0045318A" w:rsidRPr="001523B3">
        <w:rPr>
          <w:i/>
        </w:rPr>
        <w:t xml:space="preserve"> (m. flexor digitorum brevis)</w:t>
      </w:r>
      <w:r w:rsidR="00083EEC">
        <w:rPr>
          <w:i/>
        </w:rPr>
        <w:t xml:space="preserve"> </w:t>
      </w:r>
      <w:r w:rsidR="00083EEC">
        <w:t xml:space="preserve">- má počátek </w:t>
      </w:r>
      <w:r w:rsidRPr="001523B3">
        <w:t>u klínových a ná</w:t>
      </w:r>
      <w:r w:rsidR="003F6538" w:rsidRPr="001523B3">
        <w:t>rtních kos</w:t>
      </w:r>
      <w:r w:rsidR="00B432FD">
        <w:t>tí</w:t>
      </w:r>
      <w:r w:rsidR="00DA42AD" w:rsidRPr="001523B3">
        <w:t>,</w:t>
      </w:r>
      <w:r w:rsidR="00B432FD">
        <w:t xml:space="preserve"> </w:t>
      </w:r>
      <w:r w:rsidR="00DA42AD" w:rsidRPr="001523B3">
        <w:t>upíná se prostřednictvím sez</w:t>
      </w:r>
      <w:r w:rsidR="003F6538" w:rsidRPr="001523B3">
        <w:t xml:space="preserve">amských kůstek na </w:t>
      </w:r>
      <w:r w:rsidR="00772A8B" w:rsidRPr="001523B3">
        <w:t xml:space="preserve">k metatarsofalangovému kloubu a </w:t>
      </w:r>
      <w:r w:rsidRPr="001523B3">
        <w:t>stahuje se na konečný článek palce. Tento sval ohýbá palec</w:t>
      </w:r>
      <w:r w:rsidR="00CD5FDA">
        <w:t xml:space="preserve"> </w:t>
      </w:r>
      <w:r w:rsidR="003B7105">
        <w:t>(Obrázek 4)</w:t>
      </w:r>
      <w:r w:rsidR="00CD5FDA">
        <w:t>.</w:t>
      </w:r>
    </w:p>
    <w:p w:rsidR="00937C3A" w:rsidRPr="001523B3" w:rsidRDefault="00937C3A" w:rsidP="001523B3">
      <w:pPr>
        <w:spacing w:before="240" w:after="0" w:line="360" w:lineRule="auto"/>
        <w:contextualSpacing/>
        <w:jc w:val="both"/>
      </w:pPr>
      <w:r w:rsidRPr="001523B3">
        <w:rPr>
          <w:i/>
          <w:noProof/>
          <w:lang w:eastAsia="cs-CZ"/>
        </w:rPr>
        <w:lastRenderedPageBreak/>
        <w:drawing>
          <wp:anchor distT="0" distB="0" distL="114300" distR="114300" simplePos="0" relativeHeight="251660288" behindDoc="0" locked="0" layoutInCell="1" allowOverlap="1">
            <wp:simplePos x="0" y="0"/>
            <wp:positionH relativeFrom="column">
              <wp:align>center</wp:align>
            </wp:positionH>
            <wp:positionV relativeFrom="paragraph">
              <wp:posOffset>3810</wp:posOffset>
            </wp:positionV>
            <wp:extent cx="1771650" cy="3095625"/>
            <wp:effectExtent l="19050" t="0" r="0" b="0"/>
            <wp:wrapTopAndBottom/>
            <wp:docPr id="10" name="obrázek 6" descr="C:\Documents and Settings\Darina\Dokumenty\VŠ\diplomka\psaní dip.práce\2010_11_20\2010_11_20\přit.pal.a krát.ohyb.pal.amal.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Darina\Dokumenty\VŠ\diplomka\psaní dip.práce\2010_11_20\2010_11_20\přit.pal.a krát.ohyb.pal.amal._0002.jpg"/>
                    <pic:cNvPicPr>
                      <a:picLocks noChangeAspect="1" noChangeArrowheads="1"/>
                    </pic:cNvPicPr>
                  </pic:nvPicPr>
                  <pic:blipFill>
                    <a:blip r:embed="rId11" cstate="print"/>
                    <a:srcRect/>
                    <a:stretch>
                      <a:fillRect/>
                    </a:stretch>
                  </pic:blipFill>
                  <pic:spPr bwMode="auto">
                    <a:xfrm>
                      <a:off x="0" y="0"/>
                      <a:ext cx="1771650" cy="3095625"/>
                    </a:xfrm>
                    <a:prstGeom prst="rect">
                      <a:avLst/>
                    </a:prstGeom>
                    <a:noFill/>
                    <a:ln w="9525">
                      <a:noFill/>
                      <a:miter lim="800000"/>
                      <a:headEnd/>
                      <a:tailEnd/>
                    </a:ln>
                  </pic:spPr>
                </pic:pic>
              </a:graphicData>
            </a:graphic>
          </wp:anchor>
        </w:drawing>
      </w:r>
      <w:r w:rsidR="00E15CA8" w:rsidRPr="001523B3">
        <w:t>.</w:t>
      </w:r>
    </w:p>
    <w:p w:rsidR="00937C3A" w:rsidRPr="001523B3" w:rsidRDefault="00937C3A" w:rsidP="00584036">
      <w:pPr>
        <w:spacing w:before="240" w:after="0" w:line="360" w:lineRule="auto"/>
        <w:contextualSpacing/>
        <w:jc w:val="center"/>
      </w:pPr>
      <w:r w:rsidRPr="001523B3">
        <w:t>Obrázek4. Krátký ohýbač</w:t>
      </w:r>
      <w:r w:rsidR="002A151E">
        <w:t xml:space="preserve"> palce a krátký ohýbač malíku (</w:t>
      </w:r>
      <w:r w:rsidRPr="001523B3">
        <w:t>Fleischmann,Linc,</w:t>
      </w:r>
      <w:r w:rsidR="00924867">
        <w:t xml:space="preserve"> </w:t>
      </w:r>
      <w:r w:rsidRPr="001523B3">
        <w:t>1987)</w:t>
      </w:r>
    </w:p>
    <w:p w:rsidR="00937C3A" w:rsidRPr="001523B3" w:rsidRDefault="00937C3A" w:rsidP="001523B3">
      <w:pPr>
        <w:spacing w:before="240" w:after="0" w:line="360" w:lineRule="auto"/>
        <w:contextualSpacing/>
        <w:jc w:val="both"/>
        <w:rPr>
          <w:b/>
        </w:rPr>
      </w:pPr>
    </w:p>
    <w:p w:rsidR="00BD6A90" w:rsidRPr="001523B3" w:rsidRDefault="00BD6A90" w:rsidP="001523B3">
      <w:pPr>
        <w:spacing w:before="240" w:after="0" w:line="360" w:lineRule="auto"/>
        <w:contextualSpacing/>
        <w:jc w:val="both"/>
        <w:rPr>
          <w:b/>
        </w:rPr>
      </w:pPr>
      <w:r w:rsidRPr="001523B3">
        <w:rPr>
          <w:b/>
        </w:rPr>
        <w:t>Svaly malíkové</w:t>
      </w:r>
      <w:r w:rsidR="002A151E">
        <w:rPr>
          <w:b/>
        </w:rPr>
        <w:t xml:space="preserve"> podle Kubáta (</w:t>
      </w:r>
      <w:r w:rsidR="00F263A7" w:rsidRPr="001523B3">
        <w:rPr>
          <w:b/>
        </w:rPr>
        <w:t>1987)</w:t>
      </w:r>
    </w:p>
    <w:p w:rsidR="00915F6F" w:rsidRPr="001523B3" w:rsidRDefault="00915F6F" w:rsidP="001523B3">
      <w:pPr>
        <w:spacing w:before="120" w:after="120" w:line="360" w:lineRule="auto"/>
        <w:contextualSpacing/>
        <w:jc w:val="both"/>
      </w:pPr>
      <w:r w:rsidRPr="00D17160">
        <w:rPr>
          <w:b/>
        </w:rPr>
        <w:t>Odtahovač malíku</w:t>
      </w:r>
      <w:r w:rsidR="00083EEC">
        <w:rPr>
          <w:i/>
        </w:rPr>
        <w:t xml:space="preserve"> </w:t>
      </w:r>
      <w:r w:rsidR="0045318A" w:rsidRPr="001523B3">
        <w:rPr>
          <w:i/>
        </w:rPr>
        <w:t>(m.abductor dogoto minimi V)</w:t>
      </w:r>
      <w:r w:rsidR="00BD6A90" w:rsidRPr="001523B3">
        <w:t>:</w:t>
      </w:r>
      <w:r w:rsidRPr="001523B3">
        <w:t xml:space="preserve"> </w:t>
      </w:r>
      <w:r w:rsidR="00772A8B" w:rsidRPr="001523B3">
        <w:t>Tvoří zevní okraj chodidla.</w:t>
      </w:r>
      <w:r w:rsidR="00B432FD">
        <w:t xml:space="preserve"> </w:t>
      </w:r>
      <w:r w:rsidRPr="001523B3">
        <w:t xml:space="preserve">Má </w:t>
      </w:r>
      <w:r w:rsidR="00904BD1" w:rsidRPr="001523B3">
        <w:t>počátek na patní kosti a upíná</w:t>
      </w:r>
      <w:r w:rsidRPr="001523B3">
        <w:t xml:space="preserve"> se na malíku. Sv</w:t>
      </w:r>
      <w:r w:rsidR="00937C3A" w:rsidRPr="001523B3">
        <w:t>al mí odtahovat malík do strany</w:t>
      </w:r>
      <w:r w:rsidR="00B432FD">
        <w:t xml:space="preserve"> </w:t>
      </w:r>
      <w:r w:rsidR="00937C3A" w:rsidRPr="001523B3">
        <w:t>(Obrázek 2</w:t>
      </w:r>
      <w:r w:rsidR="004A6143" w:rsidRPr="001523B3">
        <w:t>).</w:t>
      </w:r>
    </w:p>
    <w:p w:rsidR="00915F6F" w:rsidRPr="001523B3" w:rsidRDefault="0045318A" w:rsidP="001523B3">
      <w:pPr>
        <w:spacing w:before="120" w:after="120" w:line="360" w:lineRule="auto"/>
        <w:jc w:val="both"/>
      </w:pPr>
      <w:r w:rsidRPr="00D17160">
        <w:rPr>
          <w:b/>
        </w:rPr>
        <w:t>Krátký o</w:t>
      </w:r>
      <w:r w:rsidR="00915F6F" w:rsidRPr="00D17160">
        <w:rPr>
          <w:b/>
        </w:rPr>
        <w:t>hybač  malíku</w:t>
      </w:r>
      <w:r w:rsidRPr="001523B3">
        <w:rPr>
          <w:i/>
        </w:rPr>
        <w:t xml:space="preserve"> (m. flexor digiti minimi brevis V) </w:t>
      </w:r>
      <w:r w:rsidR="00915F6F" w:rsidRPr="001523B3">
        <w:t>- počátek má na krychlové kosti a upíná se na základní článek malí</w:t>
      </w:r>
      <w:r w:rsidR="004A6143" w:rsidRPr="001523B3">
        <w:t>ku,</w:t>
      </w:r>
      <w:r w:rsidR="00B432FD">
        <w:t xml:space="preserve"> </w:t>
      </w:r>
      <w:r w:rsidR="00562754">
        <w:t>kde provádí ohýbá</w:t>
      </w:r>
      <w:r w:rsidR="00083EEC">
        <w:t xml:space="preserve">ní </w:t>
      </w:r>
      <w:r w:rsidR="004A6143" w:rsidRPr="001523B3">
        <w:t>malíku (Obrázek 4).</w:t>
      </w:r>
    </w:p>
    <w:p w:rsidR="00AA1FB7" w:rsidRPr="001523B3" w:rsidRDefault="00BC0FD4" w:rsidP="001523B3">
      <w:pPr>
        <w:spacing w:after="120" w:line="360" w:lineRule="auto"/>
        <w:jc w:val="both"/>
      </w:pPr>
      <w:r w:rsidRPr="00D17160">
        <w:rPr>
          <w:b/>
        </w:rPr>
        <w:t>Oponující sval malíku</w:t>
      </w:r>
      <w:r w:rsidR="00083EEC">
        <w:t xml:space="preserve"> </w:t>
      </w:r>
      <w:r w:rsidR="00AA1FB7" w:rsidRPr="001523B3">
        <w:t>-</w:t>
      </w:r>
      <w:r w:rsidR="00083EEC">
        <w:t xml:space="preserve"> </w:t>
      </w:r>
      <w:r w:rsidRPr="001523B3">
        <w:t>má počátek na kosti krychlové a stahuje se na vnější okraj nártní kosti.</w:t>
      </w:r>
      <w:r w:rsidR="00B432FD">
        <w:t xml:space="preserve"> </w:t>
      </w:r>
      <w:r w:rsidR="00AA1FB7" w:rsidRPr="001523B3">
        <w:t>Sva</w:t>
      </w:r>
      <w:r w:rsidR="00BD6A90" w:rsidRPr="001523B3">
        <w:t>l uskutečňuje sklonění zevní čá</w:t>
      </w:r>
      <w:r w:rsidR="00AA1FB7" w:rsidRPr="001523B3">
        <w:t>sti nohy do plosky</w:t>
      </w:r>
      <w:r w:rsidR="00B432FD">
        <w:t>.</w:t>
      </w:r>
    </w:p>
    <w:p w:rsidR="00A474E4" w:rsidRPr="001523B3" w:rsidRDefault="00A474E4" w:rsidP="001523B3">
      <w:pPr>
        <w:spacing w:after="120" w:line="360" w:lineRule="auto"/>
        <w:jc w:val="both"/>
      </w:pPr>
    </w:p>
    <w:p w:rsidR="00D85AB3" w:rsidRPr="001523B3" w:rsidRDefault="00AA1FB7" w:rsidP="001523B3">
      <w:pPr>
        <w:spacing w:after="120" w:line="360" w:lineRule="auto"/>
        <w:jc w:val="both"/>
      </w:pPr>
      <w:r w:rsidRPr="001523B3">
        <w:rPr>
          <w:b/>
        </w:rPr>
        <w:t>Mezikostní svaly</w:t>
      </w:r>
      <w:r w:rsidRPr="001523B3">
        <w:t xml:space="preserve"> </w:t>
      </w:r>
    </w:p>
    <w:p w:rsidR="00AA1FB7" w:rsidRPr="001523B3" w:rsidRDefault="00772A8B" w:rsidP="001523B3">
      <w:pPr>
        <w:spacing w:after="120" w:line="360" w:lineRule="auto"/>
        <w:jc w:val="both"/>
      </w:pPr>
      <w:r w:rsidRPr="001523B3">
        <w:t>Podle Fleischmann</w:t>
      </w:r>
      <w:r w:rsidR="00DA42AD" w:rsidRPr="001523B3">
        <w:t>a</w:t>
      </w:r>
      <w:r w:rsidRPr="001523B3">
        <w:t xml:space="preserve"> a Linc</w:t>
      </w:r>
      <w:r w:rsidR="00DA42AD" w:rsidRPr="001523B3">
        <w:t>e</w:t>
      </w:r>
      <w:r w:rsidR="002A151E">
        <w:t xml:space="preserve"> (</w:t>
      </w:r>
      <w:r w:rsidRPr="001523B3">
        <w:t>1987)</w:t>
      </w:r>
      <w:r w:rsidR="00083EEC">
        <w:t xml:space="preserve"> d</w:t>
      </w:r>
      <w:r w:rsidR="00AA1FB7" w:rsidRPr="001523B3">
        <w:t xml:space="preserve">robné svaly na hřbetní a chodidlové straně nohy. Nazývají se tzv. </w:t>
      </w:r>
      <w:r w:rsidR="00AA1FB7" w:rsidRPr="00AB5F34">
        <w:t>mezikostní svaly hřbetní</w:t>
      </w:r>
      <w:r w:rsidR="00AA1FB7" w:rsidRPr="001523B3">
        <w:t xml:space="preserve"> a </w:t>
      </w:r>
      <w:r w:rsidR="00AA1FB7" w:rsidRPr="00AB5F34">
        <w:t>mezikostní svaly chodidlové</w:t>
      </w:r>
      <w:r w:rsidR="00D85AB3" w:rsidRPr="001523B3">
        <w:t>. Tyto svaly mají funkci přitah</w:t>
      </w:r>
      <w:r w:rsidR="00CD5FDA">
        <w:t>ování a odtahování prstů</w:t>
      </w:r>
      <w:r w:rsidR="00AA1FB7" w:rsidRPr="001523B3">
        <w:t xml:space="preserve"> </w:t>
      </w:r>
      <w:r w:rsidR="003B7105">
        <w:t>(Obrázek 5)</w:t>
      </w:r>
      <w:r w:rsidR="00CD5FDA">
        <w:t>.</w:t>
      </w:r>
    </w:p>
    <w:p w:rsidR="004A6143" w:rsidRPr="001523B3" w:rsidRDefault="004A6143" w:rsidP="001523B3">
      <w:pPr>
        <w:spacing w:after="120" w:line="360" w:lineRule="auto"/>
        <w:jc w:val="both"/>
      </w:pPr>
      <w:r w:rsidRPr="001523B3">
        <w:rPr>
          <w:noProof/>
          <w:lang w:eastAsia="cs-CZ"/>
        </w:rPr>
        <w:lastRenderedPageBreak/>
        <w:drawing>
          <wp:inline distT="0" distB="0" distL="0" distR="0">
            <wp:extent cx="5579745" cy="3961337"/>
            <wp:effectExtent l="19050" t="0" r="1905" b="0"/>
            <wp:docPr id="11" name="obrázek 7" descr="C:\Documents and Settings\Darina\Dokumenty\VŠ\diplomka\psaní dip.práce\2010_11_20\2010_11_20\2010_11_20\mzikost.svaly hřbet. a ch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Darina\Dokumenty\VŠ\diplomka\psaní dip.práce\2010_11_20\2010_11_20\2010_11_20\mzikost.svaly hřbet. a chod..jpg"/>
                    <pic:cNvPicPr>
                      <a:picLocks noChangeAspect="1" noChangeArrowheads="1"/>
                    </pic:cNvPicPr>
                  </pic:nvPicPr>
                  <pic:blipFill>
                    <a:blip r:embed="rId12" cstate="print"/>
                    <a:srcRect/>
                    <a:stretch>
                      <a:fillRect/>
                    </a:stretch>
                  </pic:blipFill>
                  <pic:spPr bwMode="auto">
                    <a:xfrm>
                      <a:off x="0" y="0"/>
                      <a:ext cx="5579745" cy="3961337"/>
                    </a:xfrm>
                    <a:prstGeom prst="rect">
                      <a:avLst/>
                    </a:prstGeom>
                    <a:noFill/>
                    <a:ln w="9525">
                      <a:noFill/>
                      <a:miter lim="800000"/>
                      <a:headEnd/>
                      <a:tailEnd/>
                    </a:ln>
                  </pic:spPr>
                </pic:pic>
              </a:graphicData>
            </a:graphic>
          </wp:inline>
        </w:drawing>
      </w:r>
    </w:p>
    <w:p w:rsidR="004A6143" w:rsidRPr="001523B3" w:rsidRDefault="004A6143" w:rsidP="001523B3">
      <w:pPr>
        <w:spacing w:after="120" w:line="360" w:lineRule="auto"/>
        <w:jc w:val="both"/>
      </w:pPr>
    </w:p>
    <w:p w:rsidR="004A6143" w:rsidRPr="001523B3" w:rsidRDefault="004A6143" w:rsidP="00562754">
      <w:pPr>
        <w:spacing w:after="120" w:line="240" w:lineRule="auto"/>
        <w:jc w:val="both"/>
      </w:pPr>
      <w:r w:rsidRPr="001523B3">
        <w:t>Obrázek 5. Mezikostní svaly hřbetní (vlevo) a mezikostní svaly chodidlové (vpravo),(Fleischmann,Linc,</w:t>
      </w:r>
      <w:r w:rsidR="00924867">
        <w:t xml:space="preserve"> </w:t>
      </w:r>
      <w:r w:rsidRPr="001523B3">
        <w:t>1987)</w:t>
      </w:r>
    </w:p>
    <w:p w:rsidR="00562754" w:rsidRDefault="00562754" w:rsidP="00562754">
      <w:pPr>
        <w:spacing w:after="120" w:line="360" w:lineRule="auto"/>
        <w:ind w:firstLine="708"/>
        <w:jc w:val="both"/>
      </w:pPr>
    </w:p>
    <w:p w:rsidR="0027702D" w:rsidRPr="001523B3" w:rsidRDefault="00772A8B" w:rsidP="00562754">
      <w:pPr>
        <w:spacing w:after="120" w:line="360" w:lineRule="auto"/>
        <w:ind w:firstLine="708"/>
        <w:jc w:val="both"/>
        <w:rPr>
          <w:i/>
        </w:rPr>
      </w:pPr>
      <w:r w:rsidRPr="001523B3">
        <w:t xml:space="preserve">Podle Čiháka </w:t>
      </w:r>
      <w:r w:rsidR="002A151E">
        <w:t>(</w:t>
      </w:r>
      <w:r w:rsidRPr="001523B3">
        <w:t xml:space="preserve">1987) </w:t>
      </w:r>
      <w:r w:rsidR="00AA1FB7" w:rsidRPr="001523B3">
        <w:t>Chodidlo má ještě další drobné svaly,</w:t>
      </w:r>
      <w:r w:rsidR="00B432FD">
        <w:t xml:space="preserve"> </w:t>
      </w:r>
      <w:r w:rsidR="00AA1FB7" w:rsidRPr="001523B3">
        <w:t xml:space="preserve">které mají svou důležitou úlohu. Patří zde </w:t>
      </w:r>
      <w:r w:rsidR="0027702D" w:rsidRPr="00AB5F34">
        <w:t>sval krátký ohy</w:t>
      </w:r>
      <w:r w:rsidR="00AA1FB7" w:rsidRPr="00AB5F34">
        <w:t>bač prstů</w:t>
      </w:r>
      <w:r w:rsidR="002A151E">
        <w:rPr>
          <w:i/>
        </w:rPr>
        <w:t xml:space="preserve"> (</w:t>
      </w:r>
      <w:r w:rsidR="0045318A" w:rsidRPr="001523B3">
        <w:rPr>
          <w:i/>
        </w:rPr>
        <w:t>m.flexor digitorum brevis)</w:t>
      </w:r>
      <w:r w:rsidR="002A151E">
        <w:rPr>
          <w:i/>
        </w:rPr>
        <w:t xml:space="preserve"> a </w:t>
      </w:r>
      <w:r w:rsidR="002A151E" w:rsidRPr="00AB5F34">
        <w:t>čtyřhranný sval chodidlový</w:t>
      </w:r>
      <w:r w:rsidR="002A151E">
        <w:rPr>
          <w:i/>
        </w:rPr>
        <w:t xml:space="preserve"> (</w:t>
      </w:r>
      <w:r w:rsidR="0045318A" w:rsidRPr="001523B3">
        <w:rPr>
          <w:i/>
        </w:rPr>
        <w:t>m. quadratus plantae)</w:t>
      </w:r>
    </w:p>
    <w:p w:rsidR="00126069" w:rsidRPr="001523B3" w:rsidRDefault="00126069" w:rsidP="001523B3">
      <w:pPr>
        <w:spacing w:after="120" w:line="360" w:lineRule="auto"/>
        <w:jc w:val="both"/>
      </w:pPr>
      <w:r w:rsidRPr="00D17160">
        <w:rPr>
          <w:b/>
          <w:noProof/>
          <w:lang w:eastAsia="cs-CZ"/>
        </w:rPr>
        <w:lastRenderedPageBreak/>
        <w:drawing>
          <wp:anchor distT="0" distB="0" distL="114300" distR="114300" simplePos="0" relativeHeight="251662336" behindDoc="0" locked="0" layoutInCell="1" allowOverlap="1">
            <wp:simplePos x="0" y="0"/>
            <wp:positionH relativeFrom="column">
              <wp:posOffset>1644650</wp:posOffset>
            </wp:positionH>
            <wp:positionV relativeFrom="paragraph">
              <wp:posOffset>1061720</wp:posOffset>
            </wp:positionV>
            <wp:extent cx="2095500" cy="4133850"/>
            <wp:effectExtent l="19050" t="0" r="0" b="0"/>
            <wp:wrapTopAndBottom/>
            <wp:docPr id="15" name="obrázek 9" descr="C:\Documents and Settings\Darina\Dokumenty\Obrázky\MP Navigator\2010_11_20\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Darina\Dokumenty\Obrázky\MP Navigator\2010_11_20\IMG_0002.jpg"/>
                    <pic:cNvPicPr>
                      <a:picLocks noChangeAspect="1" noChangeArrowheads="1"/>
                    </pic:cNvPicPr>
                  </pic:nvPicPr>
                  <pic:blipFill>
                    <a:blip r:embed="rId13" cstate="print"/>
                    <a:srcRect/>
                    <a:stretch>
                      <a:fillRect/>
                    </a:stretch>
                  </pic:blipFill>
                  <pic:spPr bwMode="auto">
                    <a:xfrm>
                      <a:off x="0" y="0"/>
                      <a:ext cx="2095500" cy="4133850"/>
                    </a:xfrm>
                    <a:prstGeom prst="rect">
                      <a:avLst/>
                    </a:prstGeom>
                    <a:noFill/>
                    <a:ln w="9525">
                      <a:noFill/>
                      <a:miter lim="800000"/>
                      <a:headEnd/>
                      <a:tailEnd/>
                    </a:ln>
                  </pic:spPr>
                </pic:pic>
              </a:graphicData>
            </a:graphic>
          </wp:anchor>
        </w:drawing>
      </w:r>
      <w:r w:rsidR="0027702D" w:rsidRPr="00D17160">
        <w:rPr>
          <w:b/>
        </w:rPr>
        <w:t>Krátký ohy</w:t>
      </w:r>
      <w:r w:rsidR="00AA1FB7" w:rsidRPr="00D17160">
        <w:rPr>
          <w:b/>
        </w:rPr>
        <w:t>bač prstů</w:t>
      </w:r>
      <w:r w:rsidR="00562754">
        <w:rPr>
          <w:b/>
        </w:rPr>
        <w:t xml:space="preserve"> </w:t>
      </w:r>
      <w:r w:rsidR="002A151E">
        <w:rPr>
          <w:i/>
        </w:rPr>
        <w:t>(</w:t>
      </w:r>
      <w:r w:rsidR="002E2B9F" w:rsidRPr="001523B3">
        <w:rPr>
          <w:i/>
        </w:rPr>
        <w:t xml:space="preserve"> m.flexor digitorum brevis) </w:t>
      </w:r>
      <w:r w:rsidR="00AA1FB7" w:rsidRPr="001523B3">
        <w:t xml:space="preserve"> –</w:t>
      </w:r>
      <w:r w:rsidR="00B432FD">
        <w:t xml:space="preserve"> </w:t>
      </w:r>
      <w:r w:rsidR="00772A8B" w:rsidRPr="001523B3">
        <w:t>podle Ku</w:t>
      </w:r>
      <w:r w:rsidR="002A151E">
        <w:t>báta (</w:t>
      </w:r>
      <w:r w:rsidR="00772A8B" w:rsidRPr="001523B3">
        <w:t xml:space="preserve">1985) </w:t>
      </w:r>
      <w:r w:rsidR="00AA1FB7" w:rsidRPr="001523B3">
        <w:t xml:space="preserve"> má počátek </w:t>
      </w:r>
      <w:r w:rsidR="006B1AF7">
        <w:t xml:space="preserve">         </w:t>
      </w:r>
      <w:r w:rsidR="00AA1FB7" w:rsidRPr="001523B3">
        <w:t xml:space="preserve">na kosti patní a </w:t>
      </w:r>
      <w:r w:rsidR="00B432FD">
        <w:t>rozvětvuje se do čtyř šlach. T</w:t>
      </w:r>
      <w:r w:rsidR="009C64E2" w:rsidRPr="001523B3">
        <w:t>yto šlachy se upínají na střední články druhého až pátého prstu.</w:t>
      </w:r>
      <w:r w:rsidR="00B432FD">
        <w:t xml:space="preserve"> </w:t>
      </w:r>
      <w:r w:rsidR="00CD5FDA">
        <w:t xml:space="preserve">Mají za úkol ohnutí prstů </w:t>
      </w:r>
      <w:r w:rsidR="003B7105">
        <w:t>(Obrázek 6)</w:t>
      </w:r>
      <w:r w:rsidR="00CD5FDA">
        <w:t>.</w:t>
      </w:r>
    </w:p>
    <w:p w:rsidR="00126069" w:rsidRPr="001523B3" w:rsidRDefault="00126069" w:rsidP="001523B3">
      <w:pPr>
        <w:spacing w:after="120" w:line="360" w:lineRule="auto"/>
        <w:jc w:val="both"/>
      </w:pPr>
    </w:p>
    <w:p w:rsidR="00126069" w:rsidRPr="001523B3" w:rsidRDefault="00126069" w:rsidP="00584036">
      <w:pPr>
        <w:spacing w:after="120" w:line="360" w:lineRule="auto"/>
        <w:jc w:val="center"/>
      </w:pPr>
      <w:r w:rsidRPr="001523B3">
        <w:t>Ob</w:t>
      </w:r>
      <w:r w:rsidR="002A151E">
        <w:t>rázek 6. Krátký ohybač prstů, (</w:t>
      </w:r>
      <w:r w:rsidRPr="001523B3">
        <w:t>Fleischamnn, Linc, 1987)</w:t>
      </w:r>
    </w:p>
    <w:p w:rsidR="00D3765E" w:rsidRPr="001523B3" w:rsidRDefault="009C64E2" w:rsidP="00562754">
      <w:pPr>
        <w:spacing w:after="0" w:line="360" w:lineRule="auto"/>
        <w:jc w:val="both"/>
      </w:pPr>
      <w:r w:rsidRPr="00D17160">
        <w:rPr>
          <w:b/>
        </w:rPr>
        <w:t>Čtyřhranný sval chodidlový</w:t>
      </w:r>
      <w:r w:rsidR="002A151E">
        <w:rPr>
          <w:i/>
        </w:rPr>
        <w:t xml:space="preserve"> (</w:t>
      </w:r>
      <w:r w:rsidR="002E2B9F" w:rsidRPr="001523B3">
        <w:rPr>
          <w:i/>
        </w:rPr>
        <w:t>m. quadratus plantae)</w:t>
      </w:r>
      <w:r w:rsidR="00B432FD">
        <w:rPr>
          <w:i/>
        </w:rPr>
        <w:t xml:space="preserve"> </w:t>
      </w:r>
      <w:r w:rsidR="00B432FD">
        <w:t xml:space="preserve">- </w:t>
      </w:r>
      <w:r w:rsidRPr="001523B3">
        <w:t xml:space="preserve">má počátek na patě a upíná se </w:t>
      </w:r>
      <w:r w:rsidR="006B1AF7">
        <w:t xml:space="preserve">          </w:t>
      </w:r>
      <w:r w:rsidRPr="001523B3">
        <w:t>do šlachy dlouhého ohybače p</w:t>
      </w:r>
      <w:r w:rsidR="00DA42AD" w:rsidRPr="001523B3">
        <w:t>r</w:t>
      </w:r>
      <w:r w:rsidRPr="001523B3">
        <w:t>stů. Sval pomáhá při ohýbání prstů</w:t>
      </w:r>
      <w:r w:rsidR="00F263A7" w:rsidRPr="001523B3">
        <w:t xml:space="preserve"> </w:t>
      </w:r>
      <w:r w:rsidR="002A151E">
        <w:t>(</w:t>
      </w:r>
      <w:r w:rsidR="00772A8B" w:rsidRPr="001523B3">
        <w:t>Kubát</w:t>
      </w:r>
      <w:r w:rsidR="00D3765E" w:rsidRPr="001523B3">
        <w:t>, 1985)</w:t>
      </w:r>
    </w:p>
    <w:p w:rsidR="008F4D81" w:rsidRPr="001523B3" w:rsidRDefault="008F4D81" w:rsidP="001523B3">
      <w:pPr>
        <w:spacing w:after="0" w:line="360" w:lineRule="auto"/>
        <w:contextualSpacing/>
        <w:jc w:val="both"/>
      </w:pPr>
    </w:p>
    <w:p w:rsidR="00D85AB3" w:rsidRPr="001523B3" w:rsidRDefault="00D85AB3" w:rsidP="001523B3">
      <w:pPr>
        <w:spacing w:after="0" w:line="360" w:lineRule="auto"/>
        <w:jc w:val="both"/>
      </w:pPr>
    </w:p>
    <w:p w:rsidR="009C64E2" w:rsidRPr="00AB2D2F" w:rsidRDefault="00862A70" w:rsidP="001523B3">
      <w:pPr>
        <w:spacing w:after="0" w:line="360" w:lineRule="auto"/>
        <w:jc w:val="both"/>
        <w:rPr>
          <w:b/>
          <w:sz w:val="32"/>
          <w:szCs w:val="32"/>
        </w:rPr>
      </w:pPr>
      <w:r>
        <w:rPr>
          <w:b/>
          <w:sz w:val="32"/>
          <w:szCs w:val="32"/>
        </w:rPr>
        <w:t>3.</w:t>
      </w:r>
      <w:r w:rsidR="00E43C36">
        <w:rPr>
          <w:b/>
          <w:sz w:val="32"/>
          <w:szCs w:val="32"/>
        </w:rPr>
        <w:t xml:space="preserve"> </w:t>
      </w:r>
      <w:r>
        <w:rPr>
          <w:b/>
          <w:sz w:val="32"/>
          <w:szCs w:val="32"/>
        </w:rPr>
        <w:t>3</w:t>
      </w:r>
      <w:r w:rsidR="007C0136" w:rsidRPr="00AB2D2F">
        <w:rPr>
          <w:b/>
          <w:sz w:val="32"/>
          <w:szCs w:val="32"/>
        </w:rPr>
        <w:t>.</w:t>
      </w:r>
      <w:r w:rsidR="00E43C36">
        <w:rPr>
          <w:b/>
          <w:sz w:val="32"/>
          <w:szCs w:val="32"/>
        </w:rPr>
        <w:t xml:space="preserve"> </w:t>
      </w:r>
      <w:r w:rsidR="007C0136" w:rsidRPr="00AB2D2F">
        <w:rPr>
          <w:b/>
          <w:sz w:val="32"/>
          <w:szCs w:val="32"/>
        </w:rPr>
        <w:t xml:space="preserve">3 </w:t>
      </w:r>
      <w:r w:rsidR="00AB2D2F" w:rsidRPr="00AB2D2F">
        <w:rPr>
          <w:b/>
          <w:sz w:val="32"/>
          <w:szCs w:val="32"/>
        </w:rPr>
        <w:t>Nožní klenba</w:t>
      </w:r>
    </w:p>
    <w:p w:rsidR="00D85AB3" w:rsidRPr="001523B3" w:rsidRDefault="002A151E" w:rsidP="001523B3">
      <w:pPr>
        <w:spacing w:after="0" w:line="360" w:lineRule="auto"/>
        <w:ind w:firstLine="708"/>
        <w:jc w:val="both"/>
      </w:pPr>
      <w:r>
        <w:t>Podle Novotné (</w:t>
      </w:r>
      <w:r w:rsidR="00825A04" w:rsidRPr="001523B3">
        <w:t>2001) j</w:t>
      </w:r>
      <w:r w:rsidR="009C64E2" w:rsidRPr="001523B3">
        <w:t xml:space="preserve">ejí výskyt umožňuje, aby noha při stání, chůzi a běhání měla správnou funkci. </w:t>
      </w:r>
      <w:r w:rsidR="00D85AB3" w:rsidRPr="001523B3">
        <w:t>Klenby nohy umožňují ztlumení nárazu při vykonání chůze,</w:t>
      </w:r>
      <w:r w:rsidR="00B432FD">
        <w:t xml:space="preserve"> </w:t>
      </w:r>
      <w:r w:rsidR="00D85AB3" w:rsidRPr="001523B3">
        <w:t>běhu a jiné podobné činnosti. Ale také správný postoj při vytvoření kroku. Ztlumením nárazu se chrání jednak noha, ale také centrální nervová soustava, mozek a mícha</w:t>
      </w:r>
      <w:r w:rsidR="00825A04" w:rsidRPr="001523B3">
        <w:t>.</w:t>
      </w:r>
    </w:p>
    <w:p w:rsidR="009C64E2" w:rsidRPr="001523B3" w:rsidRDefault="009C64E2" w:rsidP="001523B3">
      <w:pPr>
        <w:spacing w:after="0" w:line="360" w:lineRule="auto"/>
        <w:jc w:val="both"/>
      </w:pPr>
    </w:p>
    <w:p w:rsidR="005B0204" w:rsidRPr="001523B3" w:rsidRDefault="002A151E" w:rsidP="001523B3">
      <w:pPr>
        <w:spacing w:after="0" w:line="360" w:lineRule="auto"/>
        <w:ind w:firstLine="708"/>
        <w:jc w:val="both"/>
      </w:pPr>
      <w:r>
        <w:lastRenderedPageBreak/>
        <w:t>Podle Čiháka (</w:t>
      </w:r>
      <w:r w:rsidR="00DD10EF" w:rsidRPr="001523B3">
        <w:t>1987) p</w:t>
      </w:r>
      <w:r w:rsidR="00904BD1" w:rsidRPr="001523B3">
        <w:t>řizpůsobivost</w:t>
      </w:r>
      <w:r w:rsidR="00DA42AD" w:rsidRPr="001523B3">
        <w:t xml:space="preserve"> chodidla podložce umožňují podé</w:t>
      </w:r>
      <w:r w:rsidR="00904BD1" w:rsidRPr="001523B3">
        <w:t xml:space="preserve">lné a příčné klouby. Prostřednictvím těchto kloubů se </w:t>
      </w:r>
      <w:r w:rsidR="005B0204" w:rsidRPr="001523B3">
        <w:t>chodidlo chová jako ohebná pružina,</w:t>
      </w:r>
      <w:r w:rsidR="00B432FD">
        <w:t xml:space="preserve"> </w:t>
      </w:r>
      <w:r w:rsidR="005B0204" w:rsidRPr="001523B3">
        <w:t xml:space="preserve">která se podle </w:t>
      </w:r>
      <w:r w:rsidR="00B432FD">
        <w:t xml:space="preserve">potřeby napíná nebo povoluje. </w:t>
      </w:r>
      <w:r w:rsidR="00DD10EF" w:rsidRPr="001523B3">
        <w:t>Novotná (2001) vysvětluje,</w:t>
      </w:r>
      <w:r w:rsidR="00083EEC">
        <w:t xml:space="preserve"> </w:t>
      </w:r>
      <w:r w:rsidR="00DD10EF" w:rsidRPr="001523B3">
        <w:t>že t</w:t>
      </w:r>
      <w:r w:rsidR="005B0204" w:rsidRPr="001523B3">
        <w:t>uto funkci sp</w:t>
      </w:r>
      <w:r w:rsidR="00D3765E" w:rsidRPr="001523B3">
        <w:t>l</w:t>
      </w:r>
      <w:r w:rsidR="005B0204" w:rsidRPr="001523B3">
        <w:t>ňují hlavně dlouhé a krátké svaly chodidla. Kosti</w:t>
      </w:r>
      <w:r w:rsidR="00083EEC">
        <w:t xml:space="preserve"> a vazy mají funkci pasivního </w:t>
      </w:r>
      <w:r w:rsidR="00D3765E" w:rsidRPr="001523B3">
        <w:t>o</w:t>
      </w:r>
      <w:r w:rsidR="005B0204" w:rsidRPr="001523B3">
        <w:t>chránce kleneb.</w:t>
      </w:r>
      <w:r w:rsidR="00B432FD">
        <w:t xml:space="preserve"> </w:t>
      </w:r>
      <w:r w:rsidR="00083EEC">
        <w:t>Ale</w:t>
      </w:r>
      <w:r w:rsidR="005B0204" w:rsidRPr="001523B3">
        <w:t xml:space="preserve"> jestliže nastane povolení svalů,</w:t>
      </w:r>
      <w:r w:rsidR="00B432FD">
        <w:t xml:space="preserve"> </w:t>
      </w:r>
      <w:r w:rsidR="005B0204" w:rsidRPr="001523B3">
        <w:t xml:space="preserve">tak </w:t>
      </w:r>
      <w:r w:rsidR="00B432FD">
        <w:t>zároveň dojde k propadu kleneb</w:t>
      </w:r>
      <w:r w:rsidR="005B0204" w:rsidRPr="001523B3">
        <w:t>, pon</w:t>
      </w:r>
      <w:r w:rsidR="00562754">
        <w:t xml:space="preserve">ěvadž svaly je chrání a udržují </w:t>
      </w:r>
      <w:r>
        <w:t>(</w:t>
      </w:r>
      <w:r w:rsidR="00AB5F34">
        <w:t>Čihák</w:t>
      </w:r>
      <w:r w:rsidR="00DD10EF" w:rsidRPr="001523B3">
        <w:t>, 1987)</w:t>
      </w:r>
      <w:r w:rsidR="00562754">
        <w:t>.</w:t>
      </w:r>
    </w:p>
    <w:p w:rsidR="00D85AB3" w:rsidRPr="001523B3" w:rsidRDefault="00D85AB3" w:rsidP="001523B3">
      <w:pPr>
        <w:spacing w:after="0" w:line="360" w:lineRule="auto"/>
        <w:jc w:val="both"/>
        <w:rPr>
          <w:b/>
        </w:rPr>
      </w:pPr>
    </w:p>
    <w:p w:rsidR="005B0204" w:rsidRPr="001523B3" w:rsidRDefault="005B0204" w:rsidP="001523B3">
      <w:pPr>
        <w:spacing w:after="0" w:line="360" w:lineRule="auto"/>
        <w:jc w:val="both"/>
        <w:rPr>
          <w:b/>
        </w:rPr>
      </w:pPr>
      <w:r w:rsidRPr="001523B3">
        <w:rPr>
          <w:b/>
        </w:rPr>
        <w:t>Podélná klenba nohy</w:t>
      </w:r>
    </w:p>
    <w:p w:rsidR="00BC0188" w:rsidRPr="001523B3" w:rsidRDefault="004D2984" w:rsidP="001523B3">
      <w:pPr>
        <w:spacing w:after="0" w:line="360" w:lineRule="auto"/>
        <w:ind w:firstLine="708"/>
        <w:jc w:val="both"/>
      </w:pPr>
      <w:r w:rsidRPr="001523B3">
        <w:rPr>
          <w:noProof/>
          <w:lang w:eastAsia="cs-CZ"/>
        </w:rPr>
        <w:drawing>
          <wp:anchor distT="0" distB="0" distL="114300" distR="114300" simplePos="0" relativeHeight="251663360" behindDoc="0" locked="0" layoutInCell="1" allowOverlap="1">
            <wp:simplePos x="0" y="0"/>
            <wp:positionH relativeFrom="column">
              <wp:posOffset>320675</wp:posOffset>
            </wp:positionH>
            <wp:positionV relativeFrom="paragraph">
              <wp:posOffset>606425</wp:posOffset>
            </wp:positionV>
            <wp:extent cx="5086350" cy="3238500"/>
            <wp:effectExtent l="19050" t="0" r="0" b="0"/>
            <wp:wrapTopAndBottom/>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 cstate="print"/>
                    <a:srcRect/>
                    <a:stretch>
                      <a:fillRect/>
                    </a:stretch>
                  </pic:blipFill>
                  <pic:spPr bwMode="auto">
                    <a:xfrm>
                      <a:off x="0" y="0"/>
                      <a:ext cx="5086350" cy="3238500"/>
                    </a:xfrm>
                    <a:prstGeom prst="rect">
                      <a:avLst/>
                    </a:prstGeom>
                    <a:noFill/>
                    <a:ln w="9525">
                      <a:noFill/>
                      <a:miter lim="800000"/>
                      <a:headEnd/>
                      <a:tailEnd/>
                    </a:ln>
                  </pic:spPr>
                </pic:pic>
              </a:graphicData>
            </a:graphic>
          </wp:anchor>
        </w:drawing>
      </w:r>
      <w:r w:rsidR="00DD10EF" w:rsidRPr="001523B3">
        <w:t>Podl</w:t>
      </w:r>
      <w:r w:rsidR="002A151E">
        <w:t>e Čiháka (</w:t>
      </w:r>
      <w:r w:rsidR="00F55601" w:rsidRPr="001523B3">
        <w:t>1987) p</w:t>
      </w:r>
      <w:r w:rsidR="00BC0188" w:rsidRPr="001523B3">
        <w:t>odélná klenba nohy je výrazně vytvořena na vnitřním okraji nohy. Na z</w:t>
      </w:r>
      <w:r w:rsidR="003B7105">
        <w:t>evním okraji je podstatně nižší (Obrázek 7).</w:t>
      </w:r>
    </w:p>
    <w:p w:rsidR="004D2984" w:rsidRPr="001523B3" w:rsidRDefault="004D2984" w:rsidP="001523B3">
      <w:pPr>
        <w:spacing w:after="0" w:line="360" w:lineRule="auto"/>
        <w:jc w:val="both"/>
      </w:pPr>
    </w:p>
    <w:p w:rsidR="004D2984" w:rsidRPr="001523B3" w:rsidRDefault="004D2984" w:rsidP="00584036">
      <w:pPr>
        <w:spacing w:after="0" w:line="360" w:lineRule="auto"/>
        <w:ind w:firstLine="708"/>
        <w:jc w:val="center"/>
      </w:pPr>
      <w:r w:rsidRPr="001523B3">
        <w:t xml:space="preserve">Obrázek 7.Podélná nožní klenba </w:t>
      </w:r>
      <w:r w:rsidRPr="001523B3">
        <w:rPr>
          <w:rStyle w:val="Znakapoznpodarou"/>
        </w:rPr>
        <w:footnoteReference w:id="4"/>
      </w:r>
    </w:p>
    <w:p w:rsidR="004D2984" w:rsidRPr="001523B3" w:rsidRDefault="004D2984" w:rsidP="001523B3">
      <w:pPr>
        <w:spacing w:after="0" w:line="360" w:lineRule="auto"/>
        <w:ind w:firstLine="708"/>
        <w:jc w:val="both"/>
      </w:pPr>
    </w:p>
    <w:p w:rsidR="005B0204" w:rsidRPr="00AB5F34" w:rsidRDefault="00562754" w:rsidP="001523B3">
      <w:pPr>
        <w:spacing w:after="0" w:line="360" w:lineRule="auto"/>
        <w:ind w:firstLine="708"/>
        <w:jc w:val="both"/>
      </w:pPr>
      <w:r>
        <w:t>Podle Fleischmanna a Lince</w:t>
      </w:r>
      <w:r w:rsidR="002A151E">
        <w:t xml:space="preserve"> (</w:t>
      </w:r>
      <w:r w:rsidR="00825A04" w:rsidRPr="001523B3">
        <w:t>1987) p</w:t>
      </w:r>
      <w:r w:rsidR="006221E5" w:rsidRPr="001523B3">
        <w:t>odé</w:t>
      </w:r>
      <w:r w:rsidR="005B0204" w:rsidRPr="001523B3">
        <w:t xml:space="preserve">lnou klenbu nohy tvoří </w:t>
      </w:r>
      <w:r w:rsidR="00825A04" w:rsidRPr="001523B3">
        <w:t>dva paprsky</w:t>
      </w:r>
      <w:r w:rsidR="00083EEC">
        <w:t xml:space="preserve"> </w:t>
      </w:r>
      <w:r w:rsidR="00D85AB3" w:rsidRPr="00AB5F34">
        <w:t>vnitřní</w:t>
      </w:r>
      <w:r w:rsidR="006B1AF7" w:rsidRPr="00AB5F34">
        <w:t xml:space="preserve"> podélný </w:t>
      </w:r>
      <w:r w:rsidR="00D85AB3" w:rsidRPr="00AB5F34">
        <w:t xml:space="preserve">oblouk a vnější </w:t>
      </w:r>
      <w:r w:rsidR="00825A04" w:rsidRPr="00AB5F34">
        <w:t xml:space="preserve"> </w:t>
      </w:r>
      <w:r w:rsidR="00D85AB3" w:rsidRPr="00AB5F34">
        <w:t>podé</w:t>
      </w:r>
      <w:r w:rsidR="005B0204" w:rsidRPr="00AB5F34">
        <w:t>lný oblouk</w:t>
      </w:r>
      <w:r w:rsidR="00B432FD" w:rsidRPr="00AB5F34">
        <w:t>.</w:t>
      </w:r>
    </w:p>
    <w:p w:rsidR="005741AA" w:rsidRPr="001523B3" w:rsidRDefault="006221E5" w:rsidP="001523B3">
      <w:pPr>
        <w:spacing w:after="0" w:line="360" w:lineRule="auto"/>
        <w:jc w:val="both"/>
      </w:pPr>
      <w:r w:rsidRPr="00D17160">
        <w:rPr>
          <w:b/>
        </w:rPr>
        <w:t>Vnitřní</w:t>
      </w:r>
      <w:r w:rsidR="006B1AF7" w:rsidRPr="00D17160">
        <w:rPr>
          <w:b/>
        </w:rPr>
        <w:t xml:space="preserve"> </w:t>
      </w:r>
      <w:r w:rsidR="002A151E" w:rsidRPr="00D17160">
        <w:rPr>
          <w:b/>
        </w:rPr>
        <w:t>(</w:t>
      </w:r>
      <w:r w:rsidR="00825A04" w:rsidRPr="00D17160">
        <w:rPr>
          <w:b/>
        </w:rPr>
        <w:t>paprsek)</w:t>
      </w:r>
      <w:r w:rsidRPr="00D17160">
        <w:rPr>
          <w:b/>
        </w:rPr>
        <w:t xml:space="preserve"> podé</w:t>
      </w:r>
      <w:r w:rsidR="00BC0188" w:rsidRPr="00D17160">
        <w:rPr>
          <w:b/>
        </w:rPr>
        <w:t>lný oblouk</w:t>
      </w:r>
      <w:r w:rsidR="00B432FD">
        <w:rPr>
          <w:i/>
        </w:rPr>
        <w:t xml:space="preserve"> </w:t>
      </w:r>
      <w:r w:rsidR="00BC0188" w:rsidRPr="001523B3">
        <w:t xml:space="preserve">- </w:t>
      </w:r>
      <w:r w:rsidR="00F55601" w:rsidRPr="001523B3">
        <w:t xml:space="preserve">má </w:t>
      </w:r>
      <w:r w:rsidR="00825A04" w:rsidRPr="001523B3">
        <w:t>kost hlezenní (</w:t>
      </w:r>
      <w:r w:rsidR="00825A04" w:rsidRPr="00E43C36">
        <w:rPr>
          <w:i/>
        </w:rPr>
        <w:t>talus</w:t>
      </w:r>
      <w:r w:rsidR="00825A04" w:rsidRPr="001523B3">
        <w:t>),</w:t>
      </w:r>
      <w:r w:rsidR="002A151E">
        <w:t xml:space="preserve"> </w:t>
      </w:r>
      <w:r w:rsidR="002A151E" w:rsidRPr="003B7105">
        <w:t>loďkovitou</w:t>
      </w:r>
      <w:r w:rsidR="002A151E">
        <w:t xml:space="preserve"> (</w:t>
      </w:r>
      <w:r w:rsidR="00B432FD" w:rsidRPr="00E43C36">
        <w:rPr>
          <w:i/>
        </w:rPr>
        <w:t>os naviculare</w:t>
      </w:r>
      <w:r w:rsidR="00B432FD">
        <w:t>)</w:t>
      </w:r>
      <w:r w:rsidR="00F55601" w:rsidRPr="001523B3">
        <w:t>,</w:t>
      </w:r>
      <w:r w:rsidR="00B432FD">
        <w:t xml:space="preserve"> </w:t>
      </w:r>
      <w:r w:rsidR="00F55601" w:rsidRPr="003B7105">
        <w:t>tři kůstky klínovité</w:t>
      </w:r>
      <w:r w:rsidR="00F55601" w:rsidRPr="001523B3">
        <w:t xml:space="preserve"> </w:t>
      </w:r>
      <w:r w:rsidR="00F55601" w:rsidRPr="001523B3">
        <w:rPr>
          <w:i/>
        </w:rPr>
        <w:t xml:space="preserve">(os cuneiforme mediale,intermedium, laterale) </w:t>
      </w:r>
      <w:r w:rsidR="00F55601" w:rsidRPr="001523B3">
        <w:t xml:space="preserve">a </w:t>
      </w:r>
      <w:r w:rsidR="00F55601" w:rsidRPr="003B7105">
        <w:t>tři metatarsy.</w:t>
      </w:r>
      <w:r w:rsidR="00825A04" w:rsidRPr="001523B3">
        <w:t xml:space="preserve"> </w:t>
      </w:r>
      <w:r w:rsidR="00B5461E">
        <w:t xml:space="preserve">Novotná </w:t>
      </w:r>
      <w:r w:rsidR="00083EEC">
        <w:t xml:space="preserve"> (</w:t>
      </w:r>
      <w:r w:rsidR="00562754">
        <w:t>2001) konstatuje</w:t>
      </w:r>
      <w:r w:rsidR="00F55601" w:rsidRPr="001523B3">
        <w:t xml:space="preserve">, že vede </w:t>
      </w:r>
      <w:r w:rsidR="00BC0188" w:rsidRPr="001523B3">
        <w:t>od vnitřního v</w:t>
      </w:r>
      <w:r w:rsidR="00751FAB" w:rsidRPr="001523B3">
        <w:t xml:space="preserve">ýběžku kosti patní ke kotníkové </w:t>
      </w:r>
      <w:r w:rsidR="00BC0188" w:rsidRPr="001523B3">
        <w:t>kost</w:t>
      </w:r>
      <w:r w:rsidR="00083EEC">
        <w:t>i</w:t>
      </w:r>
      <w:r w:rsidR="00BC0188" w:rsidRPr="001523B3">
        <w:t xml:space="preserve"> přes </w:t>
      </w:r>
      <w:r w:rsidR="00562754">
        <w:t>kost loď</w:t>
      </w:r>
      <w:r w:rsidR="00B432FD">
        <w:t>kovitou na první klínovou kost, podél první zánártní kosti</w:t>
      </w:r>
      <w:r w:rsidR="00751FAB" w:rsidRPr="001523B3">
        <w:t xml:space="preserve">, na jejíž hlavě končí. </w:t>
      </w:r>
      <w:r w:rsidR="00751FAB" w:rsidRPr="001523B3">
        <w:lastRenderedPageBreak/>
        <w:t>Ne</w:t>
      </w:r>
      <w:r w:rsidR="005741AA" w:rsidRPr="001523B3">
        <w:t>j</w:t>
      </w:r>
      <w:r w:rsidR="00751FAB" w:rsidRPr="001523B3">
        <w:t>vyšší bod vnitřního</w:t>
      </w:r>
      <w:r w:rsidR="00B432FD">
        <w:t xml:space="preserve"> oblouku formuje kost loďkovitá</w:t>
      </w:r>
      <w:r w:rsidR="005741AA" w:rsidRPr="001523B3">
        <w:t>,</w:t>
      </w:r>
      <w:r w:rsidR="00B432FD">
        <w:t xml:space="preserve"> </w:t>
      </w:r>
      <w:r w:rsidR="005741AA" w:rsidRPr="001523B3">
        <w:t>jejíž základ</w:t>
      </w:r>
      <w:r w:rsidR="00185267">
        <w:t xml:space="preserve"> je vzdálen od země 15 – 20 mm </w:t>
      </w:r>
      <w:r w:rsidR="005741AA" w:rsidRPr="001523B3">
        <w:t>a vyt</w:t>
      </w:r>
      <w:r w:rsidR="00185267">
        <w:t>váří tak prohloubení</w:t>
      </w:r>
      <w:r w:rsidR="00562754">
        <w:t xml:space="preserve"> na plantogramu </w:t>
      </w:r>
      <w:r w:rsidR="005741AA" w:rsidRPr="001523B3">
        <w:t>normálního chodidla</w:t>
      </w:r>
      <w:r w:rsidR="00B432FD">
        <w:t>.</w:t>
      </w:r>
      <w:r w:rsidR="005741AA" w:rsidRPr="001523B3">
        <w:t xml:space="preserve"> </w:t>
      </w:r>
    </w:p>
    <w:p w:rsidR="005741AA" w:rsidRPr="001523B3" w:rsidRDefault="006221E5" w:rsidP="001523B3">
      <w:pPr>
        <w:spacing w:after="0" w:line="360" w:lineRule="auto"/>
        <w:jc w:val="both"/>
      </w:pPr>
      <w:r w:rsidRPr="003B7105">
        <w:rPr>
          <w:b/>
        </w:rPr>
        <w:t>Vnější</w:t>
      </w:r>
      <w:r w:rsidR="00F55601" w:rsidRPr="003B7105">
        <w:rPr>
          <w:b/>
        </w:rPr>
        <w:t xml:space="preserve"> ( paprsek)</w:t>
      </w:r>
      <w:r w:rsidRPr="003B7105">
        <w:rPr>
          <w:b/>
        </w:rPr>
        <w:t xml:space="preserve"> podé</w:t>
      </w:r>
      <w:r w:rsidR="005741AA" w:rsidRPr="003B7105">
        <w:rPr>
          <w:b/>
        </w:rPr>
        <w:t>lný oblouk</w:t>
      </w:r>
      <w:r w:rsidR="005741AA" w:rsidRPr="001523B3">
        <w:t xml:space="preserve">- </w:t>
      </w:r>
      <w:r w:rsidR="00F55601" w:rsidRPr="001523B3">
        <w:t xml:space="preserve">má kosti patní </w:t>
      </w:r>
      <w:r w:rsidR="00F55601" w:rsidRPr="001523B3">
        <w:rPr>
          <w:i/>
        </w:rPr>
        <w:t>(</w:t>
      </w:r>
      <w:r w:rsidR="00F55601" w:rsidRPr="00E43C36">
        <w:rPr>
          <w:i/>
        </w:rPr>
        <w:t>calcaneus</w:t>
      </w:r>
      <w:r w:rsidR="00F55601" w:rsidRPr="001523B3">
        <w:t xml:space="preserve">), krychlové </w:t>
      </w:r>
      <w:r w:rsidR="002A151E">
        <w:rPr>
          <w:i/>
        </w:rPr>
        <w:t>(</w:t>
      </w:r>
      <w:r w:rsidR="00F55601" w:rsidRPr="001523B3">
        <w:rPr>
          <w:i/>
        </w:rPr>
        <w:t>os cuboideum)</w:t>
      </w:r>
      <w:r w:rsidR="00DA42AD" w:rsidRPr="001523B3">
        <w:t xml:space="preserve"> a dvou met</w:t>
      </w:r>
      <w:r w:rsidR="002A151E">
        <w:t>atarzů.</w:t>
      </w:r>
      <w:r w:rsidR="00562754">
        <w:t xml:space="preserve"> </w:t>
      </w:r>
      <w:r w:rsidR="002A151E">
        <w:t>(</w:t>
      </w:r>
      <w:r w:rsidR="00F55601" w:rsidRPr="001523B3">
        <w:t>Fleischmann,</w:t>
      </w:r>
      <w:r w:rsidR="00562754">
        <w:t xml:space="preserve"> </w:t>
      </w:r>
      <w:r w:rsidR="00F55601" w:rsidRPr="001523B3">
        <w:t>Linc, 1987)</w:t>
      </w:r>
      <w:r w:rsidR="00562754">
        <w:t>.</w:t>
      </w:r>
      <w:r w:rsidR="00F55601" w:rsidRPr="001523B3">
        <w:t xml:space="preserve"> Novotná</w:t>
      </w:r>
      <w:r w:rsidR="00083EEC">
        <w:t xml:space="preserve"> </w:t>
      </w:r>
      <w:r w:rsidR="00DD10EF" w:rsidRPr="001523B3">
        <w:t>(2001)</w:t>
      </w:r>
      <w:r w:rsidR="00F55601" w:rsidRPr="001523B3">
        <w:t xml:space="preserve"> uvádí,</w:t>
      </w:r>
      <w:r w:rsidR="00B432FD">
        <w:t xml:space="preserve"> </w:t>
      </w:r>
      <w:r w:rsidR="00185267">
        <w:t>že</w:t>
      </w:r>
      <w:r w:rsidR="00F55601" w:rsidRPr="001523B3">
        <w:t xml:space="preserve"> </w:t>
      </w:r>
      <w:r w:rsidR="005741AA" w:rsidRPr="001523B3">
        <w:t>vede od vnější výběžku k</w:t>
      </w:r>
      <w:r w:rsidR="00B432FD">
        <w:t>osti patní přes krychlovou kost</w:t>
      </w:r>
      <w:r w:rsidR="00562754">
        <w:t>, podél V.</w:t>
      </w:r>
      <w:r w:rsidR="005741AA" w:rsidRPr="001523B3">
        <w:t xml:space="preserve"> zánártní kosti,</w:t>
      </w:r>
      <w:r w:rsidR="00B432FD">
        <w:t xml:space="preserve"> </w:t>
      </w:r>
      <w:r w:rsidR="005741AA" w:rsidRPr="001523B3">
        <w:t>na jejíž hlavě končí.</w:t>
      </w:r>
      <w:r w:rsidR="00B432FD">
        <w:t xml:space="preserve"> </w:t>
      </w:r>
      <w:r w:rsidR="005741AA" w:rsidRPr="001523B3">
        <w:t>Nejvyšším bodem vnějšího oblouku tvoří kost kryc</w:t>
      </w:r>
      <w:r w:rsidR="00B432FD">
        <w:t>hlová</w:t>
      </w:r>
      <w:r w:rsidRPr="001523B3">
        <w:t>,</w:t>
      </w:r>
      <w:r w:rsidR="00B432FD">
        <w:t xml:space="preserve"> </w:t>
      </w:r>
      <w:r w:rsidRPr="001523B3">
        <w:t xml:space="preserve">jejíž základ je </w:t>
      </w:r>
      <w:r w:rsidR="00562754">
        <w:t>na 3–</w:t>
      </w:r>
      <w:r w:rsidRPr="001523B3">
        <w:t>5 mm</w:t>
      </w:r>
      <w:r w:rsidR="00B432FD">
        <w:t xml:space="preserve"> </w:t>
      </w:r>
      <w:r w:rsidR="006B1AF7">
        <w:t xml:space="preserve">             </w:t>
      </w:r>
      <w:r w:rsidR="00B432FD">
        <w:t>nad zemí,</w:t>
      </w:r>
      <w:r w:rsidR="00185267">
        <w:t xml:space="preserve"> ale díky tlouš</w:t>
      </w:r>
      <w:r w:rsidR="005741AA" w:rsidRPr="001523B3">
        <w:t xml:space="preserve">ce masitého polštářku je vidět na podložce </w:t>
      </w:r>
      <w:r w:rsidR="00B432FD">
        <w:t>a vytváří vnější okraj programu</w:t>
      </w:r>
      <w:r w:rsidR="005741AA" w:rsidRPr="001523B3">
        <w:t>.</w:t>
      </w:r>
    </w:p>
    <w:p w:rsidR="00E77721" w:rsidRPr="001523B3" w:rsidRDefault="00DD10EF" w:rsidP="001523B3">
      <w:pPr>
        <w:spacing w:after="0" w:line="360" w:lineRule="auto"/>
        <w:ind w:firstLine="708"/>
        <w:jc w:val="both"/>
      </w:pPr>
      <w:r w:rsidRPr="001523B3">
        <w:t>Podle Novotné (2001) k</w:t>
      </w:r>
      <w:r w:rsidR="005741AA" w:rsidRPr="001523B3">
        <w:t>ostra  nohy by však podélnou klenbu trvale neudržela.</w:t>
      </w:r>
      <w:r w:rsidR="00083EEC">
        <w:t xml:space="preserve"> </w:t>
      </w:r>
      <w:r w:rsidR="005741AA" w:rsidRPr="001523B3">
        <w:t>Vazy nohy,</w:t>
      </w:r>
      <w:r w:rsidR="00B432FD">
        <w:t xml:space="preserve"> </w:t>
      </w:r>
      <w:r w:rsidR="005741AA" w:rsidRPr="001523B3">
        <w:t>které jsou vnitřní,</w:t>
      </w:r>
      <w:r w:rsidR="00083EEC">
        <w:t xml:space="preserve"> </w:t>
      </w:r>
      <w:r w:rsidR="005741AA" w:rsidRPr="001523B3">
        <w:t>více namáhané části nohy silněj</w:t>
      </w:r>
      <w:r w:rsidR="00626524" w:rsidRPr="001523B3">
        <w:t>ší,</w:t>
      </w:r>
      <w:r w:rsidR="00B432FD">
        <w:t xml:space="preserve"> </w:t>
      </w:r>
      <w:r w:rsidR="00626524" w:rsidRPr="001523B3">
        <w:t>pomáhají udržet nožní klenbu</w:t>
      </w:r>
      <w:r w:rsidR="005741AA" w:rsidRPr="001523B3">
        <w:t>,</w:t>
      </w:r>
      <w:r w:rsidR="00B432FD">
        <w:t xml:space="preserve"> </w:t>
      </w:r>
      <w:r w:rsidR="005741AA" w:rsidRPr="001523B3">
        <w:t>ale jen do určité míry.</w:t>
      </w:r>
      <w:r w:rsidR="00B432FD">
        <w:t xml:space="preserve"> </w:t>
      </w:r>
      <w:r w:rsidR="005741AA" w:rsidRPr="001523B3">
        <w:t>Vazy při trvalejším přepětí povolují,</w:t>
      </w:r>
      <w:r w:rsidR="00B432FD">
        <w:t xml:space="preserve"> </w:t>
      </w:r>
      <w:r w:rsidR="005741AA" w:rsidRPr="001523B3">
        <w:t>vytahují</w:t>
      </w:r>
      <w:r w:rsidR="00626524" w:rsidRPr="001523B3">
        <w:t xml:space="preserve"> </w:t>
      </w:r>
      <w:r w:rsidR="005741AA" w:rsidRPr="001523B3">
        <w:t>se a klenba nohy se zmenšuje,</w:t>
      </w:r>
      <w:r w:rsidR="00B432FD">
        <w:t xml:space="preserve"> </w:t>
      </w:r>
      <w:r w:rsidR="005741AA" w:rsidRPr="001523B3">
        <w:t>případně i vymizí.</w:t>
      </w:r>
      <w:r w:rsidR="00B432FD">
        <w:t xml:space="preserve"> </w:t>
      </w:r>
      <w:r w:rsidR="00D82E4D" w:rsidRPr="001523B3">
        <w:t>Hlavní silou, která udržuje  podélnou klenbu nohy,</w:t>
      </w:r>
      <w:r w:rsidR="00B432FD">
        <w:t xml:space="preserve"> </w:t>
      </w:r>
      <w:r w:rsidR="00D82E4D" w:rsidRPr="001523B3">
        <w:t>jsou svaly,</w:t>
      </w:r>
      <w:r w:rsidR="00B432FD">
        <w:t xml:space="preserve"> </w:t>
      </w:r>
      <w:r w:rsidR="00D82E4D" w:rsidRPr="001523B3">
        <w:t>které již i bez pohybu pouhým svým stálým napětím udržují klenbu nohy v příslušném tvaru.</w:t>
      </w:r>
      <w:r w:rsidR="00B432FD">
        <w:t xml:space="preserve"> </w:t>
      </w:r>
      <w:r w:rsidR="00DF4B5C" w:rsidRPr="001523B3">
        <w:t>N</w:t>
      </w:r>
      <w:r w:rsidR="005D2A4F" w:rsidRPr="001523B3">
        <w:t>a nožní klenbu mají vliv i svaly dolní končetiny a do určité míry i svaly břišní a zádové. Nejsou-li tyto svaly v </w:t>
      </w:r>
      <w:r w:rsidR="00626524" w:rsidRPr="001523B3">
        <w:t>dobrém</w:t>
      </w:r>
      <w:r w:rsidR="005D2A4F" w:rsidRPr="001523B3">
        <w:t xml:space="preserve"> stavu může dojít k poničení </w:t>
      </w:r>
      <w:r w:rsidR="0016211E" w:rsidRPr="001523B3">
        <w:t>nožní klenby a tím vzniknout plochá noha, která má za následek i únavu, bolesti.</w:t>
      </w:r>
    </w:p>
    <w:p w:rsidR="00562754" w:rsidRDefault="00562754" w:rsidP="001523B3">
      <w:pPr>
        <w:spacing w:after="0" w:line="360" w:lineRule="auto"/>
        <w:jc w:val="both"/>
        <w:rPr>
          <w:b/>
        </w:rPr>
      </w:pPr>
    </w:p>
    <w:p w:rsidR="0016211E" w:rsidRPr="001523B3" w:rsidRDefault="0016211E" w:rsidP="001523B3">
      <w:pPr>
        <w:spacing w:after="0" w:line="360" w:lineRule="auto"/>
        <w:jc w:val="both"/>
        <w:rPr>
          <w:b/>
        </w:rPr>
      </w:pPr>
      <w:r w:rsidRPr="001523B3">
        <w:rPr>
          <w:b/>
        </w:rPr>
        <w:t>Příčná klenba nohy</w:t>
      </w:r>
    </w:p>
    <w:p w:rsidR="0016211E" w:rsidRPr="003B7105" w:rsidRDefault="00626524" w:rsidP="001523B3">
      <w:pPr>
        <w:spacing w:after="0" w:line="360" w:lineRule="auto"/>
        <w:ind w:firstLine="708"/>
        <w:jc w:val="both"/>
      </w:pPr>
      <w:r w:rsidRPr="001523B3">
        <w:t xml:space="preserve">Tvoří ji přední </w:t>
      </w:r>
      <w:r w:rsidRPr="00AB5F34">
        <w:t>příčný oblouk</w:t>
      </w:r>
      <w:r w:rsidR="0016211E" w:rsidRPr="00AB5F34">
        <w:t xml:space="preserve"> a zadní příčný oblouk</w:t>
      </w:r>
      <w:r w:rsidR="003B7105">
        <w:rPr>
          <w:i/>
        </w:rPr>
        <w:t xml:space="preserve"> </w:t>
      </w:r>
      <w:r w:rsidR="003B7105">
        <w:t>(Obrázek 8).</w:t>
      </w:r>
    </w:p>
    <w:p w:rsidR="004D2984" w:rsidRPr="001523B3" w:rsidRDefault="004D2984" w:rsidP="001523B3">
      <w:pPr>
        <w:spacing w:after="0" w:line="360" w:lineRule="auto"/>
        <w:ind w:firstLine="708"/>
        <w:jc w:val="both"/>
        <w:rPr>
          <w:i/>
        </w:rPr>
      </w:pPr>
      <w:r w:rsidRPr="001523B3">
        <w:rPr>
          <w:i/>
          <w:noProof/>
          <w:lang w:eastAsia="cs-CZ"/>
        </w:rPr>
        <w:drawing>
          <wp:inline distT="0" distB="0" distL="0" distR="0">
            <wp:extent cx="4362450" cy="2238375"/>
            <wp:effectExtent l="19050" t="0" r="0" b="0"/>
            <wp:docPr id="19"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srcRect/>
                    <a:stretch>
                      <a:fillRect/>
                    </a:stretch>
                  </pic:blipFill>
                  <pic:spPr bwMode="auto">
                    <a:xfrm>
                      <a:off x="0" y="0"/>
                      <a:ext cx="4363384" cy="2238854"/>
                    </a:xfrm>
                    <a:prstGeom prst="rect">
                      <a:avLst/>
                    </a:prstGeom>
                    <a:noFill/>
                    <a:ln w="9525">
                      <a:noFill/>
                      <a:miter lim="800000"/>
                      <a:headEnd/>
                      <a:tailEnd/>
                    </a:ln>
                  </pic:spPr>
                </pic:pic>
              </a:graphicData>
            </a:graphic>
          </wp:inline>
        </w:drawing>
      </w:r>
    </w:p>
    <w:p w:rsidR="004D2984" w:rsidRPr="001523B3" w:rsidRDefault="004D2984" w:rsidP="001523B3">
      <w:pPr>
        <w:spacing w:after="0" w:line="360" w:lineRule="auto"/>
        <w:ind w:firstLine="708"/>
        <w:jc w:val="both"/>
        <w:rPr>
          <w:i/>
        </w:rPr>
      </w:pPr>
    </w:p>
    <w:p w:rsidR="0016211E" w:rsidRPr="001523B3" w:rsidRDefault="004D2984" w:rsidP="00584036">
      <w:pPr>
        <w:spacing w:after="0" w:line="360" w:lineRule="auto"/>
        <w:ind w:firstLine="708"/>
        <w:jc w:val="center"/>
      </w:pPr>
      <w:r w:rsidRPr="001523B3">
        <w:t>Obrázek 8. Příčná nožní klenba</w:t>
      </w:r>
      <w:r w:rsidRPr="001523B3">
        <w:rPr>
          <w:rStyle w:val="Znakapoznpodarou"/>
        </w:rPr>
        <w:footnoteReference w:id="5"/>
      </w:r>
      <w:r w:rsidR="0016211E" w:rsidRPr="001523B3">
        <w:t>.</w:t>
      </w:r>
    </w:p>
    <w:p w:rsidR="00AA012C" w:rsidRPr="001523B3" w:rsidRDefault="00AA012C" w:rsidP="001523B3">
      <w:pPr>
        <w:spacing w:after="0" w:line="360" w:lineRule="auto"/>
        <w:ind w:firstLine="708"/>
        <w:jc w:val="both"/>
      </w:pPr>
    </w:p>
    <w:p w:rsidR="00626524" w:rsidRPr="001523B3" w:rsidRDefault="00626524" w:rsidP="00B432FD">
      <w:pPr>
        <w:spacing w:after="0" w:line="360" w:lineRule="auto"/>
        <w:ind w:firstLine="708"/>
        <w:jc w:val="both"/>
      </w:pPr>
      <w:r w:rsidRPr="001523B3">
        <w:t>Příč</w:t>
      </w:r>
      <w:r w:rsidR="0016211E" w:rsidRPr="001523B3">
        <w:t>ná klenba nohy je vlastně vyklenutí přední čá</w:t>
      </w:r>
      <w:r w:rsidR="006221E5" w:rsidRPr="001523B3">
        <w:t>s</w:t>
      </w:r>
      <w:r w:rsidR="0016211E" w:rsidRPr="001523B3">
        <w:t>ti nohy mezi hlavičkami n</w:t>
      </w:r>
      <w:r w:rsidR="006221E5" w:rsidRPr="001523B3">
        <w:t>á</w:t>
      </w:r>
      <w:r w:rsidR="00B432FD">
        <w:t>rtních kostí.</w:t>
      </w:r>
      <w:r w:rsidRPr="001523B3">
        <w:t xml:space="preserve"> Je více než podé</w:t>
      </w:r>
      <w:r w:rsidR="0016211E" w:rsidRPr="001523B3">
        <w:t xml:space="preserve">lná klenba udržována správnou funkcí svalů nohy a svalů dolních </w:t>
      </w:r>
      <w:r w:rsidR="0016211E" w:rsidRPr="001523B3">
        <w:lastRenderedPageBreak/>
        <w:t>končetin. Kromě elasticity nohy má příčn</w:t>
      </w:r>
      <w:r w:rsidR="00B432FD">
        <w:t>á klenba ještě funkci ochrannou</w:t>
      </w:r>
      <w:r w:rsidR="0016211E" w:rsidRPr="001523B3">
        <w:t>,</w:t>
      </w:r>
      <w:r w:rsidR="00B432FD">
        <w:t xml:space="preserve"> </w:t>
      </w:r>
      <w:r w:rsidR="0016211E" w:rsidRPr="001523B3">
        <w:t xml:space="preserve">chrání </w:t>
      </w:r>
      <w:r w:rsidR="006B1AF7">
        <w:t xml:space="preserve">               </w:t>
      </w:r>
      <w:r w:rsidR="0016211E" w:rsidRPr="001523B3">
        <w:t>před přetížením a poškozením měkké struktury přední kosti nohy,</w:t>
      </w:r>
      <w:r w:rsidR="00B432FD">
        <w:t xml:space="preserve"> </w:t>
      </w:r>
      <w:r w:rsidR="0016211E" w:rsidRPr="001523B3">
        <w:t>cévy a nervy.</w:t>
      </w:r>
      <w:r w:rsidR="00083EEC">
        <w:t>(</w:t>
      </w:r>
      <w:r w:rsidR="00AA012C" w:rsidRPr="001523B3">
        <w:t>Novotná 2001)</w:t>
      </w:r>
    </w:p>
    <w:p w:rsidR="00626524" w:rsidRPr="001523B3" w:rsidRDefault="00626524" w:rsidP="001523B3">
      <w:pPr>
        <w:spacing w:after="0" w:line="360" w:lineRule="auto"/>
        <w:ind w:firstLine="708"/>
        <w:jc w:val="both"/>
      </w:pPr>
    </w:p>
    <w:p w:rsidR="0016211E" w:rsidRPr="001523B3" w:rsidRDefault="00562754" w:rsidP="001523B3">
      <w:pPr>
        <w:spacing w:after="0" w:line="360" w:lineRule="auto"/>
        <w:ind w:firstLine="708"/>
        <w:jc w:val="both"/>
      </w:pPr>
      <w:r>
        <w:t>Podle Klementy</w:t>
      </w:r>
      <w:r w:rsidR="00AA012C" w:rsidRPr="001523B3">
        <w:t xml:space="preserve"> a kol. (1981)</w:t>
      </w:r>
      <w:r>
        <w:t xml:space="preserve"> </w:t>
      </w:r>
      <w:r w:rsidR="00AA012C" w:rsidRPr="001523B3">
        <w:t>o</w:t>
      </w:r>
      <w:r w:rsidR="005D3B44" w:rsidRPr="001523B3">
        <w:t xml:space="preserve">bě nožní klenby si neudržují svůj správný stav natrvalo. Je to způsobeno civilizovaným způsobem života. </w:t>
      </w:r>
      <w:r w:rsidR="00AA012C" w:rsidRPr="001523B3">
        <w:t xml:space="preserve">Špatné nošení obuvi </w:t>
      </w:r>
      <w:r w:rsidR="00B432FD">
        <w:t xml:space="preserve">                         </w:t>
      </w:r>
      <w:r w:rsidR="002A151E">
        <w:t>(cviček,</w:t>
      </w:r>
      <w:r>
        <w:t xml:space="preserve"> </w:t>
      </w:r>
      <w:r w:rsidR="002A151E">
        <w:t>tenisek aj.</w:t>
      </w:r>
      <w:r w:rsidR="00AA012C" w:rsidRPr="001523B3">
        <w:t>) Podle Novotné (2001)</w:t>
      </w:r>
      <w:r w:rsidR="00083EEC">
        <w:t xml:space="preserve"> k</w:t>
      </w:r>
      <w:r w:rsidR="00B432FD">
        <w:t>lenba nohy</w:t>
      </w:r>
      <w:r w:rsidR="005D3B44" w:rsidRPr="001523B3">
        <w:t>,</w:t>
      </w:r>
      <w:r w:rsidR="00B432FD">
        <w:t xml:space="preserve"> </w:t>
      </w:r>
      <w:r w:rsidR="005D3B44" w:rsidRPr="001523B3">
        <w:t xml:space="preserve">jakož i tvar nohy jsou také individuálně značně rozdílné. Je to dáno dědičnými předpoklady i různým zatížením během života. </w:t>
      </w:r>
    </w:p>
    <w:p w:rsidR="00904BD1" w:rsidRPr="001523B3" w:rsidRDefault="00904BD1" w:rsidP="001523B3">
      <w:pPr>
        <w:spacing w:after="0" w:line="360" w:lineRule="auto"/>
        <w:jc w:val="both"/>
      </w:pPr>
    </w:p>
    <w:p w:rsidR="004D2984" w:rsidRPr="001523B3" w:rsidRDefault="004D2984" w:rsidP="001523B3">
      <w:pPr>
        <w:spacing w:after="0" w:line="360" w:lineRule="auto"/>
        <w:jc w:val="both"/>
      </w:pPr>
    </w:p>
    <w:p w:rsidR="00E77721" w:rsidRPr="00AB2D2F" w:rsidRDefault="00862A70" w:rsidP="001523B3">
      <w:pPr>
        <w:spacing w:after="0" w:line="360" w:lineRule="auto"/>
        <w:jc w:val="both"/>
        <w:rPr>
          <w:b/>
          <w:sz w:val="32"/>
          <w:szCs w:val="32"/>
        </w:rPr>
      </w:pPr>
      <w:r>
        <w:rPr>
          <w:b/>
          <w:sz w:val="32"/>
          <w:szCs w:val="32"/>
        </w:rPr>
        <w:t>3.</w:t>
      </w:r>
      <w:r w:rsidR="00E43C36">
        <w:rPr>
          <w:b/>
          <w:sz w:val="32"/>
          <w:szCs w:val="32"/>
        </w:rPr>
        <w:t xml:space="preserve"> </w:t>
      </w:r>
      <w:r>
        <w:rPr>
          <w:b/>
          <w:sz w:val="32"/>
          <w:szCs w:val="32"/>
        </w:rPr>
        <w:t>3</w:t>
      </w:r>
      <w:r w:rsidR="007C0136" w:rsidRPr="00AB2D2F">
        <w:rPr>
          <w:b/>
          <w:sz w:val="32"/>
          <w:szCs w:val="32"/>
        </w:rPr>
        <w:t>.</w:t>
      </w:r>
      <w:r w:rsidR="00E43C36">
        <w:rPr>
          <w:b/>
          <w:sz w:val="32"/>
          <w:szCs w:val="32"/>
        </w:rPr>
        <w:t xml:space="preserve"> </w:t>
      </w:r>
      <w:r w:rsidR="007C0136" w:rsidRPr="00AB2D2F">
        <w:rPr>
          <w:b/>
          <w:sz w:val="32"/>
          <w:szCs w:val="32"/>
        </w:rPr>
        <w:t xml:space="preserve">4 </w:t>
      </w:r>
      <w:r w:rsidR="00562754">
        <w:rPr>
          <w:b/>
          <w:sz w:val="32"/>
          <w:szCs w:val="32"/>
        </w:rPr>
        <w:t>Cévní zásobení nohy</w:t>
      </w:r>
    </w:p>
    <w:p w:rsidR="00D16C32" w:rsidRPr="001523B3" w:rsidRDefault="00D16C32" w:rsidP="001523B3">
      <w:pPr>
        <w:spacing w:after="0" w:line="360" w:lineRule="auto"/>
        <w:jc w:val="both"/>
      </w:pPr>
    </w:p>
    <w:p w:rsidR="00D16C32" w:rsidRPr="001523B3" w:rsidRDefault="006221E5" w:rsidP="001523B3">
      <w:pPr>
        <w:spacing w:after="0" w:line="360" w:lineRule="auto"/>
        <w:ind w:firstLine="708"/>
        <w:jc w:val="both"/>
      </w:pPr>
      <w:r w:rsidRPr="001523B3">
        <w:t>Cé</w:t>
      </w:r>
      <w:r w:rsidR="007C53FD" w:rsidRPr="001523B3">
        <w:t>vní zásoben</w:t>
      </w:r>
      <w:r w:rsidR="00562754">
        <w:t>í nohy zajišťují</w:t>
      </w:r>
      <w:r w:rsidRPr="001523B3">
        <w:t xml:space="preserve"> tepen</w:t>
      </w:r>
      <w:r w:rsidR="00DE6651">
        <w:t>y</w:t>
      </w:r>
      <w:r w:rsidRPr="001523B3">
        <w:t>,</w:t>
      </w:r>
      <w:r w:rsidR="00B432FD">
        <w:t xml:space="preserve"> </w:t>
      </w:r>
      <w:r w:rsidRPr="001523B3">
        <w:t>žil</w:t>
      </w:r>
      <w:r w:rsidR="00DE6651">
        <w:t>y</w:t>
      </w:r>
      <w:r w:rsidRPr="001523B3">
        <w:t xml:space="preserve"> a mí</w:t>
      </w:r>
      <w:r w:rsidR="00DE6651">
        <w:t>zní</w:t>
      </w:r>
      <w:r w:rsidR="007C53FD" w:rsidRPr="001523B3">
        <w:t xml:space="preserve"> cév</w:t>
      </w:r>
      <w:r w:rsidR="00DE6651">
        <w:t>yDolní končetiny zásobuje krví stehenní tepna.</w:t>
      </w:r>
    </w:p>
    <w:p w:rsidR="00D16C32" w:rsidRPr="001523B3" w:rsidRDefault="00D16C32" w:rsidP="001523B3">
      <w:pPr>
        <w:spacing w:after="0" w:line="360" w:lineRule="auto"/>
        <w:jc w:val="both"/>
        <w:rPr>
          <w:b/>
        </w:rPr>
      </w:pPr>
      <w:r w:rsidRPr="001523B3">
        <w:rPr>
          <w:b/>
        </w:rPr>
        <w:t>Tepny</w:t>
      </w:r>
    </w:p>
    <w:p w:rsidR="00BF473E" w:rsidRPr="001523B3" w:rsidRDefault="002A151E" w:rsidP="001523B3">
      <w:pPr>
        <w:spacing w:after="0" w:line="360" w:lineRule="auto"/>
        <w:ind w:firstLine="708"/>
        <w:jc w:val="both"/>
      </w:pPr>
      <w:r>
        <w:t>Dle Borovanského a kol.</w:t>
      </w:r>
      <w:r w:rsidR="00DE6651">
        <w:t xml:space="preserve"> </w:t>
      </w:r>
      <w:r>
        <w:t>(</w:t>
      </w:r>
      <w:r w:rsidR="004D6E75" w:rsidRPr="001523B3">
        <w:t>1973)</w:t>
      </w:r>
      <w:r w:rsidR="00DE6651">
        <w:t xml:space="preserve"> </w:t>
      </w:r>
      <w:r w:rsidR="00B432FD" w:rsidRPr="003B7105">
        <w:rPr>
          <w:b/>
        </w:rPr>
        <w:t>s</w:t>
      </w:r>
      <w:r w:rsidR="007C53FD" w:rsidRPr="003B7105">
        <w:rPr>
          <w:b/>
        </w:rPr>
        <w:t xml:space="preserve">tehenní </w:t>
      </w:r>
      <w:r w:rsidR="007C53FD" w:rsidRPr="003B7105">
        <w:t>tepna</w:t>
      </w:r>
      <w:r w:rsidR="00083EEC">
        <w:t xml:space="preserve"> </w:t>
      </w:r>
      <w:r w:rsidR="00E43C36">
        <w:t>(</w:t>
      </w:r>
      <w:r w:rsidR="004D6E75" w:rsidRPr="00E43C36">
        <w:rPr>
          <w:i/>
        </w:rPr>
        <w:t>arteria femoralis</w:t>
      </w:r>
      <w:r w:rsidR="004D6E75" w:rsidRPr="001523B3">
        <w:t>)</w:t>
      </w:r>
      <w:r w:rsidR="007C53FD" w:rsidRPr="001523B3">
        <w:t xml:space="preserve"> pokračuje dolů směrem k chodidlů</w:t>
      </w:r>
      <w:r w:rsidR="006221E5" w:rsidRPr="001523B3">
        <w:t>m</w:t>
      </w:r>
      <w:r w:rsidR="004D6E75" w:rsidRPr="001523B3">
        <w:t>,</w:t>
      </w:r>
      <w:r w:rsidR="00B432FD">
        <w:t xml:space="preserve"> </w:t>
      </w:r>
      <w:r w:rsidR="00083EEC">
        <w:t>kde se během cesty rozvětvuje</w:t>
      </w:r>
      <w:r w:rsidR="007C53FD" w:rsidRPr="001523B3">
        <w:t xml:space="preserve"> a mění se v</w:t>
      </w:r>
      <w:r w:rsidR="00C2246F" w:rsidRPr="001523B3">
        <w:t xml:space="preserve"> </w:t>
      </w:r>
      <w:r w:rsidR="006221E5" w:rsidRPr="001523B3">
        <w:t xml:space="preserve">tepnu </w:t>
      </w:r>
      <w:r w:rsidR="006221E5" w:rsidRPr="003B7105">
        <w:rPr>
          <w:b/>
        </w:rPr>
        <w:t>zá</w:t>
      </w:r>
      <w:r w:rsidR="007C53FD" w:rsidRPr="003B7105">
        <w:rPr>
          <w:b/>
        </w:rPr>
        <w:t>kole</w:t>
      </w:r>
      <w:r w:rsidR="00C2246F" w:rsidRPr="003B7105">
        <w:rPr>
          <w:b/>
        </w:rPr>
        <w:t>nní</w:t>
      </w:r>
      <w:r>
        <w:t xml:space="preserve"> </w:t>
      </w:r>
      <w:r w:rsidR="006B1AF7">
        <w:t xml:space="preserve">                  </w:t>
      </w:r>
      <w:r>
        <w:t>(</w:t>
      </w:r>
      <w:r w:rsidR="00E26F99" w:rsidRPr="00E43C36">
        <w:rPr>
          <w:i/>
        </w:rPr>
        <w:t>a .politea</w:t>
      </w:r>
      <w:r w:rsidR="00E26F99" w:rsidRPr="001523B3">
        <w:t>)</w:t>
      </w:r>
      <w:r w:rsidR="00C2246F" w:rsidRPr="001523B3">
        <w:t>. D</w:t>
      </w:r>
      <w:r w:rsidR="007C53FD" w:rsidRPr="001523B3">
        <w:t>ále přechází v</w:t>
      </w:r>
      <w:r w:rsidR="00DE6651">
        <w:t> </w:t>
      </w:r>
      <w:r w:rsidR="007C53FD" w:rsidRPr="001523B3">
        <w:t>tepny</w:t>
      </w:r>
      <w:r w:rsidR="00DE6651">
        <w:t>,</w:t>
      </w:r>
      <w:r w:rsidR="007C53FD" w:rsidRPr="001523B3">
        <w:t xml:space="preserve"> přední tepnu </w:t>
      </w:r>
      <w:r w:rsidR="007C53FD" w:rsidRPr="003B7105">
        <w:rPr>
          <w:b/>
        </w:rPr>
        <w:t>holení</w:t>
      </w:r>
      <w:r w:rsidR="00E26F99" w:rsidRPr="001523B3">
        <w:t xml:space="preserve"> </w:t>
      </w:r>
      <w:r w:rsidR="00B432FD">
        <w:t xml:space="preserve">a </w:t>
      </w:r>
      <w:r w:rsidR="00B432FD" w:rsidRPr="003B7105">
        <w:rPr>
          <w:b/>
        </w:rPr>
        <w:t xml:space="preserve">zadní </w:t>
      </w:r>
      <w:r w:rsidR="00B432FD">
        <w:t xml:space="preserve">tepnu </w:t>
      </w:r>
      <w:r w:rsidR="00B432FD" w:rsidRPr="003B7105">
        <w:rPr>
          <w:b/>
        </w:rPr>
        <w:t>holení</w:t>
      </w:r>
      <w:r w:rsidR="007C53FD" w:rsidRPr="001523B3">
        <w:t xml:space="preserve">. </w:t>
      </w:r>
      <w:r w:rsidR="007C53FD" w:rsidRPr="003B7105">
        <w:rPr>
          <w:b/>
        </w:rPr>
        <w:t>Přední</w:t>
      </w:r>
      <w:r w:rsidR="007C53FD" w:rsidRPr="001523B3">
        <w:t xml:space="preserve"> tepna </w:t>
      </w:r>
      <w:r w:rsidR="007C53FD" w:rsidRPr="003B7105">
        <w:rPr>
          <w:b/>
        </w:rPr>
        <w:t>holení</w:t>
      </w:r>
      <w:r>
        <w:t xml:space="preserve"> (</w:t>
      </w:r>
      <w:r w:rsidR="00E26F99" w:rsidRPr="00E43C36">
        <w:rPr>
          <w:i/>
        </w:rPr>
        <w:t>a. tibialis anterior</w:t>
      </w:r>
      <w:r w:rsidR="00E26F99" w:rsidRPr="001523B3">
        <w:t>)</w:t>
      </w:r>
      <w:r w:rsidR="00083EEC">
        <w:t xml:space="preserve"> vede</w:t>
      </w:r>
      <w:r w:rsidR="007C53FD" w:rsidRPr="001523B3">
        <w:t xml:space="preserve"> na hřbet nohy,</w:t>
      </w:r>
      <w:r w:rsidR="00083EEC">
        <w:t xml:space="preserve"> </w:t>
      </w:r>
      <w:r w:rsidR="007C53FD" w:rsidRPr="001523B3">
        <w:t>pro</w:t>
      </w:r>
      <w:r w:rsidR="004B0C63" w:rsidRPr="001523B3">
        <w:t>to se nazývá hřbetní tepna nohy</w:t>
      </w:r>
      <w:r w:rsidR="00083EEC">
        <w:t xml:space="preserve"> </w:t>
      </w:r>
      <w:r w:rsidR="00E26F99" w:rsidRPr="001523B3">
        <w:t>(</w:t>
      </w:r>
      <w:r w:rsidR="00E26F99" w:rsidRPr="00E43C36">
        <w:rPr>
          <w:i/>
        </w:rPr>
        <w:t>a.dorsalis pedis</w:t>
      </w:r>
      <w:r w:rsidR="00E26F99" w:rsidRPr="001523B3">
        <w:t>)</w:t>
      </w:r>
      <w:r w:rsidR="004B0C63" w:rsidRPr="001523B3">
        <w:t>,</w:t>
      </w:r>
      <w:r w:rsidR="00083EEC">
        <w:t xml:space="preserve"> </w:t>
      </w:r>
      <w:r w:rsidR="004B0C63" w:rsidRPr="001523B3">
        <w:t>která se rozčleňuje na další větve jenž vedou až k obou kotníkům.</w:t>
      </w:r>
      <w:r w:rsidR="00B432FD">
        <w:t xml:space="preserve"> </w:t>
      </w:r>
      <w:r w:rsidR="004B0C63" w:rsidRPr="003B7105">
        <w:rPr>
          <w:b/>
        </w:rPr>
        <w:t>Zadní</w:t>
      </w:r>
      <w:r w:rsidR="004B0C63" w:rsidRPr="001523B3">
        <w:t xml:space="preserve"> </w:t>
      </w:r>
      <w:r w:rsidR="004B0C63" w:rsidRPr="003B7105">
        <w:rPr>
          <w:b/>
        </w:rPr>
        <w:t>holení</w:t>
      </w:r>
      <w:r w:rsidR="004B0C63" w:rsidRPr="001523B3">
        <w:t xml:space="preserve"> tepna </w:t>
      </w:r>
      <w:r>
        <w:t>(</w:t>
      </w:r>
      <w:r w:rsidR="00E26F99" w:rsidRPr="00E43C36">
        <w:rPr>
          <w:i/>
        </w:rPr>
        <w:t>a. tibialis posterior</w:t>
      </w:r>
      <w:r w:rsidR="00E26F99" w:rsidRPr="001523B3">
        <w:t xml:space="preserve">) </w:t>
      </w:r>
      <w:r w:rsidR="004B0C63" w:rsidRPr="001523B3">
        <w:t xml:space="preserve">vede po zadní straně lýtka – tepna </w:t>
      </w:r>
      <w:r w:rsidR="004B0C63" w:rsidRPr="003B7105">
        <w:rPr>
          <w:b/>
        </w:rPr>
        <w:t>lý</w:t>
      </w:r>
      <w:r w:rsidR="006221E5" w:rsidRPr="003B7105">
        <w:rPr>
          <w:b/>
        </w:rPr>
        <w:t>tková</w:t>
      </w:r>
      <w:r w:rsidR="00E26F99" w:rsidRPr="001523B3">
        <w:t xml:space="preserve"> (</w:t>
      </w:r>
      <w:r w:rsidR="00CC57A9" w:rsidRPr="00E43C36">
        <w:rPr>
          <w:i/>
        </w:rPr>
        <w:t>a.peronea</w:t>
      </w:r>
      <w:r w:rsidR="00CC57A9" w:rsidRPr="001523B3">
        <w:t>)</w:t>
      </w:r>
      <w:r w:rsidR="006221E5" w:rsidRPr="001523B3">
        <w:t xml:space="preserve"> a dále se dostává za mediá</w:t>
      </w:r>
      <w:r w:rsidR="00E15CA8" w:rsidRPr="001523B3">
        <w:t>lním (</w:t>
      </w:r>
      <w:r w:rsidR="004B0C63" w:rsidRPr="001523B3">
        <w:t>vnitřním) kotníkem do plosky. Odtud se rozvětvuje</w:t>
      </w:r>
      <w:r w:rsidR="006B1AF7">
        <w:t xml:space="preserve"> </w:t>
      </w:r>
      <w:r w:rsidR="004B0C63" w:rsidRPr="001523B3">
        <w:t xml:space="preserve">na </w:t>
      </w:r>
      <w:r w:rsidR="004B0C63" w:rsidRPr="003B7105">
        <w:rPr>
          <w:b/>
        </w:rPr>
        <w:t>late</w:t>
      </w:r>
      <w:r w:rsidRPr="003B7105">
        <w:rPr>
          <w:b/>
        </w:rPr>
        <w:t>rální</w:t>
      </w:r>
      <w:r>
        <w:t xml:space="preserve"> tepnu </w:t>
      </w:r>
      <w:r w:rsidRPr="003B7105">
        <w:rPr>
          <w:b/>
        </w:rPr>
        <w:t>chodidlovou</w:t>
      </w:r>
      <w:r w:rsidR="00083EEC">
        <w:t xml:space="preserve"> </w:t>
      </w:r>
      <w:r>
        <w:t>(</w:t>
      </w:r>
      <w:r w:rsidR="00CC57A9" w:rsidRPr="00E43C36">
        <w:rPr>
          <w:i/>
        </w:rPr>
        <w:t>a.</w:t>
      </w:r>
      <w:r w:rsidR="00DE6651">
        <w:rPr>
          <w:i/>
        </w:rPr>
        <w:t xml:space="preserve"> </w:t>
      </w:r>
      <w:r w:rsidR="00CC57A9" w:rsidRPr="00E43C36">
        <w:rPr>
          <w:i/>
        </w:rPr>
        <w:t>plantaris lateralit</w:t>
      </w:r>
      <w:r w:rsidR="00CC57A9" w:rsidRPr="001523B3">
        <w:t>)</w:t>
      </w:r>
      <w:r w:rsidR="006221E5" w:rsidRPr="001523B3">
        <w:t xml:space="preserve"> a </w:t>
      </w:r>
      <w:r w:rsidR="006221E5" w:rsidRPr="003B7105">
        <w:rPr>
          <w:b/>
        </w:rPr>
        <w:t>mediá</w:t>
      </w:r>
      <w:r w:rsidR="004B0C63" w:rsidRPr="003B7105">
        <w:rPr>
          <w:b/>
        </w:rPr>
        <w:t>lní</w:t>
      </w:r>
      <w:r w:rsidR="004B0C63" w:rsidRPr="001523B3">
        <w:t xml:space="preserve"> tepnu</w:t>
      </w:r>
      <w:r w:rsidR="00CC57A9" w:rsidRPr="001523B3">
        <w:t xml:space="preserve"> </w:t>
      </w:r>
      <w:r w:rsidR="004B0C63" w:rsidRPr="003B7105">
        <w:rPr>
          <w:b/>
        </w:rPr>
        <w:t>chodidlovou</w:t>
      </w:r>
      <w:r w:rsidR="00083EEC">
        <w:t xml:space="preserve"> </w:t>
      </w:r>
      <w:r>
        <w:t>(</w:t>
      </w:r>
      <w:r w:rsidR="00CC57A9" w:rsidRPr="00E43C36">
        <w:rPr>
          <w:i/>
        </w:rPr>
        <w:t>a. plantaris medialis</w:t>
      </w:r>
      <w:r w:rsidR="00CC57A9" w:rsidRPr="001523B3">
        <w:t>)</w:t>
      </w:r>
      <w:r w:rsidR="004B0C63" w:rsidRPr="001523B3">
        <w:t xml:space="preserve">.  </w:t>
      </w:r>
      <w:r w:rsidR="00DA42AD" w:rsidRPr="001523B3">
        <w:t>Podl</w:t>
      </w:r>
      <w:r w:rsidR="00CC57A9" w:rsidRPr="001523B3">
        <w:t>e Kubáta (1985) t</w:t>
      </w:r>
      <w:r w:rsidR="004B0C63" w:rsidRPr="001523B3">
        <w:t xml:space="preserve">yto tepny odvádí krev do plosky nohy a prstů. </w:t>
      </w:r>
      <w:r w:rsidR="00D16C32" w:rsidRPr="001523B3">
        <w:t xml:space="preserve">Tepna </w:t>
      </w:r>
      <w:r w:rsidR="00D16C32" w:rsidRPr="003B7105">
        <w:rPr>
          <w:b/>
        </w:rPr>
        <w:t>lýtková</w:t>
      </w:r>
      <w:r w:rsidR="00D16C32" w:rsidRPr="001523B3">
        <w:t xml:space="preserve"> odvádí krev nejen do zevní str</w:t>
      </w:r>
      <w:r w:rsidR="00C2246F" w:rsidRPr="001523B3">
        <w:t>an</w:t>
      </w:r>
      <w:r w:rsidR="00D16C32" w:rsidRPr="001523B3">
        <w:t>y lýtka,</w:t>
      </w:r>
      <w:r w:rsidR="00083EEC">
        <w:t xml:space="preserve"> </w:t>
      </w:r>
      <w:r w:rsidR="00D16C32" w:rsidRPr="001523B3">
        <w:t>ale i do krajiny paty.</w:t>
      </w:r>
      <w:r w:rsidR="00B432FD">
        <w:t xml:space="preserve"> </w:t>
      </w:r>
      <w:r w:rsidR="00D16C32" w:rsidRPr="001523B3">
        <w:t>Tepny se dále rozvětvují až na vlásečnice</w:t>
      </w:r>
      <w:r w:rsidR="00FB26FD" w:rsidRPr="001523B3">
        <w:t xml:space="preserve"> (tenké cévy, které propojují tepny a žíly), </w:t>
      </w:r>
      <w:r w:rsidR="00D16C32" w:rsidRPr="001523B3">
        <w:t>kt</w:t>
      </w:r>
      <w:r w:rsidR="00C2246F" w:rsidRPr="001523B3">
        <w:t>eré odvádí krev až do prstů na n</w:t>
      </w:r>
      <w:r w:rsidR="00D16C32" w:rsidRPr="001523B3">
        <w:t>oze.</w:t>
      </w:r>
    </w:p>
    <w:p w:rsidR="00D16C32" w:rsidRPr="001523B3" w:rsidRDefault="00D16C32" w:rsidP="001523B3">
      <w:pPr>
        <w:spacing w:after="0" w:line="360" w:lineRule="auto"/>
        <w:jc w:val="both"/>
        <w:rPr>
          <w:b/>
        </w:rPr>
      </w:pPr>
    </w:p>
    <w:p w:rsidR="00D16C32" w:rsidRPr="001523B3" w:rsidRDefault="00D16C32" w:rsidP="001523B3">
      <w:pPr>
        <w:spacing w:after="0" w:line="360" w:lineRule="auto"/>
        <w:jc w:val="both"/>
        <w:rPr>
          <w:b/>
        </w:rPr>
      </w:pPr>
      <w:r w:rsidRPr="001523B3">
        <w:rPr>
          <w:b/>
        </w:rPr>
        <w:t>Žíly</w:t>
      </w:r>
    </w:p>
    <w:p w:rsidR="00D16C32" w:rsidRPr="001523B3" w:rsidRDefault="00D16C32" w:rsidP="003B7105">
      <w:pPr>
        <w:spacing w:after="0" w:line="360" w:lineRule="auto"/>
        <w:ind w:firstLine="708"/>
        <w:jc w:val="both"/>
      </w:pPr>
      <w:r w:rsidRPr="001523B3">
        <w:tab/>
      </w:r>
      <w:r w:rsidR="00DE6651">
        <w:t>Borovanský</w:t>
      </w:r>
      <w:r w:rsidR="00167621" w:rsidRPr="001523B3">
        <w:t xml:space="preserve"> </w:t>
      </w:r>
      <w:r w:rsidR="002A151E">
        <w:t>(</w:t>
      </w:r>
      <w:r w:rsidR="00167621" w:rsidRPr="001523B3">
        <w:t>1973)</w:t>
      </w:r>
      <w:r w:rsidR="00DE6651">
        <w:t xml:space="preserve"> uvádí, že</w:t>
      </w:r>
      <w:r w:rsidR="00167621" w:rsidRPr="001523B3">
        <w:t xml:space="preserve"> </w:t>
      </w:r>
      <w:r w:rsidR="00B432FD">
        <w:t>ž</w:t>
      </w:r>
      <w:r w:rsidRPr="001523B3">
        <w:t>íly odváděj</w:t>
      </w:r>
      <w:r w:rsidR="00B432FD">
        <w:t>í krev z nohy a dolní končetiny</w:t>
      </w:r>
      <w:r w:rsidRPr="001523B3">
        <w:t>,</w:t>
      </w:r>
      <w:r w:rsidR="00B432FD">
        <w:t xml:space="preserve"> </w:t>
      </w:r>
      <w:r w:rsidRPr="001523B3">
        <w:t>které vedou podél tepen.</w:t>
      </w:r>
      <w:r w:rsidR="00B432FD">
        <w:t xml:space="preserve"> </w:t>
      </w:r>
      <w:r w:rsidR="00F06D41" w:rsidRPr="001523B3">
        <w:t>Ží</w:t>
      </w:r>
      <w:r w:rsidRPr="001523B3">
        <w:t xml:space="preserve">ly rozdělujeme na </w:t>
      </w:r>
      <w:r w:rsidRPr="003B7105">
        <w:rPr>
          <w:b/>
        </w:rPr>
        <w:t>hluboké</w:t>
      </w:r>
      <w:r w:rsidRPr="001523B3">
        <w:t xml:space="preserve"> a </w:t>
      </w:r>
      <w:r w:rsidRPr="003B7105">
        <w:rPr>
          <w:b/>
        </w:rPr>
        <w:t>povrchové</w:t>
      </w:r>
      <w:r w:rsidRPr="001523B3">
        <w:t>.</w:t>
      </w:r>
      <w:r w:rsidR="00B432FD">
        <w:t xml:space="preserve"> </w:t>
      </w:r>
      <w:r w:rsidR="002E23BF">
        <w:t>Většina krve</w:t>
      </w:r>
      <w:r w:rsidRPr="001523B3">
        <w:t xml:space="preserve"> je však odváděna povrchovými žilami. </w:t>
      </w:r>
      <w:r w:rsidR="00167621" w:rsidRPr="001523B3">
        <w:t>H</w:t>
      </w:r>
      <w:r w:rsidRPr="001523B3">
        <w:t xml:space="preserve">luboké žíly tvoří hlavní síť na plosce a hřbetu nohy. </w:t>
      </w:r>
      <w:r w:rsidRPr="001523B3">
        <w:lastRenderedPageBreak/>
        <w:t xml:space="preserve">Odtud putuje krev do </w:t>
      </w:r>
      <w:r w:rsidRPr="003B7105">
        <w:rPr>
          <w:b/>
        </w:rPr>
        <w:t>holenní</w:t>
      </w:r>
      <w:r w:rsidRPr="001523B3">
        <w:t xml:space="preserve"> </w:t>
      </w:r>
      <w:r w:rsidRPr="003B7105">
        <w:rPr>
          <w:b/>
        </w:rPr>
        <w:t>před</w:t>
      </w:r>
      <w:r w:rsidR="00F06D41" w:rsidRPr="003B7105">
        <w:rPr>
          <w:b/>
        </w:rPr>
        <w:t>ní</w:t>
      </w:r>
      <w:r w:rsidR="002A151E">
        <w:t xml:space="preserve"> žíly (</w:t>
      </w:r>
      <w:r w:rsidR="00A37A95" w:rsidRPr="00E43C36">
        <w:rPr>
          <w:i/>
        </w:rPr>
        <w:t>venea tibialis anterior</w:t>
      </w:r>
      <w:r w:rsidR="00A37A95" w:rsidRPr="001523B3">
        <w:t>)</w:t>
      </w:r>
      <w:r w:rsidR="00F06D41" w:rsidRPr="001523B3">
        <w:t xml:space="preserve"> a </w:t>
      </w:r>
      <w:r w:rsidR="00F06D41" w:rsidRPr="003B7105">
        <w:rPr>
          <w:b/>
        </w:rPr>
        <w:t>zadní</w:t>
      </w:r>
      <w:r w:rsidR="00F06D41" w:rsidRPr="001523B3">
        <w:t xml:space="preserve"> </w:t>
      </w:r>
      <w:r w:rsidR="002A151E">
        <w:t>(</w:t>
      </w:r>
      <w:r w:rsidR="00A37A95" w:rsidRPr="00E43C36">
        <w:rPr>
          <w:i/>
        </w:rPr>
        <w:t>venea tibialis posterior</w:t>
      </w:r>
      <w:r w:rsidR="00A37A95" w:rsidRPr="001523B3">
        <w:t>)</w:t>
      </w:r>
      <w:r w:rsidR="00F06D41" w:rsidRPr="001523B3">
        <w:t>. Zákolenní jamce</w:t>
      </w:r>
      <w:r w:rsidR="00A37A95" w:rsidRPr="001523B3">
        <w:t>,</w:t>
      </w:r>
      <w:r w:rsidR="002E23BF">
        <w:t xml:space="preserve"> </w:t>
      </w:r>
      <w:r w:rsidR="00A37A95" w:rsidRPr="001523B3">
        <w:t xml:space="preserve">kde </w:t>
      </w:r>
      <w:r w:rsidR="00F06D41" w:rsidRPr="001523B3">
        <w:t xml:space="preserve">dojde ke spojení těchto žil </w:t>
      </w:r>
      <w:r w:rsidR="00DA42AD" w:rsidRPr="001523B3">
        <w:t xml:space="preserve">a vznikne </w:t>
      </w:r>
      <w:r w:rsidR="00DA42AD" w:rsidRPr="003B7105">
        <w:rPr>
          <w:b/>
        </w:rPr>
        <w:t>zá</w:t>
      </w:r>
      <w:r w:rsidR="002A151E" w:rsidRPr="003B7105">
        <w:rPr>
          <w:b/>
        </w:rPr>
        <w:t>kolenní</w:t>
      </w:r>
      <w:r w:rsidR="002A151E">
        <w:t xml:space="preserve"> žíla (</w:t>
      </w:r>
      <w:r w:rsidR="002E23BF" w:rsidRPr="00E43C36">
        <w:rPr>
          <w:i/>
        </w:rPr>
        <w:t>vena po</w:t>
      </w:r>
      <w:r w:rsidR="00504EDE">
        <w:rPr>
          <w:i/>
        </w:rPr>
        <w:t>p</w:t>
      </w:r>
      <w:r w:rsidR="002E23BF" w:rsidRPr="00E43C36">
        <w:rPr>
          <w:i/>
        </w:rPr>
        <w:t>litea</w:t>
      </w:r>
      <w:r w:rsidR="002E23BF">
        <w:t>)</w:t>
      </w:r>
      <w:r w:rsidR="00A37A95" w:rsidRPr="001523B3">
        <w:t>,</w:t>
      </w:r>
      <w:r w:rsidR="00524AEE">
        <w:t xml:space="preserve"> </w:t>
      </w:r>
      <w:r w:rsidR="00A37A95" w:rsidRPr="001523B3">
        <w:t xml:space="preserve">se </w:t>
      </w:r>
      <w:r w:rsidR="00F06D41" w:rsidRPr="001523B3">
        <w:t>odtud</w:t>
      </w:r>
      <w:r w:rsidR="00A37A95" w:rsidRPr="001523B3">
        <w:t xml:space="preserve"> odvádí krev jako stehenní žíla (</w:t>
      </w:r>
      <w:r w:rsidR="00A37A95" w:rsidRPr="00E43C36">
        <w:rPr>
          <w:i/>
        </w:rPr>
        <w:t>vena femoralis</w:t>
      </w:r>
      <w:r w:rsidR="00A37A95" w:rsidRPr="001523B3">
        <w:t>)</w:t>
      </w:r>
      <w:r w:rsidR="00524AEE">
        <w:t>.</w:t>
      </w:r>
    </w:p>
    <w:p w:rsidR="00F06D41" w:rsidRPr="001523B3" w:rsidRDefault="00167621" w:rsidP="001523B3">
      <w:pPr>
        <w:spacing w:after="0" w:line="360" w:lineRule="auto"/>
        <w:ind w:firstLine="708"/>
        <w:jc w:val="both"/>
      </w:pPr>
      <w:r w:rsidRPr="001523B3">
        <w:t>P</w:t>
      </w:r>
      <w:r w:rsidR="00F06D41" w:rsidRPr="001523B3">
        <w:t xml:space="preserve">ovrchové žíly se skládají z malých </w:t>
      </w:r>
      <w:r w:rsidR="00F06D41" w:rsidRPr="003B7105">
        <w:rPr>
          <w:b/>
        </w:rPr>
        <w:t>růžov</w:t>
      </w:r>
      <w:r w:rsidR="002E23BF" w:rsidRPr="003B7105">
        <w:rPr>
          <w:b/>
        </w:rPr>
        <w:t>ých</w:t>
      </w:r>
      <w:r w:rsidR="002E23BF">
        <w:t xml:space="preserve"> žil a </w:t>
      </w:r>
      <w:r w:rsidR="00524AEE">
        <w:t>velkých růžových žil</w:t>
      </w:r>
      <w:r w:rsidR="00F06D41" w:rsidRPr="001523B3">
        <w:t>. Velká růžová žila má počátek pod mediálním kotníkem  a jde vzhůru po vnitřní straně lýtka.</w:t>
      </w:r>
      <w:r w:rsidR="00524AEE">
        <w:t xml:space="preserve"> </w:t>
      </w:r>
      <w:r w:rsidR="006B1AF7">
        <w:t xml:space="preserve">           </w:t>
      </w:r>
      <w:r w:rsidR="00F06D41" w:rsidRPr="001523B3">
        <w:t>Na m</w:t>
      </w:r>
      <w:r w:rsidR="006221E5" w:rsidRPr="001523B3">
        <w:t>ediální straně stehna směřuje d</w:t>
      </w:r>
      <w:r w:rsidR="00F06D41" w:rsidRPr="001523B3">
        <w:t>o oblasti číselné,</w:t>
      </w:r>
      <w:r w:rsidR="002E23BF">
        <w:t xml:space="preserve"> </w:t>
      </w:r>
      <w:r w:rsidR="00F06D41" w:rsidRPr="001523B3">
        <w:t xml:space="preserve">kde se pojí se </w:t>
      </w:r>
      <w:r w:rsidR="00F06D41" w:rsidRPr="003B7105">
        <w:rPr>
          <w:b/>
        </w:rPr>
        <w:t>stehenní</w:t>
      </w:r>
      <w:r w:rsidR="00F06D41" w:rsidRPr="001523B3">
        <w:t xml:space="preserve"> žilou. Malá růžová žíla má počátek u laterálního kotníku,</w:t>
      </w:r>
      <w:r w:rsidR="002E23BF">
        <w:t xml:space="preserve"> </w:t>
      </w:r>
      <w:r w:rsidR="00F06D41" w:rsidRPr="001523B3">
        <w:t>o</w:t>
      </w:r>
      <w:r w:rsidR="00524AEE">
        <w:t>dtud vede až do zákolenní jamky</w:t>
      </w:r>
      <w:r w:rsidR="00F06D41" w:rsidRPr="001523B3">
        <w:t xml:space="preserve">, kde prostupuje do žíly </w:t>
      </w:r>
      <w:r w:rsidR="00F06D41" w:rsidRPr="003B7105">
        <w:rPr>
          <w:b/>
        </w:rPr>
        <w:t>zákolenní</w:t>
      </w:r>
      <w:r w:rsidR="00504EDE">
        <w:t xml:space="preserve"> </w:t>
      </w:r>
      <w:r w:rsidR="00611F47" w:rsidRPr="001523B3">
        <w:t>(Kubát, 1985)</w:t>
      </w:r>
      <w:r w:rsidR="00504EDE">
        <w:t>.</w:t>
      </w:r>
    </w:p>
    <w:p w:rsidR="00F06D41" w:rsidRPr="001523B3" w:rsidRDefault="00F06D41" w:rsidP="001523B3">
      <w:pPr>
        <w:spacing w:after="0" w:line="360" w:lineRule="auto"/>
        <w:jc w:val="both"/>
        <w:rPr>
          <w:b/>
        </w:rPr>
      </w:pPr>
    </w:p>
    <w:p w:rsidR="00FB26FD" w:rsidRPr="001523B3" w:rsidRDefault="00C2246F" w:rsidP="001523B3">
      <w:pPr>
        <w:spacing w:after="0" w:line="360" w:lineRule="auto"/>
        <w:jc w:val="both"/>
        <w:rPr>
          <w:b/>
        </w:rPr>
      </w:pPr>
      <w:r w:rsidRPr="001523B3">
        <w:rPr>
          <w:b/>
        </w:rPr>
        <w:t>Mí</w:t>
      </w:r>
      <w:r w:rsidR="00F06D41" w:rsidRPr="001523B3">
        <w:rPr>
          <w:b/>
        </w:rPr>
        <w:t>zní cévy</w:t>
      </w:r>
      <w:r w:rsidR="00FB26FD" w:rsidRPr="001523B3">
        <w:t xml:space="preserve"> </w:t>
      </w:r>
    </w:p>
    <w:p w:rsidR="00F06D41" w:rsidRPr="001523B3" w:rsidRDefault="002A151E" w:rsidP="002E23BF">
      <w:pPr>
        <w:spacing w:after="0" w:line="360" w:lineRule="auto"/>
        <w:ind w:firstLine="708"/>
        <w:jc w:val="both"/>
      </w:pPr>
      <w:r>
        <w:t>Dle Klementa a spol. (</w:t>
      </w:r>
      <w:r w:rsidR="00454C2C" w:rsidRPr="001523B3">
        <w:t>1981) v</w:t>
      </w:r>
      <w:r w:rsidR="00FB26FD" w:rsidRPr="001523B3">
        <w:t>znikají spojením mízních vlásečnic, procházejí mízními uzlinami (</w:t>
      </w:r>
      <w:r w:rsidR="00FB26FD" w:rsidRPr="00E43C36">
        <w:rPr>
          <w:i/>
        </w:rPr>
        <w:t>nodi lymphatici</w:t>
      </w:r>
      <w:r w:rsidR="00FB26FD" w:rsidRPr="001523B3">
        <w:t>), kde se filtruje míza a kde vznikají lymfocyty</w:t>
      </w:r>
      <w:r w:rsidR="002E23BF">
        <w:t xml:space="preserve"> </w:t>
      </w:r>
      <w:r w:rsidR="00FB26FD" w:rsidRPr="001523B3">
        <w:t>(bílé krvinky)</w:t>
      </w:r>
    </w:p>
    <w:p w:rsidR="00F06D41" w:rsidRPr="001523B3" w:rsidRDefault="00C2246F" w:rsidP="001523B3">
      <w:pPr>
        <w:spacing w:after="0" w:line="360" w:lineRule="auto"/>
        <w:jc w:val="both"/>
      </w:pPr>
      <w:r w:rsidRPr="001523B3">
        <w:rPr>
          <w:b/>
        </w:rPr>
        <w:tab/>
      </w:r>
      <w:r w:rsidRPr="001523B3">
        <w:t>T</w:t>
      </w:r>
      <w:r w:rsidR="00524AEE">
        <w:t>yto cévy provázejí tepny a žíly</w:t>
      </w:r>
      <w:r w:rsidRPr="001523B3">
        <w:t>. Zvláště velkou žílu růžovou.</w:t>
      </w:r>
      <w:r w:rsidR="00524AEE">
        <w:t xml:space="preserve"> </w:t>
      </w:r>
      <w:r w:rsidRPr="001523B3">
        <w:t xml:space="preserve">Mízní cévy </w:t>
      </w:r>
      <w:r w:rsidR="00FB26FD" w:rsidRPr="001523B3">
        <w:t xml:space="preserve">tedy </w:t>
      </w:r>
      <w:r w:rsidRPr="001523B3">
        <w:t xml:space="preserve">vedou do mízních uzlin v tříselné oblasti. </w:t>
      </w:r>
    </w:p>
    <w:p w:rsidR="00C2246F" w:rsidRPr="001523B3" w:rsidRDefault="00C2246F" w:rsidP="001523B3">
      <w:pPr>
        <w:spacing w:after="0" w:line="360" w:lineRule="auto"/>
        <w:jc w:val="both"/>
      </w:pPr>
    </w:p>
    <w:p w:rsidR="00AD7D6C" w:rsidRPr="001523B3" w:rsidRDefault="00AD7D6C" w:rsidP="001523B3">
      <w:pPr>
        <w:spacing w:after="0" w:line="360" w:lineRule="auto"/>
        <w:jc w:val="both"/>
      </w:pPr>
    </w:p>
    <w:p w:rsidR="00C2246F" w:rsidRPr="00AB2D2F" w:rsidRDefault="00862A70" w:rsidP="001523B3">
      <w:pPr>
        <w:spacing w:after="0" w:line="360" w:lineRule="auto"/>
        <w:jc w:val="both"/>
        <w:rPr>
          <w:b/>
          <w:sz w:val="32"/>
          <w:szCs w:val="32"/>
        </w:rPr>
      </w:pPr>
      <w:r>
        <w:rPr>
          <w:b/>
          <w:sz w:val="32"/>
          <w:szCs w:val="32"/>
        </w:rPr>
        <w:t>3.</w:t>
      </w:r>
      <w:r w:rsidR="00E43C36">
        <w:rPr>
          <w:b/>
          <w:sz w:val="32"/>
          <w:szCs w:val="32"/>
        </w:rPr>
        <w:t xml:space="preserve"> </w:t>
      </w:r>
      <w:r>
        <w:rPr>
          <w:b/>
          <w:sz w:val="32"/>
          <w:szCs w:val="32"/>
        </w:rPr>
        <w:t>3</w:t>
      </w:r>
      <w:r w:rsidR="007C0136" w:rsidRPr="00AB2D2F">
        <w:rPr>
          <w:b/>
          <w:sz w:val="32"/>
          <w:szCs w:val="32"/>
        </w:rPr>
        <w:t>.</w:t>
      </w:r>
      <w:r w:rsidR="00E43C36">
        <w:rPr>
          <w:b/>
          <w:sz w:val="32"/>
          <w:szCs w:val="32"/>
        </w:rPr>
        <w:t xml:space="preserve"> </w:t>
      </w:r>
      <w:r w:rsidR="007C0136" w:rsidRPr="00AB2D2F">
        <w:rPr>
          <w:b/>
          <w:sz w:val="32"/>
          <w:szCs w:val="32"/>
        </w:rPr>
        <w:t xml:space="preserve">5 </w:t>
      </w:r>
      <w:r w:rsidR="00C2246F" w:rsidRPr="00AB2D2F">
        <w:rPr>
          <w:b/>
          <w:sz w:val="32"/>
          <w:szCs w:val="32"/>
        </w:rPr>
        <w:t>N</w:t>
      </w:r>
      <w:r w:rsidR="00AB2D2F" w:rsidRPr="00AB2D2F">
        <w:rPr>
          <w:b/>
          <w:sz w:val="32"/>
          <w:szCs w:val="32"/>
        </w:rPr>
        <w:t>ervy</w:t>
      </w:r>
    </w:p>
    <w:p w:rsidR="00264518" w:rsidRPr="001523B3" w:rsidRDefault="00C2246F" w:rsidP="003B7105">
      <w:pPr>
        <w:spacing w:after="0" w:line="360" w:lineRule="auto"/>
        <w:ind w:firstLine="708"/>
        <w:jc w:val="both"/>
      </w:pPr>
      <w:r w:rsidRPr="001523B3">
        <w:tab/>
      </w:r>
      <w:r w:rsidR="004261C9" w:rsidRPr="001523B3">
        <w:t>Podle Borovského a kol. (1973) n</w:t>
      </w:r>
      <w:r w:rsidR="00504EDE">
        <w:t>ervy inervující</w:t>
      </w:r>
      <w:r w:rsidRPr="001523B3">
        <w:t xml:space="preserve"> dolní končetinu vycházejí z plet</w:t>
      </w:r>
      <w:r w:rsidR="00DA42AD" w:rsidRPr="001523B3">
        <w:t>eně bederní a křížové. Z bederní</w:t>
      </w:r>
      <w:r w:rsidRPr="001523B3">
        <w:t xml:space="preserve"> pleteně vycházejí nervy stehenní</w:t>
      </w:r>
      <w:r w:rsidR="00FB40F3" w:rsidRPr="001523B3">
        <w:t>.</w:t>
      </w:r>
      <w:r w:rsidR="00524AEE">
        <w:t xml:space="preserve"> </w:t>
      </w:r>
      <w:r w:rsidRPr="003B7105">
        <w:rPr>
          <w:b/>
        </w:rPr>
        <w:t>Stehenní</w:t>
      </w:r>
      <w:r w:rsidRPr="001523B3">
        <w:t xml:space="preserve"> nerv</w:t>
      </w:r>
      <w:r w:rsidR="00524AEE">
        <w:t xml:space="preserve">     </w:t>
      </w:r>
      <w:r w:rsidR="004C1815">
        <w:t xml:space="preserve">          </w:t>
      </w:r>
      <w:r w:rsidR="00FB40F3" w:rsidRPr="001523B3">
        <w:t xml:space="preserve">( </w:t>
      </w:r>
      <w:r w:rsidR="00FB40F3" w:rsidRPr="00E43C36">
        <w:rPr>
          <w:i/>
        </w:rPr>
        <w:t>nervus femoralis</w:t>
      </w:r>
      <w:r w:rsidR="00FB40F3" w:rsidRPr="001523B3">
        <w:t xml:space="preserve"> )</w:t>
      </w:r>
      <w:r w:rsidRPr="001523B3">
        <w:t xml:space="preserve"> vydává větve </w:t>
      </w:r>
      <w:r w:rsidR="00B43BA9" w:rsidRPr="001523B3">
        <w:t>pro svaly, k</w:t>
      </w:r>
      <w:r w:rsidR="00466FAE" w:rsidRPr="001523B3">
        <w:t>te</w:t>
      </w:r>
      <w:r w:rsidR="00B43BA9" w:rsidRPr="001523B3">
        <w:t>ré směřují k prs</w:t>
      </w:r>
      <w:r w:rsidR="004C1815">
        <w:t xml:space="preserve">tovému skloubení palce </w:t>
      </w:r>
      <w:r w:rsidR="006B1AF7">
        <w:t xml:space="preserve">      </w:t>
      </w:r>
      <w:r w:rsidR="004C1815">
        <w:t>u nohy</w:t>
      </w:r>
      <w:r w:rsidR="00FB40F3" w:rsidRPr="001523B3">
        <w:t>.</w:t>
      </w:r>
      <w:r w:rsidR="00466FAE" w:rsidRPr="001523B3">
        <w:t>Z </w:t>
      </w:r>
      <w:r w:rsidR="00B43BA9" w:rsidRPr="001523B3">
        <w:t> nervového kř</w:t>
      </w:r>
      <w:r w:rsidR="00466FAE" w:rsidRPr="001523B3">
        <w:t xml:space="preserve">ížového pleteně vzniká nerv </w:t>
      </w:r>
      <w:r w:rsidR="00466FAE" w:rsidRPr="003B7105">
        <w:rPr>
          <w:b/>
        </w:rPr>
        <w:t>hýžď</w:t>
      </w:r>
      <w:r w:rsidR="004261C9" w:rsidRPr="003B7105">
        <w:rPr>
          <w:b/>
        </w:rPr>
        <w:t>ový</w:t>
      </w:r>
      <w:r w:rsidR="004261C9" w:rsidRPr="001523B3">
        <w:t xml:space="preserve"> </w:t>
      </w:r>
      <w:r w:rsidR="004261C9" w:rsidRPr="003B7105">
        <w:rPr>
          <w:b/>
        </w:rPr>
        <w:t>horní</w:t>
      </w:r>
      <w:r w:rsidR="004261C9" w:rsidRPr="001523B3">
        <w:t xml:space="preserve"> (</w:t>
      </w:r>
      <w:r w:rsidR="004261C9" w:rsidRPr="00E43C36">
        <w:rPr>
          <w:i/>
        </w:rPr>
        <w:t>nervus gluteus</w:t>
      </w:r>
      <w:r w:rsidR="004261C9" w:rsidRPr="001523B3">
        <w:t xml:space="preserve"> </w:t>
      </w:r>
      <w:r w:rsidR="004261C9" w:rsidRPr="00E43C36">
        <w:rPr>
          <w:i/>
        </w:rPr>
        <w:t>superio</w:t>
      </w:r>
      <w:r w:rsidR="002A151E" w:rsidRPr="00E43C36">
        <w:rPr>
          <w:i/>
        </w:rPr>
        <w:t>r</w:t>
      </w:r>
      <w:r w:rsidR="00DA42AD" w:rsidRPr="001523B3">
        <w:t>)</w:t>
      </w:r>
      <w:r w:rsidR="004C1815">
        <w:t xml:space="preserve"> </w:t>
      </w:r>
      <w:r w:rsidR="004261C9" w:rsidRPr="001523B3">
        <w:t xml:space="preserve">a </w:t>
      </w:r>
      <w:r w:rsidR="002E23BF" w:rsidRPr="003B7105">
        <w:rPr>
          <w:b/>
        </w:rPr>
        <w:t>dolní</w:t>
      </w:r>
      <w:r w:rsidR="002E23BF">
        <w:t xml:space="preserve"> (</w:t>
      </w:r>
      <w:r w:rsidR="002E23BF" w:rsidRPr="00E43C36">
        <w:rPr>
          <w:i/>
        </w:rPr>
        <w:t>nervus gluteus inferior</w:t>
      </w:r>
      <w:r w:rsidR="002E23BF">
        <w:t>)</w:t>
      </w:r>
      <w:r w:rsidR="00B43BA9" w:rsidRPr="001523B3">
        <w:t xml:space="preserve"> </w:t>
      </w:r>
      <w:r w:rsidR="00264518" w:rsidRPr="001523B3">
        <w:t xml:space="preserve">a </w:t>
      </w:r>
      <w:r w:rsidR="00B43BA9" w:rsidRPr="001523B3">
        <w:t>sedací</w:t>
      </w:r>
      <w:r w:rsidR="004C1815">
        <w:t xml:space="preserve"> </w:t>
      </w:r>
      <w:r w:rsidR="00264518" w:rsidRPr="001523B3">
        <w:t>(</w:t>
      </w:r>
      <w:r w:rsidR="00264518" w:rsidRPr="00E43C36">
        <w:rPr>
          <w:i/>
        </w:rPr>
        <w:t>nervus ischiadicus</w:t>
      </w:r>
      <w:r w:rsidR="00264518" w:rsidRPr="001523B3">
        <w:t>)</w:t>
      </w:r>
      <w:r w:rsidR="00B43BA9" w:rsidRPr="001523B3">
        <w:t>.</w:t>
      </w:r>
    </w:p>
    <w:p w:rsidR="00DA42AD" w:rsidRPr="001523B3" w:rsidRDefault="00B43BA9" w:rsidP="00EE3BCB">
      <w:pPr>
        <w:spacing w:after="0" w:line="360" w:lineRule="auto"/>
        <w:jc w:val="both"/>
      </w:pPr>
      <w:r w:rsidRPr="00504EDE">
        <w:rPr>
          <w:b/>
        </w:rPr>
        <w:t>Sedací</w:t>
      </w:r>
      <w:r w:rsidRPr="00504EDE">
        <w:t xml:space="preserve"> nerv </w:t>
      </w:r>
      <w:r w:rsidR="00264518" w:rsidRPr="00504EDE">
        <w:t xml:space="preserve">je nejdelší a nejsilnější nerv v těle a </w:t>
      </w:r>
      <w:r w:rsidRPr="00504EDE">
        <w:t xml:space="preserve">dělí </w:t>
      </w:r>
      <w:r w:rsidR="00264518" w:rsidRPr="00504EDE">
        <w:t xml:space="preserve">se </w:t>
      </w:r>
      <w:r w:rsidR="00504EDE" w:rsidRPr="00504EDE">
        <w:t xml:space="preserve">na </w:t>
      </w:r>
      <w:r w:rsidRPr="00504EDE">
        <w:t>společný nerv</w:t>
      </w:r>
      <w:r w:rsidRPr="00504EDE">
        <w:rPr>
          <w:i/>
        </w:rPr>
        <w:t xml:space="preserve"> </w:t>
      </w:r>
      <w:r w:rsidRPr="00504EDE">
        <w:rPr>
          <w:b/>
        </w:rPr>
        <w:t>lýtkový</w:t>
      </w:r>
      <w:r w:rsidR="00504EDE">
        <w:rPr>
          <w:b/>
        </w:rPr>
        <w:t xml:space="preserve"> </w:t>
      </w:r>
      <w:r w:rsidR="00504EDE">
        <w:t xml:space="preserve">a nerv holenní. Společný nerv </w:t>
      </w:r>
      <w:r w:rsidR="00504EDE" w:rsidRPr="00504EDE">
        <w:rPr>
          <w:b/>
        </w:rPr>
        <w:t xml:space="preserve">lýtkový </w:t>
      </w:r>
      <w:r w:rsidR="00264518" w:rsidRPr="00504EDE">
        <w:rPr>
          <w:i/>
        </w:rPr>
        <w:t>(</w:t>
      </w:r>
      <w:r w:rsidR="004C1815" w:rsidRPr="00504EDE">
        <w:rPr>
          <w:i/>
        </w:rPr>
        <w:t>nervus peroneus communis</w:t>
      </w:r>
      <w:r w:rsidR="004C1815" w:rsidRPr="00504EDE">
        <w:t>)</w:t>
      </w:r>
      <w:r w:rsidR="00504EDE">
        <w:t xml:space="preserve"> </w:t>
      </w:r>
      <w:r w:rsidRPr="00504EDE">
        <w:t>se dále dělí na hluboký (jenž zásobuje hlubší čás</w:t>
      </w:r>
      <w:r w:rsidR="004C1815" w:rsidRPr="00504EDE">
        <w:t>ti lýtka a nohy</w:t>
      </w:r>
      <w:r w:rsidR="00E15CA8" w:rsidRPr="00504EDE">
        <w:t>) a povrchový (</w:t>
      </w:r>
      <w:r w:rsidRPr="00504EDE">
        <w:t>zásobuje povrchovou část nohy  a větví se dále až na nervy prstové)</w:t>
      </w:r>
      <w:r w:rsidR="00504EDE">
        <w:t xml:space="preserve">. </w:t>
      </w:r>
      <w:r w:rsidR="00504EDE" w:rsidRPr="00504EDE">
        <w:t>N</w:t>
      </w:r>
      <w:r w:rsidRPr="00504EDE">
        <w:t>erv</w:t>
      </w:r>
      <w:r w:rsidRPr="001523B3">
        <w:rPr>
          <w:i/>
        </w:rPr>
        <w:t xml:space="preserve"> </w:t>
      </w:r>
      <w:r w:rsidRPr="003B7105">
        <w:rPr>
          <w:b/>
        </w:rPr>
        <w:t>holenní</w:t>
      </w:r>
      <w:r w:rsidR="00264518" w:rsidRPr="001523B3">
        <w:rPr>
          <w:i/>
        </w:rPr>
        <w:t xml:space="preserve"> </w:t>
      </w:r>
      <w:r w:rsidR="00264518" w:rsidRPr="001523B3">
        <w:t>(</w:t>
      </w:r>
      <w:r w:rsidR="00264518" w:rsidRPr="00E43C36">
        <w:rPr>
          <w:i/>
        </w:rPr>
        <w:t>nervus tibialis</w:t>
      </w:r>
      <w:r w:rsidR="00264518" w:rsidRPr="001523B3">
        <w:t>)</w:t>
      </w:r>
      <w:r w:rsidR="00843834">
        <w:t xml:space="preserve"> </w:t>
      </w:r>
      <w:r w:rsidRPr="001523B3">
        <w:t>zásobuje zadní část bérce a přechází do plosky nohy,</w:t>
      </w:r>
      <w:r w:rsidR="004C1815">
        <w:t xml:space="preserve"> </w:t>
      </w:r>
      <w:r w:rsidRPr="001523B3">
        <w:t>kde se dělí na vnitřní a zevní nerv chodidlový.</w:t>
      </w:r>
      <w:r w:rsidR="004C1815">
        <w:t xml:space="preserve"> </w:t>
      </w:r>
      <w:r w:rsidRPr="001523B3">
        <w:t>Chodidlový nerv zásobuje celou oblast plosky</w:t>
      </w:r>
      <w:r w:rsidR="004C1815">
        <w:t>.</w:t>
      </w:r>
    </w:p>
    <w:p w:rsidR="004C1815" w:rsidRDefault="004C1815" w:rsidP="001523B3">
      <w:pPr>
        <w:spacing w:line="360" w:lineRule="auto"/>
        <w:jc w:val="both"/>
        <w:rPr>
          <w:b/>
          <w:sz w:val="32"/>
          <w:szCs w:val="32"/>
        </w:rPr>
      </w:pPr>
    </w:p>
    <w:p w:rsidR="004C1815" w:rsidRDefault="004C1815" w:rsidP="001523B3">
      <w:pPr>
        <w:spacing w:line="360" w:lineRule="auto"/>
        <w:jc w:val="both"/>
        <w:rPr>
          <w:b/>
          <w:sz w:val="32"/>
          <w:szCs w:val="32"/>
        </w:rPr>
      </w:pPr>
    </w:p>
    <w:p w:rsidR="00AD7D6C" w:rsidRPr="00AB2D2F" w:rsidRDefault="00862A70" w:rsidP="001523B3">
      <w:pPr>
        <w:spacing w:line="360" w:lineRule="auto"/>
        <w:jc w:val="both"/>
        <w:rPr>
          <w:b/>
          <w:sz w:val="32"/>
          <w:szCs w:val="32"/>
        </w:rPr>
      </w:pPr>
      <w:r>
        <w:rPr>
          <w:b/>
          <w:sz w:val="32"/>
          <w:szCs w:val="32"/>
        </w:rPr>
        <w:lastRenderedPageBreak/>
        <w:t>3.</w:t>
      </w:r>
      <w:r w:rsidR="00E43C36">
        <w:rPr>
          <w:b/>
          <w:sz w:val="32"/>
          <w:szCs w:val="32"/>
        </w:rPr>
        <w:t xml:space="preserve"> </w:t>
      </w:r>
      <w:r>
        <w:rPr>
          <w:b/>
          <w:sz w:val="32"/>
          <w:szCs w:val="32"/>
        </w:rPr>
        <w:t>3</w:t>
      </w:r>
      <w:r w:rsidR="007C0136" w:rsidRPr="00AB2D2F">
        <w:rPr>
          <w:b/>
          <w:sz w:val="32"/>
          <w:szCs w:val="32"/>
        </w:rPr>
        <w:t>.</w:t>
      </w:r>
      <w:r w:rsidR="00E43C36">
        <w:rPr>
          <w:b/>
          <w:sz w:val="32"/>
          <w:szCs w:val="32"/>
        </w:rPr>
        <w:t xml:space="preserve"> </w:t>
      </w:r>
      <w:r w:rsidR="007C0136" w:rsidRPr="00AB2D2F">
        <w:rPr>
          <w:b/>
          <w:sz w:val="32"/>
          <w:szCs w:val="32"/>
        </w:rPr>
        <w:t xml:space="preserve">6 </w:t>
      </w:r>
      <w:r w:rsidR="00AD7D6C" w:rsidRPr="00AB2D2F">
        <w:rPr>
          <w:b/>
          <w:sz w:val="32"/>
          <w:szCs w:val="32"/>
        </w:rPr>
        <w:t>Z</w:t>
      </w:r>
      <w:r w:rsidR="00AB2D2F" w:rsidRPr="00AB2D2F">
        <w:rPr>
          <w:b/>
          <w:sz w:val="32"/>
          <w:szCs w:val="32"/>
        </w:rPr>
        <w:t xml:space="preserve">ákladní opěrné body </w:t>
      </w:r>
    </w:p>
    <w:p w:rsidR="00AD7D6C" w:rsidRPr="001523B3" w:rsidRDefault="002A151E" w:rsidP="00A94BA7">
      <w:pPr>
        <w:spacing w:line="360" w:lineRule="auto"/>
        <w:ind w:firstLine="360"/>
        <w:jc w:val="both"/>
      </w:pPr>
      <w:r>
        <w:t>Podle Novotné (</w:t>
      </w:r>
      <w:r w:rsidR="00454C2C" w:rsidRPr="001523B3">
        <w:t>2001)</w:t>
      </w:r>
      <w:r w:rsidR="002E23BF">
        <w:t xml:space="preserve"> při stání na</w:t>
      </w:r>
      <w:r w:rsidR="00AD7D6C" w:rsidRPr="001523B3">
        <w:t xml:space="preserve"> rovné a tvrdé podložce chodi</w:t>
      </w:r>
      <w:r w:rsidR="003B7105">
        <w:t>dlo má tři základní opěrné body (Obrázek 9).</w:t>
      </w:r>
    </w:p>
    <w:p w:rsidR="00AD7D6C" w:rsidRPr="001523B3" w:rsidRDefault="002E23BF" w:rsidP="001523B3">
      <w:pPr>
        <w:pStyle w:val="Odstavecseseznamem"/>
        <w:numPr>
          <w:ilvl w:val="0"/>
          <w:numId w:val="1"/>
        </w:numPr>
        <w:spacing w:line="360" w:lineRule="auto"/>
        <w:jc w:val="both"/>
      </w:pPr>
      <w:r>
        <w:t xml:space="preserve">Zadní </w:t>
      </w:r>
      <w:r w:rsidR="00AD7D6C" w:rsidRPr="001523B3">
        <w:t>opěrný bod- sestavený mediálním a laterálním výběžkem kosti patní</w:t>
      </w:r>
    </w:p>
    <w:p w:rsidR="00AD7D6C" w:rsidRPr="001523B3" w:rsidRDefault="00AD7D6C" w:rsidP="001523B3">
      <w:pPr>
        <w:pStyle w:val="Odstavecseseznamem"/>
        <w:numPr>
          <w:ilvl w:val="0"/>
          <w:numId w:val="1"/>
        </w:numPr>
        <w:spacing w:line="360" w:lineRule="auto"/>
        <w:jc w:val="both"/>
      </w:pPr>
      <w:r w:rsidRPr="001523B3">
        <w:t>Přední mediá</w:t>
      </w:r>
      <w:r w:rsidR="00843834">
        <w:t>lní opěrný bod – sestaven hlavicí</w:t>
      </w:r>
      <w:r w:rsidRPr="001523B3">
        <w:t xml:space="preserve"> první zánártní kosti,</w:t>
      </w:r>
      <w:r w:rsidR="002E23BF">
        <w:t xml:space="preserve"> která je </w:t>
      </w:r>
      <w:r w:rsidR="00843834">
        <w:t>opřena o dvě sezamské kůstky</w:t>
      </w:r>
      <w:r w:rsidRPr="001523B3">
        <w:t>,</w:t>
      </w:r>
      <w:r w:rsidR="00843834">
        <w:t xml:space="preserve"> </w:t>
      </w:r>
      <w:r w:rsidRPr="001523B3">
        <w:t>jež jsou vyvinuty v tětivě krátkého svalu na palci a p</w:t>
      </w:r>
      <w:r w:rsidR="00843834">
        <w:t>odepírají hlavici</w:t>
      </w:r>
      <w:r w:rsidR="002E23BF">
        <w:t xml:space="preserve"> první zánártní </w:t>
      </w:r>
      <w:r w:rsidRPr="001523B3">
        <w:t>kosti,čímž uvolňují</w:t>
      </w:r>
      <w:r w:rsidR="0004288B" w:rsidRPr="001523B3">
        <w:t xml:space="preserve"> její veliké zatížení a umožňují</w:t>
      </w:r>
      <w:r w:rsidRPr="001523B3">
        <w:t xml:space="preserve"> její dobrou pohyblivost.</w:t>
      </w:r>
    </w:p>
    <w:p w:rsidR="00AD7D6C" w:rsidRPr="001523B3" w:rsidRDefault="00AD7D6C" w:rsidP="001523B3">
      <w:pPr>
        <w:pStyle w:val="Odstavecseseznamem"/>
        <w:numPr>
          <w:ilvl w:val="0"/>
          <w:numId w:val="1"/>
        </w:numPr>
        <w:spacing w:line="360" w:lineRule="auto"/>
        <w:jc w:val="both"/>
      </w:pPr>
      <w:r w:rsidRPr="001523B3">
        <w:t>Přední laterální opěrný bod</w:t>
      </w:r>
      <w:r w:rsidR="002E23BF">
        <w:t xml:space="preserve"> </w:t>
      </w:r>
      <w:r w:rsidRPr="001523B3">
        <w:t>- sestavený hlavou páté zánártní kosti.</w:t>
      </w:r>
    </w:p>
    <w:p w:rsidR="00AD7D6C" w:rsidRPr="001523B3" w:rsidRDefault="00AD7D6C" w:rsidP="001523B3">
      <w:pPr>
        <w:pStyle w:val="Odstavecseseznamem"/>
        <w:spacing w:line="360" w:lineRule="auto"/>
        <w:jc w:val="both"/>
      </w:pPr>
      <w:r w:rsidRPr="001523B3">
        <w:t>Poměr zatížení patní kosti,</w:t>
      </w:r>
      <w:r w:rsidR="002E23BF">
        <w:t xml:space="preserve"> </w:t>
      </w:r>
      <w:r w:rsidRPr="001523B3">
        <w:t>hlavy první a páté zánár</w:t>
      </w:r>
      <w:r w:rsidR="00843834">
        <w:t>tní kosti je 3:2:</w:t>
      </w:r>
      <w:r w:rsidRPr="001523B3">
        <w:t>1</w:t>
      </w:r>
    </w:p>
    <w:p w:rsidR="00AC259E" w:rsidRPr="001523B3" w:rsidRDefault="00AC259E" w:rsidP="001523B3">
      <w:pPr>
        <w:pStyle w:val="Odstavecseseznamem"/>
        <w:spacing w:line="360" w:lineRule="auto"/>
        <w:jc w:val="both"/>
      </w:pPr>
    </w:p>
    <w:p w:rsidR="00AC259E" w:rsidRPr="001523B3" w:rsidRDefault="00AC259E" w:rsidP="001523B3">
      <w:pPr>
        <w:pStyle w:val="Odstavecseseznamem"/>
        <w:spacing w:line="360" w:lineRule="auto"/>
        <w:jc w:val="both"/>
      </w:pPr>
      <w:r w:rsidRPr="001523B3">
        <w:rPr>
          <w:noProof/>
          <w:lang w:eastAsia="cs-CZ"/>
        </w:rPr>
        <w:drawing>
          <wp:anchor distT="0" distB="0" distL="114300" distR="114300" simplePos="0" relativeHeight="251664384" behindDoc="0" locked="0" layoutInCell="1" allowOverlap="1">
            <wp:simplePos x="0" y="0"/>
            <wp:positionH relativeFrom="column">
              <wp:align>center</wp:align>
            </wp:positionH>
            <wp:positionV relativeFrom="paragraph">
              <wp:posOffset>4445</wp:posOffset>
            </wp:positionV>
            <wp:extent cx="2076450" cy="3324225"/>
            <wp:effectExtent l="19050" t="0" r="0" b="0"/>
            <wp:wrapTopAndBottom/>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 cstate="print"/>
                    <a:srcRect/>
                    <a:stretch>
                      <a:fillRect/>
                    </a:stretch>
                  </pic:blipFill>
                  <pic:spPr bwMode="auto">
                    <a:xfrm>
                      <a:off x="0" y="0"/>
                      <a:ext cx="2076450" cy="3324225"/>
                    </a:xfrm>
                    <a:prstGeom prst="rect">
                      <a:avLst/>
                    </a:prstGeom>
                    <a:noFill/>
                    <a:ln w="9525">
                      <a:noFill/>
                      <a:miter lim="800000"/>
                      <a:headEnd/>
                      <a:tailEnd/>
                    </a:ln>
                  </pic:spPr>
                </pic:pic>
              </a:graphicData>
            </a:graphic>
          </wp:anchor>
        </w:drawing>
      </w:r>
    </w:p>
    <w:p w:rsidR="00AC259E" w:rsidRPr="001523B3" w:rsidRDefault="00AC259E" w:rsidP="00584036">
      <w:pPr>
        <w:pStyle w:val="Odstavecseseznamem"/>
        <w:spacing w:line="360" w:lineRule="auto"/>
        <w:jc w:val="center"/>
      </w:pPr>
      <w:r w:rsidRPr="001523B3">
        <w:t>Obrázek 9. Tři základní opěrné body</w:t>
      </w:r>
      <w:r w:rsidRPr="001523B3">
        <w:rPr>
          <w:rStyle w:val="Znakapoznpodarou"/>
        </w:rPr>
        <w:footnoteReference w:id="6"/>
      </w:r>
    </w:p>
    <w:p w:rsidR="00AD7D6C" w:rsidRPr="001523B3" w:rsidRDefault="00AD7D6C" w:rsidP="001523B3">
      <w:pPr>
        <w:spacing w:line="360" w:lineRule="auto"/>
        <w:jc w:val="both"/>
      </w:pPr>
    </w:p>
    <w:p w:rsidR="00AD7D6C" w:rsidRPr="00AB2D2F" w:rsidRDefault="00862A70" w:rsidP="001523B3">
      <w:pPr>
        <w:spacing w:line="360" w:lineRule="auto"/>
        <w:jc w:val="both"/>
        <w:rPr>
          <w:b/>
          <w:sz w:val="32"/>
          <w:szCs w:val="32"/>
        </w:rPr>
      </w:pPr>
      <w:r>
        <w:rPr>
          <w:b/>
          <w:sz w:val="32"/>
          <w:szCs w:val="32"/>
        </w:rPr>
        <w:t>3.</w:t>
      </w:r>
      <w:r w:rsidR="00E43C36">
        <w:rPr>
          <w:b/>
          <w:sz w:val="32"/>
          <w:szCs w:val="32"/>
        </w:rPr>
        <w:t xml:space="preserve"> </w:t>
      </w:r>
      <w:r>
        <w:rPr>
          <w:b/>
          <w:sz w:val="32"/>
          <w:szCs w:val="32"/>
        </w:rPr>
        <w:t>3</w:t>
      </w:r>
      <w:r w:rsidR="007C0136" w:rsidRPr="00AB2D2F">
        <w:rPr>
          <w:b/>
          <w:sz w:val="32"/>
          <w:szCs w:val="32"/>
        </w:rPr>
        <w:t>.</w:t>
      </w:r>
      <w:r w:rsidR="00E43C36">
        <w:rPr>
          <w:b/>
          <w:sz w:val="32"/>
          <w:szCs w:val="32"/>
        </w:rPr>
        <w:t xml:space="preserve"> </w:t>
      </w:r>
      <w:r w:rsidR="007C0136" w:rsidRPr="00AB2D2F">
        <w:rPr>
          <w:b/>
          <w:sz w:val="32"/>
          <w:szCs w:val="32"/>
        </w:rPr>
        <w:t xml:space="preserve">7 </w:t>
      </w:r>
      <w:r w:rsidR="00AB2D2F" w:rsidRPr="00AB2D2F">
        <w:rPr>
          <w:b/>
          <w:sz w:val="32"/>
          <w:szCs w:val="32"/>
        </w:rPr>
        <w:t>Pohyb</w:t>
      </w:r>
      <w:r w:rsidR="00843834">
        <w:rPr>
          <w:b/>
          <w:sz w:val="32"/>
          <w:szCs w:val="32"/>
        </w:rPr>
        <w:t xml:space="preserve"> nohy</w:t>
      </w:r>
    </w:p>
    <w:p w:rsidR="00AD7D6C" w:rsidRPr="001523B3" w:rsidRDefault="002A151E" w:rsidP="00A94BA7">
      <w:pPr>
        <w:spacing w:line="360" w:lineRule="auto"/>
        <w:ind w:firstLine="708"/>
        <w:jc w:val="both"/>
      </w:pPr>
      <w:r>
        <w:t>Podle Kubáta (</w:t>
      </w:r>
      <w:r w:rsidR="00264518" w:rsidRPr="001523B3">
        <w:t>1985) p</w:t>
      </w:r>
      <w:r w:rsidR="00CD5FDA">
        <w:t>ohyb se děje v kloubech (Obrázek 10)</w:t>
      </w:r>
      <w:r w:rsidR="00AD7D6C" w:rsidRPr="001523B3">
        <w:t xml:space="preserve"> Rozlišujeme pohyb </w:t>
      </w:r>
      <w:r w:rsidR="00AD7D6C" w:rsidRPr="00AB5F34">
        <w:t>pasivní</w:t>
      </w:r>
      <w:r w:rsidR="00AD7D6C" w:rsidRPr="001523B3">
        <w:rPr>
          <w:i/>
        </w:rPr>
        <w:t xml:space="preserve"> </w:t>
      </w:r>
      <w:r w:rsidR="00AD7D6C" w:rsidRPr="001523B3">
        <w:t xml:space="preserve">a </w:t>
      </w:r>
      <w:r w:rsidR="00AD7D6C" w:rsidRPr="00AB5F34">
        <w:t>aktivní</w:t>
      </w:r>
      <w:r w:rsidR="00AD7D6C" w:rsidRPr="001523B3">
        <w:t xml:space="preserve">. </w:t>
      </w:r>
      <w:r w:rsidR="00AD7D6C" w:rsidRPr="00843834">
        <w:rPr>
          <w:b/>
        </w:rPr>
        <w:t xml:space="preserve">Aktivní </w:t>
      </w:r>
      <w:r w:rsidR="004C1815" w:rsidRPr="00843834">
        <w:rPr>
          <w:b/>
        </w:rPr>
        <w:t>pohyb</w:t>
      </w:r>
      <w:r w:rsidR="004C1815">
        <w:t xml:space="preserve"> </w:t>
      </w:r>
      <w:r w:rsidR="00AD7D6C" w:rsidRPr="001523B3">
        <w:t xml:space="preserve">je ten, při kterém je </w:t>
      </w:r>
      <w:r w:rsidR="002E23BF">
        <w:t>pohyb prováděn vlastní svalovou</w:t>
      </w:r>
      <w:r w:rsidR="00AD7D6C" w:rsidRPr="001523B3">
        <w:t xml:space="preserve"> </w:t>
      </w:r>
      <w:r w:rsidR="00AD7D6C" w:rsidRPr="001523B3">
        <w:lastRenderedPageBreak/>
        <w:t xml:space="preserve">činností, </w:t>
      </w:r>
      <w:r w:rsidR="00AD7D6C" w:rsidRPr="00AB5F34">
        <w:t>pasivní</w:t>
      </w:r>
      <w:r w:rsidR="00AD7D6C" w:rsidRPr="001523B3">
        <w:t xml:space="preserve"> pohyb je takový, ke kterému není třeba vlastní svalové síly,</w:t>
      </w:r>
      <w:r w:rsidR="004C1815">
        <w:t xml:space="preserve"> </w:t>
      </w:r>
      <w:r w:rsidR="00AD7D6C" w:rsidRPr="001523B3">
        <w:t xml:space="preserve">ale je vytvářen pomocí druhé osoby. </w:t>
      </w:r>
      <w:r>
        <w:t>Dle Novotné (</w:t>
      </w:r>
      <w:r w:rsidR="00264518" w:rsidRPr="001523B3">
        <w:t>2001) p</w:t>
      </w:r>
      <w:r w:rsidR="00AD7D6C" w:rsidRPr="001523B3">
        <w:t>ohyby nohy jsou značně komplikované. Jsou možné ve všech rovinách. A to ve </w:t>
      </w:r>
      <w:r w:rsidR="00AD7D6C" w:rsidRPr="001523B3">
        <w:rPr>
          <w:b/>
        </w:rPr>
        <w:t>frontální</w:t>
      </w:r>
      <w:r w:rsidR="00E15CA8" w:rsidRPr="001523B3">
        <w:t xml:space="preserve"> (</w:t>
      </w:r>
      <w:r w:rsidR="00AD7D6C" w:rsidRPr="001523B3">
        <w:t>dělí tě</w:t>
      </w:r>
      <w:r w:rsidR="00E15CA8" w:rsidRPr="001523B3">
        <w:t>lo na přední a zadní polovinu</w:t>
      </w:r>
      <w:r w:rsidR="004C1815">
        <w:t xml:space="preserve">), </w:t>
      </w:r>
      <w:r w:rsidR="00AD7D6C" w:rsidRPr="001523B3">
        <w:t xml:space="preserve">což znamená </w:t>
      </w:r>
      <w:r w:rsidR="00AD7D6C" w:rsidRPr="001523B3">
        <w:rPr>
          <w:i/>
        </w:rPr>
        <w:t>fro</w:t>
      </w:r>
      <w:r w:rsidR="00843834">
        <w:rPr>
          <w:i/>
        </w:rPr>
        <w:t>ntální abduk</w:t>
      </w:r>
      <w:r w:rsidR="00AD7D6C" w:rsidRPr="001523B3">
        <w:rPr>
          <w:i/>
        </w:rPr>
        <w:t>ce</w:t>
      </w:r>
      <w:r w:rsidR="002E23BF">
        <w:rPr>
          <w:i/>
        </w:rPr>
        <w:t xml:space="preserve"> </w:t>
      </w:r>
      <w:r>
        <w:t>(</w:t>
      </w:r>
      <w:r w:rsidR="00AD7D6C" w:rsidRPr="001523B3">
        <w:t xml:space="preserve">odtažení), kde je pohyb od střední roviny a </w:t>
      </w:r>
      <w:r w:rsidR="00843834">
        <w:rPr>
          <w:i/>
        </w:rPr>
        <w:t>frontální adduk</w:t>
      </w:r>
      <w:r w:rsidR="00AD7D6C" w:rsidRPr="001523B3">
        <w:rPr>
          <w:i/>
        </w:rPr>
        <w:t>ce</w:t>
      </w:r>
      <w:r w:rsidR="00E15CA8" w:rsidRPr="001523B3">
        <w:t xml:space="preserve"> (</w:t>
      </w:r>
      <w:r w:rsidR="00AD7D6C" w:rsidRPr="001523B3">
        <w:t xml:space="preserve">přitažení), kde je pohyb ke střední rovině. Dále rovina </w:t>
      </w:r>
      <w:r w:rsidR="00AD7D6C" w:rsidRPr="001523B3">
        <w:rPr>
          <w:b/>
        </w:rPr>
        <w:t xml:space="preserve">sagitální </w:t>
      </w:r>
      <w:r>
        <w:t>(</w:t>
      </w:r>
      <w:r w:rsidR="00AD7D6C" w:rsidRPr="001523B3">
        <w:t>dělí t</w:t>
      </w:r>
      <w:r w:rsidR="004C1815">
        <w:t>ělo na pravou a levou polovinu)</w:t>
      </w:r>
      <w:r w:rsidR="00AD7D6C" w:rsidRPr="001523B3">
        <w:t>,</w:t>
      </w:r>
      <w:r w:rsidR="004C1815">
        <w:t xml:space="preserve"> k</w:t>
      </w:r>
      <w:r w:rsidR="00AD7D6C" w:rsidRPr="001523B3">
        <w:t xml:space="preserve">de pohyb označujeme jako </w:t>
      </w:r>
      <w:r w:rsidR="00AD7D6C" w:rsidRPr="001523B3">
        <w:rPr>
          <w:i/>
        </w:rPr>
        <w:t>flexi</w:t>
      </w:r>
      <w:r w:rsidR="00E15CA8" w:rsidRPr="001523B3">
        <w:t xml:space="preserve"> (</w:t>
      </w:r>
      <w:r w:rsidR="00AD7D6C" w:rsidRPr="001523B3">
        <w:t xml:space="preserve">ohnutí) a </w:t>
      </w:r>
      <w:r w:rsidR="00AD7D6C" w:rsidRPr="001523B3">
        <w:rPr>
          <w:i/>
        </w:rPr>
        <w:t>extenzi</w:t>
      </w:r>
      <w:r w:rsidR="00E15CA8" w:rsidRPr="001523B3">
        <w:t xml:space="preserve"> (</w:t>
      </w:r>
      <w:r w:rsidR="00AD7D6C" w:rsidRPr="001523B3">
        <w:t xml:space="preserve">natažení). A v konečné rovině </w:t>
      </w:r>
      <w:r w:rsidR="00AD7D6C" w:rsidRPr="001523B3">
        <w:rPr>
          <w:b/>
        </w:rPr>
        <w:t xml:space="preserve">horizontální </w:t>
      </w:r>
      <w:r w:rsidR="00E15CA8" w:rsidRPr="001523B3">
        <w:t>(</w:t>
      </w:r>
      <w:r w:rsidR="00AD7D6C" w:rsidRPr="001523B3">
        <w:t>dělí tělo na horní a dolní polovinu).</w:t>
      </w:r>
    </w:p>
    <w:p w:rsidR="00AC259E" w:rsidRPr="001523B3" w:rsidRDefault="00AC259E" w:rsidP="001523B3">
      <w:pPr>
        <w:spacing w:line="360" w:lineRule="auto"/>
        <w:jc w:val="both"/>
      </w:pPr>
    </w:p>
    <w:p w:rsidR="00AC259E" w:rsidRPr="001523B3" w:rsidRDefault="00AC259E" w:rsidP="001523B3">
      <w:pPr>
        <w:spacing w:line="360" w:lineRule="auto"/>
        <w:jc w:val="both"/>
      </w:pPr>
    </w:p>
    <w:p w:rsidR="00AC259E" w:rsidRPr="001523B3" w:rsidRDefault="00AC259E" w:rsidP="001523B3">
      <w:pPr>
        <w:spacing w:line="360" w:lineRule="auto"/>
        <w:jc w:val="both"/>
      </w:pPr>
      <w:r w:rsidRPr="001523B3">
        <w:rPr>
          <w:noProof/>
          <w:lang w:eastAsia="cs-CZ"/>
        </w:rPr>
        <w:drawing>
          <wp:anchor distT="0" distB="0" distL="114300" distR="114300" simplePos="0" relativeHeight="251665408" behindDoc="0" locked="0" layoutInCell="1" allowOverlap="1">
            <wp:simplePos x="1276350" y="904875"/>
            <wp:positionH relativeFrom="column">
              <wp:align>center</wp:align>
            </wp:positionH>
            <wp:positionV relativeFrom="paragraph">
              <wp:posOffset>3810</wp:posOffset>
            </wp:positionV>
            <wp:extent cx="4259580" cy="3038475"/>
            <wp:effectExtent l="19050" t="0" r="7620" b="0"/>
            <wp:wrapTopAndBottom/>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 cstate="print"/>
                    <a:srcRect/>
                    <a:stretch>
                      <a:fillRect/>
                    </a:stretch>
                  </pic:blipFill>
                  <pic:spPr bwMode="auto">
                    <a:xfrm>
                      <a:off x="0" y="0"/>
                      <a:ext cx="4259580" cy="3038475"/>
                    </a:xfrm>
                    <a:prstGeom prst="rect">
                      <a:avLst/>
                    </a:prstGeom>
                    <a:noFill/>
                    <a:ln w="9525">
                      <a:noFill/>
                      <a:miter lim="800000"/>
                      <a:headEnd/>
                      <a:tailEnd/>
                    </a:ln>
                  </pic:spPr>
                </pic:pic>
              </a:graphicData>
            </a:graphic>
          </wp:anchor>
        </w:drawing>
      </w:r>
    </w:p>
    <w:p w:rsidR="00AC259E" w:rsidRPr="001523B3" w:rsidRDefault="00AC259E" w:rsidP="00584036">
      <w:pPr>
        <w:spacing w:line="360" w:lineRule="auto"/>
        <w:jc w:val="center"/>
      </w:pPr>
      <w:r w:rsidRPr="001523B3">
        <w:t xml:space="preserve">Obrázek 10. </w:t>
      </w:r>
      <w:r w:rsidR="002A151E">
        <w:t>Pohyb nohy, (</w:t>
      </w:r>
      <w:r w:rsidR="005B065E" w:rsidRPr="001523B3">
        <w:t>Novotná,</w:t>
      </w:r>
      <w:r w:rsidR="00924867">
        <w:t xml:space="preserve"> </w:t>
      </w:r>
      <w:r w:rsidR="005B065E" w:rsidRPr="001523B3">
        <w:t>2001)</w:t>
      </w:r>
    </w:p>
    <w:p w:rsidR="00AD7D6C" w:rsidRPr="001523B3" w:rsidRDefault="00AD7D6C" w:rsidP="001523B3">
      <w:pPr>
        <w:spacing w:line="360" w:lineRule="auto"/>
        <w:jc w:val="both"/>
      </w:pPr>
      <w:r w:rsidRPr="001523B3">
        <w:rPr>
          <w:b/>
        </w:rPr>
        <w:t xml:space="preserve">Horní </w:t>
      </w:r>
      <w:r w:rsidRPr="001523B3">
        <w:t xml:space="preserve">a </w:t>
      </w:r>
      <w:r w:rsidRPr="001523B3">
        <w:rPr>
          <w:b/>
        </w:rPr>
        <w:t>dolní zánártní klouby</w:t>
      </w:r>
      <w:r w:rsidRPr="001523B3">
        <w:t xml:space="preserve"> tvoří hlezenní kloub, který </w:t>
      </w:r>
      <w:r w:rsidRPr="001523B3">
        <w:rPr>
          <w:b/>
        </w:rPr>
        <w:t>umožňuje pohyby</w:t>
      </w:r>
      <w:r w:rsidRPr="001523B3">
        <w:t xml:space="preserve"> ve všech směrech. </w:t>
      </w:r>
    </w:p>
    <w:p w:rsidR="00AD7D6C" w:rsidRPr="001523B3" w:rsidRDefault="00AD7D6C" w:rsidP="001523B3">
      <w:pPr>
        <w:spacing w:line="360" w:lineRule="auto"/>
        <w:jc w:val="both"/>
      </w:pPr>
      <w:r w:rsidRPr="001523B3">
        <w:rPr>
          <w:b/>
        </w:rPr>
        <w:t>1.</w:t>
      </w:r>
      <w:r w:rsidR="00843834">
        <w:rPr>
          <w:b/>
        </w:rPr>
        <w:t xml:space="preserve"> </w:t>
      </w:r>
      <w:r w:rsidRPr="001523B3">
        <w:rPr>
          <w:b/>
        </w:rPr>
        <w:t>Horní zánártní kloub</w:t>
      </w:r>
      <w:r w:rsidRPr="001523B3">
        <w:t xml:space="preserve"> – je pravoúhlý kloub, ve kterém dochází k dorzální flexi = nárt chodidla se přibližuje</w:t>
      </w:r>
      <w:r w:rsidR="0004288B" w:rsidRPr="001523B3">
        <w:t xml:space="preserve"> k bérci v úhlu 20 – 25 stupňů.T</w:t>
      </w:r>
      <w:r w:rsidRPr="001523B3">
        <w:t>aké zde dochází k plantární extenzi = nárt se oddaluje od bérce v úhlu 40 – 45 stupňů.</w:t>
      </w:r>
    </w:p>
    <w:p w:rsidR="00AD7D6C" w:rsidRPr="001523B3" w:rsidRDefault="00AD7D6C" w:rsidP="001523B3">
      <w:pPr>
        <w:spacing w:line="360" w:lineRule="auto"/>
        <w:jc w:val="both"/>
      </w:pPr>
      <w:r w:rsidRPr="001523B3">
        <w:rPr>
          <w:b/>
        </w:rPr>
        <w:t>2.</w:t>
      </w:r>
      <w:r w:rsidR="00843834">
        <w:rPr>
          <w:b/>
        </w:rPr>
        <w:t xml:space="preserve"> </w:t>
      </w:r>
      <w:r w:rsidRPr="001523B3">
        <w:rPr>
          <w:b/>
        </w:rPr>
        <w:t>Dolní zánártní kloub</w:t>
      </w:r>
      <w:r w:rsidR="004C1815">
        <w:t xml:space="preserve"> – je složitý kloub</w:t>
      </w:r>
      <w:r w:rsidRPr="001523B3">
        <w:t>, který umožňuje nejen dor</w:t>
      </w:r>
      <w:r w:rsidR="004C1815">
        <w:t>zální flexi a plantární extenzi</w:t>
      </w:r>
      <w:r w:rsidRPr="001523B3">
        <w:t>,</w:t>
      </w:r>
      <w:r w:rsidR="004C1815">
        <w:t xml:space="preserve"> </w:t>
      </w:r>
      <w:r w:rsidR="00843834">
        <w:t>ale také adduk</w:t>
      </w:r>
      <w:r w:rsidR="00185267">
        <w:t>ci</w:t>
      </w:r>
      <w:r w:rsidRPr="001523B3">
        <w:t xml:space="preserve"> přední části chodidla ke</w:t>
      </w:r>
      <w:r w:rsidR="00843834">
        <w:t xml:space="preserve"> střední tělesné rovině a abduk</w:t>
      </w:r>
      <w:r w:rsidRPr="001523B3">
        <w:t>ci od střední linie.</w:t>
      </w:r>
    </w:p>
    <w:p w:rsidR="00AD7D6C" w:rsidRPr="001523B3" w:rsidRDefault="00AD7D6C" w:rsidP="001523B3">
      <w:pPr>
        <w:spacing w:line="360" w:lineRule="auto"/>
        <w:jc w:val="both"/>
      </w:pPr>
      <w:r w:rsidRPr="001523B3">
        <w:lastRenderedPageBreak/>
        <w:tab/>
      </w:r>
      <w:r w:rsidR="00843834">
        <w:rPr>
          <w:i/>
        </w:rPr>
        <w:t>Při adduk</w:t>
      </w:r>
      <w:r w:rsidRPr="001523B3">
        <w:rPr>
          <w:i/>
        </w:rPr>
        <w:t>ci</w:t>
      </w:r>
      <w:r w:rsidRPr="001523B3">
        <w:t xml:space="preserve"> </w:t>
      </w:r>
      <w:r w:rsidR="00DA351A" w:rsidRPr="001523B3">
        <w:t>(</w:t>
      </w:r>
      <w:r w:rsidR="00843834">
        <w:t>přitažení</w:t>
      </w:r>
      <w:r w:rsidR="00DA351A" w:rsidRPr="001523B3">
        <w:t>)</w:t>
      </w:r>
      <w:r w:rsidR="004C1815">
        <w:t xml:space="preserve"> </w:t>
      </w:r>
      <w:r w:rsidRPr="001523B3">
        <w:t>přední části chodidla zároveň dochází k rotaci směrem dovnitř</w:t>
      </w:r>
      <w:r w:rsidR="004C1815">
        <w:t xml:space="preserve"> </w:t>
      </w:r>
      <w:r w:rsidRPr="001523B3">
        <w:t>= supinace a k malé plantár</w:t>
      </w:r>
      <w:r w:rsidR="002A151E">
        <w:t>ní extenci chodidla = inverze (</w:t>
      </w:r>
      <w:r w:rsidRPr="001523B3">
        <w:t>směrem dovnitř).</w:t>
      </w:r>
    </w:p>
    <w:p w:rsidR="00AD7D6C" w:rsidRPr="001523B3" w:rsidRDefault="00843834" w:rsidP="001523B3">
      <w:pPr>
        <w:spacing w:line="360" w:lineRule="auto"/>
        <w:ind w:firstLine="708"/>
        <w:jc w:val="both"/>
      </w:pPr>
      <w:r>
        <w:rPr>
          <w:i/>
        </w:rPr>
        <w:t>Při abduk</w:t>
      </w:r>
      <w:r w:rsidR="00AD7D6C" w:rsidRPr="001523B3">
        <w:rPr>
          <w:i/>
        </w:rPr>
        <w:t>ci</w:t>
      </w:r>
      <w:r w:rsidR="00DA351A" w:rsidRPr="001523B3">
        <w:rPr>
          <w:i/>
        </w:rPr>
        <w:t xml:space="preserve"> </w:t>
      </w:r>
      <w:r w:rsidR="00DA351A" w:rsidRPr="00AB5F34">
        <w:t>(</w:t>
      </w:r>
      <w:r>
        <w:t>odtažení</w:t>
      </w:r>
      <w:r w:rsidR="00DA351A" w:rsidRPr="001523B3">
        <w:rPr>
          <w:i/>
        </w:rPr>
        <w:t>)</w:t>
      </w:r>
      <w:r w:rsidR="00AD7D6C" w:rsidRPr="001523B3">
        <w:t xml:space="preserve"> přední části chodidl</w:t>
      </w:r>
      <w:r w:rsidR="002E23BF">
        <w:t>a dochází i k rotaci směrem ven</w:t>
      </w:r>
      <w:r w:rsidR="00AD7D6C" w:rsidRPr="001523B3">
        <w:t xml:space="preserve"> = pronace.</w:t>
      </w:r>
      <w:r w:rsidR="004C1815">
        <w:t xml:space="preserve"> </w:t>
      </w:r>
      <w:r w:rsidR="00AD7D6C" w:rsidRPr="001523B3">
        <w:t>Současně probíhá i</w:t>
      </w:r>
      <w:r w:rsidR="00E15CA8" w:rsidRPr="001523B3">
        <w:t xml:space="preserve"> malá dorzální flexe = everze (</w:t>
      </w:r>
      <w:r w:rsidR="004C1815">
        <w:t>směrem ven)</w:t>
      </w:r>
      <w:r w:rsidR="00AD7D6C" w:rsidRPr="001523B3">
        <w:t>.</w:t>
      </w:r>
    </w:p>
    <w:p w:rsidR="00AD7D6C" w:rsidRPr="001523B3" w:rsidRDefault="00AD7D6C" w:rsidP="001523B3">
      <w:pPr>
        <w:spacing w:line="360" w:lineRule="auto"/>
        <w:jc w:val="both"/>
      </w:pPr>
      <w:r w:rsidRPr="001523B3">
        <w:rPr>
          <w:i/>
        </w:rPr>
        <w:t xml:space="preserve">              Při</w:t>
      </w:r>
      <w:r w:rsidRPr="001523B3">
        <w:t xml:space="preserve"> největší </w:t>
      </w:r>
      <w:r w:rsidRPr="001523B3">
        <w:rPr>
          <w:i/>
        </w:rPr>
        <w:t xml:space="preserve">everzi </w:t>
      </w:r>
      <w:r w:rsidRPr="001523B3">
        <w:t>vnitřní okraj chodidla lež</w:t>
      </w:r>
      <w:r w:rsidR="00E15CA8" w:rsidRPr="001523B3">
        <w:t>í na podložce, zatímco zevní ok</w:t>
      </w:r>
      <w:r w:rsidRPr="001523B3">
        <w:t>raj je zvednutý.</w:t>
      </w:r>
    </w:p>
    <w:p w:rsidR="005B065E" w:rsidRPr="001523B3" w:rsidRDefault="00AD7D6C" w:rsidP="001523B3">
      <w:pPr>
        <w:spacing w:line="360" w:lineRule="auto"/>
        <w:jc w:val="both"/>
      </w:pPr>
      <w:r w:rsidRPr="001523B3">
        <w:tab/>
      </w:r>
      <w:r w:rsidRPr="001523B3">
        <w:rPr>
          <w:i/>
        </w:rPr>
        <w:t>Při</w:t>
      </w:r>
      <w:r w:rsidRPr="001523B3">
        <w:t xml:space="preserve"> výrazné </w:t>
      </w:r>
      <w:r w:rsidRPr="001523B3">
        <w:rPr>
          <w:i/>
        </w:rPr>
        <w:t>inverzi</w:t>
      </w:r>
      <w:r w:rsidRPr="001523B3">
        <w:t xml:space="preserve"> leží zevní okraj chodidla na podložce, za</w:t>
      </w:r>
      <w:r w:rsidR="00843834">
        <w:t>tímco vnitřní okraj je zvednutý</w:t>
      </w:r>
      <w:r w:rsidR="002A151E">
        <w:t xml:space="preserve"> (</w:t>
      </w:r>
      <w:r w:rsidR="00924867">
        <w:t xml:space="preserve">Novotná, </w:t>
      </w:r>
      <w:r w:rsidR="00564D10" w:rsidRPr="001523B3">
        <w:t>2001)</w:t>
      </w:r>
      <w:r w:rsidR="00843834">
        <w:t>.</w:t>
      </w:r>
    </w:p>
    <w:p w:rsidR="00AD7D6C" w:rsidRPr="001523B3" w:rsidRDefault="00AD7D6C" w:rsidP="001523B3">
      <w:pPr>
        <w:spacing w:line="360" w:lineRule="auto"/>
        <w:jc w:val="both"/>
      </w:pPr>
      <w:r w:rsidRPr="001523B3">
        <w:rPr>
          <w:b/>
        </w:rPr>
        <w:t>Lýtkové svaly</w:t>
      </w:r>
      <w:r w:rsidRPr="001523B3">
        <w:t xml:space="preserve"> - začíná na horní části zadní strany kosti holenní a postranními hlavami </w:t>
      </w:r>
      <w:r w:rsidR="006B1AF7">
        <w:t xml:space="preserve">     </w:t>
      </w:r>
      <w:r w:rsidRPr="001523B3">
        <w:t>na příslušných okrajích dolního konce kosti stehenní.</w:t>
      </w:r>
      <w:r w:rsidR="004C1815">
        <w:t xml:space="preserve"> </w:t>
      </w:r>
      <w:r w:rsidRPr="001523B3">
        <w:t>Všechny tři hlavy se uprostřed bérce spojují v objemné bříško přecházející nad hlezenním kloubem v silnou šlachu zvanou achillovu,</w:t>
      </w:r>
      <w:r w:rsidR="004C1815">
        <w:t xml:space="preserve"> </w:t>
      </w:r>
      <w:r w:rsidRPr="001523B3">
        <w:t>která se upíná na zadní výběžek kosti patní.</w:t>
      </w:r>
      <w:r w:rsidR="004C1815">
        <w:t xml:space="preserve"> </w:t>
      </w:r>
      <w:r w:rsidRPr="001523B3">
        <w:t>Šlachy jsou upnuty na kosti nohy a stahováním a uvolňováním umožňují pohyb chodidel. Tento sval zajišťuje pružnou chůzi,</w:t>
      </w:r>
      <w:r w:rsidR="005335AB">
        <w:t xml:space="preserve"> </w:t>
      </w:r>
      <w:r w:rsidRPr="001523B3">
        <w:t>běh a výskok.</w:t>
      </w:r>
      <w:r w:rsidR="004C1815">
        <w:t xml:space="preserve"> </w:t>
      </w:r>
      <w:r w:rsidRPr="001523B3">
        <w:t>Pokud lýtkové svaly dobře fungují a svalov</w:t>
      </w:r>
      <w:r w:rsidR="004C1815">
        <w:t>á činnost je dobře koordinovaná</w:t>
      </w:r>
      <w:r w:rsidRPr="001523B3">
        <w:t xml:space="preserve">, je statistika chodidel normální. V opačném případě dochází k poruchám chodidla. </w:t>
      </w:r>
      <w:r w:rsidR="002A151E">
        <w:t>(</w:t>
      </w:r>
      <w:r w:rsidR="00924867">
        <w:t xml:space="preserve">Kubát, </w:t>
      </w:r>
      <w:r w:rsidR="00564D10" w:rsidRPr="001523B3">
        <w:t>1985)</w:t>
      </w:r>
    </w:p>
    <w:p w:rsidR="00AD7D6C" w:rsidRPr="00AB2D2F" w:rsidRDefault="00862A70" w:rsidP="001523B3">
      <w:pPr>
        <w:pStyle w:val="Normlnweb"/>
        <w:spacing w:line="360" w:lineRule="auto"/>
        <w:jc w:val="both"/>
        <w:rPr>
          <w:b/>
          <w:sz w:val="36"/>
          <w:szCs w:val="36"/>
        </w:rPr>
      </w:pPr>
      <w:r>
        <w:rPr>
          <w:b/>
          <w:sz w:val="36"/>
          <w:szCs w:val="36"/>
        </w:rPr>
        <w:t>3.</w:t>
      </w:r>
      <w:r w:rsidR="00E43C36">
        <w:rPr>
          <w:b/>
          <w:sz w:val="36"/>
          <w:szCs w:val="36"/>
        </w:rPr>
        <w:t xml:space="preserve"> </w:t>
      </w:r>
      <w:r>
        <w:rPr>
          <w:b/>
          <w:sz w:val="36"/>
          <w:szCs w:val="36"/>
        </w:rPr>
        <w:t>4</w:t>
      </w:r>
      <w:r w:rsidR="007C0136" w:rsidRPr="00AB2D2F">
        <w:rPr>
          <w:b/>
          <w:sz w:val="36"/>
          <w:szCs w:val="36"/>
        </w:rPr>
        <w:t xml:space="preserve"> </w:t>
      </w:r>
      <w:r w:rsidR="00AB2D2F" w:rsidRPr="00AB2D2F">
        <w:rPr>
          <w:b/>
          <w:sz w:val="36"/>
          <w:szCs w:val="36"/>
        </w:rPr>
        <w:t>Otisk normálního chodidla</w:t>
      </w:r>
    </w:p>
    <w:p w:rsidR="005B065E" w:rsidRPr="001523B3" w:rsidRDefault="003842A4" w:rsidP="001523B3">
      <w:pPr>
        <w:pStyle w:val="Normlnweb"/>
        <w:spacing w:line="360" w:lineRule="auto"/>
        <w:jc w:val="both"/>
      </w:pPr>
      <w:r w:rsidRPr="001523B3">
        <w:tab/>
        <w:t>Otisk chodidla nám urč</w:t>
      </w:r>
      <w:r w:rsidR="002B6ECA" w:rsidRPr="001523B3">
        <w:t>í stupeň deformace nohy</w:t>
      </w:r>
      <w:r w:rsidR="00CD5FDA">
        <w:t xml:space="preserve"> (Obrázek 11)</w:t>
      </w:r>
      <w:r w:rsidR="002B6ECA" w:rsidRPr="001523B3">
        <w:t>. Změna chodidla se může projevovat i s různými nežádoucími účinky,</w:t>
      </w:r>
      <w:r w:rsidR="004C1815">
        <w:t xml:space="preserve"> </w:t>
      </w:r>
      <w:r w:rsidR="002B6ECA" w:rsidRPr="001523B3">
        <w:t>jako je bolest hlavy,</w:t>
      </w:r>
      <w:r w:rsidR="004C1815">
        <w:t xml:space="preserve"> </w:t>
      </w:r>
      <w:r w:rsidR="002B6ECA" w:rsidRPr="001523B3">
        <w:t>únava,</w:t>
      </w:r>
      <w:r w:rsidR="004C1815">
        <w:t xml:space="preserve"> </w:t>
      </w:r>
      <w:r w:rsidR="002B6ECA" w:rsidRPr="001523B3">
        <w:t>omezení pohybu.</w:t>
      </w:r>
      <w:r w:rsidR="004C1815">
        <w:t xml:space="preserve"> </w:t>
      </w:r>
      <w:r w:rsidR="002B6ECA" w:rsidRPr="001523B3">
        <w:t xml:space="preserve">Otisk normálního chodidla se vyznačujeme </w:t>
      </w:r>
      <w:r w:rsidR="004C1815">
        <w:t>že tvar paty má hruškovitý tvar</w:t>
      </w:r>
      <w:r w:rsidR="00C82D83" w:rsidRPr="001523B3">
        <w:t>,</w:t>
      </w:r>
      <w:r w:rsidR="002E23BF">
        <w:t xml:space="preserve"> </w:t>
      </w:r>
      <w:r w:rsidR="00C82D83" w:rsidRPr="001523B3">
        <w:t>otisku nohy je spojnice, která spojuje patu s přední částí chodidla.</w:t>
      </w:r>
      <w:r w:rsidR="004C1815">
        <w:t xml:space="preserve"> </w:t>
      </w:r>
      <w:r w:rsidR="00C82D83" w:rsidRPr="001523B3">
        <w:t>Na otisku je zřetelný úhel mezi spojnicí a přední částí otisku chodidla a na potisku jde zřetelně vidět všech pět prstů, jenž jsou pravidelně seřazeny.</w:t>
      </w:r>
      <w:r w:rsidR="005B065E" w:rsidRPr="001523B3">
        <w:t xml:space="preserve"> </w:t>
      </w:r>
      <w:r w:rsidR="002A151E">
        <w:t>(</w:t>
      </w:r>
      <w:r w:rsidR="00924867">
        <w:t xml:space="preserve">Novotná, </w:t>
      </w:r>
      <w:r w:rsidR="00564D10" w:rsidRPr="001523B3">
        <w:t>2001)</w:t>
      </w:r>
    </w:p>
    <w:p w:rsidR="005B065E" w:rsidRPr="001523B3" w:rsidRDefault="00564D10" w:rsidP="001523B3">
      <w:pPr>
        <w:pStyle w:val="Normlnweb"/>
        <w:spacing w:line="360" w:lineRule="auto"/>
        <w:jc w:val="both"/>
      </w:pPr>
      <w:r w:rsidRPr="001523B3">
        <w:rPr>
          <w:noProof/>
        </w:rPr>
        <w:lastRenderedPageBreak/>
        <w:drawing>
          <wp:anchor distT="0" distB="0" distL="114300" distR="114300" simplePos="0" relativeHeight="251666432" behindDoc="0" locked="0" layoutInCell="1" allowOverlap="1">
            <wp:simplePos x="0" y="0"/>
            <wp:positionH relativeFrom="column">
              <wp:posOffset>454025</wp:posOffset>
            </wp:positionH>
            <wp:positionV relativeFrom="paragraph">
              <wp:posOffset>-424180</wp:posOffset>
            </wp:positionV>
            <wp:extent cx="4543425" cy="2819400"/>
            <wp:effectExtent l="19050" t="0" r="9525" b="0"/>
            <wp:wrapTopAndBottom/>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8" cstate="print"/>
                    <a:srcRect/>
                    <a:stretch>
                      <a:fillRect/>
                    </a:stretch>
                  </pic:blipFill>
                  <pic:spPr bwMode="auto">
                    <a:xfrm>
                      <a:off x="0" y="0"/>
                      <a:ext cx="4543425" cy="2819400"/>
                    </a:xfrm>
                    <a:prstGeom prst="rect">
                      <a:avLst/>
                    </a:prstGeom>
                    <a:noFill/>
                    <a:ln w="9525">
                      <a:noFill/>
                      <a:miter lim="800000"/>
                      <a:headEnd/>
                      <a:tailEnd/>
                    </a:ln>
                  </pic:spPr>
                </pic:pic>
              </a:graphicData>
            </a:graphic>
          </wp:anchor>
        </w:drawing>
      </w:r>
    </w:p>
    <w:p w:rsidR="002B6ECA" w:rsidRPr="001523B3" w:rsidRDefault="005B065E" w:rsidP="00584036">
      <w:pPr>
        <w:pStyle w:val="Normlnweb"/>
        <w:spacing w:line="360" w:lineRule="auto"/>
        <w:jc w:val="center"/>
      </w:pPr>
      <w:r w:rsidRPr="001523B3">
        <w:t>Obrázek 11.</w:t>
      </w:r>
      <w:r w:rsidR="005335AB">
        <w:t xml:space="preserve"> </w:t>
      </w:r>
      <w:r w:rsidRPr="001523B3">
        <w:t>Otisk normálního chodidla,</w:t>
      </w:r>
      <w:r w:rsidR="005335AB">
        <w:t xml:space="preserve"> </w:t>
      </w:r>
      <w:r w:rsidRPr="001523B3">
        <w:t>(Novotná,2001)</w:t>
      </w:r>
    </w:p>
    <w:p w:rsidR="005B065E" w:rsidRPr="001523B3" w:rsidRDefault="005B065E" w:rsidP="001523B3">
      <w:pPr>
        <w:pStyle w:val="Normlnweb"/>
        <w:spacing w:line="360" w:lineRule="auto"/>
        <w:jc w:val="both"/>
      </w:pPr>
    </w:p>
    <w:p w:rsidR="00C82D83" w:rsidRPr="00AB2D2F" w:rsidRDefault="00862A70" w:rsidP="001523B3">
      <w:pPr>
        <w:pStyle w:val="Normlnweb"/>
        <w:spacing w:line="360" w:lineRule="auto"/>
        <w:jc w:val="both"/>
        <w:rPr>
          <w:b/>
          <w:sz w:val="36"/>
          <w:szCs w:val="36"/>
        </w:rPr>
      </w:pPr>
      <w:r>
        <w:rPr>
          <w:b/>
          <w:sz w:val="36"/>
          <w:szCs w:val="36"/>
        </w:rPr>
        <w:t>3.</w:t>
      </w:r>
      <w:r w:rsidR="00E43C36">
        <w:rPr>
          <w:b/>
          <w:sz w:val="36"/>
          <w:szCs w:val="36"/>
        </w:rPr>
        <w:t xml:space="preserve"> </w:t>
      </w:r>
      <w:r>
        <w:rPr>
          <w:b/>
          <w:sz w:val="36"/>
          <w:szCs w:val="36"/>
        </w:rPr>
        <w:t>5</w:t>
      </w:r>
      <w:r w:rsidR="00AB2D2F" w:rsidRPr="00AB2D2F">
        <w:rPr>
          <w:b/>
          <w:sz w:val="36"/>
          <w:szCs w:val="36"/>
        </w:rPr>
        <w:t xml:space="preserve"> Správný tvar nohy</w:t>
      </w:r>
    </w:p>
    <w:p w:rsidR="00FA39EE" w:rsidRPr="001523B3" w:rsidRDefault="002A151E" w:rsidP="001523B3">
      <w:pPr>
        <w:pStyle w:val="Normlnweb"/>
        <w:spacing w:line="360" w:lineRule="auto"/>
        <w:ind w:firstLine="708"/>
        <w:jc w:val="both"/>
      </w:pPr>
      <w:r>
        <w:t>Podle Kubáta (1985) a Novotné (</w:t>
      </w:r>
      <w:r w:rsidR="00844CB0" w:rsidRPr="001523B3">
        <w:t>2001) k</w:t>
      </w:r>
      <w:r w:rsidR="00C82D83" w:rsidRPr="001523B3">
        <w:t>ostěný skelet je ve dvou rovinách sklenut,</w:t>
      </w:r>
      <w:r w:rsidR="004C1815">
        <w:t xml:space="preserve"> </w:t>
      </w:r>
      <w:r w:rsidR="00C82D83" w:rsidRPr="001523B3">
        <w:t xml:space="preserve">aby byla zajištěna jeho pevnost </w:t>
      </w:r>
      <w:r w:rsidR="002E23BF">
        <w:t>při pružnosti. Při posuzování</w:t>
      </w:r>
      <w:r w:rsidR="002747E2" w:rsidRPr="001523B3">
        <w:t xml:space="preserve"> nohy si všímáme podélné a příčné klenby. V </w:t>
      </w:r>
      <w:r w:rsidR="003842A4" w:rsidRPr="001523B3">
        <w:t>podé</w:t>
      </w:r>
      <w:r w:rsidR="002747E2" w:rsidRPr="001523B3">
        <w:t xml:space="preserve">lné klenbě si můžeme všimnout dvou oblouků. Vnitřní oblouk je vyšší a směřuje od kosti patní k hlavičce V. </w:t>
      </w:r>
      <w:r w:rsidR="003842A4" w:rsidRPr="001523B3">
        <w:t>kosti ná</w:t>
      </w:r>
      <w:r w:rsidR="002747E2" w:rsidRPr="001523B3">
        <w:t xml:space="preserve">rtní. Tento oblouk je tvořen masivnějšími kostmi, protože v přenášení hmotnosti těla je významnější. Příčnou klenbu můžeme postřehnout přibližně ve středu nohy asi v úrovni člunkové kosti. Její tvar můžeme nejlépe sledovat </w:t>
      </w:r>
      <w:r w:rsidR="00FA39EE" w:rsidRPr="001523B3">
        <w:t>ve stoji spojném,</w:t>
      </w:r>
      <w:r w:rsidR="004C1815">
        <w:t xml:space="preserve"> </w:t>
      </w:r>
      <w:r w:rsidR="00FA39EE" w:rsidRPr="001523B3">
        <w:t>jsou-li nohy těsně u se</w:t>
      </w:r>
      <w:r w:rsidR="003842A4" w:rsidRPr="001523B3">
        <w:t>be. Ze zevní strany nižšího podé</w:t>
      </w:r>
      <w:r w:rsidR="00FA39EE" w:rsidRPr="001523B3">
        <w:t xml:space="preserve">lného oblouku na zevním okraji nohy přechází plynulý oblouk příčné klenby. Přes střed na vnitřní straně z jedné nohy na druhou nohu do zrcadlově stejného </w:t>
      </w:r>
      <w:r w:rsidR="003842A4" w:rsidRPr="001523B3">
        <w:t>místa. Tvar příčné klenby si můžeme přesněji ověř</w:t>
      </w:r>
      <w:r w:rsidR="002E23BF">
        <w:t xml:space="preserve">it na otisku </w:t>
      </w:r>
      <w:r w:rsidR="00FA39EE" w:rsidRPr="001523B3">
        <w:t>plantogramu. Zevní hrana nohy se v zatížení zakreslí,</w:t>
      </w:r>
      <w:r w:rsidR="004C1815">
        <w:t xml:space="preserve"> </w:t>
      </w:r>
      <w:r w:rsidR="00FA39EE" w:rsidRPr="001523B3">
        <w:t>vnitřní část nezatížená a zvednutá výš zůstane bez otisku.                                                Hlavní podíl na udržení správné klenby nohy mají svaly jak ve statických podmínkách,</w:t>
      </w:r>
      <w:r w:rsidR="004C1815">
        <w:t xml:space="preserve"> </w:t>
      </w:r>
      <w:r w:rsidR="00FA39EE" w:rsidRPr="001523B3">
        <w:t xml:space="preserve">tak v dynamických podmínkách. </w:t>
      </w:r>
    </w:p>
    <w:p w:rsidR="00FA39EE" w:rsidRPr="001523B3" w:rsidRDefault="00FA39EE" w:rsidP="001523B3">
      <w:pPr>
        <w:pStyle w:val="Normlnweb"/>
        <w:spacing w:line="360" w:lineRule="auto"/>
        <w:ind w:firstLine="708"/>
        <w:jc w:val="both"/>
      </w:pPr>
      <w:r w:rsidRPr="001523B3">
        <w:t>Noha je stavěna tak, že její zadní část směřuje svisle na podložku a její přední část se na podložku pokládá vodorovně. Noha m</w:t>
      </w:r>
      <w:r w:rsidR="003842A4" w:rsidRPr="001523B3">
        <w:t>ůže lépe tlumit nárazy při chůzi</w:t>
      </w:r>
      <w:r w:rsidR="004C1815">
        <w:t xml:space="preserve"> a běhu </w:t>
      </w:r>
      <w:r w:rsidR="00185267">
        <w:t xml:space="preserve">a chránit tak i celé tělo </w:t>
      </w:r>
      <w:r w:rsidR="002A151E">
        <w:t>(</w:t>
      </w:r>
      <w:r w:rsidR="00844CB0" w:rsidRPr="001523B3">
        <w:t>Novotná, 2001)</w:t>
      </w:r>
      <w:r w:rsidR="00185267">
        <w:t>.</w:t>
      </w:r>
    </w:p>
    <w:p w:rsidR="00FA39EE" w:rsidRPr="001523B3" w:rsidRDefault="002A151E" w:rsidP="001523B3">
      <w:pPr>
        <w:pStyle w:val="Normlnweb"/>
        <w:spacing w:line="360" w:lineRule="auto"/>
        <w:ind w:firstLine="708"/>
        <w:jc w:val="both"/>
      </w:pPr>
      <w:r>
        <w:lastRenderedPageBreak/>
        <w:t>Dle Kubáta (</w:t>
      </w:r>
      <w:r w:rsidR="00844CB0" w:rsidRPr="001523B3">
        <w:t>1985)</w:t>
      </w:r>
      <w:r w:rsidR="002E23BF">
        <w:t xml:space="preserve"> </w:t>
      </w:r>
      <w:r w:rsidR="00844CB0" w:rsidRPr="001523B3">
        <w:t>v</w:t>
      </w:r>
      <w:r w:rsidR="00FA39EE" w:rsidRPr="001523B3">
        <w:t>elká hlezenní kost umístěna v pokračování bérce je ve skeletu nohy v zadní p</w:t>
      </w:r>
      <w:r w:rsidR="003842A4" w:rsidRPr="001523B3">
        <w:t>o</w:t>
      </w:r>
      <w:r w:rsidR="00FA39EE" w:rsidRPr="001523B3">
        <w:t xml:space="preserve">lovině. Na zadní část nohy se </w:t>
      </w:r>
      <w:r w:rsidR="003842A4" w:rsidRPr="001523B3">
        <w:t xml:space="preserve">soustřeďuje </w:t>
      </w:r>
      <w:r w:rsidR="00FA39EE" w:rsidRPr="001523B3">
        <w:t xml:space="preserve">větší zátěž </w:t>
      </w:r>
      <w:r w:rsidR="003842A4" w:rsidRPr="001523B3">
        <w:t>než na přední partie. Však přední polovina nohy plní také důležitou úlohu. Při chůzi a běhu se odráží, střídavě nese celou hmotnost těla. Její uspořádání odpovídá také požadavku pevnosti a pružnosti. Mezi hlavičkami nártních kosti je vytvořena samostatná klenba. Největší zatížení se soustřeďuje na I.</w:t>
      </w:r>
      <w:r w:rsidR="002E23BF">
        <w:t xml:space="preserve"> </w:t>
      </w:r>
      <w:r w:rsidR="003842A4" w:rsidRPr="001523B3">
        <w:t xml:space="preserve">a V. nártní kosti. Ostatní hlavičky nártních kostí jsou mírně zvednuty a odlehčeny. </w:t>
      </w:r>
    </w:p>
    <w:p w:rsidR="00E367CD" w:rsidRPr="001523B3" w:rsidRDefault="00E367CD" w:rsidP="001523B3">
      <w:pPr>
        <w:spacing w:after="0" w:line="360" w:lineRule="auto"/>
        <w:jc w:val="both"/>
      </w:pPr>
    </w:p>
    <w:p w:rsidR="005B065E" w:rsidRPr="001523B3" w:rsidRDefault="005B065E" w:rsidP="001523B3">
      <w:pPr>
        <w:spacing w:after="0" w:line="360" w:lineRule="auto"/>
        <w:jc w:val="both"/>
      </w:pPr>
    </w:p>
    <w:p w:rsidR="005B065E" w:rsidRDefault="00862A70" w:rsidP="005335AB">
      <w:pPr>
        <w:spacing w:after="0" w:line="360" w:lineRule="auto"/>
        <w:jc w:val="both"/>
        <w:rPr>
          <w:b/>
          <w:sz w:val="36"/>
          <w:szCs w:val="36"/>
        </w:rPr>
      </w:pPr>
      <w:r>
        <w:rPr>
          <w:b/>
          <w:sz w:val="36"/>
          <w:szCs w:val="36"/>
        </w:rPr>
        <w:t>3.</w:t>
      </w:r>
      <w:r w:rsidR="00E43C36">
        <w:rPr>
          <w:b/>
          <w:sz w:val="36"/>
          <w:szCs w:val="36"/>
        </w:rPr>
        <w:t xml:space="preserve"> </w:t>
      </w:r>
      <w:r>
        <w:rPr>
          <w:b/>
          <w:sz w:val="36"/>
          <w:szCs w:val="36"/>
        </w:rPr>
        <w:t>6</w:t>
      </w:r>
      <w:r w:rsidR="00AB2D2F" w:rsidRPr="00AB2D2F">
        <w:rPr>
          <w:b/>
          <w:sz w:val="36"/>
          <w:szCs w:val="36"/>
        </w:rPr>
        <w:t xml:space="preserve"> Vady klenby nožní</w:t>
      </w:r>
    </w:p>
    <w:p w:rsidR="005335AB" w:rsidRPr="005335AB" w:rsidRDefault="005335AB" w:rsidP="005335AB">
      <w:pPr>
        <w:spacing w:after="0" w:line="360" w:lineRule="auto"/>
        <w:jc w:val="both"/>
        <w:rPr>
          <w:b/>
        </w:rPr>
      </w:pPr>
      <w:r w:rsidRPr="005335AB">
        <w:rPr>
          <w:b/>
        </w:rPr>
        <w:tab/>
      </w:r>
      <w:r w:rsidRPr="005335AB">
        <w:t>Mezi vady nohy patří poruchy podélné a příčné klenby, poruchy vzájemného postavení hlezenní a patní kosti a deformity prstů. Vady mohou být vrozené nebo získané.</w:t>
      </w:r>
      <w:r>
        <w:rPr>
          <w:rStyle w:val="Znakapoznpodarou"/>
        </w:rPr>
        <w:footnoteReference w:id="7"/>
      </w:r>
    </w:p>
    <w:p w:rsidR="00095446" w:rsidRPr="00AB2D2F" w:rsidRDefault="00862A70" w:rsidP="001523B3">
      <w:pPr>
        <w:spacing w:before="100" w:beforeAutospacing="1" w:after="100" w:afterAutospacing="1" w:line="360" w:lineRule="auto"/>
        <w:jc w:val="both"/>
        <w:outlineLvl w:val="3"/>
        <w:rPr>
          <w:b/>
          <w:bCs/>
          <w:sz w:val="32"/>
          <w:szCs w:val="32"/>
        </w:rPr>
      </w:pPr>
      <w:r>
        <w:rPr>
          <w:b/>
          <w:bCs/>
          <w:caps/>
          <w:sz w:val="32"/>
          <w:szCs w:val="32"/>
        </w:rPr>
        <w:t>3.</w:t>
      </w:r>
      <w:r w:rsidR="00E43C36">
        <w:rPr>
          <w:b/>
          <w:bCs/>
          <w:caps/>
          <w:sz w:val="32"/>
          <w:szCs w:val="32"/>
        </w:rPr>
        <w:t xml:space="preserve"> </w:t>
      </w:r>
      <w:r>
        <w:rPr>
          <w:b/>
          <w:bCs/>
          <w:caps/>
          <w:sz w:val="32"/>
          <w:szCs w:val="32"/>
        </w:rPr>
        <w:t>6</w:t>
      </w:r>
      <w:r w:rsidR="00AB2D2F" w:rsidRPr="00AB2D2F">
        <w:rPr>
          <w:b/>
          <w:bCs/>
          <w:caps/>
          <w:sz w:val="32"/>
          <w:szCs w:val="32"/>
        </w:rPr>
        <w:t>.</w:t>
      </w:r>
      <w:r w:rsidR="00E43C36">
        <w:rPr>
          <w:b/>
          <w:bCs/>
          <w:caps/>
          <w:sz w:val="32"/>
          <w:szCs w:val="32"/>
        </w:rPr>
        <w:t xml:space="preserve"> </w:t>
      </w:r>
      <w:r w:rsidR="00AB2D2F" w:rsidRPr="00AB2D2F">
        <w:rPr>
          <w:b/>
          <w:bCs/>
          <w:caps/>
          <w:sz w:val="32"/>
          <w:szCs w:val="32"/>
        </w:rPr>
        <w:t>1 V</w:t>
      </w:r>
      <w:r w:rsidR="00AB2D2F" w:rsidRPr="00AB2D2F">
        <w:rPr>
          <w:b/>
          <w:bCs/>
          <w:sz w:val="32"/>
          <w:szCs w:val="32"/>
        </w:rPr>
        <w:t>rozené vady</w:t>
      </w:r>
    </w:p>
    <w:p w:rsidR="00095446" w:rsidRPr="001523B3" w:rsidRDefault="002A151E" w:rsidP="005335AB">
      <w:pPr>
        <w:pStyle w:val="Normlnweb"/>
        <w:spacing w:line="360" w:lineRule="auto"/>
        <w:ind w:firstLine="708"/>
        <w:jc w:val="both"/>
      </w:pPr>
      <w:r>
        <w:t>Dle Dungla (</w:t>
      </w:r>
      <w:r w:rsidR="00844CB0" w:rsidRPr="001523B3">
        <w:t>2005) u</w:t>
      </w:r>
      <w:r w:rsidR="00095446" w:rsidRPr="001523B3">
        <w:t xml:space="preserve"> vrozených vad je velice důležité rozlišit</w:t>
      </w:r>
      <w:r w:rsidR="002E23BF">
        <w:t>, zda se jedná o vadu polohovou</w:t>
      </w:r>
      <w:r w:rsidR="00095446" w:rsidRPr="001523B3">
        <w:t xml:space="preserve"> nebo rigidní. Vada polohová je prakticky vždy zvládnutelná konzervativně (rehabilitace, event. sádrový korekční obvaz). Vada rigidní vyžaduje intenzívní konzervativní terapii bezprostředně po narození s event. následným operačním řešením.</w:t>
      </w:r>
      <w:r w:rsidR="005335AB">
        <w:t xml:space="preserve"> </w:t>
      </w:r>
    </w:p>
    <w:p w:rsidR="00F12F46" w:rsidRPr="001523B3" w:rsidRDefault="00F12F46" w:rsidP="004C1815">
      <w:pPr>
        <w:pStyle w:val="Normlnweb"/>
        <w:spacing w:line="360" w:lineRule="auto"/>
        <w:ind w:firstLine="708"/>
        <w:jc w:val="both"/>
      </w:pPr>
      <w:r w:rsidRPr="001523B3">
        <w:t xml:space="preserve">Vrozené ortopedické </w:t>
      </w:r>
      <w:r w:rsidRPr="00AB5F34">
        <w:t>vady jsou velmi časté</w:t>
      </w:r>
      <w:r w:rsidR="00466FAE" w:rsidRPr="00AB5F34">
        <w:t xml:space="preserve"> a mají nejrůznější formu.</w:t>
      </w:r>
      <w:r w:rsidR="00185267">
        <w:t xml:space="preserve"> </w:t>
      </w:r>
      <w:r w:rsidR="00466FAE" w:rsidRPr="005335AB">
        <w:rPr>
          <w:b/>
        </w:rPr>
        <w:t>Vrozené vady</w:t>
      </w:r>
      <w:r w:rsidR="00466FAE" w:rsidRPr="00AB5F34">
        <w:t xml:space="preserve"> dědičné v</w:t>
      </w:r>
      <w:r w:rsidRPr="00AB5F34">
        <w:t>znikají přímou poruchou zárodečné tkáně. Zevní vlivy je nemohou ovlivnit.</w:t>
      </w:r>
      <w:r w:rsidR="004C1815" w:rsidRPr="00AB5F34">
        <w:t xml:space="preserve"> </w:t>
      </w:r>
      <w:r w:rsidRPr="005335AB">
        <w:rPr>
          <w:b/>
        </w:rPr>
        <w:t>Atypické vrozené vady</w:t>
      </w:r>
      <w:r w:rsidRPr="00AB5F34">
        <w:t xml:space="preserve"> vznikají během</w:t>
      </w:r>
      <w:r w:rsidRPr="001523B3">
        <w:t xml:space="preserve"> vývoje plodu a dědičné nejsou.</w:t>
      </w:r>
      <w:r w:rsidR="004C1815">
        <w:t xml:space="preserve"> </w:t>
      </w:r>
      <w:r w:rsidRPr="001523B3">
        <w:t>Však velká část vad jsou dědičné a lze je dokázat familiárním výskytem přímým nebo nepřímým děděním jednotlivých z</w:t>
      </w:r>
      <w:r w:rsidR="00466FAE" w:rsidRPr="001523B3">
        <w:t>naků. Vrozené vady vznikají také</w:t>
      </w:r>
      <w:r w:rsidRPr="001523B3">
        <w:t xml:space="preserve"> zevními vlivy a pravd</w:t>
      </w:r>
      <w:r w:rsidR="00466FAE" w:rsidRPr="001523B3">
        <w:t>ěpodobně i dědičný základ může být zevními faktory ovlivněn.</w:t>
      </w:r>
      <w:r w:rsidR="004C1815">
        <w:t xml:space="preserve"> </w:t>
      </w:r>
      <w:r w:rsidR="00185267">
        <w:t>Zevní vlivy se</w:t>
      </w:r>
      <w:r w:rsidR="00466FAE" w:rsidRPr="001523B3">
        <w:t xml:space="preserve"> uplatňují zejména</w:t>
      </w:r>
      <w:r w:rsidRPr="001523B3">
        <w:t xml:space="preserve"> </w:t>
      </w:r>
      <w:r w:rsidR="00466FAE" w:rsidRPr="001523B3">
        <w:t>v 2.</w:t>
      </w:r>
      <w:r w:rsidR="004C1815">
        <w:t xml:space="preserve"> </w:t>
      </w:r>
      <w:r w:rsidR="00466FAE" w:rsidRPr="001523B3">
        <w:t>až</w:t>
      </w:r>
      <w:r w:rsidR="004C1815">
        <w:t xml:space="preserve"> </w:t>
      </w:r>
      <w:r w:rsidR="00466FAE" w:rsidRPr="001523B3">
        <w:t>8. týdnu těhotenství.</w:t>
      </w:r>
      <w:r w:rsidR="004C1815">
        <w:t xml:space="preserve"> </w:t>
      </w:r>
      <w:r w:rsidR="00466FAE" w:rsidRPr="001523B3">
        <w:t>Tedy</w:t>
      </w:r>
      <w:r w:rsidRPr="001523B3">
        <w:t xml:space="preserve"> na počá</w:t>
      </w:r>
      <w:r w:rsidR="00466FAE" w:rsidRPr="001523B3">
        <w:t>tku těho</w:t>
      </w:r>
      <w:r w:rsidR="00AB5F34">
        <w:t>tenství. Nejdůležitější je doba</w:t>
      </w:r>
      <w:r w:rsidRPr="001523B3">
        <w:t xml:space="preserve"> </w:t>
      </w:r>
      <w:r w:rsidR="00466FAE" w:rsidRPr="001523B3">
        <w:t>mezi 16. a 22. d</w:t>
      </w:r>
      <w:r w:rsidRPr="001523B3">
        <w:t xml:space="preserve">nem po početí, kdy se diferencují základy pro končetiny. </w:t>
      </w:r>
      <w:r w:rsidR="00747A8F">
        <w:t>(</w:t>
      </w:r>
      <w:r w:rsidR="00844CB0" w:rsidRPr="001523B3">
        <w:t>Kubát,</w:t>
      </w:r>
      <w:r w:rsidR="00924867">
        <w:t xml:space="preserve"> </w:t>
      </w:r>
      <w:r w:rsidR="00844CB0" w:rsidRPr="001523B3">
        <w:t>1975)</w:t>
      </w:r>
    </w:p>
    <w:p w:rsidR="004F4497" w:rsidRPr="001523B3" w:rsidRDefault="00466FAE" w:rsidP="001523B3">
      <w:pPr>
        <w:pStyle w:val="Normlnweb"/>
        <w:spacing w:line="360" w:lineRule="auto"/>
        <w:jc w:val="both"/>
      </w:pPr>
      <w:r w:rsidRPr="001523B3">
        <w:tab/>
        <w:t xml:space="preserve">Zevní vlivy působící </w:t>
      </w:r>
      <w:r w:rsidR="004F4497" w:rsidRPr="001523B3">
        <w:t>n</w:t>
      </w:r>
      <w:r w:rsidRPr="001523B3">
        <w:t>epříznivě na vyvíjející se plod patří: ionizační záření</w:t>
      </w:r>
      <w:r w:rsidR="004C1815">
        <w:t xml:space="preserve">             </w:t>
      </w:r>
      <w:r w:rsidR="00747A8F">
        <w:t>(</w:t>
      </w:r>
      <w:r w:rsidR="00844CB0" w:rsidRPr="001523B3">
        <w:t>Kubát,</w:t>
      </w:r>
      <w:r w:rsidR="00924867">
        <w:t xml:space="preserve"> </w:t>
      </w:r>
      <w:r w:rsidR="00844CB0" w:rsidRPr="001523B3">
        <w:t>1975)</w:t>
      </w:r>
      <w:r w:rsidR="005335AB">
        <w:t>.</w:t>
      </w:r>
    </w:p>
    <w:p w:rsidR="00AD7D6C" w:rsidRPr="001523B3" w:rsidRDefault="00466FAE" w:rsidP="001523B3">
      <w:pPr>
        <w:pStyle w:val="Normlnweb"/>
        <w:spacing w:line="360" w:lineRule="auto"/>
        <w:jc w:val="both"/>
      </w:pPr>
      <w:r w:rsidRPr="001523B3">
        <w:lastRenderedPageBreak/>
        <w:tab/>
      </w:r>
      <w:r w:rsidR="00747A8F">
        <w:t>Dungl (2005) a Kubát (</w:t>
      </w:r>
      <w:r w:rsidR="00844CB0" w:rsidRPr="001523B3">
        <w:t>1975) uvádí, že r</w:t>
      </w:r>
      <w:r w:rsidRPr="001523B3">
        <w:t xml:space="preserve">ovněž </w:t>
      </w:r>
      <w:r w:rsidR="004F4497" w:rsidRPr="001523B3">
        <w:t>pronikající</w:t>
      </w:r>
      <w:r w:rsidRPr="001523B3">
        <w:t xml:space="preserve"> jedy z matky</w:t>
      </w:r>
      <w:r w:rsidR="004F4497" w:rsidRPr="001523B3">
        <w:t xml:space="preserve"> na plod mohou velmi závažně poškodit vyvíjející se organismus</w:t>
      </w:r>
      <w:r w:rsidR="004C1815">
        <w:t xml:space="preserve"> </w:t>
      </w:r>
      <w:r w:rsidR="00747A8F">
        <w:t>(</w:t>
      </w:r>
      <w:r w:rsidRPr="001523B3">
        <w:t>vznik malfo</w:t>
      </w:r>
      <w:r w:rsidR="00747A8F">
        <w:t>rmací po použití některých léků</w:t>
      </w:r>
      <w:r w:rsidRPr="001523B3">
        <w:t>)</w:t>
      </w:r>
      <w:r w:rsidR="004F4497" w:rsidRPr="001523B3">
        <w:t xml:space="preserve">. </w:t>
      </w:r>
      <w:r w:rsidRPr="001523B3">
        <w:t>Rovněž n</w:t>
      </w:r>
      <w:r w:rsidR="004F4497" w:rsidRPr="001523B3">
        <w:t>edostatek kyslíku může poškodit plod.</w:t>
      </w:r>
      <w:r w:rsidR="004C1815">
        <w:t xml:space="preserve"> </w:t>
      </w:r>
      <w:r w:rsidRPr="001523B3">
        <w:t>Také n</w:t>
      </w:r>
      <w:r w:rsidR="004F4497" w:rsidRPr="001523B3">
        <w:t>edostatek některých látek špatně působí na vývoj jedince. Je to zejména nedostatek bílkovin,</w:t>
      </w:r>
      <w:r w:rsidR="004C1815">
        <w:t xml:space="preserve"> </w:t>
      </w:r>
      <w:r w:rsidR="004F4497" w:rsidRPr="001523B3">
        <w:t>vápníku, fosforu, jodu, železa</w:t>
      </w:r>
      <w:r w:rsidR="004C1815">
        <w:t xml:space="preserve"> a jiných prvků.</w:t>
      </w:r>
      <w:r w:rsidRPr="001523B3">
        <w:t xml:space="preserve"> N</w:t>
      </w:r>
      <w:r w:rsidR="004F4497" w:rsidRPr="001523B3">
        <w:t>edostatek vitamínu ovlivňuje nepříznivě plod. A to hlavně nedostatek vitamínu B,</w:t>
      </w:r>
      <w:r w:rsidR="004C1815">
        <w:t xml:space="preserve"> </w:t>
      </w:r>
      <w:r w:rsidR="004F4497" w:rsidRPr="001523B3">
        <w:t>k</w:t>
      </w:r>
      <w:r w:rsidRPr="001523B3">
        <w:t>t</w:t>
      </w:r>
      <w:r w:rsidR="004F4497" w:rsidRPr="001523B3">
        <w:t>erý je pro vyv</w:t>
      </w:r>
      <w:r w:rsidR="004C1815">
        <w:t xml:space="preserve">íjející se organismus nezbytný. </w:t>
      </w:r>
      <w:r w:rsidR="004F4497" w:rsidRPr="001523B3">
        <w:t xml:space="preserve">Vitamín D je také </w:t>
      </w:r>
      <w:r w:rsidRPr="001523B3">
        <w:t>velmi důležitý.</w:t>
      </w:r>
    </w:p>
    <w:p w:rsidR="00F06D41" w:rsidRDefault="005335AB" w:rsidP="001523B3">
      <w:pPr>
        <w:spacing w:after="0" w:line="360" w:lineRule="auto"/>
        <w:jc w:val="both"/>
      </w:pPr>
      <w:r>
        <w:t>Mezi vrozené klenby patří:</w:t>
      </w:r>
    </w:p>
    <w:p w:rsidR="005335AB" w:rsidRPr="001523B3" w:rsidRDefault="005335AB" w:rsidP="001523B3">
      <w:pPr>
        <w:spacing w:after="0" w:line="360" w:lineRule="auto"/>
        <w:jc w:val="both"/>
      </w:pPr>
    </w:p>
    <w:p w:rsidR="008B25B0" w:rsidRPr="005335AB" w:rsidRDefault="005335AB" w:rsidP="001523B3">
      <w:pPr>
        <w:spacing w:after="0" w:line="360" w:lineRule="auto"/>
        <w:jc w:val="both"/>
        <w:rPr>
          <w:b/>
        </w:rPr>
      </w:pPr>
      <w:r w:rsidRPr="005335AB">
        <w:rPr>
          <w:b/>
        </w:rPr>
        <w:t>1.</w:t>
      </w:r>
      <w:r>
        <w:rPr>
          <w:b/>
        </w:rPr>
        <w:t xml:space="preserve"> </w:t>
      </w:r>
      <w:r w:rsidR="00AB5F34" w:rsidRPr="005335AB">
        <w:rPr>
          <w:b/>
        </w:rPr>
        <w:t xml:space="preserve">FLEXIBILNÍ PLOCHÁ NOHA </w:t>
      </w:r>
      <w:r w:rsidR="009A4C96" w:rsidRPr="005335AB">
        <w:rPr>
          <w:b/>
        </w:rPr>
        <w:t>(</w:t>
      </w:r>
      <w:r w:rsidR="002E23BF" w:rsidRPr="005335AB">
        <w:rPr>
          <w:b/>
          <w:i/>
        </w:rPr>
        <w:t>PES PLANOVALGUS</w:t>
      </w:r>
      <w:r w:rsidR="009A4C96" w:rsidRPr="005335AB">
        <w:rPr>
          <w:b/>
        </w:rPr>
        <w:t>)</w:t>
      </w:r>
      <w:r w:rsidR="002E23BF" w:rsidRPr="005335AB">
        <w:rPr>
          <w:b/>
        </w:rPr>
        <w:t xml:space="preserve"> </w:t>
      </w:r>
    </w:p>
    <w:p w:rsidR="008B25B0" w:rsidRPr="001523B3" w:rsidRDefault="00844CB0" w:rsidP="001523B3">
      <w:pPr>
        <w:spacing w:after="0" w:line="360" w:lineRule="auto"/>
        <w:jc w:val="both"/>
      </w:pPr>
      <w:r w:rsidRPr="001523B3">
        <w:t>Podle Poula</w:t>
      </w:r>
      <w:r w:rsidR="004C1815">
        <w:t xml:space="preserve"> </w:t>
      </w:r>
      <w:r w:rsidR="00747A8F">
        <w:t>(</w:t>
      </w:r>
      <w:r w:rsidRPr="001523B3">
        <w:t>2009) p</w:t>
      </w:r>
      <w:r w:rsidR="008B25B0" w:rsidRPr="001523B3">
        <w:t>ro ní je charakterizována ev</w:t>
      </w:r>
      <w:r w:rsidR="00F90C11" w:rsidRPr="001523B3">
        <w:t>erzí paty,</w:t>
      </w:r>
      <w:r w:rsidR="004C1815">
        <w:t xml:space="preserve"> </w:t>
      </w:r>
      <w:r w:rsidR="00F90C11" w:rsidRPr="001523B3">
        <w:t>podélná klenba je vymi</w:t>
      </w:r>
      <w:r w:rsidR="008B25B0" w:rsidRPr="001523B3">
        <w:t>zelá</w:t>
      </w:r>
      <w:r w:rsidR="00F90C11" w:rsidRPr="001523B3">
        <w:t>,</w:t>
      </w:r>
      <w:r w:rsidR="004C1815">
        <w:t xml:space="preserve"> </w:t>
      </w:r>
      <w:r w:rsidR="00F90C11" w:rsidRPr="001523B3">
        <w:t xml:space="preserve">mediálně a plantárně prominuje (vyčnívá) </w:t>
      </w:r>
      <w:r w:rsidR="008B25B0" w:rsidRPr="001523B3">
        <w:t>hlavice talu.</w:t>
      </w:r>
      <w:r w:rsidR="00F90C11" w:rsidRPr="001523B3">
        <w:t xml:space="preserve"> </w:t>
      </w:r>
      <w:r w:rsidR="008B25B0" w:rsidRPr="001523B3">
        <w:t xml:space="preserve">Přední oddíl nohy je relativně oproti zadní části nohy pronován </w:t>
      </w:r>
      <w:r w:rsidR="00E15CA8" w:rsidRPr="001523B3">
        <w:t>(</w:t>
      </w:r>
      <w:r w:rsidR="00DA351A" w:rsidRPr="001523B3">
        <w:t>nadměrné došlapo</w:t>
      </w:r>
      <w:r w:rsidR="00E15CA8" w:rsidRPr="001523B3">
        <w:t>vání na vnitřní stranu chodidla</w:t>
      </w:r>
      <w:r w:rsidR="00DA351A" w:rsidRPr="001523B3">
        <w:t xml:space="preserve">) </w:t>
      </w:r>
      <w:r w:rsidR="008B25B0" w:rsidRPr="001523B3">
        <w:t>a abdukován.</w:t>
      </w:r>
      <w:r w:rsidR="00DA42AD" w:rsidRPr="001523B3">
        <w:t xml:space="preserve"> </w:t>
      </w:r>
      <w:r w:rsidR="00DA351A" w:rsidRPr="001523B3">
        <w:t>Přibližně ¼ případů je plochá noha spojena se zkrácením Achillovy šlachy.</w:t>
      </w:r>
      <w:r w:rsidR="004C1815">
        <w:t xml:space="preserve"> </w:t>
      </w:r>
      <w:r w:rsidR="00DA351A" w:rsidRPr="001523B3">
        <w:t>Dítě s plochou nohou nedokáže stát a chodit po patách, pasivní dorziflexe</w:t>
      </w:r>
      <w:r w:rsidR="00E15CA8" w:rsidRPr="001523B3">
        <w:t xml:space="preserve"> nohy (</w:t>
      </w:r>
      <w:r w:rsidR="00DA351A" w:rsidRPr="001523B3">
        <w:t>ohyb kotníku směrem za hřbetem nohy) s patou drženou v inverzi je výrazně omezena.</w:t>
      </w:r>
      <w:r w:rsidR="004C1815">
        <w:t xml:space="preserve"> </w:t>
      </w:r>
      <w:r w:rsidR="00DA351A" w:rsidRPr="001523B3">
        <w:t xml:space="preserve">Plochá noha se vyskytuje hlavně u jedinců </w:t>
      </w:r>
      <w:r w:rsidR="00D34082" w:rsidRPr="001523B3">
        <w:t>s generaliz</w:t>
      </w:r>
      <w:r w:rsidR="00E15CA8" w:rsidRPr="001523B3">
        <w:t>ovanou ligamentózní laxicitou (</w:t>
      </w:r>
      <w:r w:rsidR="002E23BF">
        <w:t>hypermobilitou kloubů)</w:t>
      </w:r>
      <w:r w:rsidR="00CD5FDA">
        <w:t xml:space="preserve"> ( Obrázek 12).</w:t>
      </w:r>
    </w:p>
    <w:p w:rsidR="001E3BE2" w:rsidRPr="001523B3" w:rsidRDefault="00C7577E" w:rsidP="001523B3">
      <w:pPr>
        <w:spacing w:after="0" w:line="360" w:lineRule="auto"/>
        <w:jc w:val="both"/>
      </w:pPr>
      <w:r w:rsidRPr="001523B3">
        <w:rPr>
          <w:noProof/>
          <w:lang w:eastAsia="cs-CZ"/>
        </w:rPr>
        <w:drawing>
          <wp:inline distT="0" distB="0" distL="0" distR="0">
            <wp:extent cx="5579745" cy="3265138"/>
            <wp:effectExtent l="19050" t="0" r="1905"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5579745" cy="3265138"/>
                    </a:xfrm>
                    <a:prstGeom prst="rect">
                      <a:avLst/>
                    </a:prstGeom>
                    <a:noFill/>
                    <a:ln w="9525">
                      <a:noFill/>
                      <a:miter lim="800000"/>
                      <a:headEnd/>
                      <a:tailEnd/>
                    </a:ln>
                  </pic:spPr>
                </pic:pic>
              </a:graphicData>
            </a:graphic>
          </wp:inline>
        </w:drawing>
      </w:r>
    </w:p>
    <w:p w:rsidR="00C7577E" w:rsidRPr="001523B3" w:rsidRDefault="00C7577E" w:rsidP="001523B3">
      <w:pPr>
        <w:spacing w:after="0" w:line="360" w:lineRule="auto"/>
        <w:jc w:val="both"/>
      </w:pPr>
    </w:p>
    <w:p w:rsidR="00C7577E" w:rsidRPr="001523B3" w:rsidRDefault="00C7577E" w:rsidP="005335AB">
      <w:pPr>
        <w:spacing w:after="0" w:line="240" w:lineRule="auto"/>
        <w:jc w:val="both"/>
      </w:pPr>
      <w:r w:rsidRPr="001523B3">
        <w:t>Obrázek 12</w:t>
      </w:r>
      <w:r w:rsidR="002E23BF">
        <w:t>. Pes planovalgus,A-z</w:t>
      </w:r>
      <w:r w:rsidRPr="001523B3">
        <w:t>e předu je poznat abdukace přední části nohy,B-ze zadu je vidět valgozita pat,</w:t>
      </w:r>
      <w:r w:rsidR="002E23BF">
        <w:t xml:space="preserve"> </w:t>
      </w:r>
      <w:r w:rsidRPr="001523B3">
        <w:t>(Poul,</w:t>
      </w:r>
      <w:r w:rsidR="00924867">
        <w:t xml:space="preserve"> </w:t>
      </w:r>
      <w:r w:rsidRPr="001523B3">
        <w:t>2009)</w:t>
      </w:r>
    </w:p>
    <w:p w:rsidR="0066153A" w:rsidRPr="001523B3" w:rsidRDefault="00844CB0" w:rsidP="00A94BA7">
      <w:pPr>
        <w:spacing w:line="360" w:lineRule="auto"/>
        <w:ind w:firstLine="708"/>
        <w:jc w:val="both"/>
      </w:pPr>
      <w:r w:rsidRPr="001523B3">
        <w:lastRenderedPageBreak/>
        <w:t xml:space="preserve"> </w:t>
      </w:r>
      <w:r w:rsidR="001E3BE2" w:rsidRPr="001523B3">
        <w:t>V dětském věku je příčinou chabost vazivového aparátu, slabost svalstva DK, přítomností anatomických variet nohy (</w:t>
      </w:r>
      <w:r w:rsidR="001E3BE2" w:rsidRPr="009A4C96">
        <w:rPr>
          <w:i/>
        </w:rPr>
        <w:t>os tibiale externum</w:t>
      </w:r>
      <w:r w:rsidR="001E3BE2" w:rsidRPr="001523B3">
        <w:t>), součást generalizovaných syndromů (Ehlers-Danlosův syndrom aj.), periferní nervové parézy, centrální poruchy (DMO), juvenilní revmatoidní artritida. V dospělém věku pak potraumatické stavy, dětské plochonoží, trvalé přetěžování, oslabení svalstva a vazů DK při poruchách vaskularizace, lymfatického oběhu či parézách.</w:t>
      </w:r>
      <w:r w:rsidR="005335AB">
        <w:rPr>
          <w:rStyle w:val="Znakapoznpodarou"/>
        </w:rPr>
        <w:footnoteReference w:id="8"/>
      </w:r>
      <w:r w:rsidR="001E3BE2" w:rsidRPr="001523B3">
        <w:t xml:space="preserve"> </w:t>
      </w:r>
    </w:p>
    <w:p w:rsidR="0066153A" w:rsidRPr="001523B3" w:rsidRDefault="001E3BE2" w:rsidP="00A94BA7">
      <w:pPr>
        <w:spacing w:after="0" w:line="360" w:lineRule="auto"/>
        <w:ind w:firstLine="708"/>
        <w:jc w:val="both"/>
      </w:pPr>
      <w:r w:rsidRPr="001523B3">
        <w:t xml:space="preserve">U dětí je zpravidla plochá noha nebolestivá, u starších a obézních dětí může vést k únavnosti končetin a zátěžovému diskomfortu. U dospělých se objevuje vyšší potivost, zátěžové bolesti a dysesthezie nohou, křeče lýtek, v pokročilých stavech i bolesti klidové. </w:t>
      </w:r>
    </w:p>
    <w:p w:rsidR="0066153A" w:rsidRPr="001523B3" w:rsidRDefault="00747A8F" w:rsidP="001523B3">
      <w:pPr>
        <w:spacing w:after="0" w:line="360" w:lineRule="auto"/>
        <w:jc w:val="both"/>
      </w:pPr>
      <w:r>
        <w:t>Dle Kubáta</w:t>
      </w:r>
      <w:r w:rsidR="002E23BF">
        <w:t xml:space="preserve"> </w:t>
      </w:r>
      <w:r>
        <w:t>(</w:t>
      </w:r>
      <w:r w:rsidR="00844CB0" w:rsidRPr="001523B3">
        <w:t>1985)</w:t>
      </w:r>
      <w:r w:rsidR="002E23BF">
        <w:t xml:space="preserve"> p</w:t>
      </w:r>
      <w:r w:rsidR="0066153A" w:rsidRPr="001523B3">
        <w:t>lochá noha může být doprovázena i kožními nemoci.</w:t>
      </w:r>
      <w:r w:rsidR="00924867">
        <w:t xml:space="preserve"> </w:t>
      </w:r>
      <w:r w:rsidR="0066153A" w:rsidRPr="001523B3">
        <w:t xml:space="preserve">Objevují se kuří oka, otlaky, mozoly. </w:t>
      </w:r>
    </w:p>
    <w:p w:rsidR="002E23BF" w:rsidRDefault="001E3BE2" w:rsidP="00A94BA7">
      <w:pPr>
        <w:spacing w:line="360" w:lineRule="auto"/>
        <w:ind w:firstLine="708"/>
        <w:jc w:val="both"/>
      </w:pPr>
      <w:r w:rsidRPr="001523B3">
        <w:t xml:space="preserve">Při vyšetření je nutno dát velký důraz na funkční vyšetření nohy. Vyšetřujeme při chůzi, stoji, stoji na l noze, stoji v extenzi (kdy za fyziologických stavů pata mění své postavení z lehké valgozity do varozity </w:t>
      </w:r>
      <w:r w:rsidR="00CD5FDA">
        <w:t xml:space="preserve">( Obrázek 13) </w:t>
      </w:r>
      <w:r w:rsidRPr="001523B3">
        <w:t>se současnou ob</w:t>
      </w:r>
      <w:r w:rsidR="005335AB">
        <w:t>novou mediální klenby). Pátráme</w:t>
      </w:r>
      <w:r w:rsidR="006B1AF7">
        <w:t xml:space="preserve"> </w:t>
      </w:r>
      <w:r w:rsidRPr="001523B3">
        <w:t>po kontrakturách</w:t>
      </w:r>
      <w:r w:rsidR="004C1815">
        <w:t xml:space="preserve"> </w:t>
      </w:r>
      <w:r w:rsidRPr="001523B3">
        <w:t>svalů</w:t>
      </w:r>
      <w:r w:rsidR="002E23BF">
        <w:t xml:space="preserve"> </w:t>
      </w:r>
      <w:r w:rsidRPr="001523B3">
        <w:t>–</w:t>
      </w:r>
      <w:r w:rsidR="002E23BF">
        <w:t xml:space="preserve"> </w:t>
      </w:r>
      <w:r w:rsidRPr="001523B3">
        <w:t>především</w:t>
      </w:r>
      <w:r w:rsidR="004C1815">
        <w:t xml:space="preserve"> lýtkových. </w:t>
      </w:r>
      <w:r w:rsidR="005335AB">
        <w:rPr>
          <w:rStyle w:val="Znakapoznpodarou"/>
        </w:rPr>
        <w:footnoteReference w:id="9"/>
      </w:r>
    </w:p>
    <w:p w:rsidR="00C7577E" w:rsidRPr="001523B3" w:rsidRDefault="00136876" w:rsidP="001523B3">
      <w:pPr>
        <w:spacing w:line="360" w:lineRule="auto"/>
        <w:jc w:val="both"/>
      </w:pPr>
      <w:r w:rsidRPr="001523B3">
        <w:rPr>
          <w:noProof/>
          <w:lang w:eastAsia="cs-CZ"/>
        </w:rPr>
        <w:drawing>
          <wp:anchor distT="0" distB="0" distL="114300" distR="114300" simplePos="0" relativeHeight="251693056" behindDoc="0" locked="0" layoutInCell="1" allowOverlap="1">
            <wp:simplePos x="0" y="0"/>
            <wp:positionH relativeFrom="column">
              <wp:posOffset>968375</wp:posOffset>
            </wp:positionH>
            <wp:positionV relativeFrom="paragraph">
              <wp:posOffset>128270</wp:posOffset>
            </wp:positionV>
            <wp:extent cx="3886200" cy="2571750"/>
            <wp:effectExtent l="19050" t="0" r="0" b="0"/>
            <wp:wrapTopAndBottom/>
            <wp:docPr id="18"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srcRect/>
                    <a:stretch>
                      <a:fillRect/>
                    </a:stretch>
                  </pic:blipFill>
                  <pic:spPr bwMode="auto">
                    <a:xfrm>
                      <a:off x="0" y="0"/>
                      <a:ext cx="3886200" cy="2571750"/>
                    </a:xfrm>
                    <a:prstGeom prst="rect">
                      <a:avLst/>
                    </a:prstGeom>
                    <a:noFill/>
                    <a:ln w="9525">
                      <a:noFill/>
                      <a:miter lim="800000"/>
                      <a:headEnd/>
                      <a:tailEnd/>
                    </a:ln>
                  </pic:spPr>
                </pic:pic>
              </a:graphicData>
            </a:graphic>
          </wp:anchor>
        </w:drawing>
      </w:r>
    </w:p>
    <w:p w:rsidR="00C7577E" w:rsidRPr="001523B3" w:rsidRDefault="00C7577E" w:rsidP="00584036">
      <w:pPr>
        <w:spacing w:line="360" w:lineRule="auto"/>
        <w:jc w:val="center"/>
      </w:pPr>
      <w:r w:rsidRPr="001523B3">
        <w:t>Obrázek 13.Zpúsob měření valgozity paty úhloměrem,</w:t>
      </w:r>
      <w:r w:rsidR="002E23BF">
        <w:t xml:space="preserve"> </w:t>
      </w:r>
      <w:r w:rsidRPr="001523B3">
        <w:t>(Poul,</w:t>
      </w:r>
      <w:r w:rsidR="00924867">
        <w:t xml:space="preserve"> </w:t>
      </w:r>
      <w:r w:rsidRPr="001523B3">
        <w:t>2009)</w:t>
      </w:r>
    </w:p>
    <w:p w:rsidR="00136876" w:rsidRPr="001523B3" w:rsidRDefault="00136876" w:rsidP="001523B3">
      <w:pPr>
        <w:spacing w:line="360" w:lineRule="auto"/>
        <w:jc w:val="both"/>
      </w:pPr>
    </w:p>
    <w:p w:rsidR="00DD2BBE" w:rsidRPr="001523B3" w:rsidRDefault="00136876" w:rsidP="004C1815">
      <w:pPr>
        <w:spacing w:line="360" w:lineRule="auto"/>
        <w:ind w:firstLine="708"/>
        <w:jc w:val="both"/>
      </w:pPr>
      <w:r w:rsidRPr="001523B3">
        <w:lastRenderedPageBreak/>
        <w:t xml:space="preserve">Dle </w:t>
      </w:r>
      <w:r w:rsidR="00595947" w:rsidRPr="001523B3">
        <w:t>Paula</w:t>
      </w:r>
      <w:r w:rsidR="002E23BF">
        <w:t xml:space="preserve"> </w:t>
      </w:r>
      <w:r w:rsidR="00747A8F">
        <w:t>(</w:t>
      </w:r>
      <w:r w:rsidRPr="001523B3">
        <w:t xml:space="preserve">2009) nález lze objektivizovat změřením odklonu paty od valgozity úhloměrem </w:t>
      </w:r>
      <w:r w:rsidR="00DD2BBE" w:rsidRPr="001523B3">
        <w:t xml:space="preserve">a </w:t>
      </w:r>
      <w:r w:rsidR="008B5021" w:rsidRPr="001523B3">
        <w:t>pořízením otis</w:t>
      </w:r>
      <w:r w:rsidR="00C7577E" w:rsidRPr="001523B3">
        <w:t>ku plosky nohy tzv. planigramu.</w:t>
      </w:r>
      <w:r w:rsidR="004C1815">
        <w:t xml:space="preserve"> </w:t>
      </w:r>
      <w:r w:rsidR="00E15CA8" w:rsidRPr="001523B3">
        <w:t>Pomocí RTG</w:t>
      </w:r>
      <w:r w:rsidR="00DD2BBE" w:rsidRPr="001523B3">
        <w:t xml:space="preserve"> můžeme také diagnostikovat plochou nohu.</w:t>
      </w:r>
      <w:r w:rsidR="004C1815">
        <w:t xml:space="preserve"> </w:t>
      </w:r>
      <w:r w:rsidR="00DD2BBE" w:rsidRPr="001523B3">
        <w:t>Noha by měla</w:t>
      </w:r>
      <w:r w:rsidR="002E23BF">
        <w:t xml:space="preserve"> být léčena jen symptomaticky. </w:t>
      </w:r>
      <w:r w:rsidR="00DD2BBE" w:rsidRPr="001523B3">
        <w:t>Ve většině případů konzervativní – posílení svalstva dolních končetiny hrou či sportem, výběr vhodné obuvi, stretching lýtkového svalstva. U dětí se velká většina plochonoží upraví růstem.</w:t>
      </w:r>
      <w:r w:rsidR="006B1AF7">
        <w:t xml:space="preserve">     </w:t>
      </w:r>
      <w:r w:rsidR="00DD2BBE" w:rsidRPr="001523B3">
        <w:t xml:space="preserve"> U těžších deformit s poruchou dynamiky nohy je nutné zajištění ortopedickou vložkou </w:t>
      </w:r>
      <w:r w:rsidR="006B1AF7">
        <w:t xml:space="preserve">    </w:t>
      </w:r>
      <w:r w:rsidR="00DD2BBE" w:rsidRPr="001523B3">
        <w:t>po nezbytně nutnou dobu. U symptomatické dospělé ploché nohy je použití individuálních vložek v prostorné obuvi nutností s doplněním rehabilitace</w:t>
      </w:r>
      <w:r w:rsidR="004C1815">
        <w:t>.</w:t>
      </w:r>
    </w:p>
    <w:p w:rsidR="0066153A" w:rsidRPr="001523B3" w:rsidRDefault="00DD2BBE" w:rsidP="00A94BA7">
      <w:pPr>
        <w:spacing w:line="360" w:lineRule="auto"/>
        <w:ind w:firstLine="708"/>
        <w:jc w:val="both"/>
      </w:pPr>
      <w:r w:rsidRPr="001523B3">
        <w:t>Operační terapie je indikována v </w:t>
      </w:r>
      <w:r w:rsidR="004C1815">
        <w:t xml:space="preserve">případě anatomické dispozice. </w:t>
      </w:r>
      <w:r w:rsidR="0066153A" w:rsidRPr="001523B3">
        <w:t>Však léčení je často svízelné. Hlavně je potřeba odstranit příčinu přetěžování. Tím se myslí hlavně obezita či přetěžující zaměstnání. Což j</w:t>
      </w:r>
      <w:r w:rsidR="00924867">
        <w:t>e</w:t>
      </w:r>
      <w:r w:rsidR="0066153A" w:rsidRPr="001523B3">
        <w:t xml:space="preserve"> často náročná záležitost někdy i zcela nemožná.</w:t>
      </w:r>
      <w:r w:rsidR="00747A8F">
        <w:t xml:space="preserve">                             (</w:t>
      </w:r>
      <w:r w:rsidR="00595947" w:rsidRPr="001523B3">
        <w:t>Kubát,</w:t>
      </w:r>
      <w:r w:rsidR="00924867">
        <w:t xml:space="preserve"> </w:t>
      </w:r>
      <w:r w:rsidR="00595947" w:rsidRPr="001523B3">
        <w:t>1985)</w:t>
      </w:r>
    </w:p>
    <w:p w:rsidR="00553069" w:rsidRPr="005335AB" w:rsidRDefault="005335AB" w:rsidP="001523B3">
      <w:pPr>
        <w:spacing w:line="360" w:lineRule="auto"/>
        <w:jc w:val="both"/>
        <w:rPr>
          <w:b/>
        </w:rPr>
      </w:pPr>
      <w:r w:rsidRPr="005335AB">
        <w:rPr>
          <w:b/>
        </w:rPr>
        <w:t>2.</w:t>
      </w:r>
      <w:r w:rsidR="00AB5F34" w:rsidRPr="005335AB">
        <w:rPr>
          <w:b/>
        </w:rPr>
        <w:t xml:space="preserve">VYBOČENÉ CHODIDLO </w:t>
      </w:r>
      <w:r w:rsidR="009A4C96" w:rsidRPr="005335AB">
        <w:rPr>
          <w:b/>
        </w:rPr>
        <w:t>(</w:t>
      </w:r>
      <w:r w:rsidR="00553069" w:rsidRPr="005335AB">
        <w:rPr>
          <w:b/>
          <w:i/>
        </w:rPr>
        <w:t>PES VARUS</w:t>
      </w:r>
      <w:r w:rsidR="009A4C96" w:rsidRPr="005335AB">
        <w:rPr>
          <w:b/>
        </w:rPr>
        <w:t>)</w:t>
      </w:r>
      <w:r w:rsidR="00AB5F34" w:rsidRPr="005335AB">
        <w:rPr>
          <w:b/>
        </w:rPr>
        <w:t xml:space="preserve"> </w:t>
      </w:r>
    </w:p>
    <w:p w:rsidR="00FA7DC7" w:rsidRPr="001523B3" w:rsidRDefault="00553069" w:rsidP="00A94BA7">
      <w:pPr>
        <w:spacing w:line="360" w:lineRule="auto"/>
        <w:ind w:firstLine="708"/>
        <w:jc w:val="both"/>
      </w:pPr>
      <w:r w:rsidRPr="001523B3">
        <w:t>Při poh</w:t>
      </w:r>
      <w:r w:rsidR="00DA42AD" w:rsidRPr="001523B3">
        <w:t>ledu na zadní část chodidla je z</w:t>
      </w:r>
      <w:r w:rsidRPr="001523B3">
        <w:t>řetelně vidět patu vytočenou směrem dovnitř.</w:t>
      </w:r>
      <w:r w:rsidR="004C1815">
        <w:t xml:space="preserve"> </w:t>
      </w:r>
      <w:r w:rsidRPr="001523B3">
        <w:t>Přední část nohy je addukována</w:t>
      </w:r>
      <w:r w:rsidR="00924867">
        <w:t xml:space="preserve"> </w:t>
      </w:r>
      <w:r w:rsidRPr="001523B3">
        <w:t>(přitahována) a supinovaná</w:t>
      </w:r>
      <w:r w:rsidR="00924867">
        <w:t xml:space="preserve"> </w:t>
      </w:r>
      <w:r w:rsidRPr="001523B3">
        <w:t xml:space="preserve">(odvrácená). </w:t>
      </w:r>
      <w:r w:rsidR="00FA7DC7" w:rsidRPr="001523B3">
        <w:t>Aby se vada odstranila je zapotřebí pod</w:t>
      </w:r>
      <w:r w:rsidR="00423E35" w:rsidRPr="001523B3">
        <w:t xml:space="preserve"> koleno aplikovat sádrový obvaz</w:t>
      </w:r>
      <w:r w:rsidR="00747A8F">
        <w:t xml:space="preserve"> říká Dungl (</w:t>
      </w:r>
      <w:r w:rsidR="00595947" w:rsidRPr="001523B3">
        <w:t>1989) a Novotná (2001)</w:t>
      </w:r>
      <w:r w:rsidR="00423E35" w:rsidRPr="001523B3">
        <w:t xml:space="preserve"> (Obrázek 14)</w:t>
      </w:r>
      <w:r w:rsidR="00185267">
        <w:t>.</w:t>
      </w:r>
    </w:p>
    <w:p w:rsidR="00423E35" w:rsidRPr="001523B3" w:rsidRDefault="00423E35" w:rsidP="001523B3">
      <w:pPr>
        <w:spacing w:line="360" w:lineRule="auto"/>
        <w:jc w:val="both"/>
      </w:pPr>
    </w:p>
    <w:p w:rsidR="00C428F9" w:rsidRPr="005335AB" w:rsidRDefault="005335AB" w:rsidP="001523B3">
      <w:pPr>
        <w:spacing w:line="360" w:lineRule="auto"/>
        <w:jc w:val="both"/>
        <w:rPr>
          <w:b/>
        </w:rPr>
      </w:pPr>
      <w:r>
        <w:rPr>
          <w:b/>
        </w:rPr>
        <w:t>3</w:t>
      </w:r>
      <w:r w:rsidRPr="005335AB">
        <w:rPr>
          <w:b/>
        </w:rPr>
        <w:t xml:space="preserve">. </w:t>
      </w:r>
      <w:r w:rsidR="00AB5F34" w:rsidRPr="005335AB">
        <w:rPr>
          <w:b/>
        </w:rPr>
        <w:t xml:space="preserve">VBOČNÉ CHODIDLO </w:t>
      </w:r>
      <w:r w:rsidR="009A4C96" w:rsidRPr="005335AB">
        <w:rPr>
          <w:b/>
          <w:i/>
        </w:rPr>
        <w:t>(</w:t>
      </w:r>
      <w:r w:rsidR="00511AA5" w:rsidRPr="005335AB">
        <w:rPr>
          <w:b/>
          <w:i/>
        </w:rPr>
        <w:t>PES VALGUS</w:t>
      </w:r>
      <w:r w:rsidR="009A4C96" w:rsidRPr="005335AB">
        <w:rPr>
          <w:b/>
          <w:i/>
        </w:rPr>
        <w:t>)</w:t>
      </w:r>
      <w:r w:rsidR="00AB5F34" w:rsidRPr="005335AB">
        <w:rPr>
          <w:b/>
        </w:rPr>
        <w:t xml:space="preserve"> </w:t>
      </w:r>
    </w:p>
    <w:p w:rsidR="00511AA5" w:rsidRPr="001523B3" w:rsidRDefault="00747A8F" w:rsidP="00A94BA7">
      <w:pPr>
        <w:spacing w:line="360" w:lineRule="auto"/>
        <w:ind w:firstLine="708"/>
        <w:jc w:val="both"/>
      </w:pPr>
      <w:r>
        <w:t>Kubát (</w:t>
      </w:r>
      <w:r w:rsidR="009607B5" w:rsidRPr="001523B3">
        <w:t>1985) s N</w:t>
      </w:r>
      <w:r w:rsidR="00595947" w:rsidRPr="001523B3">
        <w:t>ovotnou (2001) uvádí,</w:t>
      </w:r>
      <w:r w:rsidR="004C1815">
        <w:t xml:space="preserve"> </w:t>
      </w:r>
      <w:r w:rsidR="00595947" w:rsidRPr="001523B3">
        <w:t>j</w:t>
      </w:r>
      <w:r w:rsidR="00C428F9" w:rsidRPr="001523B3">
        <w:t>estliže si dítě stěžuje na bolesti nohou,</w:t>
      </w:r>
      <w:r w:rsidR="004C1815">
        <w:t xml:space="preserve"> </w:t>
      </w:r>
      <w:r w:rsidR="00C428F9" w:rsidRPr="001523B3">
        <w:t>únavu,</w:t>
      </w:r>
      <w:r w:rsidR="004C1815">
        <w:t xml:space="preserve"> </w:t>
      </w:r>
      <w:r w:rsidR="00C428F9" w:rsidRPr="001523B3">
        <w:t>má omezenou p</w:t>
      </w:r>
      <w:r w:rsidR="004C1815">
        <w:t>ohyblivost a oslabené svalstvo. N</w:t>
      </w:r>
      <w:r w:rsidR="00C428F9" w:rsidRPr="001523B3">
        <w:t>eznamená to, že</w:t>
      </w:r>
      <w:r w:rsidR="00617929" w:rsidRPr="001523B3">
        <w:t xml:space="preserve"> </w:t>
      </w:r>
      <w:r w:rsidR="00C428F9" w:rsidRPr="001523B3">
        <w:t>má plochou nohu,</w:t>
      </w:r>
      <w:r w:rsidR="004C1815">
        <w:t xml:space="preserve"> </w:t>
      </w:r>
      <w:r w:rsidR="00C428F9" w:rsidRPr="001523B3">
        <w:t>ale vbočné chodidlo. Při p</w:t>
      </w:r>
      <w:r w:rsidR="004C1815">
        <w:t>ohledu ze zadu je pata valgózní</w:t>
      </w:r>
      <w:r w:rsidR="00C428F9" w:rsidRPr="001523B3">
        <w:t>,</w:t>
      </w:r>
      <w:r w:rsidR="004C1815">
        <w:t xml:space="preserve"> </w:t>
      </w:r>
      <w:r w:rsidR="00C428F9" w:rsidRPr="001523B3">
        <w:t>linie achillovy šlachy je lomená</w:t>
      </w:r>
      <w:r w:rsidR="006B1AF7">
        <w:t xml:space="preserve">   </w:t>
      </w:r>
      <w:r w:rsidR="00C428F9" w:rsidRPr="001523B3">
        <w:t xml:space="preserve"> do valgozity. Což znamená, že pata je vykroucená směrem ven a přední část chodidla je abdukovaná (odtažená) a pronovaná</w:t>
      </w:r>
      <w:r w:rsidR="004C1815">
        <w:t xml:space="preserve"> </w:t>
      </w:r>
      <w:r w:rsidR="00C428F9" w:rsidRPr="001523B3">
        <w:t>(přivrácená),</w:t>
      </w:r>
      <w:r w:rsidR="004C1815">
        <w:t xml:space="preserve"> </w:t>
      </w:r>
      <w:r w:rsidR="00C428F9" w:rsidRPr="001523B3">
        <w:t>zatížení je na</w:t>
      </w:r>
      <w:r w:rsidR="00DA42AD" w:rsidRPr="001523B3">
        <w:t xml:space="preserve"> </w:t>
      </w:r>
      <w:r w:rsidR="00CD5FDA">
        <w:t>vnitřním rubu chodidla (Obrázek 14).</w:t>
      </w:r>
    </w:p>
    <w:p w:rsidR="00C428F9" w:rsidRPr="001523B3" w:rsidRDefault="00C428F9" w:rsidP="00A94BA7">
      <w:pPr>
        <w:spacing w:line="360" w:lineRule="auto"/>
        <w:ind w:firstLine="708"/>
        <w:jc w:val="both"/>
      </w:pPr>
      <w:r w:rsidRPr="001523B3">
        <w:t xml:space="preserve">Tato vada bývá spojena s valgozitou kolen a se zvětšením anteverze krčku stehenní kosti. Bolest </w:t>
      </w:r>
      <w:r w:rsidR="00617929" w:rsidRPr="001523B3">
        <w:t>je přechodná</w:t>
      </w:r>
      <w:r w:rsidR="00742A64" w:rsidRPr="001523B3">
        <w:t>,</w:t>
      </w:r>
      <w:r w:rsidR="004C1815">
        <w:t xml:space="preserve"> </w:t>
      </w:r>
      <w:r w:rsidR="00742A64" w:rsidRPr="001523B3">
        <w:t>zvyšuje se po námaze nebo je-li dítě delší dobu v měkké obuvi. Daný jedinec n</w:t>
      </w:r>
      <w:r w:rsidR="004C1815">
        <w:t>evydrží delší chůze bez bolesti</w:t>
      </w:r>
      <w:r w:rsidR="00742A64" w:rsidRPr="001523B3">
        <w:t>,</w:t>
      </w:r>
      <w:r w:rsidR="004C1815">
        <w:t xml:space="preserve"> </w:t>
      </w:r>
      <w:r w:rsidR="00742A64" w:rsidRPr="001523B3">
        <w:t>nerad sportuje a má sklon k častému sedání.</w:t>
      </w:r>
      <w:r w:rsidR="00924867">
        <w:t xml:space="preserve"> </w:t>
      </w:r>
      <w:r w:rsidR="006B1AF7">
        <w:t xml:space="preserve">       </w:t>
      </w:r>
      <w:r w:rsidR="00742A64" w:rsidRPr="001523B3">
        <w:t xml:space="preserve">K této deformaci se používají modelové vložky zvedající mediální kraj nohy. Správná vložka by měla korigovat i postavení paty. Ke zlepšení formy chodidla se provádí různé </w:t>
      </w:r>
      <w:r w:rsidR="00742A64" w:rsidRPr="001523B3">
        <w:lastRenderedPageBreak/>
        <w:t>cviky svalů nohy a chůze na boso. Stélka boty pro dítě by měla být měkká,</w:t>
      </w:r>
      <w:r w:rsidR="00816D5E">
        <w:t xml:space="preserve"> </w:t>
      </w:r>
      <w:r w:rsidR="00742A64" w:rsidRPr="001523B3">
        <w:t>prodyšná a měla by být zde volnost pro prsty na noze,</w:t>
      </w:r>
      <w:r w:rsidR="00816D5E">
        <w:t xml:space="preserve"> </w:t>
      </w:r>
      <w:r w:rsidR="00185267">
        <w:t>aby měly volný pohyb</w:t>
      </w:r>
      <w:r w:rsidR="00742A64" w:rsidRPr="001523B3">
        <w:t xml:space="preserve"> </w:t>
      </w:r>
      <w:r w:rsidR="00747A8F">
        <w:t>(</w:t>
      </w:r>
      <w:r w:rsidR="00A6569A" w:rsidRPr="001523B3">
        <w:t>Kubát,</w:t>
      </w:r>
      <w:r w:rsidR="00924867">
        <w:t xml:space="preserve"> </w:t>
      </w:r>
      <w:r w:rsidR="00A6569A" w:rsidRPr="001523B3">
        <w:t>1985)</w:t>
      </w:r>
      <w:r w:rsidR="00185267">
        <w:t>.</w:t>
      </w:r>
    </w:p>
    <w:p w:rsidR="00742A64" w:rsidRPr="001523B3" w:rsidRDefault="00423E35" w:rsidP="001523B3">
      <w:pPr>
        <w:spacing w:line="360" w:lineRule="auto"/>
        <w:jc w:val="both"/>
      </w:pPr>
      <w:r w:rsidRPr="001523B3">
        <w:rPr>
          <w:noProof/>
          <w:lang w:eastAsia="cs-CZ"/>
        </w:rPr>
        <w:drawing>
          <wp:anchor distT="0" distB="0" distL="114300" distR="114300" simplePos="0" relativeHeight="251668480" behindDoc="0" locked="0" layoutInCell="1" allowOverlap="1">
            <wp:simplePos x="0" y="0"/>
            <wp:positionH relativeFrom="column">
              <wp:posOffset>2025650</wp:posOffset>
            </wp:positionH>
            <wp:positionV relativeFrom="paragraph">
              <wp:posOffset>664210</wp:posOffset>
            </wp:positionV>
            <wp:extent cx="1552575" cy="1752600"/>
            <wp:effectExtent l="19050" t="0" r="9525" b="0"/>
            <wp:wrapTopAndBottom/>
            <wp:docPr id="3"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srcRect/>
                    <a:stretch>
                      <a:fillRect/>
                    </a:stretch>
                  </pic:blipFill>
                  <pic:spPr bwMode="auto">
                    <a:xfrm>
                      <a:off x="0" y="0"/>
                      <a:ext cx="1552575" cy="1752600"/>
                    </a:xfrm>
                    <a:prstGeom prst="rect">
                      <a:avLst/>
                    </a:prstGeom>
                    <a:noFill/>
                    <a:ln w="9525">
                      <a:noFill/>
                      <a:miter lim="800000"/>
                      <a:headEnd/>
                      <a:tailEnd/>
                    </a:ln>
                  </pic:spPr>
                </pic:pic>
              </a:graphicData>
            </a:graphic>
          </wp:anchor>
        </w:drawing>
      </w:r>
    </w:p>
    <w:p w:rsidR="00423E35" w:rsidRPr="001523B3" w:rsidRDefault="00423E35" w:rsidP="001523B3">
      <w:pPr>
        <w:spacing w:line="360" w:lineRule="auto"/>
        <w:jc w:val="both"/>
      </w:pPr>
    </w:p>
    <w:p w:rsidR="00423E35" w:rsidRPr="001523B3" w:rsidRDefault="00423E35" w:rsidP="001523B3">
      <w:pPr>
        <w:spacing w:line="360" w:lineRule="auto"/>
        <w:jc w:val="both"/>
      </w:pPr>
      <w:r w:rsidRPr="001523B3">
        <w:t>Obrázek 14. Vpravo od kolmice pes varus,vlevo od kolmice pes vagus,</w:t>
      </w:r>
      <w:r w:rsidR="005335AB">
        <w:t xml:space="preserve"> </w:t>
      </w:r>
      <w:r w:rsidRPr="001523B3">
        <w:t>(Novotná,</w:t>
      </w:r>
      <w:r w:rsidR="00924867">
        <w:t xml:space="preserve"> </w:t>
      </w:r>
      <w:r w:rsidRPr="001523B3">
        <w:t>2001)</w:t>
      </w:r>
    </w:p>
    <w:p w:rsidR="00657EAC" w:rsidRPr="005335AB" w:rsidRDefault="005335AB" w:rsidP="001523B3">
      <w:pPr>
        <w:spacing w:line="360" w:lineRule="auto"/>
        <w:jc w:val="both"/>
        <w:rPr>
          <w:b/>
        </w:rPr>
      </w:pPr>
      <w:r w:rsidRPr="005335AB">
        <w:rPr>
          <w:b/>
        </w:rPr>
        <w:t>4. PATNÍ CHODIDLO,</w:t>
      </w:r>
      <w:r w:rsidR="00185267">
        <w:rPr>
          <w:b/>
        </w:rPr>
        <w:t xml:space="preserve"> </w:t>
      </w:r>
      <w:r w:rsidR="00AB5F34" w:rsidRPr="005335AB">
        <w:rPr>
          <w:b/>
        </w:rPr>
        <w:t>HÁKOVITÁ NOHA</w:t>
      </w:r>
      <w:r w:rsidR="00AB5F34" w:rsidRPr="005335AB">
        <w:rPr>
          <w:b/>
          <w:i/>
        </w:rPr>
        <w:t xml:space="preserve"> </w:t>
      </w:r>
      <w:r w:rsidR="00924867" w:rsidRPr="005335AB">
        <w:rPr>
          <w:b/>
          <w:i/>
        </w:rPr>
        <w:t>(</w:t>
      </w:r>
      <w:r w:rsidR="00AB5F34" w:rsidRPr="005335AB">
        <w:rPr>
          <w:b/>
          <w:i/>
        </w:rPr>
        <w:t>PES CALACANEUS</w:t>
      </w:r>
      <w:r w:rsidR="00747A8F" w:rsidRPr="005335AB">
        <w:rPr>
          <w:b/>
        </w:rPr>
        <w:t>)</w:t>
      </w:r>
    </w:p>
    <w:p w:rsidR="00657EAC" w:rsidRPr="001523B3" w:rsidRDefault="00A6569A" w:rsidP="00A94BA7">
      <w:pPr>
        <w:spacing w:line="360" w:lineRule="auto"/>
        <w:ind w:firstLine="708"/>
        <w:jc w:val="both"/>
      </w:pPr>
      <w:r w:rsidRPr="001523B3">
        <w:t>Dungl (1989),</w:t>
      </w:r>
      <w:r w:rsidR="00816D5E">
        <w:t xml:space="preserve"> </w:t>
      </w:r>
      <w:r w:rsidR="00747A8F">
        <w:t xml:space="preserve">Kubát (1985) </w:t>
      </w:r>
      <w:r w:rsidR="0065599A">
        <w:t xml:space="preserve">Kučera (1966) </w:t>
      </w:r>
      <w:r w:rsidR="00747A8F">
        <w:t>a Novotná (</w:t>
      </w:r>
      <w:r w:rsidR="00132321">
        <w:t>20</w:t>
      </w:r>
      <w:r w:rsidRPr="001523B3">
        <w:t>01)</w:t>
      </w:r>
      <w:r w:rsidR="0065599A">
        <w:t>,</w:t>
      </w:r>
      <w:r w:rsidRPr="001523B3">
        <w:t xml:space="preserve"> říkají, že j</w:t>
      </w:r>
      <w:r w:rsidR="00657EAC" w:rsidRPr="001523B3">
        <w:t>de o dorzálně flektované (přitažené k přední straně bérci)</w:t>
      </w:r>
      <w:r w:rsidR="005335AB">
        <w:t xml:space="preserve"> </w:t>
      </w:r>
      <w:r w:rsidR="00657EAC" w:rsidRPr="001523B3">
        <w:t>chodidlo,</w:t>
      </w:r>
      <w:r w:rsidR="00816D5E">
        <w:t xml:space="preserve"> </w:t>
      </w:r>
      <w:r w:rsidR="00185267">
        <w:t>přičemž</w:t>
      </w:r>
      <w:r w:rsidR="00657EAC" w:rsidRPr="001523B3">
        <w:t xml:space="preserve"> je pata položena níž než prsty.</w:t>
      </w:r>
      <w:r w:rsidR="00816D5E">
        <w:t xml:space="preserve"> </w:t>
      </w:r>
      <w:r w:rsidR="00657EAC" w:rsidRPr="001523B3">
        <w:t xml:space="preserve">Nožka dítěte nelze převést přes pravý úhel. </w:t>
      </w:r>
      <w:r w:rsidR="0065599A">
        <w:t>Lýtkový sval je delší, volnější,svaly na přední straně bérce jsou zkráceny.</w:t>
      </w:r>
      <w:r w:rsidR="00657EAC" w:rsidRPr="001523B3">
        <w:t>Pes calca</w:t>
      </w:r>
      <w:r w:rsidR="00816D5E">
        <w:t>neus se může objevit i po obrně</w:t>
      </w:r>
      <w:r w:rsidR="00657EAC" w:rsidRPr="001523B3">
        <w:t>. Deformaci lze mírnit cvičením a masírováním bérce. U těžších</w:t>
      </w:r>
      <w:r w:rsidR="00816D5E">
        <w:t xml:space="preserve"> vad musí být nastolena operace</w:t>
      </w:r>
      <w:r w:rsidR="00657EAC" w:rsidRPr="001523B3">
        <w:t>,</w:t>
      </w:r>
      <w:r w:rsidR="00816D5E">
        <w:t xml:space="preserve"> </w:t>
      </w:r>
      <w:r w:rsidR="00185267">
        <w:t>však až v pozdějším věku</w:t>
      </w:r>
      <w:r w:rsidR="00657EAC" w:rsidRPr="001523B3">
        <w:t xml:space="preserve"> </w:t>
      </w:r>
      <w:r w:rsidR="00CD5FDA">
        <w:t>(Obrázek 15).</w:t>
      </w:r>
    </w:p>
    <w:p w:rsidR="00B2726F" w:rsidRPr="001523B3" w:rsidRDefault="00B2726F" w:rsidP="001523B3">
      <w:pPr>
        <w:spacing w:line="360" w:lineRule="auto"/>
        <w:jc w:val="both"/>
      </w:pPr>
    </w:p>
    <w:p w:rsidR="00B2726F" w:rsidRPr="001523B3" w:rsidRDefault="00B2726F" w:rsidP="00584036">
      <w:pPr>
        <w:spacing w:line="360" w:lineRule="auto"/>
        <w:jc w:val="center"/>
      </w:pPr>
      <w:r w:rsidRPr="001523B3">
        <w:t xml:space="preserve">Obrázek </w:t>
      </w:r>
      <w:r w:rsidRPr="001523B3">
        <w:rPr>
          <w:noProof/>
          <w:lang w:eastAsia="cs-CZ"/>
        </w:rPr>
        <w:drawing>
          <wp:anchor distT="0" distB="0" distL="114300" distR="114300" simplePos="0" relativeHeight="251669504" behindDoc="0" locked="0" layoutInCell="1" allowOverlap="1">
            <wp:simplePos x="1276350" y="904875"/>
            <wp:positionH relativeFrom="column">
              <wp:align>center</wp:align>
            </wp:positionH>
            <wp:positionV relativeFrom="paragraph">
              <wp:posOffset>3810</wp:posOffset>
            </wp:positionV>
            <wp:extent cx="1619250" cy="2133600"/>
            <wp:effectExtent l="19050" t="0" r="0" b="0"/>
            <wp:wrapTopAndBottom/>
            <wp:docPr id="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1619250" cy="2133600"/>
                    </a:xfrm>
                    <a:prstGeom prst="rect">
                      <a:avLst/>
                    </a:prstGeom>
                    <a:noFill/>
                    <a:ln w="9525">
                      <a:noFill/>
                      <a:miter lim="800000"/>
                      <a:headEnd/>
                      <a:tailEnd/>
                    </a:ln>
                  </pic:spPr>
                </pic:pic>
              </a:graphicData>
            </a:graphic>
          </wp:anchor>
        </w:drawing>
      </w:r>
      <w:r w:rsidRPr="001523B3">
        <w:t>15.</w:t>
      </w:r>
      <w:r w:rsidR="005335AB">
        <w:t xml:space="preserve"> </w:t>
      </w:r>
      <w:r w:rsidRPr="001523B3">
        <w:t>Noha hákovitá,</w:t>
      </w:r>
      <w:r w:rsidR="005335AB">
        <w:t xml:space="preserve"> </w:t>
      </w:r>
      <w:r w:rsidRPr="001523B3">
        <w:t>(Novotná,</w:t>
      </w:r>
      <w:r w:rsidR="00924867">
        <w:t xml:space="preserve"> </w:t>
      </w:r>
      <w:r w:rsidRPr="001523B3">
        <w:t>2001)</w:t>
      </w:r>
    </w:p>
    <w:p w:rsidR="00FA7DC7" w:rsidRPr="005335AB" w:rsidRDefault="005335AB" w:rsidP="001523B3">
      <w:pPr>
        <w:spacing w:line="360" w:lineRule="auto"/>
        <w:jc w:val="both"/>
        <w:rPr>
          <w:b/>
        </w:rPr>
      </w:pPr>
      <w:r w:rsidRPr="005335AB">
        <w:rPr>
          <w:b/>
        </w:rPr>
        <w:lastRenderedPageBreak/>
        <w:t xml:space="preserve">5. </w:t>
      </w:r>
      <w:r w:rsidR="009A4C96" w:rsidRPr="005335AB">
        <w:rPr>
          <w:b/>
        </w:rPr>
        <w:t>NOHA VYSOKÁ</w:t>
      </w:r>
      <w:r w:rsidR="009A4C96" w:rsidRPr="005335AB">
        <w:rPr>
          <w:b/>
          <w:i/>
        </w:rPr>
        <w:t xml:space="preserve"> </w:t>
      </w:r>
      <w:r w:rsidR="00747A8F" w:rsidRPr="005335AB">
        <w:rPr>
          <w:b/>
        </w:rPr>
        <w:t>(</w:t>
      </w:r>
      <w:r w:rsidR="009A4C96" w:rsidRPr="005335AB">
        <w:rPr>
          <w:b/>
          <w:i/>
        </w:rPr>
        <w:t>PES EXCAVATUS</w:t>
      </w:r>
      <w:r w:rsidR="00FA7DC7" w:rsidRPr="005335AB">
        <w:rPr>
          <w:b/>
        </w:rPr>
        <w:t>)</w:t>
      </w:r>
    </w:p>
    <w:p w:rsidR="00C24270" w:rsidRPr="001523B3" w:rsidRDefault="00FA7DC7" w:rsidP="00A94BA7">
      <w:pPr>
        <w:spacing w:line="360" w:lineRule="auto"/>
        <w:ind w:firstLine="708"/>
        <w:jc w:val="both"/>
      </w:pPr>
      <w:r w:rsidRPr="001523B3">
        <w:t>Podélná nožn</w:t>
      </w:r>
      <w:r w:rsidR="00E11AC0" w:rsidRPr="001523B3">
        <w:t>í klenba je abnormálně zved</w:t>
      </w:r>
      <w:r w:rsidR="00CD5FDA">
        <w:t>nutá s nápadným zvýšeným nártem (Obrázek 16).</w:t>
      </w:r>
      <w:r w:rsidR="00E11AC0" w:rsidRPr="001523B3">
        <w:t xml:space="preserve"> Prsty jsou v drápovité kontraktuře.</w:t>
      </w:r>
      <w:r w:rsidR="00816D5E">
        <w:t xml:space="preserve"> </w:t>
      </w:r>
      <w:r w:rsidR="00E11AC0" w:rsidRPr="001523B3">
        <w:t>Příční klenba mezi hlavičkami nártní kosti je rozšířena a skleslá.</w:t>
      </w:r>
      <w:r w:rsidR="00816D5E">
        <w:t xml:space="preserve"> </w:t>
      </w:r>
      <w:r w:rsidR="00E11AC0" w:rsidRPr="001523B3">
        <w:t>Pod hlavičkami nártních kostí se tvoří mozoly. Příčina vzniku je většinou nejasná. Nejčastěji se mluví o příčině neurogení. Typický věk, kdy tato vada se nejčastěji objevuje kolem 10 roku.</w:t>
      </w:r>
      <w:r w:rsidR="00816D5E">
        <w:t xml:space="preserve"> </w:t>
      </w:r>
      <w:r w:rsidR="00E11AC0" w:rsidRPr="001523B3">
        <w:t xml:space="preserve">Deformace má důsledek </w:t>
      </w:r>
      <w:r w:rsidR="00C24270" w:rsidRPr="001523B3">
        <w:t>špatného obouvání a tvoření kuřích ok. Terapie závisí na stupni deformity.</w:t>
      </w:r>
      <w:r w:rsidR="00816D5E">
        <w:t xml:space="preserve"> </w:t>
      </w:r>
      <w:r w:rsidR="00C24270" w:rsidRPr="001523B3">
        <w:t>U mírné vady není potřeba žádné terapie.</w:t>
      </w:r>
      <w:r w:rsidR="00816D5E">
        <w:t xml:space="preserve"> </w:t>
      </w:r>
      <w:r w:rsidR="00C24270" w:rsidRPr="001523B3">
        <w:t>Děti s touto vadou nosí zdravot</w:t>
      </w:r>
      <w:r w:rsidR="00816D5E">
        <w:t xml:space="preserve">ní stélku. U vyšších stupňů se </w:t>
      </w:r>
      <w:r w:rsidR="009F2610">
        <w:t>doporučuje operace</w:t>
      </w:r>
      <w:r w:rsidR="00C24270" w:rsidRPr="001523B3">
        <w:t xml:space="preserve"> </w:t>
      </w:r>
      <w:r w:rsidR="00A6569A" w:rsidRPr="001523B3">
        <w:t>(Novotná,</w:t>
      </w:r>
      <w:r w:rsidR="00924867">
        <w:t xml:space="preserve"> </w:t>
      </w:r>
      <w:r w:rsidR="00A6569A" w:rsidRPr="001523B3">
        <w:t>2001, Eis,</w:t>
      </w:r>
      <w:r w:rsidR="00924867">
        <w:t xml:space="preserve"> </w:t>
      </w:r>
      <w:r w:rsidR="00A6569A" w:rsidRPr="001523B3">
        <w:t>1986)</w:t>
      </w:r>
      <w:r w:rsidR="009F2610">
        <w:t>.</w:t>
      </w:r>
    </w:p>
    <w:p w:rsidR="00C24270" w:rsidRPr="001523B3" w:rsidRDefault="00747A8F" w:rsidP="001523B3">
      <w:pPr>
        <w:spacing w:line="360" w:lineRule="auto"/>
        <w:jc w:val="both"/>
      </w:pPr>
      <w:r>
        <w:t>Podle Klementa (</w:t>
      </w:r>
      <w:r w:rsidR="00A6569A" w:rsidRPr="001523B3">
        <w:t xml:space="preserve">1987) </w:t>
      </w:r>
      <w:r w:rsidR="009F2610">
        <w:t>v</w:t>
      </w:r>
      <w:r w:rsidR="00C24270" w:rsidRPr="001523B3">
        <w:t>ysoká noha má celkem</w:t>
      </w:r>
      <w:r w:rsidR="00A6569A" w:rsidRPr="001523B3">
        <w:t xml:space="preserve"> </w:t>
      </w:r>
      <w:r w:rsidR="00C24270" w:rsidRPr="001523B3">
        <w:t>3.</w:t>
      </w:r>
      <w:r w:rsidR="00185267">
        <w:t xml:space="preserve"> </w:t>
      </w:r>
      <w:r w:rsidR="00C24270" w:rsidRPr="001523B3">
        <w:t>stupně:</w:t>
      </w:r>
    </w:p>
    <w:p w:rsidR="00C24270" w:rsidRPr="001523B3" w:rsidRDefault="009F2610" w:rsidP="001523B3">
      <w:pPr>
        <w:spacing w:line="360" w:lineRule="auto"/>
        <w:jc w:val="both"/>
      </w:pPr>
      <w:r>
        <w:t xml:space="preserve">1. vysoký nárt, </w:t>
      </w:r>
      <w:r w:rsidR="00E81689" w:rsidRPr="001523B3">
        <w:t>nepřináší žádné obtíže</w:t>
      </w:r>
    </w:p>
    <w:p w:rsidR="00E81689" w:rsidRPr="001523B3" w:rsidRDefault="00E81689" w:rsidP="001523B3">
      <w:pPr>
        <w:spacing w:line="360" w:lineRule="auto"/>
        <w:jc w:val="both"/>
      </w:pPr>
      <w:r w:rsidRPr="001523B3">
        <w:t>2.zvýšená podélná klenba,zborcení příčné klenby</w:t>
      </w:r>
    </w:p>
    <w:p w:rsidR="00E81689" w:rsidRPr="001523B3" w:rsidRDefault="00E81689" w:rsidP="001523B3">
      <w:pPr>
        <w:spacing w:line="360" w:lineRule="auto"/>
        <w:jc w:val="both"/>
      </w:pPr>
      <w:r w:rsidRPr="001523B3">
        <w:t>3.vysoce vyklenutá</w:t>
      </w:r>
      <w:r w:rsidR="009F2610">
        <w:t xml:space="preserve">, </w:t>
      </w:r>
      <w:r w:rsidRPr="001523B3">
        <w:t>způsobuje velké bolesti</w:t>
      </w:r>
    </w:p>
    <w:p w:rsidR="00E81689" w:rsidRPr="001523B3" w:rsidRDefault="00BA3F88" w:rsidP="001523B3">
      <w:pPr>
        <w:spacing w:line="360" w:lineRule="auto"/>
        <w:jc w:val="both"/>
      </w:pPr>
      <w:r w:rsidRPr="001523B3">
        <w:rPr>
          <w:noProof/>
          <w:lang w:eastAsia="cs-CZ"/>
        </w:rPr>
        <w:drawing>
          <wp:anchor distT="0" distB="0" distL="114300" distR="114300" simplePos="0" relativeHeight="251670528" behindDoc="0" locked="0" layoutInCell="1" allowOverlap="1">
            <wp:simplePos x="1276350" y="904875"/>
            <wp:positionH relativeFrom="column">
              <wp:align>center</wp:align>
            </wp:positionH>
            <wp:positionV relativeFrom="paragraph">
              <wp:posOffset>3810</wp:posOffset>
            </wp:positionV>
            <wp:extent cx="3810000" cy="2886075"/>
            <wp:effectExtent l="19050" t="0" r="0" b="0"/>
            <wp:wrapTopAndBottom/>
            <wp:docPr id="12"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srcRect/>
                    <a:stretch>
                      <a:fillRect/>
                    </a:stretch>
                  </pic:blipFill>
                  <pic:spPr bwMode="auto">
                    <a:xfrm>
                      <a:off x="0" y="0"/>
                      <a:ext cx="3810000" cy="2886075"/>
                    </a:xfrm>
                    <a:prstGeom prst="rect">
                      <a:avLst/>
                    </a:prstGeom>
                    <a:noFill/>
                    <a:ln w="9525">
                      <a:noFill/>
                      <a:miter lim="800000"/>
                      <a:headEnd/>
                      <a:tailEnd/>
                    </a:ln>
                  </pic:spPr>
                </pic:pic>
              </a:graphicData>
            </a:graphic>
          </wp:anchor>
        </w:drawing>
      </w:r>
    </w:p>
    <w:p w:rsidR="00BA3F88" w:rsidRPr="001523B3" w:rsidRDefault="00BA3F88" w:rsidP="00584036">
      <w:pPr>
        <w:spacing w:line="360" w:lineRule="auto"/>
        <w:jc w:val="center"/>
      </w:pPr>
      <w:r w:rsidRPr="001523B3">
        <w:t>Obrázek 16.Pes excavatus</w:t>
      </w:r>
      <w:r w:rsidRPr="001523B3">
        <w:rPr>
          <w:rStyle w:val="Znakapoznpodarou"/>
        </w:rPr>
        <w:footnoteReference w:id="10"/>
      </w:r>
    </w:p>
    <w:p w:rsidR="00BA3F88" w:rsidRPr="001523B3" w:rsidRDefault="00BA3F88" w:rsidP="001523B3">
      <w:pPr>
        <w:spacing w:line="360" w:lineRule="auto"/>
        <w:jc w:val="both"/>
        <w:rPr>
          <w:b/>
        </w:rPr>
      </w:pPr>
    </w:p>
    <w:p w:rsidR="00584036" w:rsidRDefault="00584036" w:rsidP="001523B3">
      <w:pPr>
        <w:spacing w:line="360" w:lineRule="auto"/>
        <w:jc w:val="both"/>
        <w:rPr>
          <w:b/>
          <w:sz w:val="32"/>
          <w:szCs w:val="32"/>
        </w:rPr>
      </w:pPr>
    </w:p>
    <w:p w:rsidR="00FD320B" w:rsidRPr="00AB2D2F" w:rsidRDefault="00862A70" w:rsidP="001523B3">
      <w:pPr>
        <w:spacing w:line="360" w:lineRule="auto"/>
        <w:jc w:val="both"/>
        <w:rPr>
          <w:b/>
          <w:sz w:val="32"/>
          <w:szCs w:val="32"/>
        </w:rPr>
      </w:pPr>
      <w:r>
        <w:rPr>
          <w:b/>
          <w:sz w:val="32"/>
          <w:szCs w:val="32"/>
        </w:rPr>
        <w:lastRenderedPageBreak/>
        <w:t>3.</w:t>
      </w:r>
      <w:r w:rsidR="00E43C36">
        <w:rPr>
          <w:b/>
          <w:sz w:val="32"/>
          <w:szCs w:val="32"/>
        </w:rPr>
        <w:t xml:space="preserve"> </w:t>
      </w:r>
      <w:r>
        <w:rPr>
          <w:b/>
          <w:sz w:val="32"/>
          <w:szCs w:val="32"/>
        </w:rPr>
        <w:t>6</w:t>
      </w:r>
      <w:r w:rsidR="00AB2D2F" w:rsidRPr="00AB2D2F">
        <w:rPr>
          <w:b/>
          <w:sz w:val="32"/>
          <w:szCs w:val="32"/>
        </w:rPr>
        <w:t>.</w:t>
      </w:r>
      <w:r w:rsidR="00E43C36">
        <w:rPr>
          <w:b/>
          <w:sz w:val="32"/>
          <w:szCs w:val="32"/>
        </w:rPr>
        <w:t xml:space="preserve"> </w:t>
      </w:r>
      <w:r w:rsidR="00AB2D2F" w:rsidRPr="00AB2D2F">
        <w:rPr>
          <w:b/>
          <w:sz w:val="32"/>
          <w:szCs w:val="32"/>
        </w:rPr>
        <w:t>2 Získané vady</w:t>
      </w:r>
    </w:p>
    <w:p w:rsidR="00DD453E" w:rsidRPr="001523B3" w:rsidRDefault="00E30245" w:rsidP="00A94BA7">
      <w:pPr>
        <w:spacing w:line="360" w:lineRule="auto"/>
        <w:ind w:firstLine="708"/>
        <w:jc w:val="both"/>
      </w:pPr>
      <w:r w:rsidRPr="001523B3">
        <w:t>K získané deformitě nohy dochází během postnatálního života. Vady vznikají na kloubech,</w:t>
      </w:r>
      <w:r w:rsidR="00816D5E">
        <w:t xml:space="preserve"> </w:t>
      </w:r>
      <w:r w:rsidRPr="001523B3">
        <w:t>kostech,</w:t>
      </w:r>
      <w:r w:rsidR="00924867">
        <w:t xml:space="preserve"> </w:t>
      </w:r>
      <w:r w:rsidRPr="001523B3">
        <w:t>měkkých částech či u vše</w:t>
      </w:r>
      <w:r w:rsidR="00DA42AD" w:rsidRPr="001523B3">
        <w:t>ch těchto útvarů. Vady se utváří</w:t>
      </w:r>
      <w:r w:rsidRPr="001523B3">
        <w:t xml:space="preserve"> při různých negativních návicích či při velkém zatížení chodidla. Deformace se postupně prohlubuje a fixuje. Také příčinou jsou různá onemocnění,</w:t>
      </w:r>
      <w:r w:rsidR="00816D5E">
        <w:t xml:space="preserve"> </w:t>
      </w:r>
      <w:r w:rsidRPr="001523B3">
        <w:t>afexe kloubů,</w:t>
      </w:r>
      <w:r w:rsidR="00816D5E">
        <w:t xml:space="preserve"> h</w:t>
      </w:r>
      <w:r w:rsidRPr="001523B3">
        <w:t>lavně zánětlivé a degenerativní</w:t>
      </w:r>
      <w:r w:rsidR="00816D5E">
        <w:t>.</w:t>
      </w:r>
      <w:r w:rsidRPr="001523B3">
        <w:t xml:space="preserve"> Také při špatném zahojení zlomeniny může d</w:t>
      </w:r>
      <w:r w:rsidR="00DA42AD" w:rsidRPr="001523B3">
        <w:t>ojít k deformaci. Můžeme tedy ří</w:t>
      </w:r>
      <w:r w:rsidRPr="001523B3">
        <w:t xml:space="preserve">ci, že každá </w:t>
      </w:r>
      <w:r w:rsidR="008C3AA5" w:rsidRPr="001523B3">
        <w:t>afekc</w:t>
      </w:r>
      <w:r w:rsidRPr="001523B3">
        <w:t xml:space="preserve">e dolní končetiny může nastolit vadu. </w:t>
      </w:r>
      <w:r w:rsidR="00DA42AD" w:rsidRPr="001523B3">
        <w:t>Lékaři velmi často nedokážou</w:t>
      </w:r>
      <w:r w:rsidR="008C3AA5" w:rsidRPr="001523B3">
        <w:t xml:space="preserve"> odhadnout</w:t>
      </w:r>
      <w:r w:rsidR="00816D5E">
        <w:t>,</w:t>
      </w:r>
      <w:r w:rsidR="008C3AA5" w:rsidRPr="001523B3">
        <w:t xml:space="preserve"> zda jde o</w:t>
      </w:r>
      <w:r w:rsidR="009F2610">
        <w:t xml:space="preserve"> deformitu získanou či vrozenou</w:t>
      </w:r>
      <w:r w:rsidR="00132321">
        <w:t>(Kubát,1985</w:t>
      </w:r>
      <w:r w:rsidR="00A6569A" w:rsidRPr="001523B3">
        <w:t>)</w:t>
      </w:r>
      <w:r w:rsidR="009F2610">
        <w:t>.</w:t>
      </w:r>
    </w:p>
    <w:p w:rsidR="00FD320B" w:rsidRPr="00584036" w:rsidRDefault="009F2610" w:rsidP="00584036">
      <w:pPr>
        <w:spacing w:line="360" w:lineRule="auto"/>
        <w:jc w:val="both"/>
      </w:pPr>
      <w:r>
        <w:t>Patří zde:</w:t>
      </w:r>
    </w:p>
    <w:p w:rsidR="00364FD6" w:rsidRPr="009F2610" w:rsidRDefault="009F2610" w:rsidP="001523B3">
      <w:pPr>
        <w:spacing w:line="360" w:lineRule="auto"/>
        <w:jc w:val="both"/>
        <w:rPr>
          <w:b/>
        </w:rPr>
      </w:pPr>
      <w:r w:rsidRPr="009F2610">
        <w:rPr>
          <w:b/>
        </w:rPr>
        <w:t xml:space="preserve">1. KOŇSKÁ NOHA, </w:t>
      </w:r>
      <w:r w:rsidR="009A4C96" w:rsidRPr="009F2610">
        <w:rPr>
          <w:b/>
        </w:rPr>
        <w:t>SVISLÁ NOHA</w:t>
      </w:r>
      <w:r w:rsidR="009A4C96" w:rsidRPr="009F2610">
        <w:rPr>
          <w:b/>
          <w:i/>
        </w:rPr>
        <w:t xml:space="preserve"> </w:t>
      </w:r>
      <w:r w:rsidR="00DD2EC9" w:rsidRPr="009F2610">
        <w:rPr>
          <w:b/>
        </w:rPr>
        <w:t>(</w:t>
      </w:r>
      <w:r w:rsidR="009A4C96" w:rsidRPr="009F2610">
        <w:rPr>
          <w:b/>
          <w:i/>
        </w:rPr>
        <w:t>PES EKVINUS</w:t>
      </w:r>
      <w:r w:rsidR="004B6102" w:rsidRPr="009F2610">
        <w:rPr>
          <w:b/>
        </w:rPr>
        <w:t>)</w:t>
      </w:r>
    </w:p>
    <w:p w:rsidR="00F119CB" w:rsidRPr="001523B3" w:rsidRDefault="00747A8F" w:rsidP="00A94BA7">
      <w:pPr>
        <w:spacing w:line="360" w:lineRule="auto"/>
        <w:ind w:firstLine="708"/>
        <w:jc w:val="both"/>
      </w:pPr>
      <w:r>
        <w:t>Dle Eise (</w:t>
      </w:r>
      <w:r w:rsidR="00181351" w:rsidRPr="001523B3">
        <w:t>1986) c</w:t>
      </w:r>
      <w:r w:rsidR="00DD2EC9" w:rsidRPr="001523B3">
        <w:t xml:space="preserve">hodidlo je planatárně extenzované a prsty </w:t>
      </w:r>
      <w:r w:rsidR="00CD5FDA">
        <w:t>leží níž než pata (Obrázek 17).</w:t>
      </w:r>
      <w:r w:rsidR="00816D5E">
        <w:t xml:space="preserve"> </w:t>
      </w:r>
      <w:r w:rsidR="00DD2EC9" w:rsidRPr="001523B3">
        <w:t>Noha má abnormálně vyklenutou klenbu a prsty jsou v drápovité kontraktuře.</w:t>
      </w:r>
      <w:r w:rsidR="00816D5E">
        <w:t xml:space="preserve"> </w:t>
      </w:r>
      <w:r w:rsidR="00185267">
        <w:t>Všechna zátěž je</w:t>
      </w:r>
      <w:r w:rsidR="006B1AF7">
        <w:t xml:space="preserve"> </w:t>
      </w:r>
      <w:r w:rsidR="00DD2EC9" w:rsidRPr="001523B3">
        <w:t>na přední části nohy.</w:t>
      </w:r>
      <w:r w:rsidR="00816D5E">
        <w:t xml:space="preserve"> </w:t>
      </w:r>
      <w:r w:rsidR="00DD2EC9" w:rsidRPr="001523B3">
        <w:t>Příčinou je zkrácení zadních lýtkových svalů. Deformace vznikla důsledkem extenzorových svalů.</w:t>
      </w:r>
    </w:p>
    <w:p w:rsidR="00F119CB" w:rsidRPr="001523B3" w:rsidRDefault="00F119CB" w:rsidP="00A94BA7">
      <w:pPr>
        <w:spacing w:line="360" w:lineRule="auto"/>
        <w:ind w:firstLine="708"/>
        <w:jc w:val="both"/>
      </w:pPr>
      <w:r w:rsidRPr="001523B3">
        <w:t>Jakmile je chodidlo zatížené, prsty se ohýbají dorzálně (obráceně).</w:t>
      </w:r>
      <w:r w:rsidR="00816D5E">
        <w:t xml:space="preserve"> </w:t>
      </w:r>
      <w:r w:rsidRPr="001523B3">
        <w:t>Hmotnost se tedy přesměruje na hlavičky nártních kostí,</w:t>
      </w:r>
      <w:r w:rsidR="00816D5E">
        <w:t xml:space="preserve"> </w:t>
      </w:r>
      <w:r w:rsidRPr="001523B3">
        <w:t>čímž vznikají bolestivé mozoly. Toto zatížení směřuje až ke kolenou,</w:t>
      </w:r>
      <w:r w:rsidR="00816D5E">
        <w:t xml:space="preserve"> </w:t>
      </w:r>
      <w:r w:rsidR="009F2610">
        <w:t xml:space="preserve">které se vyklánějí dozadu </w:t>
      </w:r>
      <w:r w:rsidR="00181351" w:rsidRPr="001523B3">
        <w:t>(Novotná,</w:t>
      </w:r>
      <w:r w:rsidR="00924867">
        <w:t xml:space="preserve"> </w:t>
      </w:r>
      <w:r w:rsidR="00181351" w:rsidRPr="001523B3">
        <w:t>2001)</w:t>
      </w:r>
      <w:r w:rsidR="009F2610">
        <w:t>.</w:t>
      </w:r>
    </w:p>
    <w:p w:rsidR="00307524" w:rsidRPr="001523B3" w:rsidRDefault="009F2610" w:rsidP="00584036">
      <w:pPr>
        <w:spacing w:line="360" w:lineRule="auto"/>
        <w:ind w:firstLine="708"/>
        <w:jc w:val="both"/>
      </w:pPr>
      <w:r>
        <w:rPr>
          <w:noProof/>
          <w:lang w:eastAsia="cs-CZ"/>
        </w:rPr>
        <w:drawing>
          <wp:anchor distT="0" distB="0" distL="114300" distR="114300" simplePos="0" relativeHeight="251671552" behindDoc="0" locked="0" layoutInCell="1" allowOverlap="1">
            <wp:simplePos x="0" y="0"/>
            <wp:positionH relativeFrom="margin">
              <wp:align>center</wp:align>
            </wp:positionH>
            <wp:positionV relativeFrom="paragraph">
              <wp:posOffset>958850</wp:posOffset>
            </wp:positionV>
            <wp:extent cx="3905250" cy="1771650"/>
            <wp:effectExtent l="19050" t="0" r="0" b="0"/>
            <wp:wrapTopAndBottom/>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srcRect/>
                    <a:stretch>
                      <a:fillRect/>
                    </a:stretch>
                  </pic:blipFill>
                  <pic:spPr bwMode="auto">
                    <a:xfrm>
                      <a:off x="0" y="0"/>
                      <a:ext cx="3905250" cy="1771650"/>
                    </a:xfrm>
                    <a:prstGeom prst="rect">
                      <a:avLst/>
                    </a:prstGeom>
                    <a:noFill/>
                    <a:ln w="9525">
                      <a:noFill/>
                      <a:miter lim="800000"/>
                      <a:headEnd/>
                      <a:tailEnd/>
                    </a:ln>
                  </pic:spPr>
                </pic:pic>
              </a:graphicData>
            </a:graphic>
          </wp:anchor>
        </w:drawing>
      </w:r>
      <w:r w:rsidR="00F119CB" w:rsidRPr="001523B3">
        <w:t>Pří odstranění potíží se nejprve zaměřuj</w:t>
      </w:r>
      <w:r w:rsidR="00DA42AD" w:rsidRPr="001523B3">
        <w:t>e na neurologické příčiny a př</w:t>
      </w:r>
      <w:r w:rsidR="00F119CB" w:rsidRPr="001523B3">
        <w:t>e</w:t>
      </w:r>
      <w:r w:rsidR="00DA42AD" w:rsidRPr="001523B3">
        <w:t>s</w:t>
      </w:r>
      <w:r w:rsidR="00816D5E">
        <w:t xml:space="preserve">měrování </w:t>
      </w:r>
      <w:r w:rsidR="006B1AF7">
        <w:t xml:space="preserve">            </w:t>
      </w:r>
      <w:r w:rsidR="00816D5E">
        <w:t>na zdravotní obuv</w:t>
      </w:r>
      <w:r w:rsidR="00F119CB" w:rsidRPr="001523B3">
        <w:t>.</w:t>
      </w:r>
      <w:r w:rsidR="00816D5E">
        <w:t xml:space="preserve"> </w:t>
      </w:r>
      <w:r w:rsidR="00F119CB" w:rsidRPr="001523B3">
        <w:t>Při velké</w:t>
      </w:r>
      <w:r w:rsidR="00181351" w:rsidRPr="001523B3">
        <w:t xml:space="preserve"> vadě může dojít i k menší operaci</w:t>
      </w:r>
      <w:r w:rsidR="00F119CB" w:rsidRPr="001523B3">
        <w:t xml:space="preserve"> a to k prodloužení Achillovy šlachy</w:t>
      </w:r>
      <w:r w:rsidR="00F119CB" w:rsidRPr="00747A8F">
        <w:t>.</w:t>
      </w:r>
      <w:r>
        <w:rPr>
          <w:rStyle w:val="Znakapoznpodarou"/>
        </w:rPr>
        <w:footnoteReference w:id="11"/>
      </w:r>
      <w:r w:rsidR="00181351" w:rsidRPr="00747A8F">
        <w:t xml:space="preserve"> </w:t>
      </w:r>
    </w:p>
    <w:p w:rsidR="00307524" w:rsidRPr="001523B3" w:rsidRDefault="00307524" w:rsidP="00584036">
      <w:pPr>
        <w:spacing w:line="360" w:lineRule="auto"/>
        <w:jc w:val="center"/>
      </w:pPr>
      <w:r w:rsidRPr="001523B3">
        <w:t>Obrázek 17.Pes ekvinus</w:t>
      </w:r>
      <w:r w:rsidRPr="001523B3">
        <w:rPr>
          <w:rStyle w:val="Znakapoznpodarou"/>
        </w:rPr>
        <w:footnoteReference w:id="12"/>
      </w:r>
    </w:p>
    <w:p w:rsidR="004B6102" w:rsidRPr="009F2610" w:rsidRDefault="009F2610" w:rsidP="001523B3">
      <w:pPr>
        <w:spacing w:line="360" w:lineRule="auto"/>
        <w:jc w:val="both"/>
        <w:rPr>
          <w:b/>
        </w:rPr>
      </w:pPr>
      <w:r w:rsidRPr="009F2610">
        <w:rPr>
          <w:b/>
        </w:rPr>
        <w:lastRenderedPageBreak/>
        <w:t xml:space="preserve">2. </w:t>
      </w:r>
      <w:r w:rsidR="009A4C96" w:rsidRPr="009F2610">
        <w:rPr>
          <w:b/>
        </w:rPr>
        <w:t>ZÍSKANÁ PLOCHÁ NOHA</w:t>
      </w:r>
      <w:r w:rsidR="009A4C96" w:rsidRPr="009F2610">
        <w:rPr>
          <w:b/>
          <w:i/>
        </w:rPr>
        <w:t xml:space="preserve"> </w:t>
      </w:r>
      <w:r w:rsidR="00924867" w:rsidRPr="009F2610">
        <w:rPr>
          <w:b/>
        </w:rPr>
        <w:t>(</w:t>
      </w:r>
      <w:r w:rsidR="009A4C96" w:rsidRPr="009F2610">
        <w:rPr>
          <w:b/>
          <w:i/>
        </w:rPr>
        <w:t>PEDES PLANI</w:t>
      </w:r>
      <w:r w:rsidR="00553069" w:rsidRPr="009F2610">
        <w:rPr>
          <w:b/>
        </w:rPr>
        <w:t>)</w:t>
      </w:r>
    </w:p>
    <w:p w:rsidR="008C3AA5" w:rsidRPr="001523B3" w:rsidRDefault="00C50B56" w:rsidP="00A94BA7">
      <w:pPr>
        <w:spacing w:line="360" w:lineRule="auto"/>
        <w:ind w:firstLine="708"/>
        <w:jc w:val="both"/>
      </w:pPr>
      <w:r w:rsidRPr="001523B3">
        <w:t xml:space="preserve">Dungl (1989) </w:t>
      </w:r>
      <w:r w:rsidR="00747A8F">
        <w:t>a Srdečný a kol.(</w:t>
      </w:r>
      <w:r w:rsidR="00826384">
        <w:t xml:space="preserve">1977) </w:t>
      </w:r>
      <w:r w:rsidR="009F2610">
        <w:t>konstatují</w:t>
      </w:r>
      <w:r w:rsidRPr="001523B3">
        <w:t>,</w:t>
      </w:r>
      <w:r w:rsidR="00816D5E">
        <w:t xml:space="preserve"> </w:t>
      </w:r>
      <w:r w:rsidRPr="001523B3">
        <w:t>že se o</w:t>
      </w:r>
      <w:r w:rsidR="008C3AA5" w:rsidRPr="001523B3">
        <w:t>bjevuje v útlém dětství a přenáší se do dospělosti. U mladších jedinců se projevuje společně s valgozitou koleních kloubů. Vliv má na tuto vadu i pohyblivost dítěte a správná obu</w:t>
      </w:r>
      <w:r w:rsidR="00CD62C3" w:rsidRPr="001523B3">
        <w:t>v. Dítě s nízkou pohyblivostí má</w:t>
      </w:r>
      <w:r w:rsidR="008C3AA5" w:rsidRPr="001523B3">
        <w:t xml:space="preserve"> ochablé svalstvo, k</w:t>
      </w:r>
      <w:r w:rsidR="00CD62C3" w:rsidRPr="001523B3">
        <w:t>t</w:t>
      </w:r>
      <w:r w:rsidR="008C3AA5" w:rsidRPr="001523B3">
        <w:t>eré nega</w:t>
      </w:r>
      <w:r w:rsidR="00791445" w:rsidRPr="001523B3">
        <w:t>tivně působí na chodidlo. Také p</w:t>
      </w:r>
      <w:r w:rsidR="008C3AA5" w:rsidRPr="001523B3">
        <w:t xml:space="preserve">říčinou ploché nohy jsou špatně zahojené zlomeniny bérce, ochrnutí svalů důležitých pro </w:t>
      </w:r>
      <w:r w:rsidR="00791445" w:rsidRPr="001523B3">
        <w:t>klenbu nohy. Dítě pro získané ploché nohy pociťuje bolest noh,</w:t>
      </w:r>
      <w:r w:rsidR="00816D5E">
        <w:t xml:space="preserve"> </w:t>
      </w:r>
      <w:r w:rsidR="00791445" w:rsidRPr="001523B3">
        <w:t xml:space="preserve">zad a zvýšenou únavu. </w:t>
      </w:r>
    </w:p>
    <w:p w:rsidR="00791445" w:rsidRPr="001523B3" w:rsidRDefault="00747A8F" w:rsidP="001523B3">
      <w:pPr>
        <w:spacing w:line="360" w:lineRule="auto"/>
        <w:jc w:val="both"/>
      </w:pPr>
      <w:r>
        <w:t>4.stupně získané ploché nohy (</w:t>
      </w:r>
      <w:r w:rsidR="00C50B56" w:rsidRPr="001523B3">
        <w:t>Kubát, 1985)</w:t>
      </w:r>
      <w:r w:rsidR="00852450">
        <w:t xml:space="preserve"> (Obrázek 18)</w:t>
      </w:r>
    </w:p>
    <w:p w:rsidR="00A2102C" w:rsidRPr="001523B3" w:rsidRDefault="00A2102C" w:rsidP="001523B3">
      <w:pPr>
        <w:spacing w:line="360" w:lineRule="auto"/>
        <w:jc w:val="both"/>
      </w:pPr>
      <w:r w:rsidRPr="001523B3">
        <w:t>1.</w:t>
      </w:r>
      <w:r w:rsidR="009F2610">
        <w:t xml:space="preserve"> </w:t>
      </w:r>
      <w:r w:rsidRPr="001523B3">
        <w:t>noha unavená – nejsou viditelné hlavní změny,</w:t>
      </w:r>
      <w:r w:rsidR="00816D5E">
        <w:t xml:space="preserve"> </w:t>
      </w:r>
      <w:r w:rsidRPr="001523B3">
        <w:t>během dne se však dítě cítí unaveno,</w:t>
      </w:r>
      <w:r w:rsidR="002C6BA3">
        <w:t xml:space="preserve"> </w:t>
      </w:r>
      <w:r w:rsidRPr="001523B3">
        <w:t>má pocity těžkých nohou,</w:t>
      </w:r>
      <w:r w:rsidR="002C6BA3">
        <w:t xml:space="preserve"> </w:t>
      </w:r>
      <w:r w:rsidRPr="001523B3">
        <w:t>poposedává</w:t>
      </w:r>
    </w:p>
    <w:p w:rsidR="00A2102C" w:rsidRPr="001523B3" w:rsidRDefault="00A2102C" w:rsidP="001523B3">
      <w:pPr>
        <w:spacing w:line="360" w:lineRule="auto"/>
        <w:jc w:val="both"/>
      </w:pPr>
      <w:r w:rsidRPr="001523B3">
        <w:t>2.</w:t>
      </w:r>
      <w:r w:rsidR="009F2610">
        <w:t xml:space="preserve"> </w:t>
      </w:r>
      <w:r w:rsidRPr="001523B3">
        <w:t>noha ochablá</w:t>
      </w:r>
      <w:r w:rsidR="009F2610">
        <w:t xml:space="preserve"> </w:t>
      </w:r>
      <w:r w:rsidRPr="001523B3">
        <w:t>- je zde zřetelný pokles klenby,</w:t>
      </w:r>
      <w:r w:rsidR="00816D5E">
        <w:t xml:space="preserve"> </w:t>
      </w:r>
      <w:r w:rsidRPr="001523B3">
        <w:t>přesto v době kdy noha není zatížená se kle</w:t>
      </w:r>
      <w:r w:rsidR="00CD62C3" w:rsidRPr="001523B3">
        <w:t>nba vrátí klenba do původního st</w:t>
      </w:r>
      <w:r w:rsidRPr="001523B3">
        <w:t>avu</w:t>
      </w:r>
    </w:p>
    <w:p w:rsidR="00A2102C" w:rsidRPr="001523B3" w:rsidRDefault="00A2102C" w:rsidP="001523B3">
      <w:pPr>
        <w:spacing w:line="360" w:lineRule="auto"/>
        <w:jc w:val="both"/>
      </w:pPr>
      <w:r w:rsidRPr="001523B3">
        <w:t>3.</w:t>
      </w:r>
      <w:r w:rsidR="009F2610">
        <w:t xml:space="preserve"> noha deformovaná – </w:t>
      </w:r>
      <w:r w:rsidRPr="001523B3">
        <w:t>pokles klenby je trvalý,</w:t>
      </w:r>
      <w:r w:rsidR="00816D5E">
        <w:t xml:space="preserve"> </w:t>
      </w:r>
      <w:r w:rsidRPr="001523B3">
        <w:t xml:space="preserve">bolesti se začínají objevovat hned </w:t>
      </w:r>
      <w:r w:rsidR="006B1AF7">
        <w:t xml:space="preserve">              </w:t>
      </w:r>
      <w:r w:rsidRPr="001523B3">
        <w:t>po zatížení</w:t>
      </w:r>
    </w:p>
    <w:p w:rsidR="00A2102C" w:rsidRPr="001523B3" w:rsidRDefault="00A2102C" w:rsidP="001523B3">
      <w:pPr>
        <w:spacing w:line="360" w:lineRule="auto"/>
        <w:jc w:val="both"/>
      </w:pPr>
      <w:r w:rsidRPr="001523B3">
        <w:t>4. noh</w:t>
      </w:r>
      <w:r w:rsidR="00816D5E">
        <w:t>a fixovaná –</w:t>
      </w:r>
      <w:r w:rsidR="009F2610">
        <w:t xml:space="preserve"> </w:t>
      </w:r>
      <w:r w:rsidR="00816D5E">
        <w:t>valgózní pata</w:t>
      </w:r>
      <w:r w:rsidRPr="001523B3">
        <w:t>, přední část nohy je v pronanci,</w:t>
      </w:r>
      <w:r w:rsidR="00816D5E">
        <w:t xml:space="preserve"> </w:t>
      </w:r>
      <w:r w:rsidRPr="001523B3">
        <w:t>jedinec prožívá neustálé bolesti,</w:t>
      </w:r>
      <w:r w:rsidR="002C6BA3">
        <w:t xml:space="preserve"> </w:t>
      </w:r>
      <w:r w:rsidRPr="001523B3">
        <w:t>chůze je velmi obtížná</w:t>
      </w:r>
    </w:p>
    <w:p w:rsidR="00A2102C" w:rsidRPr="001523B3" w:rsidRDefault="00553069" w:rsidP="001523B3">
      <w:pPr>
        <w:spacing w:line="360" w:lineRule="auto"/>
        <w:jc w:val="both"/>
      </w:pPr>
      <w:r w:rsidRPr="001523B3">
        <w:t>Nejvíce touto vadou trpí děti ve věku sedmi let.</w:t>
      </w:r>
    </w:p>
    <w:p w:rsidR="00307524" w:rsidRPr="001523B3" w:rsidRDefault="00307524" w:rsidP="001523B3">
      <w:pPr>
        <w:spacing w:line="360" w:lineRule="auto"/>
        <w:jc w:val="both"/>
      </w:pPr>
      <w:r w:rsidRPr="001523B3">
        <w:rPr>
          <w:noProof/>
          <w:lang w:eastAsia="cs-CZ"/>
        </w:rPr>
        <w:lastRenderedPageBreak/>
        <w:drawing>
          <wp:anchor distT="0" distB="0" distL="114300" distR="114300" simplePos="0" relativeHeight="251672576" behindDoc="0" locked="0" layoutInCell="1" allowOverlap="1">
            <wp:simplePos x="1276350" y="4295775"/>
            <wp:positionH relativeFrom="column">
              <wp:align>center</wp:align>
            </wp:positionH>
            <wp:positionV relativeFrom="paragraph">
              <wp:posOffset>3810</wp:posOffset>
            </wp:positionV>
            <wp:extent cx="3632835" cy="2714625"/>
            <wp:effectExtent l="19050" t="0" r="5715" b="0"/>
            <wp:wrapTopAndBottom/>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cstate="print"/>
                    <a:srcRect/>
                    <a:stretch>
                      <a:fillRect/>
                    </a:stretch>
                  </pic:blipFill>
                  <pic:spPr bwMode="auto">
                    <a:xfrm>
                      <a:off x="0" y="0"/>
                      <a:ext cx="3632835" cy="2714625"/>
                    </a:xfrm>
                    <a:prstGeom prst="rect">
                      <a:avLst/>
                    </a:prstGeom>
                    <a:noFill/>
                    <a:ln w="9525">
                      <a:noFill/>
                      <a:miter lim="800000"/>
                      <a:headEnd/>
                      <a:tailEnd/>
                    </a:ln>
                  </pic:spPr>
                </pic:pic>
              </a:graphicData>
            </a:graphic>
          </wp:anchor>
        </w:drawing>
      </w:r>
      <w:r w:rsidRPr="001523B3">
        <w:t xml:space="preserve">                                      A                              B                                C</w:t>
      </w:r>
    </w:p>
    <w:p w:rsidR="00307524" w:rsidRPr="001523B3" w:rsidRDefault="00307524" w:rsidP="001523B3">
      <w:pPr>
        <w:spacing w:line="360" w:lineRule="auto"/>
        <w:jc w:val="both"/>
      </w:pPr>
      <w:r w:rsidRPr="001523B3">
        <w:t>Obrázek 18. Pedes plani – A-I.stupeň,</w:t>
      </w:r>
      <w:r w:rsidR="002C6BA3">
        <w:t xml:space="preserve"> </w:t>
      </w:r>
      <w:r w:rsidRPr="001523B3">
        <w:t>B-</w:t>
      </w:r>
      <w:r w:rsidR="00460285" w:rsidRPr="001523B3">
        <w:t>II.,</w:t>
      </w:r>
      <w:r w:rsidR="002C6BA3">
        <w:t xml:space="preserve"> </w:t>
      </w:r>
      <w:r w:rsidR="00460285" w:rsidRPr="001523B3">
        <w:t>III.stupeň,</w:t>
      </w:r>
      <w:r w:rsidR="002C6BA3">
        <w:t xml:space="preserve"> </w:t>
      </w:r>
      <w:r w:rsidR="00460285" w:rsidRPr="001523B3">
        <w:t>C-IV.stupeň,</w:t>
      </w:r>
      <w:r w:rsidR="002C6BA3">
        <w:t xml:space="preserve"> </w:t>
      </w:r>
      <w:r w:rsidR="00460285" w:rsidRPr="001523B3">
        <w:t>(Eis,</w:t>
      </w:r>
      <w:r w:rsidR="002C6BA3">
        <w:t xml:space="preserve"> </w:t>
      </w:r>
      <w:r w:rsidR="00460285" w:rsidRPr="001523B3">
        <w:t>1986)</w:t>
      </w:r>
    </w:p>
    <w:p w:rsidR="00307524" w:rsidRPr="001523B3" w:rsidRDefault="00307524" w:rsidP="001523B3">
      <w:pPr>
        <w:spacing w:line="360" w:lineRule="auto"/>
        <w:jc w:val="both"/>
      </w:pPr>
      <w:r w:rsidRPr="001523B3">
        <w:t xml:space="preserve">                                   </w:t>
      </w:r>
    </w:p>
    <w:p w:rsidR="00992726" w:rsidRPr="001523B3" w:rsidRDefault="009F2610" w:rsidP="001523B3">
      <w:pPr>
        <w:spacing w:line="360" w:lineRule="auto"/>
        <w:jc w:val="both"/>
      </w:pPr>
      <w:r w:rsidRPr="009F2610">
        <w:rPr>
          <w:b/>
        </w:rPr>
        <w:t xml:space="preserve">3. </w:t>
      </w:r>
      <w:r w:rsidR="00992726" w:rsidRPr="009F2610">
        <w:rPr>
          <w:b/>
        </w:rPr>
        <w:t>BOLEST PATY</w:t>
      </w:r>
      <w:r>
        <w:t xml:space="preserve"> (Kubát, </w:t>
      </w:r>
      <w:r w:rsidR="00C50B56" w:rsidRPr="001523B3">
        <w:t>1975,</w:t>
      </w:r>
      <w:r w:rsidR="002C6BA3">
        <w:t xml:space="preserve"> </w:t>
      </w:r>
      <w:r w:rsidR="00C50B56" w:rsidRPr="001523B3">
        <w:t>1985)</w:t>
      </w:r>
    </w:p>
    <w:p w:rsidR="00992726" w:rsidRPr="001523B3" w:rsidRDefault="00992726" w:rsidP="001523B3">
      <w:pPr>
        <w:spacing w:line="360" w:lineRule="auto"/>
        <w:ind w:firstLine="708"/>
        <w:jc w:val="both"/>
      </w:pPr>
      <w:r w:rsidRPr="001523B3">
        <w:t>Bolesti pat (apofyzitida patní kosti)</w:t>
      </w:r>
      <w:r w:rsidR="00816D5E">
        <w:t xml:space="preserve"> </w:t>
      </w:r>
      <w:r w:rsidRPr="001523B3">
        <w:t xml:space="preserve">se často vyskytuje u dětí. Nejčastěji je </w:t>
      </w:r>
      <w:r w:rsidRPr="001523B3">
        <w:rPr>
          <w:b/>
        </w:rPr>
        <w:t>způsobena ostruhou patní kosti</w:t>
      </w:r>
      <w:r w:rsidRPr="001523B3">
        <w:t>.</w:t>
      </w:r>
      <w:r w:rsidR="00816D5E">
        <w:t xml:space="preserve"> </w:t>
      </w:r>
      <w:r w:rsidRPr="001523B3">
        <w:t>Jde o kostní výrůstek na patní kosti,</w:t>
      </w:r>
      <w:r w:rsidR="00816D5E">
        <w:t xml:space="preserve"> </w:t>
      </w:r>
      <w:r w:rsidRPr="001523B3">
        <w:t xml:space="preserve">který vyčnívá </w:t>
      </w:r>
      <w:r w:rsidR="006B1AF7">
        <w:t xml:space="preserve">       </w:t>
      </w:r>
      <w:r w:rsidRPr="001523B3">
        <w:t>do plosky.</w:t>
      </w:r>
      <w:r w:rsidR="00185267">
        <w:t xml:space="preserve"> </w:t>
      </w:r>
      <w:r w:rsidRPr="001523B3">
        <w:t>Výrůstek lze nahmatat v místě bolesti.</w:t>
      </w:r>
      <w:r w:rsidR="00816D5E">
        <w:t xml:space="preserve"> Kostní vý</w:t>
      </w:r>
      <w:r w:rsidR="002C6BA3">
        <w:t>rů</w:t>
      </w:r>
      <w:r w:rsidR="00CD62C3" w:rsidRPr="001523B3">
        <w:t>stek</w:t>
      </w:r>
      <w:r w:rsidR="00DE7015" w:rsidRPr="001523B3">
        <w:t xml:space="preserve"> lze léčit pomocí terapií,</w:t>
      </w:r>
      <w:r w:rsidR="00816D5E">
        <w:t xml:space="preserve"> </w:t>
      </w:r>
      <w:r w:rsidR="00DE7015" w:rsidRPr="001523B3">
        <w:t>zdravotní vložkou a při ve</w:t>
      </w:r>
      <w:r w:rsidR="00852450">
        <w:t>lké vadě může dojít i k operaci (Obrázek 19).</w:t>
      </w:r>
    </w:p>
    <w:p w:rsidR="00460285" w:rsidRPr="001523B3" w:rsidRDefault="00460285" w:rsidP="001523B3">
      <w:pPr>
        <w:spacing w:line="360" w:lineRule="auto"/>
        <w:ind w:firstLine="708"/>
        <w:jc w:val="both"/>
      </w:pPr>
      <w:r w:rsidRPr="001523B3">
        <w:rPr>
          <w:noProof/>
          <w:lang w:eastAsia="cs-CZ"/>
        </w:rPr>
        <w:drawing>
          <wp:anchor distT="0" distB="0" distL="114300" distR="114300" simplePos="0" relativeHeight="251673600" behindDoc="0" locked="0" layoutInCell="1" allowOverlap="1">
            <wp:simplePos x="0" y="0"/>
            <wp:positionH relativeFrom="column">
              <wp:align>center</wp:align>
            </wp:positionH>
            <wp:positionV relativeFrom="paragraph">
              <wp:posOffset>5715</wp:posOffset>
            </wp:positionV>
            <wp:extent cx="3423285" cy="1876425"/>
            <wp:effectExtent l="19050" t="0" r="5715" b="0"/>
            <wp:wrapTopAndBottom/>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cstate="print"/>
                    <a:srcRect/>
                    <a:stretch>
                      <a:fillRect/>
                    </a:stretch>
                  </pic:blipFill>
                  <pic:spPr bwMode="auto">
                    <a:xfrm>
                      <a:off x="0" y="0"/>
                      <a:ext cx="3423285" cy="1876425"/>
                    </a:xfrm>
                    <a:prstGeom prst="rect">
                      <a:avLst/>
                    </a:prstGeom>
                    <a:noFill/>
                    <a:ln w="9525">
                      <a:noFill/>
                      <a:miter lim="800000"/>
                      <a:headEnd/>
                      <a:tailEnd/>
                    </a:ln>
                  </pic:spPr>
                </pic:pic>
              </a:graphicData>
            </a:graphic>
          </wp:anchor>
        </w:drawing>
      </w:r>
    </w:p>
    <w:p w:rsidR="00460285" w:rsidRPr="001523B3" w:rsidRDefault="00460285" w:rsidP="00194F29">
      <w:pPr>
        <w:spacing w:line="360" w:lineRule="auto"/>
        <w:ind w:firstLine="709"/>
        <w:jc w:val="center"/>
      </w:pPr>
      <w:r w:rsidRPr="001523B3">
        <w:t>Obrázek 19. Ostruha patní kosti</w:t>
      </w:r>
      <w:r w:rsidRPr="001523B3">
        <w:rPr>
          <w:rStyle w:val="Znakapoznpodarou"/>
        </w:rPr>
        <w:footnoteReference w:id="13"/>
      </w:r>
    </w:p>
    <w:p w:rsidR="001B6E09" w:rsidRPr="001523B3" w:rsidRDefault="001B6E09" w:rsidP="001523B3">
      <w:pPr>
        <w:spacing w:line="360" w:lineRule="auto"/>
        <w:ind w:firstLine="708"/>
        <w:jc w:val="both"/>
      </w:pPr>
      <w:r w:rsidRPr="001523B3">
        <w:lastRenderedPageBreak/>
        <w:t xml:space="preserve">Podobné obtíže mohou nastat </w:t>
      </w:r>
      <w:r w:rsidRPr="001523B3">
        <w:rPr>
          <w:b/>
        </w:rPr>
        <w:t>při nadměrném zatížení chodidla</w:t>
      </w:r>
      <w:r w:rsidR="002C6BA3">
        <w:t>. Bolí většinou</w:t>
      </w:r>
      <w:r w:rsidR="009F2610">
        <w:t xml:space="preserve"> </w:t>
      </w:r>
      <w:r w:rsidRPr="001523B3">
        <w:t>celá pata. Léčí se pomocí masáži,</w:t>
      </w:r>
      <w:r w:rsidR="00816D5E">
        <w:t xml:space="preserve"> </w:t>
      </w:r>
      <w:r w:rsidRPr="001523B3">
        <w:t>fyzikáln</w:t>
      </w:r>
      <w:r w:rsidR="00185267">
        <w:t>í terapie, stélkou prohloubenou</w:t>
      </w:r>
      <w:r w:rsidRPr="001523B3">
        <w:t xml:space="preserve"> v místě s největší patní bolestivosti.</w:t>
      </w:r>
    </w:p>
    <w:p w:rsidR="001B6E09" w:rsidRPr="001523B3" w:rsidRDefault="001B6E09" w:rsidP="001523B3">
      <w:pPr>
        <w:spacing w:line="360" w:lineRule="auto"/>
        <w:ind w:firstLine="708"/>
        <w:jc w:val="both"/>
      </w:pPr>
      <w:r w:rsidRPr="001523B3">
        <w:rPr>
          <w:b/>
        </w:rPr>
        <w:t>Burzy na patě</w:t>
      </w:r>
      <w:r w:rsidRPr="001523B3">
        <w:t xml:space="preserve"> vzni</w:t>
      </w:r>
      <w:r w:rsidR="00816D5E">
        <w:t>knou při zánětlivém onemocnění. J</w:t>
      </w:r>
      <w:r w:rsidRPr="001523B3">
        <w:t>sou bolestivé a v okolí postiženého místa se objevují otoky,</w:t>
      </w:r>
      <w:r w:rsidR="00816D5E">
        <w:t xml:space="preserve"> </w:t>
      </w:r>
      <w:r w:rsidRPr="001523B3">
        <w:t>zduření,</w:t>
      </w:r>
      <w:r w:rsidR="009F2610">
        <w:t xml:space="preserve"> </w:t>
      </w:r>
      <w:r w:rsidRPr="001523B3">
        <w:t>zarudnutí</w:t>
      </w:r>
      <w:r w:rsidR="004F6E41" w:rsidRPr="001523B3">
        <w:t xml:space="preserve"> kůže je z</w:t>
      </w:r>
      <w:r w:rsidR="00CD62C3" w:rsidRPr="001523B3">
        <w:t>h</w:t>
      </w:r>
      <w:r w:rsidR="004F6E41" w:rsidRPr="001523B3">
        <w:t>rubělá</w:t>
      </w:r>
      <w:r w:rsidRPr="001523B3">
        <w:t xml:space="preserve">. </w:t>
      </w:r>
      <w:r w:rsidR="004F6E41" w:rsidRPr="001523B3">
        <w:t>Doporučuje se podpatěnka do boty,</w:t>
      </w:r>
      <w:r w:rsidR="00816D5E">
        <w:t xml:space="preserve"> </w:t>
      </w:r>
      <w:r w:rsidR="004F6E41" w:rsidRPr="001523B3">
        <w:t>změkčující masti,</w:t>
      </w:r>
      <w:r w:rsidR="00816D5E">
        <w:t xml:space="preserve"> </w:t>
      </w:r>
      <w:r w:rsidR="00E058DC" w:rsidRPr="001523B3">
        <w:t>ods</w:t>
      </w:r>
      <w:r w:rsidR="00CD62C3" w:rsidRPr="001523B3">
        <w:t>t</w:t>
      </w:r>
      <w:r w:rsidR="00852450">
        <w:t>ranění zhrubělé kůže (Obrázek 20).</w:t>
      </w:r>
    </w:p>
    <w:p w:rsidR="00E058DC" w:rsidRPr="001523B3" w:rsidRDefault="00E058DC" w:rsidP="001523B3">
      <w:pPr>
        <w:spacing w:line="360" w:lineRule="auto"/>
        <w:ind w:firstLine="708"/>
        <w:jc w:val="both"/>
        <w:rPr>
          <w:noProof/>
          <w:lang w:eastAsia="cs-CZ"/>
        </w:rPr>
      </w:pPr>
      <w:r w:rsidRPr="001523B3">
        <w:rPr>
          <w:noProof/>
          <w:lang w:eastAsia="cs-CZ"/>
        </w:rPr>
        <w:drawing>
          <wp:anchor distT="0" distB="0" distL="114300" distR="114300" simplePos="0" relativeHeight="251674624" behindDoc="0" locked="0" layoutInCell="1" allowOverlap="1">
            <wp:simplePos x="0" y="0"/>
            <wp:positionH relativeFrom="column">
              <wp:align>center</wp:align>
            </wp:positionH>
            <wp:positionV relativeFrom="paragraph">
              <wp:posOffset>389890</wp:posOffset>
            </wp:positionV>
            <wp:extent cx="1954530" cy="1504950"/>
            <wp:effectExtent l="19050" t="0" r="7620" b="0"/>
            <wp:wrapTopAndBottom/>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cstate="print"/>
                    <a:srcRect/>
                    <a:stretch>
                      <a:fillRect/>
                    </a:stretch>
                  </pic:blipFill>
                  <pic:spPr bwMode="auto">
                    <a:xfrm>
                      <a:off x="0" y="0"/>
                      <a:ext cx="1954530" cy="1504950"/>
                    </a:xfrm>
                    <a:prstGeom prst="rect">
                      <a:avLst/>
                    </a:prstGeom>
                    <a:noFill/>
                    <a:ln w="9525">
                      <a:noFill/>
                      <a:miter lim="800000"/>
                      <a:headEnd/>
                      <a:tailEnd/>
                    </a:ln>
                  </pic:spPr>
                </pic:pic>
              </a:graphicData>
            </a:graphic>
          </wp:anchor>
        </w:drawing>
      </w:r>
    </w:p>
    <w:p w:rsidR="00E058DC" w:rsidRPr="001523B3" w:rsidRDefault="00E058DC" w:rsidP="001523B3">
      <w:pPr>
        <w:spacing w:line="360" w:lineRule="auto"/>
        <w:ind w:firstLine="708"/>
        <w:jc w:val="both"/>
      </w:pPr>
    </w:p>
    <w:p w:rsidR="00E058DC" w:rsidRPr="001523B3" w:rsidRDefault="00E058DC" w:rsidP="00194F29">
      <w:pPr>
        <w:spacing w:line="360" w:lineRule="auto"/>
        <w:ind w:firstLine="708"/>
        <w:jc w:val="center"/>
      </w:pPr>
      <w:r w:rsidRPr="001523B3">
        <w:t>Obrázek 20. B- burza na patě</w:t>
      </w:r>
      <w:r w:rsidRPr="001523B3">
        <w:rPr>
          <w:rStyle w:val="Znakapoznpodarou"/>
        </w:rPr>
        <w:footnoteReference w:id="14"/>
      </w:r>
    </w:p>
    <w:p w:rsidR="00992726" w:rsidRPr="001523B3" w:rsidRDefault="00DE7015" w:rsidP="001523B3">
      <w:pPr>
        <w:spacing w:line="360" w:lineRule="auto"/>
        <w:ind w:firstLine="708"/>
        <w:jc w:val="both"/>
      </w:pPr>
      <w:r w:rsidRPr="001523B3">
        <w:t xml:space="preserve">Občas při nadměrném zatížení dojde k </w:t>
      </w:r>
      <w:r w:rsidRPr="001523B3">
        <w:rPr>
          <w:b/>
        </w:rPr>
        <w:t>chronickým zánětlivým procesům</w:t>
      </w:r>
      <w:r w:rsidRPr="001523B3">
        <w:t>. Přitom dojde k zánětu Ac</w:t>
      </w:r>
      <w:r w:rsidR="001B6E09" w:rsidRPr="001523B3">
        <w:t>hillovy šlachy.</w:t>
      </w:r>
      <w:r w:rsidR="00816D5E">
        <w:t xml:space="preserve"> </w:t>
      </w:r>
      <w:r w:rsidR="009F2610">
        <w:t>Projevuje se to tím, že okolí A</w:t>
      </w:r>
      <w:r w:rsidR="001B6E09" w:rsidRPr="001523B3">
        <w:t>chillovy šlachy bý</w:t>
      </w:r>
      <w:r w:rsidR="00CD62C3" w:rsidRPr="001523B3">
        <w:t>vá</w:t>
      </w:r>
      <w:r w:rsidR="004F6E41" w:rsidRPr="001523B3">
        <w:t xml:space="preserve"> bolestivé, zduřelé a zarudlé.</w:t>
      </w:r>
      <w:r w:rsidR="00816D5E">
        <w:t xml:space="preserve"> </w:t>
      </w:r>
      <w:r w:rsidR="001B6E09" w:rsidRPr="001523B3">
        <w:t>Léčí se podle příčiny.doporučuje se teplé obklady na bolestivé místo,</w:t>
      </w:r>
      <w:r w:rsidR="00185267">
        <w:t xml:space="preserve"> </w:t>
      </w:r>
      <w:r w:rsidR="001B6E09" w:rsidRPr="001523B3">
        <w:t>klid,</w:t>
      </w:r>
      <w:r w:rsidR="00816D5E">
        <w:t xml:space="preserve"> </w:t>
      </w:r>
      <w:r w:rsidR="00194F29">
        <w:t>zvýšení podpatku.</w:t>
      </w:r>
    </w:p>
    <w:p w:rsidR="001B6E09" w:rsidRPr="001523B3" w:rsidRDefault="004F6E41" w:rsidP="001523B3">
      <w:pPr>
        <w:spacing w:line="360" w:lineRule="auto"/>
        <w:ind w:firstLine="708"/>
        <w:jc w:val="both"/>
      </w:pPr>
      <w:r w:rsidRPr="001523B3">
        <w:t xml:space="preserve">Při </w:t>
      </w:r>
      <w:r w:rsidRPr="001523B3">
        <w:rPr>
          <w:b/>
        </w:rPr>
        <w:t>Haglundově nemoci</w:t>
      </w:r>
      <w:r w:rsidRPr="001523B3">
        <w:t xml:space="preserve"> je patní kost protažena vzhůru a horní okraj paty je hr</w:t>
      </w:r>
      <w:r w:rsidR="002C6BA3">
        <w:t xml:space="preserve">anatý. Vada se projeví bolestí </w:t>
      </w:r>
      <w:r w:rsidRPr="001523B3">
        <w:t>horního okraje.</w:t>
      </w:r>
      <w:r w:rsidR="00816D5E">
        <w:t xml:space="preserve"> </w:t>
      </w:r>
      <w:r w:rsidRPr="001523B3">
        <w:t>Je to tedy místo, kde je ztluštění na hrbolu patní kosti nad úponem Achillovy šlachy.</w:t>
      </w:r>
      <w:r w:rsidR="00816D5E">
        <w:t xml:space="preserve"> </w:t>
      </w:r>
      <w:r w:rsidRPr="001523B3">
        <w:t>Příčinou je buď vrozená dispozice či špatná obuv.</w:t>
      </w:r>
      <w:r w:rsidR="00816D5E">
        <w:t xml:space="preserve"> </w:t>
      </w:r>
      <w:r w:rsidRPr="001523B3">
        <w:t>M</w:t>
      </w:r>
      <w:r w:rsidR="00816D5E">
        <w:t>ístě deformace dojde ke zduření</w:t>
      </w:r>
      <w:r w:rsidRPr="001523B3">
        <w:t>,</w:t>
      </w:r>
      <w:r w:rsidR="00816D5E">
        <w:t xml:space="preserve"> </w:t>
      </w:r>
      <w:r w:rsidRPr="001523B3">
        <w:t xml:space="preserve">zarudnutí měkké části a k sekundárně zánětlivé změny na patě nad úponem Achillovy šlachy. </w:t>
      </w:r>
      <w:r w:rsidR="00E01641" w:rsidRPr="001523B3">
        <w:t xml:space="preserve">Doporučuje se při této vadě odlehčení opatku a </w:t>
      </w:r>
      <w:r w:rsidR="00CD62C3" w:rsidRPr="001523B3">
        <w:t>nošení obuvi</w:t>
      </w:r>
      <w:r w:rsidR="00852450">
        <w:t xml:space="preserve"> s měkkým opatkem (Obrázek 21).</w:t>
      </w:r>
    </w:p>
    <w:p w:rsidR="00E058DC" w:rsidRPr="001523B3" w:rsidRDefault="00AE0439" w:rsidP="001523B3">
      <w:pPr>
        <w:spacing w:line="360" w:lineRule="auto"/>
        <w:ind w:firstLine="708"/>
        <w:jc w:val="both"/>
      </w:pPr>
      <w:r w:rsidRPr="001523B3">
        <w:rPr>
          <w:noProof/>
          <w:lang w:eastAsia="cs-CZ"/>
        </w:rPr>
        <w:lastRenderedPageBreak/>
        <w:drawing>
          <wp:anchor distT="0" distB="0" distL="114300" distR="114300" simplePos="0" relativeHeight="251675648" behindDoc="0" locked="0" layoutInCell="1" allowOverlap="1">
            <wp:simplePos x="0" y="0"/>
            <wp:positionH relativeFrom="column">
              <wp:posOffset>1939925</wp:posOffset>
            </wp:positionH>
            <wp:positionV relativeFrom="paragraph">
              <wp:posOffset>13970</wp:posOffset>
            </wp:positionV>
            <wp:extent cx="1914525" cy="3190875"/>
            <wp:effectExtent l="19050" t="0" r="9525" b="0"/>
            <wp:wrapTopAndBottom/>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cstate="print"/>
                    <a:srcRect/>
                    <a:stretch>
                      <a:fillRect/>
                    </a:stretch>
                  </pic:blipFill>
                  <pic:spPr bwMode="auto">
                    <a:xfrm>
                      <a:off x="0" y="0"/>
                      <a:ext cx="1914525" cy="3190875"/>
                    </a:xfrm>
                    <a:prstGeom prst="rect">
                      <a:avLst/>
                    </a:prstGeom>
                    <a:noFill/>
                    <a:ln w="9525">
                      <a:noFill/>
                      <a:miter lim="800000"/>
                      <a:headEnd/>
                      <a:tailEnd/>
                    </a:ln>
                  </pic:spPr>
                </pic:pic>
              </a:graphicData>
            </a:graphic>
          </wp:anchor>
        </w:drawing>
      </w:r>
    </w:p>
    <w:p w:rsidR="00AE0439" w:rsidRPr="001523B3" w:rsidRDefault="00AE0439" w:rsidP="00194F29">
      <w:pPr>
        <w:spacing w:line="360" w:lineRule="auto"/>
        <w:ind w:firstLine="708"/>
        <w:jc w:val="center"/>
      </w:pPr>
      <w:r w:rsidRPr="001523B3">
        <w:t>Obrázek 21.Haglindova pata</w:t>
      </w:r>
      <w:r w:rsidRPr="001523B3">
        <w:rPr>
          <w:rStyle w:val="Znakapoznpodarou"/>
        </w:rPr>
        <w:footnoteReference w:id="15"/>
      </w:r>
    </w:p>
    <w:p w:rsidR="00E01641" w:rsidRPr="001523B3" w:rsidRDefault="00E01641" w:rsidP="001523B3">
      <w:pPr>
        <w:spacing w:line="360" w:lineRule="auto"/>
        <w:ind w:firstLine="708"/>
        <w:jc w:val="both"/>
      </w:pPr>
      <w:r w:rsidRPr="001523B3">
        <w:t xml:space="preserve">U bolesti paty se může objevit </w:t>
      </w:r>
      <w:r w:rsidRPr="001523B3">
        <w:rPr>
          <w:b/>
        </w:rPr>
        <w:t>Köhlerova nemoc</w:t>
      </w:r>
      <w:r w:rsidRPr="001523B3">
        <w:t>, k</w:t>
      </w:r>
      <w:r w:rsidR="00CD62C3" w:rsidRPr="001523B3">
        <w:t>tero</w:t>
      </w:r>
      <w:r w:rsidRPr="001523B3">
        <w:t>u trpí většinou chlapci nízkého věku. Na rtg neobjev</w:t>
      </w:r>
      <w:r w:rsidR="00CD62C3" w:rsidRPr="001523B3">
        <w:t>í loďkovitá kost sklerotická,</w:t>
      </w:r>
      <w:r w:rsidR="00816D5E">
        <w:t xml:space="preserve"> </w:t>
      </w:r>
      <w:r w:rsidR="00CD62C3" w:rsidRPr="001523B3">
        <w:t>obč</w:t>
      </w:r>
      <w:r w:rsidRPr="001523B3">
        <w:t>as s nerovným okrajem.</w:t>
      </w:r>
      <w:r w:rsidR="00816D5E">
        <w:t xml:space="preserve"> </w:t>
      </w:r>
      <w:r w:rsidRPr="001523B3">
        <w:t>Dítě při této deformaci kulhá,</w:t>
      </w:r>
      <w:r w:rsidR="00816D5E">
        <w:t xml:space="preserve"> </w:t>
      </w:r>
      <w:r w:rsidRPr="001523B3">
        <w:t>obj</w:t>
      </w:r>
      <w:r w:rsidR="00816D5E">
        <w:t>evuje se v místech obtíží otok. L</w:t>
      </w:r>
      <w:r w:rsidR="00185267">
        <w:t xml:space="preserve">éčí se sádrovým obvazem </w:t>
      </w:r>
      <w:r w:rsidR="00852450">
        <w:t>(Obrázek 22)</w:t>
      </w:r>
      <w:r w:rsidR="00185267">
        <w:t>.</w:t>
      </w:r>
    </w:p>
    <w:p w:rsidR="00852450" w:rsidRDefault="00852450" w:rsidP="00194F29">
      <w:pPr>
        <w:spacing w:line="360" w:lineRule="auto"/>
        <w:jc w:val="both"/>
      </w:pPr>
    </w:p>
    <w:p w:rsidR="00852450" w:rsidRDefault="00852450" w:rsidP="001523B3">
      <w:pPr>
        <w:spacing w:line="360" w:lineRule="auto"/>
        <w:ind w:firstLine="708"/>
        <w:jc w:val="both"/>
      </w:pPr>
      <w:r>
        <w:rPr>
          <w:noProof/>
          <w:lang w:eastAsia="cs-CZ"/>
        </w:rPr>
        <w:drawing>
          <wp:anchor distT="0" distB="0" distL="114300" distR="114300" simplePos="0" relativeHeight="251676672" behindDoc="0" locked="0" layoutInCell="1" allowOverlap="1">
            <wp:simplePos x="0" y="0"/>
            <wp:positionH relativeFrom="column">
              <wp:align>center</wp:align>
            </wp:positionH>
            <wp:positionV relativeFrom="paragraph">
              <wp:posOffset>108585</wp:posOffset>
            </wp:positionV>
            <wp:extent cx="2133600" cy="1857375"/>
            <wp:effectExtent l="19050" t="0" r="0" b="0"/>
            <wp:wrapTopAndBottom/>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9" cstate="print"/>
                    <a:srcRect/>
                    <a:stretch>
                      <a:fillRect/>
                    </a:stretch>
                  </pic:blipFill>
                  <pic:spPr bwMode="auto">
                    <a:xfrm>
                      <a:off x="0" y="0"/>
                      <a:ext cx="2133600" cy="1857375"/>
                    </a:xfrm>
                    <a:prstGeom prst="rect">
                      <a:avLst/>
                    </a:prstGeom>
                    <a:noFill/>
                    <a:ln w="9525">
                      <a:noFill/>
                      <a:miter lim="800000"/>
                      <a:headEnd/>
                      <a:tailEnd/>
                    </a:ln>
                  </pic:spPr>
                </pic:pic>
              </a:graphicData>
            </a:graphic>
          </wp:anchor>
        </w:drawing>
      </w:r>
    </w:p>
    <w:p w:rsidR="00852450" w:rsidRDefault="00852450" w:rsidP="001523B3">
      <w:pPr>
        <w:spacing w:line="360" w:lineRule="auto"/>
        <w:ind w:firstLine="708"/>
        <w:jc w:val="both"/>
      </w:pPr>
    </w:p>
    <w:p w:rsidR="00AE0439" w:rsidRPr="001523B3" w:rsidRDefault="00194F29" w:rsidP="00194F29">
      <w:pPr>
        <w:spacing w:line="360" w:lineRule="auto"/>
        <w:ind w:firstLine="708"/>
      </w:pPr>
      <w:r>
        <w:t xml:space="preserve">                                   </w:t>
      </w:r>
      <w:r w:rsidR="00AE0439" w:rsidRPr="001523B3">
        <w:t>Obrázek 22. Köhlerova nemoc</w:t>
      </w:r>
      <w:r w:rsidR="00AE0439" w:rsidRPr="001523B3">
        <w:rPr>
          <w:rStyle w:val="Znakapoznpodarou"/>
        </w:rPr>
        <w:footnoteReference w:id="16"/>
      </w:r>
    </w:p>
    <w:p w:rsidR="00553069" w:rsidRDefault="00862A70" w:rsidP="001523B3">
      <w:pPr>
        <w:spacing w:line="360" w:lineRule="auto"/>
        <w:jc w:val="both"/>
        <w:rPr>
          <w:b/>
          <w:sz w:val="32"/>
          <w:szCs w:val="32"/>
        </w:rPr>
      </w:pPr>
      <w:r>
        <w:rPr>
          <w:b/>
          <w:sz w:val="32"/>
          <w:szCs w:val="32"/>
        </w:rPr>
        <w:lastRenderedPageBreak/>
        <w:t>3.</w:t>
      </w:r>
      <w:r w:rsidR="00E43C36">
        <w:rPr>
          <w:b/>
          <w:sz w:val="32"/>
          <w:szCs w:val="32"/>
        </w:rPr>
        <w:t xml:space="preserve"> </w:t>
      </w:r>
      <w:r>
        <w:rPr>
          <w:b/>
          <w:sz w:val="32"/>
          <w:szCs w:val="32"/>
        </w:rPr>
        <w:t>6</w:t>
      </w:r>
      <w:r w:rsidR="00AB2D2F" w:rsidRPr="00AB2D2F">
        <w:rPr>
          <w:b/>
          <w:sz w:val="32"/>
          <w:szCs w:val="32"/>
        </w:rPr>
        <w:t>.</w:t>
      </w:r>
      <w:r w:rsidR="00E43C36">
        <w:rPr>
          <w:b/>
          <w:sz w:val="32"/>
          <w:szCs w:val="32"/>
        </w:rPr>
        <w:t xml:space="preserve"> </w:t>
      </w:r>
      <w:r w:rsidR="00AB2D2F" w:rsidRPr="00AB2D2F">
        <w:rPr>
          <w:b/>
          <w:sz w:val="32"/>
          <w:szCs w:val="32"/>
        </w:rPr>
        <w:t>3 Deformity prstů</w:t>
      </w:r>
    </w:p>
    <w:p w:rsidR="00194F29" w:rsidRPr="00194F29" w:rsidRDefault="00194F29" w:rsidP="001523B3">
      <w:pPr>
        <w:spacing w:line="360" w:lineRule="auto"/>
        <w:jc w:val="both"/>
      </w:pPr>
      <w:r w:rsidRPr="00194F29">
        <w:t>Zařazujeme zde:</w:t>
      </w:r>
    </w:p>
    <w:p w:rsidR="00F328E1" w:rsidRPr="00194F29" w:rsidRDefault="00194F29" w:rsidP="001523B3">
      <w:pPr>
        <w:spacing w:line="360" w:lineRule="auto"/>
        <w:jc w:val="both"/>
        <w:rPr>
          <w:b/>
        </w:rPr>
      </w:pPr>
      <w:r>
        <w:rPr>
          <w:b/>
        </w:rPr>
        <w:t xml:space="preserve">1. </w:t>
      </w:r>
      <w:r w:rsidR="009A4C96" w:rsidRPr="00194F29">
        <w:rPr>
          <w:b/>
        </w:rPr>
        <w:t>VBOČENÝ PALEC</w:t>
      </w:r>
      <w:r w:rsidR="009A4C96" w:rsidRPr="00194F29">
        <w:rPr>
          <w:b/>
          <w:i/>
        </w:rPr>
        <w:t xml:space="preserve"> </w:t>
      </w:r>
      <w:r w:rsidR="00747A8F" w:rsidRPr="00194F29">
        <w:rPr>
          <w:b/>
        </w:rPr>
        <w:t>(</w:t>
      </w:r>
      <w:r w:rsidR="009A4C96" w:rsidRPr="00194F29">
        <w:rPr>
          <w:b/>
          <w:i/>
        </w:rPr>
        <w:t>HALLUX VALGUS</w:t>
      </w:r>
      <w:r w:rsidR="00F328E1" w:rsidRPr="00194F29">
        <w:rPr>
          <w:b/>
        </w:rPr>
        <w:t>)</w:t>
      </w:r>
    </w:p>
    <w:p w:rsidR="00F328E1" w:rsidRPr="001523B3" w:rsidRDefault="00747A8F" w:rsidP="00A94BA7">
      <w:pPr>
        <w:spacing w:line="360" w:lineRule="auto"/>
        <w:ind w:firstLine="708"/>
        <w:jc w:val="both"/>
      </w:pPr>
      <w:r>
        <w:t>Paul</w:t>
      </w:r>
      <w:r w:rsidR="002C6BA3">
        <w:t xml:space="preserve"> </w:t>
      </w:r>
      <w:r>
        <w:t>(2009) a Novotná (</w:t>
      </w:r>
      <w:r w:rsidR="009607B5" w:rsidRPr="001523B3">
        <w:t>2001) uvádí, že p</w:t>
      </w:r>
      <w:r w:rsidR="00CD62C3" w:rsidRPr="001523B3">
        <w:t>atří</w:t>
      </w:r>
      <w:r w:rsidR="00F328E1" w:rsidRPr="001523B3">
        <w:t xml:space="preserve"> k nejvíce se vyskytující deformitě přední části chodidla a je také nejzávaznější.</w:t>
      </w:r>
      <w:r w:rsidR="00816D5E">
        <w:t xml:space="preserve"> </w:t>
      </w:r>
      <w:r w:rsidR="00F328E1" w:rsidRPr="001523B3">
        <w:t>K této deformaci dochází v pozdějším věku.</w:t>
      </w:r>
      <w:r w:rsidR="00194F29">
        <w:t xml:space="preserve"> </w:t>
      </w:r>
      <w:r w:rsidR="00F328E1" w:rsidRPr="001523B3">
        <w:t>Vada je charakterizována valgozitou palce a prominencí na mediální straně metatarzo-phalangeálního klo</w:t>
      </w:r>
      <w:r w:rsidR="00194F29">
        <w:t>ubu doprovázen s otlaky</w:t>
      </w:r>
      <w:r w:rsidR="00F328E1" w:rsidRPr="001523B3">
        <w:t>.</w:t>
      </w:r>
      <w:r w:rsidR="00816D5E">
        <w:t xml:space="preserve"> </w:t>
      </w:r>
      <w:r w:rsidR="00F328E1" w:rsidRPr="001523B3">
        <w:t>Je dokázáno, že bývá postižení více u dívek než chlapců.</w:t>
      </w:r>
      <w:r w:rsidR="00816D5E">
        <w:t xml:space="preserve"> </w:t>
      </w:r>
      <w:r w:rsidR="00F328E1" w:rsidRPr="001523B3">
        <w:t>Tato vada je často doprovázená kladívkovými prsty.</w:t>
      </w:r>
      <w:r w:rsidR="00816D5E">
        <w:t xml:space="preserve"> </w:t>
      </w:r>
      <w:r w:rsidR="009A4C96">
        <w:t>Palec</w:t>
      </w:r>
      <w:r w:rsidR="006B1AF7">
        <w:t xml:space="preserve"> </w:t>
      </w:r>
      <w:r w:rsidR="00F328E1" w:rsidRPr="001523B3">
        <w:t>na noze se abdukuje (stačí) směrem k laterální straně a první metatarzální kost se addukuje (otáčí) směrem k mediální straně a společně vytváří úhle.</w:t>
      </w:r>
      <w:r w:rsidR="00816D5E">
        <w:t xml:space="preserve"> </w:t>
      </w:r>
      <w:r w:rsidR="00F328E1" w:rsidRPr="001523B3">
        <w:t>Úhel může dosahovat až 90 stupňů. Na mediální straně hlavičky prv</w:t>
      </w:r>
      <w:r w:rsidR="002C6BA3">
        <w:t xml:space="preserve">ní nártní kosti se prominuje </w:t>
      </w:r>
      <w:r>
        <w:t>(utváří</w:t>
      </w:r>
      <w:r w:rsidR="00F328E1" w:rsidRPr="001523B3">
        <w:t xml:space="preserve"> kos</w:t>
      </w:r>
      <w:r w:rsidR="009A4C96">
        <w:t>tní</w:t>
      </w:r>
      <w:r w:rsidR="00194F29">
        <w:t xml:space="preserve"> výrůstek, </w:t>
      </w:r>
      <w:r w:rsidR="002C6BA3">
        <w:t>PSEUDOEXOSTOZA)</w:t>
      </w:r>
      <w:r w:rsidR="00194F29">
        <w:t xml:space="preserve"> a na vrchu váček,</w:t>
      </w:r>
      <w:r w:rsidR="00F328E1" w:rsidRPr="001523B3">
        <w:t xml:space="preserve"> burza. Palec se otáčí směr</w:t>
      </w:r>
      <w:r w:rsidR="00816D5E">
        <w:t>em ven. Říká se</w:t>
      </w:r>
      <w:r w:rsidR="00852450">
        <w:t>, že je ve valgózní poloze (Obrázek 23,</w:t>
      </w:r>
      <w:r w:rsidR="00194F29">
        <w:t xml:space="preserve"> </w:t>
      </w:r>
      <w:r w:rsidR="00852450">
        <w:t>24).</w:t>
      </w:r>
    </w:p>
    <w:p w:rsidR="00F328E1" w:rsidRPr="001523B3" w:rsidRDefault="00F328E1" w:rsidP="001523B3">
      <w:pPr>
        <w:spacing w:line="360" w:lineRule="auto"/>
        <w:jc w:val="both"/>
      </w:pPr>
    </w:p>
    <w:p w:rsidR="00F328E1" w:rsidRPr="001523B3" w:rsidRDefault="00F328E1" w:rsidP="001523B3">
      <w:pPr>
        <w:spacing w:line="360" w:lineRule="auto"/>
        <w:ind w:firstLine="708"/>
        <w:jc w:val="both"/>
      </w:pPr>
      <w:r w:rsidRPr="001523B3">
        <w:t>Příčina Halle vagus je jednak ve vrozené slabosti abduktorů,</w:t>
      </w:r>
      <w:r w:rsidR="00816D5E">
        <w:t xml:space="preserve"> </w:t>
      </w:r>
      <w:r w:rsidRPr="001523B3">
        <w:t>ale i ve špatném obouvání a v trvalé</w:t>
      </w:r>
      <w:r w:rsidR="002C6BA3">
        <w:t xml:space="preserve">m </w:t>
      </w:r>
      <w:r w:rsidR="00816D5E">
        <w:t>přetížení přední části nohy.</w:t>
      </w:r>
      <w:r w:rsidRPr="001523B3">
        <w:t xml:space="preserve"> </w:t>
      </w:r>
      <w:r w:rsidR="009607B5" w:rsidRPr="001523B3">
        <w:t>(Kubát,</w:t>
      </w:r>
      <w:r w:rsidR="002C6BA3">
        <w:t xml:space="preserve"> </w:t>
      </w:r>
      <w:r w:rsidR="009607B5" w:rsidRPr="001523B3">
        <w:t>1975)</w:t>
      </w:r>
    </w:p>
    <w:p w:rsidR="00F328E1" w:rsidRPr="001523B3" w:rsidRDefault="002C6BA3" w:rsidP="001523B3">
      <w:pPr>
        <w:spacing w:line="360" w:lineRule="auto"/>
        <w:jc w:val="both"/>
      </w:pPr>
      <w:r>
        <w:tab/>
      </w:r>
      <w:r w:rsidR="00F328E1" w:rsidRPr="001523B3">
        <w:t>V dětském věku se při léčení používá spíše konzervativní způsob. A to používání různých zdravotních vložek,</w:t>
      </w:r>
      <w:r w:rsidR="00816D5E">
        <w:t xml:space="preserve"> </w:t>
      </w:r>
      <w:r w:rsidR="00F328E1" w:rsidRPr="001523B3">
        <w:t>vlepovací srdíčka podporující příčnou klenbu nebo noš</w:t>
      </w:r>
      <w:r w:rsidR="00CD62C3" w:rsidRPr="001523B3">
        <w:t>e</w:t>
      </w:r>
      <w:r w:rsidR="00F328E1" w:rsidRPr="001523B3">
        <w:t xml:space="preserve">ní ortézy pro palce či masáže. Operace by měla být užita až u kostně zralých jedinců. </w:t>
      </w:r>
    </w:p>
    <w:p w:rsidR="00F328E1" w:rsidRPr="001523B3" w:rsidRDefault="00F328E1" w:rsidP="001523B3">
      <w:pPr>
        <w:spacing w:line="360" w:lineRule="auto"/>
        <w:ind w:firstLine="708"/>
        <w:jc w:val="both"/>
      </w:pPr>
      <w:r w:rsidRPr="001523B3">
        <w:t>Bez léčby se deformita prohlubuje a dochází k větším bolestem až ke snížení pohyblivosti.</w:t>
      </w:r>
      <w:r w:rsidR="00194F29">
        <w:rPr>
          <w:rStyle w:val="Znakapoznpodarou"/>
        </w:rPr>
        <w:footnoteReference w:id="17"/>
      </w:r>
      <w:r w:rsidRPr="001523B3">
        <w:t xml:space="preserve"> </w:t>
      </w:r>
    </w:p>
    <w:p w:rsidR="00E367CD" w:rsidRPr="001523B3" w:rsidRDefault="00AE0439" w:rsidP="001523B3">
      <w:pPr>
        <w:spacing w:line="360" w:lineRule="auto"/>
        <w:jc w:val="both"/>
      </w:pPr>
      <w:r w:rsidRPr="001523B3">
        <w:rPr>
          <w:noProof/>
          <w:lang w:eastAsia="cs-CZ"/>
        </w:rPr>
        <w:lastRenderedPageBreak/>
        <w:drawing>
          <wp:anchor distT="0" distB="0" distL="114300" distR="114300" simplePos="0" relativeHeight="251679744" behindDoc="0" locked="0" layoutInCell="1" allowOverlap="1">
            <wp:simplePos x="0" y="0"/>
            <wp:positionH relativeFrom="column">
              <wp:posOffset>-107950</wp:posOffset>
            </wp:positionH>
            <wp:positionV relativeFrom="paragraph">
              <wp:posOffset>4445</wp:posOffset>
            </wp:positionV>
            <wp:extent cx="2257425" cy="2000250"/>
            <wp:effectExtent l="19050" t="0" r="9525" b="0"/>
            <wp:wrapTopAndBottom/>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 cstate="print"/>
                    <a:srcRect/>
                    <a:stretch>
                      <a:fillRect/>
                    </a:stretch>
                  </pic:blipFill>
                  <pic:spPr bwMode="auto">
                    <a:xfrm>
                      <a:off x="0" y="0"/>
                      <a:ext cx="2257425" cy="2000250"/>
                    </a:xfrm>
                    <a:prstGeom prst="rect">
                      <a:avLst/>
                    </a:prstGeom>
                    <a:noFill/>
                    <a:ln w="9525">
                      <a:noFill/>
                      <a:miter lim="800000"/>
                      <a:headEnd/>
                      <a:tailEnd/>
                    </a:ln>
                  </pic:spPr>
                </pic:pic>
              </a:graphicData>
            </a:graphic>
          </wp:anchor>
        </w:drawing>
      </w:r>
      <w:r w:rsidR="0025076D">
        <w:t xml:space="preserve"> </w:t>
      </w:r>
      <w:r w:rsidRPr="001523B3">
        <w:rPr>
          <w:noProof/>
          <w:lang w:eastAsia="cs-CZ"/>
        </w:rPr>
        <w:drawing>
          <wp:anchor distT="0" distB="0" distL="114300" distR="114300" simplePos="0" relativeHeight="251678720" behindDoc="0" locked="0" layoutInCell="1" allowOverlap="1">
            <wp:simplePos x="0" y="0"/>
            <wp:positionH relativeFrom="column">
              <wp:posOffset>2406650</wp:posOffset>
            </wp:positionH>
            <wp:positionV relativeFrom="paragraph">
              <wp:posOffset>4445</wp:posOffset>
            </wp:positionV>
            <wp:extent cx="2219325" cy="2019300"/>
            <wp:effectExtent l="19050" t="0" r="9525" b="0"/>
            <wp:wrapTopAndBottom/>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1" cstate="print"/>
                    <a:srcRect/>
                    <a:stretch>
                      <a:fillRect/>
                    </a:stretch>
                  </pic:blipFill>
                  <pic:spPr bwMode="auto">
                    <a:xfrm>
                      <a:off x="0" y="0"/>
                      <a:ext cx="2219325" cy="2019300"/>
                    </a:xfrm>
                    <a:prstGeom prst="rect">
                      <a:avLst/>
                    </a:prstGeom>
                    <a:noFill/>
                    <a:ln w="9525">
                      <a:noFill/>
                      <a:miter lim="800000"/>
                      <a:headEnd/>
                      <a:tailEnd/>
                    </a:ln>
                  </pic:spPr>
                </pic:pic>
              </a:graphicData>
            </a:graphic>
          </wp:anchor>
        </w:drawing>
      </w:r>
    </w:p>
    <w:p w:rsidR="00AE0439" w:rsidRPr="001523B3" w:rsidRDefault="00AE0439" w:rsidP="0025076D">
      <w:pPr>
        <w:spacing w:line="360" w:lineRule="auto"/>
        <w:jc w:val="center"/>
      </w:pPr>
      <w:r w:rsidRPr="001523B3">
        <w:t>Obrázek 23</w:t>
      </w:r>
      <w:r w:rsidR="00795E7C" w:rsidRPr="001523B3">
        <w:t>,24</w:t>
      </w:r>
      <w:r w:rsidRPr="001523B3">
        <w:t xml:space="preserve">.Hallux vagus </w:t>
      </w:r>
      <w:r w:rsidR="00795E7C" w:rsidRPr="001523B3">
        <w:t>(Poul,2009)</w:t>
      </w:r>
    </w:p>
    <w:p w:rsidR="00C24270" w:rsidRPr="0025076D" w:rsidRDefault="0025076D" w:rsidP="001523B3">
      <w:pPr>
        <w:spacing w:line="360" w:lineRule="auto"/>
        <w:jc w:val="both"/>
        <w:rPr>
          <w:b/>
        </w:rPr>
      </w:pPr>
      <w:r w:rsidRPr="0025076D">
        <w:rPr>
          <w:b/>
        </w:rPr>
        <w:t xml:space="preserve">2. </w:t>
      </w:r>
      <w:r w:rsidR="009A4C96" w:rsidRPr="0025076D">
        <w:rPr>
          <w:b/>
        </w:rPr>
        <w:t>VYBOČENÝ PALEC</w:t>
      </w:r>
      <w:r w:rsidR="009A4C96" w:rsidRPr="0025076D">
        <w:rPr>
          <w:b/>
          <w:i/>
        </w:rPr>
        <w:t xml:space="preserve"> </w:t>
      </w:r>
      <w:r w:rsidR="00795E7C" w:rsidRPr="0025076D">
        <w:rPr>
          <w:b/>
          <w:i/>
          <w:noProof/>
          <w:lang w:eastAsia="cs-CZ"/>
        </w:rPr>
        <w:drawing>
          <wp:anchor distT="0" distB="0" distL="114300" distR="114300" simplePos="0" relativeHeight="251677696" behindDoc="0" locked="0" layoutInCell="1" allowOverlap="1">
            <wp:simplePos x="0" y="0"/>
            <wp:positionH relativeFrom="column">
              <wp:align>center</wp:align>
            </wp:positionH>
            <wp:positionV relativeFrom="paragraph">
              <wp:posOffset>1163320</wp:posOffset>
            </wp:positionV>
            <wp:extent cx="1762125" cy="2295525"/>
            <wp:effectExtent l="19050" t="0" r="9525" b="0"/>
            <wp:wrapTopAndBottom/>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2" cstate="print"/>
                    <a:srcRect/>
                    <a:stretch>
                      <a:fillRect/>
                    </a:stretch>
                  </pic:blipFill>
                  <pic:spPr bwMode="auto">
                    <a:xfrm>
                      <a:off x="0" y="0"/>
                      <a:ext cx="1762125" cy="2295525"/>
                    </a:xfrm>
                    <a:prstGeom prst="rect">
                      <a:avLst/>
                    </a:prstGeom>
                    <a:noFill/>
                    <a:ln w="9525">
                      <a:noFill/>
                      <a:miter lim="800000"/>
                      <a:headEnd/>
                      <a:tailEnd/>
                    </a:ln>
                  </pic:spPr>
                </pic:pic>
              </a:graphicData>
            </a:graphic>
          </wp:anchor>
        </w:drawing>
      </w:r>
      <w:r w:rsidR="00747A8F" w:rsidRPr="0025076D">
        <w:rPr>
          <w:b/>
        </w:rPr>
        <w:t>(</w:t>
      </w:r>
      <w:r w:rsidR="009A4C96" w:rsidRPr="0025076D">
        <w:rPr>
          <w:b/>
          <w:i/>
        </w:rPr>
        <w:t>HALLUX VARUS</w:t>
      </w:r>
      <w:r w:rsidR="00F328E1" w:rsidRPr="0025076D">
        <w:rPr>
          <w:b/>
        </w:rPr>
        <w:t>)</w:t>
      </w:r>
    </w:p>
    <w:p w:rsidR="00F328E1" w:rsidRPr="001523B3" w:rsidRDefault="00F328E1" w:rsidP="001523B3">
      <w:pPr>
        <w:spacing w:line="360" w:lineRule="auto"/>
        <w:jc w:val="both"/>
      </w:pPr>
      <w:r w:rsidRPr="001523B3">
        <w:t>Kloub palce se</w:t>
      </w:r>
      <w:r w:rsidR="00852450">
        <w:t xml:space="preserve"> vychyluje směrem dovnitř (Obrázek 25).</w:t>
      </w:r>
    </w:p>
    <w:p w:rsidR="00795E7C" w:rsidRPr="001523B3" w:rsidRDefault="00795E7C" w:rsidP="001523B3">
      <w:pPr>
        <w:spacing w:line="360" w:lineRule="auto"/>
        <w:jc w:val="both"/>
      </w:pPr>
      <w:r w:rsidRPr="001523B3">
        <w:t xml:space="preserve"> </w:t>
      </w:r>
    </w:p>
    <w:p w:rsidR="00795E7C" w:rsidRPr="001523B3" w:rsidRDefault="00795E7C" w:rsidP="0025076D">
      <w:pPr>
        <w:spacing w:line="360" w:lineRule="auto"/>
        <w:jc w:val="center"/>
      </w:pPr>
      <w:r w:rsidRPr="001523B3">
        <w:t>Obrázek 25. Hallux varus</w:t>
      </w:r>
      <w:r w:rsidRPr="001523B3">
        <w:rPr>
          <w:rStyle w:val="Znakapoznpodarou"/>
        </w:rPr>
        <w:footnoteReference w:id="18"/>
      </w:r>
    </w:p>
    <w:p w:rsidR="00F328E1" w:rsidRPr="0025076D" w:rsidRDefault="0025076D" w:rsidP="001523B3">
      <w:pPr>
        <w:spacing w:line="360" w:lineRule="auto"/>
        <w:jc w:val="both"/>
        <w:rPr>
          <w:b/>
        </w:rPr>
      </w:pPr>
      <w:r w:rsidRPr="0025076D">
        <w:rPr>
          <w:b/>
        </w:rPr>
        <w:t xml:space="preserve">3. </w:t>
      </w:r>
      <w:r w:rsidR="009A4C96" w:rsidRPr="0025076D">
        <w:rPr>
          <w:b/>
        </w:rPr>
        <w:t>ZTUHNUTÍ PALCE</w:t>
      </w:r>
      <w:r w:rsidR="009A4C96" w:rsidRPr="0025076D">
        <w:rPr>
          <w:b/>
          <w:i/>
        </w:rPr>
        <w:t xml:space="preserve"> </w:t>
      </w:r>
      <w:r w:rsidR="00984344" w:rsidRPr="0025076D">
        <w:rPr>
          <w:b/>
        </w:rPr>
        <w:t>(</w:t>
      </w:r>
      <w:r w:rsidR="009A4C96" w:rsidRPr="0025076D">
        <w:rPr>
          <w:b/>
          <w:i/>
        </w:rPr>
        <w:t>HALUX RIGIDUS</w:t>
      </w:r>
      <w:r w:rsidR="00984344" w:rsidRPr="0025076D">
        <w:rPr>
          <w:b/>
        </w:rPr>
        <w:t>)</w:t>
      </w:r>
    </w:p>
    <w:p w:rsidR="00984344" w:rsidRPr="001523B3" w:rsidRDefault="00984344" w:rsidP="00A94BA7">
      <w:pPr>
        <w:spacing w:line="360" w:lineRule="auto"/>
        <w:ind w:firstLine="708"/>
        <w:jc w:val="both"/>
      </w:pPr>
      <w:r w:rsidRPr="001523B3">
        <w:t>Je značná výrazným omezením pohybu palce,</w:t>
      </w:r>
      <w:r w:rsidR="002C6BA3">
        <w:t xml:space="preserve"> </w:t>
      </w:r>
      <w:r w:rsidRPr="001523B3">
        <w:t>na zadní st</w:t>
      </w:r>
      <w:r w:rsidR="00CD62C3" w:rsidRPr="001523B3">
        <w:t>r</w:t>
      </w:r>
      <w:r w:rsidRPr="001523B3">
        <w:t>aně nohy se dá vyhmata</w:t>
      </w:r>
      <w:r w:rsidR="00CD62C3" w:rsidRPr="001523B3">
        <w:t>t ok</w:t>
      </w:r>
      <w:r w:rsidRPr="001523B3">
        <w:t>rajové osteofyty nad kterými vzniká burza.</w:t>
      </w:r>
      <w:r w:rsidR="00816D5E">
        <w:t xml:space="preserve"> </w:t>
      </w:r>
      <w:r w:rsidRPr="001523B3">
        <w:t>Lidé trpící touto vadou mají tendenci ch</w:t>
      </w:r>
      <w:r w:rsidR="00852450">
        <w:t xml:space="preserve">odit na vnější straně chodidla (Obrázek 26, 27). </w:t>
      </w:r>
      <w:r w:rsidRPr="001523B3">
        <w:t xml:space="preserve">Nejčastější příčina vzniku je přetížení či špatná </w:t>
      </w:r>
      <w:r w:rsidRPr="001523B3">
        <w:lastRenderedPageBreak/>
        <w:t>obuv.</w:t>
      </w:r>
      <w:r w:rsidR="00816D5E">
        <w:t xml:space="preserve"> </w:t>
      </w:r>
      <w:r w:rsidRPr="001523B3">
        <w:t>Konzervativní léčba je pro</w:t>
      </w:r>
      <w:r w:rsidR="002C6BA3">
        <w:t>váděna</w:t>
      </w:r>
      <w:r w:rsidR="00CD62C3" w:rsidRPr="001523B3">
        <w:t xml:space="preserve"> pomocí obuvi</w:t>
      </w:r>
      <w:r w:rsidRPr="001523B3">
        <w:t xml:space="preserve"> na nízkém podpatku s pevnou podrážkou,</w:t>
      </w:r>
      <w:r w:rsidR="00816D5E">
        <w:t xml:space="preserve"> </w:t>
      </w:r>
      <w:r w:rsidRPr="001523B3">
        <w:t>rehabilitace,</w:t>
      </w:r>
      <w:r w:rsidR="00816D5E">
        <w:t xml:space="preserve"> masáže</w:t>
      </w:r>
      <w:r w:rsidRPr="001523B3">
        <w:t>.</w:t>
      </w:r>
      <w:r w:rsidR="00816D5E">
        <w:t xml:space="preserve"> </w:t>
      </w:r>
      <w:r w:rsidR="00185267">
        <w:t>Nebo vada odstraněna operativně</w:t>
      </w:r>
      <w:r w:rsidR="00747A8F">
        <w:t xml:space="preserve"> (</w:t>
      </w:r>
      <w:r w:rsidR="009607B5" w:rsidRPr="001523B3">
        <w:t>Paul,</w:t>
      </w:r>
      <w:r w:rsidR="002C6BA3">
        <w:t xml:space="preserve"> </w:t>
      </w:r>
      <w:r w:rsidR="009607B5" w:rsidRPr="001523B3">
        <w:t>2009)</w:t>
      </w:r>
      <w:r w:rsidR="00185267">
        <w:t>.</w:t>
      </w:r>
    </w:p>
    <w:p w:rsidR="00984344" w:rsidRPr="001523B3" w:rsidRDefault="00984344" w:rsidP="001523B3">
      <w:pPr>
        <w:spacing w:line="360" w:lineRule="auto"/>
        <w:jc w:val="both"/>
      </w:pPr>
      <w:r w:rsidRPr="001523B3">
        <w:rPr>
          <w:noProof/>
          <w:lang w:eastAsia="cs-CZ"/>
        </w:rPr>
        <w:drawing>
          <wp:anchor distT="0" distB="0" distL="114300" distR="114300" simplePos="0" relativeHeight="251680768" behindDoc="0" locked="0" layoutInCell="1" allowOverlap="1">
            <wp:simplePos x="0" y="0"/>
            <wp:positionH relativeFrom="column">
              <wp:align>center</wp:align>
            </wp:positionH>
            <wp:positionV relativeFrom="paragraph">
              <wp:posOffset>0</wp:posOffset>
            </wp:positionV>
            <wp:extent cx="3381375" cy="1905000"/>
            <wp:effectExtent l="19050" t="0" r="9525" b="0"/>
            <wp:wrapTopAndBottom/>
            <wp:docPr id="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srcRect/>
                    <a:stretch>
                      <a:fillRect/>
                    </a:stretch>
                  </pic:blipFill>
                  <pic:spPr bwMode="auto">
                    <a:xfrm>
                      <a:off x="0" y="0"/>
                      <a:ext cx="3381375" cy="1905000"/>
                    </a:xfrm>
                    <a:prstGeom prst="rect">
                      <a:avLst/>
                    </a:prstGeom>
                    <a:noFill/>
                    <a:ln w="9525">
                      <a:noFill/>
                      <a:miter lim="800000"/>
                      <a:headEnd/>
                      <a:tailEnd/>
                    </a:ln>
                  </pic:spPr>
                </pic:pic>
              </a:graphicData>
            </a:graphic>
          </wp:anchor>
        </w:drawing>
      </w:r>
    </w:p>
    <w:p w:rsidR="00F328E1" w:rsidRPr="001523B3" w:rsidRDefault="00795E7C" w:rsidP="0025076D">
      <w:pPr>
        <w:spacing w:line="360" w:lineRule="auto"/>
        <w:jc w:val="center"/>
      </w:pPr>
      <w:r w:rsidRPr="001523B3">
        <w:t>Obrázek 26,27.Halux rigidus</w:t>
      </w:r>
      <w:r w:rsidRPr="001523B3">
        <w:rPr>
          <w:rStyle w:val="Znakapoznpodarou"/>
        </w:rPr>
        <w:footnoteReference w:id="19"/>
      </w:r>
    </w:p>
    <w:p w:rsidR="004B6102" w:rsidRPr="0025076D" w:rsidRDefault="0025076D" w:rsidP="001523B3">
      <w:pPr>
        <w:spacing w:line="360" w:lineRule="auto"/>
        <w:jc w:val="both"/>
        <w:rPr>
          <w:b/>
        </w:rPr>
      </w:pPr>
      <w:r w:rsidRPr="0025076D">
        <w:rPr>
          <w:b/>
        </w:rPr>
        <w:t xml:space="preserve">4. </w:t>
      </w:r>
      <w:r w:rsidR="009A4C96" w:rsidRPr="0025076D">
        <w:rPr>
          <w:b/>
        </w:rPr>
        <w:t>ZVLNĚNÉ PRSTY</w:t>
      </w:r>
      <w:r w:rsidR="009A4C96" w:rsidRPr="0025076D">
        <w:rPr>
          <w:b/>
          <w:i/>
        </w:rPr>
        <w:t xml:space="preserve"> </w:t>
      </w:r>
      <w:r w:rsidR="00907AC8" w:rsidRPr="0025076D">
        <w:rPr>
          <w:b/>
        </w:rPr>
        <w:t>(</w:t>
      </w:r>
      <w:r w:rsidR="009A4C96" w:rsidRPr="0025076D">
        <w:rPr>
          <w:b/>
          <w:i/>
        </w:rPr>
        <w:t>CURLY TOUS</w:t>
      </w:r>
      <w:r w:rsidR="00907AC8" w:rsidRPr="0025076D">
        <w:rPr>
          <w:b/>
        </w:rPr>
        <w:t>)</w:t>
      </w:r>
    </w:p>
    <w:p w:rsidR="00795E7C" w:rsidRPr="001523B3" w:rsidRDefault="00CD62C3" w:rsidP="00A94BA7">
      <w:pPr>
        <w:spacing w:line="360" w:lineRule="auto"/>
        <w:ind w:firstLine="708"/>
        <w:jc w:val="both"/>
      </w:pPr>
      <w:r w:rsidRPr="001523B3">
        <w:t>Příčinou zvlněných prstů bývá zkrá</w:t>
      </w:r>
      <w:r w:rsidR="00907AC8" w:rsidRPr="001523B3">
        <w:t>cení dlouhého a krátkého flexoru prstů.</w:t>
      </w:r>
      <w:r w:rsidR="00816D5E">
        <w:t xml:space="preserve"> </w:t>
      </w:r>
      <w:r w:rsidR="00907AC8" w:rsidRPr="001523B3">
        <w:t>Postižené prsty se podsou</w:t>
      </w:r>
      <w:r w:rsidR="00852450">
        <w:t xml:space="preserve">vají pod okolní normální prsty (Obrázek 28). </w:t>
      </w:r>
      <w:r w:rsidR="00907AC8" w:rsidRPr="001523B3">
        <w:t>Většinou stačí konzervat</w:t>
      </w:r>
      <w:r w:rsidRPr="001523B3">
        <w:t>ivní terapie,</w:t>
      </w:r>
      <w:r w:rsidR="00816D5E">
        <w:t xml:space="preserve"> </w:t>
      </w:r>
      <w:r w:rsidRPr="001523B3">
        <w:t>což</w:t>
      </w:r>
      <w:r w:rsidR="00907AC8" w:rsidRPr="001523B3">
        <w:t xml:space="preserve"> zn</w:t>
      </w:r>
      <w:r w:rsidR="00185267">
        <w:t xml:space="preserve">amená pasivní protahování prstů </w:t>
      </w:r>
      <w:r w:rsidR="009607B5" w:rsidRPr="001523B3">
        <w:t>(Paul,</w:t>
      </w:r>
      <w:r w:rsidR="002C6BA3">
        <w:t xml:space="preserve"> </w:t>
      </w:r>
      <w:r w:rsidR="009607B5" w:rsidRPr="001523B3">
        <w:t>2009)</w:t>
      </w:r>
      <w:r w:rsidR="00185267">
        <w:t>.</w:t>
      </w:r>
    </w:p>
    <w:p w:rsidR="00795E7C" w:rsidRPr="001523B3" w:rsidRDefault="00795E7C" w:rsidP="001523B3">
      <w:pPr>
        <w:spacing w:line="360" w:lineRule="auto"/>
        <w:jc w:val="both"/>
      </w:pPr>
      <w:r w:rsidRPr="001523B3">
        <w:rPr>
          <w:noProof/>
          <w:lang w:eastAsia="cs-CZ"/>
        </w:rPr>
        <w:drawing>
          <wp:anchor distT="0" distB="0" distL="114300" distR="114300" simplePos="0" relativeHeight="251681792" behindDoc="0" locked="0" layoutInCell="1" allowOverlap="1">
            <wp:simplePos x="1276350" y="5934075"/>
            <wp:positionH relativeFrom="column">
              <wp:align>center</wp:align>
            </wp:positionH>
            <wp:positionV relativeFrom="paragraph">
              <wp:posOffset>0</wp:posOffset>
            </wp:positionV>
            <wp:extent cx="2640330" cy="2505075"/>
            <wp:effectExtent l="19050" t="0" r="7620" b="0"/>
            <wp:wrapTopAndBottom/>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4" cstate="print"/>
                    <a:srcRect/>
                    <a:stretch>
                      <a:fillRect/>
                    </a:stretch>
                  </pic:blipFill>
                  <pic:spPr bwMode="auto">
                    <a:xfrm>
                      <a:off x="0" y="0"/>
                      <a:ext cx="2640330" cy="2505075"/>
                    </a:xfrm>
                    <a:prstGeom prst="rect">
                      <a:avLst/>
                    </a:prstGeom>
                    <a:noFill/>
                    <a:ln w="9525">
                      <a:noFill/>
                      <a:miter lim="800000"/>
                      <a:headEnd/>
                      <a:tailEnd/>
                    </a:ln>
                  </pic:spPr>
                </pic:pic>
              </a:graphicData>
            </a:graphic>
          </wp:anchor>
        </w:drawing>
      </w:r>
    </w:p>
    <w:p w:rsidR="00795E7C" w:rsidRPr="001523B3" w:rsidRDefault="00747A8F" w:rsidP="0025076D">
      <w:pPr>
        <w:spacing w:line="360" w:lineRule="auto"/>
        <w:jc w:val="center"/>
      </w:pPr>
      <w:r>
        <w:t>Obrázek 28.Curly tous,</w:t>
      </w:r>
      <w:r w:rsidR="002C6BA3">
        <w:t xml:space="preserve"> </w:t>
      </w:r>
      <w:r>
        <w:t>(</w:t>
      </w:r>
      <w:r w:rsidR="00795E7C" w:rsidRPr="001523B3">
        <w:t>Poul,</w:t>
      </w:r>
      <w:r w:rsidR="002C6BA3">
        <w:t xml:space="preserve"> </w:t>
      </w:r>
      <w:r w:rsidR="00795E7C" w:rsidRPr="001523B3">
        <w:t>2009)</w:t>
      </w:r>
    </w:p>
    <w:p w:rsidR="00795E7C" w:rsidRPr="001523B3" w:rsidRDefault="00795E7C" w:rsidP="001523B3">
      <w:pPr>
        <w:spacing w:line="360" w:lineRule="auto"/>
        <w:jc w:val="both"/>
      </w:pPr>
    </w:p>
    <w:p w:rsidR="00816D5E" w:rsidRDefault="00816D5E" w:rsidP="001523B3">
      <w:pPr>
        <w:spacing w:line="360" w:lineRule="auto"/>
        <w:jc w:val="both"/>
      </w:pPr>
    </w:p>
    <w:p w:rsidR="00907AC8" w:rsidRPr="0025076D" w:rsidRDefault="0025076D" w:rsidP="001523B3">
      <w:pPr>
        <w:spacing w:line="360" w:lineRule="auto"/>
        <w:jc w:val="both"/>
        <w:rPr>
          <w:b/>
        </w:rPr>
      </w:pPr>
      <w:r w:rsidRPr="0025076D">
        <w:rPr>
          <w:b/>
        </w:rPr>
        <w:lastRenderedPageBreak/>
        <w:t xml:space="preserve">5. </w:t>
      </w:r>
      <w:r w:rsidR="009A4C96" w:rsidRPr="0025076D">
        <w:rPr>
          <w:b/>
        </w:rPr>
        <w:t>PŘELOŽENÝ MALÍK</w:t>
      </w:r>
      <w:r w:rsidR="009A4C96" w:rsidRPr="0025076D">
        <w:rPr>
          <w:b/>
          <w:i/>
        </w:rPr>
        <w:t xml:space="preserve"> </w:t>
      </w:r>
      <w:r w:rsidR="00907AC8" w:rsidRPr="0025076D">
        <w:rPr>
          <w:b/>
        </w:rPr>
        <w:t>(</w:t>
      </w:r>
      <w:r w:rsidR="009A4C96" w:rsidRPr="0025076D">
        <w:rPr>
          <w:b/>
          <w:i/>
        </w:rPr>
        <w:t>DIGITUS QUINTUS SUPRADUCTUS</w:t>
      </w:r>
      <w:r w:rsidR="00907AC8" w:rsidRPr="0025076D">
        <w:rPr>
          <w:b/>
        </w:rPr>
        <w:t>)</w:t>
      </w:r>
    </w:p>
    <w:p w:rsidR="006C18F0" w:rsidRPr="001523B3" w:rsidRDefault="00747A8F" w:rsidP="00816D5E">
      <w:pPr>
        <w:spacing w:line="360" w:lineRule="auto"/>
        <w:ind w:firstLine="708"/>
        <w:jc w:val="both"/>
      </w:pPr>
      <w:r>
        <w:t>Kubát</w:t>
      </w:r>
      <w:r w:rsidR="002C6BA3">
        <w:t xml:space="preserve"> </w:t>
      </w:r>
      <w:r>
        <w:t>(</w:t>
      </w:r>
      <w:r w:rsidR="0025076D">
        <w:t>1985) a Paul (2009) uvádí</w:t>
      </w:r>
      <w:r w:rsidR="009607B5" w:rsidRPr="001523B3">
        <w:t>, že j</w:t>
      </w:r>
      <w:r w:rsidR="00907AC8" w:rsidRPr="001523B3">
        <w:t>e častou vrozenou vadou.</w:t>
      </w:r>
      <w:r w:rsidR="00816D5E">
        <w:t xml:space="preserve"> </w:t>
      </w:r>
      <w:r w:rsidR="00907AC8" w:rsidRPr="001523B3">
        <w:t xml:space="preserve">Malík leží </w:t>
      </w:r>
      <w:r w:rsidR="006B1AF7">
        <w:t xml:space="preserve">            </w:t>
      </w:r>
      <w:r w:rsidR="00907AC8" w:rsidRPr="001523B3">
        <w:t>na ostatních prstech,</w:t>
      </w:r>
      <w:r w:rsidR="00816D5E">
        <w:t xml:space="preserve"> </w:t>
      </w:r>
      <w:r w:rsidR="00907AC8" w:rsidRPr="001523B3">
        <w:t>je dezortifikován,</w:t>
      </w:r>
      <w:r w:rsidR="002C6BA3">
        <w:t xml:space="preserve"> </w:t>
      </w:r>
      <w:r w:rsidR="00907AC8" w:rsidRPr="001523B3">
        <w:t>addu</w:t>
      </w:r>
      <w:r>
        <w:t>kován a rotován zevně (Obrázek 29,</w:t>
      </w:r>
      <w:r w:rsidR="002C6BA3">
        <w:t xml:space="preserve"> </w:t>
      </w:r>
      <w:r>
        <w:t>30</w:t>
      </w:r>
      <w:r w:rsidR="00907AC8" w:rsidRPr="001523B3">
        <w:t>)</w:t>
      </w:r>
      <w:r w:rsidR="00816D5E">
        <w:t xml:space="preserve">. </w:t>
      </w:r>
      <w:r w:rsidR="006B1AF7">
        <w:t xml:space="preserve">     </w:t>
      </w:r>
      <w:r w:rsidR="00375D02" w:rsidRPr="001523B3">
        <w:t>Pod malíčkem se tvoří otlaky a kuří oka.</w:t>
      </w:r>
      <w:r w:rsidR="002C6BA3">
        <w:t xml:space="preserve"> </w:t>
      </w:r>
      <w:r w:rsidR="00375D02" w:rsidRPr="001523B3">
        <w:t>Většinou se vada odstraňuje operačně.</w:t>
      </w:r>
    </w:p>
    <w:p w:rsidR="009607B5" w:rsidRPr="001523B3" w:rsidRDefault="009607B5" w:rsidP="001523B3">
      <w:pPr>
        <w:spacing w:line="360" w:lineRule="auto"/>
        <w:jc w:val="both"/>
      </w:pPr>
    </w:p>
    <w:p w:rsidR="006C18F0" w:rsidRPr="001523B3" w:rsidRDefault="006C18F0" w:rsidP="001523B3">
      <w:pPr>
        <w:spacing w:line="360" w:lineRule="auto"/>
        <w:jc w:val="both"/>
      </w:pPr>
      <w:r w:rsidRPr="001523B3">
        <w:rPr>
          <w:noProof/>
          <w:lang w:eastAsia="cs-CZ"/>
        </w:rPr>
        <w:drawing>
          <wp:inline distT="0" distB="0" distL="0" distR="0">
            <wp:extent cx="2716636" cy="1266825"/>
            <wp:effectExtent l="19050" t="0" r="7514" b="0"/>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5" cstate="print"/>
                    <a:srcRect/>
                    <a:stretch>
                      <a:fillRect/>
                    </a:stretch>
                  </pic:blipFill>
                  <pic:spPr bwMode="auto">
                    <a:xfrm>
                      <a:off x="0" y="0"/>
                      <a:ext cx="2718338" cy="1267619"/>
                    </a:xfrm>
                    <a:prstGeom prst="rect">
                      <a:avLst/>
                    </a:prstGeom>
                    <a:noFill/>
                    <a:ln w="9525">
                      <a:noFill/>
                      <a:miter lim="800000"/>
                      <a:headEnd/>
                      <a:tailEnd/>
                    </a:ln>
                  </pic:spPr>
                </pic:pic>
              </a:graphicData>
            </a:graphic>
          </wp:inline>
        </w:drawing>
      </w:r>
      <w:r w:rsidRPr="001523B3">
        <w:t xml:space="preserve">   </w:t>
      </w:r>
      <w:r w:rsidRPr="001523B3">
        <w:rPr>
          <w:noProof/>
          <w:lang w:eastAsia="cs-CZ"/>
        </w:rPr>
        <w:drawing>
          <wp:inline distT="0" distB="0" distL="0" distR="0">
            <wp:extent cx="2409825" cy="1271851"/>
            <wp:effectExtent l="19050" t="0" r="9525" b="0"/>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6" cstate="print"/>
                    <a:srcRect/>
                    <a:stretch>
                      <a:fillRect/>
                    </a:stretch>
                  </pic:blipFill>
                  <pic:spPr bwMode="auto">
                    <a:xfrm>
                      <a:off x="0" y="0"/>
                      <a:ext cx="2410536" cy="1272226"/>
                    </a:xfrm>
                    <a:prstGeom prst="rect">
                      <a:avLst/>
                    </a:prstGeom>
                    <a:noFill/>
                    <a:ln w="9525">
                      <a:noFill/>
                      <a:miter lim="800000"/>
                      <a:headEnd/>
                      <a:tailEnd/>
                    </a:ln>
                  </pic:spPr>
                </pic:pic>
              </a:graphicData>
            </a:graphic>
          </wp:inline>
        </w:drawing>
      </w:r>
    </w:p>
    <w:p w:rsidR="006C18F0" w:rsidRPr="001523B3" w:rsidRDefault="006C18F0" w:rsidP="0025076D">
      <w:pPr>
        <w:spacing w:line="360" w:lineRule="auto"/>
        <w:jc w:val="center"/>
      </w:pPr>
      <w:r w:rsidRPr="001523B3">
        <w:t>Obrázek 29,</w:t>
      </w:r>
      <w:r w:rsidR="0025076D">
        <w:t xml:space="preserve"> </w:t>
      </w:r>
      <w:r w:rsidRPr="001523B3">
        <w:t>3</w:t>
      </w:r>
      <w:r w:rsidR="00747A8F">
        <w:t>0.</w:t>
      </w:r>
      <w:r w:rsidR="002C6BA3">
        <w:t xml:space="preserve"> </w:t>
      </w:r>
      <w:r w:rsidR="00747A8F">
        <w:t>Digitus quintus supraductus (</w:t>
      </w:r>
      <w:r w:rsidRPr="001523B3">
        <w:t>Kubát,</w:t>
      </w:r>
      <w:r w:rsidR="002C6BA3">
        <w:t xml:space="preserve"> </w:t>
      </w:r>
      <w:r w:rsidRPr="001523B3">
        <w:t>1985,</w:t>
      </w:r>
      <w:r w:rsidR="002C6BA3">
        <w:t xml:space="preserve"> </w:t>
      </w:r>
      <w:r w:rsidRPr="001523B3">
        <w:t>Poul,</w:t>
      </w:r>
      <w:r w:rsidR="002C6BA3">
        <w:t xml:space="preserve"> </w:t>
      </w:r>
      <w:r w:rsidRPr="001523B3">
        <w:t>2009)</w:t>
      </w:r>
    </w:p>
    <w:p w:rsidR="00907AC8" w:rsidRPr="0025076D" w:rsidRDefault="0025076D" w:rsidP="001523B3">
      <w:pPr>
        <w:spacing w:line="360" w:lineRule="auto"/>
        <w:jc w:val="both"/>
        <w:rPr>
          <w:b/>
        </w:rPr>
      </w:pPr>
      <w:r w:rsidRPr="0025076D">
        <w:rPr>
          <w:b/>
        </w:rPr>
        <w:t xml:space="preserve">6. </w:t>
      </w:r>
      <w:r w:rsidR="009A4C96" w:rsidRPr="0025076D">
        <w:rPr>
          <w:b/>
        </w:rPr>
        <w:t xml:space="preserve">KLADÍVKOVITÝ PRST </w:t>
      </w:r>
      <w:r w:rsidR="009A4C96" w:rsidRPr="0025076D">
        <w:rPr>
          <w:b/>
          <w:i/>
        </w:rPr>
        <w:t>(DIGITUS HAMMATUS)</w:t>
      </w:r>
    </w:p>
    <w:p w:rsidR="006C18F0" w:rsidRPr="001523B3" w:rsidRDefault="009B776B" w:rsidP="0025076D">
      <w:pPr>
        <w:spacing w:line="360" w:lineRule="auto"/>
        <w:ind w:firstLine="708"/>
        <w:jc w:val="both"/>
      </w:pPr>
      <w:r w:rsidRPr="001523B3">
        <w:t>V mezičlánkovém kloubu se prst ohýbá do pravého úhlu. Měkké části jsou staženy tak, že je nejde ani pasivně narovnat. Kladívkovitý prst se vyskytuje jako vrozená vada či získaná.</w:t>
      </w:r>
      <w:r w:rsidR="00816D5E">
        <w:t xml:space="preserve"> </w:t>
      </w:r>
      <w:r w:rsidRPr="001523B3">
        <w:t>U vrozené vady jsou postiženy více prstů najednou a to na obou stranách chodidla. U získané vady se nejčastěji objevuje deformita na 2.</w:t>
      </w:r>
      <w:r w:rsidR="0025076D">
        <w:t xml:space="preserve"> </w:t>
      </w:r>
      <w:r w:rsidRPr="001523B3">
        <w:t>prstě,</w:t>
      </w:r>
      <w:r w:rsidR="00816D5E">
        <w:t xml:space="preserve"> </w:t>
      </w:r>
      <w:r w:rsidR="00852450">
        <w:t>ale i na 3.</w:t>
      </w:r>
      <w:r w:rsidR="0025076D">
        <w:t xml:space="preserve"> </w:t>
      </w:r>
      <w:r w:rsidR="00852450">
        <w:t xml:space="preserve">či 4. článku (Obrázek 31). </w:t>
      </w:r>
      <w:r w:rsidRPr="001523B3">
        <w:t xml:space="preserve">Deformita vzniká nošením krátké špičaté obuvi i těsných ponožek. Tyto skrčené prsty jedincům </w:t>
      </w:r>
      <w:r w:rsidR="00A613C6" w:rsidRPr="001523B3">
        <w:t>přináší obtíže svou vlastní deformitou,</w:t>
      </w:r>
      <w:r w:rsidR="00816D5E">
        <w:t xml:space="preserve"> </w:t>
      </w:r>
      <w:r w:rsidR="00A613C6" w:rsidRPr="001523B3">
        <w:t>tím je namysli po estetické stránce,</w:t>
      </w:r>
      <w:r w:rsidR="002C6BA3">
        <w:t xml:space="preserve"> </w:t>
      </w:r>
      <w:r w:rsidR="00A613C6" w:rsidRPr="001523B3">
        <w:t>ale také</w:t>
      </w:r>
      <w:r w:rsidR="00185267">
        <w:t xml:space="preserve"> zmenšením podílu prstů na přeno</w:t>
      </w:r>
      <w:r w:rsidR="00A613C6" w:rsidRPr="001523B3">
        <w:t>su tělesné hmotnosti. Tím jsou hlavičky článků přetíženy a dochá</w:t>
      </w:r>
      <w:r w:rsidR="002C6BA3">
        <w:t xml:space="preserve">zí k tvorbě bolestivých otlaků </w:t>
      </w:r>
      <w:r w:rsidR="00A613C6" w:rsidRPr="001523B3">
        <w:t>a k vytvoření kuřího oka. Konzervativní léčba navrhuje nošení prostorné obuvi,</w:t>
      </w:r>
      <w:r w:rsidR="00816D5E">
        <w:t xml:space="preserve"> </w:t>
      </w:r>
      <w:r w:rsidR="00A613C6" w:rsidRPr="001523B3">
        <w:t>zdravotních stélek. Při velkých problém</w:t>
      </w:r>
      <w:r w:rsidR="0025076D">
        <w:t>ech se doporučuje operace</w:t>
      </w:r>
      <w:r w:rsidR="009607B5" w:rsidRPr="001523B3">
        <w:t xml:space="preserve"> (Dungl,</w:t>
      </w:r>
      <w:r w:rsidR="002C6BA3">
        <w:t xml:space="preserve"> </w:t>
      </w:r>
      <w:r w:rsidR="009607B5" w:rsidRPr="001523B3">
        <w:t>1989, Kubát, 1985)</w:t>
      </w:r>
      <w:r w:rsidR="0025076D">
        <w:t>.</w:t>
      </w:r>
    </w:p>
    <w:p w:rsidR="006C18F0" w:rsidRPr="001523B3" w:rsidRDefault="006C18F0" w:rsidP="001523B3">
      <w:pPr>
        <w:spacing w:line="360" w:lineRule="auto"/>
        <w:jc w:val="both"/>
      </w:pPr>
      <w:r w:rsidRPr="001523B3">
        <w:rPr>
          <w:noProof/>
          <w:lang w:eastAsia="cs-CZ"/>
        </w:rPr>
        <w:lastRenderedPageBreak/>
        <w:drawing>
          <wp:anchor distT="0" distB="0" distL="114300" distR="114300" simplePos="0" relativeHeight="251682816" behindDoc="0" locked="0" layoutInCell="1" allowOverlap="1">
            <wp:simplePos x="0" y="0"/>
            <wp:positionH relativeFrom="column">
              <wp:align>center</wp:align>
            </wp:positionH>
            <wp:positionV relativeFrom="paragraph">
              <wp:posOffset>345440</wp:posOffset>
            </wp:positionV>
            <wp:extent cx="2333625" cy="1648460"/>
            <wp:effectExtent l="0" t="342900" r="0" b="332740"/>
            <wp:wrapTopAndBottom/>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7" cstate="print"/>
                    <a:srcRect/>
                    <a:stretch>
                      <a:fillRect/>
                    </a:stretch>
                  </pic:blipFill>
                  <pic:spPr bwMode="auto">
                    <a:xfrm rot="16200000">
                      <a:off x="0" y="0"/>
                      <a:ext cx="2333625" cy="1648460"/>
                    </a:xfrm>
                    <a:prstGeom prst="rect">
                      <a:avLst/>
                    </a:prstGeom>
                    <a:noFill/>
                    <a:ln w="9525">
                      <a:noFill/>
                      <a:miter lim="800000"/>
                      <a:headEnd/>
                      <a:tailEnd/>
                    </a:ln>
                  </pic:spPr>
                </pic:pic>
              </a:graphicData>
            </a:graphic>
          </wp:anchor>
        </w:drawing>
      </w:r>
    </w:p>
    <w:p w:rsidR="006C18F0" w:rsidRPr="001523B3" w:rsidRDefault="006C18F0" w:rsidP="001523B3">
      <w:pPr>
        <w:spacing w:line="360" w:lineRule="auto"/>
        <w:jc w:val="both"/>
      </w:pPr>
      <w:r w:rsidRPr="001523B3">
        <w:t>Obrázek 31.</w:t>
      </w:r>
      <w:r w:rsidR="0025076D">
        <w:t xml:space="preserve"> </w:t>
      </w:r>
      <w:r w:rsidRPr="001523B3">
        <w:t>A – kladívkový p</w:t>
      </w:r>
      <w:r w:rsidR="007157FC" w:rsidRPr="001523B3">
        <w:t>rst před operací,</w:t>
      </w:r>
      <w:r w:rsidR="002C6BA3">
        <w:t xml:space="preserve"> </w:t>
      </w:r>
      <w:r w:rsidR="007157FC" w:rsidRPr="001523B3">
        <w:t>B</w:t>
      </w:r>
      <w:r w:rsidR="002C6BA3">
        <w:t xml:space="preserve"> </w:t>
      </w:r>
      <w:r w:rsidR="007157FC" w:rsidRPr="001523B3">
        <w:t>- Operace kladí</w:t>
      </w:r>
      <w:r w:rsidRPr="001523B3">
        <w:t>vk</w:t>
      </w:r>
      <w:r w:rsidR="00747A8F">
        <w:t>ového prstu,</w:t>
      </w:r>
      <w:r w:rsidR="002C6BA3">
        <w:t xml:space="preserve"> </w:t>
      </w:r>
      <w:r w:rsidR="00747A8F">
        <w:t>C</w:t>
      </w:r>
      <w:r w:rsidR="002C6BA3">
        <w:t xml:space="preserve"> </w:t>
      </w:r>
      <w:r w:rsidR="006B1AF7">
        <w:t>–</w:t>
      </w:r>
      <w:r w:rsidR="002C6BA3">
        <w:t xml:space="preserve"> </w:t>
      </w:r>
      <w:r w:rsidR="00747A8F">
        <w:t>prst</w:t>
      </w:r>
      <w:r w:rsidR="006B1AF7">
        <w:t xml:space="preserve">   </w:t>
      </w:r>
      <w:r w:rsidR="00747A8F">
        <w:t xml:space="preserve"> po operaci,</w:t>
      </w:r>
      <w:r w:rsidR="002C6BA3">
        <w:t xml:space="preserve"> </w:t>
      </w:r>
      <w:r w:rsidR="00747A8F">
        <w:t>(</w:t>
      </w:r>
      <w:r w:rsidRPr="001523B3">
        <w:t>Kubát,</w:t>
      </w:r>
      <w:r w:rsidR="002C6BA3">
        <w:t xml:space="preserve"> </w:t>
      </w:r>
      <w:r w:rsidRPr="001523B3">
        <w:t>1985)</w:t>
      </w:r>
    </w:p>
    <w:p w:rsidR="0025076D" w:rsidRDefault="0025076D" w:rsidP="001523B3">
      <w:pPr>
        <w:spacing w:line="360" w:lineRule="auto"/>
        <w:jc w:val="both"/>
        <w:rPr>
          <w:b/>
          <w:sz w:val="36"/>
          <w:szCs w:val="36"/>
        </w:rPr>
      </w:pPr>
    </w:p>
    <w:p w:rsidR="0094477A" w:rsidRPr="00AB2D2F" w:rsidRDefault="00862A70" w:rsidP="001523B3">
      <w:pPr>
        <w:spacing w:line="360" w:lineRule="auto"/>
        <w:jc w:val="both"/>
        <w:rPr>
          <w:b/>
          <w:sz w:val="36"/>
          <w:szCs w:val="36"/>
        </w:rPr>
      </w:pPr>
      <w:r>
        <w:rPr>
          <w:b/>
          <w:sz w:val="36"/>
          <w:szCs w:val="36"/>
        </w:rPr>
        <w:t>3.</w:t>
      </w:r>
      <w:r w:rsidR="00E43C36">
        <w:rPr>
          <w:b/>
          <w:sz w:val="36"/>
          <w:szCs w:val="36"/>
        </w:rPr>
        <w:t xml:space="preserve"> </w:t>
      </w:r>
      <w:r>
        <w:rPr>
          <w:b/>
          <w:sz w:val="36"/>
          <w:szCs w:val="36"/>
        </w:rPr>
        <w:t>7</w:t>
      </w:r>
      <w:r w:rsidR="00AB2D2F" w:rsidRPr="00AB2D2F">
        <w:rPr>
          <w:b/>
          <w:sz w:val="36"/>
          <w:szCs w:val="36"/>
        </w:rPr>
        <w:t xml:space="preserve"> Ontogenetický vývoj nohy</w:t>
      </w:r>
    </w:p>
    <w:p w:rsidR="00CF3DB4" w:rsidRPr="001523B3" w:rsidRDefault="009607B5" w:rsidP="00A94BA7">
      <w:pPr>
        <w:spacing w:line="360" w:lineRule="auto"/>
        <w:ind w:firstLine="708"/>
        <w:jc w:val="both"/>
      </w:pPr>
      <w:r w:rsidRPr="001523B3">
        <w:t>Malá</w:t>
      </w:r>
      <w:r w:rsidR="0025076D">
        <w:t xml:space="preserve"> a </w:t>
      </w:r>
      <w:r w:rsidR="00097BDE">
        <w:t>Klement</w:t>
      </w:r>
      <w:r w:rsidR="0025076D">
        <w:t>a</w:t>
      </w:r>
      <w:r w:rsidR="00747A8F">
        <w:t xml:space="preserve"> (</w:t>
      </w:r>
      <w:r w:rsidRPr="001523B3">
        <w:t>1985)</w:t>
      </w:r>
      <w:r w:rsidR="0025076D">
        <w:t>,</w:t>
      </w:r>
      <w:r w:rsidRPr="001523B3">
        <w:t xml:space="preserve"> </w:t>
      </w:r>
      <w:r w:rsidR="00747A8F">
        <w:t>Dungl (</w:t>
      </w:r>
      <w:r w:rsidR="007157FC" w:rsidRPr="001523B3">
        <w:t xml:space="preserve">1989) </w:t>
      </w:r>
      <w:r w:rsidR="0025076D">
        <w:t xml:space="preserve">a </w:t>
      </w:r>
      <w:r w:rsidR="00747A8F">
        <w:t>Suchy a kol. (</w:t>
      </w:r>
      <w:r w:rsidR="00826384">
        <w:t>1970)</w:t>
      </w:r>
      <w:r w:rsidR="0025076D">
        <w:t xml:space="preserve"> </w:t>
      </w:r>
      <w:r w:rsidR="007157FC" w:rsidRPr="001523B3">
        <w:t>konstat</w:t>
      </w:r>
      <w:r w:rsidRPr="001523B3">
        <w:t>ují, že p</w:t>
      </w:r>
      <w:r w:rsidR="0094477A" w:rsidRPr="001523B3">
        <w:t>renatální vývoj se dělí na dvě období.</w:t>
      </w:r>
      <w:r w:rsidR="00816D5E">
        <w:t xml:space="preserve"> </w:t>
      </w:r>
      <w:r w:rsidR="0094477A" w:rsidRPr="001523B3">
        <w:t>Pr</w:t>
      </w:r>
      <w:r w:rsidR="0025076D">
        <w:t xml:space="preserve">vní období se nazývá </w:t>
      </w:r>
      <w:r w:rsidR="0025076D" w:rsidRPr="0025076D">
        <w:rPr>
          <w:b/>
        </w:rPr>
        <w:t xml:space="preserve">zárodečné </w:t>
      </w:r>
      <w:r w:rsidR="0025076D">
        <w:t>(</w:t>
      </w:r>
      <w:r w:rsidR="0025076D" w:rsidRPr="0025076D">
        <w:rPr>
          <w:i/>
        </w:rPr>
        <w:t>embryonální</w:t>
      </w:r>
      <w:r w:rsidR="0094477A" w:rsidRPr="001523B3">
        <w:t>).</w:t>
      </w:r>
      <w:r w:rsidR="00816D5E">
        <w:t xml:space="preserve"> </w:t>
      </w:r>
      <w:r w:rsidR="0094477A" w:rsidRPr="001523B3">
        <w:t xml:space="preserve">Začíná oplozením a trvá první dva měsíce. Druhé období se nazývá </w:t>
      </w:r>
      <w:r w:rsidR="0094477A" w:rsidRPr="0025076D">
        <w:rPr>
          <w:b/>
        </w:rPr>
        <w:t>plodové</w:t>
      </w:r>
      <w:r w:rsidR="00185267">
        <w:t xml:space="preserve"> a trvá od třetího měsíce až</w:t>
      </w:r>
      <w:r w:rsidR="006B1AF7">
        <w:t xml:space="preserve"> </w:t>
      </w:r>
      <w:r w:rsidR="0094477A" w:rsidRPr="001523B3">
        <w:t>do desátého lunárního měsíce.</w:t>
      </w:r>
      <w:r w:rsidR="002C6BA3">
        <w:t xml:space="preserve"> </w:t>
      </w:r>
      <w:r w:rsidR="0094477A" w:rsidRPr="001523B3">
        <w:t>V prvním e</w:t>
      </w:r>
      <w:r w:rsidR="007157FC" w:rsidRPr="001523B3">
        <w:t>mbryá</w:t>
      </w:r>
      <w:r w:rsidR="0094477A" w:rsidRPr="001523B3">
        <w:t>lním období ve čtvrtém týdnu postovulačního vývoje se začnou tvořit základy končetiny.</w:t>
      </w:r>
      <w:r w:rsidR="00816D5E">
        <w:t xml:space="preserve"> </w:t>
      </w:r>
      <w:r w:rsidR="0094477A" w:rsidRPr="001523B3">
        <w:t>Horní končetiny vznikají o něco dříve než dolní končetiny. Vypadají jako malé pupeny po obou stranách trupu.</w:t>
      </w:r>
      <w:r w:rsidR="00816D5E">
        <w:t xml:space="preserve"> </w:t>
      </w:r>
      <w:r w:rsidR="004234D5" w:rsidRPr="001523B3">
        <w:t>Pupeny jsou tvořeny tenkou vrstvou mezodermu.</w:t>
      </w:r>
      <w:r w:rsidR="00816D5E">
        <w:t xml:space="preserve"> </w:t>
      </w:r>
      <w:r w:rsidR="00CF3DB4" w:rsidRPr="001523B3">
        <w:t>Mezodernální základ končetiny obsahuje buňky,</w:t>
      </w:r>
      <w:r w:rsidR="00816D5E">
        <w:t xml:space="preserve"> </w:t>
      </w:r>
      <w:r w:rsidR="00CF3DB4" w:rsidRPr="001523B3">
        <w:t>k</w:t>
      </w:r>
      <w:r w:rsidR="007157FC" w:rsidRPr="001523B3">
        <w:t>teré mají dva</w:t>
      </w:r>
      <w:r w:rsidR="00CF3DB4" w:rsidRPr="001523B3">
        <w:t xml:space="preserve"> původy.</w:t>
      </w:r>
      <w:r w:rsidR="00816D5E">
        <w:t xml:space="preserve"> </w:t>
      </w:r>
      <w:r w:rsidR="00CF3DB4" w:rsidRPr="001523B3">
        <w:t>Buňky prvního původu jsou mezenchymu somatopleury.</w:t>
      </w:r>
      <w:r w:rsidR="00816D5E">
        <w:t xml:space="preserve"> </w:t>
      </w:r>
      <w:r w:rsidR="00CF3DB4" w:rsidRPr="001523B3">
        <w:t>Z toho se vyvíjejí šlachy,</w:t>
      </w:r>
      <w:r w:rsidR="00816D5E">
        <w:t xml:space="preserve"> </w:t>
      </w:r>
      <w:r w:rsidR="00CF3DB4" w:rsidRPr="001523B3">
        <w:t>skelet a jiné povrchové i hluboké st</w:t>
      </w:r>
      <w:r w:rsidR="007157FC" w:rsidRPr="001523B3">
        <w:t>ruktury končetiny.</w:t>
      </w:r>
      <w:r w:rsidR="00816D5E">
        <w:t xml:space="preserve"> Druhá část jsou buňky</w:t>
      </w:r>
      <w:r w:rsidR="007157FC" w:rsidRPr="001523B3">
        <w:t>,</w:t>
      </w:r>
      <w:r w:rsidR="00816D5E">
        <w:t xml:space="preserve"> </w:t>
      </w:r>
      <w:r w:rsidR="007157FC" w:rsidRPr="001523B3">
        <w:t>kte</w:t>
      </w:r>
      <w:r w:rsidR="00CF3DB4" w:rsidRPr="001523B3">
        <w:t>ré prochází v příčně pruhovanou svalovou tkáň.</w:t>
      </w:r>
      <w:r w:rsidR="00816D5E">
        <w:t xml:space="preserve"> </w:t>
      </w:r>
      <w:r w:rsidR="0071335C" w:rsidRPr="001523B3">
        <w:t>Jsou kryty ektodermem</w:t>
      </w:r>
      <w:r w:rsidR="00816D5E">
        <w:t>.</w:t>
      </w:r>
      <w:r w:rsidR="002C6BA3">
        <w:t xml:space="preserve"> Postupně se prodlužují</w:t>
      </w:r>
      <w:r w:rsidR="0071335C" w:rsidRPr="001523B3">
        <w:t xml:space="preserve"> a na jejich vnějším tvaru zažínají být patrné úseky končetin.</w:t>
      </w:r>
      <w:r w:rsidR="00816D5E">
        <w:t xml:space="preserve"> </w:t>
      </w:r>
      <w:r w:rsidR="006B1AF7">
        <w:t xml:space="preserve">        </w:t>
      </w:r>
      <w:r w:rsidR="00A94BA7">
        <w:t>Na konci embryonálního vývoje</w:t>
      </w:r>
      <w:r w:rsidR="00CF3DB4" w:rsidRPr="001523B3">
        <w:t xml:space="preserve"> je uspořádání chrupavčitých základů kosti podobné jako u dospělého jedince.</w:t>
      </w:r>
      <w:r w:rsidR="002C6BA3">
        <w:t xml:space="preserve"> </w:t>
      </w:r>
      <w:r w:rsidR="007157FC" w:rsidRPr="001523B3">
        <w:t>Ve třetím měsíci</w:t>
      </w:r>
      <w:r w:rsidR="005D1883" w:rsidRPr="001523B3">
        <w:t xml:space="preserve"> prenatálního vývoje se noha začne otáčet a vytvářet se klenba. V devá</w:t>
      </w:r>
      <w:r w:rsidR="00816D5E">
        <w:t>tém měsíci jsou vytvořeny nehty</w:t>
      </w:r>
      <w:r w:rsidR="005D1883" w:rsidRPr="001523B3">
        <w:t>,</w:t>
      </w:r>
      <w:r w:rsidR="00816D5E">
        <w:t xml:space="preserve"> </w:t>
      </w:r>
      <w:r w:rsidR="005D1883" w:rsidRPr="001523B3">
        <w:t>ale nemají volné okraje.</w:t>
      </w:r>
      <w:r w:rsidR="00816D5E">
        <w:t xml:space="preserve"> </w:t>
      </w:r>
      <w:r w:rsidR="005D1883" w:rsidRPr="001523B3">
        <w:t>V desátém měsíci těhotenství</w:t>
      </w:r>
      <w:r w:rsidR="0025076D">
        <w:t xml:space="preserve"> dochází přesahu nehtu u prstů </w:t>
      </w:r>
      <w:r w:rsidR="00747A8F">
        <w:t xml:space="preserve">(Obrázek </w:t>
      </w:r>
      <w:r w:rsidR="00621E04" w:rsidRPr="001523B3">
        <w:t>32)</w:t>
      </w:r>
      <w:r w:rsidR="0025076D">
        <w:t>.</w:t>
      </w:r>
    </w:p>
    <w:p w:rsidR="00621E04" w:rsidRPr="001523B3" w:rsidRDefault="00DB5905" w:rsidP="001523B3">
      <w:pPr>
        <w:spacing w:line="360" w:lineRule="auto"/>
        <w:jc w:val="both"/>
      </w:pPr>
      <w:r w:rsidRPr="001523B3">
        <w:rPr>
          <w:noProof/>
          <w:lang w:eastAsia="cs-CZ"/>
        </w:rPr>
        <w:lastRenderedPageBreak/>
        <w:drawing>
          <wp:anchor distT="0" distB="0" distL="114300" distR="114300" simplePos="0" relativeHeight="251684864" behindDoc="0" locked="0" layoutInCell="1" allowOverlap="1">
            <wp:simplePos x="0" y="0"/>
            <wp:positionH relativeFrom="column">
              <wp:align>center</wp:align>
            </wp:positionH>
            <wp:positionV relativeFrom="paragraph">
              <wp:posOffset>-119380</wp:posOffset>
            </wp:positionV>
            <wp:extent cx="4638675" cy="4657725"/>
            <wp:effectExtent l="19050" t="0" r="9525" b="0"/>
            <wp:wrapTopAndBottom/>
            <wp:docPr id="20"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srcRect/>
                    <a:stretch>
                      <a:fillRect/>
                    </a:stretch>
                  </pic:blipFill>
                  <pic:spPr bwMode="auto">
                    <a:xfrm>
                      <a:off x="0" y="0"/>
                      <a:ext cx="4638675" cy="4657725"/>
                    </a:xfrm>
                    <a:prstGeom prst="rect">
                      <a:avLst/>
                    </a:prstGeom>
                    <a:noFill/>
                    <a:ln w="9525">
                      <a:noFill/>
                      <a:miter lim="800000"/>
                      <a:headEnd/>
                      <a:tailEnd/>
                    </a:ln>
                  </pic:spPr>
                </pic:pic>
              </a:graphicData>
            </a:graphic>
          </wp:anchor>
        </w:drawing>
      </w:r>
    </w:p>
    <w:p w:rsidR="00DB5905" w:rsidRPr="001523B3" w:rsidRDefault="0025076D" w:rsidP="001523B3">
      <w:pPr>
        <w:spacing w:line="360" w:lineRule="auto"/>
        <w:jc w:val="both"/>
      </w:pPr>
      <w:r>
        <w:t xml:space="preserve">Obrázek 32. </w:t>
      </w:r>
      <w:r w:rsidR="00DB5905" w:rsidRPr="001523B3">
        <w:t>Vývoj jedinc</w:t>
      </w:r>
      <w:r>
        <w:t>e</w:t>
      </w:r>
      <w:r w:rsidR="007157FC" w:rsidRPr="001523B3">
        <w:t>:</w:t>
      </w:r>
      <w:r w:rsidR="002C6BA3">
        <w:t xml:space="preserve"> </w:t>
      </w:r>
      <w:r w:rsidR="007157FC" w:rsidRPr="001523B3">
        <w:t>A- schéma tvarových změn a p</w:t>
      </w:r>
      <w:r w:rsidR="00DB5905" w:rsidRPr="001523B3">
        <w:t>oměru zárodku od 4.</w:t>
      </w:r>
      <w:r>
        <w:t xml:space="preserve"> </w:t>
      </w:r>
      <w:r w:rsidR="00DB5905" w:rsidRPr="001523B3">
        <w:t>týdne</w:t>
      </w:r>
      <w:r>
        <w:t xml:space="preserve"> </w:t>
      </w:r>
      <w:r w:rsidR="00DB5905" w:rsidRPr="001523B3">
        <w:t>do 8.</w:t>
      </w:r>
      <w:r w:rsidR="007157FC" w:rsidRPr="001523B3">
        <w:t>týdne těhotenství, B – schéma tv</w:t>
      </w:r>
      <w:r w:rsidR="00DB5905" w:rsidRPr="001523B3">
        <w:t>arových změ</w:t>
      </w:r>
      <w:r>
        <w:t>n poměru velikosti plodu od 3. m</w:t>
      </w:r>
      <w:r w:rsidR="00DB5905" w:rsidRPr="001523B3">
        <w:t>ěsíců do konce 5.měsíce těhotenství</w:t>
      </w:r>
      <w:r w:rsidR="00222B53" w:rsidRPr="001523B3">
        <w:t>,(Malá,</w:t>
      </w:r>
      <w:r w:rsidR="002C6BA3">
        <w:t xml:space="preserve"> </w:t>
      </w:r>
      <w:r w:rsidR="00222B53" w:rsidRPr="001523B3">
        <w:t>Klement</w:t>
      </w:r>
      <w:r w:rsidR="002C6BA3">
        <w:t xml:space="preserve">, </w:t>
      </w:r>
      <w:r w:rsidR="00222B53" w:rsidRPr="001523B3">
        <w:t>1985)</w:t>
      </w:r>
    </w:p>
    <w:p w:rsidR="009B3EDE" w:rsidRPr="001523B3" w:rsidRDefault="009B3EDE" w:rsidP="001523B3">
      <w:pPr>
        <w:spacing w:line="360" w:lineRule="auto"/>
        <w:jc w:val="both"/>
      </w:pPr>
    </w:p>
    <w:p w:rsidR="0023353E" w:rsidRPr="001523B3" w:rsidRDefault="00747A8F" w:rsidP="00A94BA7">
      <w:pPr>
        <w:spacing w:line="360" w:lineRule="auto"/>
        <w:ind w:firstLine="708"/>
        <w:jc w:val="both"/>
      </w:pPr>
      <w:r>
        <w:t>Dungl (</w:t>
      </w:r>
      <w:r w:rsidR="009607B5" w:rsidRPr="001523B3">
        <w:t>1989), Klement</w:t>
      </w:r>
      <w:r w:rsidR="0025076D">
        <w:t>a (1981) a Malá a</w:t>
      </w:r>
      <w:r w:rsidR="00816D5E">
        <w:t xml:space="preserve"> </w:t>
      </w:r>
      <w:r>
        <w:t>Klement</w:t>
      </w:r>
      <w:r w:rsidR="0025076D">
        <w:t>a</w:t>
      </w:r>
      <w:r>
        <w:t xml:space="preserve"> (</w:t>
      </w:r>
      <w:r w:rsidR="009607B5" w:rsidRPr="001523B3">
        <w:t>1985) uvádí,</w:t>
      </w:r>
      <w:r w:rsidR="00816D5E">
        <w:t xml:space="preserve"> </w:t>
      </w:r>
      <w:r w:rsidR="009607B5" w:rsidRPr="001523B3">
        <w:t>že v</w:t>
      </w:r>
      <w:r w:rsidR="0023353E" w:rsidRPr="001523B3">
        <w:t>ývoj po narození</w:t>
      </w:r>
      <w:r w:rsidR="007157FC" w:rsidRPr="001523B3">
        <w:t xml:space="preserve"> není zcela dokončen.</w:t>
      </w:r>
      <w:r w:rsidR="00816D5E">
        <w:t xml:space="preserve"> </w:t>
      </w:r>
      <w:r w:rsidR="007157FC" w:rsidRPr="001523B3">
        <w:t>Lidský orgá</w:t>
      </w:r>
      <w:r w:rsidR="0023353E" w:rsidRPr="001523B3">
        <w:t>n roste,</w:t>
      </w:r>
      <w:r w:rsidR="00816D5E">
        <w:t xml:space="preserve"> </w:t>
      </w:r>
      <w:r w:rsidR="0023353E" w:rsidRPr="001523B3">
        <w:t>formuje se a diferencuje se. Rozmnožují se a zvětšují se</w:t>
      </w:r>
      <w:r w:rsidR="007157FC" w:rsidRPr="001523B3">
        <w:t xml:space="preserve"> </w:t>
      </w:r>
      <w:r w:rsidR="0023353E" w:rsidRPr="001523B3">
        <w:t>buňky v těle jednice.</w:t>
      </w:r>
      <w:r w:rsidR="00816D5E">
        <w:t xml:space="preserve"> </w:t>
      </w:r>
      <w:r w:rsidR="0023353E" w:rsidRPr="001523B3">
        <w:t xml:space="preserve">Vývoj dítěte ovlivňují vnější a vnitřní faktory. Do </w:t>
      </w:r>
      <w:r w:rsidR="0023353E" w:rsidRPr="0025076D">
        <w:rPr>
          <w:b/>
        </w:rPr>
        <w:t>vnitřních faktorů</w:t>
      </w:r>
      <w:r w:rsidR="0023353E" w:rsidRPr="001523B3">
        <w:t xml:space="preserve"> patří dědičné vlohy,</w:t>
      </w:r>
      <w:r w:rsidR="00816D5E">
        <w:t xml:space="preserve"> </w:t>
      </w:r>
      <w:r w:rsidR="0023353E" w:rsidRPr="001523B3">
        <w:t>nervová soustava,</w:t>
      </w:r>
      <w:r w:rsidR="00816D5E">
        <w:t xml:space="preserve"> </w:t>
      </w:r>
      <w:r w:rsidR="0023353E" w:rsidRPr="001523B3">
        <w:t xml:space="preserve">systém žláz s vnitřní sekrecí. Do </w:t>
      </w:r>
      <w:r w:rsidR="0023353E" w:rsidRPr="0025076D">
        <w:rPr>
          <w:b/>
        </w:rPr>
        <w:t>vnějších faktorů</w:t>
      </w:r>
      <w:r w:rsidR="0023353E" w:rsidRPr="001523B3">
        <w:t xml:space="preserve"> zahrnujeme výživa a sociální prostředí. Vnitřní a vnější faktory se navzájem ovlivňují. U člověka se nevyvíjejí všechny orgány</w:t>
      </w:r>
      <w:r w:rsidR="0071335C" w:rsidRPr="001523B3">
        <w:t xml:space="preserve"> stejně rychle a tím se během vývoje mění vzájemný poměr velikosti jednotlivých částí těla (</w:t>
      </w:r>
      <w:r w:rsidR="00DB5905" w:rsidRPr="001523B3">
        <w:t>O</w:t>
      </w:r>
      <w:r>
        <w:t xml:space="preserve">brázek </w:t>
      </w:r>
      <w:r w:rsidR="00DB5905" w:rsidRPr="001523B3">
        <w:t>33</w:t>
      </w:r>
      <w:r w:rsidR="0071335C" w:rsidRPr="001523B3">
        <w:t>)</w:t>
      </w:r>
      <w:r w:rsidR="003F40AB" w:rsidRPr="001523B3">
        <w:t>.Období člověka je vzhledem tělesných a duševních rozdílnostech rozděleno do n</w:t>
      </w:r>
      <w:r w:rsidR="002B7CE9">
        <w:t>ěkolika vývojových období.</w:t>
      </w:r>
      <w:r w:rsidR="0025076D">
        <w:t xml:space="preserve"> </w:t>
      </w:r>
      <w:r w:rsidR="002B7CE9">
        <w:t>Je t</w:t>
      </w:r>
      <w:r w:rsidR="003F40AB" w:rsidRPr="001523B3">
        <w:t>o období novorozenecké,</w:t>
      </w:r>
      <w:r w:rsidR="002B7CE9">
        <w:t xml:space="preserve"> </w:t>
      </w:r>
      <w:r w:rsidR="003F40AB" w:rsidRPr="001523B3">
        <w:t>kojenecké,</w:t>
      </w:r>
      <w:r w:rsidR="002B7CE9">
        <w:t xml:space="preserve"> </w:t>
      </w:r>
      <w:r w:rsidR="003F40AB" w:rsidRPr="001523B3">
        <w:t>předškolní věk,</w:t>
      </w:r>
      <w:r w:rsidR="002B7CE9">
        <w:t xml:space="preserve"> </w:t>
      </w:r>
      <w:r w:rsidR="003F40AB" w:rsidRPr="001523B3">
        <w:t>mladší školní věk, starší školní věk, dorostové,</w:t>
      </w:r>
      <w:r w:rsidR="002B7CE9">
        <w:t xml:space="preserve"> </w:t>
      </w:r>
      <w:r w:rsidR="003F40AB" w:rsidRPr="001523B3">
        <w:t>plné dospělosti,</w:t>
      </w:r>
      <w:r w:rsidR="002B7CE9">
        <w:t xml:space="preserve"> </w:t>
      </w:r>
      <w:r w:rsidR="003F40AB" w:rsidRPr="001523B3">
        <w:t>zralosti,</w:t>
      </w:r>
      <w:r w:rsidR="002B7CE9">
        <w:t xml:space="preserve"> </w:t>
      </w:r>
      <w:r w:rsidR="0025076D">
        <w:t>středního věku a stáří</w:t>
      </w:r>
      <w:r w:rsidR="003F40AB" w:rsidRPr="001523B3">
        <w:t>.</w:t>
      </w:r>
    </w:p>
    <w:p w:rsidR="00621E04" w:rsidRPr="001523B3" w:rsidRDefault="00DB5905" w:rsidP="001523B3">
      <w:pPr>
        <w:spacing w:line="360" w:lineRule="auto"/>
        <w:jc w:val="both"/>
      </w:pPr>
      <w:r w:rsidRPr="001523B3">
        <w:rPr>
          <w:noProof/>
          <w:lang w:eastAsia="cs-CZ"/>
        </w:rPr>
        <w:lastRenderedPageBreak/>
        <w:drawing>
          <wp:anchor distT="0" distB="0" distL="114300" distR="114300" simplePos="0" relativeHeight="251685888" behindDoc="0" locked="0" layoutInCell="1" allowOverlap="1">
            <wp:simplePos x="1276350" y="2600325"/>
            <wp:positionH relativeFrom="column">
              <wp:align>center</wp:align>
            </wp:positionH>
            <wp:positionV relativeFrom="paragraph">
              <wp:posOffset>3810</wp:posOffset>
            </wp:positionV>
            <wp:extent cx="5579745" cy="3162300"/>
            <wp:effectExtent l="19050" t="0" r="1905" b="0"/>
            <wp:wrapTopAndBottom/>
            <wp:docPr id="21"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srcRect/>
                    <a:stretch>
                      <a:fillRect/>
                    </a:stretch>
                  </pic:blipFill>
                  <pic:spPr bwMode="auto">
                    <a:xfrm>
                      <a:off x="0" y="0"/>
                      <a:ext cx="5579745" cy="3162300"/>
                    </a:xfrm>
                    <a:prstGeom prst="rect">
                      <a:avLst/>
                    </a:prstGeom>
                    <a:noFill/>
                    <a:ln w="9525">
                      <a:noFill/>
                      <a:miter lim="800000"/>
                      <a:headEnd/>
                      <a:tailEnd/>
                    </a:ln>
                  </pic:spPr>
                </pic:pic>
              </a:graphicData>
            </a:graphic>
          </wp:anchor>
        </w:drawing>
      </w:r>
    </w:p>
    <w:p w:rsidR="00DB5905" w:rsidRPr="001523B3" w:rsidRDefault="0025076D" w:rsidP="001523B3">
      <w:pPr>
        <w:spacing w:line="360" w:lineRule="auto"/>
        <w:jc w:val="both"/>
      </w:pPr>
      <w:r>
        <w:t>Obrázek 33.</w:t>
      </w:r>
      <w:r w:rsidR="00DB5905" w:rsidRPr="001523B3">
        <w:t xml:space="preserve"> Vývojové změny tělesných proporcí od konce zárodečného vývoje do dospělosti,</w:t>
      </w:r>
      <w:r>
        <w:t xml:space="preserve"> </w:t>
      </w:r>
      <w:r w:rsidR="00DB5905" w:rsidRPr="001523B3">
        <w:t>(Malá,Klement</w:t>
      </w:r>
      <w:r>
        <w:t>a</w:t>
      </w:r>
      <w:r w:rsidR="00DB5905" w:rsidRPr="001523B3">
        <w:t>,</w:t>
      </w:r>
      <w:r>
        <w:t xml:space="preserve"> </w:t>
      </w:r>
      <w:r w:rsidR="00222B53" w:rsidRPr="001523B3">
        <w:t>1985)</w:t>
      </w:r>
    </w:p>
    <w:p w:rsidR="003F40AB" w:rsidRPr="001523B3" w:rsidRDefault="00747A8F" w:rsidP="00A94BA7">
      <w:pPr>
        <w:spacing w:line="360" w:lineRule="auto"/>
        <w:ind w:firstLine="708"/>
        <w:jc w:val="both"/>
      </w:pPr>
      <w:r>
        <w:t>Dle Dungla (1985), Klementa</w:t>
      </w:r>
      <w:r w:rsidR="005E30F3">
        <w:t xml:space="preserve"> </w:t>
      </w:r>
      <w:r>
        <w:t>(1981),</w:t>
      </w:r>
      <w:r w:rsidR="005E30F3">
        <w:t xml:space="preserve"> </w:t>
      </w:r>
      <w:r>
        <w:t>Kubáta (1985) a Jaroše (</w:t>
      </w:r>
      <w:r w:rsidR="009607B5" w:rsidRPr="001523B3">
        <w:t>1953) v</w:t>
      </w:r>
      <w:r w:rsidR="003F40AB" w:rsidRPr="001523B3">
        <w:t xml:space="preserve"> novorozeneckém věku </w:t>
      </w:r>
      <w:r w:rsidR="007F0108" w:rsidRPr="001523B3">
        <w:t>se osa hlezenního kloubu sklání šikmo z vnějšku dovnitř.</w:t>
      </w:r>
      <w:r w:rsidR="002B7CE9">
        <w:t xml:space="preserve"> </w:t>
      </w:r>
      <w:r w:rsidR="007F0108" w:rsidRPr="001523B3">
        <w:t>Nohy jsou ve tvaru O,</w:t>
      </w:r>
      <w:r w:rsidR="00185267">
        <w:t xml:space="preserve"> </w:t>
      </w:r>
      <w:r w:rsidR="007F0108" w:rsidRPr="001523B3">
        <w:t>tzv.</w:t>
      </w:r>
      <w:r w:rsidR="007157FC" w:rsidRPr="001523B3">
        <w:t xml:space="preserve"> </w:t>
      </w:r>
      <w:r w:rsidR="007F0108" w:rsidRPr="001523B3">
        <w:t>varozita.</w:t>
      </w:r>
      <w:r w:rsidR="005E30F3">
        <w:t xml:space="preserve"> </w:t>
      </w:r>
      <w:r w:rsidR="007F0108" w:rsidRPr="001523B3">
        <w:t>Novorozenec má chodidlo,</w:t>
      </w:r>
      <w:r w:rsidR="002B7CE9">
        <w:t xml:space="preserve"> </w:t>
      </w:r>
      <w:r w:rsidR="007F0108" w:rsidRPr="001523B3">
        <w:t>kde se nachází klenba,</w:t>
      </w:r>
      <w:r w:rsidR="002B7CE9">
        <w:t xml:space="preserve"> </w:t>
      </w:r>
      <w:r w:rsidR="007F0108" w:rsidRPr="001523B3">
        <w:t>vyplněné tukem,</w:t>
      </w:r>
      <w:r w:rsidR="002B7CE9">
        <w:t xml:space="preserve"> </w:t>
      </w:r>
      <w:r w:rsidR="007F0108" w:rsidRPr="001523B3">
        <w:t>který jde vidět po</w:t>
      </w:r>
      <w:r w:rsidR="007157FC" w:rsidRPr="001523B3">
        <w:t>u</w:t>
      </w:r>
      <w:r w:rsidR="007F0108" w:rsidRPr="001523B3">
        <w:t xml:space="preserve">hým okem. Vypadá jako malý polštářek. </w:t>
      </w:r>
      <w:r w:rsidR="007D5B5B" w:rsidRPr="001523B3">
        <w:t>V období kojenec</w:t>
      </w:r>
      <w:r w:rsidR="005E30F3">
        <w:t>ké jsou ještě končetiny krátké.</w:t>
      </w:r>
      <w:r w:rsidR="007D5B5B" w:rsidRPr="001523B3">
        <w:t xml:space="preserve"> Období batolete se končetiny začnou prodlužovat.</w:t>
      </w:r>
      <w:r w:rsidR="002B7CE9">
        <w:t xml:space="preserve"> </w:t>
      </w:r>
      <w:r w:rsidR="007D5B5B" w:rsidRPr="001523B3">
        <w:t>Dítě v batolecím období zpočátku leze po čtyřech</w:t>
      </w:r>
      <w:r w:rsidR="007157FC" w:rsidRPr="001523B3">
        <w:t xml:space="preserve"> a později se naučí chodit</w:t>
      </w:r>
      <w:r w:rsidR="007D5B5B" w:rsidRPr="001523B3">
        <w:t xml:space="preserve"> po dvou,</w:t>
      </w:r>
      <w:r w:rsidR="007157FC" w:rsidRPr="001523B3">
        <w:t xml:space="preserve"> tzv. v</w:t>
      </w:r>
      <w:r w:rsidR="002B7CE9">
        <w:t>zpřímeně. J</w:t>
      </w:r>
      <w:r w:rsidR="007D5B5B" w:rsidRPr="001523B3">
        <w:t xml:space="preserve">elikož jeho končetiny jsou krátké </w:t>
      </w:r>
      <w:r w:rsidR="007157FC" w:rsidRPr="001523B3">
        <w:t>oproti tělíčku,</w:t>
      </w:r>
      <w:r w:rsidR="002B7CE9">
        <w:t xml:space="preserve"> </w:t>
      </w:r>
      <w:r w:rsidR="007157FC" w:rsidRPr="001523B3">
        <w:t>tak jeho chůze má ty</w:t>
      </w:r>
      <w:r w:rsidR="007D5B5B" w:rsidRPr="001523B3">
        <w:t>pický bat</w:t>
      </w:r>
      <w:r w:rsidR="007157FC" w:rsidRPr="001523B3">
        <w:t>olecí charakter. Při prvních krůč</w:t>
      </w:r>
      <w:r w:rsidR="007D5B5B" w:rsidRPr="001523B3">
        <w:t>kách dítěte s</w:t>
      </w:r>
      <w:r w:rsidR="005E30F3">
        <w:t xml:space="preserve">e začne </w:t>
      </w:r>
      <w:r w:rsidR="007D5B5B" w:rsidRPr="001523B3">
        <w:t>měnit stavba dolních končetiny.</w:t>
      </w:r>
      <w:r w:rsidR="002B7CE9">
        <w:t xml:space="preserve"> </w:t>
      </w:r>
      <w:r w:rsidR="007D5B5B" w:rsidRPr="001523B3">
        <w:t>Závisí to hlavně na svalové síle,</w:t>
      </w:r>
      <w:r w:rsidR="002B7CE9">
        <w:t xml:space="preserve"> </w:t>
      </w:r>
      <w:r w:rsidR="007D5B5B" w:rsidRPr="001523B3">
        <w:t>k</w:t>
      </w:r>
      <w:r w:rsidR="007157FC" w:rsidRPr="001523B3">
        <w:t>t</w:t>
      </w:r>
      <w:r w:rsidR="007D5B5B" w:rsidRPr="001523B3">
        <w:t>erá působí proti zemské tíži.</w:t>
      </w:r>
      <w:r w:rsidR="002B7CE9">
        <w:t xml:space="preserve"> </w:t>
      </w:r>
      <w:r w:rsidR="007D5B5B" w:rsidRPr="001523B3">
        <w:t>Chůze člověka je velmi individuální a při velké vzdálenosti dokážeme poznat člověka podle jeho typické chůzi. Nejčastější chůze je pata-špička.</w:t>
      </w:r>
      <w:r w:rsidR="005E30F3">
        <w:t xml:space="preserve"> </w:t>
      </w:r>
      <w:r w:rsidR="007D5B5B" w:rsidRPr="001523B3">
        <w:t>Avšak existuje</w:t>
      </w:r>
      <w:r w:rsidR="007157FC" w:rsidRPr="001523B3">
        <w:t xml:space="preserve"> další chůze člověka. Na</w:t>
      </w:r>
      <w:r w:rsidR="0025076D">
        <w:t>př. i</w:t>
      </w:r>
      <w:r w:rsidR="007157FC" w:rsidRPr="001523B3">
        <w:t>ndiá</w:t>
      </w:r>
      <w:r w:rsidR="007D5B5B" w:rsidRPr="001523B3">
        <w:t xml:space="preserve">nská chůze, </w:t>
      </w:r>
      <w:r w:rsidR="003E4A05" w:rsidRPr="001523B3">
        <w:t xml:space="preserve">kdy špičky jsou </w:t>
      </w:r>
      <w:r w:rsidR="005E30F3">
        <w:t xml:space="preserve">kladeny ve směru chůze </w:t>
      </w:r>
      <w:r w:rsidR="002B7CE9">
        <w:t>nebo chůz</w:t>
      </w:r>
      <w:r w:rsidR="003E4A05" w:rsidRPr="001523B3">
        <w:t>e špičkami dovnitř,</w:t>
      </w:r>
      <w:r w:rsidR="002B7CE9">
        <w:t xml:space="preserve"> špičkami ven. Z</w:t>
      </w:r>
      <w:r w:rsidR="003E4A05" w:rsidRPr="001523B3">
        <w:t>a norm</w:t>
      </w:r>
      <w:r w:rsidR="002B7CE9">
        <w:t>ální chůzi je považovaná špička</w:t>
      </w:r>
      <w:r w:rsidR="003E4A05" w:rsidRPr="001523B3">
        <w:t>, kter</w:t>
      </w:r>
      <w:r w:rsidR="007157FC" w:rsidRPr="001523B3">
        <w:t>á směřuje přímo dopředu či vychýlena do 15 stupň</w:t>
      </w:r>
      <w:r w:rsidR="0025076D">
        <w:t>ů ven</w:t>
      </w:r>
      <w:r w:rsidR="005E30F3">
        <w:t xml:space="preserve"> (Obrázek </w:t>
      </w:r>
      <w:r w:rsidR="00222B53" w:rsidRPr="001523B3">
        <w:t>34)</w:t>
      </w:r>
      <w:r w:rsidR="0025076D">
        <w:t>.</w:t>
      </w:r>
    </w:p>
    <w:p w:rsidR="00336C29" w:rsidRPr="001523B3" w:rsidRDefault="00222B53" w:rsidP="001523B3">
      <w:pPr>
        <w:spacing w:line="360" w:lineRule="auto"/>
        <w:jc w:val="both"/>
      </w:pPr>
      <w:r w:rsidRPr="001523B3">
        <w:rPr>
          <w:noProof/>
          <w:lang w:eastAsia="cs-CZ"/>
        </w:rPr>
        <w:lastRenderedPageBreak/>
        <w:drawing>
          <wp:anchor distT="0" distB="0" distL="114300" distR="114300" simplePos="0" relativeHeight="251686912" behindDoc="0" locked="0" layoutInCell="1" allowOverlap="1">
            <wp:simplePos x="1276350" y="2209800"/>
            <wp:positionH relativeFrom="column">
              <wp:align>center</wp:align>
            </wp:positionH>
            <wp:positionV relativeFrom="paragraph">
              <wp:posOffset>3810</wp:posOffset>
            </wp:positionV>
            <wp:extent cx="5046345" cy="3276600"/>
            <wp:effectExtent l="19050" t="0" r="1905" b="0"/>
            <wp:wrapTopAndBottom/>
            <wp:docPr id="26"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cstate="print"/>
                    <a:srcRect/>
                    <a:stretch>
                      <a:fillRect/>
                    </a:stretch>
                  </pic:blipFill>
                  <pic:spPr bwMode="auto">
                    <a:xfrm>
                      <a:off x="0" y="0"/>
                      <a:ext cx="5046345" cy="3276600"/>
                    </a:xfrm>
                    <a:prstGeom prst="rect">
                      <a:avLst/>
                    </a:prstGeom>
                    <a:noFill/>
                    <a:ln w="9525">
                      <a:noFill/>
                      <a:miter lim="800000"/>
                      <a:headEnd/>
                      <a:tailEnd/>
                    </a:ln>
                  </pic:spPr>
                </pic:pic>
              </a:graphicData>
            </a:graphic>
          </wp:anchor>
        </w:drawing>
      </w:r>
    </w:p>
    <w:p w:rsidR="00336C29" w:rsidRPr="001523B3" w:rsidRDefault="0050284A" w:rsidP="001523B3">
      <w:pPr>
        <w:spacing w:line="360" w:lineRule="auto"/>
        <w:jc w:val="both"/>
      </w:pPr>
      <w:r>
        <w:t xml:space="preserve">Obrázek 34. </w:t>
      </w:r>
      <w:r w:rsidR="00222B53" w:rsidRPr="001523B3">
        <w:t>Typy chůze, a</w:t>
      </w:r>
      <w:r w:rsidR="005E30F3">
        <w:t xml:space="preserve"> </w:t>
      </w:r>
      <w:r w:rsidR="00222B53" w:rsidRPr="001523B3">
        <w:t>- běžná chůze,</w:t>
      </w:r>
      <w:r w:rsidR="005E30F3">
        <w:t xml:space="preserve"> </w:t>
      </w:r>
      <w:r w:rsidR="00222B53" w:rsidRPr="001523B3">
        <w:t>b</w:t>
      </w:r>
      <w:r w:rsidR="005E30F3">
        <w:t xml:space="preserve"> </w:t>
      </w:r>
      <w:r w:rsidR="00222B53" w:rsidRPr="001523B3">
        <w:t>- chůze špičkami ven,</w:t>
      </w:r>
      <w:r w:rsidR="005E30F3">
        <w:t xml:space="preserve"> </w:t>
      </w:r>
      <w:r w:rsidR="00222B53" w:rsidRPr="001523B3">
        <w:t>c</w:t>
      </w:r>
      <w:r w:rsidR="005E30F3">
        <w:t xml:space="preserve"> </w:t>
      </w:r>
      <w:r w:rsidR="00222B53" w:rsidRPr="001523B3">
        <w:t>-</w:t>
      </w:r>
      <w:r w:rsidR="005E30F3">
        <w:t xml:space="preserve"> </w:t>
      </w:r>
      <w:r w:rsidR="00222B53" w:rsidRPr="001523B3">
        <w:t>chůze špičkami dovnitř,</w:t>
      </w:r>
      <w:r w:rsidR="005E30F3">
        <w:t xml:space="preserve"> </w:t>
      </w:r>
      <w:r w:rsidR="00222B53" w:rsidRPr="001523B3">
        <w:t>c</w:t>
      </w:r>
      <w:r w:rsidR="005E30F3">
        <w:t xml:space="preserve"> </w:t>
      </w:r>
      <w:r w:rsidR="00222B53" w:rsidRPr="001523B3">
        <w:t>- indiánská chůze ,</w:t>
      </w:r>
      <w:r w:rsidR="005E30F3">
        <w:t xml:space="preserve"> </w:t>
      </w:r>
      <w:r w:rsidR="00222B53" w:rsidRPr="001523B3">
        <w:t>(Kubát,</w:t>
      </w:r>
      <w:r w:rsidR="005E30F3">
        <w:t xml:space="preserve"> </w:t>
      </w:r>
      <w:r w:rsidR="00222B53" w:rsidRPr="001523B3">
        <w:t>1985)</w:t>
      </w:r>
    </w:p>
    <w:p w:rsidR="00336C29" w:rsidRPr="001523B3" w:rsidRDefault="00336C29" w:rsidP="001523B3">
      <w:pPr>
        <w:spacing w:line="360" w:lineRule="auto"/>
        <w:jc w:val="both"/>
      </w:pPr>
    </w:p>
    <w:p w:rsidR="00336C29" w:rsidRPr="001523B3" w:rsidRDefault="00336C29" w:rsidP="001523B3">
      <w:pPr>
        <w:spacing w:line="360" w:lineRule="auto"/>
        <w:jc w:val="both"/>
      </w:pPr>
    </w:p>
    <w:p w:rsidR="00AB2D2F" w:rsidRPr="00AB2D2F" w:rsidRDefault="00862A70" w:rsidP="001523B3">
      <w:pPr>
        <w:spacing w:line="360" w:lineRule="auto"/>
        <w:jc w:val="both"/>
        <w:rPr>
          <w:b/>
          <w:sz w:val="36"/>
          <w:szCs w:val="36"/>
        </w:rPr>
      </w:pPr>
      <w:r>
        <w:rPr>
          <w:b/>
          <w:sz w:val="36"/>
          <w:szCs w:val="36"/>
        </w:rPr>
        <w:t>3.</w:t>
      </w:r>
      <w:r w:rsidR="00E43C36">
        <w:rPr>
          <w:b/>
          <w:sz w:val="36"/>
          <w:szCs w:val="36"/>
        </w:rPr>
        <w:t xml:space="preserve"> </w:t>
      </w:r>
      <w:r>
        <w:rPr>
          <w:b/>
          <w:sz w:val="36"/>
          <w:szCs w:val="36"/>
        </w:rPr>
        <w:t>8</w:t>
      </w:r>
      <w:r w:rsidR="0050284A">
        <w:rPr>
          <w:b/>
          <w:sz w:val="36"/>
          <w:szCs w:val="36"/>
        </w:rPr>
        <w:t xml:space="preserve"> Evolu</w:t>
      </w:r>
      <w:r w:rsidR="00AB2D2F" w:rsidRPr="00AB2D2F">
        <w:rPr>
          <w:b/>
          <w:sz w:val="36"/>
          <w:szCs w:val="36"/>
        </w:rPr>
        <w:t xml:space="preserve">ce lidské nohy </w:t>
      </w:r>
    </w:p>
    <w:p w:rsidR="00C64BE8" w:rsidRPr="001523B3" w:rsidRDefault="00C64BE8" w:rsidP="002B7CE9">
      <w:pPr>
        <w:spacing w:line="360" w:lineRule="auto"/>
        <w:ind w:firstLine="708"/>
        <w:jc w:val="both"/>
      </w:pPr>
      <w:r w:rsidRPr="001523B3">
        <w:t>Noha sloužila p</w:t>
      </w:r>
      <w:r w:rsidR="007157FC" w:rsidRPr="001523B3">
        <w:t>řed několika milióny let ke špl</w:t>
      </w:r>
      <w:r w:rsidRPr="001523B3">
        <w:t>h</w:t>
      </w:r>
      <w:r w:rsidR="007157FC" w:rsidRPr="001523B3">
        <w:t>án</w:t>
      </w:r>
      <w:r w:rsidR="0050284A">
        <w:t>í a</w:t>
      </w:r>
      <w:r w:rsidR="002B7CE9">
        <w:t xml:space="preserve"> </w:t>
      </w:r>
      <w:r w:rsidRPr="001523B3">
        <w:t>úchopu.</w:t>
      </w:r>
      <w:r w:rsidR="002B7CE9">
        <w:t xml:space="preserve"> </w:t>
      </w:r>
      <w:r w:rsidR="0050284A">
        <w:t>Předchůdci lidoopů</w:t>
      </w:r>
      <w:r w:rsidRPr="001523B3">
        <w:t xml:space="preserve"> byli nalezeni asi před 30 milióny let.</w:t>
      </w:r>
      <w:r w:rsidR="002B7CE9">
        <w:t xml:space="preserve"> P</w:t>
      </w:r>
      <w:r w:rsidRPr="001523B3">
        <w:t>odle naleziště se nazývají Egyptopithecus. Končetiny měli přizpůsobeny životu na s</w:t>
      </w:r>
      <w:r w:rsidR="007157FC" w:rsidRPr="001523B3">
        <w:t>t</w:t>
      </w:r>
      <w:r w:rsidRPr="001523B3">
        <w:t>romech. Před 20 milióny let ži</w:t>
      </w:r>
      <w:r w:rsidR="007157FC" w:rsidRPr="001523B3">
        <w:t>l tzv.</w:t>
      </w:r>
      <w:r w:rsidR="0050284A">
        <w:t xml:space="preserve"> </w:t>
      </w:r>
      <w:r w:rsidR="007157FC" w:rsidRPr="001523B3">
        <w:t>Dryuopithecus,</w:t>
      </w:r>
      <w:r w:rsidR="002B7CE9">
        <w:t xml:space="preserve"> </w:t>
      </w:r>
      <w:r w:rsidR="007157FC" w:rsidRPr="001523B3">
        <w:t>který je pří</w:t>
      </w:r>
      <w:r w:rsidRPr="001523B3">
        <w:t>mý předchůdce lidoopů.</w:t>
      </w:r>
      <w:r w:rsidR="007157FC" w:rsidRPr="001523B3">
        <w:t xml:space="preserve"> </w:t>
      </w:r>
      <w:r w:rsidRPr="001523B3">
        <w:t>Přední a zadní končetiny byly stejně dlouhé.</w:t>
      </w:r>
      <w:r w:rsidR="002B7CE9">
        <w:t xml:space="preserve"> </w:t>
      </w:r>
      <w:r w:rsidRPr="001523B3">
        <w:t>Končetiny sloužili k uchopování a šplhu. Ramapithecus byl nejstarší předchůdce člověka. Jeho noha byla podobná šimpanzovi.</w:t>
      </w:r>
      <w:r w:rsidR="002B7CE9">
        <w:t xml:space="preserve"> </w:t>
      </w:r>
      <w:r w:rsidRPr="001523B3">
        <w:t>Končetina měla divergující halux,</w:t>
      </w:r>
      <w:r w:rsidR="002B7CE9">
        <w:t xml:space="preserve"> </w:t>
      </w:r>
      <w:r w:rsidR="0050284A">
        <w:t xml:space="preserve">která mu sloužila k úchopu </w:t>
      </w:r>
      <w:r w:rsidR="00747A8F">
        <w:t>(</w:t>
      </w:r>
      <w:r w:rsidR="009607B5" w:rsidRPr="001523B3">
        <w:t>Dungl,1989)</w:t>
      </w:r>
      <w:r w:rsidR="0050284A">
        <w:t>.</w:t>
      </w:r>
    </w:p>
    <w:p w:rsidR="00C64BE8" w:rsidRPr="001523B3" w:rsidRDefault="005E30F3" w:rsidP="002B7CE9">
      <w:pPr>
        <w:spacing w:line="360" w:lineRule="auto"/>
        <w:ind w:firstLine="708"/>
        <w:jc w:val="both"/>
      </w:pPr>
      <w:r>
        <w:t>Vývoj nohy u lidoopů</w:t>
      </w:r>
      <w:r w:rsidR="00C64BE8" w:rsidRPr="001523B3">
        <w:t xml:space="preserve"> a u člově</w:t>
      </w:r>
      <w:r w:rsidR="0050284A">
        <w:t>ka šel opačným směrem. U lidoopů</w:t>
      </w:r>
      <w:r w:rsidR="00C64BE8" w:rsidRPr="001523B3">
        <w:t xml:space="preserve"> se palec u nohy oddaloval od </w:t>
      </w:r>
      <w:r>
        <w:t xml:space="preserve">ostatních prstů a byl funkční k </w:t>
      </w:r>
      <w:r w:rsidR="00C64BE8" w:rsidRPr="001523B3">
        <w:t>uchopování, u člověka se palec přiklonil k ostatním pr</w:t>
      </w:r>
      <w:r>
        <w:t xml:space="preserve">stům a jeho funkce se změnila k </w:t>
      </w:r>
      <w:r w:rsidR="00C64BE8" w:rsidRPr="001523B3">
        <w:t>zajištěná statické a dynamické rovnováhy.</w:t>
      </w:r>
      <w:r w:rsidR="002B7CE9">
        <w:t xml:space="preserve"> </w:t>
      </w:r>
      <w:r w:rsidR="00C64BE8" w:rsidRPr="001523B3">
        <w:t xml:space="preserve">Což znamená k zabezpečení stání a pohybu. </w:t>
      </w:r>
      <w:r w:rsidR="00E252CA" w:rsidRPr="001523B3">
        <w:t>Dolní končetina plnící funkci stání byla objevena u Aus</w:t>
      </w:r>
      <w:r w:rsidR="007157FC" w:rsidRPr="001523B3">
        <w:t>tralap</w:t>
      </w:r>
      <w:r w:rsidR="0050284A">
        <w:t>hitec</w:t>
      </w:r>
      <w:r w:rsidR="007157FC" w:rsidRPr="001523B3">
        <w:t>a a to před 1,5 mil. l</w:t>
      </w:r>
      <w:r w:rsidR="00E252CA" w:rsidRPr="001523B3">
        <w:t>et.</w:t>
      </w:r>
      <w:r w:rsidR="002B7CE9">
        <w:t xml:space="preserve"> </w:t>
      </w:r>
      <w:r w:rsidR="00E252CA" w:rsidRPr="001523B3">
        <w:t xml:space="preserve">Další změny u končetiny byly objeveny </w:t>
      </w:r>
      <w:r w:rsidR="00E252CA" w:rsidRPr="001523B3">
        <w:lastRenderedPageBreak/>
        <w:t>v kosterních pozůstalostech u Homo habilis.</w:t>
      </w:r>
      <w:r w:rsidR="002B7CE9">
        <w:t xml:space="preserve"> </w:t>
      </w:r>
      <w:r w:rsidR="00E252CA" w:rsidRPr="001523B3">
        <w:t xml:space="preserve">U Homo </w:t>
      </w:r>
      <w:r>
        <w:t>habilis byla již ruka lidská a</w:t>
      </w:r>
      <w:r w:rsidR="00E252CA" w:rsidRPr="001523B3">
        <w:t xml:space="preserve"> měl téměř úplný skelet nohy. Asi před 40 000 lety byl zcela vyvinut člověk nazývající se Homo sapiens sapiens. Pouze lidská noha má vyvinutou příčnou a podélnou klenbu. D</w:t>
      </w:r>
      <w:r w:rsidR="00336C29" w:rsidRPr="001523B3">
        <w:t>íky ní a také silného ligamentó</w:t>
      </w:r>
      <w:r w:rsidR="00E252CA" w:rsidRPr="001523B3">
        <w:t>zního</w:t>
      </w:r>
      <w:r>
        <w:t xml:space="preserve"> </w:t>
      </w:r>
      <w:r w:rsidR="00336C29" w:rsidRPr="001523B3">
        <w:t>(vazového)</w:t>
      </w:r>
      <w:r w:rsidR="00E252CA" w:rsidRPr="001523B3">
        <w:t xml:space="preserve"> aparátu lze rozdělit zátěž rovnoměrně </w:t>
      </w:r>
      <w:r w:rsidR="006B1AF7">
        <w:t xml:space="preserve">                  </w:t>
      </w:r>
      <w:r w:rsidR="0050284A">
        <w:t>na jednotlivé části nohy</w:t>
      </w:r>
      <w:r w:rsidR="00E252CA" w:rsidRPr="001523B3">
        <w:t xml:space="preserve"> </w:t>
      </w:r>
      <w:r w:rsidR="00747A8F">
        <w:t xml:space="preserve">(Obrázek </w:t>
      </w:r>
      <w:r w:rsidR="00CA4CC9" w:rsidRPr="001523B3">
        <w:t>35)</w:t>
      </w:r>
      <w:r w:rsidR="00747A8F">
        <w:t xml:space="preserve"> (</w:t>
      </w:r>
      <w:r w:rsidR="009607B5" w:rsidRPr="001523B3">
        <w:t>Dungl,</w:t>
      </w:r>
      <w:r>
        <w:t xml:space="preserve"> </w:t>
      </w:r>
      <w:r w:rsidR="009607B5" w:rsidRPr="001523B3">
        <w:t>1989, Kubát,</w:t>
      </w:r>
      <w:r>
        <w:t xml:space="preserve"> </w:t>
      </w:r>
      <w:r w:rsidR="009607B5" w:rsidRPr="001523B3">
        <w:t>1985)</w:t>
      </w:r>
      <w:r w:rsidR="0050284A">
        <w:t>.</w:t>
      </w:r>
    </w:p>
    <w:p w:rsidR="00CA4CC9" w:rsidRPr="001523B3" w:rsidRDefault="00CA4CC9" w:rsidP="001523B3">
      <w:pPr>
        <w:spacing w:line="360" w:lineRule="auto"/>
        <w:jc w:val="both"/>
      </w:pPr>
      <w:r w:rsidRPr="001523B3">
        <w:rPr>
          <w:noProof/>
          <w:lang w:eastAsia="cs-CZ"/>
        </w:rPr>
        <w:drawing>
          <wp:anchor distT="0" distB="0" distL="114300" distR="114300" simplePos="0" relativeHeight="251687936" behindDoc="0" locked="0" layoutInCell="1" allowOverlap="1">
            <wp:simplePos x="1276350" y="4048125"/>
            <wp:positionH relativeFrom="column">
              <wp:align>center</wp:align>
            </wp:positionH>
            <wp:positionV relativeFrom="paragraph">
              <wp:posOffset>3810</wp:posOffset>
            </wp:positionV>
            <wp:extent cx="3962400" cy="2952750"/>
            <wp:effectExtent l="19050" t="0" r="0" b="0"/>
            <wp:wrapTopAndBottom/>
            <wp:docPr id="27"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cstate="print"/>
                    <a:srcRect/>
                    <a:stretch>
                      <a:fillRect/>
                    </a:stretch>
                  </pic:blipFill>
                  <pic:spPr bwMode="auto">
                    <a:xfrm>
                      <a:off x="0" y="0"/>
                      <a:ext cx="3962400" cy="2952750"/>
                    </a:xfrm>
                    <a:prstGeom prst="rect">
                      <a:avLst/>
                    </a:prstGeom>
                    <a:noFill/>
                    <a:ln w="9525">
                      <a:noFill/>
                      <a:miter lim="800000"/>
                      <a:headEnd/>
                      <a:tailEnd/>
                    </a:ln>
                  </pic:spPr>
                </pic:pic>
              </a:graphicData>
            </a:graphic>
          </wp:anchor>
        </w:drawing>
      </w:r>
    </w:p>
    <w:p w:rsidR="00CA4CC9" w:rsidRPr="001523B3" w:rsidRDefault="00CA4CC9" w:rsidP="001523B3">
      <w:pPr>
        <w:spacing w:line="360" w:lineRule="auto"/>
        <w:jc w:val="both"/>
      </w:pPr>
      <w:r w:rsidRPr="001523B3">
        <w:t>Obrázek 35 – Noha různých primátů a noha lidská,(Dungl,</w:t>
      </w:r>
      <w:r w:rsidR="005E30F3">
        <w:t xml:space="preserve"> </w:t>
      </w:r>
      <w:r w:rsidRPr="001523B3">
        <w:t>1989)</w:t>
      </w:r>
    </w:p>
    <w:p w:rsidR="00336C29" w:rsidRPr="001523B3" w:rsidRDefault="00336C29" w:rsidP="002B7CE9">
      <w:pPr>
        <w:spacing w:line="360" w:lineRule="auto"/>
        <w:ind w:firstLine="708"/>
        <w:jc w:val="both"/>
      </w:pPr>
      <w:r w:rsidRPr="001523B3">
        <w:t xml:space="preserve">I dnes se </w:t>
      </w:r>
      <w:r w:rsidR="002B7CE9">
        <w:t>neustále mění klenba nohy. Vliv</w:t>
      </w:r>
      <w:r w:rsidRPr="001523B3">
        <w:t>y, k</w:t>
      </w:r>
      <w:r w:rsidR="002B7CE9">
        <w:t>t</w:t>
      </w:r>
      <w:r w:rsidRPr="001523B3">
        <w:t xml:space="preserve">eré působí na dnešní končetinu </w:t>
      </w:r>
      <w:r w:rsidR="00AB69E9" w:rsidRPr="001523B3">
        <w:t>je spousta. Např. praco</w:t>
      </w:r>
      <w:r w:rsidRPr="001523B3">
        <w:t>vní tempo,</w:t>
      </w:r>
      <w:r w:rsidR="002B7CE9">
        <w:t xml:space="preserve"> </w:t>
      </w:r>
      <w:r w:rsidRPr="001523B3">
        <w:t>celodenní chůze po dlažbě,</w:t>
      </w:r>
      <w:r w:rsidR="002B7CE9">
        <w:t xml:space="preserve"> </w:t>
      </w:r>
      <w:r w:rsidRPr="001523B3">
        <w:t>podlahách,</w:t>
      </w:r>
      <w:r w:rsidR="002B7CE9">
        <w:t xml:space="preserve"> </w:t>
      </w:r>
      <w:r w:rsidRPr="001523B3">
        <w:t>používání různých dopravních prostředků,</w:t>
      </w:r>
      <w:r w:rsidR="002B7CE9">
        <w:t xml:space="preserve"> </w:t>
      </w:r>
      <w:r w:rsidRPr="001523B3">
        <w:t>včetně výtahů a pohyblivých schodech. Odlišná klenba nohy je zajisté u dělník</w:t>
      </w:r>
      <w:r w:rsidR="0050284A">
        <w:t>a</w:t>
      </w:r>
      <w:r w:rsidRPr="001523B3">
        <w:t>,</w:t>
      </w:r>
      <w:r w:rsidR="002B7CE9">
        <w:t xml:space="preserve"> </w:t>
      </w:r>
      <w:r w:rsidR="005E30F3">
        <w:t xml:space="preserve">rolníka s </w:t>
      </w:r>
      <w:r w:rsidRPr="001523B3">
        <w:t>porovnáním duševně pracujících lidí.</w:t>
      </w:r>
      <w:r w:rsidR="005E30F3">
        <w:t xml:space="preserve"> </w:t>
      </w:r>
      <w:r w:rsidR="00747A8F">
        <w:t>(</w:t>
      </w:r>
      <w:r w:rsidR="009607B5" w:rsidRPr="001523B3">
        <w:t>Jaroš,</w:t>
      </w:r>
      <w:r w:rsidR="005E30F3">
        <w:t xml:space="preserve"> </w:t>
      </w:r>
      <w:r w:rsidR="009607B5" w:rsidRPr="001523B3">
        <w:t>1953)</w:t>
      </w:r>
    </w:p>
    <w:p w:rsidR="00EC0F38" w:rsidRPr="001523B3" w:rsidRDefault="002B7CE9" w:rsidP="001523B3">
      <w:pPr>
        <w:spacing w:line="360" w:lineRule="auto"/>
        <w:ind w:firstLine="708"/>
        <w:jc w:val="both"/>
      </w:pPr>
      <w:r>
        <w:t>Obuv je v</w:t>
      </w:r>
      <w:r w:rsidR="00EC0F38" w:rsidRPr="001523B3">
        <w:t xml:space="preserve"> dnešní době neodmyslitelnou součásti šatníku každého člověka.</w:t>
      </w:r>
    </w:p>
    <w:p w:rsidR="00EC0F38" w:rsidRPr="001523B3" w:rsidRDefault="00EC0F38" w:rsidP="001523B3">
      <w:pPr>
        <w:spacing w:line="360" w:lineRule="auto"/>
        <w:ind w:firstLine="708"/>
        <w:jc w:val="both"/>
      </w:pPr>
      <w:r w:rsidRPr="001523B3">
        <w:t>Podle Kubáta (1985)</w:t>
      </w:r>
      <w:r w:rsidR="002B7CE9">
        <w:t xml:space="preserve"> </w:t>
      </w:r>
      <w:r w:rsidRPr="001523B3">
        <w:t>první obuv člověka měla dva typy. První byly sandály, které byly v jižních zemích,</w:t>
      </w:r>
      <w:r w:rsidR="002B7CE9">
        <w:t xml:space="preserve"> </w:t>
      </w:r>
      <w:r w:rsidRPr="001523B3">
        <w:t>kde bylo teplo a druhá obuv byla vyrobena z kožešin a to tam, kde měli chladn</w:t>
      </w:r>
      <w:r w:rsidR="005E30F3">
        <w:t xml:space="preserve">o. V </w:t>
      </w:r>
      <w:r w:rsidR="002B7CE9">
        <w:t>16.</w:t>
      </w:r>
      <w:r w:rsidR="0050284A">
        <w:t xml:space="preserve"> </w:t>
      </w:r>
      <w:r w:rsidR="002B7CE9">
        <w:t>st.</w:t>
      </w:r>
      <w:r w:rsidR="005E30F3">
        <w:t xml:space="preserve"> </w:t>
      </w:r>
      <w:r w:rsidR="002B7CE9">
        <w:t>byl zaveden podpatek</w:t>
      </w:r>
      <w:r w:rsidRPr="001523B3">
        <w:t>, který usnadňoval chůzi na tvrdém terénu.</w:t>
      </w:r>
      <w:r w:rsidR="006B1AF7">
        <w:t xml:space="preserve">   </w:t>
      </w:r>
      <w:r w:rsidR="002B7CE9">
        <w:t xml:space="preserve"> </w:t>
      </w:r>
      <w:r w:rsidRPr="001523B3">
        <w:t>Do konce 19.</w:t>
      </w:r>
      <w:r w:rsidR="005E30F3">
        <w:t xml:space="preserve"> </w:t>
      </w:r>
      <w:r w:rsidRPr="001523B3">
        <w:t>století se nerozlišovala obuv na pravou a levou nohu. První,</w:t>
      </w:r>
      <w:r w:rsidR="002B7CE9">
        <w:t xml:space="preserve"> kdo navrhl</w:t>
      </w:r>
      <w:r w:rsidRPr="001523B3">
        <w:t>, aby se šila bota na každou nohu zvlášť,</w:t>
      </w:r>
      <w:r w:rsidR="002B7CE9">
        <w:t xml:space="preserve"> </w:t>
      </w:r>
      <w:r w:rsidRPr="001523B3">
        <w:t>byl Mayer v roce 1862</w:t>
      </w:r>
      <w:r w:rsidR="005E30F3">
        <w:t>.</w:t>
      </w:r>
    </w:p>
    <w:p w:rsidR="00EC0F38" w:rsidRPr="001523B3" w:rsidRDefault="00EC0F38" w:rsidP="001523B3">
      <w:pPr>
        <w:spacing w:line="360" w:lineRule="auto"/>
        <w:ind w:firstLine="708"/>
        <w:jc w:val="both"/>
      </w:pPr>
      <w:r w:rsidRPr="001523B3">
        <w:t>Podle Poula</w:t>
      </w:r>
      <w:r w:rsidR="005E30F3">
        <w:t xml:space="preserve"> </w:t>
      </w:r>
      <w:r w:rsidRPr="001523B3">
        <w:t>(2009) je k</w:t>
      </w:r>
      <w:r w:rsidR="002B7CE9">
        <w:t xml:space="preserve">aždá obuv složena ze dvou částí </w:t>
      </w:r>
      <w:r w:rsidRPr="001523B3">
        <w:t>svršku a spodku. Tyto části mají předem určené parametry,</w:t>
      </w:r>
      <w:r w:rsidR="002B7CE9">
        <w:t xml:space="preserve"> </w:t>
      </w:r>
      <w:r w:rsidRPr="001523B3">
        <w:t>které se při výrobě musí dodržovat,</w:t>
      </w:r>
      <w:r w:rsidR="002B7CE9">
        <w:t xml:space="preserve"> </w:t>
      </w:r>
      <w:r w:rsidRPr="001523B3">
        <w:t>aby obuv nepoškozovala chodidlo.</w:t>
      </w:r>
    </w:p>
    <w:p w:rsidR="00EC0F38" w:rsidRPr="001523B3" w:rsidRDefault="00EC0F38" w:rsidP="001523B3">
      <w:pPr>
        <w:spacing w:line="360" w:lineRule="auto"/>
        <w:ind w:firstLine="708"/>
        <w:jc w:val="both"/>
      </w:pPr>
      <w:r w:rsidRPr="001523B3">
        <w:lastRenderedPageBreak/>
        <w:t>Podle Mayerové (The 1st.technical meeting,</w:t>
      </w:r>
      <w:r w:rsidR="005E30F3">
        <w:t xml:space="preserve"> </w:t>
      </w:r>
      <w:r w:rsidRPr="001523B3">
        <w:t>1999) v dnešní době velmi upadá zájem o správné obouvání. Velmi často se setkává s porušováním zásad správného obouvání dětí,</w:t>
      </w:r>
      <w:r w:rsidR="005E30F3">
        <w:t xml:space="preserve"> </w:t>
      </w:r>
      <w:r w:rsidRPr="001523B3">
        <w:t>což vede ke zvýšení d</w:t>
      </w:r>
      <w:r w:rsidR="0050284A">
        <w:t>eformací nohou a různých jiných</w:t>
      </w:r>
      <w:r w:rsidRPr="001523B3">
        <w:t>,</w:t>
      </w:r>
      <w:r w:rsidR="005E30F3">
        <w:t xml:space="preserve"> </w:t>
      </w:r>
      <w:r w:rsidRPr="001523B3">
        <w:t>často trvalých poškození nohou.</w:t>
      </w:r>
      <w:r w:rsidR="005E30F3">
        <w:t xml:space="preserve"> </w:t>
      </w:r>
      <w:r w:rsidRPr="001523B3">
        <w:t>Příčinou tohoto úpadku je ve změnách ekonomiky. Kvalitní obuv se zdražuje a lidé raději dají přednost obuvi ze zemí s levnou pracovní silou. Tato pokrývka nohy je však obvykle nižší kvality,</w:t>
      </w:r>
      <w:r w:rsidR="005E30F3">
        <w:t xml:space="preserve"> </w:t>
      </w:r>
      <w:r w:rsidRPr="001523B3">
        <w:t>převážně ze syntetických materiálů a svým tvarem neodpovídá normě dětské obuvi. Zvláště závažné jsou prohřešky vůči správnému obouvání u nejmenších dětí,</w:t>
      </w:r>
      <w:r w:rsidR="005E30F3">
        <w:t xml:space="preserve"> </w:t>
      </w:r>
      <w:r w:rsidRPr="001523B3">
        <w:t xml:space="preserve">jelikož špatně padnoucí </w:t>
      </w:r>
      <w:r w:rsidR="005E30F3">
        <w:t xml:space="preserve">nebo nevhodně zvolená obuv v </w:t>
      </w:r>
      <w:r w:rsidR="002B7CE9">
        <w:t>ra</w:t>
      </w:r>
      <w:r w:rsidRPr="001523B3">
        <w:t>ném věku,</w:t>
      </w:r>
      <w:r w:rsidR="006B1AF7">
        <w:t xml:space="preserve"> </w:t>
      </w:r>
      <w:r w:rsidRPr="001523B3">
        <w:t>kdy se tělo vyvíjí,</w:t>
      </w:r>
      <w:r w:rsidR="005E30F3">
        <w:t xml:space="preserve"> způsobuje p</w:t>
      </w:r>
      <w:r w:rsidRPr="001523B3">
        <w:t>o první chůzi poškození chodidel.</w:t>
      </w:r>
      <w:r w:rsidR="005E30F3">
        <w:t xml:space="preserve"> Později celé dol</w:t>
      </w:r>
      <w:r w:rsidRPr="001523B3">
        <w:t>ní končetiny a v neposlední řadě páteře.</w:t>
      </w:r>
    </w:p>
    <w:p w:rsidR="00EC0F38" w:rsidRPr="001523B3" w:rsidRDefault="005E30F3" w:rsidP="001523B3">
      <w:pPr>
        <w:spacing w:line="360" w:lineRule="auto"/>
        <w:jc w:val="both"/>
      </w:pPr>
      <w:r>
        <w:tab/>
      </w:r>
      <w:r w:rsidR="00EC0F38" w:rsidRPr="001523B3">
        <w:t>Podle Kubáta (1985)</w:t>
      </w:r>
      <w:r w:rsidR="002B7CE9">
        <w:t xml:space="preserve"> </w:t>
      </w:r>
      <w:r w:rsidR="00EC0F38" w:rsidRPr="001523B3">
        <w:t>prsty musí mít v botě dostatek prostoru,</w:t>
      </w:r>
      <w:r w:rsidR="002B7CE9">
        <w:t xml:space="preserve"> </w:t>
      </w:r>
      <w:r w:rsidR="00EC0F38" w:rsidRPr="001523B3">
        <w:t>aby mohla být zachována svalová rovnováha a funkce drobných svalů nohy a aby obuv dobře větrala.</w:t>
      </w:r>
      <w:r w:rsidR="002B7CE9">
        <w:t xml:space="preserve"> </w:t>
      </w:r>
      <w:r w:rsidR="00EC0F38" w:rsidRPr="001523B3">
        <w:t>Zejména u dětí je zapotřebí,</w:t>
      </w:r>
      <w:r w:rsidR="002B7CE9">
        <w:t xml:space="preserve"> </w:t>
      </w:r>
      <w:r w:rsidR="00EC0F38" w:rsidRPr="001523B3">
        <w:t xml:space="preserve">aby bota byla dostatečně velká </w:t>
      </w:r>
      <w:r>
        <w:t xml:space="preserve">v délce i v </w:t>
      </w:r>
      <w:r w:rsidR="00EC0F38" w:rsidRPr="001523B3">
        <w:t>šířce,</w:t>
      </w:r>
      <w:r w:rsidR="002B7CE9">
        <w:t xml:space="preserve"> </w:t>
      </w:r>
      <w:r w:rsidR="00EC0F38" w:rsidRPr="001523B3">
        <w:t>jelikož noha stále roste.</w:t>
      </w:r>
      <w:r>
        <w:t xml:space="preserve"> </w:t>
      </w:r>
      <w:r w:rsidR="00EC0F38" w:rsidRPr="001523B3">
        <w:t>Velikost můžeme přibližně odhadnout,</w:t>
      </w:r>
      <w:r w:rsidR="002B7CE9">
        <w:t xml:space="preserve"> </w:t>
      </w:r>
      <w:r w:rsidR="00EC0F38" w:rsidRPr="001523B3">
        <w:t>tak,</w:t>
      </w:r>
      <w:r w:rsidR="002B7CE9">
        <w:t xml:space="preserve"> </w:t>
      </w:r>
      <w:r>
        <w:t xml:space="preserve">že přiložíme k </w:t>
      </w:r>
      <w:r w:rsidR="00EC0F38" w:rsidRPr="001523B3">
        <w:t>levé plošce nohy podrážku pravé boty a když bota přesahuje obrys nohy o 1cm na délku i na šířku.</w:t>
      </w:r>
      <w:r w:rsidR="002B7CE9">
        <w:t xml:space="preserve"> J</w:t>
      </w:r>
      <w:r w:rsidR="00EC0F38" w:rsidRPr="001523B3">
        <w:t>e vhodná pro obouvání.</w:t>
      </w:r>
      <w:r w:rsidR="002B7CE9">
        <w:t xml:space="preserve"> </w:t>
      </w:r>
      <w:r>
        <w:t xml:space="preserve">Svršek by měl být vždy z </w:t>
      </w:r>
      <w:r w:rsidR="00EC0F38" w:rsidRPr="001523B3">
        <w:t>propustných materiálů,</w:t>
      </w:r>
      <w:r w:rsidR="002B7CE9">
        <w:t xml:space="preserve"> </w:t>
      </w:r>
      <w:r w:rsidR="00EC0F38" w:rsidRPr="001523B3">
        <w:t>to hlavně z kůže.</w:t>
      </w:r>
      <w:r w:rsidR="006B1AF7">
        <w:t xml:space="preserve">   </w:t>
      </w:r>
      <w:r w:rsidR="00EC0F38" w:rsidRPr="001523B3">
        <w:t>V obuvi by měla být kvalitním stélka,</w:t>
      </w:r>
      <w:r w:rsidR="002B7CE9">
        <w:t xml:space="preserve"> která splňuje normu </w:t>
      </w:r>
      <w:r w:rsidR="0050284A">
        <w:t>(</w:t>
      </w:r>
      <w:r>
        <w:t xml:space="preserve">v </w:t>
      </w:r>
      <w:r w:rsidR="00EC0F38" w:rsidRPr="001523B3">
        <w:t>nyně</w:t>
      </w:r>
      <w:r>
        <w:t>jší době biomechanická stélka</w:t>
      </w:r>
      <w:r w:rsidR="002B7CE9">
        <w:t>)</w:t>
      </w:r>
      <w:r w:rsidR="00EC0F38" w:rsidRPr="001523B3">
        <w:t>. Obuvi jako jsou gumová obuv,</w:t>
      </w:r>
      <w:r w:rsidR="002B7CE9">
        <w:t xml:space="preserve"> </w:t>
      </w:r>
      <w:r w:rsidR="00EC0F38" w:rsidRPr="001523B3">
        <w:t>cvičky, tenisky. By se měly nosit jen na příležitost, která je k nim určena.</w:t>
      </w:r>
    </w:p>
    <w:p w:rsidR="00081B2C" w:rsidRPr="001523B3" w:rsidRDefault="00081B2C" w:rsidP="001523B3">
      <w:pPr>
        <w:spacing w:line="360" w:lineRule="auto"/>
        <w:jc w:val="both"/>
      </w:pPr>
    </w:p>
    <w:p w:rsidR="0022195A" w:rsidRDefault="0022195A" w:rsidP="001523B3">
      <w:pPr>
        <w:spacing w:line="360" w:lineRule="auto"/>
        <w:ind w:firstLine="708"/>
        <w:jc w:val="both"/>
      </w:pPr>
    </w:p>
    <w:p w:rsidR="0022195A" w:rsidRDefault="0022195A" w:rsidP="001523B3">
      <w:pPr>
        <w:spacing w:line="360" w:lineRule="auto"/>
        <w:ind w:firstLine="708"/>
        <w:jc w:val="both"/>
      </w:pPr>
    </w:p>
    <w:p w:rsidR="0022195A" w:rsidRDefault="0022195A" w:rsidP="001523B3">
      <w:pPr>
        <w:spacing w:line="360" w:lineRule="auto"/>
        <w:ind w:firstLine="708"/>
        <w:jc w:val="both"/>
      </w:pPr>
    </w:p>
    <w:p w:rsidR="0022195A" w:rsidRDefault="0022195A" w:rsidP="001523B3">
      <w:pPr>
        <w:spacing w:line="360" w:lineRule="auto"/>
        <w:ind w:firstLine="708"/>
        <w:jc w:val="both"/>
      </w:pPr>
    </w:p>
    <w:p w:rsidR="0022195A" w:rsidRDefault="0022195A" w:rsidP="001523B3">
      <w:pPr>
        <w:spacing w:line="360" w:lineRule="auto"/>
        <w:ind w:firstLine="708"/>
        <w:jc w:val="both"/>
      </w:pPr>
    </w:p>
    <w:p w:rsidR="0022195A" w:rsidRDefault="0022195A" w:rsidP="0050284A">
      <w:pPr>
        <w:spacing w:line="360" w:lineRule="auto"/>
        <w:jc w:val="both"/>
      </w:pPr>
    </w:p>
    <w:p w:rsidR="00584036" w:rsidRDefault="00584036" w:rsidP="00EE3BCB">
      <w:pPr>
        <w:spacing w:line="360" w:lineRule="auto"/>
        <w:jc w:val="both"/>
        <w:rPr>
          <w:b/>
          <w:sz w:val="36"/>
          <w:szCs w:val="36"/>
        </w:rPr>
      </w:pPr>
    </w:p>
    <w:p w:rsidR="00584036" w:rsidRDefault="00584036" w:rsidP="00EE3BCB">
      <w:pPr>
        <w:spacing w:line="360" w:lineRule="auto"/>
        <w:jc w:val="both"/>
        <w:rPr>
          <w:b/>
          <w:sz w:val="36"/>
          <w:szCs w:val="36"/>
        </w:rPr>
      </w:pPr>
    </w:p>
    <w:p w:rsidR="0022195A" w:rsidRPr="00E9731C" w:rsidRDefault="00E9731C" w:rsidP="00EE3BCB">
      <w:pPr>
        <w:spacing w:line="360" w:lineRule="auto"/>
        <w:jc w:val="both"/>
        <w:rPr>
          <w:b/>
          <w:sz w:val="36"/>
          <w:szCs w:val="36"/>
        </w:rPr>
      </w:pPr>
      <w:r w:rsidRPr="00E9731C">
        <w:rPr>
          <w:b/>
          <w:sz w:val="36"/>
          <w:szCs w:val="36"/>
        </w:rPr>
        <w:lastRenderedPageBreak/>
        <w:t>3.</w:t>
      </w:r>
      <w:r w:rsidR="00E43C36">
        <w:rPr>
          <w:b/>
          <w:sz w:val="36"/>
          <w:szCs w:val="36"/>
        </w:rPr>
        <w:t xml:space="preserve"> </w:t>
      </w:r>
      <w:r w:rsidRPr="00E9731C">
        <w:rPr>
          <w:b/>
          <w:sz w:val="36"/>
          <w:szCs w:val="36"/>
        </w:rPr>
        <w:t>9</w:t>
      </w:r>
      <w:r w:rsidR="0050284A">
        <w:rPr>
          <w:b/>
          <w:sz w:val="36"/>
          <w:szCs w:val="36"/>
        </w:rPr>
        <w:t xml:space="preserve"> Biomechanická stélka</w:t>
      </w:r>
    </w:p>
    <w:p w:rsidR="00AB50A6" w:rsidRPr="00E9731C" w:rsidRDefault="00E9731C" w:rsidP="00EE3BCB">
      <w:pPr>
        <w:spacing w:line="360" w:lineRule="auto"/>
        <w:jc w:val="both"/>
        <w:rPr>
          <w:b/>
          <w:sz w:val="32"/>
          <w:szCs w:val="32"/>
        </w:rPr>
      </w:pPr>
      <w:r w:rsidRPr="00E9731C">
        <w:rPr>
          <w:b/>
          <w:sz w:val="32"/>
          <w:szCs w:val="32"/>
        </w:rPr>
        <w:t>3.</w:t>
      </w:r>
      <w:r w:rsidR="00E43C36">
        <w:rPr>
          <w:b/>
          <w:sz w:val="32"/>
          <w:szCs w:val="32"/>
        </w:rPr>
        <w:t xml:space="preserve"> </w:t>
      </w:r>
      <w:r w:rsidRPr="00E9731C">
        <w:rPr>
          <w:b/>
          <w:sz w:val="32"/>
          <w:szCs w:val="32"/>
        </w:rPr>
        <w:t>9.</w:t>
      </w:r>
      <w:r w:rsidR="00E43C36">
        <w:rPr>
          <w:b/>
          <w:sz w:val="32"/>
          <w:szCs w:val="32"/>
        </w:rPr>
        <w:t xml:space="preserve"> </w:t>
      </w:r>
      <w:r w:rsidRPr="00E9731C">
        <w:rPr>
          <w:b/>
          <w:sz w:val="32"/>
          <w:szCs w:val="32"/>
        </w:rPr>
        <w:t>1 Navrhovatel stélky</w:t>
      </w:r>
      <w:r w:rsidR="00AB50A6" w:rsidRPr="00E9731C">
        <w:rPr>
          <w:b/>
          <w:sz w:val="32"/>
          <w:szCs w:val="32"/>
        </w:rPr>
        <w:t xml:space="preserve"> </w:t>
      </w:r>
    </w:p>
    <w:p w:rsidR="00EC0F38" w:rsidRPr="001523B3" w:rsidRDefault="005E30F3" w:rsidP="008E2E4E">
      <w:pPr>
        <w:spacing w:line="360" w:lineRule="auto"/>
        <w:ind w:firstLine="708"/>
        <w:jc w:val="both"/>
      </w:pPr>
      <w:r>
        <w:t xml:space="preserve">Pan Hanák se narodil v Bučovicích </w:t>
      </w:r>
      <w:r w:rsidR="00EC0F38" w:rsidRPr="001523B3">
        <w:t>5.</w:t>
      </w:r>
      <w:r w:rsidR="00CC5FEE">
        <w:t xml:space="preserve"> </w:t>
      </w:r>
      <w:r w:rsidR="00EC0F38" w:rsidRPr="001523B3">
        <w:t>3.</w:t>
      </w:r>
      <w:r w:rsidR="00CC5FEE">
        <w:t xml:space="preserve"> </w:t>
      </w:r>
      <w:r w:rsidR="00EC0F38" w:rsidRPr="001523B3">
        <w:t>1944.</w:t>
      </w:r>
      <w:r w:rsidR="002B7CE9">
        <w:t xml:space="preserve"> Byl ze 3 dětí</w:t>
      </w:r>
      <w:r w:rsidR="00EC0F38" w:rsidRPr="001523B3">
        <w:t>.</w:t>
      </w:r>
      <w:r w:rsidR="002B7CE9">
        <w:t xml:space="preserve"> </w:t>
      </w:r>
      <w:r w:rsidR="00EC0F38" w:rsidRPr="001523B3">
        <w:t xml:space="preserve">Oženil se </w:t>
      </w:r>
      <w:r w:rsidR="00A62C80">
        <w:t>do Snovídek a</w:t>
      </w:r>
      <w:r w:rsidR="00EC0F38" w:rsidRPr="001523B3">
        <w:t xml:space="preserve"> má 2 děti.</w:t>
      </w:r>
      <w:r w:rsidR="002B7CE9">
        <w:t xml:space="preserve"> Vyučil se strojním mechanikem</w:t>
      </w:r>
      <w:r w:rsidR="00EC0F38" w:rsidRPr="001523B3">
        <w:t>.</w:t>
      </w:r>
      <w:r w:rsidR="002B7CE9">
        <w:t xml:space="preserve"> </w:t>
      </w:r>
      <w:r w:rsidR="00EC0F38" w:rsidRPr="001523B3">
        <w:t>Během s</w:t>
      </w:r>
      <w:r w:rsidR="00A62C80">
        <w:t>vého života pracoval jako mistr</w:t>
      </w:r>
      <w:r w:rsidR="00EC0F38" w:rsidRPr="001523B3">
        <w:t xml:space="preserve"> či zásobovač. V jeho rodině už před dávnými lety se vyskytl obuvník,</w:t>
      </w:r>
      <w:r w:rsidR="00681C40">
        <w:t xml:space="preserve"> </w:t>
      </w:r>
      <w:r w:rsidR="00A62C80">
        <w:t>a</w:t>
      </w:r>
      <w:r w:rsidR="00EC0F38" w:rsidRPr="001523B3">
        <w:t>však tato tradice dále nepokračovala až do dnešní doby. Po revoluci se rozhodl Pan Hanák podnikat. Rozhodl se pro odvětví v obuvnictví,</w:t>
      </w:r>
      <w:r w:rsidR="00681C40">
        <w:t xml:space="preserve"> s</w:t>
      </w:r>
      <w:r>
        <w:t xml:space="preserve">nad už z </w:t>
      </w:r>
      <w:r w:rsidR="00EC0F38" w:rsidRPr="001523B3">
        <w:t xml:space="preserve">toho důvodu, že chtěl opět rozvíjet rodinné řemeslnictví. </w:t>
      </w:r>
      <w:r>
        <w:t xml:space="preserve">Nejprve otevřel obchod s </w:t>
      </w:r>
      <w:r w:rsidR="00EC0F38" w:rsidRPr="001523B3">
        <w:t>obuvnictvím,</w:t>
      </w:r>
      <w:r w:rsidR="00681C40">
        <w:t xml:space="preserve"> </w:t>
      </w:r>
      <w:r w:rsidR="00A62C80">
        <w:t xml:space="preserve">ale vlivem </w:t>
      </w:r>
      <w:r w:rsidR="00EC0F38" w:rsidRPr="001523B3">
        <w:t>díky velké konkurence neuspěl.</w:t>
      </w:r>
    </w:p>
    <w:p w:rsidR="00EC0F38" w:rsidRPr="001523B3" w:rsidRDefault="00EC0F38" w:rsidP="001523B3">
      <w:pPr>
        <w:spacing w:line="360" w:lineRule="auto"/>
        <w:ind w:firstLine="708"/>
        <w:jc w:val="both"/>
      </w:pPr>
      <w:r w:rsidRPr="001523B3">
        <w:t>Jeho podnikatelská vášeň přesto neupadla a dál přemýšlel,</w:t>
      </w:r>
      <w:r w:rsidR="00681C40">
        <w:t xml:space="preserve"> </w:t>
      </w:r>
      <w:r w:rsidRPr="001523B3">
        <w:t>k</w:t>
      </w:r>
      <w:r w:rsidR="005E30F3">
        <w:t xml:space="preserve">terým směrem by se měl vydat. K </w:t>
      </w:r>
      <w:r w:rsidRPr="001523B3">
        <w:t>jeho budoucím plánům napomohly vinice,</w:t>
      </w:r>
      <w:r w:rsidR="00681C40">
        <w:t xml:space="preserve"> </w:t>
      </w:r>
      <w:r w:rsidRPr="001523B3">
        <w:t>které</w:t>
      </w:r>
      <w:r w:rsidR="00A62C80">
        <w:t xml:space="preserve"> vlastní. Potřeboval je přikrýt, </w:t>
      </w:r>
      <w:r w:rsidRPr="001523B3">
        <w:t>t</w:t>
      </w:r>
      <w:r w:rsidR="00681C40">
        <w:t>udiž si musel koupit šicí stroj</w:t>
      </w:r>
      <w:r w:rsidRPr="001523B3">
        <w:t>,</w:t>
      </w:r>
      <w:r w:rsidR="00681C40">
        <w:t xml:space="preserve"> </w:t>
      </w:r>
      <w:r w:rsidRPr="001523B3">
        <w:t>aby si mohl ušít plachtu.</w:t>
      </w:r>
      <w:r w:rsidR="00681C40">
        <w:t xml:space="preserve"> Odebral se do nedaleké firmy</w:t>
      </w:r>
      <w:r w:rsidR="00A62C80">
        <w:t>, která po</w:t>
      </w:r>
      <w:r w:rsidRPr="001523B3">
        <w:t xml:space="preserve"> neúspěchu rozprodávala šicí přístroje,</w:t>
      </w:r>
      <w:r w:rsidR="00681C40">
        <w:t xml:space="preserve"> </w:t>
      </w:r>
      <w:r w:rsidR="00A62C80">
        <w:t>a</w:t>
      </w:r>
      <w:r w:rsidRPr="001523B3">
        <w:t xml:space="preserve"> jeden </w:t>
      </w:r>
      <w:r w:rsidR="00A62C80">
        <w:t xml:space="preserve">si </w:t>
      </w:r>
      <w:r w:rsidRPr="001523B3">
        <w:t xml:space="preserve">zakoupil. Při návštěvě této firmy dostal nápad, že by si mohl veškeré šicí stroje </w:t>
      </w:r>
      <w:r w:rsidR="008E2E4E">
        <w:t>odkoupit a založit si firmu</w:t>
      </w:r>
      <w:r w:rsidR="00A62C80">
        <w:t>,</w:t>
      </w:r>
      <w:r w:rsidR="008E2E4E">
        <w:t xml:space="preserve"> </w:t>
      </w:r>
      <w:r w:rsidR="00A62C80">
        <w:t>je</w:t>
      </w:r>
      <w:r w:rsidRPr="001523B3">
        <w:t>ž by vyráběla stélky a boty. V</w:t>
      </w:r>
      <w:r w:rsidR="005E30F3">
        <w:t>e Snovídkách si založil firmu z</w:t>
      </w:r>
      <w:r w:rsidR="00A62C80">
        <w:t xml:space="preserve"> </w:t>
      </w:r>
      <w:r w:rsidRPr="001523B3">
        <w:t>bývalého zemědělské objektu. Od té doby začal pan Hanák vyrábět klasickou obuv. Opět s</w:t>
      </w:r>
      <w:r w:rsidR="00A62C80">
        <w:t>e setkal s velkou konkurencí a ani</w:t>
      </w:r>
      <w:r w:rsidRPr="001523B3">
        <w:t xml:space="preserve"> tehdy se nevzdával.</w:t>
      </w:r>
      <w:r w:rsidR="00681C40">
        <w:t xml:space="preserve"> V 90 letech odjel do Rakouska</w:t>
      </w:r>
      <w:r w:rsidRPr="001523B3">
        <w:t>, kde nemohl přehlédnout zdravotní obuv podepírající pevnou klenbu. Nejvíce ho zaujala cena stélky,</w:t>
      </w:r>
      <w:r w:rsidR="00681C40">
        <w:t xml:space="preserve"> </w:t>
      </w:r>
      <w:r w:rsidRPr="001523B3">
        <w:t>která byla o hodně vyšší něž klasická stélka. Tehdy si uvědomil, že je poptávka po zdravotní stélce,</w:t>
      </w:r>
      <w:r w:rsidR="00681C40">
        <w:t xml:space="preserve"> </w:t>
      </w:r>
      <w:r w:rsidR="00A62C80">
        <w:t>jelikož byla</w:t>
      </w:r>
      <w:r w:rsidRPr="001523B3">
        <w:t xml:space="preserve"> spousta lidí, jenž trpěla zejména deform</w:t>
      </w:r>
      <w:r w:rsidR="008E2E4E">
        <w:t>ací ploché nohy. Proto se začal</w:t>
      </w:r>
      <w:r w:rsidRPr="001523B3">
        <w:t xml:space="preserve"> z</w:t>
      </w:r>
      <w:r w:rsidR="00681C40">
        <w:t>abývat studiem a výrobou stélky</w:t>
      </w:r>
      <w:r w:rsidRPr="001523B3">
        <w:t>,</w:t>
      </w:r>
      <w:r w:rsidR="00681C40">
        <w:t xml:space="preserve"> </w:t>
      </w:r>
      <w:r w:rsidR="00A62C80">
        <w:t>je</w:t>
      </w:r>
      <w:r w:rsidR="005E30F3">
        <w:t xml:space="preserve">ž má pomoci populaci s </w:t>
      </w:r>
      <w:r w:rsidRPr="001523B3">
        <w:t>touto deformací.</w:t>
      </w:r>
    </w:p>
    <w:p w:rsidR="00EC0F38" w:rsidRPr="001523B3" w:rsidRDefault="00EC0F38" w:rsidP="001523B3">
      <w:pPr>
        <w:spacing w:line="360" w:lineRule="auto"/>
        <w:ind w:firstLine="708"/>
        <w:jc w:val="both"/>
      </w:pPr>
      <w:r w:rsidRPr="001523B3">
        <w:t xml:space="preserve"> Od té doby začal p</w:t>
      </w:r>
      <w:r w:rsidR="00681C40">
        <w:t>odrobněji studovat lidskou nohu</w:t>
      </w:r>
      <w:r w:rsidR="005E30F3">
        <w:t>. Seznámil se i s panem prof. Malinou z</w:t>
      </w:r>
      <w:r w:rsidR="00681C40">
        <w:t xml:space="preserve"> </w:t>
      </w:r>
      <w:r w:rsidRPr="001523B3">
        <w:t>Mas</w:t>
      </w:r>
      <w:r w:rsidR="005E30F3">
        <w:t>a</w:t>
      </w:r>
      <w:r w:rsidRPr="001523B3">
        <w:t>rykovy univerzity,</w:t>
      </w:r>
      <w:r w:rsidR="00681C40">
        <w:t xml:space="preserve"> </w:t>
      </w:r>
      <w:r w:rsidRPr="001523B3">
        <w:t xml:space="preserve">který mu </w:t>
      </w:r>
      <w:r w:rsidR="00A62C80">
        <w:t>zapůjčil literaturu a pomáhal</w:t>
      </w:r>
      <w:r w:rsidRPr="001523B3">
        <w:t xml:space="preserve"> při výzkumech. Také srovnával vývoj lidské nohy s</w:t>
      </w:r>
      <w:r w:rsidR="005E30F3">
        <w:t xml:space="preserve"> </w:t>
      </w:r>
      <w:r w:rsidRPr="001523B3">
        <w:t>vývojem nohy primátů</w:t>
      </w:r>
      <w:r w:rsidR="008E2E4E">
        <w:t xml:space="preserve"> a vše konzultoval s zvěrolékaři</w:t>
      </w:r>
      <w:r w:rsidR="00681C40">
        <w:t xml:space="preserve"> </w:t>
      </w:r>
      <w:r w:rsidRPr="001523B3">
        <w:t>Nejprve při studiích zjistil,</w:t>
      </w:r>
      <w:r w:rsidR="00681C40">
        <w:t xml:space="preserve"> </w:t>
      </w:r>
      <w:r w:rsidRPr="001523B3">
        <w:t>že klenba,</w:t>
      </w:r>
      <w:r w:rsidR="00681C40">
        <w:t xml:space="preserve"> </w:t>
      </w:r>
      <w:r w:rsidRPr="001523B3">
        <w:t>která je podepřena na pevno je špatná.</w:t>
      </w:r>
      <w:r w:rsidR="00681C40">
        <w:t xml:space="preserve"> </w:t>
      </w:r>
      <w:r w:rsidRPr="001523B3">
        <w:t>Vyrobil první biomechanickou stélku,</w:t>
      </w:r>
      <w:r w:rsidR="00681C40">
        <w:t xml:space="preserve"> </w:t>
      </w:r>
      <w:r w:rsidRPr="001523B3">
        <w:t>kterou mohl vyzkoušet sám na sobě,</w:t>
      </w:r>
      <w:r w:rsidR="00681C40">
        <w:t xml:space="preserve"> </w:t>
      </w:r>
      <w:r w:rsidR="00A62C80">
        <w:t>jelikož</w:t>
      </w:r>
      <w:r w:rsidRPr="001523B3">
        <w:t xml:space="preserve"> osobně trpěl vadou plochých chodidel.</w:t>
      </w:r>
      <w:r w:rsidR="00681C40">
        <w:t xml:space="preserve"> </w:t>
      </w:r>
      <w:r w:rsidRPr="001523B3">
        <w:t>Při studiích se dozvěděl,</w:t>
      </w:r>
      <w:r w:rsidR="00681C40">
        <w:t xml:space="preserve"> </w:t>
      </w:r>
      <w:r w:rsidRPr="001523B3">
        <w:t>že po klenbě nemůžeme chodit. Vytvořil první stélku, kde klenba nebyla podepřená</w:t>
      </w:r>
      <w:r w:rsidR="00A62C80">
        <w:t>,</w:t>
      </w:r>
      <w:r w:rsidRPr="001523B3">
        <w:t xml:space="preserve"> </w:t>
      </w:r>
      <w:r w:rsidR="00A311E8">
        <w:t xml:space="preserve">ale podpůrná. Noha se neustále </w:t>
      </w:r>
      <w:r w:rsidRPr="001523B3">
        <w:t xml:space="preserve">nevyvracela ven. Stélka nebyla tolik funkční a neuspěla ani na trhu. </w:t>
      </w:r>
    </w:p>
    <w:p w:rsidR="00EC0F38" w:rsidRPr="001523B3" w:rsidRDefault="00681C40" w:rsidP="00A311E8">
      <w:pPr>
        <w:spacing w:line="360" w:lineRule="auto"/>
        <w:ind w:firstLine="708"/>
        <w:jc w:val="both"/>
      </w:pPr>
      <w:r>
        <w:lastRenderedPageBreak/>
        <w:t>Aby více pochopil lidstvo</w:t>
      </w:r>
      <w:r w:rsidR="00EC0F38" w:rsidRPr="001523B3">
        <w:t>,</w:t>
      </w:r>
      <w:r>
        <w:t xml:space="preserve"> </w:t>
      </w:r>
      <w:r w:rsidR="00A62C80">
        <w:t>jeho</w:t>
      </w:r>
      <w:r w:rsidR="00EC0F38" w:rsidRPr="001523B3">
        <w:t xml:space="preserve"> vývoj a hlavně vývoj obuvi,</w:t>
      </w:r>
      <w:r>
        <w:t xml:space="preserve"> </w:t>
      </w:r>
      <w:r w:rsidR="00EC0F38" w:rsidRPr="001523B3">
        <w:t>musel si prostudovat několik historick</w:t>
      </w:r>
      <w:r>
        <w:t>ých knih. Během studií zjistil,</w:t>
      </w:r>
      <w:r w:rsidR="00EC0F38" w:rsidRPr="001523B3">
        <w:t xml:space="preserve"> že obuv má opravdu velký význam pro člověka. Osobně říká,</w:t>
      </w:r>
      <w:r>
        <w:t xml:space="preserve"> </w:t>
      </w:r>
      <w:r w:rsidR="00747A8F">
        <w:t>že Římany (</w:t>
      </w:r>
      <w:r w:rsidR="00A62C80">
        <w:t>bohatou vrstvu) zničila samotná</w:t>
      </w:r>
      <w:r w:rsidR="00EC0F38" w:rsidRPr="001523B3">
        <w:t xml:space="preserve"> obuv,</w:t>
      </w:r>
      <w:r>
        <w:t xml:space="preserve"> </w:t>
      </w:r>
      <w:r w:rsidR="00A311E8">
        <w:t xml:space="preserve">jelikož noha v </w:t>
      </w:r>
      <w:r w:rsidR="00EC0F38" w:rsidRPr="001523B3">
        <w:t>obuvi nebyla správně postavena</w:t>
      </w:r>
      <w:r w:rsidR="00A62C80">
        <w:t>,</w:t>
      </w:r>
      <w:r w:rsidR="00EC0F38" w:rsidRPr="001523B3">
        <w:t xml:space="preserve"> a</w:t>
      </w:r>
      <w:r w:rsidR="00A311E8">
        <w:t xml:space="preserve"> tím docházelo k </w:t>
      </w:r>
      <w:r>
        <w:t>deformaci nohy</w:t>
      </w:r>
      <w:r w:rsidR="00EC0F38" w:rsidRPr="001523B3">
        <w:t>,</w:t>
      </w:r>
      <w:r>
        <w:t xml:space="preserve"> </w:t>
      </w:r>
      <w:r w:rsidR="00A62C80">
        <w:t>která</w:t>
      </w:r>
      <w:r w:rsidR="008E2E4E">
        <w:t xml:space="preserve"> měla</w:t>
      </w:r>
      <w:r w:rsidR="00EC0F38" w:rsidRPr="001523B3">
        <w:t xml:space="preserve"> vliv na deformaci celého člověka</w:t>
      </w:r>
      <w:r w:rsidR="008E2E4E">
        <w:t xml:space="preserve">. </w:t>
      </w:r>
      <w:r w:rsidR="00EC0F38" w:rsidRPr="001523B3">
        <w:t>Nao</w:t>
      </w:r>
      <w:r w:rsidR="00A311E8">
        <w:t>pak ho zaujala dávná minulost z opačného konce světa. Čí</w:t>
      </w:r>
      <w:r w:rsidR="00A62C80">
        <w:t>nský c</w:t>
      </w:r>
      <w:r w:rsidR="00EC0F38" w:rsidRPr="001523B3">
        <w:t>ísař u svý</w:t>
      </w:r>
      <w:r w:rsidR="00A62C80">
        <w:t>ch vojáků zavedl speciální boty</w:t>
      </w:r>
      <w:r w:rsidR="00EC0F38" w:rsidRPr="001523B3">
        <w:t xml:space="preserve"> s mírně zvýšenou špičkou, což dodávalo palci větší oporu a vojákům při chůzi spořilo energií. Velitelé tak mohli se svým vojskem překonávat dlouhé pochodové úseky s menším množstvím vynaložené energie,</w:t>
      </w:r>
      <w:r w:rsidR="008E2E4E">
        <w:t xml:space="preserve"> mající příznivý vliv na úspory</w:t>
      </w:r>
      <w:r w:rsidR="006B1AF7">
        <w:t xml:space="preserve"> </w:t>
      </w:r>
      <w:r w:rsidR="00EC0F38" w:rsidRPr="001523B3">
        <w:t>v zásobování, což se následně promítlo do celkové efektivity čínských válečníků. U této armády si nemohl nevšimnou</w:t>
      </w:r>
      <w:r w:rsidR="00A311E8">
        <w:t xml:space="preserve">t, že byla velice úspěšná v </w:t>
      </w:r>
      <w:r w:rsidR="00EC0F38" w:rsidRPr="001523B3">
        <w:t>bojích. Zača</w:t>
      </w:r>
      <w:r w:rsidR="00A311E8">
        <w:t xml:space="preserve">l se tedy zaobírat myšlenkou, z </w:t>
      </w:r>
      <w:r w:rsidR="00EC0F38" w:rsidRPr="001523B3">
        <w:t>jakého důvodu to tak bylo.</w:t>
      </w:r>
      <w:r>
        <w:t xml:space="preserve"> </w:t>
      </w:r>
      <w:r w:rsidR="00EC0F38" w:rsidRPr="001523B3">
        <w:t>Zjistil, že příroda člověka oklamala. Skupiny svalů nohy a těla</w:t>
      </w:r>
      <w:r w:rsidR="008E2E4E">
        <w:t>,</w:t>
      </w:r>
      <w:r w:rsidR="00EC0F38" w:rsidRPr="001523B3">
        <w:t xml:space="preserve"> tak byly minimálně aktivovány. Proto docházelo k patologickým deformacím chodidla, vybočení paty a následně kolena a dále k vertikálnímu i horizontálnímu vybočení celé kostry těla.  </w:t>
      </w:r>
    </w:p>
    <w:p w:rsidR="00EC0F38" w:rsidRPr="001523B3" w:rsidRDefault="00EC0F38" w:rsidP="001523B3">
      <w:pPr>
        <w:spacing w:line="360" w:lineRule="auto"/>
        <w:ind w:firstLine="708"/>
        <w:jc w:val="both"/>
      </w:pPr>
      <w:r w:rsidRPr="001523B3">
        <w:t>Při několika výzkumech se dos</w:t>
      </w:r>
      <w:r w:rsidR="00A311E8">
        <w:t>tal k prvnímu významnému bodu v</w:t>
      </w:r>
      <w:r w:rsidR="008E2E4E">
        <w:t>e</w:t>
      </w:r>
      <w:r w:rsidR="00A311E8">
        <w:t xml:space="preserve"> </w:t>
      </w:r>
      <w:r w:rsidR="00A62C80">
        <w:t>své</w:t>
      </w:r>
      <w:r w:rsidRPr="001523B3">
        <w:t xml:space="preserve"> kariéře. </w:t>
      </w:r>
      <w:r w:rsidR="006B1AF7">
        <w:t xml:space="preserve">    </w:t>
      </w:r>
      <w:r w:rsidRPr="001523B3">
        <w:t>Na stélce snížil palco</w:t>
      </w:r>
      <w:r w:rsidR="00A311E8">
        <w:t xml:space="preserve">vý kloub oproti </w:t>
      </w:r>
      <w:r w:rsidRPr="001523B3">
        <w:t>malíkovému kloubu.</w:t>
      </w:r>
      <w:r w:rsidR="00681C40">
        <w:t xml:space="preserve"> </w:t>
      </w:r>
      <w:r w:rsidR="008E2E4E">
        <w:t>Tato stélka zaujímá novou představu</w:t>
      </w:r>
      <w:r w:rsidRPr="001523B3">
        <w:t xml:space="preserve"> o opěrných bodech nohy. Chodidlo na tét</w:t>
      </w:r>
      <w:r w:rsidR="00747A8F">
        <w:t xml:space="preserve">o stélce stálo na 7 bodech (Obrázek </w:t>
      </w:r>
      <w:r w:rsidR="00852450">
        <w:t>36,37</w:t>
      </w:r>
      <w:r w:rsidRPr="001523B3">
        <w:t>)</w:t>
      </w:r>
      <w:r w:rsidR="00A62C80">
        <w:t>.</w:t>
      </w:r>
    </w:p>
    <w:p w:rsidR="00EC0F38" w:rsidRPr="001523B3" w:rsidRDefault="00EC0F38" w:rsidP="001523B3">
      <w:pPr>
        <w:spacing w:line="360" w:lineRule="auto"/>
        <w:ind w:firstLine="708"/>
        <w:jc w:val="both"/>
      </w:pPr>
      <w:r w:rsidRPr="001523B3">
        <w:rPr>
          <w:noProof/>
          <w:lang w:eastAsia="cs-CZ"/>
        </w:rPr>
        <w:drawing>
          <wp:inline distT="0" distB="0" distL="0" distR="0">
            <wp:extent cx="1924050" cy="2819400"/>
            <wp:effectExtent l="19050" t="0" r="0" b="0"/>
            <wp:docPr id="4"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srcRect/>
                    <a:stretch>
                      <a:fillRect/>
                    </a:stretch>
                  </pic:blipFill>
                  <pic:spPr bwMode="auto">
                    <a:xfrm>
                      <a:off x="0" y="0"/>
                      <a:ext cx="1924050" cy="2819400"/>
                    </a:xfrm>
                    <a:prstGeom prst="rect">
                      <a:avLst/>
                    </a:prstGeom>
                    <a:noFill/>
                    <a:ln w="9525">
                      <a:noFill/>
                      <a:miter lim="800000"/>
                      <a:headEnd/>
                      <a:tailEnd/>
                    </a:ln>
                  </pic:spPr>
                </pic:pic>
              </a:graphicData>
            </a:graphic>
          </wp:inline>
        </w:drawing>
      </w:r>
      <w:r w:rsidRPr="001523B3">
        <w:t xml:space="preserve"> </w:t>
      </w:r>
      <w:r w:rsidRPr="001523B3">
        <w:rPr>
          <w:noProof/>
          <w:lang w:eastAsia="cs-CZ"/>
        </w:rPr>
        <w:drawing>
          <wp:inline distT="0" distB="0" distL="0" distR="0">
            <wp:extent cx="1924050" cy="2819400"/>
            <wp:effectExtent l="19050" t="0" r="0" b="0"/>
            <wp:docPr id="2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srcRect/>
                    <a:stretch>
                      <a:fillRect/>
                    </a:stretch>
                  </pic:blipFill>
                  <pic:spPr bwMode="auto">
                    <a:xfrm>
                      <a:off x="0" y="0"/>
                      <a:ext cx="1924050" cy="2819400"/>
                    </a:xfrm>
                    <a:prstGeom prst="rect">
                      <a:avLst/>
                    </a:prstGeom>
                    <a:noFill/>
                    <a:ln w="9525">
                      <a:noFill/>
                      <a:miter lim="800000"/>
                      <a:headEnd/>
                      <a:tailEnd/>
                    </a:ln>
                  </pic:spPr>
                </pic:pic>
              </a:graphicData>
            </a:graphic>
          </wp:inline>
        </w:drawing>
      </w:r>
      <w:r w:rsidRPr="001523B3">
        <w:rPr>
          <w:rStyle w:val="Znakapoznpodarou"/>
        </w:rPr>
        <w:footnoteReference w:id="20"/>
      </w:r>
    </w:p>
    <w:p w:rsidR="00852450" w:rsidRDefault="00852450" w:rsidP="00852450">
      <w:pPr>
        <w:spacing w:line="360" w:lineRule="auto"/>
        <w:ind w:firstLine="708"/>
        <w:jc w:val="both"/>
      </w:pPr>
      <w:r>
        <w:t>Obrázek 36. Sedm opěrných bodů. Obrázek 37. Biomechanická stélka</w:t>
      </w:r>
    </w:p>
    <w:p w:rsidR="00EC0F38" w:rsidRPr="001523B3" w:rsidRDefault="00EC0F38" w:rsidP="001523B3">
      <w:pPr>
        <w:spacing w:line="360" w:lineRule="auto"/>
        <w:ind w:firstLine="708"/>
        <w:jc w:val="both"/>
      </w:pPr>
      <w:r w:rsidRPr="001523B3">
        <w:lastRenderedPageBreak/>
        <w:t>Díky první biomec</w:t>
      </w:r>
      <w:r w:rsidR="00A62C80">
        <w:t>hanické aktivní stélce do obuvi (evropský patent)</w:t>
      </w:r>
      <w:r w:rsidRPr="001523B3">
        <w:t xml:space="preserve"> došlo k podstatné změně. Noha stála na sedmi bodech, ne však všechny</w:t>
      </w:r>
      <w:r w:rsidR="008E2E4E">
        <w:t xml:space="preserve"> svaly se staly aktivní, jelikož</w:t>
      </w:r>
      <w:r w:rsidRPr="001523B3">
        <w:t xml:space="preserve"> nebyla zachována rovnováha tahu dlouhých šlach od palce a prstů a Achillovy šlachy ke kolennímu kloubu, protože při </w:t>
      </w:r>
      <w:r w:rsidR="00A62C80">
        <w:t>sezení, stání a došlapu na patu</w:t>
      </w:r>
      <w:r w:rsidRPr="001523B3">
        <w:t xml:space="preserve"> byl tah přes patu přerušen.</w:t>
      </w:r>
    </w:p>
    <w:p w:rsidR="00EC0F38" w:rsidRPr="001523B3" w:rsidRDefault="00EC0F38" w:rsidP="00A62C80">
      <w:pPr>
        <w:spacing w:line="360" w:lineRule="auto"/>
        <w:ind w:firstLine="708"/>
        <w:jc w:val="both"/>
      </w:pPr>
      <w:r w:rsidRPr="001523B3">
        <w:t xml:space="preserve"> </w:t>
      </w:r>
      <w:r w:rsidR="008E2E4E">
        <w:t>Hlavní význam byl</w:t>
      </w:r>
      <w:r w:rsidRPr="00681C40">
        <w:t xml:space="preserve">, </w:t>
      </w:r>
      <w:r w:rsidRPr="00A311E8">
        <w:rPr>
          <w:b/>
        </w:rPr>
        <w:t>že se o</w:t>
      </w:r>
      <w:r w:rsidR="00A62C80">
        <w:rPr>
          <w:b/>
          <w:bCs/>
        </w:rPr>
        <w:t>dblokovaly</w:t>
      </w:r>
      <w:r w:rsidRPr="00A311E8">
        <w:rPr>
          <w:b/>
          <w:bCs/>
        </w:rPr>
        <w:t xml:space="preserve"> spodní šlachy palce vrostlé do dv</w:t>
      </w:r>
      <w:r w:rsidR="00A62C80">
        <w:rPr>
          <w:b/>
          <w:bCs/>
        </w:rPr>
        <w:t>ou sezamských kůstek, a tím se dosáhlo</w:t>
      </w:r>
      <w:r w:rsidRPr="00A311E8">
        <w:rPr>
          <w:b/>
          <w:bCs/>
        </w:rPr>
        <w:t xml:space="preserve"> dokonalé rigidní páky palce a prstů</w:t>
      </w:r>
      <w:r w:rsidRPr="00681C40">
        <w:t>, protože dlouhá šlacha palce a šlachy prstů ve svazku se up</w:t>
      </w:r>
      <w:r w:rsidR="00A311E8">
        <w:t xml:space="preserve">ínají až na zevní stranu kolen. </w:t>
      </w:r>
      <w:r w:rsidRPr="00681C40">
        <w:t>Především měly tyto stélky pomoci</w:t>
      </w:r>
      <w:r w:rsidRPr="001523B3">
        <w:t xml:space="preserve"> lidem s haluxy.</w:t>
      </w:r>
      <w:r w:rsidR="00681C40">
        <w:t xml:space="preserve"> </w:t>
      </w:r>
      <w:r w:rsidR="00A62C80">
        <w:t>Po několika</w:t>
      </w:r>
      <w:r w:rsidRPr="001523B3">
        <w:t xml:space="preserve"> týdnech se dostala stélka na</w:t>
      </w:r>
      <w:r w:rsidR="00681C40">
        <w:t xml:space="preserve"> trh, kde měla velkou úspěšnost</w:t>
      </w:r>
      <w:r w:rsidRPr="001523B3">
        <w:t>.</w:t>
      </w:r>
      <w:r w:rsidR="00681C40">
        <w:t xml:space="preserve"> </w:t>
      </w:r>
      <w:r w:rsidRPr="001523B3">
        <w:t>Tato stélka se certifikovala v r</w:t>
      </w:r>
      <w:r w:rsidR="00681C40">
        <w:t>oce 2005 a dostala český patent.</w:t>
      </w:r>
    </w:p>
    <w:p w:rsidR="00EC0F38" w:rsidRPr="001523B3" w:rsidRDefault="00EC0F38" w:rsidP="00A311E8">
      <w:pPr>
        <w:spacing w:line="360" w:lineRule="auto"/>
        <w:ind w:firstLine="708"/>
        <w:jc w:val="both"/>
      </w:pPr>
      <w:r w:rsidRPr="001523B3">
        <w:t>Pan Hanák však stá</w:t>
      </w:r>
      <w:r w:rsidR="00681C40">
        <w:t>le vědě</w:t>
      </w:r>
      <w:r w:rsidR="00A311E8">
        <w:t>l</w:t>
      </w:r>
      <w:r w:rsidR="00681C40">
        <w:t>, že je co zdokonalovat.</w:t>
      </w:r>
      <w:r w:rsidRPr="001523B3">
        <w:t xml:space="preserve"> Za nedlouho přišel s další novinko</w:t>
      </w:r>
      <w:r w:rsidR="00A311E8">
        <w:t xml:space="preserve">u a to s materiálem, z </w:t>
      </w:r>
      <w:r w:rsidR="00A62C80">
        <w:t>ně</w:t>
      </w:r>
      <w:r w:rsidRPr="001523B3">
        <w:t>hož je stélka vytvořena.</w:t>
      </w:r>
      <w:r w:rsidR="00681C40">
        <w:t xml:space="preserve"> </w:t>
      </w:r>
      <w:r w:rsidRPr="001523B3">
        <w:t>Kromě deformací nohou se začal zabývat exémy na chodidlech,</w:t>
      </w:r>
      <w:r w:rsidR="00681C40">
        <w:t xml:space="preserve"> </w:t>
      </w:r>
      <w:r w:rsidR="00A62C80">
        <w:t xml:space="preserve">což způsoboval </w:t>
      </w:r>
      <w:r w:rsidRPr="001523B3">
        <w:t xml:space="preserve">špatný materiál stélky. Již znalý </w:t>
      </w:r>
      <w:r w:rsidR="00A62C80">
        <w:t xml:space="preserve">věci </w:t>
      </w:r>
      <w:r w:rsidRPr="001523B3">
        <w:t>věděl, že nejlepším izolantem je korek.</w:t>
      </w:r>
      <w:r w:rsidR="00747A8F">
        <w:t xml:space="preserve"> Proto se zbytků korku začal vytv</w:t>
      </w:r>
      <w:r w:rsidRPr="001523B3">
        <w:t>áře</w:t>
      </w:r>
      <w:r w:rsidR="00747A8F">
        <w:t>t</w:t>
      </w:r>
      <w:r w:rsidRPr="001523B3">
        <w:t xml:space="preserve"> stélku. Opět je to velká novinka pro trh, jelikož je zde kombinace korku se sníženým palcovým kloubem. Korek má velký vliv na udržení </w:t>
      </w:r>
      <w:r w:rsidR="00681C40">
        <w:t>stálé tělesné teploty chodidla.</w:t>
      </w:r>
      <w:r w:rsidRPr="001523B3">
        <w:t xml:space="preserve"> To znamená, že nepropouští vlhkost. Dřív se korek spojoval latexem, což nebylo funkční,</w:t>
      </w:r>
      <w:r w:rsidR="00681C40">
        <w:t xml:space="preserve"> </w:t>
      </w:r>
      <w:r w:rsidR="00A311E8">
        <w:t xml:space="preserve">jelikož stélka s </w:t>
      </w:r>
      <w:r w:rsidRPr="001523B3">
        <w:t>latexovou výplní si vzala při</w:t>
      </w:r>
      <w:r w:rsidR="00A311E8">
        <w:t xml:space="preserve">bližně stejnou hodnotu teploty z </w:t>
      </w:r>
      <w:r w:rsidRPr="001523B3">
        <w:t>ven</w:t>
      </w:r>
      <w:r w:rsidR="00A311E8">
        <w:t xml:space="preserve">kovní stélky a neslučovala se s </w:t>
      </w:r>
      <w:r w:rsidRPr="001523B3">
        <w:t>teplotou lidského těla.</w:t>
      </w:r>
      <w:r w:rsidR="00681C40">
        <w:t xml:space="preserve"> </w:t>
      </w:r>
      <w:r w:rsidRPr="001523B3">
        <w:t>Tím se uprostřed stélky vytvářel rosný bod,</w:t>
      </w:r>
      <w:r w:rsidR="00A311E8">
        <w:t xml:space="preserve"> </w:t>
      </w:r>
      <w:r w:rsidRPr="001523B3">
        <w:t>který nám ochlazoval chodidlo. Docházelo pak ke špatnému prokrvení končetin a záro</w:t>
      </w:r>
      <w:r w:rsidR="00A62C80">
        <w:t>veň byl</w:t>
      </w:r>
      <w:r w:rsidR="00681C40">
        <w:t xml:space="preserve"> narušen lymfatický sytém</w:t>
      </w:r>
      <w:r w:rsidRPr="001523B3">
        <w:t>,</w:t>
      </w:r>
      <w:r w:rsidR="00681C40">
        <w:t xml:space="preserve"> </w:t>
      </w:r>
      <w:r w:rsidRPr="001523B3">
        <w:t>který je nedílnou součástí imunity člověka.</w:t>
      </w:r>
      <w:r w:rsidR="00681C40">
        <w:t xml:space="preserve"> </w:t>
      </w:r>
      <w:r w:rsidR="00A311E8">
        <w:t xml:space="preserve">Také docházelo ke špatnému průtoku krve v žilách a s </w:t>
      </w:r>
      <w:r w:rsidR="00A62C80">
        <w:t>tím souvislého</w:t>
      </w:r>
      <w:r w:rsidRPr="001523B3">
        <w:t xml:space="preserve"> špatné prokysličení celé</w:t>
      </w:r>
      <w:r w:rsidR="00A62C80">
        <w:t>ho těla</w:t>
      </w:r>
      <w:r w:rsidRPr="001523B3">
        <w:t>,</w:t>
      </w:r>
      <w:r w:rsidR="00681C40">
        <w:t xml:space="preserve"> </w:t>
      </w:r>
      <w:r w:rsidRPr="001523B3">
        <w:t>což mělo velký vliv na únavu lidského organismu a celého těla člověka.</w:t>
      </w:r>
      <w:r w:rsidR="00681C40">
        <w:t xml:space="preserve"> </w:t>
      </w:r>
      <w:r w:rsidRPr="001523B3">
        <w:t xml:space="preserve">Pan Hanák při několika </w:t>
      </w:r>
      <w:r w:rsidR="00A62C80">
        <w:t>zkouškách dokázal korek spojit z odpadu korku. Tím</w:t>
      </w:r>
      <w:r w:rsidRPr="001523B3">
        <w:t xml:space="preserve"> </w:t>
      </w:r>
      <w:r w:rsidR="00A62C80">
        <w:t>vz</w:t>
      </w:r>
      <w:r w:rsidRPr="001523B3">
        <w:t>nikla přírodní podložka pro chodidlo.</w:t>
      </w:r>
      <w:r w:rsidR="00681C40">
        <w:t xml:space="preserve"> </w:t>
      </w:r>
      <w:r w:rsidRPr="001523B3">
        <w:t>Stélka obdrž</w:t>
      </w:r>
      <w:r w:rsidR="00681C40">
        <w:t>ela evropský patent v roce 2007.</w:t>
      </w:r>
    </w:p>
    <w:p w:rsidR="00EC0F38" w:rsidRPr="001523B3" w:rsidRDefault="00EC0F38" w:rsidP="001523B3">
      <w:pPr>
        <w:spacing w:line="360" w:lineRule="auto"/>
        <w:ind w:firstLine="708"/>
        <w:jc w:val="both"/>
      </w:pPr>
      <w:r w:rsidRPr="001523B3">
        <w:t>Přesto pan Hanák i po takovém úspěchu věděl, že není u</w:t>
      </w:r>
      <w:r w:rsidR="00747A8F">
        <w:t xml:space="preserve"> </w:t>
      </w:r>
      <w:r w:rsidR="00A311E8">
        <w:t xml:space="preserve">konce. Ve </w:t>
      </w:r>
      <w:r w:rsidRPr="001523B3">
        <w:t>firmě ho navštěvovala spousta rodičů s dětmi,</w:t>
      </w:r>
      <w:r w:rsidR="00681C40">
        <w:t xml:space="preserve"> </w:t>
      </w:r>
      <w:r w:rsidR="00A62C80">
        <w:t>je</w:t>
      </w:r>
      <w:r w:rsidRPr="001523B3">
        <w:t>ž trpěly rů</w:t>
      </w:r>
      <w:r w:rsidR="00A62C80">
        <w:t>znými deformacemi nohou. Také</w:t>
      </w:r>
      <w:r w:rsidRPr="001523B3">
        <w:t xml:space="preserve"> ho navštívil chlapec jedné paní doktorky,</w:t>
      </w:r>
      <w:r w:rsidR="00681C40">
        <w:t xml:space="preserve"> </w:t>
      </w:r>
      <w:r w:rsidR="00A311E8">
        <w:t xml:space="preserve">jenž byl upoután od narození </w:t>
      </w:r>
      <w:r w:rsidRPr="001523B3">
        <w:t>na vozíku. Trpěl valgozity kotníku.</w:t>
      </w:r>
      <w:r w:rsidR="00681C40">
        <w:t xml:space="preserve"> </w:t>
      </w:r>
      <w:r w:rsidRPr="001523B3">
        <w:t>Hoch si zakoupil zdravotní stélku od</w:t>
      </w:r>
      <w:r w:rsidR="00A311E8">
        <w:t xml:space="preserve"> pana Hanáka a nosil ji neustál</w:t>
      </w:r>
      <w:r w:rsidRPr="001523B3">
        <w:t xml:space="preserve"> cel</w:t>
      </w:r>
      <w:r w:rsidR="00A311E8">
        <w:t xml:space="preserve">ý rok. Po roce se opět setkal s </w:t>
      </w:r>
      <w:r w:rsidRPr="001523B3">
        <w:t>panem Hanákem,</w:t>
      </w:r>
      <w:r w:rsidR="00681C40">
        <w:t xml:space="preserve"> </w:t>
      </w:r>
      <w:r w:rsidRPr="001523B3">
        <w:t>kde zpozoroval, že změna na noze je nepatrná.</w:t>
      </w:r>
      <w:r w:rsidR="00681C40">
        <w:t xml:space="preserve"> </w:t>
      </w:r>
      <w:r w:rsidRPr="001523B3">
        <w:t>Obuvník při</w:t>
      </w:r>
      <w:r w:rsidR="00A311E8">
        <w:t xml:space="preserve">ložil chlapci zdravotní stélu k </w:t>
      </w:r>
      <w:r w:rsidRPr="001523B3">
        <w:t>chodidlu.</w:t>
      </w:r>
      <w:r w:rsidR="00681C40">
        <w:t xml:space="preserve"> </w:t>
      </w:r>
      <w:r w:rsidRPr="001523B3">
        <w:t>Náhle chodidlo začalo kmitat.</w:t>
      </w:r>
      <w:r w:rsidR="00681C40">
        <w:t xml:space="preserve"> </w:t>
      </w:r>
      <w:r w:rsidR="00A311E8">
        <w:t xml:space="preserve">Což bylo zcela </w:t>
      </w:r>
      <w:r w:rsidRPr="001523B3">
        <w:t>poprvé. Pan Hanák, po odchodu chlapce, ihned začal přemýšlet,</w:t>
      </w:r>
      <w:r w:rsidR="00681C40">
        <w:t xml:space="preserve"> </w:t>
      </w:r>
      <w:r w:rsidRPr="001523B3">
        <w:t xml:space="preserve">co </w:t>
      </w:r>
      <w:r w:rsidRPr="001523B3">
        <w:lastRenderedPageBreak/>
        <w:t>by to mohlo způsobit. Při bádá</w:t>
      </w:r>
      <w:r w:rsidR="00A311E8">
        <w:t>ní</w:t>
      </w:r>
      <w:r w:rsidR="00EA39A7">
        <w:t xml:space="preserve"> </w:t>
      </w:r>
      <w:r w:rsidR="00CC5FEE">
        <w:t>došel k závěru, že klasická sté</w:t>
      </w:r>
      <w:r w:rsidR="00EA39A7">
        <w:t>lka zablokuje</w:t>
      </w:r>
      <w:r w:rsidR="00A62C80">
        <w:t xml:space="preserve"> A</w:t>
      </w:r>
      <w:r w:rsidR="00EA39A7">
        <w:t>chillovu šlachu</w:t>
      </w:r>
      <w:r w:rsidR="00A311E8">
        <w:t xml:space="preserve">. Tehdy (v roce 2008) vyrobil </w:t>
      </w:r>
      <w:r w:rsidRPr="001523B3">
        <w:t>další stélku</w:t>
      </w:r>
      <w:r w:rsidR="00A311E8">
        <w:t xml:space="preserve"> </w:t>
      </w:r>
      <w:r w:rsidRPr="001523B3">
        <w:t>(obdržel celosvětový patent),</w:t>
      </w:r>
      <w:r w:rsidR="00681C40">
        <w:t xml:space="preserve"> </w:t>
      </w:r>
      <w:r w:rsidRPr="001523B3">
        <w:t>kde snížil patní místo.</w:t>
      </w:r>
      <w:r w:rsidR="00681C40">
        <w:t xml:space="preserve"> </w:t>
      </w:r>
      <w:r w:rsidRPr="001523B3">
        <w:t>Tato stélka má působit jako přírodní podklad pod nohu. Noha nyní stojí na šesti bode</w:t>
      </w:r>
      <w:r w:rsidR="00747A8F">
        <w:t xml:space="preserve">ch (Obrázek </w:t>
      </w:r>
      <w:r w:rsidR="00852450">
        <w:t>38,39</w:t>
      </w:r>
      <w:r w:rsidRPr="001523B3">
        <w:t>)</w:t>
      </w:r>
      <w:r w:rsidR="00A62C80">
        <w:t xml:space="preserve">, </w:t>
      </w:r>
      <w:r w:rsidRPr="001523B3">
        <w:t>a tak</w:t>
      </w:r>
      <w:r w:rsidR="00EA39A7">
        <w:t xml:space="preserve"> se </w:t>
      </w:r>
      <w:r w:rsidR="00A62C80">
        <w:t>dosá</w:t>
      </w:r>
      <w:r w:rsidR="008E2E4E">
        <w:t>h</w:t>
      </w:r>
      <w:r w:rsidR="00A62C80">
        <w:t>ne</w:t>
      </w:r>
      <w:r w:rsidRPr="001523B3">
        <w:t xml:space="preserve"> rovnovážného tahu svalů, šlach a vazů ke kolennímu kloubu. Tato rovnováha mezi kostním a svalovým systémem chodidla vede ke správnému postavení kotníku, kolenního a kyčelního kloubu, pánve, celé páteře, ramen a lebky. Omezilo se tak napětí svalového systému těla od špatných, nepřirozených poloh kloubů. Nebude již docházet k častým úrazům a natržení Achillovy šlachy (při sportu), protože teprve nyní noha funguje jako celek.</w:t>
      </w:r>
    </w:p>
    <w:p w:rsidR="00EC0F38" w:rsidRPr="001523B3" w:rsidRDefault="00EC0F38" w:rsidP="001523B3">
      <w:pPr>
        <w:spacing w:line="360" w:lineRule="auto"/>
        <w:ind w:firstLine="708"/>
        <w:jc w:val="both"/>
      </w:pPr>
    </w:p>
    <w:p w:rsidR="00EC0F38" w:rsidRPr="001523B3" w:rsidRDefault="00EC0F38" w:rsidP="001523B3">
      <w:pPr>
        <w:spacing w:line="360" w:lineRule="auto"/>
        <w:ind w:firstLine="708"/>
        <w:jc w:val="both"/>
      </w:pPr>
    </w:p>
    <w:p w:rsidR="00EC0F38" w:rsidRDefault="00EC0F38" w:rsidP="001523B3">
      <w:pPr>
        <w:spacing w:line="360" w:lineRule="auto"/>
        <w:ind w:firstLine="708"/>
        <w:jc w:val="both"/>
      </w:pPr>
      <w:r w:rsidRPr="001523B3">
        <w:rPr>
          <w:noProof/>
          <w:lang w:eastAsia="cs-CZ"/>
        </w:rPr>
        <w:drawing>
          <wp:inline distT="0" distB="0" distL="0" distR="0">
            <wp:extent cx="1924050" cy="2819400"/>
            <wp:effectExtent l="19050" t="0" r="0" b="0"/>
            <wp:docPr id="29"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srcRect/>
                    <a:stretch>
                      <a:fillRect/>
                    </a:stretch>
                  </pic:blipFill>
                  <pic:spPr bwMode="auto">
                    <a:xfrm>
                      <a:off x="0" y="0"/>
                      <a:ext cx="1924050" cy="2819400"/>
                    </a:xfrm>
                    <a:prstGeom prst="rect">
                      <a:avLst/>
                    </a:prstGeom>
                    <a:noFill/>
                    <a:ln w="9525">
                      <a:noFill/>
                      <a:miter lim="800000"/>
                      <a:headEnd/>
                      <a:tailEnd/>
                    </a:ln>
                  </pic:spPr>
                </pic:pic>
              </a:graphicData>
            </a:graphic>
          </wp:inline>
        </w:drawing>
      </w:r>
      <w:r w:rsidRPr="001523B3">
        <w:t xml:space="preserve">  </w:t>
      </w:r>
      <w:r w:rsidRPr="001523B3">
        <w:rPr>
          <w:noProof/>
          <w:lang w:eastAsia="cs-CZ"/>
        </w:rPr>
        <w:drawing>
          <wp:inline distT="0" distB="0" distL="0" distR="0">
            <wp:extent cx="1924050" cy="2819400"/>
            <wp:effectExtent l="19050" t="0" r="0" b="0"/>
            <wp:docPr id="35"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srcRect/>
                    <a:stretch>
                      <a:fillRect/>
                    </a:stretch>
                  </pic:blipFill>
                  <pic:spPr bwMode="auto">
                    <a:xfrm>
                      <a:off x="0" y="0"/>
                      <a:ext cx="1924050" cy="2819400"/>
                    </a:xfrm>
                    <a:prstGeom prst="rect">
                      <a:avLst/>
                    </a:prstGeom>
                    <a:noFill/>
                    <a:ln w="9525">
                      <a:noFill/>
                      <a:miter lim="800000"/>
                      <a:headEnd/>
                      <a:tailEnd/>
                    </a:ln>
                  </pic:spPr>
                </pic:pic>
              </a:graphicData>
            </a:graphic>
          </wp:inline>
        </w:drawing>
      </w:r>
      <w:r w:rsidRPr="001523B3">
        <w:rPr>
          <w:rStyle w:val="Znakapoznpodarou"/>
        </w:rPr>
        <w:footnoteReference w:id="21"/>
      </w:r>
    </w:p>
    <w:p w:rsidR="00852450" w:rsidRPr="001523B3" w:rsidRDefault="00852450" w:rsidP="001523B3">
      <w:pPr>
        <w:spacing w:line="360" w:lineRule="auto"/>
        <w:ind w:firstLine="708"/>
        <w:jc w:val="both"/>
      </w:pPr>
      <w:r>
        <w:t>Obrázek 38. Šest opěrných bodů. Obrázek 39. Biomechanická stélka</w:t>
      </w:r>
    </w:p>
    <w:p w:rsidR="00EE3BCB" w:rsidRDefault="00EC0F38" w:rsidP="001523B3">
      <w:pPr>
        <w:spacing w:line="360" w:lineRule="auto"/>
        <w:ind w:firstLine="708"/>
        <w:jc w:val="both"/>
      </w:pPr>
      <w:r w:rsidRPr="001523B3">
        <w:t xml:space="preserve"> Pata je volná, poněvadž krok začíná </w:t>
      </w:r>
      <w:r w:rsidR="00681C40">
        <w:t>patou a přenášíme váhu na palec</w:t>
      </w:r>
      <w:r w:rsidRPr="001523B3">
        <w:t>,</w:t>
      </w:r>
      <w:r w:rsidR="00681C40">
        <w:t xml:space="preserve"> </w:t>
      </w:r>
      <w:r w:rsidR="00A311E8">
        <w:t xml:space="preserve">což znamená </w:t>
      </w:r>
      <w:r w:rsidRPr="001523B3">
        <w:t>rigidní páka nohy. Ale při klasické stélce tato páka nefungovala, jelikož první článek palce byl zablokov</w:t>
      </w:r>
      <w:r w:rsidR="00A311E8">
        <w:t xml:space="preserve">án, druhý článek palce se také </w:t>
      </w:r>
      <w:r w:rsidRPr="001523B3">
        <w:t>zablokoval na spodní šlachu palce a ohýbač palce nám otočil palec nahoru.</w:t>
      </w:r>
      <w:r w:rsidR="00115DB0">
        <w:t xml:space="preserve"> </w:t>
      </w:r>
      <w:r w:rsidRPr="001523B3">
        <w:t>Ztratili jsme tím rigidní páku,</w:t>
      </w:r>
      <w:r w:rsidR="00115DB0">
        <w:t xml:space="preserve"> </w:t>
      </w:r>
      <w:r w:rsidR="00A62C80">
        <w:t>díky níž. A</w:t>
      </w:r>
      <w:r w:rsidRPr="001523B3">
        <w:t>chil</w:t>
      </w:r>
      <w:r w:rsidR="00A62C80">
        <w:t>l</w:t>
      </w:r>
      <w:r w:rsidRPr="001523B3">
        <w:t>ova pata,</w:t>
      </w:r>
      <w:r w:rsidR="00115DB0">
        <w:t xml:space="preserve"> když je napnutá</w:t>
      </w:r>
      <w:r w:rsidRPr="001523B3">
        <w:t>, nám umožní, že noha se drží horizontálně a nevychyluje se (např</w:t>
      </w:r>
      <w:r w:rsidR="00A62C80">
        <w:t xml:space="preserve">. </w:t>
      </w:r>
      <w:r w:rsidR="00115DB0">
        <w:t>nevznikne valgozita kotníku).</w:t>
      </w:r>
      <w:r w:rsidRPr="001523B3">
        <w:tab/>
      </w:r>
      <w:r w:rsidR="008E2E4E">
        <w:tab/>
      </w:r>
      <w:r w:rsidR="008E2E4E">
        <w:tab/>
      </w:r>
      <w:r w:rsidR="008E2E4E">
        <w:tab/>
      </w:r>
      <w:r w:rsidR="008E2E4E">
        <w:tab/>
      </w:r>
      <w:r w:rsidR="008E2E4E">
        <w:tab/>
      </w:r>
      <w:r w:rsidR="008E2E4E">
        <w:tab/>
      </w:r>
      <w:r w:rsidR="008E2E4E">
        <w:tab/>
      </w:r>
    </w:p>
    <w:p w:rsidR="008E2E4E" w:rsidRDefault="00E9731C" w:rsidP="008E2E4E">
      <w:pPr>
        <w:spacing w:line="360" w:lineRule="auto"/>
        <w:jc w:val="both"/>
        <w:rPr>
          <w:sz w:val="32"/>
          <w:szCs w:val="32"/>
        </w:rPr>
      </w:pPr>
      <w:r w:rsidRPr="00E9731C">
        <w:rPr>
          <w:b/>
          <w:sz w:val="32"/>
          <w:szCs w:val="32"/>
        </w:rPr>
        <w:lastRenderedPageBreak/>
        <w:t>3.</w:t>
      </w:r>
      <w:r w:rsidR="00E43C36">
        <w:rPr>
          <w:b/>
          <w:sz w:val="32"/>
          <w:szCs w:val="32"/>
        </w:rPr>
        <w:t xml:space="preserve"> </w:t>
      </w:r>
      <w:r w:rsidRPr="00E9731C">
        <w:rPr>
          <w:b/>
          <w:sz w:val="32"/>
          <w:szCs w:val="32"/>
        </w:rPr>
        <w:t>9</w:t>
      </w:r>
      <w:r w:rsidR="00AB50A6" w:rsidRPr="00E9731C">
        <w:rPr>
          <w:b/>
          <w:sz w:val="32"/>
          <w:szCs w:val="32"/>
        </w:rPr>
        <w:t>.</w:t>
      </w:r>
      <w:r w:rsidR="00E43C36">
        <w:rPr>
          <w:b/>
          <w:sz w:val="32"/>
          <w:szCs w:val="32"/>
        </w:rPr>
        <w:t xml:space="preserve"> </w:t>
      </w:r>
      <w:r w:rsidRPr="00E9731C">
        <w:rPr>
          <w:b/>
          <w:sz w:val="32"/>
          <w:szCs w:val="32"/>
        </w:rPr>
        <w:t>2</w:t>
      </w:r>
      <w:r w:rsidR="00AB50A6" w:rsidRPr="00E9731C">
        <w:rPr>
          <w:b/>
          <w:sz w:val="32"/>
          <w:szCs w:val="32"/>
        </w:rPr>
        <w:t xml:space="preserve"> Funkce biomechanické stélky</w:t>
      </w:r>
      <w:r w:rsidR="00EC0F38" w:rsidRPr="00E9731C">
        <w:rPr>
          <w:b/>
          <w:sz w:val="32"/>
          <w:szCs w:val="32"/>
        </w:rPr>
        <w:tab/>
      </w:r>
      <w:r w:rsidR="00EC0F38" w:rsidRPr="00E9731C">
        <w:rPr>
          <w:sz w:val="32"/>
          <w:szCs w:val="32"/>
        </w:rPr>
        <w:tab/>
      </w:r>
      <w:r w:rsidR="00EC0F38" w:rsidRPr="00E9731C">
        <w:rPr>
          <w:sz w:val="32"/>
          <w:szCs w:val="32"/>
        </w:rPr>
        <w:tab/>
      </w:r>
      <w:r w:rsidR="00EC0F38" w:rsidRPr="00E9731C">
        <w:rPr>
          <w:sz w:val="32"/>
          <w:szCs w:val="32"/>
        </w:rPr>
        <w:tab/>
      </w:r>
      <w:r w:rsidR="00EC0F38" w:rsidRPr="00E9731C">
        <w:rPr>
          <w:sz w:val="32"/>
          <w:szCs w:val="32"/>
        </w:rPr>
        <w:tab/>
      </w:r>
      <w:r w:rsidR="00EC0F38" w:rsidRPr="00E9731C">
        <w:rPr>
          <w:sz w:val="32"/>
          <w:szCs w:val="32"/>
        </w:rPr>
        <w:tab/>
      </w:r>
      <w:r w:rsidR="00EC0F38" w:rsidRPr="00E9731C">
        <w:rPr>
          <w:sz w:val="32"/>
          <w:szCs w:val="32"/>
        </w:rPr>
        <w:tab/>
      </w:r>
      <w:r w:rsidR="00EC0F38" w:rsidRPr="00E9731C">
        <w:rPr>
          <w:sz w:val="32"/>
          <w:szCs w:val="32"/>
        </w:rPr>
        <w:tab/>
      </w:r>
      <w:r w:rsidR="00EC0F38" w:rsidRPr="00E9731C">
        <w:rPr>
          <w:sz w:val="32"/>
          <w:szCs w:val="32"/>
        </w:rPr>
        <w:tab/>
      </w:r>
      <w:r w:rsidR="00EC0F38" w:rsidRPr="00E9731C">
        <w:rPr>
          <w:sz w:val="32"/>
          <w:szCs w:val="32"/>
        </w:rPr>
        <w:tab/>
      </w:r>
    </w:p>
    <w:p w:rsidR="00EC0F38" w:rsidRPr="008E2E4E" w:rsidRDefault="00B5461E" w:rsidP="008E2E4E">
      <w:pPr>
        <w:spacing w:line="360" w:lineRule="auto"/>
        <w:ind w:firstLine="708"/>
        <w:jc w:val="both"/>
        <w:rPr>
          <w:sz w:val="32"/>
          <w:szCs w:val="32"/>
        </w:rPr>
      </w:pPr>
      <w:r>
        <w:t>Podle paní Machalové</w:t>
      </w:r>
      <w:r w:rsidR="008E2E4E">
        <w:t xml:space="preserve"> (spolupracovnice p. Hanáka)</w:t>
      </w:r>
      <w:r>
        <w:t xml:space="preserve"> pan</w:t>
      </w:r>
      <w:r w:rsidR="00EC0F38" w:rsidRPr="001523B3">
        <w:t xml:space="preserve"> Hanák tedy dokázal jako jediný vytvořit biomechanickou stélku,</w:t>
      </w:r>
      <w:r w:rsidR="00115DB0">
        <w:t xml:space="preserve"> </w:t>
      </w:r>
      <w:r w:rsidR="00EC0F38" w:rsidRPr="001523B3">
        <w:t>která má dokonalou pružnost,</w:t>
      </w:r>
      <w:r w:rsidR="00115DB0">
        <w:t xml:space="preserve"> je tzv.</w:t>
      </w:r>
      <w:r w:rsidR="00A62C80">
        <w:t xml:space="preserve"> </w:t>
      </w:r>
      <w:r w:rsidR="00115DB0">
        <w:t>izolantem</w:t>
      </w:r>
      <w:r w:rsidR="00EC0F38" w:rsidRPr="001523B3">
        <w:t>,</w:t>
      </w:r>
      <w:r w:rsidR="00115DB0">
        <w:t xml:space="preserve"> </w:t>
      </w:r>
      <w:r w:rsidR="00EC0F38" w:rsidRPr="001523B3">
        <w:t xml:space="preserve">maximálně respektuje plosku nohy a má prohlubeň v místě palcového kloubu </w:t>
      </w:r>
      <w:r w:rsidR="00A311E8">
        <w:t xml:space="preserve">a snížení v patního prostoru. Z </w:t>
      </w:r>
      <w:r w:rsidR="00A62C80">
        <w:t>toho vyplý</w:t>
      </w:r>
      <w:r w:rsidR="00EC0F38" w:rsidRPr="001523B3">
        <w:t>vá, že dosáhl dokonalé páky palce a prstů.</w:t>
      </w:r>
      <w:r w:rsidR="00115DB0">
        <w:t xml:space="preserve"> </w:t>
      </w:r>
      <w:r w:rsidR="00EC0F38" w:rsidRPr="001523B3">
        <w:t>Svaly a úpony udržující nožní klenbu se stávají aktivní a poté,</w:t>
      </w:r>
      <w:r w:rsidR="00115DB0">
        <w:t xml:space="preserve"> </w:t>
      </w:r>
      <w:r w:rsidR="00EC0F38" w:rsidRPr="001523B3">
        <w:t>co se srovná chodidlo a doosí se kotník,</w:t>
      </w:r>
      <w:r w:rsidR="00115DB0">
        <w:t xml:space="preserve"> </w:t>
      </w:r>
      <w:r w:rsidR="00EC0F38" w:rsidRPr="001523B3">
        <w:t>dojde k vertikalizaci a doosení celé kostry těla.</w:t>
      </w:r>
      <w:r w:rsidR="00115DB0">
        <w:t xml:space="preserve"> </w:t>
      </w:r>
      <w:r w:rsidR="00EC0F38" w:rsidRPr="001523B3">
        <w:t>Stélka nám zajišťuje optimální činnost krevního oběhu a lymfatického systému celé dolní končetiny.</w:t>
      </w:r>
      <w:r w:rsidR="00115DB0">
        <w:t xml:space="preserve"> </w:t>
      </w:r>
      <w:r w:rsidR="00A311E8">
        <w:t>Korková vrstva</w:t>
      </w:r>
      <w:r w:rsidR="00EC0F38" w:rsidRPr="001523B3">
        <w:t xml:space="preserve"> nám zajišťuje stálou</w:t>
      </w:r>
      <w:r w:rsidR="00115DB0">
        <w:t xml:space="preserve"> tělesnou teplotu</w:t>
      </w:r>
      <w:r w:rsidR="00EC0F38" w:rsidRPr="001523B3">
        <w:t>, což je vhodné pro diabetiky (syndrom diabetické nohy),</w:t>
      </w:r>
      <w:r w:rsidR="00115DB0">
        <w:t xml:space="preserve"> </w:t>
      </w:r>
      <w:r w:rsidR="00EC0F38" w:rsidRPr="001523B3">
        <w:t>jelikož se může obnovovat měkká tkáň</w:t>
      </w:r>
      <w:r w:rsidR="00A62C80">
        <w:t>,</w:t>
      </w:r>
      <w:r w:rsidR="00EC0F38" w:rsidRPr="001523B3">
        <w:t xml:space="preserve"> a tak ani nevzniknou mozoly.</w:t>
      </w:r>
      <w:r w:rsidR="00115DB0">
        <w:t xml:space="preserve"> </w:t>
      </w:r>
      <w:r w:rsidR="00EC0F38" w:rsidRPr="001523B3">
        <w:t>Rovněž zabraňuje vybočení palce</w:t>
      </w:r>
      <w:r w:rsidR="00115DB0">
        <w:t xml:space="preserve"> </w:t>
      </w:r>
      <w:r w:rsidR="00747A8F">
        <w:t>(</w:t>
      </w:r>
      <w:r w:rsidR="00EC0F38" w:rsidRPr="001523B3">
        <w:t xml:space="preserve">Hallux vallgus) a napomáhá při jeho léčení. Při chůzi nepotřebujeme díky této stélce tolik energie a tělo jí může následně využít na jiném místě. Biomechanická stélka nám zajišťuje zdravé chodidlo a s tím i souvisí zdravý organismus. </w:t>
      </w:r>
      <w:r w:rsidR="00EC0F38" w:rsidRPr="001523B3">
        <w:tab/>
      </w:r>
    </w:p>
    <w:p w:rsidR="00081B2C" w:rsidRPr="001523B3" w:rsidRDefault="00081B2C" w:rsidP="001523B3">
      <w:pPr>
        <w:spacing w:line="360" w:lineRule="auto"/>
        <w:jc w:val="both"/>
      </w:pPr>
    </w:p>
    <w:p w:rsidR="00081B2C" w:rsidRPr="001523B3" w:rsidRDefault="00081B2C" w:rsidP="001523B3">
      <w:pPr>
        <w:spacing w:line="360" w:lineRule="auto"/>
        <w:jc w:val="both"/>
      </w:pPr>
    </w:p>
    <w:p w:rsidR="00081B2C" w:rsidRPr="001523B3" w:rsidRDefault="00081B2C" w:rsidP="001523B3">
      <w:pPr>
        <w:spacing w:line="360" w:lineRule="auto"/>
        <w:jc w:val="both"/>
      </w:pPr>
    </w:p>
    <w:p w:rsidR="0022195A" w:rsidRDefault="0022195A" w:rsidP="001523B3">
      <w:pPr>
        <w:spacing w:line="360" w:lineRule="auto"/>
        <w:jc w:val="both"/>
      </w:pPr>
    </w:p>
    <w:p w:rsidR="0022195A" w:rsidRDefault="0022195A" w:rsidP="001523B3">
      <w:pPr>
        <w:spacing w:line="360" w:lineRule="auto"/>
        <w:jc w:val="both"/>
      </w:pPr>
    </w:p>
    <w:p w:rsidR="0022195A" w:rsidRDefault="0022195A" w:rsidP="001523B3">
      <w:pPr>
        <w:spacing w:line="360" w:lineRule="auto"/>
        <w:jc w:val="both"/>
      </w:pPr>
    </w:p>
    <w:p w:rsidR="0022195A" w:rsidRDefault="0022195A" w:rsidP="001523B3">
      <w:pPr>
        <w:spacing w:line="360" w:lineRule="auto"/>
        <w:jc w:val="both"/>
      </w:pPr>
    </w:p>
    <w:p w:rsidR="0022195A" w:rsidRDefault="0022195A" w:rsidP="001523B3">
      <w:pPr>
        <w:spacing w:line="360" w:lineRule="auto"/>
        <w:jc w:val="both"/>
      </w:pPr>
    </w:p>
    <w:p w:rsidR="0022195A" w:rsidRDefault="0022195A" w:rsidP="001523B3">
      <w:pPr>
        <w:spacing w:line="360" w:lineRule="auto"/>
        <w:jc w:val="both"/>
      </w:pPr>
    </w:p>
    <w:p w:rsidR="00EA39A7" w:rsidRDefault="00EA39A7" w:rsidP="001523B3">
      <w:pPr>
        <w:spacing w:line="360" w:lineRule="auto"/>
        <w:jc w:val="both"/>
        <w:rPr>
          <w:b/>
          <w:sz w:val="40"/>
          <w:szCs w:val="40"/>
        </w:rPr>
      </w:pPr>
    </w:p>
    <w:p w:rsidR="000413B1" w:rsidRDefault="000413B1" w:rsidP="001523B3">
      <w:pPr>
        <w:spacing w:line="360" w:lineRule="auto"/>
        <w:jc w:val="both"/>
        <w:rPr>
          <w:b/>
          <w:sz w:val="40"/>
          <w:szCs w:val="40"/>
        </w:rPr>
      </w:pPr>
    </w:p>
    <w:p w:rsidR="0022195A" w:rsidRDefault="00E9731C" w:rsidP="001523B3">
      <w:pPr>
        <w:spacing w:line="360" w:lineRule="auto"/>
        <w:jc w:val="both"/>
        <w:rPr>
          <w:b/>
        </w:rPr>
      </w:pPr>
      <w:r>
        <w:rPr>
          <w:b/>
          <w:sz w:val="40"/>
          <w:szCs w:val="40"/>
        </w:rPr>
        <w:lastRenderedPageBreak/>
        <w:t>4</w:t>
      </w:r>
      <w:r w:rsidR="0022195A" w:rsidRPr="0022195A">
        <w:rPr>
          <w:b/>
          <w:sz w:val="40"/>
          <w:szCs w:val="40"/>
        </w:rPr>
        <w:t xml:space="preserve"> METODIKA PRÁCE</w:t>
      </w:r>
    </w:p>
    <w:p w:rsidR="000413B1" w:rsidRDefault="000413B1" w:rsidP="001523B3">
      <w:pPr>
        <w:spacing w:line="360" w:lineRule="auto"/>
        <w:jc w:val="both"/>
        <w:rPr>
          <w:b/>
        </w:rPr>
      </w:pPr>
    </w:p>
    <w:p w:rsidR="000413B1" w:rsidRPr="000413B1" w:rsidRDefault="000413B1" w:rsidP="001523B3">
      <w:pPr>
        <w:spacing w:line="360" w:lineRule="auto"/>
        <w:jc w:val="both"/>
        <w:rPr>
          <w:b/>
        </w:rPr>
      </w:pPr>
    </w:p>
    <w:p w:rsidR="00E252CA" w:rsidRPr="00AB50A6" w:rsidRDefault="00E9731C" w:rsidP="001523B3">
      <w:pPr>
        <w:spacing w:line="360" w:lineRule="auto"/>
        <w:jc w:val="both"/>
        <w:rPr>
          <w:b/>
          <w:sz w:val="36"/>
          <w:szCs w:val="36"/>
        </w:rPr>
      </w:pPr>
      <w:r>
        <w:rPr>
          <w:b/>
          <w:sz w:val="36"/>
          <w:szCs w:val="36"/>
        </w:rPr>
        <w:t>4</w:t>
      </w:r>
      <w:r w:rsidR="00AB50A6" w:rsidRPr="00AB50A6">
        <w:rPr>
          <w:b/>
          <w:sz w:val="36"/>
          <w:szCs w:val="36"/>
        </w:rPr>
        <w:t>.</w:t>
      </w:r>
      <w:r w:rsidR="00E43C36">
        <w:rPr>
          <w:b/>
          <w:sz w:val="36"/>
          <w:szCs w:val="36"/>
        </w:rPr>
        <w:t xml:space="preserve"> 1 </w:t>
      </w:r>
      <w:r w:rsidR="000413B1">
        <w:rPr>
          <w:b/>
          <w:sz w:val="36"/>
          <w:szCs w:val="36"/>
        </w:rPr>
        <w:t>Charakteristika souboru organizace výzkumu</w:t>
      </w:r>
    </w:p>
    <w:p w:rsidR="00A36FC3" w:rsidRPr="001523B3" w:rsidRDefault="00A36FC3" w:rsidP="00A94BA7">
      <w:pPr>
        <w:spacing w:line="360" w:lineRule="auto"/>
        <w:ind w:firstLine="708"/>
        <w:jc w:val="both"/>
      </w:pPr>
      <w:r w:rsidRPr="001523B3">
        <w:t>Měření dětí 1.</w:t>
      </w:r>
      <w:r w:rsidR="00A62C80">
        <w:t xml:space="preserve"> </w:t>
      </w:r>
      <w:r w:rsidR="000413B1">
        <w:t>třídy</w:t>
      </w:r>
      <w:r w:rsidR="00A311E8">
        <w:t xml:space="preserve"> probíhal na 1.</w:t>
      </w:r>
      <w:r w:rsidR="00A62C80">
        <w:t xml:space="preserve"> </w:t>
      </w:r>
      <w:r w:rsidR="00A311E8">
        <w:t xml:space="preserve">základní škole v </w:t>
      </w:r>
      <w:r w:rsidRPr="001523B3">
        <w:t>Holešově se souhlasem ředitelky školy Mgr.</w:t>
      </w:r>
      <w:r w:rsidR="00A311E8">
        <w:t xml:space="preserve"> </w:t>
      </w:r>
      <w:r w:rsidR="00A62C80">
        <w:t>Jarmily</w:t>
      </w:r>
      <w:r w:rsidRPr="001523B3">
        <w:t xml:space="preserve"> Růžičkové a na Základní škole Bratrství Čechů a Slováků v Bystřici pod Hostýnem se svolením ředitelky Mgr. Blanky Moráčkové.</w:t>
      </w:r>
      <w:r w:rsidR="00115DB0">
        <w:t xml:space="preserve"> </w:t>
      </w:r>
      <w:r w:rsidRPr="001523B3">
        <w:t>Předem byli info</w:t>
      </w:r>
      <w:r w:rsidR="00081B2C" w:rsidRPr="001523B3">
        <w:t>rmováni o provedení výzku</w:t>
      </w:r>
      <w:r w:rsidR="002F3FB0" w:rsidRPr="001523B3">
        <w:t>mu</w:t>
      </w:r>
      <w:r w:rsidR="000413B1">
        <w:t xml:space="preserve"> zákonní zástupci</w:t>
      </w:r>
      <w:r w:rsidR="00081B2C" w:rsidRPr="001523B3">
        <w:t xml:space="preserve"> žáků. Ti podepisovali souhlas</w:t>
      </w:r>
      <w:r w:rsidR="00AB69E9" w:rsidRPr="001523B3">
        <w:t xml:space="preserve"> s jeho uskutečním a zveřejněním</w:t>
      </w:r>
      <w:r w:rsidR="002F3FB0" w:rsidRPr="001523B3">
        <w:t xml:space="preserve"> nam</w:t>
      </w:r>
      <w:r w:rsidR="00AB69E9" w:rsidRPr="001523B3">
        <w:t>ě</w:t>
      </w:r>
      <w:r w:rsidR="00A311E8">
        <w:t xml:space="preserve">řených hodnot v </w:t>
      </w:r>
      <w:r w:rsidR="002F3FB0" w:rsidRPr="001523B3">
        <w:t xml:space="preserve">mé diplomové </w:t>
      </w:r>
      <w:r w:rsidR="00A62C80">
        <w:t>práci</w:t>
      </w:r>
      <w:r w:rsidR="002F3FB0" w:rsidRPr="001523B3">
        <w:t>.</w:t>
      </w:r>
    </w:p>
    <w:p w:rsidR="00E9580F" w:rsidRPr="001523B3" w:rsidRDefault="00E9580F" w:rsidP="00A94BA7">
      <w:pPr>
        <w:spacing w:line="360" w:lineRule="auto"/>
        <w:ind w:firstLine="708"/>
        <w:jc w:val="both"/>
      </w:pPr>
      <w:r w:rsidRPr="001523B3">
        <w:t>Při výzkumu mi pomáhaly Mgr. Denisa Hlavová</w:t>
      </w:r>
      <w:r w:rsidR="00081B2C" w:rsidRPr="001523B3">
        <w:t>,</w:t>
      </w:r>
      <w:r w:rsidR="00A311E8">
        <w:t xml:space="preserve"> </w:t>
      </w:r>
      <w:r w:rsidR="00081B2C" w:rsidRPr="001523B3">
        <w:t>učitelka</w:t>
      </w:r>
      <w:r w:rsidR="00A311E8">
        <w:t xml:space="preserve"> 1.</w:t>
      </w:r>
      <w:r w:rsidR="00CC5FEE">
        <w:t xml:space="preserve"> </w:t>
      </w:r>
      <w:r w:rsidR="00A311E8">
        <w:t xml:space="preserve">třídy ZŠ v </w:t>
      </w:r>
      <w:r w:rsidRPr="001523B3">
        <w:t xml:space="preserve">Bystřici </w:t>
      </w:r>
      <w:r w:rsidR="006B1AF7">
        <w:t xml:space="preserve">              </w:t>
      </w:r>
      <w:r w:rsidRPr="001523B3">
        <w:t>pod Hostýnem, a Mgr.</w:t>
      </w:r>
      <w:r w:rsidR="00A311E8">
        <w:t xml:space="preserve"> </w:t>
      </w:r>
      <w:r w:rsidRPr="001523B3">
        <w:t>Dagmar Křenková</w:t>
      </w:r>
      <w:r w:rsidR="00081B2C" w:rsidRPr="001523B3">
        <w:t>,</w:t>
      </w:r>
      <w:r w:rsidR="00115DB0">
        <w:t xml:space="preserve"> </w:t>
      </w:r>
      <w:r w:rsidR="00081B2C" w:rsidRPr="001523B3">
        <w:t>učitelka 1.</w:t>
      </w:r>
      <w:r w:rsidR="00CC5FEE">
        <w:t xml:space="preserve"> </w:t>
      </w:r>
      <w:r w:rsidR="00A311E8">
        <w:t xml:space="preserve">třídy ZŠ v </w:t>
      </w:r>
      <w:r w:rsidR="00081B2C" w:rsidRPr="001523B3">
        <w:t>Holešově.</w:t>
      </w:r>
    </w:p>
    <w:p w:rsidR="002F3FB0" w:rsidRPr="001523B3" w:rsidRDefault="002F3FB0" w:rsidP="00A94BA7">
      <w:pPr>
        <w:spacing w:line="360" w:lineRule="auto"/>
        <w:ind w:firstLine="708"/>
        <w:jc w:val="both"/>
      </w:pPr>
      <w:r w:rsidRPr="001523B3">
        <w:t>Na 1.</w:t>
      </w:r>
      <w:r w:rsidR="00A311E8">
        <w:t xml:space="preserve"> </w:t>
      </w:r>
      <w:r w:rsidR="00A62C80">
        <w:t>z</w:t>
      </w:r>
      <w:r w:rsidRPr="001523B3">
        <w:t>ákladní škole v Holešově jsem zaznamenáv</w:t>
      </w:r>
      <w:r w:rsidR="00AB69E9" w:rsidRPr="001523B3">
        <w:t>a</w:t>
      </w:r>
      <w:r w:rsidRPr="001523B3">
        <w:t>la hodnoty dětí nosící obuv od pana Hanáka a srovnávala jsme je s hodnotami dětí ze z</w:t>
      </w:r>
      <w:r w:rsidR="00A62C80">
        <w:t>á</w:t>
      </w:r>
      <w:r w:rsidRPr="001523B3">
        <w:t>kladní školy v Bystřici pod Hostýnem,</w:t>
      </w:r>
      <w:r w:rsidR="00115DB0">
        <w:t xml:space="preserve"> </w:t>
      </w:r>
      <w:r w:rsidRPr="001523B3">
        <w:t>k</w:t>
      </w:r>
      <w:r w:rsidR="00A62C80">
        <w:t>teré nepřišly</w:t>
      </w:r>
      <w:r w:rsidR="00A311E8">
        <w:t xml:space="preserve"> do sty</w:t>
      </w:r>
      <w:r w:rsidRPr="001523B3">
        <w:t>ku s touto obuví.</w:t>
      </w:r>
    </w:p>
    <w:p w:rsidR="00081B2C" w:rsidRPr="001523B3" w:rsidRDefault="00081B2C" w:rsidP="00A94BA7">
      <w:pPr>
        <w:spacing w:line="360" w:lineRule="auto"/>
        <w:ind w:firstLine="708"/>
        <w:jc w:val="both"/>
      </w:pPr>
      <w:r w:rsidRPr="001523B3">
        <w:t>1</w:t>
      </w:r>
      <w:r w:rsidR="00115DB0">
        <w:t>.</w:t>
      </w:r>
      <w:r w:rsidR="00A62C80">
        <w:t xml:space="preserve"> </w:t>
      </w:r>
      <w:r w:rsidR="00115DB0">
        <w:t>měření proběhlo dne 11.</w:t>
      </w:r>
      <w:r w:rsidR="000413B1">
        <w:t xml:space="preserve"> </w:t>
      </w:r>
      <w:r w:rsidR="00115DB0">
        <w:t>12.</w:t>
      </w:r>
      <w:r w:rsidR="000413B1">
        <w:t xml:space="preserve"> </w:t>
      </w:r>
      <w:r w:rsidR="00115DB0">
        <w:t>2009</w:t>
      </w:r>
      <w:r w:rsidRPr="001523B3">
        <w:t>, kde jsem zaznamenala hodnoty dětí a tvar chodidla, před nošením obuvi pana Hanáka. Ve 2.</w:t>
      </w:r>
      <w:r w:rsidR="00A62C80">
        <w:t xml:space="preserve"> </w:t>
      </w:r>
      <w:r w:rsidRPr="001523B3">
        <w:t>měření, které proběhlo dne 14.</w:t>
      </w:r>
      <w:r w:rsidR="000413B1">
        <w:t xml:space="preserve"> </w:t>
      </w:r>
      <w:r w:rsidRPr="001523B3">
        <w:t>6</w:t>
      </w:r>
      <w:r w:rsidR="00A62C80">
        <w:t>.</w:t>
      </w:r>
      <w:r w:rsidRPr="001523B3">
        <w:t xml:space="preserve"> </w:t>
      </w:r>
      <w:r w:rsidR="00115DB0">
        <w:t>2010</w:t>
      </w:r>
      <w:r w:rsidR="002F3FB0" w:rsidRPr="001523B3">
        <w:t>,</w:t>
      </w:r>
      <w:r w:rsidRPr="001523B3">
        <w:t xml:space="preserve"> jsem zaznamenala hodnoty dětí a tvar chodidla v Základní škole v Holešově po nošení obuvi Hanák a sledovala jsem možné změny ovlivněné </w:t>
      </w:r>
      <w:r w:rsidR="00A62C80">
        <w:t>touto obuví,</w:t>
      </w:r>
      <w:r w:rsidR="002F3FB0" w:rsidRPr="001523B3">
        <w:t xml:space="preserve"> srovnávala jsem je s výsledky dětí v Bystřici pod Hostýnem.</w:t>
      </w:r>
    </w:p>
    <w:p w:rsidR="002F3FB0" w:rsidRPr="001523B3" w:rsidRDefault="00A62C80" w:rsidP="00A94BA7">
      <w:pPr>
        <w:spacing w:line="360" w:lineRule="auto"/>
        <w:ind w:firstLine="708"/>
        <w:jc w:val="both"/>
      </w:pPr>
      <w:r>
        <w:t>Měření probíhalo během</w:t>
      </w:r>
      <w:r w:rsidR="002F3FB0" w:rsidRPr="001523B3">
        <w:t xml:space="preserve"> vyučování tělesné výchovy a jazyka českého.</w:t>
      </w:r>
      <w:r w:rsidR="00115DB0">
        <w:t xml:space="preserve"> </w:t>
      </w:r>
      <w:r w:rsidR="002F3FB0" w:rsidRPr="001523B3">
        <w:t>Měření žáků v By</w:t>
      </w:r>
      <w:r w:rsidR="00AB69E9" w:rsidRPr="001523B3">
        <w:t>s</w:t>
      </w:r>
      <w:r w:rsidR="002F3FB0" w:rsidRPr="001523B3">
        <w:t>třici pod Host</w:t>
      </w:r>
      <w:r>
        <w:t>ýnem a v Holešově se uskutečnilo</w:t>
      </w:r>
      <w:r w:rsidR="002F3FB0" w:rsidRPr="001523B3">
        <w:t xml:space="preserve"> vždy ve stejný den.</w:t>
      </w:r>
    </w:p>
    <w:p w:rsidR="002F3FB0" w:rsidRDefault="002F3FB0" w:rsidP="00A94BA7">
      <w:pPr>
        <w:spacing w:line="360" w:lineRule="auto"/>
        <w:ind w:firstLine="708"/>
        <w:jc w:val="both"/>
      </w:pPr>
      <w:r w:rsidRPr="001523B3">
        <w:t>Při v</w:t>
      </w:r>
      <w:r w:rsidR="00A311E8">
        <w:t>yšetřování dětí byly</w:t>
      </w:r>
      <w:r w:rsidRPr="001523B3">
        <w:t xml:space="preserve"> p</w:t>
      </w:r>
      <w:r w:rsidR="000413B1">
        <w:t>oužity předem připravené záznamové listy</w:t>
      </w:r>
      <w:r w:rsidR="00465BEF" w:rsidRPr="001523B3">
        <w:t xml:space="preserve">, kde jsem </w:t>
      </w:r>
      <w:r w:rsidR="000413B1">
        <w:t>zapisovala</w:t>
      </w:r>
      <w:r w:rsidR="00465BEF" w:rsidRPr="001523B3">
        <w:t xml:space="preserve"> údaje</w:t>
      </w:r>
      <w:r w:rsidR="00115DB0">
        <w:t xml:space="preserve"> probandů (</w:t>
      </w:r>
      <w:r w:rsidR="00465BEF" w:rsidRPr="001523B3">
        <w:t>pořadí,</w:t>
      </w:r>
      <w:r w:rsidR="00A62C80">
        <w:t xml:space="preserve"> </w:t>
      </w:r>
      <w:r w:rsidR="00465BEF" w:rsidRPr="001523B3">
        <w:t>narození,</w:t>
      </w:r>
      <w:r w:rsidR="00A62C80">
        <w:t xml:space="preserve"> </w:t>
      </w:r>
      <w:r w:rsidR="00465BEF" w:rsidRPr="001523B3">
        <w:t>tělesnou výšku a hmotnost,</w:t>
      </w:r>
      <w:r w:rsidR="00A62C80">
        <w:t xml:space="preserve"> </w:t>
      </w:r>
      <w:r w:rsidR="00465BEF" w:rsidRPr="001523B3">
        <w:t>šířku a d</w:t>
      </w:r>
      <w:r w:rsidR="00115DB0">
        <w:t>élku pravého a levého chodidla</w:t>
      </w:r>
      <w:r w:rsidR="00A311E8">
        <w:t>)</w:t>
      </w:r>
      <w:r w:rsidR="00115DB0">
        <w:t>. B</w:t>
      </w:r>
      <w:r w:rsidR="00A311E8">
        <w:t>yly</w:t>
      </w:r>
      <w:r w:rsidR="00465BEF" w:rsidRPr="001523B3">
        <w:t xml:space="preserve"> použity i barevné kladívkové papíry a indulona pro otisky jejich nohou.</w:t>
      </w:r>
      <w:r w:rsidR="00115DB0">
        <w:t xml:space="preserve"> </w:t>
      </w:r>
      <w:r w:rsidR="000413B1">
        <w:t>Po provedení plantogramu</w:t>
      </w:r>
      <w:r w:rsidR="00465BEF" w:rsidRPr="001523B3">
        <w:t xml:space="preserve"> jsem přebytečnou vrstvu odsála a otisk no</w:t>
      </w:r>
      <w:r w:rsidR="000413B1">
        <w:t>hy jsem obtáhla tužkou.</w:t>
      </w:r>
    </w:p>
    <w:p w:rsidR="000413B1" w:rsidRPr="001523B3" w:rsidRDefault="000413B1" w:rsidP="00A94BA7">
      <w:pPr>
        <w:spacing w:line="360" w:lineRule="auto"/>
        <w:ind w:firstLine="708"/>
        <w:jc w:val="both"/>
      </w:pPr>
      <w:r>
        <w:t xml:space="preserve">První etapa měření proběhla v prosinci 2009, kdy jsem ve stejný den změřila experimentální skupinu žáků ZŠ Holešov, kteří měli biomechanickou stélku a kontrolní </w:t>
      </w:r>
      <w:r>
        <w:lastRenderedPageBreak/>
        <w:t>skupinu žáků ZŠ Bystřice pod Hostýnem, jež měli klasickou stélku. Druhá etapa měření proběhla opět ve stejný den u obou skupin a to v červnu 2010.</w:t>
      </w:r>
    </w:p>
    <w:p w:rsidR="008A36BD" w:rsidRPr="00A61223" w:rsidRDefault="00A61223" w:rsidP="00A61223">
      <w:pPr>
        <w:rPr>
          <w:b/>
        </w:rPr>
      </w:pPr>
      <w:r>
        <w:rPr>
          <w:b/>
        </w:rPr>
        <w:t>Tabulka 1</w:t>
      </w:r>
      <w:r w:rsidR="00584036">
        <w:rPr>
          <w:b/>
        </w:rPr>
        <w:t>.</w:t>
      </w:r>
      <w:r>
        <w:rPr>
          <w:b/>
        </w:rPr>
        <w:t xml:space="preserve">  Počet zkoumaných probandů z experimentální a kontrolní skupiny </w:t>
      </w:r>
    </w:p>
    <w:tbl>
      <w:tblPr>
        <w:tblStyle w:val="Mkatabulky"/>
        <w:tblW w:w="4862"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1695"/>
        <w:gridCol w:w="1816"/>
        <w:gridCol w:w="1725"/>
        <w:gridCol w:w="1816"/>
        <w:gridCol w:w="1703"/>
      </w:tblGrid>
      <w:tr w:rsidR="00A61223" w:rsidRPr="005E4A3C" w:rsidTr="00A61223">
        <w:trPr>
          <w:trHeight w:val="340"/>
        </w:trPr>
        <w:tc>
          <w:tcPr>
            <w:tcW w:w="985" w:type="pct"/>
            <w:vAlign w:val="bottom"/>
          </w:tcPr>
          <w:p w:rsidR="00A61223" w:rsidRPr="005E4A3C" w:rsidRDefault="00A61223" w:rsidP="00EE4656">
            <w:pPr>
              <w:rPr>
                <w:b/>
              </w:rPr>
            </w:pPr>
          </w:p>
        </w:tc>
        <w:tc>
          <w:tcPr>
            <w:tcW w:w="2014" w:type="pct"/>
            <w:gridSpan w:val="2"/>
            <w:vAlign w:val="center"/>
          </w:tcPr>
          <w:p w:rsidR="00A61223" w:rsidRPr="005E4A3C" w:rsidRDefault="00A61223" w:rsidP="00EE4656">
            <w:pPr>
              <w:jc w:val="center"/>
              <w:rPr>
                <w:b/>
              </w:rPr>
            </w:pPr>
            <w:r w:rsidRPr="005E4A3C">
              <w:rPr>
                <w:b/>
              </w:rPr>
              <w:t>1.etapa měření (prosinec 2009)</w:t>
            </w:r>
          </w:p>
        </w:tc>
        <w:tc>
          <w:tcPr>
            <w:tcW w:w="2001" w:type="pct"/>
            <w:gridSpan w:val="2"/>
            <w:vAlign w:val="center"/>
          </w:tcPr>
          <w:p w:rsidR="00A61223" w:rsidRPr="005E4A3C" w:rsidRDefault="00A61223" w:rsidP="00EE4656">
            <w:pPr>
              <w:jc w:val="center"/>
              <w:rPr>
                <w:b/>
              </w:rPr>
            </w:pPr>
            <w:r w:rsidRPr="005E4A3C">
              <w:rPr>
                <w:b/>
              </w:rPr>
              <w:t>2.etapa měření (červen 2010)</w:t>
            </w:r>
          </w:p>
        </w:tc>
      </w:tr>
      <w:tr w:rsidR="00A61223" w:rsidRPr="005E4A3C" w:rsidTr="00A61223">
        <w:trPr>
          <w:trHeight w:val="340"/>
        </w:trPr>
        <w:tc>
          <w:tcPr>
            <w:tcW w:w="985" w:type="pct"/>
            <w:vAlign w:val="center"/>
          </w:tcPr>
          <w:p w:rsidR="00A61223" w:rsidRPr="005E4A3C" w:rsidRDefault="00A61223" w:rsidP="00EE4656">
            <w:pPr>
              <w:jc w:val="center"/>
              <w:rPr>
                <w:b/>
              </w:rPr>
            </w:pPr>
            <w:r w:rsidRPr="005E4A3C">
              <w:rPr>
                <w:b/>
              </w:rPr>
              <w:t>Probandi</w:t>
            </w:r>
          </w:p>
        </w:tc>
        <w:tc>
          <w:tcPr>
            <w:tcW w:w="1012" w:type="pct"/>
            <w:vAlign w:val="center"/>
          </w:tcPr>
          <w:p w:rsidR="00A61223" w:rsidRPr="005E4A3C" w:rsidRDefault="00A61223" w:rsidP="00EE4656">
            <w:pPr>
              <w:jc w:val="center"/>
              <w:rPr>
                <w:b/>
              </w:rPr>
            </w:pPr>
            <w:r w:rsidRPr="005E4A3C">
              <w:rPr>
                <w:b/>
              </w:rPr>
              <w:t>Experimentální skupina</w:t>
            </w:r>
          </w:p>
        </w:tc>
        <w:tc>
          <w:tcPr>
            <w:tcW w:w="1002" w:type="pct"/>
            <w:vAlign w:val="center"/>
          </w:tcPr>
          <w:p w:rsidR="00A61223" w:rsidRPr="005E4A3C" w:rsidRDefault="00A61223" w:rsidP="00EE4656">
            <w:pPr>
              <w:jc w:val="center"/>
              <w:rPr>
                <w:b/>
              </w:rPr>
            </w:pPr>
            <w:r w:rsidRPr="005E4A3C">
              <w:rPr>
                <w:b/>
              </w:rPr>
              <w:t>Kontrolní skupina</w:t>
            </w:r>
          </w:p>
        </w:tc>
        <w:tc>
          <w:tcPr>
            <w:tcW w:w="1012" w:type="pct"/>
            <w:vAlign w:val="center"/>
          </w:tcPr>
          <w:p w:rsidR="00A61223" w:rsidRPr="005E4A3C" w:rsidRDefault="00A61223" w:rsidP="00EE4656">
            <w:pPr>
              <w:jc w:val="center"/>
              <w:rPr>
                <w:b/>
              </w:rPr>
            </w:pPr>
            <w:r w:rsidRPr="005E4A3C">
              <w:rPr>
                <w:b/>
              </w:rPr>
              <w:t>Experimentální skupina</w:t>
            </w:r>
          </w:p>
        </w:tc>
        <w:tc>
          <w:tcPr>
            <w:tcW w:w="989" w:type="pct"/>
            <w:vAlign w:val="center"/>
          </w:tcPr>
          <w:p w:rsidR="00A61223" w:rsidRPr="005E4A3C" w:rsidRDefault="00A61223" w:rsidP="00EE4656">
            <w:pPr>
              <w:jc w:val="center"/>
              <w:rPr>
                <w:b/>
              </w:rPr>
            </w:pPr>
            <w:r w:rsidRPr="005E4A3C">
              <w:rPr>
                <w:b/>
              </w:rPr>
              <w:t>Kontrolní skupina</w:t>
            </w:r>
          </w:p>
        </w:tc>
      </w:tr>
      <w:tr w:rsidR="00A61223" w:rsidTr="00A61223">
        <w:trPr>
          <w:trHeight w:val="340"/>
        </w:trPr>
        <w:tc>
          <w:tcPr>
            <w:tcW w:w="985" w:type="pct"/>
            <w:vAlign w:val="center"/>
          </w:tcPr>
          <w:p w:rsidR="00A61223" w:rsidRPr="00A61223" w:rsidRDefault="00A61223" w:rsidP="00EE4656">
            <w:pPr>
              <w:jc w:val="center"/>
              <w:rPr>
                <w:b/>
              </w:rPr>
            </w:pPr>
            <w:r>
              <w:rPr>
                <w:b/>
              </w:rPr>
              <w:t>C</w:t>
            </w:r>
            <w:r w:rsidRPr="00A61223">
              <w:rPr>
                <w:b/>
              </w:rPr>
              <w:t>hlapci</w:t>
            </w:r>
          </w:p>
        </w:tc>
        <w:tc>
          <w:tcPr>
            <w:tcW w:w="1012" w:type="pct"/>
            <w:vAlign w:val="center"/>
          </w:tcPr>
          <w:p w:rsidR="00A61223" w:rsidRDefault="00A61223" w:rsidP="00EE4656">
            <w:pPr>
              <w:jc w:val="center"/>
            </w:pPr>
            <w:r>
              <w:t>6</w:t>
            </w:r>
          </w:p>
        </w:tc>
        <w:tc>
          <w:tcPr>
            <w:tcW w:w="1002" w:type="pct"/>
            <w:vAlign w:val="center"/>
          </w:tcPr>
          <w:p w:rsidR="00A61223" w:rsidRDefault="00A61223" w:rsidP="00EE4656">
            <w:pPr>
              <w:jc w:val="center"/>
            </w:pPr>
            <w:r>
              <w:t>7</w:t>
            </w:r>
          </w:p>
        </w:tc>
        <w:tc>
          <w:tcPr>
            <w:tcW w:w="1012" w:type="pct"/>
            <w:vAlign w:val="center"/>
          </w:tcPr>
          <w:p w:rsidR="00A61223" w:rsidRDefault="00A61223" w:rsidP="00EE4656">
            <w:pPr>
              <w:jc w:val="center"/>
            </w:pPr>
            <w:r>
              <w:t>6</w:t>
            </w:r>
          </w:p>
        </w:tc>
        <w:tc>
          <w:tcPr>
            <w:tcW w:w="989" w:type="pct"/>
            <w:vAlign w:val="center"/>
          </w:tcPr>
          <w:p w:rsidR="00A61223" w:rsidRDefault="00A61223" w:rsidP="00EE4656">
            <w:pPr>
              <w:jc w:val="center"/>
            </w:pPr>
            <w:r>
              <w:t>7</w:t>
            </w:r>
          </w:p>
        </w:tc>
      </w:tr>
      <w:tr w:rsidR="00A61223" w:rsidTr="00A61223">
        <w:trPr>
          <w:trHeight w:val="340"/>
        </w:trPr>
        <w:tc>
          <w:tcPr>
            <w:tcW w:w="985" w:type="pct"/>
            <w:vAlign w:val="center"/>
          </w:tcPr>
          <w:p w:rsidR="00A61223" w:rsidRPr="00A61223" w:rsidRDefault="00A61223" w:rsidP="00EE4656">
            <w:pPr>
              <w:jc w:val="center"/>
              <w:rPr>
                <w:b/>
              </w:rPr>
            </w:pPr>
            <w:r>
              <w:rPr>
                <w:b/>
              </w:rPr>
              <w:t>D</w:t>
            </w:r>
            <w:r w:rsidRPr="00A61223">
              <w:rPr>
                <w:b/>
              </w:rPr>
              <w:t>ívky</w:t>
            </w:r>
          </w:p>
        </w:tc>
        <w:tc>
          <w:tcPr>
            <w:tcW w:w="1012" w:type="pct"/>
            <w:vAlign w:val="center"/>
          </w:tcPr>
          <w:p w:rsidR="00A61223" w:rsidRDefault="00A61223" w:rsidP="00EE4656">
            <w:pPr>
              <w:jc w:val="center"/>
            </w:pPr>
            <w:r>
              <w:t>9</w:t>
            </w:r>
          </w:p>
        </w:tc>
        <w:tc>
          <w:tcPr>
            <w:tcW w:w="1002" w:type="pct"/>
            <w:vAlign w:val="center"/>
          </w:tcPr>
          <w:p w:rsidR="00A61223" w:rsidRDefault="00A61223" w:rsidP="00EE4656">
            <w:pPr>
              <w:jc w:val="center"/>
            </w:pPr>
            <w:r>
              <w:t>8</w:t>
            </w:r>
          </w:p>
        </w:tc>
        <w:tc>
          <w:tcPr>
            <w:tcW w:w="1012" w:type="pct"/>
            <w:vAlign w:val="center"/>
          </w:tcPr>
          <w:p w:rsidR="00A61223" w:rsidRDefault="00A61223" w:rsidP="00EE4656">
            <w:pPr>
              <w:jc w:val="center"/>
            </w:pPr>
            <w:r>
              <w:t>9</w:t>
            </w:r>
          </w:p>
        </w:tc>
        <w:tc>
          <w:tcPr>
            <w:tcW w:w="989" w:type="pct"/>
            <w:vAlign w:val="center"/>
          </w:tcPr>
          <w:p w:rsidR="00A61223" w:rsidRDefault="00A61223" w:rsidP="00EE4656">
            <w:pPr>
              <w:jc w:val="center"/>
            </w:pPr>
            <w:r>
              <w:t>8</w:t>
            </w:r>
          </w:p>
        </w:tc>
      </w:tr>
    </w:tbl>
    <w:p w:rsidR="00AB69E9" w:rsidRPr="001523B3" w:rsidRDefault="00AB69E9" w:rsidP="001523B3">
      <w:pPr>
        <w:spacing w:line="360" w:lineRule="auto"/>
        <w:jc w:val="both"/>
      </w:pPr>
    </w:p>
    <w:p w:rsidR="00115DB0" w:rsidRPr="003F3DDF" w:rsidRDefault="00115DB0" w:rsidP="001523B3">
      <w:pPr>
        <w:spacing w:line="360" w:lineRule="auto"/>
        <w:jc w:val="both"/>
        <w:rPr>
          <w:b/>
        </w:rPr>
      </w:pPr>
    </w:p>
    <w:p w:rsidR="00AB50A6" w:rsidRPr="00AB50A6" w:rsidRDefault="00E9731C" w:rsidP="001523B3">
      <w:pPr>
        <w:spacing w:line="360" w:lineRule="auto"/>
        <w:jc w:val="both"/>
        <w:rPr>
          <w:b/>
          <w:sz w:val="36"/>
          <w:szCs w:val="36"/>
        </w:rPr>
      </w:pPr>
      <w:r>
        <w:rPr>
          <w:b/>
          <w:sz w:val="36"/>
          <w:szCs w:val="36"/>
        </w:rPr>
        <w:t>4</w:t>
      </w:r>
      <w:r w:rsidR="00AB50A6" w:rsidRPr="00AB50A6">
        <w:rPr>
          <w:b/>
          <w:sz w:val="36"/>
          <w:szCs w:val="36"/>
        </w:rPr>
        <w:t>.</w:t>
      </w:r>
      <w:r w:rsidR="00E43C36">
        <w:rPr>
          <w:b/>
          <w:sz w:val="36"/>
          <w:szCs w:val="36"/>
        </w:rPr>
        <w:t xml:space="preserve"> 2</w:t>
      </w:r>
      <w:r w:rsidR="00AB50A6" w:rsidRPr="00AB50A6">
        <w:rPr>
          <w:b/>
          <w:sz w:val="36"/>
          <w:szCs w:val="36"/>
        </w:rPr>
        <w:t xml:space="preserve"> Somatometrie</w:t>
      </w:r>
    </w:p>
    <w:p w:rsidR="00392EC6" w:rsidRPr="001523B3" w:rsidRDefault="00392EC6" w:rsidP="00115DB0">
      <w:pPr>
        <w:spacing w:line="360" w:lineRule="auto"/>
        <w:ind w:firstLine="708"/>
        <w:jc w:val="both"/>
      </w:pPr>
      <w:r w:rsidRPr="001523B3">
        <w:t>Abych mohla provést měření</w:t>
      </w:r>
      <w:r w:rsidR="00A62C80">
        <w:t>,</w:t>
      </w:r>
      <w:r w:rsidRPr="001523B3">
        <w:t xml:space="preserve"> potřeboval</w:t>
      </w:r>
      <w:r w:rsidR="00A311E8">
        <w:t xml:space="preserve">a jsem k </w:t>
      </w:r>
      <w:r w:rsidR="00AB69E9" w:rsidRPr="001523B3">
        <w:t>tomu tyto přístroje: po</w:t>
      </w:r>
      <w:r w:rsidRPr="001523B3">
        <w:t>suvné měřidlo,</w:t>
      </w:r>
      <w:r w:rsidR="00A311E8">
        <w:t xml:space="preserve"> </w:t>
      </w:r>
      <w:r w:rsidRPr="001523B3">
        <w:t>antropometr,</w:t>
      </w:r>
      <w:r w:rsidR="00115DB0">
        <w:t xml:space="preserve"> </w:t>
      </w:r>
      <w:r w:rsidRPr="001523B3">
        <w:t>modifikovaný torakometr.</w:t>
      </w:r>
      <w:r w:rsidR="00115DB0">
        <w:t xml:space="preserve"> </w:t>
      </w:r>
      <w:r w:rsidR="00A62C80">
        <w:t>Vše mi bylo zapůjčeno na K</w:t>
      </w:r>
      <w:r w:rsidRPr="001523B3">
        <w:t>atedře antropologie a zdravovědy Pedagogické fakulty UP v Olomouci. Dále jsem použila vlastní digitální osobní váhu a dřevěnou destičku k rovnému stání</w:t>
      </w:r>
      <w:r w:rsidR="00115DB0">
        <w:t>.</w:t>
      </w:r>
    </w:p>
    <w:p w:rsidR="00392EC6" w:rsidRPr="003F3DDF" w:rsidRDefault="003F3DDF" w:rsidP="001523B3">
      <w:pPr>
        <w:spacing w:line="360" w:lineRule="auto"/>
        <w:jc w:val="both"/>
        <w:rPr>
          <w:b/>
        </w:rPr>
      </w:pPr>
      <w:r w:rsidRPr="00A311E8">
        <w:rPr>
          <w:b/>
        </w:rPr>
        <w:t xml:space="preserve">Tělesná výška </w:t>
      </w:r>
    </w:p>
    <w:p w:rsidR="008A36BD" w:rsidRPr="001523B3" w:rsidRDefault="00D95804" w:rsidP="00115DB0">
      <w:pPr>
        <w:spacing w:line="360" w:lineRule="auto"/>
        <w:ind w:firstLine="708"/>
        <w:jc w:val="both"/>
      </w:pPr>
      <w:r w:rsidRPr="001523B3">
        <w:t>Při měření tělesné výšky si p</w:t>
      </w:r>
      <w:r w:rsidR="00C70B09" w:rsidRPr="001523B3">
        <w:t>r</w:t>
      </w:r>
      <w:r w:rsidRPr="001523B3">
        <w:t xml:space="preserve">oband </w:t>
      </w:r>
      <w:r w:rsidR="00C70B09" w:rsidRPr="001523B3">
        <w:t>před měřením vyzul obuv. Následně se post</w:t>
      </w:r>
      <w:r w:rsidR="00115DB0">
        <w:t>avil na rovnou podlahu ke stěn</w:t>
      </w:r>
      <w:r w:rsidR="00A62C80">
        <w:t>ě</w:t>
      </w:r>
      <w:r w:rsidR="00115DB0">
        <w:t xml:space="preserve">. </w:t>
      </w:r>
      <w:r w:rsidR="00C70B09" w:rsidRPr="001523B3">
        <w:t>Dítě stálo maximálně vzpřímené,</w:t>
      </w:r>
      <w:r w:rsidR="00115DB0">
        <w:t xml:space="preserve"> </w:t>
      </w:r>
      <w:r w:rsidR="00C70B09" w:rsidRPr="001523B3">
        <w:t>p</w:t>
      </w:r>
      <w:r w:rsidRPr="001523B3">
        <w:t>aty a špičky u nohou měl</w:t>
      </w:r>
      <w:r w:rsidR="00A62C80">
        <w:t>o</w:t>
      </w:r>
      <w:r w:rsidRPr="001523B3">
        <w:t xml:space="preserve"> </w:t>
      </w:r>
      <w:r w:rsidR="006B1AF7">
        <w:t xml:space="preserve">    </w:t>
      </w:r>
      <w:r w:rsidRPr="001523B3">
        <w:t>u sebe.</w:t>
      </w:r>
      <w:r w:rsidR="00115DB0">
        <w:t xml:space="preserve"> </w:t>
      </w:r>
      <w:r w:rsidRPr="001523B3">
        <w:t>P</w:t>
      </w:r>
      <w:r w:rsidR="00C70B09" w:rsidRPr="001523B3">
        <w:t>aty,</w:t>
      </w:r>
      <w:r w:rsidR="00A311E8">
        <w:t xml:space="preserve"> </w:t>
      </w:r>
      <w:r w:rsidR="00C70B09" w:rsidRPr="001523B3">
        <w:t>hýž</w:t>
      </w:r>
      <w:r w:rsidRPr="001523B3">
        <w:t xml:space="preserve">dě a </w:t>
      </w:r>
      <w:r w:rsidR="00A62C80">
        <w:t>lopatky se dotýkaly</w:t>
      </w:r>
      <w:r w:rsidRPr="001523B3">
        <w:t xml:space="preserve"> stěny.</w:t>
      </w:r>
      <w:r w:rsidR="00115DB0">
        <w:t xml:space="preserve"> </w:t>
      </w:r>
      <w:r w:rsidRPr="001523B3">
        <w:t>H</w:t>
      </w:r>
      <w:r w:rsidR="00C70B09" w:rsidRPr="001523B3">
        <w:t>lava se neopírala o stěnu a byla v poloze,</w:t>
      </w:r>
      <w:r w:rsidR="00115DB0">
        <w:t xml:space="preserve"> </w:t>
      </w:r>
      <w:r w:rsidR="00C70B09" w:rsidRPr="001523B3">
        <w:t xml:space="preserve">jako by se proband díval do dálky. Ruce byly spuštěny podél těla. </w:t>
      </w:r>
      <w:r w:rsidRPr="001523B3">
        <w:t>Při měření tělesné hmotnosti se dítě vážilo opět bez obuvi.</w:t>
      </w:r>
      <w:r w:rsidR="00A62C80">
        <w:t xml:space="preserve"> Proband se postavil na označené místo</w:t>
      </w:r>
      <w:r w:rsidRPr="001523B3">
        <w:t xml:space="preserve"> na váze,</w:t>
      </w:r>
      <w:r w:rsidR="00A311E8">
        <w:t xml:space="preserve"> </w:t>
      </w:r>
      <w:r w:rsidRPr="001523B3">
        <w:t>tak aby váha měřila s přesností na 0,1 kg.</w:t>
      </w:r>
      <w:r w:rsidR="00115DB0">
        <w:t xml:space="preserve"> </w:t>
      </w:r>
      <w:r w:rsidRPr="001523B3">
        <w:t>Při měření šířky a délky chodidla si proband vyzul i ponožky,</w:t>
      </w:r>
      <w:r w:rsidR="00A311E8">
        <w:t xml:space="preserve"> </w:t>
      </w:r>
      <w:r w:rsidRPr="001523B3">
        <w:t xml:space="preserve">aby bylo měření co nejpřesnější. </w:t>
      </w:r>
    </w:p>
    <w:p w:rsidR="00764623" w:rsidRPr="001523B3" w:rsidRDefault="00392EC6" w:rsidP="00115DB0">
      <w:pPr>
        <w:spacing w:line="360" w:lineRule="auto"/>
        <w:ind w:firstLine="708"/>
        <w:jc w:val="both"/>
      </w:pPr>
      <w:r w:rsidRPr="001523B3">
        <w:t>Tělesná výška je celková výška těla v poloze ve stoje</w:t>
      </w:r>
      <w:r w:rsidR="00115DB0">
        <w:t>.</w:t>
      </w:r>
      <w:r w:rsidRPr="001523B3">
        <w:t xml:space="preserve"> Jde o vzdálenost bodu vertex od podložky, kde vertex je nejvyšší bod temene hlavy.</w:t>
      </w:r>
      <w:r w:rsidR="00115DB0">
        <w:t xml:space="preserve"> </w:t>
      </w:r>
      <w:r w:rsidRPr="001523B3">
        <w:t>Patu antropome</w:t>
      </w:r>
      <w:r w:rsidR="00A311E8">
        <w:t>tru dáme k chodidlům probanda (</w:t>
      </w:r>
      <w:r w:rsidRPr="001523B3">
        <w:t>kdy si dáváme pozor na posuvnou jehlici, k</w:t>
      </w:r>
      <w:r w:rsidR="00AB69E9" w:rsidRPr="001523B3">
        <w:t>t</w:t>
      </w:r>
      <w:r w:rsidR="00A62C80">
        <w:t>erá má být dána výš, něž je tělesná</w:t>
      </w:r>
      <w:r w:rsidRPr="001523B3">
        <w:t xml:space="preserve"> výška žáka, tak abychom ho nezranili)</w:t>
      </w:r>
      <w:r w:rsidR="00A311E8">
        <w:t xml:space="preserve"> </w:t>
      </w:r>
      <w:r w:rsidRPr="001523B3">
        <w:t>a posuvnou jehlu přiložíme k vertexu.</w:t>
      </w:r>
      <w:r w:rsidR="003F3DDF">
        <w:t xml:space="preserve"> </w:t>
      </w:r>
      <w:r w:rsidR="003F3DDF">
        <w:rPr>
          <w:rStyle w:val="Znakapoznpodarou"/>
        </w:rPr>
        <w:footnoteReference w:id="22"/>
      </w:r>
    </w:p>
    <w:p w:rsidR="00584036" w:rsidRDefault="00584036" w:rsidP="001523B3">
      <w:pPr>
        <w:spacing w:line="360" w:lineRule="auto"/>
        <w:jc w:val="both"/>
        <w:rPr>
          <w:b/>
        </w:rPr>
      </w:pPr>
    </w:p>
    <w:p w:rsidR="00764623" w:rsidRPr="00A311E8" w:rsidRDefault="00392EC6" w:rsidP="001523B3">
      <w:pPr>
        <w:spacing w:line="360" w:lineRule="auto"/>
        <w:jc w:val="both"/>
        <w:rPr>
          <w:b/>
        </w:rPr>
      </w:pPr>
      <w:r w:rsidRPr="00A311E8">
        <w:rPr>
          <w:b/>
        </w:rPr>
        <w:lastRenderedPageBreak/>
        <w:t>Tě</w:t>
      </w:r>
      <w:r w:rsidR="00764623" w:rsidRPr="00A311E8">
        <w:rPr>
          <w:b/>
        </w:rPr>
        <w:t>lesná hmotnost</w:t>
      </w:r>
    </w:p>
    <w:p w:rsidR="00392EC6" w:rsidRPr="001523B3" w:rsidRDefault="00764623" w:rsidP="001523B3">
      <w:pPr>
        <w:spacing w:line="360" w:lineRule="auto"/>
        <w:jc w:val="both"/>
      </w:pPr>
      <w:r w:rsidRPr="001523B3">
        <w:t xml:space="preserve">Tělesná hmotnost </w:t>
      </w:r>
      <w:r w:rsidR="00392EC6" w:rsidRPr="001523B3">
        <w:t>byla zjištěna na digit</w:t>
      </w:r>
      <w:r w:rsidR="00115DB0">
        <w:t>ální váze s přesností na 0,1 kg</w:t>
      </w:r>
      <w:r w:rsidR="00392EC6" w:rsidRPr="001523B3">
        <w:t>.</w:t>
      </w:r>
    </w:p>
    <w:p w:rsidR="00392EC6" w:rsidRPr="00A311E8" w:rsidRDefault="00301707" w:rsidP="001523B3">
      <w:pPr>
        <w:spacing w:line="360" w:lineRule="auto"/>
        <w:jc w:val="both"/>
        <w:rPr>
          <w:b/>
        </w:rPr>
      </w:pPr>
      <w:r w:rsidRPr="00A311E8">
        <w:rPr>
          <w:b/>
        </w:rPr>
        <w:t>Šířka chodidla</w:t>
      </w:r>
    </w:p>
    <w:p w:rsidR="00301707" w:rsidRPr="001523B3" w:rsidRDefault="00301707" w:rsidP="00584036">
      <w:pPr>
        <w:spacing w:line="360" w:lineRule="auto"/>
        <w:ind w:firstLine="708"/>
        <w:jc w:val="both"/>
      </w:pPr>
      <w:r w:rsidRPr="001523B3">
        <w:t>Jde o vzdálenost dvou bodů.</w:t>
      </w:r>
      <w:r w:rsidR="00115DB0">
        <w:t xml:space="preserve"> </w:t>
      </w:r>
      <w:r w:rsidRPr="001523B3">
        <w:t>A to metatarsale fibulare a metatarsale tibiale. Metatarsale fibulare je nejvíce laterárně p</w:t>
      </w:r>
      <w:r w:rsidR="00A62C80">
        <w:t>oložená</w:t>
      </w:r>
      <w:r w:rsidR="00AB69E9" w:rsidRPr="001523B3">
        <w:t xml:space="preserve"> na hlavičce kosti ná</w:t>
      </w:r>
      <w:r w:rsidRPr="001523B3">
        <w:t>rtní a metatarsale tib</w:t>
      </w:r>
      <w:r w:rsidR="00BC794C">
        <w:t>iale je bod nejvíce vystupující</w:t>
      </w:r>
      <w:r w:rsidRPr="001523B3">
        <w:t xml:space="preserve"> na mediální </w:t>
      </w:r>
      <w:r w:rsidR="00AB69E9" w:rsidRPr="001523B3">
        <w:t>straně nohy na hlavičce kosti ná</w:t>
      </w:r>
      <w:r w:rsidR="00115DB0">
        <w:t>rtní I. C</w:t>
      </w:r>
      <w:r w:rsidRPr="001523B3">
        <w:t>elé měření pr</w:t>
      </w:r>
      <w:r w:rsidR="00115DB0">
        <w:t>o</w:t>
      </w:r>
      <w:r w:rsidRPr="001523B3">
        <w:t>bíhá na zatížených chodidel.</w:t>
      </w:r>
      <w:r w:rsidR="00115DB0">
        <w:t xml:space="preserve"> </w:t>
      </w:r>
      <w:r w:rsidRPr="001523B3">
        <w:t>Tzn.</w:t>
      </w:r>
      <w:r w:rsidR="00AB69E9" w:rsidRPr="001523B3">
        <w:t xml:space="preserve"> dítě stojí vzpř</w:t>
      </w:r>
      <w:r w:rsidR="003F3DDF">
        <w:t xml:space="preserve">ímeně a je na boso </w:t>
      </w:r>
      <w:r w:rsidR="009607B5" w:rsidRPr="001523B3">
        <w:t>(</w:t>
      </w:r>
      <w:r w:rsidR="00A62C80">
        <w:t>Bláha</w:t>
      </w:r>
      <w:r w:rsidR="003F3DDF">
        <w:t xml:space="preserve"> a kol., </w:t>
      </w:r>
      <w:r w:rsidRPr="001523B3">
        <w:t>1990</w:t>
      </w:r>
      <w:r w:rsidR="009607B5" w:rsidRPr="001523B3">
        <w:t>)</w:t>
      </w:r>
      <w:r w:rsidR="003F3DDF">
        <w:t>.</w:t>
      </w:r>
    </w:p>
    <w:p w:rsidR="00301707" w:rsidRPr="00BC794C" w:rsidRDefault="00301707" w:rsidP="001523B3">
      <w:pPr>
        <w:spacing w:line="360" w:lineRule="auto"/>
        <w:jc w:val="both"/>
        <w:rPr>
          <w:b/>
        </w:rPr>
      </w:pPr>
      <w:r w:rsidRPr="00BC794C">
        <w:rPr>
          <w:b/>
        </w:rPr>
        <w:t>Délka chodidla</w:t>
      </w:r>
    </w:p>
    <w:p w:rsidR="00301707" w:rsidRPr="001523B3" w:rsidRDefault="00301707" w:rsidP="00A94BA7">
      <w:pPr>
        <w:spacing w:line="360" w:lineRule="auto"/>
        <w:ind w:firstLine="708"/>
        <w:jc w:val="both"/>
      </w:pPr>
      <w:r w:rsidRPr="001523B3">
        <w:t>Abychom správně změřili délku ch</w:t>
      </w:r>
      <w:r w:rsidR="00AB69E9" w:rsidRPr="001523B3">
        <w:t>o</w:t>
      </w:r>
      <w:r w:rsidRPr="001523B3">
        <w:t>didla,</w:t>
      </w:r>
      <w:r w:rsidR="00115DB0">
        <w:t xml:space="preserve"> </w:t>
      </w:r>
      <w:r w:rsidRPr="001523B3">
        <w:t>musí proband stát a to na boso. Noha při stání je zatí</w:t>
      </w:r>
      <w:r w:rsidR="00AB69E9" w:rsidRPr="001523B3">
        <w:t>žena a tak můžeme co nejpřesněji</w:t>
      </w:r>
      <w:r w:rsidRPr="001523B3">
        <w:t xml:space="preserve"> naměřit hodnoty.</w:t>
      </w:r>
    </w:p>
    <w:p w:rsidR="001319ED" w:rsidRPr="001523B3" w:rsidRDefault="00A62C80" w:rsidP="00A94BA7">
      <w:pPr>
        <w:spacing w:line="360" w:lineRule="auto"/>
        <w:ind w:firstLine="708"/>
        <w:jc w:val="both"/>
      </w:pPr>
      <w:r>
        <w:t>Jde o vzdálenost bodu pterionu</w:t>
      </w:r>
      <w:r w:rsidR="00301707" w:rsidRPr="001523B3">
        <w:t xml:space="preserve"> a bodu akropodion</w:t>
      </w:r>
      <w:r w:rsidR="001319ED" w:rsidRPr="001523B3">
        <w:t>.</w:t>
      </w:r>
      <w:r w:rsidR="00115DB0">
        <w:t xml:space="preserve"> </w:t>
      </w:r>
      <w:r w:rsidR="001319ED" w:rsidRPr="001523B3">
        <w:t>Pterion je bod nacházející se nejvíce vzadu na patě. Akropodion leží na špi</w:t>
      </w:r>
      <w:r w:rsidR="003F3DDF">
        <w:t xml:space="preserve">čce nohy a to co nejvíce vpředu </w:t>
      </w:r>
      <w:r w:rsidR="009607B5" w:rsidRPr="001523B3">
        <w:t>(</w:t>
      </w:r>
      <w:r w:rsidR="003F3DDF">
        <w:t xml:space="preserve">Bláha a kol., </w:t>
      </w:r>
      <w:r w:rsidR="001319ED" w:rsidRPr="001523B3">
        <w:t>1990</w:t>
      </w:r>
      <w:r w:rsidR="009607B5" w:rsidRPr="001523B3">
        <w:t>)</w:t>
      </w:r>
      <w:r w:rsidR="003F3DDF">
        <w:t>.</w:t>
      </w:r>
    </w:p>
    <w:p w:rsidR="001319ED" w:rsidRPr="00BC794C" w:rsidRDefault="003F3DDF" w:rsidP="001523B3">
      <w:pPr>
        <w:spacing w:line="360" w:lineRule="auto"/>
        <w:jc w:val="both"/>
        <w:rPr>
          <w:b/>
        </w:rPr>
      </w:pPr>
      <w:r>
        <w:rPr>
          <w:b/>
        </w:rPr>
        <w:t>BMI – Body Mass Index</w:t>
      </w:r>
    </w:p>
    <w:p w:rsidR="00652DCA" w:rsidRDefault="001319ED" w:rsidP="00EE067A">
      <w:pPr>
        <w:spacing w:line="360" w:lineRule="auto"/>
        <w:ind w:firstLine="708"/>
        <w:jc w:val="both"/>
      </w:pPr>
      <w:r w:rsidRPr="001523B3">
        <w:t>J</w:t>
      </w:r>
      <w:r w:rsidR="00AB69E9" w:rsidRPr="001523B3">
        <w:t>de o vyjádření poměru hmotnosti</w:t>
      </w:r>
      <w:r w:rsidRPr="001523B3">
        <w:t xml:space="preserve"> kg a tělesné výšky v c</w:t>
      </w:r>
      <w:r w:rsidR="00A62C80">
        <w:t>m. Jde tedy o hodnoty vyjádřené</w:t>
      </w:r>
      <w:r w:rsidRPr="001523B3">
        <w:t xml:space="preserve"> tímto vzorcem:</w:t>
      </w:r>
    </w:p>
    <w:p w:rsidR="001319ED" w:rsidRPr="00652DCA" w:rsidRDefault="00652DCA" w:rsidP="00652DCA">
      <w:pPr>
        <w:spacing w:line="360" w:lineRule="auto"/>
        <w:jc w:val="both"/>
      </w:pPr>
      <w:r>
        <w:t>BM</w:t>
      </w:r>
      <w:r w:rsidR="00EE067A">
        <w:t>I</w:t>
      </w:r>
      <w:r>
        <w:t xml:space="preserve"> =  </w:t>
      </w:r>
      <m:oMath>
        <m:f>
          <m:fPr>
            <m:type m:val="lin"/>
            <m:ctrlPr>
              <w:rPr>
                <w:rFonts w:ascii="Cambria Math" w:hAnsi="Cambria Math"/>
              </w:rPr>
            </m:ctrlPr>
          </m:fPr>
          <m:num>
            <m:r>
              <w:rPr>
                <w:rFonts w:ascii="Cambria Math" w:hAnsi="Cambria Math"/>
              </w:rPr>
              <m:t>Hmotnost</m:t>
            </m:r>
            <m:r>
              <m:rPr>
                <m:sty m:val="p"/>
              </m:rPr>
              <w:rPr>
                <w:rFonts w:ascii="Cambria Math"/>
              </w:rPr>
              <m:t xml:space="preserve"> </m:t>
            </m:r>
            <m:d>
              <m:dPr>
                <m:ctrlPr>
                  <w:rPr>
                    <w:rFonts w:ascii="Cambria Math" w:hAnsi="Cambria Math"/>
                  </w:rPr>
                </m:ctrlPr>
              </m:dPr>
              <m:e>
                <m:r>
                  <m:rPr>
                    <m:sty m:val="p"/>
                  </m:rPr>
                  <w:rPr>
                    <w:rFonts w:ascii="Cambria Math" w:hAnsi="Cambria Math"/>
                  </w:rPr>
                  <m:t>kg</m:t>
                </m:r>
              </m:e>
            </m:d>
          </m:num>
          <m:den>
            <m:r>
              <m:rPr>
                <m:sty m:val="p"/>
              </m:rPr>
              <w:rPr>
                <w:rFonts w:ascii="Cambria Math" w:hAnsi="Cambria Math"/>
              </w:rPr>
              <m:t>T</m:t>
            </m:r>
            <m:r>
              <m:rPr>
                <m:sty m:val="p"/>
              </m:rPr>
              <m:t>ě</m:t>
            </m:r>
            <m:r>
              <m:rPr>
                <m:sty m:val="p"/>
              </m:rPr>
              <w:rPr>
                <w:rFonts w:ascii="Cambria Math" w:hAnsi="Cambria Math"/>
              </w:rPr>
              <m:t>lesn</m:t>
            </m:r>
            <m:r>
              <m:rPr>
                <m:sty m:val="p"/>
              </m:rPr>
              <m:t>á</m:t>
            </m:r>
            <m:r>
              <m:rPr>
                <m:sty m:val="p"/>
              </m:rPr>
              <w:rPr>
                <w:rFonts w:ascii="Cambria Math"/>
              </w:rPr>
              <m:t xml:space="preserve"> </m:t>
            </m:r>
            <m:r>
              <m:rPr>
                <m:sty m:val="p"/>
              </m:rPr>
              <w:rPr>
                <w:rFonts w:ascii="Cambria Math" w:hAnsi="Cambria Math"/>
              </w:rPr>
              <m:t>v</m:t>
            </m:r>
            <m:r>
              <m:rPr>
                <m:sty m:val="p"/>
              </m:rPr>
              <m:t>ýš</m:t>
            </m:r>
            <m:r>
              <m:rPr>
                <m:sty m:val="p"/>
              </m:rPr>
              <w:rPr>
                <w:rFonts w:ascii="Cambria Math" w:hAnsi="Cambria Math"/>
              </w:rPr>
              <m:t>ka</m:t>
            </m:r>
            <m:r>
              <m:rPr>
                <m:sty m:val="p"/>
              </m:rPr>
              <w:rPr>
                <w:rFonts w:ascii="Cambria Math"/>
              </w:rPr>
              <m:t xml:space="preserve"> </m:t>
            </m:r>
            <m:sSup>
              <m:sSupPr>
                <m:ctrlPr>
                  <w:rPr>
                    <w:rFonts w:ascii="Cambria Math" w:hAnsi="Cambria Math"/>
                  </w:rPr>
                </m:ctrlPr>
              </m:sSupPr>
              <m:e>
                <m:d>
                  <m:dPr>
                    <m:ctrlPr>
                      <w:rPr>
                        <w:rFonts w:ascii="Cambria Math" w:hAnsi="Cambria Math"/>
                      </w:rPr>
                    </m:ctrlPr>
                  </m:dPr>
                  <m:e>
                    <m:r>
                      <m:rPr>
                        <m:sty m:val="p"/>
                      </m:rPr>
                      <w:rPr>
                        <w:rFonts w:ascii="Cambria Math" w:hAnsi="Cambria Math"/>
                      </w:rPr>
                      <m:t>m</m:t>
                    </m:r>
                  </m:e>
                </m:d>
              </m:e>
              <m:sup>
                <m:r>
                  <m:rPr>
                    <m:sty m:val="p"/>
                  </m:rPr>
                  <w:rPr>
                    <w:rFonts w:ascii="Cambria Math"/>
                  </w:rPr>
                  <m:t>2</m:t>
                </m:r>
              </m:sup>
            </m:sSup>
          </m:den>
        </m:f>
      </m:oMath>
      <w:r>
        <w:rPr>
          <w:rFonts w:eastAsiaTheme="minorEastAsia"/>
        </w:rPr>
        <w:t xml:space="preserve"> </w:t>
      </w:r>
    </w:p>
    <w:p w:rsidR="00301707" w:rsidRDefault="009607B5" w:rsidP="001523B3">
      <w:pPr>
        <w:spacing w:line="360" w:lineRule="auto"/>
        <w:jc w:val="both"/>
      </w:pPr>
      <w:r w:rsidRPr="001523B3">
        <w:t>(</w:t>
      </w:r>
      <w:r w:rsidR="00E42932" w:rsidRPr="001523B3">
        <w:t>Bláha,Vignerová,</w:t>
      </w:r>
      <w:r w:rsidR="00BC794C">
        <w:t xml:space="preserve"> </w:t>
      </w:r>
      <w:r w:rsidR="00E42932" w:rsidRPr="001523B3">
        <w:t>2005</w:t>
      </w:r>
      <w:r w:rsidRPr="001523B3">
        <w:t>)</w:t>
      </w:r>
    </w:p>
    <w:p w:rsidR="00EE067A" w:rsidRPr="00EE067A" w:rsidRDefault="00EE067A" w:rsidP="001523B3">
      <w:pPr>
        <w:spacing w:line="360" w:lineRule="auto"/>
        <w:jc w:val="both"/>
        <w:rPr>
          <w:b/>
        </w:rPr>
      </w:pPr>
      <w:r w:rsidRPr="00EE067A">
        <w:rPr>
          <w:b/>
        </w:rPr>
        <w:t>Zpracování a vyhodnocování výsledků</w:t>
      </w:r>
    </w:p>
    <w:p w:rsidR="00BD5462" w:rsidRPr="001523B3" w:rsidRDefault="00BD5462" w:rsidP="00A94BA7">
      <w:pPr>
        <w:spacing w:line="360" w:lineRule="auto"/>
        <w:ind w:firstLine="708"/>
        <w:jc w:val="both"/>
      </w:pPr>
      <w:r w:rsidRPr="001523B3">
        <w:t>Podle Bláhy vyhodnocuji normalizační index NI probandů. Bláha uvádí, že hodnota somatických parametrů v rozme</w:t>
      </w:r>
      <w:r w:rsidR="00A62C80">
        <w:t>zí od 0,75 do – 0,75 je považována</w:t>
      </w:r>
      <w:r w:rsidRPr="001523B3">
        <w:t xml:space="preserve"> za průměr,</w:t>
      </w:r>
      <w:r w:rsidR="00115DB0">
        <w:t xml:space="preserve"> </w:t>
      </w:r>
      <w:r w:rsidRPr="001523B3">
        <w:t>od + 0,75 do + 1,5 SD za nadprůměr, výše</w:t>
      </w:r>
      <w:r w:rsidR="00A62C80">
        <w:t xml:space="preserve"> než + 1,5 za vysoce nadprůměrnou</w:t>
      </w:r>
      <w:r w:rsidRPr="001523B3">
        <w:t>. Od –</w:t>
      </w:r>
      <w:r w:rsidR="00A62C80">
        <w:t xml:space="preserve"> 0,75 do – 1,5 SD za podprůměrnou</w:t>
      </w:r>
      <w:r w:rsidRPr="001523B3">
        <w:t xml:space="preserve"> a méně</w:t>
      </w:r>
      <w:r w:rsidR="00A62C80">
        <w:t xml:space="preserve"> než – 1,5 za vysoce podprůměrnou</w:t>
      </w:r>
      <w:r w:rsidRPr="001523B3">
        <w:t>.</w:t>
      </w:r>
    </w:p>
    <w:p w:rsidR="00EE3BCB" w:rsidRDefault="00E369EF" w:rsidP="008B3AF2">
      <w:pPr>
        <w:spacing w:line="0" w:lineRule="atLeast"/>
        <w:jc w:val="both"/>
        <w:rPr>
          <w:rFonts w:eastAsiaTheme="minorEastAsia"/>
        </w:rPr>
      </w:pPr>
      <w:r w:rsidRPr="00E369EF">
        <w:rPr>
          <w:b/>
          <w:noProof/>
          <w:lang w:eastAsia="cs-CZ"/>
        </w:rPr>
        <w:pict>
          <v:shapetype id="_x0000_t32" coordsize="21600,21600" o:spt="32" o:oned="t" path="m,l21600,21600e" filled="f">
            <v:path arrowok="t" fillok="f" o:connecttype="none"/>
            <o:lock v:ext="edit" shapetype="t"/>
          </v:shapetype>
          <v:shape id="_x0000_s1026" type="#_x0000_t32" style="position:absolute;left:0;text-align:left;margin-left:170pt;margin-top:3.05pt;width:8.25pt;height:0;z-index:251698176" o:connectortype="straight"/>
        </w:pict>
      </w:r>
      <w:r w:rsidR="00EE067A" w:rsidRPr="00584036">
        <w:rPr>
          <w:b/>
        </w:rPr>
        <w:t>Vzorec pro výpočet Ni:</w:t>
      </w:r>
      <w:r w:rsidR="00EE067A">
        <w:t xml:space="preserve">   </w:t>
      </w:r>
      <m:oMath>
        <m:r>
          <w:rPr>
            <w:rFonts w:ascii="Cambria Math" w:hAnsi="Cambria Math"/>
          </w:rPr>
          <m:t xml:space="preserve">Ni=x- </m:t>
        </m:r>
      </m:oMath>
      <w:r w:rsidR="008B3AF2" w:rsidRPr="008B3AF2">
        <w:rPr>
          <w:rFonts w:eastAsiaTheme="minorEastAsia"/>
        </w:rPr>
        <w:t>x</w:t>
      </w:r>
      <w:r w:rsidR="008B3AF2">
        <w:rPr>
          <w:rFonts w:eastAsiaTheme="minorEastAsia"/>
        </w:rPr>
        <w:t xml:space="preserve"> / SD</w:t>
      </w:r>
    </w:p>
    <w:p w:rsidR="008B3AF2" w:rsidRDefault="00FD3050" w:rsidP="008B3AF2">
      <w:pPr>
        <w:spacing w:line="0" w:lineRule="atLeast"/>
        <w:jc w:val="both"/>
        <w:rPr>
          <w:rFonts w:eastAsiaTheme="minorEastAsia"/>
        </w:rPr>
      </w:pPr>
      <w:r w:rsidRPr="00584036">
        <w:rPr>
          <w:rFonts w:eastAsiaTheme="minorEastAsia"/>
          <w:b/>
        </w:rPr>
        <w:t>Výsvětlivky:</w:t>
      </w:r>
      <w:r>
        <w:rPr>
          <w:rFonts w:eastAsiaTheme="minorEastAsia"/>
        </w:rPr>
        <w:t xml:space="preserve"> </w:t>
      </w:r>
      <w:r w:rsidRPr="00584036">
        <w:rPr>
          <w:rFonts w:eastAsiaTheme="minorEastAsia"/>
          <w:b/>
        </w:rPr>
        <w:t>Ni</w:t>
      </w:r>
      <w:r>
        <w:rPr>
          <w:rFonts w:eastAsiaTheme="minorEastAsia"/>
        </w:rPr>
        <w:t>- normalizační index</w:t>
      </w:r>
      <w:r w:rsidR="00584036">
        <w:rPr>
          <w:rFonts w:eastAsiaTheme="minorEastAsia"/>
        </w:rPr>
        <w:t xml:space="preserve">, </w:t>
      </w:r>
      <w:r w:rsidRPr="00584036">
        <w:rPr>
          <w:rFonts w:eastAsiaTheme="minorEastAsia"/>
          <w:b/>
        </w:rPr>
        <w:t>x</w:t>
      </w:r>
      <w:r w:rsidR="00921238">
        <w:rPr>
          <w:rFonts w:eastAsiaTheme="minorEastAsia"/>
        </w:rPr>
        <w:t xml:space="preserve"> –</w:t>
      </w:r>
      <w:r w:rsidR="00CC5FEE">
        <w:rPr>
          <w:rFonts w:eastAsiaTheme="minorEastAsia"/>
        </w:rPr>
        <w:t xml:space="preserve"> </w:t>
      </w:r>
      <w:r w:rsidR="00921238">
        <w:rPr>
          <w:rFonts w:eastAsiaTheme="minorEastAsia"/>
        </w:rPr>
        <w:t>průměr referenčního souboru</w:t>
      </w:r>
    </w:p>
    <w:p w:rsidR="00FD3050" w:rsidRDefault="00E369EF" w:rsidP="008B3AF2">
      <w:pPr>
        <w:spacing w:line="0" w:lineRule="atLeast"/>
        <w:jc w:val="both"/>
      </w:pPr>
      <w:r w:rsidRPr="00E369EF">
        <w:rPr>
          <w:rFonts w:eastAsiaTheme="minorEastAsia"/>
          <w:b/>
          <w:noProof/>
          <w:lang w:eastAsia="cs-CZ"/>
        </w:rPr>
        <w:pict>
          <v:shape id="_x0000_s1028" type="#_x0000_t32" style="position:absolute;left:0;text-align:left;margin-left:-3.25pt;margin-top:4.7pt;width:12pt;height:.05pt;z-index:251699200" o:connectortype="straight"/>
        </w:pict>
      </w:r>
      <w:r w:rsidR="00FD3050" w:rsidRPr="00584036">
        <w:rPr>
          <w:rFonts w:eastAsiaTheme="minorEastAsia"/>
          <w:b/>
        </w:rPr>
        <w:t>x</w:t>
      </w:r>
      <w:r w:rsidR="00921238">
        <w:rPr>
          <w:rFonts w:eastAsiaTheme="minorEastAsia"/>
        </w:rPr>
        <w:t xml:space="preserve"> </w:t>
      </w:r>
      <w:r w:rsidR="00FD3050">
        <w:rPr>
          <w:rFonts w:eastAsiaTheme="minorEastAsia"/>
        </w:rPr>
        <w:t>- zjištěná hodnota jednotlivce</w:t>
      </w:r>
      <w:r w:rsidR="00584036">
        <w:rPr>
          <w:rFonts w:eastAsiaTheme="minorEastAsia"/>
        </w:rPr>
        <w:t xml:space="preserve">, </w:t>
      </w:r>
      <w:r w:rsidR="00921238" w:rsidRPr="00584036">
        <w:rPr>
          <w:rFonts w:eastAsiaTheme="minorEastAsia"/>
          <w:b/>
        </w:rPr>
        <w:t>SD</w:t>
      </w:r>
      <w:r w:rsidR="00921238">
        <w:rPr>
          <w:rFonts w:eastAsiaTheme="minorEastAsia"/>
        </w:rPr>
        <w:t xml:space="preserve"> –</w:t>
      </w:r>
      <w:r w:rsidR="00584036">
        <w:rPr>
          <w:rFonts w:eastAsiaTheme="minorEastAsia"/>
        </w:rPr>
        <w:t xml:space="preserve"> směrodatná odchylka referenčního souboru</w:t>
      </w:r>
    </w:p>
    <w:p w:rsidR="00921238" w:rsidRPr="001523B3" w:rsidRDefault="00921238" w:rsidP="00921238">
      <w:pPr>
        <w:spacing w:line="360" w:lineRule="auto"/>
        <w:ind w:firstLine="708"/>
        <w:jc w:val="both"/>
      </w:pPr>
      <w:r>
        <w:lastRenderedPageBreak/>
        <w:tab/>
        <w:t xml:space="preserve">Normalizované indexy nám udávají o kolik se v jednotkách směrodatné odchylky odlišuje konkrétní naměřená hodnota znaku od průměrné hodnoty daného rozměru referenčního souboru populace odpovídajícího věku (Bláha a kol., </w:t>
      </w:r>
      <w:r w:rsidRPr="001523B3">
        <w:t>1990)</w:t>
      </w:r>
      <w:r>
        <w:t>.</w:t>
      </w:r>
    </w:p>
    <w:p w:rsidR="008B3AF2" w:rsidRDefault="008B3AF2" w:rsidP="008B3AF2">
      <w:pPr>
        <w:spacing w:line="0" w:lineRule="atLeast"/>
        <w:jc w:val="both"/>
      </w:pPr>
    </w:p>
    <w:p w:rsidR="005A2A18" w:rsidRPr="00AB50A6" w:rsidRDefault="00E9731C" w:rsidP="001523B3">
      <w:pPr>
        <w:spacing w:line="360" w:lineRule="auto"/>
        <w:jc w:val="both"/>
        <w:rPr>
          <w:b/>
          <w:sz w:val="36"/>
          <w:szCs w:val="36"/>
        </w:rPr>
      </w:pPr>
      <w:r>
        <w:rPr>
          <w:b/>
          <w:sz w:val="36"/>
          <w:szCs w:val="36"/>
        </w:rPr>
        <w:t>4</w:t>
      </w:r>
      <w:r w:rsidR="00AB50A6" w:rsidRPr="00AB50A6">
        <w:rPr>
          <w:b/>
          <w:sz w:val="36"/>
          <w:szCs w:val="36"/>
        </w:rPr>
        <w:t>.</w:t>
      </w:r>
      <w:r w:rsidR="00E43C36">
        <w:rPr>
          <w:b/>
          <w:sz w:val="36"/>
          <w:szCs w:val="36"/>
        </w:rPr>
        <w:t xml:space="preserve"> </w:t>
      </w:r>
      <w:r w:rsidR="00AB50A6" w:rsidRPr="00AB50A6">
        <w:rPr>
          <w:b/>
          <w:sz w:val="36"/>
          <w:szCs w:val="36"/>
        </w:rPr>
        <w:t xml:space="preserve">3 </w:t>
      </w:r>
      <w:r w:rsidR="00921238">
        <w:rPr>
          <w:b/>
          <w:sz w:val="36"/>
          <w:szCs w:val="36"/>
        </w:rPr>
        <w:t>Hodnocení klenby nohy</w:t>
      </w:r>
    </w:p>
    <w:p w:rsidR="00E42932" w:rsidRPr="001523B3" w:rsidRDefault="00E42932" w:rsidP="00A94BA7">
      <w:pPr>
        <w:spacing w:line="360" w:lineRule="auto"/>
        <w:ind w:firstLine="708"/>
        <w:jc w:val="both"/>
      </w:pPr>
      <w:r w:rsidRPr="001523B3">
        <w:t xml:space="preserve">Při vyhodnocení </w:t>
      </w:r>
      <w:r w:rsidR="008D36FD">
        <w:t>klenby nohy</w:t>
      </w:r>
      <w:r w:rsidRPr="001523B3">
        <w:t xml:space="preserve"> jsem použila </w:t>
      </w:r>
      <w:r w:rsidR="00573F35" w:rsidRPr="001523B3">
        <w:t xml:space="preserve">vždy </w:t>
      </w:r>
      <w:r w:rsidRPr="001523B3">
        <w:t xml:space="preserve">tři </w:t>
      </w:r>
      <w:r w:rsidR="00573F35" w:rsidRPr="001523B3">
        <w:t>pla</w:t>
      </w:r>
      <w:r w:rsidR="00AB69E9" w:rsidRPr="001523B3">
        <w:t>n</w:t>
      </w:r>
      <w:r w:rsidR="00573F35" w:rsidRPr="001523B3">
        <w:t xml:space="preserve">tografické </w:t>
      </w:r>
      <w:r w:rsidRPr="001523B3">
        <w:t>metody.</w:t>
      </w:r>
    </w:p>
    <w:p w:rsidR="00573F35" w:rsidRPr="001523B3" w:rsidRDefault="00573F35" w:rsidP="001523B3">
      <w:pPr>
        <w:spacing w:line="360" w:lineRule="auto"/>
        <w:jc w:val="both"/>
      </w:pPr>
      <w:r w:rsidRPr="001523B3">
        <w:t>1. Chippaux – Šmiřák (Klementa,</w:t>
      </w:r>
      <w:r w:rsidR="00BC794C">
        <w:t xml:space="preserve"> </w:t>
      </w:r>
      <w:r w:rsidRPr="001523B3">
        <w:t>1987)</w:t>
      </w:r>
    </w:p>
    <w:p w:rsidR="00573F35" w:rsidRPr="001523B3" w:rsidRDefault="00BC794C" w:rsidP="001523B3">
      <w:pPr>
        <w:spacing w:line="360" w:lineRule="auto"/>
        <w:jc w:val="both"/>
      </w:pPr>
      <w:r>
        <w:t>2. Sztriter - Godunov (</w:t>
      </w:r>
      <w:r w:rsidR="00573F35" w:rsidRPr="001523B3">
        <w:t>Kasperczyk,</w:t>
      </w:r>
      <w:r>
        <w:t xml:space="preserve"> </w:t>
      </w:r>
      <w:r w:rsidR="00573F35" w:rsidRPr="001523B3">
        <w:t>1998)</w:t>
      </w:r>
    </w:p>
    <w:p w:rsidR="00573F35" w:rsidRPr="001523B3" w:rsidRDefault="00BC794C" w:rsidP="001523B3">
      <w:pPr>
        <w:spacing w:line="360" w:lineRule="auto"/>
        <w:jc w:val="both"/>
      </w:pPr>
      <w:r>
        <w:t>3. Metoda podle Mayera (</w:t>
      </w:r>
      <w:r w:rsidR="00573F35" w:rsidRPr="001523B3">
        <w:t>Purgarič,</w:t>
      </w:r>
      <w:r>
        <w:t xml:space="preserve"> </w:t>
      </w:r>
      <w:r w:rsidR="00573F35" w:rsidRPr="001523B3">
        <w:t>1994)</w:t>
      </w:r>
    </w:p>
    <w:p w:rsidR="00E42932" w:rsidRPr="00BC794C" w:rsidRDefault="00573F35" w:rsidP="001523B3">
      <w:pPr>
        <w:spacing w:line="360" w:lineRule="auto"/>
        <w:jc w:val="both"/>
        <w:rPr>
          <w:b/>
        </w:rPr>
      </w:pPr>
      <w:r w:rsidRPr="00BC794C">
        <w:rPr>
          <w:b/>
        </w:rPr>
        <w:t>1.</w:t>
      </w:r>
      <w:r w:rsidR="008D36FD">
        <w:rPr>
          <w:b/>
        </w:rPr>
        <w:t xml:space="preserve"> </w:t>
      </w:r>
      <w:r w:rsidRPr="00BC794C">
        <w:rPr>
          <w:b/>
        </w:rPr>
        <w:t>Met</w:t>
      </w:r>
      <w:r w:rsidR="00BC794C">
        <w:rPr>
          <w:b/>
        </w:rPr>
        <w:t>oda Chippaux – Šmiřák</w:t>
      </w:r>
      <w:r w:rsidR="00B5461E" w:rsidRPr="00BC794C">
        <w:rPr>
          <w:b/>
        </w:rPr>
        <w:t xml:space="preserve"> (Klement</w:t>
      </w:r>
      <w:r w:rsidRPr="00BC794C">
        <w:rPr>
          <w:b/>
        </w:rPr>
        <w:t>a,</w:t>
      </w:r>
      <w:r w:rsidR="00BC794C">
        <w:rPr>
          <w:b/>
        </w:rPr>
        <w:t xml:space="preserve"> </w:t>
      </w:r>
      <w:r w:rsidRPr="00BC794C">
        <w:rPr>
          <w:b/>
        </w:rPr>
        <w:t>1987)</w:t>
      </w:r>
    </w:p>
    <w:p w:rsidR="00573F35" w:rsidRPr="001523B3" w:rsidRDefault="001C75CE" w:rsidP="00A94BA7">
      <w:pPr>
        <w:spacing w:line="360" w:lineRule="auto"/>
        <w:ind w:firstLine="708"/>
        <w:jc w:val="both"/>
      </w:pPr>
      <w:r w:rsidRPr="001523B3">
        <w:rPr>
          <w:noProof/>
          <w:lang w:eastAsia="cs-CZ"/>
        </w:rPr>
        <w:drawing>
          <wp:anchor distT="0" distB="0" distL="114300" distR="114300" simplePos="0" relativeHeight="251688960" behindDoc="0" locked="0" layoutInCell="1" allowOverlap="1">
            <wp:simplePos x="0" y="0"/>
            <wp:positionH relativeFrom="column">
              <wp:posOffset>149225</wp:posOffset>
            </wp:positionH>
            <wp:positionV relativeFrom="paragraph">
              <wp:posOffset>1687195</wp:posOffset>
            </wp:positionV>
            <wp:extent cx="5343525" cy="3000375"/>
            <wp:effectExtent l="19050" t="0" r="9525" b="0"/>
            <wp:wrapTopAndBottom/>
            <wp:docPr id="30"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cstate="print"/>
                    <a:srcRect/>
                    <a:stretch>
                      <a:fillRect/>
                    </a:stretch>
                  </pic:blipFill>
                  <pic:spPr bwMode="auto">
                    <a:xfrm>
                      <a:off x="0" y="0"/>
                      <a:ext cx="5343525" cy="3000375"/>
                    </a:xfrm>
                    <a:prstGeom prst="rect">
                      <a:avLst/>
                    </a:prstGeom>
                    <a:noFill/>
                    <a:ln w="9525">
                      <a:noFill/>
                      <a:miter lim="800000"/>
                      <a:headEnd/>
                      <a:tailEnd/>
                    </a:ln>
                  </pic:spPr>
                </pic:pic>
              </a:graphicData>
            </a:graphic>
          </wp:anchor>
        </w:drawing>
      </w:r>
      <w:r w:rsidR="00573F35" w:rsidRPr="001523B3">
        <w:t>Jde o metodu indexovou,</w:t>
      </w:r>
      <w:r w:rsidR="00115DB0">
        <w:t xml:space="preserve"> </w:t>
      </w:r>
      <w:r w:rsidR="00573F35" w:rsidRPr="001523B3">
        <w:t>kdy je zjišťován poměr mezi nejširším a nejužším místem planigramu. Měří se vždy</w:t>
      </w:r>
      <w:r w:rsidR="00B87CD8" w:rsidRPr="001523B3">
        <w:t xml:space="preserve"> vzdálenost okrajů otisků na kolm</w:t>
      </w:r>
      <w:r w:rsidR="00573F35" w:rsidRPr="001523B3">
        <w:t>ici k </w:t>
      </w:r>
      <w:r w:rsidR="00B87CD8" w:rsidRPr="001523B3">
        <w:t>vnější</w:t>
      </w:r>
      <w:r w:rsidR="00573F35" w:rsidRPr="001523B3">
        <w:t xml:space="preserve"> </w:t>
      </w:r>
      <w:r w:rsidR="00A62C80">
        <w:t>tečně plantogramu. Z t</w:t>
      </w:r>
      <w:r w:rsidR="00B87CD8" w:rsidRPr="001523B3">
        <w:t>ěcht</w:t>
      </w:r>
      <w:r w:rsidR="00115DB0">
        <w:t>o hodnot se vypočítá index nohy</w:t>
      </w:r>
      <w:r w:rsidR="00B87CD8" w:rsidRPr="001523B3">
        <w:t>.</w:t>
      </w:r>
      <w:r w:rsidR="00BC794C">
        <w:t xml:space="preserve"> </w:t>
      </w:r>
      <w:r w:rsidR="00B87CD8" w:rsidRPr="001523B3">
        <w:t>Vysoká noha se vyhodnocuje na základě změření distance mezi otisknutou pat</w:t>
      </w:r>
      <w:r w:rsidR="00BC794C">
        <w:t xml:space="preserve">ní a přední části plantogramu v </w:t>
      </w:r>
      <w:r w:rsidR="00B87CD8" w:rsidRPr="001523B3">
        <w:t xml:space="preserve">centimetrech. Normy toho </w:t>
      </w:r>
      <w:r w:rsidR="008D36FD">
        <w:t>hodnocení jsou na</w:t>
      </w:r>
      <w:r w:rsidR="00BC794C">
        <w:t xml:space="preserve"> obrázku </w:t>
      </w:r>
      <w:r w:rsidR="002713FD">
        <w:t>40</w:t>
      </w:r>
      <w:r w:rsidR="00A62C80">
        <w:t>.</w:t>
      </w:r>
    </w:p>
    <w:p w:rsidR="00BC794C" w:rsidRPr="008D36FD" w:rsidRDefault="002713FD" w:rsidP="00584036">
      <w:pPr>
        <w:spacing w:line="360" w:lineRule="auto"/>
        <w:jc w:val="center"/>
      </w:pPr>
      <w:r>
        <w:t>Obrázek 40</w:t>
      </w:r>
      <w:r w:rsidR="008D36FD">
        <w:t xml:space="preserve">. </w:t>
      </w:r>
      <w:r w:rsidR="001C75CE" w:rsidRPr="001523B3">
        <w:t>Metoda</w:t>
      </w:r>
      <w:r w:rsidR="00BC794C">
        <w:t xml:space="preserve"> </w:t>
      </w:r>
      <w:r w:rsidR="001C75CE" w:rsidRPr="001523B3">
        <w:t>Chippaux</w:t>
      </w:r>
      <w:r w:rsidR="00BC794C">
        <w:t xml:space="preserve"> </w:t>
      </w:r>
      <w:r w:rsidR="00A62C80">
        <w:t>–</w:t>
      </w:r>
      <w:r w:rsidR="00BC794C">
        <w:t xml:space="preserve"> </w:t>
      </w:r>
      <w:r w:rsidR="00A62C80">
        <w:t xml:space="preserve">Šmiřák </w:t>
      </w:r>
      <w:r w:rsidR="001C75CE" w:rsidRPr="001523B3">
        <w:t>(Klementa,</w:t>
      </w:r>
      <w:r w:rsidR="00BC794C">
        <w:t xml:space="preserve"> </w:t>
      </w:r>
      <w:r w:rsidR="001C75CE" w:rsidRPr="001523B3">
        <w:t>1987)</w:t>
      </w:r>
    </w:p>
    <w:p w:rsidR="00991EC9" w:rsidRPr="00BC794C" w:rsidRDefault="00991EC9" w:rsidP="001523B3">
      <w:pPr>
        <w:spacing w:line="360" w:lineRule="auto"/>
        <w:jc w:val="both"/>
        <w:rPr>
          <w:b/>
        </w:rPr>
      </w:pPr>
      <w:r w:rsidRPr="00BC794C">
        <w:rPr>
          <w:b/>
        </w:rPr>
        <w:lastRenderedPageBreak/>
        <w:t>2.</w:t>
      </w:r>
      <w:r w:rsidR="00BC794C" w:rsidRPr="00BC794C">
        <w:rPr>
          <w:b/>
        </w:rPr>
        <w:t xml:space="preserve"> </w:t>
      </w:r>
      <w:r w:rsidRPr="00BC794C">
        <w:rPr>
          <w:b/>
        </w:rPr>
        <w:t>Metoda Sztriter</w:t>
      </w:r>
      <w:r w:rsidR="00BC794C" w:rsidRPr="00BC794C">
        <w:rPr>
          <w:b/>
        </w:rPr>
        <w:t xml:space="preserve"> </w:t>
      </w:r>
      <w:r w:rsidRPr="00BC794C">
        <w:rPr>
          <w:b/>
        </w:rPr>
        <w:t>-</w:t>
      </w:r>
      <w:r w:rsidR="00BC794C" w:rsidRPr="00BC794C">
        <w:rPr>
          <w:b/>
        </w:rPr>
        <w:t xml:space="preserve"> </w:t>
      </w:r>
      <w:r w:rsidRPr="00BC794C">
        <w:rPr>
          <w:b/>
        </w:rPr>
        <w:t>Godunov (Kasperczyk,</w:t>
      </w:r>
      <w:r w:rsidR="00BC794C" w:rsidRPr="00BC794C">
        <w:rPr>
          <w:b/>
        </w:rPr>
        <w:t xml:space="preserve"> </w:t>
      </w:r>
      <w:r w:rsidRPr="00BC794C">
        <w:rPr>
          <w:b/>
        </w:rPr>
        <w:t>1998)</w:t>
      </w:r>
    </w:p>
    <w:p w:rsidR="00991EC9" w:rsidRPr="001523B3" w:rsidRDefault="00BC794C" w:rsidP="00A94BA7">
      <w:pPr>
        <w:spacing w:line="360" w:lineRule="auto"/>
        <w:ind w:firstLine="708"/>
        <w:jc w:val="both"/>
      </w:pPr>
      <w:r>
        <w:rPr>
          <w:noProof/>
          <w:lang w:eastAsia="cs-CZ"/>
        </w:rPr>
        <w:drawing>
          <wp:anchor distT="0" distB="0" distL="114300" distR="114300" simplePos="0" relativeHeight="251691008" behindDoc="0" locked="0" layoutInCell="1" allowOverlap="1">
            <wp:simplePos x="0" y="0"/>
            <wp:positionH relativeFrom="column">
              <wp:posOffset>332740</wp:posOffset>
            </wp:positionH>
            <wp:positionV relativeFrom="paragraph">
              <wp:posOffset>1882140</wp:posOffset>
            </wp:positionV>
            <wp:extent cx="5116830" cy="3076575"/>
            <wp:effectExtent l="19050" t="0" r="7620" b="0"/>
            <wp:wrapTopAndBottom/>
            <wp:docPr id="36"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cstate="print"/>
                    <a:srcRect/>
                    <a:stretch>
                      <a:fillRect/>
                    </a:stretch>
                  </pic:blipFill>
                  <pic:spPr bwMode="auto">
                    <a:xfrm>
                      <a:off x="0" y="0"/>
                      <a:ext cx="5116830" cy="3076575"/>
                    </a:xfrm>
                    <a:prstGeom prst="rect">
                      <a:avLst/>
                    </a:prstGeom>
                    <a:noFill/>
                    <a:ln w="9525">
                      <a:noFill/>
                      <a:miter lim="800000"/>
                      <a:headEnd/>
                      <a:tailEnd/>
                    </a:ln>
                  </pic:spPr>
                </pic:pic>
              </a:graphicData>
            </a:graphic>
          </wp:anchor>
        </w:drawing>
      </w:r>
      <w:r w:rsidR="00991EC9" w:rsidRPr="001523B3">
        <w:t>Pro hodnocení klenby nohy je použit</w:t>
      </w:r>
      <w:r>
        <w:t xml:space="preserve"> index ,,Ky,,. </w:t>
      </w:r>
      <w:r w:rsidR="00991EC9" w:rsidRPr="001523B3">
        <w:t>Podle toho je pak noha</w:t>
      </w:r>
      <w:r w:rsidR="001C75CE" w:rsidRPr="001523B3">
        <w:t xml:space="preserve"> zařazena </w:t>
      </w:r>
      <w:r w:rsidR="006B1AF7">
        <w:t xml:space="preserve">           </w:t>
      </w:r>
      <w:r w:rsidR="001C75CE" w:rsidRPr="001523B3">
        <w:t>do určitého stupně (O</w:t>
      </w:r>
      <w:r w:rsidR="00747A8F">
        <w:t xml:space="preserve">brázek </w:t>
      </w:r>
      <w:r w:rsidR="002713FD">
        <w:t>41</w:t>
      </w:r>
      <w:r w:rsidR="00991EC9" w:rsidRPr="001523B3">
        <w:t>)</w:t>
      </w:r>
      <w:r w:rsidR="00115DB0">
        <w:t xml:space="preserve">. </w:t>
      </w:r>
      <w:r w:rsidR="00991EC9" w:rsidRPr="001523B3">
        <w:t xml:space="preserve">K mediální tečně otisku nohy je vztyčena kolmice </w:t>
      </w:r>
      <w:r w:rsidR="006B1AF7">
        <w:t xml:space="preserve">          </w:t>
      </w:r>
      <w:r>
        <w:t xml:space="preserve">v </w:t>
      </w:r>
      <w:r w:rsidR="00991EC9" w:rsidRPr="001523B3">
        <w:t xml:space="preserve">nejužším </w:t>
      </w:r>
      <w:r>
        <w:t xml:space="preserve"> </w:t>
      </w:r>
      <w:r w:rsidR="00991EC9" w:rsidRPr="001523B3">
        <w:t>m</w:t>
      </w:r>
      <w:r w:rsidR="00A62C80">
        <w:t>ístě planigramu.J</w:t>
      </w:r>
      <w:r>
        <w:t xml:space="preserve">ejí průsečík s </w:t>
      </w:r>
      <w:r w:rsidR="00991EC9" w:rsidRPr="001523B3">
        <w:t>tečnou je označen jako bod A,</w:t>
      </w:r>
      <w:r w:rsidR="00115DB0">
        <w:t xml:space="preserve"> </w:t>
      </w:r>
      <w:r>
        <w:t xml:space="preserve">průsečík s </w:t>
      </w:r>
      <w:r w:rsidR="00991EC9" w:rsidRPr="001523B3">
        <w:t>m</w:t>
      </w:r>
      <w:r>
        <w:t xml:space="preserve">ediálním okrajem jako bod B a s </w:t>
      </w:r>
      <w:r w:rsidR="00991EC9" w:rsidRPr="001523B3">
        <w:t>v</w:t>
      </w:r>
      <w:r w:rsidR="00AB69E9" w:rsidRPr="001523B3">
        <w:t>n</w:t>
      </w:r>
      <w:r w:rsidR="00991EC9" w:rsidRPr="001523B3">
        <w:t>ějším okrajem otisku jako bod C.</w:t>
      </w:r>
      <w:r w:rsidR="00115DB0">
        <w:t xml:space="preserve"> </w:t>
      </w:r>
      <w:r w:rsidR="00F4560B" w:rsidRPr="001523B3">
        <w:t xml:space="preserve">Index </w:t>
      </w:r>
      <w:r w:rsidR="00A62C80">
        <w:t>„</w:t>
      </w:r>
      <w:r w:rsidR="00F4560B" w:rsidRPr="001523B3">
        <w:t>Ky</w:t>
      </w:r>
      <w:r w:rsidR="00A62C80">
        <w:t>“</w:t>
      </w:r>
      <w:r w:rsidR="00F4560B" w:rsidRPr="001523B3">
        <w:t xml:space="preserve"> je výsledkem poměru BC ku </w:t>
      </w:r>
      <w:r w:rsidR="00A62C80">
        <w:t>AC. Podle</w:t>
      </w:r>
      <w:r w:rsidR="00AB69E9" w:rsidRPr="001523B3">
        <w:t xml:space="preserve"> </w:t>
      </w:r>
      <w:r w:rsidR="00F4560B" w:rsidRPr="001523B3">
        <w:t>této metody se noha dělí na pes excav</w:t>
      </w:r>
      <w:r w:rsidR="00115DB0">
        <w:t>atus, n</w:t>
      </w:r>
      <w:r w:rsidR="00F4560B" w:rsidRPr="001523B3">
        <w:t>orma,</w:t>
      </w:r>
      <w:r w:rsidR="00115DB0">
        <w:t xml:space="preserve"> </w:t>
      </w:r>
      <w:r w:rsidR="00F4560B" w:rsidRPr="001523B3">
        <w:t>pes planus.</w:t>
      </w:r>
    </w:p>
    <w:p w:rsidR="00F4560B" w:rsidRPr="001523B3" w:rsidRDefault="00F4560B" w:rsidP="001523B3">
      <w:pPr>
        <w:spacing w:line="360" w:lineRule="auto"/>
        <w:jc w:val="both"/>
      </w:pPr>
    </w:p>
    <w:p w:rsidR="008B1B80" w:rsidRPr="001523B3" w:rsidRDefault="008B1B80" w:rsidP="00584036">
      <w:pPr>
        <w:spacing w:line="360" w:lineRule="auto"/>
        <w:jc w:val="center"/>
      </w:pPr>
      <w:r w:rsidRPr="001523B3">
        <w:t>Obrázek</w:t>
      </w:r>
      <w:r w:rsidR="002713FD">
        <w:t xml:space="preserve"> 41</w:t>
      </w:r>
      <w:r w:rsidR="00A62C80">
        <w:t xml:space="preserve"> – Metoda Sztriter – Godunov </w:t>
      </w:r>
      <w:r w:rsidRPr="001523B3">
        <w:t>(Kasperczyk</w:t>
      </w:r>
      <w:r w:rsidR="00BC794C">
        <w:t>, 1998</w:t>
      </w:r>
      <w:r w:rsidRPr="001523B3">
        <w:t>)</w:t>
      </w:r>
    </w:p>
    <w:p w:rsidR="00BC794C" w:rsidRDefault="00BC794C" w:rsidP="001523B3">
      <w:pPr>
        <w:spacing w:line="360" w:lineRule="auto"/>
        <w:jc w:val="both"/>
        <w:rPr>
          <w:b/>
        </w:rPr>
      </w:pPr>
    </w:p>
    <w:p w:rsidR="00BC794C" w:rsidRDefault="00BC794C" w:rsidP="001523B3">
      <w:pPr>
        <w:spacing w:line="360" w:lineRule="auto"/>
        <w:jc w:val="both"/>
        <w:rPr>
          <w:b/>
        </w:rPr>
      </w:pPr>
    </w:p>
    <w:p w:rsidR="00294D88" w:rsidRDefault="00294D88" w:rsidP="001523B3">
      <w:pPr>
        <w:spacing w:line="360" w:lineRule="auto"/>
        <w:jc w:val="both"/>
        <w:rPr>
          <w:b/>
        </w:rPr>
      </w:pPr>
    </w:p>
    <w:p w:rsidR="00294D88" w:rsidRDefault="00294D88" w:rsidP="001523B3">
      <w:pPr>
        <w:spacing w:line="360" w:lineRule="auto"/>
        <w:jc w:val="both"/>
        <w:rPr>
          <w:b/>
        </w:rPr>
      </w:pPr>
    </w:p>
    <w:p w:rsidR="00294D88" w:rsidRDefault="00294D88" w:rsidP="001523B3">
      <w:pPr>
        <w:spacing w:line="360" w:lineRule="auto"/>
        <w:jc w:val="both"/>
        <w:rPr>
          <w:b/>
        </w:rPr>
      </w:pPr>
    </w:p>
    <w:p w:rsidR="00BC794C" w:rsidRDefault="00BC794C" w:rsidP="001523B3">
      <w:pPr>
        <w:spacing w:line="360" w:lineRule="auto"/>
        <w:jc w:val="both"/>
        <w:rPr>
          <w:b/>
        </w:rPr>
      </w:pPr>
    </w:p>
    <w:p w:rsidR="00A62C80" w:rsidRDefault="00A62C80" w:rsidP="001523B3">
      <w:pPr>
        <w:spacing w:line="360" w:lineRule="auto"/>
        <w:jc w:val="both"/>
        <w:rPr>
          <w:b/>
        </w:rPr>
      </w:pPr>
    </w:p>
    <w:p w:rsidR="00BC794C" w:rsidRDefault="008D36FD" w:rsidP="001523B3">
      <w:pPr>
        <w:spacing w:line="360" w:lineRule="auto"/>
        <w:jc w:val="both"/>
        <w:rPr>
          <w:b/>
        </w:rPr>
      </w:pPr>
      <w:r>
        <w:rPr>
          <w:b/>
        </w:rPr>
        <w:lastRenderedPageBreak/>
        <w:t>3. Metoda</w:t>
      </w:r>
      <w:r w:rsidR="00F4560B" w:rsidRPr="00BC794C">
        <w:rPr>
          <w:b/>
        </w:rPr>
        <w:t xml:space="preserve"> Mayera (Purgarič,1994</w:t>
      </w:r>
      <w:r w:rsidR="00BC794C">
        <w:rPr>
          <w:b/>
        </w:rPr>
        <w:t>)</w:t>
      </w:r>
    </w:p>
    <w:p w:rsidR="00BC794C" w:rsidRDefault="00BC794C" w:rsidP="001523B3">
      <w:pPr>
        <w:spacing w:line="360" w:lineRule="auto"/>
        <w:jc w:val="both"/>
        <w:rPr>
          <w:b/>
        </w:rPr>
      </w:pPr>
    </w:p>
    <w:p w:rsidR="00F4560B" w:rsidRPr="00BC794C" w:rsidRDefault="001C75CE" w:rsidP="00A94BA7">
      <w:pPr>
        <w:spacing w:line="360" w:lineRule="auto"/>
        <w:ind w:firstLine="708"/>
        <w:jc w:val="both"/>
        <w:rPr>
          <w:b/>
        </w:rPr>
      </w:pPr>
      <w:r w:rsidRPr="001523B3">
        <w:rPr>
          <w:noProof/>
          <w:lang w:eastAsia="cs-CZ"/>
        </w:rPr>
        <w:drawing>
          <wp:anchor distT="0" distB="0" distL="114300" distR="114300" simplePos="0" relativeHeight="251689984" behindDoc="0" locked="0" layoutInCell="1" allowOverlap="1">
            <wp:simplePos x="0" y="0"/>
            <wp:positionH relativeFrom="column">
              <wp:align>center</wp:align>
            </wp:positionH>
            <wp:positionV relativeFrom="paragraph">
              <wp:posOffset>1708785</wp:posOffset>
            </wp:positionV>
            <wp:extent cx="3733800" cy="4733925"/>
            <wp:effectExtent l="19050" t="0" r="0" b="0"/>
            <wp:wrapTopAndBottom/>
            <wp:docPr id="33"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cstate="print"/>
                    <a:srcRect/>
                    <a:stretch>
                      <a:fillRect/>
                    </a:stretch>
                  </pic:blipFill>
                  <pic:spPr bwMode="auto">
                    <a:xfrm>
                      <a:off x="0" y="0"/>
                      <a:ext cx="3733800" cy="4733925"/>
                    </a:xfrm>
                    <a:prstGeom prst="rect">
                      <a:avLst/>
                    </a:prstGeom>
                    <a:noFill/>
                    <a:ln w="9525">
                      <a:noFill/>
                      <a:miter lim="800000"/>
                      <a:headEnd/>
                      <a:tailEnd/>
                    </a:ln>
                  </pic:spPr>
                </pic:pic>
              </a:graphicData>
            </a:graphic>
          </wp:anchor>
        </w:drawing>
      </w:r>
      <w:r w:rsidR="008D36FD">
        <w:t xml:space="preserve">Při </w:t>
      </w:r>
      <w:r w:rsidR="00AB69E9" w:rsidRPr="001523B3">
        <w:t xml:space="preserve">vyhodnocení a zpracování </w:t>
      </w:r>
      <w:r w:rsidR="008D36FD">
        <w:t xml:space="preserve">výsledků </w:t>
      </w:r>
      <w:r w:rsidR="00AB69E9" w:rsidRPr="001523B3">
        <w:t>je tato metoda nej</w:t>
      </w:r>
      <w:r w:rsidR="00A62C80">
        <w:t>j</w:t>
      </w:r>
      <w:r w:rsidR="00AB69E9" w:rsidRPr="001523B3">
        <w:t>ednoduš</w:t>
      </w:r>
      <w:r w:rsidR="00A62C80">
        <w:t>š</w:t>
      </w:r>
      <w:r w:rsidR="00AB69E9" w:rsidRPr="001523B3">
        <w:t>í</w:t>
      </w:r>
      <w:r w:rsidR="00F4560B" w:rsidRPr="001523B3">
        <w:t>. K vyh</w:t>
      </w:r>
      <w:r w:rsidR="00A62C80">
        <w:t>odnocení je zapotřebí tzv.,,May</w:t>
      </w:r>
      <w:r w:rsidR="00F4560B" w:rsidRPr="001523B3">
        <w:t>e</w:t>
      </w:r>
      <w:r w:rsidR="00A62C80">
        <w:t>r</w:t>
      </w:r>
      <w:r w:rsidR="00F4560B" w:rsidRPr="001523B3">
        <w:t>ova linie“.</w:t>
      </w:r>
      <w:r w:rsidR="00115DB0">
        <w:t xml:space="preserve"> </w:t>
      </w:r>
      <w:r w:rsidR="00F4560B" w:rsidRPr="001523B3">
        <w:t>Je vymezena středem na nejširší části otisku nohy. Z tohoto bodu je vedena přímka,</w:t>
      </w:r>
      <w:r w:rsidR="00AB69E9" w:rsidRPr="001523B3">
        <w:t xml:space="preserve"> </w:t>
      </w:r>
      <w:r w:rsidR="00F4560B" w:rsidRPr="001523B3">
        <w:t>která se dotýká mediálního okraje otisku čtvrtého prstu.,,Mayerova linie“slouží k diagnostice stavu klenby nohy. Jestliže šíře otisku střední části nohy př</w:t>
      </w:r>
      <w:r w:rsidR="00AB69E9" w:rsidRPr="001523B3">
        <w:t>ekrývá tuto linii na vnitřní st</w:t>
      </w:r>
      <w:r w:rsidR="00F4560B" w:rsidRPr="001523B3">
        <w:t>r</w:t>
      </w:r>
      <w:r w:rsidR="00AB69E9" w:rsidRPr="001523B3">
        <w:t>aně otisku,</w:t>
      </w:r>
      <w:r w:rsidR="00115DB0">
        <w:t xml:space="preserve"> </w:t>
      </w:r>
      <w:r w:rsidR="00AB69E9" w:rsidRPr="001523B3">
        <w:t>výs</w:t>
      </w:r>
      <w:r w:rsidR="00F4560B" w:rsidRPr="001523B3">
        <w:t>l</w:t>
      </w:r>
      <w:r w:rsidR="00AB69E9" w:rsidRPr="001523B3">
        <w:t>e</w:t>
      </w:r>
      <w:r w:rsidR="00F4560B" w:rsidRPr="001523B3">
        <w:t>dkem tohoto stav</w:t>
      </w:r>
      <w:r w:rsidR="00A62C80">
        <w:t xml:space="preserve">u je snížení podélné klenby </w:t>
      </w:r>
      <w:r w:rsidRPr="001523B3">
        <w:t>(O</w:t>
      </w:r>
      <w:r w:rsidR="00747A8F">
        <w:t xml:space="preserve">brázek </w:t>
      </w:r>
      <w:r w:rsidR="002713FD">
        <w:t>42</w:t>
      </w:r>
      <w:r w:rsidR="00F4560B" w:rsidRPr="001523B3">
        <w:t>)</w:t>
      </w:r>
      <w:r w:rsidR="00A62C80">
        <w:t>.</w:t>
      </w:r>
    </w:p>
    <w:p w:rsidR="001C46C5" w:rsidRPr="001523B3" w:rsidRDefault="002713FD" w:rsidP="001523B3">
      <w:pPr>
        <w:spacing w:line="360" w:lineRule="auto"/>
        <w:jc w:val="both"/>
      </w:pPr>
      <w:r>
        <w:t>Obrázek 42</w:t>
      </w:r>
      <w:r w:rsidR="008D36FD">
        <w:t xml:space="preserve">. </w:t>
      </w:r>
      <w:r w:rsidR="001C75CE" w:rsidRPr="001523B3">
        <w:t>Metoda podle Mayera,(Purgarič,</w:t>
      </w:r>
      <w:r w:rsidR="00BC794C">
        <w:t xml:space="preserve"> </w:t>
      </w:r>
      <w:r w:rsidR="001C75CE" w:rsidRPr="001523B3">
        <w:t>1994)</w:t>
      </w:r>
    </w:p>
    <w:p w:rsidR="00E77721" w:rsidRPr="001523B3" w:rsidRDefault="00E77721" w:rsidP="001523B3">
      <w:pPr>
        <w:spacing w:after="0" w:line="360" w:lineRule="auto"/>
        <w:jc w:val="both"/>
      </w:pPr>
    </w:p>
    <w:p w:rsidR="00E77721" w:rsidRPr="001523B3" w:rsidRDefault="00E77721" w:rsidP="001523B3">
      <w:pPr>
        <w:spacing w:after="0" w:line="360" w:lineRule="auto"/>
        <w:jc w:val="both"/>
      </w:pPr>
    </w:p>
    <w:p w:rsidR="00E77721" w:rsidRPr="001523B3" w:rsidRDefault="00E77721" w:rsidP="001523B3">
      <w:pPr>
        <w:spacing w:line="360" w:lineRule="auto"/>
        <w:jc w:val="both"/>
      </w:pPr>
    </w:p>
    <w:p w:rsidR="00D97ED4" w:rsidRPr="001523B3" w:rsidRDefault="00D97ED4" w:rsidP="00EE3BCB">
      <w:pPr>
        <w:spacing w:line="360" w:lineRule="auto"/>
        <w:jc w:val="both"/>
      </w:pPr>
    </w:p>
    <w:p w:rsidR="0032526B" w:rsidRPr="00AB50A6" w:rsidRDefault="00E9731C" w:rsidP="001523B3">
      <w:pPr>
        <w:spacing w:line="360" w:lineRule="auto"/>
        <w:jc w:val="both"/>
        <w:rPr>
          <w:b/>
          <w:sz w:val="40"/>
          <w:szCs w:val="40"/>
        </w:rPr>
      </w:pPr>
      <w:r>
        <w:rPr>
          <w:b/>
          <w:sz w:val="40"/>
          <w:szCs w:val="40"/>
        </w:rPr>
        <w:lastRenderedPageBreak/>
        <w:t>5</w:t>
      </w:r>
      <w:r w:rsidR="0022195A" w:rsidRPr="00AB50A6">
        <w:rPr>
          <w:b/>
          <w:sz w:val="40"/>
          <w:szCs w:val="40"/>
        </w:rPr>
        <w:t xml:space="preserve"> </w:t>
      </w:r>
      <w:r w:rsidR="0032526B" w:rsidRPr="00AB50A6">
        <w:rPr>
          <w:b/>
          <w:sz w:val="40"/>
          <w:szCs w:val="40"/>
        </w:rPr>
        <w:t>PRAKTICKÁ ČÁST</w:t>
      </w:r>
    </w:p>
    <w:p w:rsidR="0032526B" w:rsidRPr="001523B3" w:rsidRDefault="0032526B" w:rsidP="001523B3">
      <w:pPr>
        <w:spacing w:line="360" w:lineRule="auto"/>
        <w:jc w:val="both"/>
      </w:pPr>
      <w:r w:rsidRPr="001523B3">
        <w:rPr>
          <w:b/>
        </w:rPr>
        <w:tab/>
      </w:r>
      <w:r w:rsidRPr="001523B3">
        <w:t>Tato kap</w:t>
      </w:r>
      <w:r w:rsidR="00BC794C">
        <w:t xml:space="preserve">itola je zaměřena na hodnocení </w:t>
      </w:r>
      <w:r w:rsidRPr="001523B3">
        <w:t>naměřených údajů týkajících se tělesné výšky,</w:t>
      </w:r>
      <w:r w:rsidR="00115DB0">
        <w:t xml:space="preserve"> </w:t>
      </w:r>
      <w:r w:rsidRPr="001523B3">
        <w:t>tělesné hmotnosti,</w:t>
      </w:r>
      <w:r w:rsidR="00115DB0">
        <w:t xml:space="preserve"> </w:t>
      </w:r>
      <w:r w:rsidRPr="001523B3">
        <w:t>BMI,</w:t>
      </w:r>
      <w:r w:rsidR="00115DB0">
        <w:t xml:space="preserve"> </w:t>
      </w:r>
      <w:r w:rsidRPr="001523B3">
        <w:t>šířky a délky nohou u chlapc</w:t>
      </w:r>
      <w:r w:rsidR="00EC0F38" w:rsidRPr="001523B3">
        <w:t xml:space="preserve">ů a dívek od 6 do 7 let </w:t>
      </w:r>
      <w:r w:rsidR="006B1AF7">
        <w:t xml:space="preserve">              </w:t>
      </w:r>
      <w:r w:rsidR="001A543B">
        <w:t>ze z</w:t>
      </w:r>
      <w:r w:rsidR="00EC0F38" w:rsidRPr="001523B3">
        <w:t>ákla</w:t>
      </w:r>
      <w:r w:rsidRPr="001523B3">
        <w:t>dní</w:t>
      </w:r>
      <w:r w:rsidR="001A543B">
        <w:t>ch škol</w:t>
      </w:r>
      <w:r w:rsidRPr="001523B3">
        <w:t xml:space="preserve"> v Holešově a v Bystřici pod Hostýnem,</w:t>
      </w:r>
      <w:r w:rsidR="00115DB0">
        <w:t xml:space="preserve"> </w:t>
      </w:r>
      <w:r w:rsidRPr="001523B3">
        <w:t>které bylo uskutečněno v roce 2010 podle Celostátního antropolo</w:t>
      </w:r>
      <w:r w:rsidR="00747A8F">
        <w:t>gického výzkumu z roku 2001</w:t>
      </w:r>
      <w:r w:rsidR="00BC794C">
        <w:t xml:space="preserve"> </w:t>
      </w:r>
      <w:r w:rsidR="00747A8F">
        <w:t>(dále jen 6.CAV 2001</w:t>
      </w:r>
      <w:r w:rsidRPr="001523B3">
        <w:t>)</w:t>
      </w:r>
      <w:r w:rsidR="00115DB0">
        <w:t>.</w:t>
      </w:r>
    </w:p>
    <w:p w:rsidR="0032526B" w:rsidRPr="001523B3" w:rsidRDefault="0032526B" w:rsidP="001523B3">
      <w:pPr>
        <w:spacing w:line="360" w:lineRule="auto"/>
        <w:jc w:val="both"/>
        <w:rPr>
          <w:b/>
        </w:rPr>
      </w:pPr>
    </w:p>
    <w:p w:rsidR="00D97ED4" w:rsidRPr="00E9731C" w:rsidRDefault="00E9731C" w:rsidP="001523B3">
      <w:pPr>
        <w:spacing w:line="360" w:lineRule="auto"/>
        <w:jc w:val="both"/>
        <w:rPr>
          <w:b/>
          <w:sz w:val="36"/>
          <w:szCs w:val="36"/>
        </w:rPr>
      </w:pPr>
      <w:r w:rsidRPr="00E9731C">
        <w:rPr>
          <w:b/>
          <w:sz w:val="36"/>
          <w:szCs w:val="36"/>
        </w:rPr>
        <w:t>5.1.</w:t>
      </w:r>
      <w:r w:rsidR="00AB50A6" w:rsidRPr="00E9731C">
        <w:rPr>
          <w:b/>
          <w:sz w:val="36"/>
          <w:szCs w:val="36"/>
        </w:rPr>
        <w:t xml:space="preserve"> </w:t>
      </w:r>
      <w:r w:rsidR="00D97ED4" w:rsidRPr="00E9731C">
        <w:rPr>
          <w:b/>
          <w:sz w:val="36"/>
          <w:szCs w:val="36"/>
        </w:rPr>
        <w:t xml:space="preserve">Hodnocení somatických parametrů u </w:t>
      </w:r>
      <w:r w:rsidRPr="00E9731C">
        <w:rPr>
          <w:b/>
          <w:sz w:val="36"/>
          <w:szCs w:val="36"/>
        </w:rPr>
        <w:t>chlapců a dívek</w:t>
      </w:r>
      <w:r w:rsidR="00BC794C" w:rsidRPr="00E9731C">
        <w:rPr>
          <w:b/>
          <w:sz w:val="36"/>
          <w:szCs w:val="36"/>
        </w:rPr>
        <w:t xml:space="preserve"> </w:t>
      </w:r>
    </w:p>
    <w:p w:rsidR="00D97ED4" w:rsidRPr="00490589" w:rsidRDefault="00D97ED4" w:rsidP="001523B3">
      <w:pPr>
        <w:spacing w:line="360" w:lineRule="auto"/>
        <w:jc w:val="both"/>
      </w:pPr>
      <w:r w:rsidRPr="00490589">
        <w:tab/>
      </w:r>
      <w:r w:rsidR="00490589" w:rsidRPr="00490589">
        <w:t xml:space="preserve">Při hodnocení vlivu biomechanické stélky u žáků ZŠ Holešov se budu také dívat </w:t>
      </w:r>
      <w:r w:rsidR="006B1AF7">
        <w:t xml:space="preserve">      </w:t>
      </w:r>
      <w:r w:rsidR="00490589" w:rsidRPr="00490589">
        <w:t>na jejich hodnocení somatických parametrů a porovnávat je s p</w:t>
      </w:r>
      <w:r w:rsidR="00490589">
        <w:t>a</w:t>
      </w:r>
      <w:r w:rsidR="00490589" w:rsidRPr="00490589">
        <w:t>rametry žáků z Bystřice pod Hostýnem, j</w:t>
      </w:r>
      <w:r w:rsidR="001A543B">
        <w:t>e</w:t>
      </w:r>
      <w:r w:rsidR="00490589">
        <w:t>ž biomechanické stélky nepoužívají.</w:t>
      </w:r>
    </w:p>
    <w:p w:rsidR="00D97ED4" w:rsidRPr="001523B3" w:rsidRDefault="00D97ED4" w:rsidP="001523B3">
      <w:pPr>
        <w:spacing w:line="360" w:lineRule="auto"/>
        <w:jc w:val="both"/>
        <w:rPr>
          <w:b/>
          <w:i/>
        </w:rPr>
      </w:pPr>
    </w:p>
    <w:p w:rsidR="00D97ED4" w:rsidRPr="00AB50A6" w:rsidRDefault="00E9731C" w:rsidP="001523B3">
      <w:pPr>
        <w:spacing w:line="360" w:lineRule="auto"/>
        <w:jc w:val="both"/>
        <w:rPr>
          <w:b/>
          <w:sz w:val="32"/>
          <w:szCs w:val="32"/>
        </w:rPr>
      </w:pPr>
      <w:r>
        <w:rPr>
          <w:b/>
          <w:sz w:val="32"/>
          <w:szCs w:val="32"/>
        </w:rPr>
        <w:t>5</w:t>
      </w:r>
      <w:r w:rsidR="00D97ED4" w:rsidRPr="00AB50A6">
        <w:rPr>
          <w:b/>
          <w:sz w:val="32"/>
          <w:szCs w:val="32"/>
        </w:rPr>
        <w:t>.</w:t>
      </w:r>
      <w:r w:rsidR="00E43C36">
        <w:rPr>
          <w:b/>
          <w:sz w:val="32"/>
          <w:szCs w:val="32"/>
        </w:rPr>
        <w:t xml:space="preserve"> </w:t>
      </w:r>
      <w:r w:rsidR="00D97ED4" w:rsidRPr="00AB50A6">
        <w:rPr>
          <w:b/>
          <w:sz w:val="32"/>
          <w:szCs w:val="32"/>
        </w:rPr>
        <w:t>1.</w:t>
      </w:r>
      <w:r w:rsidR="00E43C36">
        <w:rPr>
          <w:b/>
          <w:sz w:val="32"/>
          <w:szCs w:val="32"/>
        </w:rPr>
        <w:t xml:space="preserve"> </w:t>
      </w:r>
      <w:r w:rsidR="000B5F2E">
        <w:rPr>
          <w:b/>
          <w:sz w:val="32"/>
          <w:szCs w:val="32"/>
        </w:rPr>
        <w:t>1</w:t>
      </w:r>
      <w:r w:rsidR="00AB50A6" w:rsidRPr="00AB50A6">
        <w:rPr>
          <w:b/>
          <w:sz w:val="32"/>
          <w:szCs w:val="32"/>
        </w:rPr>
        <w:t xml:space="preserve"> </w:t>
      </w:r>
      <w:r w:rsidR="00D97ED4" w:rsidRPr="00AB50A6">
        <w:rPr>
          <w:b/>
          <w:sz w:val="32"/>
          <w:szCs w:val="32"/>
        </w:rPr>
        <w:t xml:space="preserve">Hodnocení </w:t>
      </w:r>
      <w:r w:rsidR="00BD5462" w:rsidRPr="00AB50A6">
        <w:rPr>
          <w:b/>
          <w:sz w:val="32"/>
          <w:szCs w:val="32"/>
        </w:rPr>
        <w:t>tělesné výšky,</w:t>
      </w:r>
      <w:r>
        <w:rPr>
          <w:b/>
          <w:sz w:val="32"/>
          <w:szCs w:val="32"/>
        </w:rPr>
        <w:t xml:space="preserve"> </w:t>
      </w:r>
      <w:r w:rsidR="00BD5462" w:rsidRPr="00AB50A6">
        <w:rPr>
          <w:b/>
          <w:sz w:val="32"/>
          <w:szCs w:val="32"/>
        </w:rPr>
        <w:t xml:space="preserve">tělesné hmotnosti a BMI </w:t>
      </w:r>
      <w:r w:rsidR="00D97ED4" w:rsidRPr="00AB50A6">
        <w:rPr>
          <w:b/>
          <w:sz w:val="32"/>
          <w:szCs w:val="32"/>
        </w:rPr>
        <w:t>u chlapců během 1. a 2. etapy měření s referenčními hodnotami 6.</w:t>
      </w:r>
      <w:r>
        <w:rPr>
          <w:b/>
          <w:sz w:val="32"/>
          <w:szCs w:val="32"/>
        </w:rPr>
        <w:t xml:space="preserve"> </w:t>
      </w:r>
      <w:r w:rsidR="00D97ED4" w:rsidRPr="00AB50A6">
        <w:rPr>
          <w:b/>
          <w:sz w:val="32"/>
          <w:szCs w:val="32"/>
        </w:rPr>
        <w:t xml:space="preserve">CAV 2001 pomocí normalizačního indexu </w:t>
      </w:r>
    </w:p>
    <w:p w:rsidR="00872962" w:rsidRPr="003B35E9" w:rsidRDefault="00D97ED4" w:rsidP="00CC5FEE">
      <w:pPr>
        <w:spacing w:line="360" w:lineRule="auto"/>
        <w:jc w:val="both"/>
      </w:pPr>
      <w:r w:rsidRPr="001523B3">
        <w:rPr>
          <w:b/>
        </w:rPr>
        <w:t xml:space="preserve">          </w:t>
      </w:r>
      <w:r w:rsidRPr="001523B3">
        <w:rPr>
          <w:b/>
        </w:rPr>
        <w:tab/>
      </w:r>
      <w:r w:rsidR="00872962" w:rsidRPr="003B35E9">
        <w:t xml:space="preserve">U </w:t>
      </w:r>
      <w:r w:rsidR="00872962">
        <w:t>experimentální</w:t>
      </w:r>
      <w:r w:rsidR="00232914">
        <w:t xml:space="preserve"> skupiny chlapců</w:t>
      </w:r>
      <w:r w:rsidR="00872962" w:rsidRPr="003B35E9">
        <w:t xml:space="preserve">, kteří byli porovnáváni s referenčními údaji CAV 2001 a jež nosili biomechanickou stélku, se jejich hodnota v tělesné výšce ve většině případů pohybuje v pásmu vysoce nadprůměrném nebo podprůměrném. Největší růstový přírůstek byl během sledovacího období o 7,20cm. U </w:t>
      </w:r>
      <w:r w:rsidR="00872962">
        <w:t>kontrolní</w:t>
      </w:r>
      <w:r w:rsidR="00872962" w:rsidRPr="003B35E9">
        <w:t xml:space="preserve"> skupiny chlapců , jež používali klasickou stélku, byla jejich hodnota spíše průměrná.Hodnota tělesné hmotnosti v porovnání </w:t>
      </w:r>
      <w:r w:rsidR="00872962">
        <w:t>s referenčními údaji CAV 2001 u experimentální</w:t>
      </w:r>
      <w:r w:rsidR="00872962" w:rsidRPr="003B35E9">
        <w:t xml:space="preserve"> skupiny chlapců během sledovacího období se pohybovala spíše v průměrném pásmu, jelikož rovněž byla zde nejvíce zaznamenána hodnota normalizačního indexu ± 0,75. </w:t>
      </w:r>
      <w:r w:rsidR="00872962">
        <w:t>Kontrolní</w:t>
      </w:r>
      <w:r w:rsidR="00872962" w:rsidRPr="003B35E9">
        <w:t xml:space="preserve"> skupina chlapců se ve srovnání s chlapci s referenčními údaji CAV 2001 pohybují převážně v průměrné hodnotě. Byl zde však zaznamenán největší váhový přírůstek během sledování, a to o 6,6 kg. Hodnota BMI během výzkumu je u kontrolní a experimentální skupin chlapců v s porovnání s údaji v CAV 2001 pomoci normalizačního indexu průměrná.</w:t>
      </w:r>
    </w:p>
    <w:p w:rsidR="00D97ED4" w:rsidRPr="001523B3" w:rsidRDefault="00D97ED4" w:rsidP="001523B3">
      <w:pPr>
        <w:spacing w:line="360" w:lineRule="auto"/>
        <w:jc w:val="both"/>
      </w:pPr>
    </w:p>
    <w:p w:rsidR="00D97ED4" w:rsidRPr="001523B3" w:rsidRDefault="003A38F1" w:rsidP="001523B3">
      <w:pPr>
        <w:spacing w:line="360" w:lineRule="auto"/>
        <w:ind w:firstLine="708"/>
        <w:jc w:val="both"/>
      </w:pPr>
      <w:r>
        <w:t>Graf </w:t>
      </w:r>
      <w:r w:rsidR="00BD5462" w:rsidRPr="001523B3">
        <w:t>1 ukazuje,</w:t>
      </w:r>
      <w:r w:rsidR="001A543B">
        <w:t xml:space="preserve"> </w:t>
      </w:r>
      <w:r w:rsidR="00BD5462" w:rsidRPr="001523B3">
        <w:t xml:space="preserve">že </w:t>
      </w:r>
      <w:r w:rsidR="00BD5462" w:rsidRPr="00232914">
        <w:rPr>
          <w:b/>
        </w:rPr>
        <w:t>t</w:t>
      </w:r>
      <w:r w:rsidR="00D97ED4" w:rsidRPr="00232914">
        <w:rPr>
          <w:b/>
        </w:rPr>
        <w:t>ělesná výška</w:t>
      </w:r>
      <w:r w:rsidR="00D97ED4" w:rsidRPr="001523B3">
        <w:t xml:space="preserve"> probandů s č. 3 a 5 se nachází v průměrném pásmu.</w:t>
      </w:r>
      <w:r w:rsidR="00BD5462" w:rsidRPr="001523B3">
        <w:t xml:space="preserve"> </w:t>
      </w:r>
      <w:r w:rsidR="00D97ED4" w:rsidRPr="001523B3">
        <w:t>U probanda s č.</w:t>
      </w:r>
      <w:r w:rsidR="00BD5462" w:rsidRPr="001523B3">
        <w:t>1 můžeme vidět</w:t>
      </w:r>
      <w:r w:rsidR="00857744">
        <w:t xml:space="preserve">, že jeho výše uvedený somatický parametr </w:t>
      </w:r>
      <w:r w:rsidR="00D97ED4" w:rsidRPr="001523B3">
        <w:t xml:space="preserve">v první etapě měření </w:t>
      </w:r>
      <w:r w:rsidR="00857744">
        <w:t>je vysoce nadprůměrný</w:t>
      </w:r>
      <w:r w:rsidR="00D97ED4" w:rsidRPr="001523B3">
        <w:t xml:space="preserve"> a v červnu, kdy povyrostl o 2,90 cm, se jeho tělesná výška </w:t>
      </w:r>
      <w:r w:rsidR="00BD5462" w:rsidRPr="001523B3">
        <w:t xml:space="preserve">(142,50 cm) </w:t>
      </w:r>
      <w:r w:rsidR="00D97ED4" w:rsidRPr="001523B3">
        <w:t>přibližuje k</w:t>
      </w:r>
      <w:r w:rsidR="0032526B" w:rsidRPr="001523B3">
        <w:t> průměru</w:t>
      </w:r>
      <w:r w:rsidR="00BD5462" w:rsidRPr="001523B3">
        <w:t>.</w:t>
      </w:r>
      <w:r w:rsidR="00D97ED4" w:rsidRPr="001523B3">
        <w:t xml:space="preserve"> Proband s č. 2 má těl.výšku v prosinci</w:t>
      </w:r>
      <w:r w:rsidR="00BD5462" w:rsidRPr="001523B3">
        <w:t xml:space="preserve"> podprůměrnou a ve sledovaném období,</w:t>
      </w:r>
      <w:r w:rsidR="00D97ED4" w:rsidRPr="001523B3">
        <w:t xml:space="preserve"> kdy povyrostl </w:t>
      </w:r>
      <w:r w:rsidR="00232914">
        <w:t xml:space="preserve">o </w:t>
      </w:r>
      <w:r w:rsidR="00D97ED4" w:rsidRPr="001523B3">
        <w:t>2,40 cm, je jeho stav neměnný</w:t>
      </w:r>
      <w:r w:rsidR="00BC794C">
        <w:t xml:space="preserve"> </w:t>
      </w:r>
      <w:r w:rsidR="00232914">
        <w:t xml:space="preserve">(118,30 </w:t>
      </w:r>
      <w:r w:rsidR="00BD5462" w:rsidRPr="001523B3">
        <w:t>cm)</w:t>
      </w:r>
      <w:r w:rsidR="00D97ED4" w:rsidRPr="001523B3">
        <w:t xml:space="preserve">. Proband </w:t>
      </w:r>
      <w:r w:rsidR="00BD5462" w:rsidRPr="001523B3">
        <w:t>s č. 4 měl v prosinci hodnotu Ni</w:t>
      </w:r>
      <w:r w:rsidR="00D97ED4" w:rsidRPr="001523B3">
        <w:t xml:space="preserve"> podprůměrnou</w:t>
      </w:r>
      <w:r w:rsidR="00064D23" w:rsidRPr="001523B3">
        <w:t xml:space="preserve"> </w:t>
      </w:r>
      <w:r w:rsidR="00747A8F">
        <w:t xml:space="preserve">                          (</w:t>
      </w:r>
      <w:r w:rsidR="00064D23" w:rsidRPr="001523B3">
        <w:t>120,20</w:t>
      </w:r>
      <w:r w:rsidR="001A543B">
        <w:t xml:space="preserve"> </w:t>
      </w:r>
      <w:r w:rsidR="00064D23" w:rsidRPr="001523B3">
        <w:t>cm)</w:t>
      </w:r>
      <w:r w:rsidR="00D97ED4" w:rsidRPr="001523B3">
        <w:t xml:space="preserve">, však </w:t>
      </w:r>
      <w:r w:rsidR="00857744">
        <w:t xml:space="preserve">během šetření </w:t>
      </w:r>
      <w:r w:rsidR="0032526B" w:rsidRPr="001523B3">
        <w:t xml:space="preserve"> </w:t>
      </w:r>
      <w:r w:rsidR="00857744">
        <w:t>jeho hodnota</w:t>
      </w:r>
      <w:r w:rsidR="00D97ED4" w:rsidRPr="001523B3">
        <w:t xml:space="preserve"> </w:t>
      </w:r>
      <w:r w:rsidR="0032526B" w:rsidRPr="001523B3">
        <w:t xml:space="preserve">vzrostla </w:t>
      </w:r>
      <w:r w:rsidR="00D97ED4" w:rsidRPr="001523B3">
        <w:t>o 7,20</w:t>
      </w:r>
      <w:r w:rsidR="00BD5462" w:rsidRPr="001523B3">
        <w:t xml:space="preserve"> cm</w:t>
      </w:r>
      <w:r w:rsidR="001A543B">
        <w:t>,</w:t>
      </w:r>
      <w:r w:rsidR="0032526B" w:rsidRPr="001523B3">
        <w:t xml:space="preserve"> </w:t>
      </w:r>
      <w:r w:rsidR="00D97ED4" w:rsidRPr="001523B3">
        <w:t>a tudiž se dostal</w:t>
      </w:r>
      <w:r w:rsidR="006B1AF7">
        <w:t xml:space="preserve">             </w:t>
      </w:r>
      <w:r w:rsidR="00D97ED4" w:rsidRPr="001523B3">
        <w:t xml:space="preserve"> do průměrného pásma</w:t>
      </w:r>
      <w:r w:rsidR="00064D23" w:rsidRPr="001523B3">
        <w:t xml:space="preserve"> (127,40 cm)</w:t>
      </w:r>
      <w:r w:rsidR="00D97ED4" w:rsidRPr="001523B3">
        <w:t>. Proban</w:t>
      </w:r>
      <w:r w:rsidR="00BC794C">
        <w:t>d s č. 6 má</w:t>
      </w:r>
      <w:r w:rsidR="00857744">
        <w:t xml:space="preserve"> tělesnou výšku v první</w:t>
      </w:r>
      <w:r w:rsidR="00D97ED4" w:rsidRPr="001523B3">
        <w:t xml:space="preserve"> etapě měření nadprůměrnou </w:t>
      </w:r>
      <w:r w:rsidR="0032526B" w:rsidRPr="001523B3">
        <w:t xml:space="preserve">(137,10 cm) </w:t>
      </w:r>
      <w:r w:rsidR="00CC5FEE">
        <w:t>a ve druhé</w:t>
      </w:r>
      <w:r w:rsidR="00D97ED4" w:rsidRPr="001523B3">
        <w:t xml:space="preserve"> etapě měření vy</w:t>
      </w:r>
      <w:r w:rsidR="00747A8F">
        <w:t>soce nadprůměrnou (</w:t>
      </w:r>
      <w:r w:rsidR="00196FC4">
        <w:t xml:space="preserve">140,90 cm) </w:t>
      </w:r>
      <w:r w:rsidR="00857744">
        <w:t xml:space="preserve">(Tabulka </w:t>
      </w:r>
      <w:r w:rsidR="00A61223">
        <w:t>2</w:t>
      </w:r>
      <w:r w:rsidR="00064D23" w:rsidRPr="001523B3">
        <w:t>)</w:t>
      </w:r>
      <w:r w:rsidR="00196FC4">
        <w:t>.</w:t>
      </w:r>
    </w:p>
    <w:p w:rsidR="00D97ED4" w:rsidRPr="001523B3" w:rsidRDefault="00D97ED4" w:rsidP="001523B3">
      <w:pPr>
        <w:spacing w:line="360" w:lineRule="auto"/>
        <w:jc w:val="both"/>
      </w:pPr>
      <w:r w:rsidRPr="001523B3">
        <w:tab/>
      </w:r>
      <w:r w:rsidRPr="00232914">
        <w:rPr>
          <w:b/>
        </w:rPr>
        <w:t>Tělesná hmotnost</w:t>
      </w:r>
      <w:r w:rsidRPr="001523B3">
        <w:t xml:space="preserve"> proba</w:t>
      </w:r>
      <w:r w:rsidR="001A543B">
        <w:t>ndů</w:t>
      </w:r>
      <w:r w:rsidRPr="001523B3">
        <w:t xml:space="preserve"> s č. 1,</w:t>
      </w:r>
      <w:r w:rsidR="00BD5462" w:rsidRPr="001523B3">
        <w:t xml:space="preserve"> </w:t>
      </w:r>
      <w:r w:rsidRPr="001523B3">
        <w:t>3,</w:t>
      </w:r>
      <w:r w:rsidR="00BD5462" w:rsidRPr="001523B3">
        <w:t xml:space="preserve"> </w:t>
      </w:r>
      <w:r w:rsidRPr="001523B3">
        <w:t xml:space="preserve">4 a 5 </w:t>
      </w:r>
      <w:r w:rsidR="003A38F1">
        <w:t>podle grafu</w:t>
      </w:r>
      <w:r w:rsidR="00115DB0">
        <w:t xml:space="preserve"> </w:t>
      </w:r>
      <w:r w:rsidR="00064D23" w:rsidRPr="001523B3">
        <w:t xml:space="preserve">1 </w:t>
      </w:r>
      <w:r w:rsidRPr="001523B3">
        <w:t xml:space="preserve">se nachází v průměrném pásmu. Proband </w:t>
      </w:r>
      <w:r w:rsidR="00064D23" w:rsidRPr="001523B3">
        <w:t>s č.</w:t>
      </w:r>
      <w:r w:rsidR="001A543B">
        <w:t xml:space="preserve"> </w:t>
      </w:r>
      <w:r w:rsidR="00064D23" w:rsidRPr="001523B3">
        <w:t xml:space="preserve">2 má tělesnou hmotnost po dobu sledování </w:t>
      </w:r>
      <w:r w:rsidRPr="001523B3">
        <w:t>podprůměrnou. Proband s č.</w:t>
      </w:r>
      <w:r w:rsidR="00115DB0">
        <w:t xml:space="preserve"> </w:t>
      </w:r>
      <w:r w:rsidR="00CC5FEE">
        <w:t xml:space="preserve">6 má v prosinci </w:t>
      </w:r>
      <w:r w:rsidR="008375D1">
        <w:t>a v červnu</w:t>
      </w:r>
      <w:r w:rsidR="00BD5462" w:rsidRPr="001523B3">
        <w:t xml:space="preserve"> nadprůměrnou hodnotu Ni</w:t>
      </w:r>
      <w:r w:rsidR="00196FC4">
        <w:t xml:space="preserve"> (T</w:t>
      </w:r>
      <w:r w:rsidR="003A38F1">
        <w:t xml:space="preserve">abulka </w:t>
      </w:r>
      <w:r w:rsidR="00A61223">
        <w:t>2</w:t>
      </w:r>
      <w:r w:rsidR="00064D23" w:rsidRPr="001523B3">
        <w:t>)</w:t>
      </w:r>
      <w:r w:rsidR="00196FC4">
        <w:t>.</w:t>
      </w:r>
    </w:p>
    <w:p w:rsidR="00D97ED4" w:rsidRPr="001523B3" w:rsidRDefault="00D97ED4" w:rsidP="001523B3">
      <w:pPr>
        <w:spacing w:line="360" w:lineRule="auto"/>
        <w:jc w:val="both"/>
      </w:pPr>
      <w:r w:rsidRPr="001523B3">
        <w:t xml:space="preserve">            V </w:t>
      </w:r>
      <w:r w:rsidRPr="00232914">
        <w:rPr>
          <w:b/>
        </w:rPr>
        <w:t>BMI</w:t>
      </w:r>
      <w:r w:rsidRPr="001523B3">
        <w:t xml:space="preserve"> se většina probandů </w:t>
      </w:r>
      <w:r w:rsidR="003A38F1">
        <w:t xml:space="preserve">na grafu </w:t>
      </w:r>
      <w:r w:rsidR="00064D23" w:rsidRPr="001523B3">
        <w:t xml:space="preserve">1 </w:t>
      </w:r>
      <w:r w:rsidRPr="001523B3">
        <w:t>n</w:t>
      </w:r>
      <w:r w:rsidR="00BD5462" w:rsidRPr="001523B3">
        <w:t>achází v průměrném pásmu. P</w:t>
      </w:r>
      <w:r w:rsidR="00857744">
        <w:t>roband č. 4 má na začátku šetření</w:t>
      </w:r>
      <w:r w:rsidRPr="001523B3">
        <w:t xml:space="preserve"> na</w:t>
      </w:r>
      <w:r w:rsidR="00857744">
        <w:t>dprůměrnou hodnotu,</w:t>
      </w:r>
      <w:r w:rsidR="001A543B">
        <w:t xml:space="preserve"> </w:t>
      </w:r>
      <w:r w:rsidR="00857744">
        <w:t xml:space="preserve">ale ke konci výzkumu </w:t>
      </w:r>
      <w:r w:rsidRPr="001523B3">
        <w:t xml:space="preserve"> se dostal do pásma průměr</w:t>
      </w:r>
      <w:r w:rsidR="001A543B">
        <w:t>u</w:t>
      </w:r>
      <w:r w:rsidR="00064D23" w:rsidRPr="001523B3">
        <w:rPr>
          <w:b/>
        </w:rPr>
        <w:t xml:space="preserve"> </w:t>
      </w:r>
      <w:r w:rsidR="00196FC4">
        <w:t>(T</w:t>
      </w:r>
      <w:r w:rsidR="003A38F1">
        <w:t xml:space="preserve">abulka </w:t>
      </w:r>
      <w:r w:rsidR="00A61223">
        <w:t>2</w:t>
      </w:r>
      <w:r w:rsidR="00064D23" w:rsidRPr="001523B3">
        <w:t>)</w:t>
      </w:r>
      <w:r w:rsidR="00196FC4">
        <w:t>.</w:t>
      </w:r>
    </w:p>
    <w:p w:rsidR="00064D23" w:rsidRPr="001523B3" w:rsidRDefault="006300F3" w:rsidP="001523B3">
      <w:pPr>
        <w:spacing w:line="360" w:lineRule="auto"/>
        <w:jc w:val="both"/>
      </w:pPr>
      <w:r>
        <w:tab/>
        <w:t>Z grafu 2</w:t>
      </w:r>
      <w:r w:rsidR="001A543B">
        <w:t xml:space="preserve">, </w:t>
      </w:r>
      <w:r w:rsidR="004A5701" w:rsidRPr="001523B3">
        <w:t>zaznamenávající</w:t>
      </w:r>
      <w:r w:rsidR="001A543B">
        <w:t>m</w:t>
      </w:r>
      <w:r w:rsidR="004A5701" w:rsidRPr="001523B3">
        <w:t xml:space="preserve"> </w:t>
      </w:r>
      <w:r w:rsidR="004A5701" w:rsidRPr="00232914">
        <w:rPr>
          <w:b/>
        </w:rPr>
        <w:t>tělesnou výšku</w:t>
      </w:r>
      <w:r w:rsidR="004A5701" w:rsidRPr="001523B3">
        <w:t xml:space="preserve"> chlapců,</w:t>
      </w:r>
      <w:r w:rsidR="003F703F">
        <w:t xml:space="preserve"> </w:t>
      </w:r>
      <w:r w:rsidR="004A5701" w:rsidRPr="001523B3">
        <w:t>evidujeme, že proband</w:t>
      </w:r>
      <w:r w:rsidR="001A543B">
        <w:t>i</w:t>
      </w:r>
      <w:r w:rsidR="004A5701" w:rsidRPr="001523B3">
        <w:t xml:space="preserve"> s č. 1, 2 a 5 mají hodnoty Ni v průměru. Proband </w:t>
      </w:r>
      <w:r w:rsidR="00857744">
        <w:t>č.</w:t>
      </w:r>
      <w:r w:rsidR="001A543B">
        <w:t xml:space="preserve"> </w:t>
      </w:r>
      <w:r w:rsidR="004A5701" w:rsidRPr="001523B3">
        <w:t>3 na začátku sledovacího období měl těl</w:t>
      </w:r>
      <w:r w:rsidR="00747A8F">
        <w:t>esnou výšku v průměrném pásmu (</w:t>
      </w:r>
      <w:r w:rsidR="004A5701" w:rsidRPr="001523B3">
        <w:t>124,10</w:t>
      </w:r>
      <w:r w:rsidR="001A543B">
        <w:t xml:space="preserve"> </w:t>
      </w:r>
      <w:r w:rsidR="004A5701" w:rsidRPr="001523B3">
        <w:t>cm), ale po půlro</w:t>
      </w:r>
      <w:r w:rsidR="001A543B">
        <w:t>čním odstupu, byla jeho hodnot</w:t>
      </w:r>
      <w:r w:rsidR="006B1AF7">
        <w:t xml:space="preserve"> </w:t>
      </w:r>
      <w:r w:rsidR="004A5701" w:rsidRPr="001523B3">
        <w:t>o 4,30 cm rozdílná,</w:t>
      </w:r>
      <w:r w:rsidR="008375D1">
        <w:t xml:space="preserve"> z tohoto důvodu</w:t>
      </w:r>
      <w:r w:rsidR="004A5701" w:rsidRPr="001523B3">
        <w:t xml:space="preserve"> se nachází po druhém měření v nadprůměrném pásmu.</w:t>
      </w:r>
      <w:r w:rsidR="003F703F">
        <w:t xml:space="preserve"> </w:t>
      </w:r>
      <w:r w:rsidR="004A5701" w:rsidRPr="001523B3">
        <w:t>U probanda s č.</w:t>
      </w:r>
      <w:r w:rsidR="001A543B">
        <w:t xml:space="preserve"> </w:t>
      </w:r>
      <w:r w:rsidR="004A5701" w:rsidRPr="001523B3">
        <w:t>4 zazn</w:t>
      </w:r>
      <w:r w:rsidR="008375D1">
        <w:t>amenáváme v obou měření</w:t>
      </w:r>
      <w:r w:rsidR="001A543B">
        <w:t>ch</w:t>
      </w:r>
      <w:r w:rsidR="008375D1">
        <w:t xml:space="preserve"> </w:t>
      </w:r>
      <w:r w:rsidR="00857744">
        <w:t>hodnotu výše uvedeného somatického parametru vysoce nadprůměrnou</w:t>
      </w:r>
      <w:r w:rsidR="007328FE" w:rsidRPr="001523B3">
        <w:t>. Proba</w:t>
      </w:r>
      <w:r w:rsidR="00857744">
        <w:t>nd s č. 6 se nachází během šetření</w:t>
      </w:r>
      <w:r w:rsidR="001A543B">
        <w:t xml:space="preserve"> </w:t>
      </w:r>
      <w:r w:rsidR="00857744">
        <w:t xml:space="preserve"> v podprůměrném pásmu. Tabulka 5 ukazuje velký rozdíl mezi pr</w:t>
      </w:r>
      <w:r w:rsidR="008375D1">
        <w:t>vním a druhým měřením u proband</w:t>
      </w:r>
      <w:r w:rsidR="00857744">
        <w:t>a s č .</w:t>
      </w:r>
      <w:r w:rsidR="008375D1">
        <w:t>7, kdy na začátku sledování měl</w:t>
      </w:r>
      <w:r w:rsidR="00747A8F">
        <w:t xml:space="preserve"> hodnotu podprůměrnou (</w:t>
      </w:r>
      <w:r w:rsidR="007328FE" w:rsidRPr="001523B3">
        <w:t>119,80 cm) a během sledovac</w:t>
      </w:r>
      <w:r w:rsidR="00747A8F">
        <w:t>ího období vyrostl o 10,10 cm (</w:t>
      </w:r>
      <w:r w:rsidR="00CC5FEE">
        <w:t>129,90 cm), č</w:t>
      </w:r>
      <w:r w:rsidR="001A543B">
        <w:t>ímž</w:t>
      </w:r>
      <w:r w:rsidR="007328FE" w:rsidRPr="001523B3">
        <w:t xml:space="preserve"> se dostal do průměrné</w:t>
      </w:r>
      <w:r w:rsidR="00857744">
        <w:t xml:space="preserve">ho pásma </w:t>
      </w:r>
      <w:r w:rsidR="00196FC4">
        <w:t>(T</w:t>
      </w:r>
      <w:r w:rsidR="003A38F1">
        <w:t xml:space="preserve">abulka </w:t>
      </w:r>
      <w:r>
        <w:t>2</w:t>
      </w:r>
      <w:r w:rsidR="00433666" w:rsidRPr="001523B3">
        <w:t>)</w:t>
      </w:r>
      <w:r w:rsidR="00196FC4">
        <w:t>.</w:t>
      </w:r>
    </w:p>
    <w:p w:rsidR="00433666" w:rsidRPr="001523B3" w:rsidRDefault="00433666" w:rsidP="001523B3">
      <w:pPr>
        <w:spacing w:line="360" w:lineRule="auto"/>
        <w:jc w:val="both"/>
      </w:pPr>
      <w:r w:rsidRPr="001523B3">
        <w:tab/>
      </w:r>
      <w:r w:rsidRPr="00232914">
        <w:rPr>
          <w:b/>
        </w:rPr>
        <w:t>Těle</w:t>
      </w:r>
      <w:r w:rsidR="00EC0F38" w:rsidRPr="00232914">
        <w:rPr>
          <w:b/>
        </w:rPr>
        <w:t>sná hmotnost</w:t>
      </w:r>
      <w:r w:rsidR="00EC0F38" w:rsidRPr="001523B3">
        <w:t xml:space="preserve"> se zobrazuje na gra</w:t>
      </w:r>
      <w:r w:rsidR="003A38F1">
        <w:t xml:space="preserve">fu </w:t>
      </w:r>
      <w:r w:rsidR="006300F3">
        <w:t>2</w:t>
      </w:r>
      <w:r w:rsidRPr="001523B3">
        <w:t xml:space="preserve"> u</w:t>
      </w:r>
      <w:r w:rsidR="008375D1">
        <w:t xml:space="preserve"> pěti probandů</w:t>
      </w:r>
      <w:r w:rsidRPr="001523B3">
        <w:t xml:space="preserve"> v průměrném pásmu. Proband 4 má vysoce nadprůměrnou hodnotu v obou </w:t>
      </w:r>
      <w:r w:rsidR="00857744">
        <w:t xml:space="preserve">etapách měření (32,20 kg na začátku </w:t>
      </w:r>
      <w:r w:rsidRPr="001523B3">
        <w:t>mě</w:t>
      </w:r>
      <w:r w:rsidR="00857744">
        <w:t>ření a 38,20 kg na konci výzkumu</w:t>
      </w:r>
      <w:r w:rsidRPr="001523B3">
        <w:t xml:space="preserve">). </w:t>
      </w:r>
      <w:r w:rsidR="00BC6E33" w:rsidRPr="001523B3">
        <w:t>Proband s č. 6 má tělesnou hmotnost na hranici pr</w:t>
      </w:r>
      <w:r w:rsidR="003A38F1">
        <w:t>ůměru a p</w:t>
      </w:r>
      <w:r w:rsidR="00196FC4">
        <w:t>odprůměru</w:t>
      </w:r>
      <w:r w:rsidR="00747A8F">
        <w:t xml:space="preserve"> (</w:t>
      </w:r>
      <w:r w:rsidR="00196FC4">
        <w:t>T</w:t>
      </w:r>
      <w:r w:rsidR="003A38F1">
        <w:t xml:space="preserve">abulka </w:t>
      </w:r>
      <w:r w:rsidR="00A61223">
        <w:t>3</w:t>
      </w:r>
      <w:r w:rsidR="00BC6E33" w:rsidRPr="001523B3">
        <w:t>)</w:t>
      </w:r>
      <w:r w:rsidR="00196FC4">
        <w:t>.</w:t>
      </w:r>
    </w:p>
    <w:p w:rsidR="00BC6E33" w:rsidRPr="001523B3" w:rsidRDefault="00BC6E33" w:rsidP="001523B3">
      <w:pPr>
        <w:spacing w:line="360" w:lineRule="auto"/>
        <w:jc w:val="both"/>
      </w:pPr>
      <w:r w:rsidRPr="001523B3">
        <w:lastRenderedPageBreak/>
        <w:tab/>
      </w:r>
      <w:r w:rsidRPr="00232914">
        <w:rPr>
          <w:b/>
        </w:rPr>
        <w:t>BMI</w:t>
      </w:r>
      <w:r w:rsidR="003A38F1">
        <w:t xml:space="preserve"> má </w:t>
      </w:r>
      <w:r w:rsidR="001A543B">
        <w:t xml:space="preserve">v </w:t>
      </w:r>
      <w:r w:rsidR="003A38F1">
        <w:t xml:space="preserve">nadprůměrném pásmu v grafu </w:t>
      </w:r>
      <w:r w:rsidR="006300F3">
        <w:t>2</w:t>
      </w:r>
      <w:r w:rsidRPr="001523B3">
        <w:t xml:space="preserve"> proband s č. 3</w:t>
      </w:r>
      <w:r w:rsidR="001A543B">
        <w:t>,</w:t>
      </w:r>
      <w:r w:rsidRPr="001523B3">
        <w:t xml:space="preserve"> a to</w:t>
      </w:r>
      <w:r w:rsidR="008375D1">
        <w:t xml:space="preserve"> pouze v prvním měření (</w:t>
      </w:r>
      <w:r w:rsidR="003F703F">
        <w:t>18,20)</w:t>
      </w:r>
      <w:r w:rsidRPr="001523B3">
        <w:t>, ve druhém měření jeho BMI kleslo o 2,90,</w:t>
      </w:r>
      <w:r w:rsidR="003F703F">
        <w:t xml:space="preserve"> </w:t>
      </w:r>
      <w:r w:rsidRPr="001523B3">
        <w:t xml:space="preserve">tudiž se dostal na průměrnou hodnotu. Proband s č. 4 má vysoce nadprůměrnou hodnotu během celého sledovacího období. </w:t>
      </w:r>
      <w:r w:rsidR="00747A8F">
        <w:t>(</w:t>
      </w:r>
      <w:r w:rsidRPr="001523B3">
        <w:t>21,50 – hodnota naměřená v prosinci a 23,60</w:t>
      </w:r>
      <w:r w:rsidR="001A543B">
        <w:t xml:space="preserve"> </w:t>
      </w:r>
      <w:r w:rsidRPr="001523B3">
        <w:t xml:space="preserve">- hodnota naměřená v červnu). Ostatní </w:t>
      </w:r>
      <w:r w:rsidR="003F703F">
        <w:t>probandi mají průměrnou hodnotu</w:t>
      </w:r>
      <w:r w:rsidR="00747A8F">
        <w:t xml:space="preserve"> (</w:t>
      </w:r>
      <w:r w:rsidR="00196FC4">
        <w:t>Tabulka</w:t>
      </w:r>
      <w:r w:rsidR="00A61223">
        <w:t xml:space="preserve"> 3</w:t>
      </w:r>
      <w:r w:rsidRPr="001523B3">
        <w:t>)</w:t>
      </w:r>
      <w:r w:rsidR="00196FC4">
        <w:t>.</w:t>
      </w:r>
    </w:p>
    <w:p w:rsidR="00BC6E33" w:rsidRPr="00064D23" w:rsidRDefault="00BC6E33" w:rsidP="001523B3">
      <w:pPr>
        <w:spacing w:line="360" w:lineRule="auto"/>
        <w:jc w:val="both"/>
      </w:pPr>
    </w:p>
    <w:p w:rsidR="00D97ED4" w:rsidRDefault="00433666" w:rsidP="001523B3">
      <w:pPr>
        <w:spacing w:line="360" w:lineRule="auto"/>
        <w:jc w:val="both"/>
        <w:rPr>
          <w:b/>
        </w:rPr>
      </w:pPr>
      <w:r>
        <w:rPr>
          <w:b/>
        </w:rPr>
        <w:tab/>
      </w:r>
    </w:p>
    <w:p w:rsidR="00D97ED4" w:rsidRDefault="00D97ED4" w:rsidP="001523B3">
      <w:pPr>
        <w:spacing w:line="360" w:lineRule="auto"/>
        <w:jc w:val="both"/>
        <w:rPr>
          <w:b/>
        </w:rPr>
      </w:pPr>
    </w:p>
    <w:p w:rsidR="00294D88" w:rsidRDefault="00294D88" w:rsidP="001523B3">
      <w:pPr>
        <w:spacing w:line="360" w:lineRule="auto"/>
        <w:jc w:val="both"/>
        <w:rPr>
          <w:b/>
        </w:rPr>
        <w:sectPr w:rsidR="00294D88" w:rsidSect="000054B3">
          <w:footerReference w:type="default" r:id="rId49"/>
          <w:pgSz w:w="11906" w:h="16838" w:code="9"/>
          <w:pgMar w:top="1418" w:right="1134" w:bottom="1418" w:left="1985" w:header="709" w:footer="709" w:gutter="0"/>
          <w:cols w:space="708"/>
          <w:titlePg/>
          <w:docGrid w:linePitch="360"/>
        </w:sectPr>
      </w:pPr>
    </w:p>
    <w:p w:rsidR="00D97ED4" w:rsidRDefault="00D97ED4" w:rsidP="001523B3">
      <w:pPr>
        <w:spacing w:line="360" w:lineRule="auto"/>
        <w:jc w:val="both"/>
        <w:rPr>
          <w:b/>
        </w:rPr>
      </w:pPr>
    </w:p>
    <w:p w:rsidR="00AF0077" w:rsidRPr="00EC3EEE" w:rsidRDefault="00AF0077" w:rsidP="00AF0077">
      <w:pPr>
        <w:rPr>
          <w:b/>
        </w:rPr>
      </w:pPr>
      <w:r>
        <w:rPr>
          <w:b/>
        </w:rPr>
        <w:t xml:space="preserve">Tabulka </w:t>
      </w:r>
      <w:r w:rsidR="00A61223">
        <w:rPr>
          <w:b/>
        </w:rPr>
        <w:t>2</w:t>
      </w:r>
      <w:r w:rsidR="00232914">
        <w:rPr>
          <w:b/>
        </w:rPr>
        <w:t>.</w:t>
      </w:r>
      <w:r w:rsidR="00A61223">
        <w:rPr>
          <w:b/>
        </w:rPr>
        <w:t xml:space="preserve"> </w:t>
      </w:r>
      <w:r w:rsidRPr="00EC3EEE">
        <w:rPr>
          <w:b/>
        </w:rPr>
        <w:t>Změny so</w:t>
      </w:r>
      <w:r w:rsidR="00232914">
        <w:rPr>
          <w:b/>
        </w:rPr>
        <w:t>matických parametrů u experimentální skupiny chlapců (</w:t>
      </w:r>
      <w:r w:rsidRPr="00EC3EEE">
        <w:rPr>
          <w:b/>
        </w:rPr>
        <w:t>1.ZŠ Holešov) během 1. a 2. etapy měření</w:t>
      </w:r>
    </w:p>
    <w:p w:rsidR="00AF0077" w:rsidRDefault="00AF0077" w:rsidP="00AF0077"/>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506"/>
        <w:gridCol w:w="970"/>
        <w:gridCol w:w="971"/>
        <w:gridCol w:w="971"/>
        <w:gridCol w:w="736"/>
        <w:gridCol w:w="971"/>
        <w:gridCol w:w="645"/>
        <w:gridCol w:w="736"/>
        <w:gridCol w:w="971"/>
        <w:gridCol w:w="645"/>
        <w:gridCol w:w="160"/>
        <w:gridCol w:w="971"/>
        <w:gridCol w:w="736"/>
        <w:gridCol w:w="736"/>
        <w:gridCol w:w="736"/>
        <w:gridCol w:w="736"/>
        <w:gridCol w:w="736"/>
        <w:gridCol w:w="736"/>
        <w:gridCol w:w="736"/>
      </w:tblGrid>
      <w:tr w:rsidR="00AF0077" w:rsidTr="00AF0077">
        <w:trPr>
          <w:trHeight w:val="360"/>
          <w:jc w:val="center"/>
        </w:trPr>
        <w:tc>
          <w:tcPr>
            <w:tcW w:w="506" w:type="dxa"/>
            <w:vMerge w:val="restart"/>
            <w:tcBorders>
              <w:top w:val="single" w:sz="12" w:space="0" w:color="auto"/>
              <w:left w:val="single" w:sz="12" w:space="0" w:color="auto"/>
              <w:bottom w:val="single" w:sz="12" w:space="0" w:color="auto"/>
              <w:right w:val="single" w:sz="12" w:space="0" w:color="auto"/>
            </w:tcBorders>
            <w:textDirection w:val="btLr"/>
            <w:vAlign w:val="center"/>
          </w:tcPr>
          <w:p w:rsidR="00AF0077" w:rsidRPr="001349FA" w:rsidRDefault="00AF0077" w:rsidP="00AF0077">
            <w:pPr>
              <w:spacing w:after="0"/>
              <w:ind w:left="113" w:right="113"/>
              <w:jc w:val="center"/>
              <w:rPr>
                <w:b/>
              </w:rPr>
            </w:pPr>
            <w:r w:rsidRPr="001349FA">
              <w:rPr>
                <w:b/>
              </w:rPr>
              <w:t>PROBAND</w:t>
            </w:r>
          </w:p>
        </w:tc>
        <w:tc>
          <w:tcPr>
            <w:tcW w:w="1941" w:type="dxa"/>
            <w:gridSpan w:val="2"/>
            <w:tcBorders>
              <w:top w:val="single" w:sz="12" w:space="0" w:color="auto"/>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sz w:val="20"/>
                <w:szCs w:val="20"/>
              </w:rPr>
            </w:pPr>
            <w:r w:rsidRPr="001349FA">
              <w:rPr>
                <w:b/>
                <w:sz w:val="20"/>
                <w:szCs w:val="20"/>
              </w:rPr>
              <w:t>VĚK</w:t>
            </w:r>
          </w:p>
        </w:tc>
        <w:tc>
          <w:tcPr>
            <w:tcW w:w="4059" w:type="dxa"/>
            <w:gridSpan w:val="5"/>
            <w:tcBorders>
              <w:top w:val="single" w:sz="12" w:space="0" w:color="auto"/>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sz w:val="20"/>
                <w:szCs w:val="20"/>
              </w:rPr>
            </w:pPr>
            <w:r w:rsidRPr="001349FA">
              <w:rPr>
                <w:b/>
                <w:sz w:val="20"/>
                <w:szCs w:val="20"/>
              </w:rPr>
              <w:t>TĚLESNÁ VÝŠKA</w:t>
            </w:r>
          </w:p>
        </w:tc>
        <w:tc>
          <w:tcPr>
            <w:tcW w:w="4219" w:type="dxa"/>
            <w:gridSpan w:val="6"/>
            <w:tcBorders>
              <w:top w:val="single" w:sz="12" w:space="0" w:color="auto"/>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sz w:val="20"/>
                <w:szCs w:val="20"/>
              </w:rPr>
            </w:pPr>
            <w:r w:rsidRPr="001349FA">
              <w:rPr>
                <w:b/>
                <w:sz w:val="20"/>
                <w:szCs w:val="20"/>
              </w:rPr>
              <w:t>TĚLESNÁ HMOTNOST</w:t>
            </w:r>
          </w:p>
        </w:tc>
        <w:tc>
          <w:tcPr>
            <w:tcW w:w="3680" w:type="dxa"/>
            <w:gridSpan w:val="5"/>
            <w:tcBorders>
              <w:top w:val="single" w:sz="12" w:space="0" w:color="auto"/>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sz w:val="20"/>
                <w:szCs w:val="20"/>
              </w:rPr>
            </w:pPr>
            <w:r w:rsidRPr="001349FA">
              <w:rPr>
                <w:b/>
                <w:sz w:val="20"/>
                <w:szCs w:val="20"/>
              </w:rPr>
              <w:t>BMI</w:t>
            </w:r>
          </w:p>
        </w:tc>
      </w:tr>
      <w:tr w:rsidR="00AF0077" w:rsidTr="00AF0077">
        <w:trPr>
          <w:trHeight w:val="315"/>
          <w:jc w:val="center"/>
        </w:trPr>
        <w:tc>
          <w:tcPr>
            <w:tcW w:w="506" w:type="dxa"/>
            <w:vMerge/>
            <w:tcBorders>
              <w:top w:val="single" w:sz="12" w:space="0" w:color="auto"/>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i/>
              </w:rPr>
            </w:pPr>
          </w:p>
        </w:tc>
        <w:tc>
          <w:tcPr>
            <w:tcW w:w="970" w:type="dxa"/>
            <w:vMerge w:val="restart"/>
            <w:tcBorders>
              <w:top w:val="single" w:sz="12" w:space="0" w:color="auto"/>
              <w:left w:val="single" w:sz="12" w:space="0" w:color="auto"/>
            </w:tcBorders>
            <w:vAlign w:val="center"/>
          </w:tcPr>
          <w:p w:rsidR="00AF0077" w:rsidRPr="001349FA" w:rsidRDefault="00AF0077" w:rsidP="00AF0077">
            <w:pPr>
              <w:spacing w:after="0"/>
              <w:jc w:val="center"/>
              <w:rPr>
                <w:b/>
                <w:sz w:val="20"/>
                <w:szCs w:val="20"/>
              </w:rPr>
            </w:pPr>
            <w:r w:rsidRPr="001349FA">
              <w:rPr>
                <w:b/>
                <w:sz w:val="20"/>
                <w:szCs w:val="20"/>
              </w:rPr>
              <w:t>MĚŘENÍ</w:t>
            </w:r>
          </w:p>
          <w:p w:rsidR="00AF0077" w:rsidRPr="001349FA" w:rsidRDefault="00AF0077" w:rsidP="00AF0077">
            <w:pPr>
              <w:spacing w:after="0"/>
              <w:jc w:val="center"/>
              <w:rPr>
                <w:b/>
                <w:sz w:val="20"/>
                <w:szCs w:val="20"/>
              </w:rPr>
            </w:pPr>
            <w:r w:rsidRPr="001349FA">
              <w:rPr>
                <w:b/>
                <w:sz w:val="20"/>
                <w:szCs w:val="20"/>
              </w:rPr>
              <w:t>PROSIN.</w:t>
            </w:r>
          </w:p>
          <w:p w:rsidR="00AF0077" w:rsidRPr="001349FA" w:rsidRDefault="00AF0077" w:rsidP="00AF0077">
            <w:pPr>
              <w:spacing w:after="0"/>
              <w:jc w:val="center"/>
              <w:rPr>
                <w:b/>
                <w:sz w:val="20"/>
                <w:szCs w:val="20"/>
              </w:rPr>
            </w:pPr>
            <w:r w:rsidRPr="001349FA">
              <w:rPr>
                <w:b/>
                <w:sz w:val="20"/>
                <w:szCs w:val="20"/>
              </w:rPr>
              <w:t>2009</w:t>
            </w:r>
          </w:p>
        </w:tc>
        <w:tc>
          <w:tcPr>
            <w:tcW w:w="971" w:type="dxa"/>
            <w:vMerge w:val="restart"/>
            <w:tcBorders>
              <w:top w:val="single" w:sz="12" w:space="0" w:color="auto"/>
            </w:tcBorders>
            <w:vAlign w:val="center"/>
          </w:tcPr>
          <w:p w:rsidR="00AF0077" w:rsidRPr="001349FA" w:rsidRDefault="00AF0077" w:rsidP="00AF0077">
            <w:pPr>
              <w:spacing w:after="0"/>
              <w:jc w:val="center"/>
              <w:rPr>
                <w:b/>
                <w:sz w:val="20"/>
                <w:szCs w:val="20"/>
              </w:rPr>
            </w:pPr>
            <w:r w:rsidRPr="001349FA">
              <w:rPr>
                <w:b/>
                <w:sz w:val="20"/>
                <w:szCs w:val="20"/>
              </w:rPr>
              <w:t>MĚŘENÍ</w:t>
            </w:r>
          </w:p>
          <w:p w:rsidR="00AF0077" w:rsidRPr="001349FA" w:rsidRDefault="00AF0077" w:rsidP="00AF0077">
            <w:pPr>
              <w:spacing w:after="0"/>
              <w:jc w:val="center"/>
              <w:rPr>
                <w:b/>
                <w:sz w:val="18"/>
                <w:szCs w:val="18"/>
              </w:rPr>
            </w:pPr>
            <w:r w:rsidRPr="001349FA">
              <w:rPr>
                <w:b/>
                <w:sz w:val="18"/>
                <w:szCs w:val="18"/>
              </w:rPr>
              <w:t>ČERVEN</w:t>
            </w:r>
          </w:p>
          <w:p w:rsidR="00AF0077" w:rsidRPr="001349FA" w:rsidRDefault="00AF0077" w:rsidP="00AF0077">
            <w:pPr>
              <w:spacing w:after="0"/>
              <w:jc w:val="center"/>
              <w:rPr>
                <w:b/>
                <w:sz w:val="20"/>
                <w:szCs w:val="20"/>
              </w:rPr>
            </w:pPr>
            <w:r w:rsidRPr="001349FA">
              <w:rPr>
                <w:b/>
                <w:sz w:val="20"/>
                <w:szCs w:val="20"/>
              </w:rPr>
              <w:t>2010</w:t>
            </w:r>
          </w:p>
        </w:tc>
        <w:tc>
          <w:tcPr>
            <w:tcW w:w="1707" w:type="dxa"/>
            <w:gridSpan w:val="2"/>
            <w:tcBorders>
              <w:top w:val="single" w:sz="12" w:space="0" w:color="auto"/>
            </w:tcBorders>
            <w:vAlign w:val="center"/>
          </w:tcPr>
          <w:p w:rsidR="00AF0077" w:rsidRPr="001349FA" w:rsidRDefault="00AF0077" w:rsidP="00AF0077">
            <w:pPr>
              <w:spacing w:after="0"/>
              <w:jc w:val="center"/>
              <w:rPr>
                <w:b/>
                <w:sz w:val="20"/>
                <w:szCs w:val="20"/>
              </w:rPr>
            </w:pPr>
            <w:r w:rsidRPr="001349FA">
              <w:rPr>
                <w:b/>
                <w:sz w:val="20"/>
                <w:szCs w:val="20"/>
              </w:rPr>
              <w:t>PROSINEC</w:t>
            </w:r>
          </w:p>
          <w:p w:rsidR="00AF0077" w:rsidRPr="001349FA" w:rsidRDefault="00AF0077" w:rsidP="00AF0077">
            <w:pPr>
              <w:spacing w:after="0"/>
              <w:jc w:val="center"/>
              <w:rPr>
                <w:b/>
                <w:sz w:val="20"/>
                <w:szCs w:val="20"/>
              </w:rPr>
            </w:pPr>
            <w:r w:rsidRPr="001349FA">
              <w:rPr>
                <w:b/>
                <w:sz w:val="20"/>
                <w:szCs w:val="20"/>
              </w:rPr>
              <w:t>2009</w:t>
            </w:r>
          </w:p>
        </w:tc>
        <w:tc>
          <w:tcPr>
            <w:tcW w:w="1616" w:type="dxa"/>
            <w:gridSpan w:val="2"/>
            <w:tcBorders>
              <w:top w:val="single" w:sz="12" w:space="0" w:color="auto"/>
              <w:right w:val="single" w:sz="12" w:space="0" w:color="auto"/>
            </w:tcBorders>
            <w:vAlign w:val="center"/>
          </w:tcPr>
          <w:p w:rsidR="00AF0077" w:rsidRPr="001349FA" w:rsidRDefault="00AF0077" w:rsidP="00AF0077">
            <w:pPr>
              <w:spacing w:after="0"/>
              <w:jc w:val="center"/>
              <w:rPr>
                <w:b/>
                <w:sz w:val="20"/>
                <w:szCs w:val="20"/>
              </w:rPr>
            </w:pPr>
            <w:r w:rsidRPr="001349FA">
              <w:rPr>
                <w:b/>
                <w:sz w:val="20"/>
                <w:szCs w:val="20"/>
              </w:rPr>
              <w:t>ČERVEN</w:t>
            </w:r>
          </w:p>
          <w:p w:rsidR="00AF0077" w:rsidRPr="001349FA" w:rsidRDefault="00AF0077" w:rsidP="00AF0077">
            <w:pPr>
              <w:spacing w:after="0"/>
              <w:jc w:val="center"/>
              <w:rPr>
                <w:b/>
                <w:sz w:val="20"/>
                <w:szCs w:val="20"/>
              </w:rPr>
            </w:pPr>
            <w:r w:rsidRPr="001349FA">
              <w:rPr>
                <w:b/>
                <w:sz w:val="20"/>
                <w:szCs w:val="20"/>
              </w:rPr>
              <w:t>2010</w:t>
            </w:r>
          </w:p>
        </w:tc>
        <w:tc>
          <w:tcPr>
            <w:tcW w:w="736" w:type="dxa"/>
            <w:tcBorders>
              <w:top w:val="single" w:sz="12" w:space="0" w:color="auto"/>
              <w:left w:val="single" w:sz="12" w:space="0" w:color="auto"/>
              <w:bottom w:val="nil"/>
              <w:right w:val="single" w:sz="12" w:space="0" w:color="auto"/>
            </w:tcBorders>
            <w:vAlign w:val="center"/>
          </w:tcPr>
          <w:p w:rsidR="00AF0077" w:rsidRPr="001349FA" w:rsidRDefault="00AF0077" w:rsidP="00AF0077">
            <w:pPr>
              <w:spacing w:after="0"/>
              <w:jc w:val="center"/>
              <w:rPr>
                <w:b/>
                <w:sz w:val="20"/>
                <w:szCs w:val="20"/>
              </w:rPr>
            </w:pPr>
          </w:p>
        </w:tc>
        <w:tc>
          <w:tcPr>
            <w:tcW w:w="1776" w:type="dxa"/>
            <w:gridSpan w:val="3"/>
            <w:tcBorders>
              <w:top w:val="single" w:sz="12" w:space="0" w:color="auto"/>
              <w:left w:val="single" w:sz="12" w:space="0" w:color="auto"/>
            </w:tcBorders>
            <w:vAlign w:val="center"/>
          </w:tcPr>
          <w:p w:rsidR="00AF0077" w:rsidRPr="001349FA" w:rsidRDefault="00AF0077" w:rsidP="00AF0077">
            <w:pPr>
              <w:spacing w:after="0"/>
              <w:jc w:val="center"/>
              <w:rPr>
                <w:b/>
                <w:sz w:val="20"/>
                <w:szCs w:val="20"/>
              </w:rPr>
            </w:pPr>
            <w:r w:rsidRPr="001349FA">
              <w:rPr>
                <w:b/>
                <w:sz w:val="20"/>
                <w:szCs w:val="20"/>
              </w:rPr>
              <w:t>PROSINEC</w:t>
            </w:r>
          </w:p>
          <w:p w:rsidR="00AF0077" w:rsidRPr="001349FA" w:rsidRDefault="00AF0077" w:rsidP="00AF0077">
            <w:pPr>
              <w:spacing w:after="0"/>
              <w:jc w:val="center"/>
              <w:rPr>
                <w:b/>
                <w:sz w:val="20"/>
                <w:szCs w:val="20"/>
              </w:rPr>
            </w:pPr>
            <w:r w:rsidRPr="001349FA">
              <w:rPr>
                <w:b/>
                <w:sz w:val="20"/>
                <w:szCs w:val="20"/>
              </w:rPr>
              <w:t>2009</w:t>
            </w:r>
          </w:p>
        </w:tc>
        <w:tc>
          <w:tcPr>
            <w:tcW w:w="1707" w:type="dxa"/>
            <w:gridSpan w:val="2"/>
            <w:tcBorders>
              <w:top w:val="single" w:sz="12" w:space="0" w:color="auto"/>
              <w:right w:val="single" w:sz="12" w:space="0" w:color="auto"/>
            </w:tcBorders>
            <w:vAlign w:val="center"/>
          </w:tcPr>
          <w:p w:rsidR="00AF0077" w:rsidRPr="001349FA" w:rsidRDefault="00AF0077" w:rsidP="00AF0077">
            <w:pPr>
              <w:spacing w:after="0"/>
              <w:jc w:val="center"/>
              <w:rPr>
                <w:b/>
                <w:sz w:val="20"/>
                <w:szCs w:val="20"/>
              </w:rPr>
            </w:pPr>
            <w:r w:rsidRPr="001349FA">
              <w:rPr>
                <w:b/>
                <w:sz w:val="20"/>
                <w:szCs w:val="20"/>
              </w:rPr>
              <w:t>ČERVEN</w:t>
            </w:r>
          </w:p>
          <w:p w:rsidR="00AF0077" w:rsidRPr="001349FA" w:rsidRDefault="00AF0077" w:rsidP="00AF0077">
            <w:pPr>
              <w:spacing w:after="0"/>
              <w:jc w:val="center"/>
              <w:rPr>
                <w:b/>
                <w:sz w:val="20"/>
                <w:szCs w:val="20"/>
              </w:rPr>
            </w:pPr>
            <w:r w:rsidRPr="001349FA">
              <w:rPr>
                <w:b/>
                <w:sz w:val="20"/>
                <w:szCs w:val="20"/>
              </w:rPr>
              <w:t>2010</w:t>
            </w:r>
          </w:p>
        </w:tc>
        <w:tc>
          <w:tcPr>
            <w:tcW w:w="736" w:type="dxa"/>
            <w:tcBorders>
              <w:top w:val="single" w:sz="12" w:space="0" w:color="auto"/>
              <w:left w:val="single" w:sz="12" w:space="0" w:color="auto"/>
              <w:bottom w:val="nil"/>
              <w:right w:val="single" w:sz="12" w:space="0" w:color="auto"/>
            </w:tcBorders>
            <w:vAlign w:val="center"/>
          </w:tcPr>
          <w:p w:rsidR="00AF0077" w:rsidRPr="001349FA" w:rsidRDefault="00AF0077" w:rsidP="00AF0077">
            <w:pPr>
              <w:tabs>
                <w:tab w:val="left" w:pos="705"/>
              </w:tabs>
              <w:spacing w:after="0"/>
              <w:jc w:val="center"/>
              <w:rPr>
                <w:b/>
                <w:sz w:val="20"/>
                <w:szCs w:val="20"/>
              </w:rPr>
            </w:pPr>
          </w:p>
        </w:tc>
        <w:tc>
          <w:tcPr>
            <w:tcW w:w="1472" w:type="dxa"/>
            <w:gridSpan w:val="2"/>
            <w:tcBorders>
              <w:top w:val="single" w:sz="12" w:space="0" w:color="auto"/>
              <w:left w:val="single" w:sz="12" w:space="0" w:color="auto"/>
            </w:tcBorders>
            <w:vAlign w:val="center"/>
          </w:tcPr>
          <w:p w:rsidR="00AF0077" w:rsidRPr="001349FA" w:rsidRDefault="00AF0077" w:rsidP="00AF0077">
            <w:pPr>
              <w:spacing w:after="0"/>
              <w:jc w:val="center"/>
              <w:rPr>
                <w:b/>
                <w:sz w:val="20"/>
                <w:szCs w:val="20"/>
              </w:rPr>
            </w:pPr>
            <w:r w:rsidRPr="001349FA">
              <w:rPr>
                <w:b/>
                <w:sz w:val="20"/>
                <w:szCs w:val="20"/>
              </w:rPr>
              <w:t>PROSINEC</w:t>
            </w:r>
          </w:p>
          <w:p w:rsidR="00AF0077" w:rsidRPr="001349FA" w:rsidRDefault="00AF0077" w:rsidP="00AF0077">
            <w:pPr>
              <w:spacing w:after="0"/>
              <w:jc w:val="center"/>
              <w:rPr>
                <w:b/>
                <w:sz w:val="20"/>
                <w:szCs w:val="20"/>
              </w:rPr>
            </w:pPr>
            <w:r w:rsidRPr="001349FA">
              <w:rPr>
                <w:b/>
                <w:sz w:val="20"/>
                <w:szCs w:val="20"/>
              </w:rPr>
              <w:t>2009</w:t>
            </w:r>
          </w:p>
        </w:tc>
        <w:tc>
          <w:tcPr>
            <w:tcW w:w="1472" w:type="dxa"/>
            <w:gridSpan w:val="2"/>
            <w:tcBorders>
              <w:top w:val="single" w:sz="12" w:space="0" w:color="auto"/>
              <w:right w:val="single" w:sz="12" w:space="0" w:color="auto"/>
            </w:tcBorders>
            <w:vAlign w:val="center"/>
          </w:tcPr>
          <w:p w:rsidR="00AF0077" w:rsidRPr="001349FA" w:rsidRDefault="00AF0077" w:rsidP="00AF0077">
            <w:pPr>
              <w:spacing w:after="0"/>
              <w:jc w:val="center"/>
              <w:rPr>
                <w:b/>
                <w:sz w:val="20"/>
                <w:szCs w:val="20"/>
              </w:rPr>
            </w:pPr>
            <w:r w:rsidRPr="001349FA">
              <w:rPr>
                <w:b/>
                <w:sz w:val="20"/>
                <w:szCs w:val="20"/>
              </w:rPr>
              <w:t>ČERVEN</w:t>
            </w:r>
          </w:p>
          <w:p w:rsidR="00AF0077" w:rsidRPr="001349FA" w:rsidRDefault="00AF0077" w:rsidP="00AF0077">
            <w:pPr>
              <w:spacing w:after="0"/>
              <w:jc w:val="center"/>
              <w:rPr>
                <w:b/>
                <w:sz w:val="20"/>
                <w:szCs w:val="20"/>
              </w:rPr>
            </w:pPr>
            <w:r w:rsidRPr="001349FA">
              <w:rPr>
                <w:b/>
                <w:sz w:val="20"/>
                <w:szCs w:val="20"/>
              </w:rPr>
              <w:t>2010</w:t>
            </w:r>
          </w:p>
        </w:tc>
        <w:tc>
          <w:tcPr>
            <w:tcW w:w="736" w:type="dxa"/>
            <w:tcBorders>
              <w:top w:val="single" w:sz="12" w:space="0" w:color="auto"/>
              <w:left w:val="single" w:sz="12" w:space="0" w:color="auto"/>
              <w:bottom w:val="nil"/>
              <w:right w:val="single" w:sz="12" w:space="0" w:color="auto"/>
            </w:tcBorders>
            <w:vAlign w:val="center"/>
          </w:tcPr>
          <w:p w:rsidR="00AF0077" w:rsidRPr="001349FA" w:rsidRDefault="00AF0077" w:rsidP="00AF0077">
            <w:pPr>
              <w:spacing w:after="0"/>
              <w:jc w:val="center"/>
              <w:rPr>
                <w:b/>
                <w:sz w:val="20"/>
                <w:szCs w:val="20"/>
              </w:rPr>
            </w:pPr>
          </w:p>
        </w:tc>
      </w:tr>
      <w:tr w:rsidR="00AF0077" w:rsidTr="00AF0077">
        <w:trPr>
          <w:trHeight w:val="567"/>
          <w:jc w:val="center"/>
        </w:trPr>
        <w:tc>
          <w:tcPr>
            <w:tcW w:w="506" w:type="dxa"/>
            <w:vMerge/>
            <w:tcBorders>
              <w:top w:val="single" w:sz="12" w:space="0" w:color="auto"/>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i/>
              </w:rPr>
            </w:pPr>
          </w:p>
        </w:tc>
        <w:tc>
          <w:tcPr>
            <w:tcW w:w="970" w:type="dxa"/>
            <w:vMerge/>
            <w:tcBorders>
              <w:left w:val="single" w:sz="12" w:space="0" w:color="auto"/>
            </w:tcBorders>
            <w:vAlign w:val="center"/>
          </w:tcPr>
          <w:p w:rsidR="00AF0077" w:rsidRPr="001349FA" w:rsidRDefault="00AF0077" w:rsidP="00AF0077">
            <w:pPr>
              <w:spacing w:after="0"/>
              <w:jc w:val="center"/>
              <w:rPr>
                <w:sz w:val="20"/>
                <w:szCs w:val="20"/>
              </w:rPr>
            </w:pPr>
          </w:p>
        </w:tc>
        <w:tc>
          <w:tcPr>
            <w:tcW w:w="971" w:type="dxa"/>
            <w:vMerge/>
            <w:vAlign w:val="center"/>
          </w:tcPr>
          <w:p w:rsidR="00AF0077" w:rsidRPr="001349FA" w:rsidRDefault="00AF0077" w:rsidP="00AF0077">
            <w:pPr>
              <w:spacing w:after="0"/>
              <w:jc w:val="center"/>
              <w:rPr>
                <w:sz w:val="20"/>
                <w:szCs w:val="20"/>
              </w:rPr>
            </w:pPr>
          </w:p>
        </w:tc>
        <w:tc>
          <w:tcPr>
            <w:tcW w:w="971" w:type="dxa"/>
            <w:vAlign w:val="center"/>
          </w:tcPr>
          <w:p w:rsidR="00AF0077" w:rsidRPr="001349FA" w:rsidRDefault="00AF0077" w:rsidP="00AF0077">
            <w:pPr>
              <w:spacing w:after="0"/>
              <w:jc w:val="center"/>
              <w:rPr>
                <w:i/>
                <w:szCs w:val="20"/>
              </w:rPr>
            </w:pPr>
            <w:r w:rsidRPr="001349FA">
              <w:rPr>
                <w:i/>
                <w:sz w:val="20"/>
                <w:szCs w:val="20"/>
              </w:rPr>
              <w:t xml:space="preserve">TV </w:t>
            </w:r>
            <w:r w:rsidRPr="001349FA">
              <w:rPr>
                <w:i/>
                <w:szCs w:val="20"/>
              </w:rPr>
              <w:t>(cm)</w:t>
            </w:r>
          </w:p>
        </w:tc>
        <w:tc>
          <w:tcPr>
            <w:tcW w:w="736" w:type="dxa"/>
            <w:vAlign w:val="center"/>
          </w:tcPr>
          <w:p w:rsidR="00AF0077" w:rsidRPr="001349FA" w:rsidRDefault="00AF0077" w:rsidP="00AF0077">
            <w:pPr>
              <w:spacing w:after="0"/>
              <w:jc w:val="center"/>
              <w:rPr>
                <w:i/>
                <w:sz w:val="20"/>
                <w:szCs w:val="20"/>
              </w:rPr>
            </w:pPr>
            <w:r w:rsidRPr="001349FA">
              <w:rPr>
                <w:i/>
                <w:sz w:val="20"/>
                <w:szCs w:val="20"/>
              </w:rPr>
              <w:t>Ni</w:t>
            </w:r>
          </w:p>
        </w:tc>
        <w:tc>
          <w:tcPr>
            <w:tcW w:w="971" w:type="dxa"/>
            <w:vAlign w:val="center"/>
          </w:tcPr>
          <w:p w:rsidR="00AF0077" w:rsidRPr="001349FA" w:rsidRDefault="00AF0077" w:rsidP="00AF0077">
            <w:pPr>
              <w:spacing w:after="0"/>
              <w:jc w:val="center"/>
              <w:rPr>
                <w:i/>
                <w:sz w:val="20"/>
                <w:szCs w:val="20"/>
              </w:rPr>
            </w:pPr>
            <w:r w:rsidRPr="001349FA">
              <w:rPr>
                <w:i/>
                <w:sz w:val="20"/>
                <w:szCs w:val="20"/>
              </w:rPr>
              <w:t>TV (cm)</w:t>
            </w:r>
          </w:p>
        </w:tc>
        <w:tc>
          <w:tcPr>
            <w:tcW w:w="645" w:type="dxa"/>
            <w:tcBorders>
              <w:right w:val="single" w:sz="12" w:space="0" w:color="auto"/>
            </w:tcBorders>
            <w:vAlign w:val="center"/>
          </w:tcPr>
          <w:p w:rsidR="00AF0077" w:rsidRPr="001349FA" w:rsidRDefault="00AF0077" w:rsidP="00AF0077">
            <w:pPr>
              <w:spacing w:after="0"/>
              <w:jc w:val="center"/>
              <w:rPr>
                <w:i/>
                <w:sz w:val="20"/>
                <w:szCs w:val="20"/>
              </w:rPr>
            </w:pPr>
            <w:r w:rsidRPr="001349FA">
              <w:rPr>
                <w:i/>
                <w:sz w:val="20"/>
                <w:szCs w:val="20"/>
              </w:rPr>
              <w:t>Ni</w:t>
            </w:r>
          </w:p>
        </w:tc>
        <w:tc>
          <w:tcPr>
            <w:tcW w:w="736" w:type="dxa"/>
            <w:tcBorders>
              <w:top w:val="nil"/>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sz w:val="20"/>
                <w:szCs w:val="20"/>
              </w:rPr>
            </w:pPr>
            <w:r w:rsidRPr="001349FA">
              <w:rPr>
                <w:b/>
                <w:sz w:val="20"/>
                <w:szCs w:val="20"/>
              </w:rPr>
              <w:t>R</w:t>
            </w:r>
            <w:r>
              <w:rPr>
                <w:b/>
                <w:sz w:val="20"/>
                <w:szCs w:val="20"/>
              </w:rPr>
              <w:t xml:space="preserve"> (cm)</w:t>
            </w:r>
          </w:p>
        </w:tc>
        <w:tc>
          <w:tcPr>
            <w:tcW w:w="971" w:type="dxa"/>
            <w:tcBorders>
              <w:left w:val="single" w:sz="12" w:space="0" w:color="auto"/>
            </w:tcBorders>
            <w:vAlign w:val="center"/>
          </w:tcPr>
          <w:p w:rsidR="00AF0077" w:rsidRPr="001349FA" w:rsidRDefault="00AF0077" w:rsidP="00AF0077">
            <w:pPr>
              <w:spacing w:after="0"/>
              <w:jc w:val="center"/>
              <w:rPr>
                <w:i/>
                <w:sz w:val="20"/>
                <w:szCs w:val="20"/>
              </w:rPr>
            </w:pPr>
            <w:r w:rsidRPr="001349FA">
              <w:rPr>
                <w:i/>
                <w:sz w:val="20"/>
                <w:szCs w:val="20"/>
              </w:rPr>
              <w:t>TH (kg)</w:t>
            </w:r>
          </w:p>
        </w:tc>
        <w:tc>
          <w:tcPr>
            <w:tcW w:w="645" w:type="dxa"/>
            <w:tcBorders>
              <w:right w:val="nil"/>
            </w:tcBorders>
            <w:vAlign w:val="center"/>
          </w:tcPr>
          <w:p w:rsidR="00AF0077" w:rsidRPr="001349FA" w:rsidRDefault="00AF0077" w:rsidP="00AF0077">
            <w:pPr>
              <w:spacing w:after="0"/>
              <w:jc w:val="center"/>
              <w:rPr>
                <w:i/>
                <w:sz w:val="20"/>
                <w:szCs w:val="20"/>
              </w:rPr>
            </w:pPr>
            <w:r w:rsidRPr="001349FA">
              <w:rPr>
                <w:i/>
                <w:sz w:val="20"/>
                <w:szCs w:val="20"/>
              </w:rPr>
              <w:t>Ni</w:t>
            </w:r>
          </w:p>
        </w:tc>
        <w:tc>
          <w:tcPr>
            <w:tcW w:w="160" w:type="dxa"/>
            <w:tcBorders>
              <w:left w:val="nil"/>
            </w:tcBorders>
            <w:vAlign w:val="center"/>
          </w:tcPr>
          <w:p w:rsidR="00AF0077" w:rsidRPr="001349FA" w:rsidRDefault="00AF0077" w:rsidP="00AF0077">
            <w:pPr>
              <w:spacing w:after="0"/>
              <w:jc w:val="center"/>
              <w:rPr>
                <w:i/>
                <w:sz w:val="20"/>
                <w:szCs w:val="20"/>
              </w:rPr>
            </w:pPr>
          </w:p>
        </w:tc>
        <w:tc>
          <w:tcPr>
            <w:tcW w:w="971" w:type="dxa"/>
            <w:vAlign w:val="center"/>
          </w:tcPr>
          <w:p w:rsidR="00AF0077" w:rsidRPr="001349FA" w:rsidRDefault="00AF0077" w:rsidP="00AF0077">
            <w:pPr>
              <w:spacing w:after="0"/>
              <w:jc w:val="center"/>
              <w:rPr>
                <w:i/>
                <w:sz w:val="20"/>
                <w:szCs w:val="20"/>
              </w:rPr>
            </w:pPr>
            <w:r w:rsidRPr="001349FA">
              <w:rPr>
                <w:i/>
                <w:sz w:val="20"/>
                <w:szCs w:val="20"/>
              </w:rPr>
              <w:t>TH (kg)</w:t>
            </w:r>
          </w:p>
        </w:tc>
        <w:tc>
          <w:tcPr>
            <w:tcW w:w="736" w:type="dxa"/>
            <w:tcBorders>
              <w:right w:val="single" w:sz="12" w:space="0" w:color="auto"/>
            </w:tcBorders>
            <w:vAlign w:val="center"/>
          </w:tcPr>
          <w:p w:rsidR="00AF0077" w:rsidRPr="001349FA" w:rsidRDefault="00AF0077" w:rsidP="00AF0077">
            <w:pPr>
              <w:spacing w:after="0"/>
              <w:jc w:val="center"/>
              <w:rPr>
                <w:i/>
                <w:sz w:val="20"/>
                <w:szCs w:val="20"/>
              </w:rPr>
            </w:pPr>
            <w:r w:rsidRPr="001349FA">
              <w:rPr>
                <w:i/>
                <w:sz w:val="20"/>
                <w:szCs w:val="20"/>
              </w:rPr>
              <w:t>Ni</w:t>
            </w:r>
          </w:p>
        </w:tc>
        <w:tc>
          <w:tcPr>
            <w:tcW w:w="736" w:type="dxa"/>
            <w:tcBorders>
              <w:top w:val="nil"/>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sz w:val="20"/>
                <w:szCs w:val="20"/>
              </w:rPr>
            </w:pPr>
            <w:r w:rsidRPr="001349FA">
              <w:rPr>
                <w:b/>
                <w:sz w:val="20"/>
                <w:szCs w:val="20"/>
              </w:rPr>
              <w:t>R</w:t>
            </w:r>
            <w:r>
              <w:rPr>
                <w:b/>
                <w:sz w:val="20"/>
                <w:szCs w:val="20"/>
              </w:rPr>
              <w:t xml:space="preserve"> (kg)</w:t>
            </w:r>
          </w:p>
        </w:tc>
        <w:tc>
          <w:tcPr>
            <w:tcW w:w="736" w:type="dxa"/>
            <w:tcBorders>
              <w:left w:val="single" w:sz="12" w:space="0" w:color="auto"/>
            </w:tcBorders>
            <w:vAlign w:val="center"/>
          </w:tcPr>
          <w:p w:rsidR="00AF0077" w:rsidRPr="001349FA" w:rsidRDefault="00AF0077" w:rsidP="00AF0077">
            <w:pPr>
              <w:spacing w:after="0"/>
              <w:jc w:val="center"/>
              <w:rPr>
                <w:i/>
                <w:sz w:val="20"/>
                <w:szCs w:val="20"/>
              </w:rPr>
            </w:pPr>
            <w:r w:rsidRPr="001349FA">
              <w:rPr>
                <w:i/>
                <w:sz w:val="20"/>
                <w:szCs w:val="20"/>
              </w:rPr>
              <w:t>BMI</w:t>
            </w:r>
          </w:p>
        </w:tc>
        <w:tc>
          <w:tcPr>
            <w:tcW w:w="736" w:type="dxa"/>
            <w:vAlign w:val="center"/>
          </w:tcPr>
          <w:p w:rsidR="00AF0077" w:rsidRPr="001349FA" w:rsidRDefault="00AF0077" w:rsidP="00AF0077">
            <w:pPr>
              <w:spacing w:after="0"/>
              <w:jc w:val="center"/>
              <w:rPr>
                <w:i/>
                <w:sz w:val="20"/>
                <w:szCs w:val="20"/>
              </w:rPr>
            </w:pPr>
            <w:r w:rsidRPr="001349FA">
              <w:rPr>
                <w:i/>
                <w:sz w:val="20"/>
                <w:szCs w:val="20"/>
              </w:rPr>
              <w:t>Ni</w:t>
            </w:r>
          </w:p>
        </w:tc>
        <w:tc>
          <w:tcPr>
            <w:tcW w:w="736" w:type="dxa"/>
            <w:vAlign w:val="center"/>
          </w:tcPr>
          <w:p w:rsidR="00AF0077" w:rsidRPr="001349FA" w:rsidRDefault="00AF0077" w:rsidP="00AF0077">
            <w:pPr>
              <w:spacing w:after="0"/>
              <w:jc w:val="center"/>
              <w:rPr>
                <w:i/>
                <w:sz w:val="20"/>
                <w:szCs w:val="20"/>
              </w:rPr>
            </w:pPr>
            <w:r w:rsidRPr="001349FA">
              <w:rPr>
                <w:i/>
                <w:sz w:val="20"/>
                <w:szCs w:val="20"/>
              </w:rPr>
              <w:t>BMI</w:t>
            </w:r>
          </w:p>
        </w:tc>
        <w:tc>
          <w:tcPr>
            <w:tcW w:w="736" w:type="dxa"/>
            <w:tcBorders>
              <w:right w:val="single" w:sz="12" w:space="0" w:color="auto"/>
            </w:tcBorders>
            <w:vAlign w:val="center"/>
          </w:tcPr>
          <w:p w:rsidR="00AF0077" w:rsidRPr="001349FA" w:rsidRDefault="00AF0077" w:rsidP="00AF0077">
            <w:pPr>
              <w:spacing w:after="0"/>
              <w:jc w:val="center"/>
              <w:rPr>
                <w:i/>
                <w:sz w:val="20"/>
                <w:szCs w:val="20"/>
              </w:rPr>
            </w:pPr>
            <w:r w:rsidRPr="001349FA">
              <w:rPr>
                <w:i/>
                <w:sz w:val="20"/>
                <w:szCs w:val="20"/>
              </w:rPr>
              <w:t>Ni</w:t>
            </w:r>
          </w:p>
        </w:tc>
        <w:tc>
          <w:tcPr>
            <w:tcW w:w="736" w:type="dxa"/>
            <w:tcBorders>
              <w:top w:val="nil"/>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sz w:val="20"/>
                <w:szCs w:val="20"/>
              </w:rPr>
            </w:pPr>
            <w:r w:rsidRPr="001349FA">
              <w:rPr>
                <w:b/>
                <w:sz w:val="20"/>
                <w:szCs w:val="20"/>
              </w:rPr>
              <w:t>R</w:t>
            </w:r>
            <w:r>
              <w:rPr>
                <w:b/>
                <w:sz w:val="20"/>
                <w:szCs w:val="20"/>
              </w:rPr>
              <w:t xml:space="preserve"> </w:t>
            </w:r>
          </w:p>
        </w:tc>
      </w:tr>
      <w:tr w:rsidR="00AF0077" w:rsidTr="00AF0077">
        <w:trPr>
          <w:trHeight w:val="567"/>
          <w:jc w:val="center"/>
        </w:trPr>
        <w:tc>
          <w:tcPr>
            <w:tcW w:w="506" w:type="dxa"/>
            <w:tcBorders>
              <w:top w:val="single" w:sz="12" w:space="0" w:color="auto"/>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i/>
              </w:rPr>
            </w:pPr>
            <w:r w:rsidRPr="001349FA">
              <w:rPr>
                <w:b/>
                <w:i/>
              </w:rPr>
              <w:t>1</w:t>
            </w:r>
          </w:p>
        </w:tc>
        <w:tc>
          <w:tcPr>
            <w:tcW w:w="970" w:type="dxa"/>
            <w:tcBorders>
              <w:left w:val="single" w:sz="12" w:space="0" w:color="auto"/>
            </w:tcBorders>
            <w:vAlign w:val="center"/>
          </w:tcPr>
          <w:p w:rsidR="00AF0077" w:rsidRPr="00961E6D" w:rsidRDefault="00AF0077" w:rsidP="00AF0077">
            <w:pPr>
              <w:pStyle w:val="Bezmezer"/>
              <w:jc w:val="center"/>
            </w:pPr>
            <w:r w:rsidRPr="00961E6D">
              <w:t>7,58</w:t>
            </w:r>
          </w:p>
        </w:tc>
        <w:tc>
          <w:tcPr>
            <w:tcW w:w="971" w:type="dxa"/>
            <w:vAlign w:val="center"/>
          </w:tcPr>
          <w:p w:rsidR="00AF0077" w:rsidRPr="00961E6D" w:rsidRDefault="00AF0077" w:rsidP="00AF0077">
            <w:pPr>
              <w:pStyle w:val="Bezmezer"/>
              <w:jc w:val="center"/>
            </w:pPr>
            <w:r w:rsidRPr="00961E6D">
              <w:t>8,10</w:t>
            </w:r>
          </w:p>
        </w:tc>
        <w:tc>
          <w:tcPr>
            <w:tcW w:w="971" w:type="dxa"/>
            <w:vAlign w:val="center"/>
          </w:tcPr>
          <w:p w:rsidR="00AF0077" w:rsidRPr="00961E6D" w:rsidRDefault="00AF0077" w:rsidP="00AF0077">
            <w:pPr>
              <w:pStyle w:val="Bezmezer"/>
              <w:jc w:val="center"/>
            </w:pPr>
            <w:r w:rsidRPr="00961E6D">
              <w:t>139,60</w:t>
            </w:r>
          </w:p>
        </w:tc>
        <w:tc>
          <w:tcPr>
            <w:tcW w:w="736" w:type="dxa"/>
            <w:vAlign w:val="center"/>
          </w:tcPr>
          <w:p w:rsidR="00AF0077" w:rsidRPr="00961E6D" w:rsidRDefault="00AF0077" w:rsidP="00AF0077">
            <w:pPr>
              <w:pStyle w:val="Bezmezer"/>
              <w:jc w:val="center"/>
            </w:pPr>
            <w:r w:rsidRPr="00961E6D">
              <w:t>1,99</w:t>
            </w:r>
          </w:p>
        </w:tc>
        <w:tc>
          <w:tcPr>
            <w:tcW w:w="971" w:type="dxa"/>
            <w:vAlign w:val="center"/>
          </w:tcPr>
          <w:p w:rsidR="00AF0077" w:rsidRPr="00961E6D" w:rsidRDefault="00AF0077" w:rsidP="00AF0077">
            <w:pPr>
              <w:pStyle w:val="Bezmezer"/>
              <w:jc w:val="center"/>
            </w:pPr>
            <w:r w:rsidRPr="00961E6D">
              <w:t>142,50</w:t>
            </w:r>
          </w:p>
        </w:tc>
        <w:tc>
          <w:tcPr>
            <w:tcW w:w="645" w:type="dxa"/>
            <w:tcBorders>
              <w:right w:val="single" w:sz="12" w:space="0" w:color="auto"/>
            </w:tcBorders>
            <w:vAlign w:val="center"/>
          </w:tcPr>
          <w:p w:rsidR="00AF0077" w:rsidRPr="00961E6D" w:rsidRDefault="00AF0077" w:rsidP="00AF0077">
            <w:pPr>
              <w:pStyle w:val="Bezmezer"/>
              <w:jc w:val="center"/>
            </w:pPr>
            <w:r w:rsidRPr="00961E6D">
              <w:t>1,43</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2,90</w:t>
            </w:r>
          </w:p>
        </w:tc>
        <w:tc>
          <w:tcPr>
            <w:tcW w:w="971" w:type="dxa"/>
            <w:tcBorders>
              <w:left w:val="single" w:sz="12" w:space="0" w:color="auto"/>
            </w:tcBorders>
            <w:vAlign w:val="center"/>
          </w:tcPr>
          <w:p w:rsidR="00AF0077" w:rsidRPr="00961E6D" w:rsidRDefault="00AF0077" w:rsidP="00AF0077">
            <w:pPr>
              <w:pStyle w:val="Bezmezer"/>
              <w:jc w:val="center"/>
            </w:pPr>
            <w:r w:rsidRPr="00961E6D">
              <w:t>31,60</w:t>
            </w:r>
          </w:p>
        </w:tc>
        <w:tc>
          <w:tcPr>
            <w:tcW w:w="645" w:type="dxa"/>
            <w:tcBorders>
              <w:right w:val="nil"/>
            </w:tcBorders>
            <w:vAlign w:val="center"/>
          </w:tcPr>
          <w:p w:rsidR="00AF0077" w:rsidRPr="00961E6D" w:rsidRDefault="00AF0077" w:rsidP="00AF0077">
            <w:pPr>
              <w:pStyle w:val="Bezmezer"/>
              <w:jc w:val="center"/>
            </w:pPr>
            <w:r w:rsidRPr="00961E6D">
              <w:t>0,90</w:t>
            </w:r>
          </w:p>
        </w:tc>
        <w:tc>
          <w:tcPr>
            <w:tcW w:w="160" w:type="dxa"/>
            <w:tcBorders>
              <w:left w:val="nil"/>
            </w:tcBorders>
            <w:vAlign w:val="center"/>
          </w:tcPr>
          <w:p w:rsidR="00AF0077" w:rsidRPr="00961E6D" w:rsidRDefault="00AF0077" w:rsidP="00AF0077">
            <w:pPr>
              <w:pStyle w:val="Bezmezer"/>
              <w:jc w:val="center"/>
            </w:pPr>
          </w:p>
        </w:tc>
        <w:tc>
          <w:tcPr>
            <w:tcW w:w="971" w:type="dxa"/>
            <w:vAlign w:val="center"/>
          </w:tcPr>
          <w:p w:rsidR="00AF0077" w:rsidRPr="00961E6D" w:rsidRDefault="00AF0077" w:rsidP="00AF0077">
            <w:pPr>
              <w:pStyle w:val="Bezmezer"/>
              <w:jc w:val="center"/>
            </w:pPr>
            <w:r w:rsidRPr="00961E6D">
              <w:t>34,00</w:t>
            </w:r>
          </w:p>
        </w:tc>
        <w:tc>
          <w:tcPr>
            <w:tcW w:w="736" w:type="dxa"/>
            <w:tcBorders>
              <w:right w:val="single" w:sz="12" w:space="0" w:color="auto"/>
            </w:tcBorders>
            <w:vAlign w:val="center"/>
          </w:tcPr>
          <w:p w:rsidR="00AF0077" w:rsidRPr="00961E6D" w:rsidRDefault="00AF0077" w:rsidP="00AF0077">
            <w:pPr>
              <w:pStyle w:val="Bezmezer"/>
              <w:jc w:val="center"/>
            </w:pPr>
            <w:r w:rsidRPr="00961E6D">
              <w:t>0,65</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2,40</w:t>
            </w:r>
          </w:p>
        </w:tc>
        <w:tc>
          <w:tcPr>
            <w:tcW w:w="736" w:type="dxa"/>
            <w:tcBorders>
              <w:left w:val="single" w:sz="12" w:space="0" w:color="auto"/>
            </w:tcBorders>
            <w:vAlign w:val="center"/>
          </w:tcPr>
          <w:p w:rsidR="00AF0077" w:rsidRPr="00961E6D" w:rsidRDefault="00AF0077" w:rsidP="00AF0077">
            <w:pPr>
              <w:pStyle w:val="Bezmezer"/>
              <w:jc w:val="center"/>
            </w:pPr>
            <w:r w:rsidRPr="00961E6D">
              <w:t>16,30</w:t>
            </w:r>
          </w:p>
        </w:tc>
        <w:tc>
          <w:tcPr>
            <w:tcW w:w="736" w:type="dxa"/>
            <w:vAlign w:val="center"/>
          </w:tcPr>
          <w:p w:rsidR="00AF0077" w:rsidRPr="00961E6D" w:rsidRDefault="00AF0077" w:rsidP="00AF0077">
            <w:pPr>
              <w:pStyle w:val="Bezmezer"/>
              <w:jc w:val="center"/>
            </w:pPr>
            <w:r w:rsidRPr="00961E6D">
              <w:t>0,00</w:t>
            </w:r>
          </w:p>
        </w:tc>
        <w:tc>
          <w:tcPr>
            <w:tcW w:w="736" w:type="dxa"/>
            <w:vAlign w:val="center"/>
          </w:tcPr>
          <w:p w:rsidR="00AF0077" w:rsidRPr="00961E6D" w:rsidRDefault="00AF0077" w:rsidP="00AF0077">
            <w:pPr>
              <w:pStyle w:val="Bezmezer"/>
              <w:jc w:val="center"/>
            </w:pPr>
            <w:r w:rsidRPr="00961E6D">
              <w:t>16,60</w:t>
            </w:r>
          </w:p>
        </w:tc>
        <w:tc>
          <w:tcPr>
            <w:tcW w:w="736" w:type="dxa"/>
            <w:tcBorders>
              <w:right w:val="single" w:sz="12" w:space="0" w:color="auto"/>
            </w:tcBorders>
            <w:vAlign w:val="center"/>
          </w:tcPr>
          <w:p w:rsidR="00AF0077" w:rsidRPr="00961E6D" w:rsidRDefault="00AF0077" w:rsidP="00AF0077">
            <w:pPr>
              <w:pStyle w:val="Bezmezer"/>
              <w:jc w:val="center"/>
            </w:pPr>
            <w:r w:rsidRPr="00961E6D">
              <w:t>-0,11</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0,30</w:t>
            </w:r>
          </w:p>
        </w:tc>
      </w:tr>
      <w:tr w:rsidR="00AF0077" w:rsidTr="00AF0077">
        <w:trPr>
          <w:trHeight w:val="567"/>
          <w:jc w:val="center"/>
        </w:trPr>
        <w:tc>
          <w:tcPr>
            <w:tcW w:w="506" w:type="dxa"/>
            <w:tcBorders>
              <w:top w:val="single" w:sz="12" w:space="0" w:color="auto"/>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i/>
              </w:rPr>
            </w:pPr>
            <w:r w:rsidRPr="001349FA">
              <w:rPr>
                <w:b/>
                <w:i/>
              </w:rPr>
              <w:t>2</w:t>
            </w:r>
          </w:p>
        </w:tc>
        <w:tc>
          <w:tcPr>
            <w:tcW w:w="970" w:type="dxa"/>
            <w:tcBorders>
              <w:left w:val="single" w:sz="12" w:space="0" w:color="auto"/>
            </w:tcBorders>
            <w:vAlign w:val="center"/>
          </w:tcPr>
          <w:p w:rsidR="00AF0077" w:rsidRPr="00961E6D" w:rsidRDefault="00AF0077" w:rsidP="00AF0077">
            <w:pPr>
              <w:pStyle w:val="Bezmezer"/>
              <w:jc w:val="center"/>
            </w:pPr>
            <w:r w:rsidRPr="00961E6D">
              <w:t>6,56</w:t>
            </w:r>
          </w:p>
        </w:tc>
        <w:tc>
          <w:tcPr>
            <w:tcW w:w="971" w:type="dxa"/>
            <w:vAlign w:val="center"/>
          </w:tcPr>
          <w:p w:rsidR="00AF0077" w:rsidRPr="00961E6D" w:rsidRDefault="00AF0077" w:rsidP="00AF0077">
            <w:pPr>
              <w:pStyle w:val="Bezmezer"/>
              <w:jc w:val="center"/>
            </w:pPr>
            <w:r w:rsidRPr="00961E6D">
              <w:t>7,10</w:t>
            </w:r>
          </w:p>
        </w:tc>
        <w:tc>
          <w:tcPr>
            <w:tcW w:w="971" w:type="dxa"/>
            <w:vAlign w:val="center"/>
          </w:tcPr>
          <w:p w:rsidR="00AF0077" w:rsidRPr="00961E6D" w:rsidRDefault="00AF0077" w:rsidP="00AF0077">
            <w:pPr>
              <w:pStyle w:val="Bezmezer"/>
              <w:jc w:val="center"/>
            </w:pPr>
            <w:r w:rsidRPr="00961E6D">
              <w:t>115,90</w:t>
            </w:r>
          </w:p>
        </w:tc>
        <w:tc>
          <w:tcPr>
            <w:tcW w:w="736" w:type="dxa"/>
            <w:vAlign w:val="center"/>
          </w:tcPr>
          <w:p w:rsidR="00AF0077" w:rsidRPr="00961E6D" w:rsidRDefault="00AF0077" w:rsidP="00AF0077">
            <w:pPr>
              <w:pStyle w:val="Bezmezer"/>
              <w:jc w:val="center"/>
            </w:pPr>
            <w:r w:rsidRPr="00961E6D">
              <w:t>-1,22</w:t>
            </w:r>
          </w:p>
        </w:tc>
        <w:tc>
          <w:tcPr>
            <w:tcW w:w="971" w:type="dxa"/>
            <w:vAlign w:val="center"/>
          </w:tcPr>
          <w:p w:rsidR="00AF0077" w:rsidRPr="00961E6D" w:rsidRDefault="00AF0077" w:rsidP="00AF0077">
            <w:pPr>
              <w:pStyle w:val="Bezmezer"/>
              <w:jc w:val="center"/>
            </w:pPr>
            <w:r w:rsidRPr="00961E6D">
              <w:t>118,30</w:t>
            </w:r>
          </w:p>
        </w:tc>
        <w:tc>
          <w:tcPr>
            <w:tcW w:w="645" w:type="dxa"/>
            <w:tcBorders>
              <w:right w:val="single" w:sz="12" w:space="0" w:color="auto"/>
            </w:tcBorders>
            <w:vAlign w:val="center"/>
          </w:tcPr>
          <w:p w:rsidR="00AF0077" w:rsidRPr="00961E6D" w:rsidRDefault="00AF0077" w:rsidP="00AF0077">
            <w:pPr>
              <w:pStyle w:val="Bezmezer"/>
              <w:jc w:val="center"/>
            </w:pPr>
            <w:r w:rsidRPr="00961E6D">
              <w:t>-1,70</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2,40</w:t>
            </w:r>
          </w:p>
        </w:tc>
        <w:tc>
          <w:tcPr>
            <w:tcW w:w="971" w:type="dxa"/>
            <w:tcBorders>
              <w:left w:val="single" w:sz="12" w:space="0" w:color="auto"/>
            </w:tcBorders>
            <w:vAlign w:val="center"/>
          </w:tcPr>
          <w:p w:rsidR="00AF0077" w:rsidRPr="00961E6D" w:rsidRDefault="00AF0077" w:rsidP="00AF0077">
            <w:pPr>
              <w:pStyle w:val="Bezmezer"/>
              <w:jc w:val="center"/>
            </w:pPr>
            <w:r w:rsidRPr="00961E6D">
              <w:t>20,30</w:t>
            </w:r>
          </w:p>
        </w:tc>
        <w:tc>
          <w:tcPr>
            <w:tcW w:w="645" w:type="dxa"/>
            <w:tcBorders>
              <w:right w:val="nil"/>
            </w:tcBorders>
            <w:vAlign w:val="center"/>
          </w:tcPr>
          <w:p w:rsidR="00AF0077" w:rsidRPr="00961E6D" w:rsidRDefault="00AF0077" w:rsidP="00AF0077">
            <w:pPr>
              <w:pStyle w:val="Bezmezer"/>
              <w:jc w:val="center"/>
            </w:pPr>
            <w:r w:rsidRPr="00961E6D">
              <w:t>-0,94</w:t>
            </w:r>
          </w:p>
        </w:tc>
        <w:tc>
          <w:tcPr>
            <w:tcW w:w="160" w:type="dxa"/>
            <w:tcBorders>
              <w:left w:val="nil"/>
            </w:tcBorders>
            <w:vAlign w:val="center"/>
          </w:tcPr>
          <w:p w:rsidR="00AF0077" w:rsidRPr="00961E6D" w:rsidRDefault="00AF0077" w:rsidP="00AF0077">
            <w:pPr>
              <w:pStyle w:val="Bezmezer"/>
              <w:jc w:val="center"/>
            </w:pPr>
          </w:p>
        </w:tc>
        <w:tc>
          <w:tcPr>
            <w:tcW w:w="971" w:type="dxa"/>
            <w:vAlign w:val="center"/>
          </w:tcPr>
          <w:p w:rsidR="00AF0077" w:rsidRPr="00961E6D" w:rsidRDefault="00AF0077" w:rsidP="00AF0077">
            <w:pPr>
              <w:pStyle w:val="Bezmezer"/>
              <w:jc w:val="center"/>
            </w:pPr>
            <w:r w:rsidRPr="00961E6D">
              <w:t>21,50</w:t>
            </w:r>
          </w:p>
        </w:tc>
        <w:tc>
          <w:tcPr>
            <w:tcW w:w="736" w:type="dxa"/>
            <w:tcBorders>
              <w:right w:val="single" w:sz="12" w:space="0" w:color="auto"/>
            </w:tcBorders>
            <w:vAlign w:val="center"/>
          </w:tcPr>
          <w:p w:rsidR="00AF0077" w:rsidRPr="00961E6D" w:rsidRDefault="00AF0077" w:rsidP="00AF0077">
            <w:pPr>
              <w:pStyle w:val="Bezmezer"/>
              <w:jc w:val="center"/>
            </w:pPr>
            <w:r w:rsidRPr="00961E6D">
              <w:t>-1,10</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1,20</w:t>
            </w:r>
          </w:p>
        </w:tc>
        <w:tc>
          <w:tcPr>
            <w:tcW w:w="736" w:type="dxa"/>
            <w:tcBorders>
              <w:left w:val="single" w:sz="12" w:space="0" w:color="auto"/>
            </w:tcBorders>
            <w:vAlign w:val="center"/>
          </w:tcPr>
          <w:p w:rsidR="00AF0077" w:rsidRPr="00961E6D" w:rsidRDefault="00AF0077" w:rsidP="00AF0077">
            <w:pPr>
              <w:pStyle w:val="Bezmezer"/>
              <w:jc w:val="center"/>
            </w:pPr>
            <w:r w:rsidRPr="00961E6D">
              <w:t>14,90</w:t>
            </w:r>
          </w:p>
        </w:tc>
        <w:tc>
          <w:tcPr>
            <w:tcW w:w="736" w:type="dxa"/>
            <w:vAlign w:val="center"/>
          </w:tcPr>
          <w:p w:rsidR="00AF0077" w:rsidRPr="00961E6D" w:rsidRDefault="00AF0077" w:rsidP="00AF0077">
            <w:pPr>
              <w:pStyle w:val="Bezmezer"/>
              <w:jc w:val="center"/>
            </w:pPr>
            <w:r w:rsidRPr="00961E6D">
              <w:t>-0,60</w:t>
            </w:r>
          </w:p>
        </w:tc>
        <w:tc>
          <w:tcPr>
            <w:tcW w:w="736" w:type="dxa"/>
            <w:vAlign w:val="center"/>
          </w:tcPr>
          <w:p w:rsidR="00AF0077" w:rsidRPr="00961E6D" w:rsidRDefault="00AF0077" w:rsidP="00AF0077">
            <w:pPr>
              <w:pStyle w:val="Bezmezer"/>
              <w:jc w:val="center"/>
            </w:pPr>
            <w:r w:rsidRPr="00961E6D">
              <w:t>15,80</w:t>
            </w:r>
          </w:p>
        </w:tc>
        <w:tc>
          <w:tcPr>
            <w:tcW w:w="736" w:type="dxa"/>
            <w:tcBorders>
              <w:right w:val="single" w:sz="12" w:space="0" w:color="auto"/>
            </w:tcBorders>
            <w:vAlign w:val="center"/>
          </w:tcPr>
          <w:p w:rsidR="00AF0077" w:rsidRPr="00961E6D" w:rsidRDefault="00AF0077" w:rsidP="00AF0077">
            <w:pPr>
              <w:pStyle w:val="Bezmezer"/>
              <w:jc w:val="center"/>
            </w:pPr>
            <w:r w:rsidRPr="00961E6D">
              <w:t>-0,23</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0,90</w:t>
            </w:r>
          </w:p>
        </w:tc>
      </w:tr>
      <w:tr w:rsidR="00AF0077" w:rsidTr="00AF0077">
        <w:trPr>
          <w:trHeight w:val="567"/>
          <w:jc w:val="center"/>
        </w:trPr>
        <w:tc>
          <w:tcPr>
            <w:tcW w:w="506" w:type="dxa"/>
            <w:tcBorders>
              <w:top w:val="single" w:sz="12" w:space="0" w:color="auto"/>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i/>
              </w:rPr>
            </w:pPr>
            <w:r w:rsidRPr="001349FA">
              <w:rPr>
                <w:b/>
                <w:i/>
              </w:rPr>
              <w:t>3</w:t>
            </w:r>
          </w:p>
        </w:tc>
        <w:tc>
          <w:tcPr>
            <w:tcW w:w="970" w:type="dxa"/>
            <w:tcBorders>
              <w:left w:val="single" w:sz="12" w:space="0" w:color="auto"/>
            </w:tcBorders>
            <w:vAlign w:val="center"/>
          </w:tcPr>
          <w:p w:rsidR="00AF0077" w:rsidRPr="00961E6D" w:rsidRDefault="00AF0077" w:rsidP="00AF0077">
            <w:pPr>
              <w:pStyle w:val="Bezmezer"/>
              <w:jc w:val="center"/>
            </w:pPr>
            <w:r w:rsidRPr="00961E6D">
              <w:t>6,69</w:t>
            </w:r>
          </w:p>
        </w:tc>
        <w:tc>
          <w:tcPr>
            <w:tcW w:w="971" w:type="dxa"/>
            <w:vAlign w:val="center"/>
          </w:tcPr>
          <w:p w:rsidR="00AF0077" w:rsidRPr="00961E6D" w:rsidRDefault="00AF0077" w:rsidP="00AF0077">
            <w:pPr>
              <w:pStyle w:val="Bezmezer"/>
              <w:jc w:val="center"/>
            </w:pPr>
            <w:r w:rsidRPr="00961E6D">
              <w:t>7,20</w:t>
            </w:r>
          </w:p>
        </w:tc>
        <w:tc>
          <w:tcPr>
            <w:tcW w:w="971" w:type="dxa"/>
            <w:vAlign w:val="center"/>
          </w:tcPr>
          <w:p w:rsidR="00AF0077" w:rsidRPr="00961E6D" w:rsidRDefault="00AF0077" w:rsidP="00AF0077">
            <w:pPr>
              <w:pStyle w:val="Bezmezer"/>
              <w:jc w:val="center"/>
            </w:pPr>
            <w:r w:rsidRPr="00961E6D">
              <w:t>122,00</w:t>
            </w:r>
          </w:p>
        </w:tc>
        <w:tc>
          <w:tcPr>
            <w:tcW w:w="736" w:type="dxa"/>
            <w:vAlign w:val="center"/>
          </w:tcPr>
          <w:p w:rsidR="00AF0077" w:rsidRPr="00961E6D" w:rsidRDefault="00AF0077" w:rsidP="00AF0077">
            <w:pPr>
              <w:pStyle w:val="Bezmezer"/>
              <w:jc w:val="center"/>
            </w:pPr>
            <w:r w:rsidRPr="00961E6D">
              <w:t>-0,12</w:t>
            </w:r>
          </w:p>
        </w:tc>
        <w:tc>
          <w:tcPr>
            <w:tcW w:w="971" w:type="dxa"/>
            <w:vAlign w:val="center"/>
          </w:tcPr>
          <w:p w:rsidR="00AF0077" w:rsidRPr="00961E6D" w:rsidRDefault="00AF0077" w:rsidP="00AF0077">
            <w:pPr>
              <w:pStyle w:val="Bezmezer"/>
              <w:jc w:val="center"/>
            </w:pPr>
            <w:r w:rsidRPr="00961E6D">
              <w:t>126,10</w:t>
            </w:r>
          </w:p>
        </w:tc>
        <w:tc>
          <w:tcPr>
            <w:tcW w:w="645" w:type="dxa"/>
            <w:tcBorders>
              <w:right w:val="single" w:sz="12" w:space="0" w:color="auto"/>
            </w:tcBorders>
            <w:vAlign w:val="center"/>
          </w:tcPr>
          <w:p w:rsidR="00AF0077" w:rsidRPr="00961E6D" w:rsidRDefault="00AF0077" w:rsidP="00AF0077">
            <w:pPr>
              <w:pStyle w:val="Bezmezer"/>
              <w:jc w:val="center"/>
            </w:pPr>
            <w:r w:rsidRPr="00961E6D">
              <w:t>-0,39</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4,10</w:t>
            </w:r>
          </w:p>
        </w:tc>
        <w:tc>
          <w:tcPr>
            <w:tcW w:w="971" w:type="dxa"/>
            <w:tcBorders>
              <w:left w:val="single" w:sz="12" w:space="0" w:color="auto"/>
            </w:tcBorders>
            <w:vAlign w:val="center"/>
          </w:tcPr>
          <w:p w:rsidR="00AF0077" w:rsidRPr="00961E6D" w:rsidRDefault="00AF0077" w:rsidP="00AF0077">
            <w:pPr>
              <w:pStyle w:val="Bezmezer"/>
              <w:jc w:val="center"/>
            </w:pPr>
            <w:r w:rsidRPr="00961E6D">
              <w:t>21,50</w:t>
            </w:r>
          </w:p>
        </w:tc>
        <w:tc>
          <w:tcPr>
            <w:tcW w:w="645" w:type="dxa"/>
            <w:tcBorders>
              <w:right w:val="nil"/>
            </w:tcBorders>
            <w:vAlign w:val="center"/>
          </w:tcPr>
          <w:p w:rsidR="00AF0077" w:rsidRPr="00961E6D" w:rsidRDefault="00AF0077" w:rsidP="00AF0077">
            <w:pPr>
              <w:pStyle w:val="Bezmezer"/>
              <w:jc w:val="center"/>
            </w:pPr>
            <w:r w:rsidRPr="00961E6D">
              <w:t>-0,65</w:t>
            </w:r>
          </w:p>
        </w:tc>
        <w:tc>
          <w:tcPr>
            <w:tcW w:w="160" w:type="dxa"/>
            <w:tcBorders>
              <w:left w:val="nil"/>
            </w:tcBorders>
            <w:vAlign w:val="center"/>
          </w:tcPr>
          <w:p w:rsidR="00AF0077" w:rsidRPr="00961E6D" w:rsidRDefault="00AF0077" w:rsidP="00AF0077">
            <w:pPr>
              <w:pStyle w:val="Bezmezer"/>
              <w:jc w:val="center"/>
            </w:pPr>
          </w:p>
        </w:tc>
        <w:tc>
          <w:tcPr>
            <w:tcW w:w="971" w:type="dxa"/>
            <w:vAlign w:val="center"/>
          </w:tcPr>
          <w:p w:rsidR="00AF0077" w:rsidRPr="00961E6D" w:rsidRDefault="00AF0077" w:rsidP="00AF0077">
            <w:pPr>
              <w:pStyle w:val="Bezmezer"/>
              <w:jc w:val="center"/>
            </w:pPr>
            <w:r w:rsidRPr="00961E6D">
              <w:t>23,20</w:t>
            </w:r>
          </w:p>
        </w:tc>
        <w:tc>
          <w:tcPr>
            <w:tcW w:w="736" w:type="dxa"/>
            <w:tcBorders>
              <w:right w:val="single" w:sz="12" w:space="0" w:color="auto"/>
            </w:tcBorders>
            <w:vAlign w:val="center"/>
          </w:tcPr>
          <w:p w:rsidR="00AF0077" w:rsidRPr="00961E6D" w:rsidRDefault="00AF0077" w:rsidP="00AF0077">
            <w:pPr>
              <w:pStyle w:val="Bezmezer"/>
              <w:jc w:val="center"/>
            </w:pPr>
            <w:r w:rsidRPr="00961E6D">
              <w:t>-0,76</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1,70</w:t>
            </w:r>
          </w:p>
        </w:tc>
        <w:tc>
          <w:tcPr>
            <w:tcW w:w="736" w:type="dxa"/>
            <w:tcBorders>
              <w:left w:val="single" w:sz="12" w:space="0" w:color="auto"/>
            </w:tcBorders>
            <w:vAlign w:val="center"/>
          </w:tcPr>
          <w:p w:rsidR="00AF0077" w:rsidRPr="00961E6D" w:rsidRDefault="00AF0077" w:rsidP="00AF0077">
            <w:pPr>
              <w:pStyle w:val="Bezmezer"/>
              <w:jc w:val="center"/>
            </w:pPr>
            <w:r w:rsidRPr="00961E6D">
              <w:t>14,80</w:t>
            </w:r>
          </w:p>
        </w:tc>
        <w:tc>
          <w:tcPr>
            <w:tcW w:w="736" w:type="dxa"/>
            <w:vAlign w:val="center"/>
          </w:tcPr>
          <w:p w:rsidR="00AF0077" w:rsidRPr="00961E6D" w:rsidRDefault="00AF0077" w:rsidP="00AF0077">
            <w:pPr>
              <w:pStyle w:val="Bezmezer"/>
              <w:jc w:val="center"/>
            </w:pPr>
            <w:r w:rsidRPr="00961E6D">
              <w:t>-0,61</w:t>
            </w:r>
          </w:p>
        </w:tc>
        <w:tc>
          <w:tcPr>
            <w:tcW w:w="736" w:type="dxa"/>
            <w:vAlign w:val="center"/>
          </w:tcPr>
          <w:p w:rsidR="00AF0077" w:rsidRPr="00961E6D" w:rsidRDefault="00AF0077" w:rsidP="00AF0077">
            <w:pPr>
              <w:pStyle w:val="Bezmezer"/>
              <w:jc w:val="center"/>
            </w:pPr>
            <w:r w:rsidRPr="00961E6D">
              <w:t>14,50</w:t>
            </w:r>
          </w:p>
        </w:tc>
        <w:tc>
          <w:tcPr>
            <w:tcW w:w="736" w:type="dxa"/>
            <w:tcBorders>
              <w:right w:val="single" w:sz="12" w:space="0" w:color="auto"/>
            </w:tcBorders>
            <w:vAlign w:val="center"/>
          </w:tcPr>
          <w:p w:rsidR="00AF0077" w:rsidRPr="00961E6D" w:rsidRDefault="00AF0077" w:rsidP="00AF0077">
            <w:pPr>
              <w:pStyle w:val="Bezmezer"/>
              <w:jc w:val="center"/>
            </w:pPr>
            <w:r w:rsidRPr="00961E6D">
              <w:t>-0,83</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-0,30</w:t>
            </w:r>
          </w:p>
        </w:tc>
      </w:tr>
      <w:tr w:rsidR="00AF0077" w:rsidTr="00AF0077">
        <w:trPr>
          <w:trHeight w:val="567"/>
          <w:jc w:val="center"/>
        </w:trPr>
        <w:tc>
          <w:tcPr>
            <w:tcW w:w="506" w:type="dxa"/>
            <w:tcBorders>
              <w:top w:val="single" w:sz="12" w:space="0" w:color="auto"/>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i/>
              </w:rPr>
            </w:pPr>
            <w:r w:rsidRPr="001349FA">
              <w:rPr>
                <w:b/>
                <w:i/>
              </w:rPr>
              <w:t>4</w:t>
            </w:r>
          </w:p>
        </w:tc>
        <w:tc>
          <w:tcPr>
            <w:tcW w:w="970" w:type="dxa"/>
            <w:tcBorders>
              <w:left w:val="single" w:sz="12" w:space="0" w:color="auto"/>
            </w:tcBorders>
            <w:vAlign w:val="center"/>
          </w:tcPr>
          <w:p w:rsidR="00AF0077" w:rsidRPr="00961E6D" w:rsidRDefault="00AF0077" w:rsidP="00AF0077">
            <w:pPr>
              <w:pStyle w:val="Bezmezer"/>
              <w:jc w:val="center"/>
            </w:pPr>
            <w:r w:rsidRPr="00961E6D">
              <w:t>7,42</w:t>
            </w:r>
          </w:p>
        </w:tc>
        <w:tc>
          <w:tcPr>
            <w:tcW w:w="971" w:type="dxa"/>
            <w:vAlign w:val="center"/>
          </w:tcPr>
          <w:p w:rsidR="00AF0077" w:rsidRPr="00961E6D" w:rsidRDefault="00AF0077" w:rsidP="00AF0077">
            <w:pPr>
              <w:pStyle w:val="Bezmezer"/>
              <w:jc w:val="center"/>
            </w:pPr>
            <w:r w:rsidRPr="00961E6D">
              <w:t>7,93</w:t>
            </w:r>
          </w:p>
        </w:tc>
        <w:tc>
          <w:tcPr>
            <w:tcW w:w="971" w:type="dxa"/>
            <w:vAlign w:val="center"/>
          </w:tcPr>
          <w:p w:rsidR="00AF0077" w:rsidRPr="00961E6D" w:rsidRDefault="00AF0077" w:rsidP="00AF0077">
            <w:pPr>
              <w:pStyle w:val="Bezmezer"/>
              <w:jc w:val="center"/>
            </w:pPr>
            <w:r w:rsidRPr="00961E6D">
              <w:t>120,20</w:t>
            </w:r>
          </w:p>
        </w:tc>
        <w:tc>
          <w:tcPr>
            <w:tcW w:w="736" w:type="dxa"/>
            <w:vAlign w:val="center"/>
          </w:tcPr>
          <w:p w:rsidR="00AF0077" w:rsidRPr="00961E6D" w:rsidRDefault="00AF0077" w:rsidP="00AF0077">
            <w:pPr>
              <w:pStyle w:val="Bezmezer"/>
              <w:jc w:val="center"/>
            </w:pPr>
            <w:r w:rsidRPr="00961E6D">
              <w:t>-1,42</w:t>
            </w:r>
          </w:p>
        </w:tc>
        <w:tc>
          <w:tcPr>
            <w:tcW w:w="971" w:type="dxa"/>
            <w:vAlign w:val="center"/>
          </w:tcPr>
          <w:p w:rsidR="00AF0077" w:rsidRPr="00961E6D" w:rsidRDefault="00AF0077" w:rsidP="00AF0077">
            <w:pPr>
              <w:pStyle w:val="Bezmezer"/>
              <w:jc w:val="center"/>
            </w:pPr>
            <w:r w:rsidRPr="00961E6D">
              <w:t>127,40</w:t>
            </w:r>
          </w:p>
        </w:tc>
        <w:tc>
          <w:tcPr>
            <w:tcW w:w="645" w:type="dxa"/>
            <w:tcBorders>
              <w:right w:val="single" w:sz="12" w:space="0" w:color="auto"/>
            </w:tcBorders>
            <w:vAlign w:val="center"/>
          </w:tcPr>
          <w:p w:rsidR="00AF0077" w:rsidRPr="00961E6D" w:rsidRDefault="00AF0077" w:rsidP="00AF0077">
            <w:pPr>
              <w:pStyle w:val="Bezmezer"/>
              <w:jc w:val="center"/>
            </w:pPr>
            <w:r w:rsidRPr="00961E6D">
              <w:t>-0,17</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7,20</w:t>
            </w:r>
          </w:p>
        </w:tc>
        <w:tc>
          <w:tcPr>
            <w:tcW w:w="971" w:type="dxa"/>
            <w:tcBorders>
              <w:left w:val="single" w:sz="12" w:space="0" w:color="auto"/>
            </w:tcBorders>
            <w:vAlign w:val="center"/>
          </w:tcPr>
          <w:p w:rsidR="00AF0077" w:rsidRPr="00961E6D" w:rsidRDefault="00AF0077" w:rsidP="00AF0077">
            <w:pPr>
              <w:pStyle w:val="Bezmezer"/>
              <w:jc w:val="center"/>
            </w:pPr>
            <w:r w:rsidRPr="00961E6D">
              <w:t>27,00</w:t>
            </w:r>
          </w:p>
        </w:tc>
        <w:tc>
          <w:tcPr>
            <w:tcW w:w="645" w:type="dxa"/>
            <w:tcBorders>
              <w:right w:val="nil"/>
            </w:tcBorders>
            <w:vAlign w:val="center"/>
          </w:tcPr>
          <w:p w:rsidR="00AF0077" w:rsidRPr="00961E6D" w:rsidRDefault="00AF0077" w:rsidP="00AF0077">
            <w:pPr>
              <w:pStyle w:val="Bezmezer"/>
              <w:jc w:val="center"/>
            </w:pPr>
            <w:r w:rsidRPr="00961E6D">
              <w:t>0,00</w:t>
            </w:r>
          </w:p>
        </w:tc>
        <w:tc>
          <w:tcPr>
            <w:tcW w:w="160" w:type="dxa"/>
            <w:tcBorders>
              <w:left w:val="nil"/>
            </w:tcBorders>
            <w:vAlign w:val="center"/>
          </w:tcPr>
          <w:p w:rsidR="00AF0077" w:rsidRPr="00961E6D" w:rsidRDefault="00AF0077" w:rsidP="00AF0077">
            <w:pPr>
              <w:pStyle w:val="Bezmezer"/>
              <w:jc w:val="center"/>
            </w:pPr>
          </w:p>
        </w:tc>
        <w:tc>
          <w:tcPr>
            <w:tcW w:w="971" w:type="dxa"/>
            <w:vAlign w:val="center"/>
          </w:tcPr>
          <w:p w:rsidR="00AF0077" w:rsidRPr="00961E6D" w:rsidRDefault="00AF0077" w:rsidP="00AF0077">
            <w:pPr>
              <w:pStyle w:val="Bezmezer"/>
              <w:jc w:val="center"/>
            </w:pPr>
            <w:r w:rsidRPr="00961E6D">
              <w:t>27,70</w:t>
            </w:r>
          </w:p>
        </w:tc>
        <w:tc>
          <w:tcPr>
            <w:tcW w:w="736" w:type="dxa"/>
            <w:tcBorders>
              <w:right w:val="single" w:sz="12" w:space="0" w:color="auto"/>
            </w:tcBorders>
            <w:vAlign w:val="center"/>
          </w:tcPr>
          <w:p w:rsidR="00AF0077" w:rsidRPr="00961E6D" w:rsidRDefault="00AF0077" w:rsidP="00AF0077">
            <w:pPr>
              <w:pStyle w:val="Bezmezer"/>
              <w:jc w:val="center"/>
            </w:pPr>
            <w:r w:rsidRPr="00961E6D">
              <w:t>0,13</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0,70</w:t>
            </w:r>
          </w:p>
        </w:tc>
        <w:tc>
          <w:tcPr>
            <w:tcW w:w="736" w:type="dxa"/>
            <w:tcBorders>
              <w:left w:val="single" w:sz="12" w:space="0" w:color="auto"/>
            </w:tcBorders>
            <w:vAlign w:val="center"/>
          </w:tcPr>
          <w:p w:rsidR="00AF0077" w:rsidRPr="00961E6D" w:rsidRDefault="00AF0077" w:rsidP="00AF0077">
            <w:pPr>
              <w:pStyle w:val="Bezmezer"/>
              <w:jc w:val="center"/>
            </w:pPr>
            <w:r w:rsidRPr="00961E6D">
              <w:t>18,80</w:t>
            </w:r>
          </w:p>
        </w:tc>
        <w:tc>
          <w:tcPr>
            <w:tcW w:w="736" w:type="dxa"/>
            <w:vAlign w:val="center"/>
          </w:tcPr>
          <w:p w:rsidR="00AF0077" w:rsidRPr="00961E6D" w:rsidRDefault="00AF0077" w:rsidP="00AF0077">
            <w:pPr>
              <w:pStyle w:val="Bezmezer"/>
              <w:jc w:val="center"/>
            </w:pPr>
            <w:r w:rsidRPr="00961E6D">
              <w:t>1,15</w:t>
            </w:r>
          </w:p>
        </w:tc>
        <w:tc>
          <w:tcPr>
            <w:tcW w:w="736" w:type="dxa"/>
            <w:vAlign w:val="center"/>
          </w:tcPr>
          <w:p w:rsidR="00AF0077" w:rsidRPr="00961E6D" w:rsidRDefault="00AF0077" w:rsidP="00AF0077">
            <w:pPr>
              <w:pStyle w:val="Bezmezer"/>
              <w:jc w:val="center"/>
            </w:pPr>
            <w:r w:rsidRPr="00961E6D">
              <w:t>17,40</w:t>
            </w:r>
          </w:p>
        </w:tc>
        <w:tc>
          <w:tcPr>
            <w:tcW w:w="736" w:type="dxa"/>
            <w:tcBorders>
              <w:right w:val="single" w:sz="12" w:space="0" w:color="auto"/>
            </w:tcBorders>
            <w:vAlign w:val="center"/>
          </w:tcPr>
          <w:p w:rsidR="00AF0077" w:rsidRPr="00961E6D" w:rsidRDefault="00AF0077" w:rsidP="00AF0077">
            <w:pPr>
              <w:pStyle w:val="Bezmezer"/>
              <w:jc w:val="center"/>
            </w:pPr>
            <w:r w:rsidRPr="00961E6D">
              <w:t>0,51</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-1,40</w:t>
            </w:r>
          </w:p>
        </w:tc>
      </w:tr>
      <w:tr w:rsidR="00AF0077" w:rsidTr="00AF0077">
        <w:trPr>
          <w:trHeight w:val="567"/>
          <w:jc w:val="center"/>
        </w:trPr>
        <w:tc>
          <w:tcPr>
            <w:tcW w:w="506" w:type="dxa"/>
            <w:tcBorders>
              <w:top w:val="single" w:sz="12" w:space="0" w:color="auto"/>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i/>
              </w:rPr>
            </w:pPr>
            <w:r w:rsidRPr="001349FA">
              <w:rPr>
                <w:b/>
                <w:i/>
              </w:rPr>
              <w:t>5</w:t>
            </w:r>
          </w:p>
        </w:tc>
        <w:tc>
          <w:tcPr>
            <w:tcW w:w="970" w:type="dxa"/>
            <w:tcBorders>
              <w:left w:val="single" w:sz="12" w:space="0" w:color="auto"/>
            </w:tcBorders>
            <w:vAlign w:val="center"/>
          </w:tcPr>
          <w:p w:rsidR="00AF0077" w:rsidRPr="00961E6D" w:rsidRDefault="00AF0077" w:rsidP="00AF0077">
            <w:pPr>
              <w:pStyle w:val="Bezmezer"/>
              <w:jc w:val="center"/>
            </w:pPr>
            <w:r w:rsidRPr="00961E6D">
              <w:t>6,62</w:t>
            </w:r>
          </w:p>
        </w:tc>
        <w:tc>
          <w:tcPr>
            <w:tcW w:w="971" w:type="dxa"/>
            <w:vAlign w:val="center"/>
          </w:tcPr>
          <w:p w:rsidR="00AF0077" w:rsidRPr="00961E6D" w:rsidRDefault="00AF0077" w:rsidP="00AF0077">
            <w:pPr>
              <w:pStyle w:val="Bezmezer"/>
              <w:jc w:val="center"/>
            </w:pPr>
            <w:r w:rsidRPr="00961E6D">
              <w:t>7,13</w:t>
            </w:r>
          </w:p>
        </w:tc>
        <w:tc>
          <w:tcPr>
            <w:tcW w:w="971" w:type="dxa"/>
            <w:vAlign w:val="center"/>
          </w:tcPr>
          <w:p w:rsidR="00AF0077" w:rsidRPr="00961E6D" w:rsidRDefault="00AF0077" w:rsidP="00AF0077">
            <w:pPr>
              <w:pStyle w:val="Bezmezer"/>
              <w:jc w:val="center"/>
            </w:pPr>
            <w:r w:rsidRPr="00961E6D">
              <w:t>119,50</w:t>
            </w:r>
          </w:p>
        </w:tc>
        <w:tc>
          <w:tcPr>
            <w:tcW w:w="736" w:type="dxa"/>
            <w:vAlign w:val="center"/>
          </w:tcPr>
          <w:p w:rsidR="00AF0077" w:rsidRPr="00961E6D" w:rsidRDefault="00AF0077" w:rsidP="00AF0077">
            <w:pPr>
              <w:pStyle w:val="Bezmezer"/>
              <w:jc w:val="center"/>
            </w:pPr>
            <w:r w:rsidRPr="00961E6D">
              <w:t>-0,57</w:t>
            </w:r>
          </w:p>
        </w:tc>
        <w:tc>
          <w:tcPr>
            <w:tcW w:w="971" w:type="dxa"/>
            <w:vAlign w:val="center"/>
          </w:tcPr>
          <w:p w:rsidR="00AF0077" w:rsidRPr="00961E6D" w:rsidRDefault="00AF0077" w:rsidP="00AF0077">
            <w:pPr>
              <w:pStyle w:val="Bezmezer"/>
              <w:jc w:val="center"/>
            </w:pPr>
            <w:r w:rsidRPr="00961E6D">
              <w:t>123,50</w:t>
            </w:r>
          </w:p>
        </w:tc>
        <w:tc>
          <w:tcPr>
            <w:tcW w:w="645" w:type="dxa"/>
            <w:tcBorders>
              <w:right w:val="single" w:sz="12" w:space="0" w:color="auto"/>
            </w:tcBorders>
            <w:vAlign w:val="center"/>
          </w:tcPr>
          <w:p w:rsidR="00AF0077" w:rsidRPr="00961E6D" w:rsidRDefault="00AF0077" w:rsidP="00AF0077">
            <w:pPr>
              <w:pStyle w:val="Bezmezer"/>
              <w:jc w:val="center"/>
            </w:pPr>
            <w:r w:rsidRPr="00961E6D">
              <w:t>-0,83</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4,00</w:t>
            </w:r>
          </w:p>
        </w:tc>
        <w:tc>
          <w:tcPr>
            <w:tcW w:w="971" w:type="dxa"/>
            <w:tcBorders>
              <w:left w:val="single" w:sz="12" w:space="0" w:color="auto"/>
            </w:tcBorders>
            <w:vAlign w:val="center"/>
          </w:tcPr>
          <w:p w:rsidR="00AF0077" w:rsidRPr="00961E6D" w:rsidRDefault="00AF0077" w:rsidP="00AF0077">
            <w:pPr>
              <w:pStyle w:val="Bezmezer"/>
              <w:jc w:val="center"/>
            </w:pPr>
            <w:r w:rsidRPr="00961E6D">
              <w:t>22,10</w:t>
            </w:r>
          </w:p>
        </w:tc>
        <w:tc>
          <w:tcPr>
            <w:tcW w:w="645" w:type="dxa"/>
            <w:tcBorders>
              <w:right w:val="nil"/>
            </w:tcBorders>
            <w:vAlign w:val="center"/>
          </w:tcPr>
          <w:p w:rsidR="00AF0077" w:rsidRPr="00961E6D" w:rsidRDefault="00AF0077" w:rsidP="00AF0077">
            <w:pPr>
              <w:pStyle w:val="Bezmezer"/>
              <w:jc w:val="center"/>
            </w:pPr>
            <w:r w:rsidRPr="00961E6D">
              <w:t>-0,50</w:t>
            </w:r>
          </w:p>
        </w:tc>
        <w:tc>
          <w:tcPr>
            <w:tcW w:w="160" w:type="dxa"/>
            <w:tcBorders>
              <w:left w:val="nil"/>
            </w:tcBorders>
            <w:vAlign w:val="center"/>
          </w:tcPr>
          <w:p w:rsidR="00AF0077" w:rsidRPr="00961E6D" w:rsidRDefault="00AF0077" w:rsidP="00AF0077">
            <w:pPr>
              <w:pStyle w:val="Bezmezer"/>
              <w:jc w:val="center"/>
            </w:pPr>
          </w:p>
        </w:tc>
        <w:tc>
          <w:tcPr>
            <w:tcW w:w="971" w:type="dxa"/>
            <w:vAlign w:val="center"/>
          </w:tcPr>
          <w:p w:rsidR="00AF0077" w:rsidRPr="00961E6D" w:rsidRDefault="00AF0077" w:rsidP="00AF0077">
            <w:pPr>
              <w:pStyle w:val="Bezmezer"/>
              <w:jc w:val="center"/>
            </w:pPr>
            <w:r w:rsidRPr="00961E6D">
              <w:t>23,50</w:t>
            </w:r>
          </w:p>
        </w:tc>
        <w:tc>
          <w:tcPr>
            <w:tcW w:w="736" w:type="dxa"/>
            <w:tcBorders>
              <w:right w:val="single" w:sz="12" w:space="0" w:color="auto"/>
            </w:tcBorders>
            <w:vAlign w:val="center"/>
          </w:tcPr>
          <w:p w:rsidR="00AF0077" w:rsidRPr="00961E6D" w:rsidRDefault="00AF0077" w:rsidP="00AF0077">
            <w:pPr>
              <w:pStyle w:val="Bezmezer"/>
              <w:jc w:val="center"/>
            </w:pPr>
            <w:r w:rsidRPr="00961E6D">
              <w:t>-0,70</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1,40</w:t>
            </w:r>
          </w:p>
        </w:tc>
        <w:tc>
          <w:tcPr>
            <w:tcW w:w="736" w:type="dxa"/>
            <w:tcBorders>
              <w:left w:val="single" w:sz="12" w:space="0" w:color="auto"/>
            </w:tcBorders>
            <w:vAlign w:val="center"/>
          </w:tcPr>
          <w:p w:rsidR="00AF0077" w:rsidRPr="00961E6D" w:rsidRDefault="00AF0077" w:rsidP="00AF0077">
            <w:pPr>
              <w:pStyle w:val="Bezmezer"/>
              <w:jc w:val="center"/>
            </w:pPr>
            <w:r w:rsidRPr="00961E6D">
              <w:t>15,30</w:t>
            </w:r>
          </w:p>
        </w:tc>
        <w:tc>
          <w:tcPr>
            <w:tcW w:w="736" w:type="dxa"/>
            <w:vAlign w:val="center"/>
          </w:tcPr>
          <w:p w:rsidR="00AF0077" w:rsidRPr="00961E6D" w:rsidRDefault="00AF0077" w:rsidP="00AF0077">
            <w:pPr>
              <w:pStyle w:val="Bezmezer"/>
              <w:jc w:val="center"/>
            </w:pPr>
            <w:r w:rsidRPr="00961E6D">
              <w:t>-0,36</w:t>
            </w:r>
          </w:p>
        </w:tc>
        <w:tc>
          <w:tcPr>
            <w:tcW w:w="736" w:type="dxa"/>
            <w:vAlign w:val="center"/>
          </w:tcPr>
          <w:p w:rsidR="00AF0077" w:rsidRPr="00961E6D" w:rsidRDefault="00AF0077" w:rsidP="00AF0077">
            <w:pPr>
              <w:pStyle w:val="Bezmezer"/>
              <w:jc w:val="center"/>
            </w:pPr>
            <w:r w:rsidRPr="00961E6D">
              <w:t>15,60</w:t>
            </w:r>
          </w:p>
        </w:tc>
        <w:tc>
          <w:tcPr>
            <w:tcW w:w="736" w:type="dxa"/>
            <w:tcBorders>
              <w:right w:val="single" w:sz="12" w:space="0" w:color="auto"/>
            </w:tcBorders>
            <w:vAlign w:val="center"/>
          </w:tcPr>
          <w:p w:rsidR="00AF0077" w:rsidRPr="00961E6D" w:rsidRDefault="00AF0077" w:rsidP="00AF0077">
            <w:pPr>
              <w:pStyle w:val="Bezmezer"/>
              <w:jc w:val="center"/>
            </w:pPr>
            <w:r w:rsidRPr="00961E6D">
              <w:t>-0,32</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0,30</w:t>
            </w:r>
          </w:p>
        </w:tc>
      </w:tr>
      <w:tr w:rsidR="00AF0077" w:rsidTr="00AF0077">
        <w:trPr>
          <w:trHeight w:val="567"/>
          <w:jc w:val="center"/>
        </w:trPr>
        <w:tc>
          <w:tcPr>
            <w:tcW w:w="506" w:type="dxa"/>
            <w:tcBorders>
              <w:top w:val="single" w:sz="12" w:space="0" w:color="auto"/>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i/>
              </w:rPr>
            </w:pPr>
            <w:r w:rsidRPr="001349FA">
              <w:rPr>
                <w:b/>
                <w:i/>
              </w:rPr>
              <w:t>6</w:t>
            </w:r>
          </w:p>
        </w:tc>
        <w:tc>
          <w:tcPr>
            <w:tcW w:w="970" w:type="dxa"/>
            <w:tcBorders>
              <w:left w:val="single" w:sz="12" w:space="0" w:color="auto"/>
              <w:bottom w:val="single" w:sz="12" w:space="0" w:color="auto"/>
            </w:tcBorders>
            <w:vAlign w:val="center"/>
          </w:tcPr>
          <w:p w:rsidR="00AF0077" w:rsidRPr="00961E6D" w:rsidRDefault="00AF0077" w:rsidP="00AF0077">
            <w:pPr>
              <w:pStyle w:val="Bezmezer"/>
              <w:jc w:val="center"/>
            </w:pPr>
            <w:r w:rsidRPr="00961E6D">
              <w:t>7,39</w:t>
            </w:r>
          </w:p>
        </w:tc>
        <w:tc>
          <w:tcPr>
            <w:tcW w:w="971" w:type="dxa"/>
            <w:tcBorders>
              <w:bottom w:val="single" w:sz="12" w:space="0" w:color="auto"/>
            </w:tcBorders>
            <w:vAlign w:val="center"/>
          </w:tcPr>
          <w:p w:rsidR="00AF0077" w:rsidRPr="00961E6D" w:rsidRDefault="00AF0077" w:rsidP="00AF0077">
            <w:pPr>
              <w:pStyle w:val="Bezmezer"/>
              <w:jc w:val="center"/>
            </w:pPr>
            <w:r w:rsidRPr="00961E6D">
              <w:t>7,90</w:t>
            </w:r>
          </w:p>
        </w:tc>
        <w:tc>
          <w:tcPr>
            <w:tcW w:w="971" w:type="dxa"/>
            <w:tcBorders>
              <w:bottom w:val="single" w:sz="12" w:space="0" w:color="auto"/>
            </w:tcBorders>
            <w:vAlign w:val="center"/>
          </w:tcPr>
          <w:p w:rsidR="00AF0077" w:rsidRPr="00961E6D" w:rsidRDefault="00AF0077" w:rsidP="00AF0077">
            <w:pPr>
              <w:pStyle w:val="Bezmezer"/>
              <w:jc w:val="center"/>
            </w:pPr>
            <w:r w:rsidRPr="00961E6D">
              <w:t>137,10</w:t>
            </w:r>
          </w:p>
        </w:tc>
        <w:tc>
          <w:tcPr>
            <w:tcW w:w="736" w:type="dxa"/>
            <w:tcBorders>
              <w:bottom w:val="single" w:sz="12" w:space="0" w:color="auto"/>
            </w:tcBorders>
            <w:vAlign w:val="center"/>
          </w:tcPr>
          <w:p w:rsidR="00AF0077" w:rsidRPr="00961E6D" w:rsidRDefault="00AF0077" w:rsidP="00AF0077">
            <w:pPr>
              <w:pStyle w:val="Bezmezer"/>
              <w:jc w:val="center"/>
            </w:pPr>
            <w:r w:rsidRPr="00961E6D">
              <w:t>1,47</w:t>
            </w:r>
          </w:p>
        </w:tc>
        <w:tc>
          <w:tcPr>
            <w:tcW w:w="971" w:type="dxa"/>
            <w:tcBorders>
              <w:bottom w:val="single" w:sz="12" w:space="0" w:color="auto"/>
            </w:tcBorders>
            <w:vAlign w:val="center"/>
          </w:tcPr>
          <w:p w:rsidR="00AF0077" w:rsidRPr="00961E6D" w:rsidRDefault="00AF0077" w:rsidP="00AF0077">
            <w:pPr>
              <w:pStyle w:val="Bezmezer"/>
              <w:jc w:val="center"/>
            </w:pPr>
            <w:r w:rsidRPr="00961E6D">
              <w:t>140,90</w:t>
            </w:r>
          </w:p>
        </w:tc>
        <w:tc>
          <w:tcPr>
            <w:tcW w:w="645" w:type="dxa"/>
            <w:tcBorders>
              <w:bottom w:val="single" w:sz="12" w:space="0" w:color="auto"/>
              <w:right w:val="single" w:sz="12" w:space="0" w:color="auto"/>
            </w:tcBorders>
            <w:vAlign w:val="center"/>
          </w:tcPr>
          <w:p w:rsidR="00AF0077" w:rsidRPr="00961E6D" w:rsidRDefault="00AF0077" w:rsidP="00AF0077">
            <w:pPr>
              <w:pStyle w:val="Bezmezer"/>
              <w:jc w:val="center"/>
            </w:pPr>
            <w:r w:rsidRPr="00961E6D">
              <w:t>2,11</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3,80</w:t>
            </w:r>
          </w:p>
        </w:tc>
        <w:tc>
          <w:tcPr>
            <w:tcW w:w="971" w:type="dxa"/>
            <w:tcBorders>
              <w:left w:val="single" w:sz="12" w:space="0" w:color="auto"/>
              <w:bottom w:val="single" w:sz="12" w:space="0" w:color="auto"/>
            </w:tcBorders>
            <w:vAlign w:val="center"/>
          </w:tcPr>
          <w:p w:rsidR="00AF0077" w:rsidRPr="00961E6D" w:rsidRDefault="00AF0077" w:rsidP="00AF0077">
            <w:pPr>
              <w:pStyle w:val="Bezmezer"/>
              <w:jc w:val="center"/>
            </w:pPr>
            <w:r w:rsidRPr="00961E6D">
              <w:t>31,80</w:t>
            </w:r>
          </w:p>
        </w:tc>
        <w:tc>
          <w:tcPr>
            <w:tcW w:w="645" w:type="dxa"/>
            <w:tcBorders>
              <w:bottom w:val="single" w:sz="12" w:space="0" w:color="auto"/>
              <w:right w:val="nil"/>
            </w:tcBorders>
            <w:vAlign w:val="center"/>
          </w:tcPr>
          <w:p w:rsidR="00AF0077" w:rsidRPr="00961E6D" w:rsidRDefault="00AF0077" w:rsidP="00AF0077">
            <w:pPr>
              <w:pStyle w:val="Bezmezer"/>
              <w:jc w:val="center"/>
            </w:pPr>
            <w:r w:rsidRPr="00961E6D">
              <w:t>0,94</w:t>
            </w:r>
          </w:p>
        </w:tc>
        <w:tc>
          <w:tcPr>
            <w:tcW w:w="160" w:type="dxa"/>
            <w:tcBorders>
              <w:left w:val="nil"/>
              <w:bottom w:val="single" w:sz="12" w:space="0" w:color="auto"/>
            </w:tcBorders>
            <w:vAlign w:val="center"/>
          </w:tcPr>
          <w:p w:rsidR="00AF0077" w:rsidRPr="00961E6D" w:rsidRDefault="00AF0077" w:rsidP="00AF0077">
            <w:pPr>
              <w:pStyle w:val="Bezmezer"/>
              <w:jc w:val="center"/>
            </w:pPr>
          </w:p>
        </w:tc>
        <w:tc>
          <w:tcPr>
            <w:tcW w:w="971" w:type="dxa"/>
            <w:tcBorders>
              <w:bottom w:val="single" w:sz="12" w:space="0" w:color="auto"/>
            </w:tcBorders>
            <w:vAlign w:val="center"/>
          </w:tcPr>
          <w:p w:rsidR="00AF0077" w:rsidRPr="00961E6D" w:rsidRDefault="00AF0077" w:rsidP="00AF0077">
            <w:pPr>
              <w:pStyle w:val="Bezmezer"/>
              <w:jc w:val="center"/>
            </w:pPr>
            <w:r w:rsidRPr="00961E6D">
              <w:t>32,30</w:t>
            </w:r>
          </w:p>
        </w:tc>
        <w:tc>
          <w:tcPr>
            <w:tcW w:w="736" w:type="dxa"/>
            <w:tcBorders>
              <w:bottom w:val="single" w:sz="12" w:space="0" w:color="auto"/>
              <w:right w:val="single" w:sz="12" w:space="0" w:color="auto"/>
            </w:tcBorders>
            <w:vAlign w:val="center"/>
          </w:tcPr>
          <w:p w:rsidR="00AF0077" w:rsidRPr="00961E6D" w:rsidRDefault="00AF0077" w:rsidP="00AF0077">
            <w:pPr>
              <w:pStyle w:val="Bezmezer"/>
              <w:jc w:val="center"/>
            </w:pPr>
            <w:r w:rsidRPr="00961E6D">
              <w:t>1,05</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0,50</w:t>
            </w:r>
          </w:p>
        </w:tc>
        <w:tc>
          <w:tcPr>
            <w:tcW w:w="736" w:type="dxa"/>
            <w:tcBorders>
              <w:left w:val="single" w:sz="12" w:space="0" w:color="auto"/>
              <w:bottom w:val="single" w:sz="12" w:space="0" w:color="auto"/>
            </w:tcBorders>
            <w:vAlign w:val="center"/>
          </w:tcPr>
          <w:p w:rsidR="00AF0077" w:rsidRPr="00961E6D" w:rsidRDefault="00AF0077" w:rsidP="00AF0077">
            <w:pPr>
              <w:pStyle w:val="Bezmezer"/>
              <w:jc w:val="center"/>
            </w:pPr>
            <w:r w:rsidRPr="00961E6D">
              <w:t>17,00</w:t>
            </w:r>
          </w:p>
        </w:tc>
        <w:tc>
          <w:tcPr>
            <w:tcW w:w="736" w:type="dxa"/>
            <w:tcBorders>
              <w:bottom w:val="single" w:sz="12" w:space="0" w:color="auto"/>
            </w:tcBorders>
            <w:vAlign w:val="center"/>
          </w:tcPr>
          <w:p w:rsidR="00AF0077" w:rsidRPr="00961E6D" w:rsidRDefault="00AF0077" w:rsidP="00AF0077">
            <w:pPr>
              <w:pStyle w:val="Bezmezer"/>
              <w:jc w:val="center"/>
            </w:pPr>
            <w:r w:rsidRPr="00961E6D">
              <w:t>0,32</w:t>
            </w:r>
          </w:p>
        </w:tc>
        <w:tc>
          <w:tcPr>
            <w:tcW w:w="736" w:type="dxa"/>
            <w:tcBorders>
              <w:bottom w:val="single" w:sz="12" w:space="0" w:color="auto"/>
            </w:tcBorders>
            <w:vAlign w:val="center"/>
          </w:tcPr>
          <w:p w:rsidR="00AF0077" w:rsidRPr="00961E6D" w:rsidRDefault="00AF0077" w:rsidP="00AF0077">
            <w:pPr>
              <w:pStyle w:val="Bezmezer"/>
              <w:jc w:val="center"/>
            </w:pPr>
            <w:r w:rsidRPr="00961E6D">
              <w:t>16,10</w:t>
            </w:r>
          </w:p>
        </w:tc>
        <w:tc>
          <w:tcPr>
            <w:tcW w:w="736" w:type="dxa"/>
            <w:tcBorders>
              <w:bottom w:val="single" w:sz="12" w:space="0" w:color="auto"/>
              <w:right w:val="single" w:sz="12" w:space="0" w:color="auto"/>
            </w:tcBorders>
            <w:vAlign w:val="center"/>
          </w:tcPr>
          <w:p w:rsidR="00AF0077" w:rsidRPr="00961E6D" w:rsidRDefault="00AF0077" w:rsidP="00AF0077">
            <w:pPr>
              <w:pStyle w:val="Bezmezer"/>
              <w:jc w:val="center"/>
            </w:pPr>
            <w:r w:rsidRPr="00961E6D">
              <w:t>-0,09</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-0,90</w:t>
            </w:r>
          </w:p>
        </w:tc>
      </w:tr>
    </w:tbl>
    <w:p w:rsidR="00AF0077" w:rsidRDefault="00AF0077" w:rsidP="00AF0077"/>
    <w:p w:rsidR="00AF0077" w:rsidRDefault="00AF0077" w:rsidP="00AF0077">
      <w:r w:rsidRPr="006010A7">
        <w:rPr>
          <w:b/>
        </w:rPr>
        <w:t>Vysvětlivky:</w:t>
      </w:r>
      <w:r>
        <w:t xml:space="preserve"> </w:t>
      </w:r>
      <w:r w:rsidRPr="006010A7">
        <w:rPr>
          <w:b/>
        </w:rPr>
        <w:t xml:space="preserve">TV </w:t>
      </w:r>
      <w:r>
        <w:t xml:space="preserve">– tělesná výška, </w:t>
      </w:r>
      <w:r w:rsidRPr="006010A7">
        <w:rPr>
          <w:b/>
        </w:rPr>
        <w:t>TH</w:t>
      </w:r>
      <w:r>
        <w:t xml:space="preserve"> – tělesná hmotnost,</w:t>
      </w:r>
      <w:r w:rsidR="00232914">
        <w:t xml:space="preserve"> </w:t>
      </w:r>
      <w:r w:rsidRPr="006010A7">
        <w:rPr>
          <w:b/>
        </w:rPr>
        <w:t>BMI</w:t>
      </w:r>
      <w:r w:rsidR="001A543B">
        <w:t>- k</w:t>
      </w:r>
      <w:r>
        <w:t>g/m²,</w:t>
      </w:r>
      <w:r w:rsidRPr="006010A7">
        <w:rPr>
          <w:b/>
        </w:rPr>
        <w:t xml:space="preserve"> Ni</w:t>
      </w:r>
      <w:r>
        <w:t>- normalizační index</w:t>
      </w:r>
      <w:r w:rsidRPr="006010A7">
        <w:rPr>
          <w:b/>
        </w:rPr>
        <w:t>,</w:t>
      </w:r>
      <w:r w:rsidR="00232914">
        <w:rPr>
          <w:b/>
        </w:rPr>
        <w:t xml:space="preserve"> </w:t>
      </w:r>
      <w:r w:rsidRPr="006010A7">
        <w:rPr>
          <w:b/>
        </w:rPr>
        <w:t>R</w:t>
      </w:r>
      <w:r>
        <w:t>-rozdíl</w:t>
      </w:r>
    </w:p>
    <w:p w:rsidR="00294D88" w:rsidRDefault="00294D88" w:rsidP="001523B3">
      <w:pPr>
        <w:spacing w:line="360" w:lineRule="auto"/>
        <w:jc w:val="both"/>
        <w:rPr>
          <w:b/>
        </w:rPr>
      </w:pPr>
    </w:p>
    <w:p w:rsidR="00294D88" w:rsidRDefault="00294D88" w:rsidP="001523B3">
      <w:pPr>
        <w:spacing w:line="360" w:lineRule="auto"/>
        <w:jc w:val="both"/>
        <w:rPr>
          <w:b/>
        </w:rPr>
      </w:pPr>
    </w:p>
    <w:p w:rsidR="00AF0077" w:rsidRPr="00EC3EEE" w:rsidRDefault="00AF0077" w:rsidP="00AF0077">
      <w:pPr>
        <w:rPr>
          <w:b/>
        </w:rPr>
      </w:pPr>
      <w:r>
        <w:rPr>
          <w:b/>
        </w:rPr>
        <w:lastRenderedPageBreak/>
        <w:t>Tabulk</w:t>
      </w:r>
      <w:r w:rsidR="00A61223">
        <w:rPr>
          <w:b/>
        </w:rPr>
        <w:t>a 3</w:t>
      </w:r>
      <w:r w:rsidR="00232914">
        <w:rPr>
          <w:b/>
        </w:rPr>
        <w:t>.</w:t>
      </w:r>
      <w:r w:rsidR="006300F3">
        <w:rPr>
          <w:b/>
        </w:rPr>
        <w:t xml:space="preserve"> </w:t>
      </w:r>
      <w:r w:rsidRPr="00EC3EEE">
        <w:rPr>
          <w:b/>
        </w:rPr>
        <w:t xml:space="preserve">Změny </w:t>
      </w:r>
      <w:r w:rsidR="00232914">
        <w:rPr>
          <w:b/>
        </w:rPr>
        <w:t xml:space="preserve">somatických parametrů u </w:t>
      </w:r>
      <w:r w:rsidR="00350948">
        <w:rPr>
          <w:b/>
        </w:rPr>
        <w:t xml:space="preserve">kontrolní skupiny </w:t>
      </w:r>
      <w:r w:rsidR="00232914">
        <w:rPr>
          <w:b/>
        </w:rPr>
        <w:t>chlapců</w:t>
      </w:r>
      <w:r w:rsidR="00350948">
        <w:rPr>
          <w:b/>
        </w:rPr>
        <w:t xml:space="preserve"> (</w:t>
      </w:r>
      <w:r w:rsidRPr="00EC3EEE">
        <w:rPr>
          <w:b/>
        </w:rPr>
        <w:t>ZŠ Bratrství Bystřice pod Hostýnem) během 1. a 2. etapy měření</w:t>
      </w:r>
    </w:p>
    <w:p w:rsidR="00AF0077" w:rsidRDefault="00AF0077" w:rsidP="00AF0077"/>
    <w:p w:rsidR="00AF0077" w:rsidRDefault="00AF0077" w:rsidP="00AF0077">
      <w:pPr>
        <w:spacing w:after="0"/>
      </w:pPr>
    </w:p>
    <w:tbl>
      <w:tblPr>
        <w:tblW w:w="14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522"/>
        <w:gridCol w:w="850"/>
        <w:gridCol w:w="997"/>
        <w:gridCol w:w="990"/>
        <w:gridCol w:w="807"/>
        <w:gridCol w:w="895"/>
        <w:gridCol w:w="775"/>
        <w:gridCol w:w="790"/>
        <w:gridCol w:w="707"/>
        <w:gridCol w:w="930"/>
        <w:gridCol w:w="226"/>
        <w:gridCol w:w="672"/>
        <w:gridCol w:w="724"/>
        <w:gridCol w:w="724"/>
        <w:gridCol w:w="721"/>
        <w:gridCol w:w="724"/>
        <w:gridCol w:w="721"/>
        <w:gridCol w:w="724"/>
        <w:gridCol w:w="695"/>
      </w:tblGrid>
      <w:tr w:rsidR="00AF0077" w:rsidRPr="001349FA" w:rsidTr="00AF0077">
        <w:trPr>
          <w:trHeight w:val="360"/>
          <w:jc w:val="center"/>
        </w:trPr>
        <w:tc>
          <w:tcPr>
            <w:tcW w:w="522" w:type="dxa"/>
            <w:vMerge w:val="restart"/>
            <w:tcBorders>
              <w:top w:val="single" w:sz="12" w:space="0" w:color="auto"/>
              <w:left w:val="single" w:sz="12" w:space="0" w:color="auto"/>
              <w:bottom w:val="single" w:sz="12" w:space="0" w:color="auto"/>
              <w:right w:val="single" w:sz="12" w:space="0" w:color="auto"/>
            </w:tcBorders>
            <w:textDirection w:val="btLr"/>
            <w:vAlign w:val="center"/>
          </w:tcPr>
          <w:p w:rsidR="00AF0077" w:rsidRPr="001349FA" w:rsidRDefault="00AF0077" w:rsidP="00AF0077">
            <w:pPr>
              <w:spacing w:after="0"/>
              <w:ind w:left="113" w:right="113"/>
              <w:jc w:val="center"/>
              <w:rPr>
                <w:b/>
                <w:i/>
              </w:rPr>
            </w:pPr>
            <w:r w:rsidRPr="001349FA">
              <w:rPr>
                <w:b/>
              </w:rPr>
              <w:t>PROBAND</w:t>
            </w:r>
          </w:p>
        </w:tc>
        <w:tc>
          <w:tcPr>
            <w:tcW w:w="1847" w:type="dxa"/>
            <w:gridSpan w:val="2"/>
            <w:tcBorders>
              <w:top w:val="single" w:sz="12" w:space="0" w:color="auto"/>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sz w:val="20"/>
                <w:szCs w:val="20"/>
              </w:rPr>
            </w:pPr>
            <w:r w:rsidRPr="001349FA">
              <w:rPr>
                <w:b/>
                <w:sz w:val="20"/>
                <w:szCs w:val="20"/>
              </w:rPr>
              <w:t>VĚK</w:t>
            </w:r>
          </w:p>
        </w:tc>
        <w:tc>
          <w:tcPr>
            <w:tcW w:w="4257" w:type="dxa"/>
            <w:gridSpan w:val="5"/>
            <w:tcBorders>
              <w:top w:val="single" w:sz="12" w:space="0" w:color="auto"/>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sz w:val="20"/>
                <w:szCs w:val="20"/>
              </w:rPr>
            </w:pPr>
            <w:r w:rsidRPr="001349FA">
              <w:rPr>
                <w:b/>
                <w:sz w:val="20"/>
                <w:szCs w:val="20"/>
              </w:rPr>
              <w:t>TĚLESNÁ VÝŠKA</w:t>
            </w:r>
          </w:p>
        </w:tc>
        <w:tc>
          <w:tcPr>
            <w:tcW w:w="3983" w:type="dxa"/>
            <w:gridSpan w:val="6"/>
            <w:tcBorders>
              <w:top w:val="single" w:sz="12" w:space="0" w:color="auto"/>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sz w:val="20"/>
                <w:szCs w:val="20"/>
              </w:rPr>
            </w:pPr>
            <w:r w:rsidRPr="001349FA">
              <w:rPr>
                <w:b/>
                <w:sz w:val="20"/>
                <w:szCs w:val="20"/>
              </w:rPr>
              <w:t>TĚLESNÁ HMOTNOST</w:t>
            </w:r>
          </w:p>
        </w:tc>
        <w:tc>
          <w:tcPr>
            <w:tcW w:w="3585" w:type="dxa"/>
            <w:gridSpan w:val="5"/>
            <w:tcBorders>
              <w:top w:val="single" w:sz="12" w:space="0" w:color="auto"/>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sz w:val="20"/>
                <w:szCs w:val="20"/>
              </w:rPr>
            </w:pPr>
            <w:r w:rsidRPr="001349FA">
              <w:rPr>
                <w:b/>
                <w:sz w:val="20"/>
                <w:szCs w:val="20"/>
              </w:rPr>
              <w:t>BMI</w:t>
            </w:r>
          </w:p>
        </w:tc>
      </w:tr>
      <w:tr w:rsidR="00AF0077" w:rsidRPr="001349FA" w:rsidTr="00AF0077">
        <w:trPr>
          <w:trHeight w:val="315"/>
          <w:jc w:val="center"/>
        </w:trPr>
        <w:tc>
          <w:tcPr>
            <w:tcW w:w="522" w:type="dxa"/>
            <w:vMerge/>
            <w:tcBorders>
              <w:top w:val="single" w:sz="12" w:space="0" w:color="auto"/>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i/>
              </w:rPr>
            </w:pPr>
          </w:p>
        </w:tc>
        <w:tc>
          <w:tcPr>
            <w:tcW w:w="850" w:type="dxa"/>
            <w:vMerge w:val="restart"/>
            <w:tcBorders>
              <w:top w:val="single" w:sz="12" w:space="0" w:color="auto"/>
              <w:left w:val="single" w:sz="12" w:space="0" w:color="auto"/>
            </w:tcBorders>
            <w:vAlign w:val="center"/>
          </w:tcPr>
          <w:p w:rsidR="00AF0077" w:rsidRPr="00EC3EEE" w:rsidRDefault="00AF0077" w:rsidP="00AF0077">
            <w:pPr>
              <w:spacing w:after="0"/>
              <w:jc w:val="center"/>
              <w:rPr>
                <w:b/>
                <w:sz w:val="18"/>
                <w:szCs w:val="18"/>
              </w:rPr>
            </w:pPr>
            <w:r w:rsidRPr="00EC3EEE">
              <w:rPr>
                <w:b/>
                <w:sz w:val="18"/>
                <w:szCs w:val="18"/>
              </w:rPr>
              <w:t>MĚŘENÍ</w:t>
            </w:r>
          </w:p>
          <w:p w:rsidR="00AF0077" w:rsidRPr="00EC3EEE" w:rsidRDefault="00AF0077" w:rsidP="00AF0077">
            <w:pPr>
              <w:spacing w:after="0"/>
              <w:jc w:val="center"/>
              <w:rPr>
                <w:b/>
                <w:sz w:val="18"/>
                <w:szCs w:val="18"/>
              </w:rPr>
            </w:pPr>
            <w:r w:rsidRPr="00EC3EEE">
              <w:rPr>
                <w:b/>
                <w:sz w:val="18"/>
                <w:szCs w:val="18"/>
              </w:rPr>
              <w:t>PROSIN.</w:t>
            </w:r>
          </w:p>
          <w:p w:rsidR="00AF0077" w:rsidRPr="00EC3EEE" w:rsidRDefault="00AF0077" w:rsidP="00AF0077">
            <w:pPr>
              <w:spacing w:after="0"/>
              <w:jc w:val="center"/>
              <w:rPr>
                <w:b/>
                <w:sz w:val="18"/>
                <w:szCs w:val="18"/>
              </w:rPr>
            </w:pPr>
            <w:r w:rsidRPr="00EC3EEE">
              <w:rPr>
                <w:b/>
                <w:sz w:val="18"/>
                <w:szCs w:val="18"/>
              </w:rPr>
              <w:t>2009</w:t>
            </w:r>
          </w:p>
        </w:tc>
        <w:tc>
          <w:tcPr>
            <w:tcW w:w="997" w:type="dxa"/>
            <w:vMerge w:val="restart"/>
            <w:tcBorders>
              <w:top w:val="single" w:sz="12" w:space="0" w:color="auto"/>
            </w:tcBorders>
            <w:vAlign w:val="center"/>
          </w:tcPr>
          <w:p w:rsidR="00AF0077" w:rsidRPr="00EC3EEE" w:rsidRDefault="00AF0077" w:rsidP="00AF0077">
            <w:pPr>
              <w:spacing w:after="0"/>
              <w:jc w:val="center"/>
              <w:rPr>
                <w:b/>
                <w:sz w:val="18"/>
                <w:szCs w:val="18"/>
              </w:rPr>
            </w:pPr>
            <w:r w:rsidRPr="00EC3EEE">
              <w:rPr>
                <w:b/>
                <w:sz w:val="18"/>
                <w:szCs w:val="18"/>
              </w:rPr>
              <w:t>MĚŘENÍ</w:t>
            </w:r>
          </w:p>
          <w:p w:rsidR="00AF0077" w:rsidRPr="00EC3EEE" w:rsidRDefault="00AF0077" w:rsidP="00AF0077">
            <w:pPr>
              <w:spacing w:after="0"/>
              <w:jc w:val="center"/>
              <w:rPr>
                <w:b/>
                <w:sz w:val="18"/>
                <w:szCs w:val="18"/>
              </w:rPr>
            </w:pPr>
            <w:r w:rsidRPr="00EC3EEE">
              <w:rPr>
                <w:b/>
                <w:sz w:val="18"/>
                <w:szCs w:val="18"/>
              </w:rPr>
              <w:t>ČERVEN</w:t>
            </w:r>
          </w:p>
          <w:p w:rsidR="00AF0077" w:rsidRPr="00EC3EEE" w:rsidRDefault="00AF0077" w:rsidP="00AF0077">
            <w:pPr>
              <w:spacing w:after="0"/>
              <w:jc w:val="center"/>
              <w:rPr>
                <w:b/>
                <w:sz w:val="18"/>
                <w:szCs w:val="18"/>
              </w:rPr>
            </w:pPr>
            <w:r w:rsidRPr="00EC3EEE">
              <w:rPr>
                <w:b/>
                <w:sz w:val="18"/>
                <w:szCs w:val="18"/>
              </w:rPr>
              <w:t>2010</w:t>
            </w:r>
          </w:p>
        </w:tc>
        <w:tc>
          <w:tcPr>
            <w:tcW w:w="1797" w:type="dxa"/>
            <w:gridSpan w:val="2"/>
            <w:tcBorders>
              <w:top w:val="single" w:sz="12" w:space="0" w:color="auto"/>
            </w:tcBorders>
            <w:vAlign w:val="center"/>
          </w:tcPr>
          <w:p w:rsidR="00AF0077" w:rsidRPr="001349FA" w:rsidRDefault="00AF0077" w:rsidP="00AF0077">
            <w:pPr>
              <w:spacing w:after="0"/>
              <w:jc w:val="center"/>
              <w:rPr>
                <w:b/>
                <w:sz w:val="20"/>
                <w:szCs w:val="20"/>
              </w:rPr>
            </w:pPr>
            <w:r w:rsidRPr="001349FA">
              <w:rPr>
                <w:b/>
                <w:sz w:val="20"/>
                <w:szCs w:val="20"/>
              </w:rPr>
              <w:t>PROSINEC</w:t>
            </w:r>
          </w:p>
          <w:p w:rsidR="00AF0077" w:rsidRPr="001349FA" w:rsidRDefault="00AF0077" w:rsidP="00AF0077">
            <w:pPr>
              <w:spacing w:after="0"/>
              <w:jc w:val="center"/>
              <w:rPr>
                <w:b/>
                <w:sz w:val="20"/>
                <w:szCs w:val="20"/>
              </w:rPr>
            </w:pPr>
            <w:r w:rsidRPr="001349FA">
              <w:rPr>
                <w:b/>
                <w:sz w:val="20"/>
                <w:szCs w:val="20"/>
              </w:rPr>
              <w:t>2009</w:t>
            </w:r>
          </w:p>
        </w:tc>
        <w:tc>
          <w:tcPr>
            <w:tcW w:w="1670" w:type="dxa"/>
            <w:gridSpan w:val="2"/>
            <w:tcBorders>
              <w:top w:val="single" w:sz="12" w:space="0" w:color="auto"/>
              <w:right w:val="single" w:sz="12" w:space="0" w:color="auto"/>
            </w:tcBorders>
            <w:vAlign w:val="center"/>
          </w:tcPr>
          <w:p w:rsidR="00AF0077" w:rsidRPr="001349FA" w:rsidRDefault="00AF0077" w:rsidP="00AF0077">
            <w:pPr>
              <w:spacing w:after="0"/>
              <w:jc w:val="center"/>
              <w:rPr>
                <w:b/>
                <w:sz w:val="20"/>
                <w:szCs w:val="20"/>
              </w:rPr>
            </w:pPr>
            <w:r w:rsidRPr="001349FA">
              <w:rPr>
                <w:b/>
                <w:sz w:val="20"/>
                <w:szCs w:val="20"/>
              </w:rPr>
              <w:t>ČERVEN</w:t>
            </w:r>
          </w:p>
          <w:p w:rsidR="00AF0077" w:rsidRPr="001349FA" w:rsidRDefault="00AF0077" w:rsidP="00AF0077">
            <w:pPr>
              <w:spacing w:after="0"/>
              <w:jc w:val="center"/>
              <w:rPr>
                <w:b/>
                <w:sz w:val="20"/>
                <w:szCs w:val="20"/>
              </w:rPr>
            </w:pPr>
            <w:r w:rsidRPr="001349FA">
              <w:rPr>
                <w:b/>
                <w:sz w:val="20"/>
                <w:szCs w:val="20"/>
              </w:rPr>
              <w:t>2010</w:t>
            </w:r>
          </w:p>
        </w:tc>
        <w:tc>
          <w:tcPr>
            <w:tcW w:w="790" w:type="dxa"/>
            <w:tcBorders>
              <w:top w:val="single" w:sz="12" w:space="0" w:color="auto"/>
              <w:left w:val="single" w:sz="12" w:space="0" w:color="auto"/>
              <w:bottom w:val="nil"/>
              <w:right w:val="single" w:sz="12" w:space="0" w:color="auto"/>
            </w:tcBorders>
            <w:vAlign w:val="center"/>
          </w:tcPr>
          <w:p w:rsidR="00AF0077" w:rsidRPr="001349FA" w:rsidRDefault="00AF0077" w:rsidP="00AF0077">
            <w:pPr>
              <w:spacing w:after="0"/>
              <w:jc w:val="center"/>
              <w:rPr>
                <w:b/>
                <w:sz w:val="20"/>
                <w:szCs w:val="20"/>
              </w:rPr>
            </w:pPr>
          </w:p>
        </w:tc>
        <w:tc>
          <w:tcPr>
            <w:tcW w:w="1863" w:type="dxa"/>
            <w:gridSpan w:val="3"/>
            <w:tcBorders>
              <w:top w:val="single" w:sz="12" w:space="0" w:color="auto"/>
              <w:left w:val="single" w:sz="12" w:space="0" w:color="auto"/>
            </w:tcBorders>
            <w:vAlign w:val="center"/>
          </w:tcPr>
          <w:p w:rsidR="00AF0077" w:rsidRPr="001349FA" w:rsidRDefault="00AF0077" w:rsidP="00AF0077">
            <w:pPr>
              <w:spacing w:after="0"/>
              <w:jc w:val="center"/>
              <w:rPr>
                <w:b/>
                <w:sz w:val="20"/>
                <w:szCs w:val="20"/>
              </w:rPr>
            </w:pPr>
            <w:r w:rsidRPr="001349FA">
              <w:rPr>
                <w:b/>
                <w:sz w:val="20"/>
                <w:szCs w:val="20"/>
              </w:rPr>
              <w:t>PROSINEC</w:t>
            </w:r>
          </w:p>
          <w:p w:rsidR="00AF0077" w:rsidRPr="001349FA" w:rsidRDefault="00AF0077" w:rsidP="00AF0077">
            <w:pPr>
              <w:spacing w:after="0"/>
              <w:jc w:val="center"/>
              <w:rPr>
                <w:b/>
                <w:sz w:val="20"/>
                <w:szCs w:val="20"/>
              </w:rPr>
            </w:pPr>
            <w:r w:rsidRPr="001349FA">
              <w:rPr>
                <w:b/>
                <w:sz w:val="20"/>
                <w:szCs w:val="20"/>
              </w:rPr>
              <w:t>2009</w:t>
            </w:r>
          </w:p>
        </w:tc>
        <w:tc>
          <w:tcPr>
            <w:tcW w:w="1396" w:type="dxa"/>
            <w:gridSpan w:val="2"/>
            <w:tcBorders>
              <w:top w:val="single" w:sz="12" w:space="0" w:color="auto"/>
              <w:right w:val="single" w:sz="12" w:space="0" w:color="auto"/>
            </w:tcBorders>
            <w:vAlign w:val="center"/>
          </w:tcPr>
          <w:p w:rsidR="00AF0077" w:rsidRPr="001349FA" w:rsidRDefault="00AF0077" w:rsidP="00AF0077">
            <w:pPr>
              <w:spacing w:after="0"/>
              <w:jc w:val="center"/>
              <w:rPr>
                <w:b/>
                <w:sz w:val="20"/>
                <w:szCs w:val="20"/>
              </w:rPr>
            </w:pPr>
            <w:r w:rsidRPr="001349FA">
              <w:rPr>
                <w:b/>
                <w:sz w:val="20"/>
                <w:szCs w:val="20"/>
              </w:rPr>
              <w:t>ČERVEN</w:t>
            </w:r>
          </w:p>
          <w:p w:rsidR="00AF0077" w:rsidRPr="001349FA" w:rsidRDefault="00AF0077" w:rsidP="00AF0077">
            <w:pPr>
              <w:spacing w:after="0"/>
              <w:jc w:val="center"/>
              <w:rPr>
                <w:b/>
                <w:sz w:val="20"/>
                <w:szCs w:val="20"/>
              </w:rPr>
            </w:pPr>
            <w:r w:rsidRPr="001349FA">
              <w:rPr>
                <w:b/>
                <w:sz w:val="20"/>
                <w:szCs w:val="20"/>
              </w:rPr>
              <w:t>2010</w:t>
            </w:r>
          </w:p>
        </w:tc>
        <w:tc>
          <w:tcPr>
            <w:tcW w:w="724" w:type="dxa"/>
            <w:tcBorders>
              <w:top w:val="single" w:sz="12" w:space="0" w:color="auto"/>
              <w:left w:val="single" w:sz="12" w:space="0" w:color="auto"/>
              <w:bottom w:val="nil"/>
              <w:right w:val="single" w:sz="12" w:space="0" w:color="auto"/>
            </w:tcBorders>
            <w:vAlign w:val="center"/>
          </w:tcPr>
          <w:p w:rsidR="00AF0077" w:rsidRPr="001349FA" w:rsidRDefault="00AF0077" w:rsidP="00AF0077">
            <w:pPr>
              <w:tabs>
                <w:tab w:val="left" w:pos="705"/>
              </w:tabs>
              <w:spacing w:after="0"/>
              <w:jc w:val="center"/>
              <w:rPr>
                <w:b/>
                <w:sz w:val="20"/>
                <w:szCs w:val="20"/>
              </w:rPr>
            </w:pPr>
          </w:p>
        </w:tc>
        <w:tc>
          <w:tcPr>
            <w:tcW w:w="1445" w:type="dxa"/>
            <w:gridSpan w:val="2"/>
            <w:tcBorders>
              <w:top w:val="single" w:sz="12" w:space="0" w:color="auto"/>
              <w:left w:val="single" w:sz="12" w:space="0" w:color="auto"/>
            </w:tcBorders>
            <w:vAlign w:val="center"/>
          </w:tcPr>
          <w:p w:rsidR="00AF0077" w:rsidRPr="001349FA" w:rsidRDefault="00AF0077" w:rsidP="00AF0077">
            <w:pPr>
              <w:spacing w:after="0"/>
              <w:jc w:val="center"/>
              <w:rPr>
                <w:b/>
                <w:sz w:val="20"/>
                <w:szCs w:val="20"/>
              </w:rPr>
            </w:pPr>
            <w:r w:rsidRPr="001349FA">
              <w:rPr>
                <w:b/>
                <w:sz w:val="20"/>
                <w:szCs w:val="20"/>
              </w:rPr>
              <w:t>PROSINEC</w:t>
            </w:r>
          </w:p>
          <w:p w:rsidR="00AF0077" w:rsidRPr="001349FA" w:rsidRDefault="00AF0077" w:rsidP="00AF0077">
            <w:pPr>
              <w:spacing w:after="0"/>
              <w:jc w:val="center"/>
              <w:rPr>
                <w:b/>
                <w:sz w:val="20"/>
                <w:szCs w:val="20"/>
              </w:rPr>
            </w:pPr>
            <w:r w:rsidRPr="001349FA">
              <w:rPr>
                <w:b/>
                <w:sz w:val="20"/>
                <w:szCs w:val="20"/>
              </w:rPr>
              <w:t>2009</w:t>
            </w:r>
          </w:p>
        </w:tc>
        <w:tc>
          <w:tcPr>
            <w:tcW w:w="1445" w:type="dxa"/>
            <w:gridSpan w:val="2"/>
            <w:tcBorders>
              <w:top w:val="single" w:sz="12" w:space="0" w:color="auto"/>
              <w:right w:val="single" w:sz="12" w:space="0" w:color="auto"/>
            </w:tcBorders>
            <w:vAlign w:val="center"/>
          </w:tcPr>
          <w:p w:rsidR="00AF0077" w:rsidRPr="001349FA" w:rsidRDefault="00AF0077" w:rsidP="00AF0077">
            <w:pPr>
              <w:spacing w:after="0"/>
              <w:jc w:val="center"/>
              <w:rPr>
                <w:b/>
                <w:sz w:val="20"/>
                <w:szCs w:val="20"/>
              </w:rPr>
            </w:pPr>
            <w:r w:rsidRPr="001349FA">
              <w:rPr>
                <w:b/>
                <w:sz w:val="20"/>
                <w:szCs w:val="20"/>
              </w:rPr>
              <w:t>ČERVEN</w:t>
            </w:r>
          </w:p>
          <w:p w:rsidR="00AF0077" w:rsidRPr="001349FA" w:rsidRDefault="00AF0077" w:rsidP="00AF0077">
            <w:pPr>
              <w:spacing w:after="0"/>
              <w:jc w:val="center"/>
              <w:rPr>
                <w:b/>
                <w:sz w:val="20"/>
                <w:szCs w:val="20"/>
              </w:rPr>
            </w:pPr>
            <w:r w:rsidRPr="001349FA">
              <w:rPr>
                <w:b/>
                <w:sz w:val="20"/>
                <w:szCs w:val="20"/>
              </w:rPr>
              <w:t>2010</w:t>
            </w:r>
          </w:p>
        </w:tc>
        <w:tc>
          <w:tcPr>
            <w:tcW w:w="695" w:type="dxa"/>
            <w:tcBorders>
              <w:top w:val="single" w:sz="12" w:space="0" w:color="auto"/>
              <w:left w:val="single" w:sz="12" w:space="0" w:color="auto"/>
              <w:bottom w:val="nil"/>
              <w:right w:val="single" w:sz="12" w:space="0" w:color="auto"/>
            </w:tcBorders>
            <w:vAlign w:val="center"/>
          </w:tcPr>
          <w:p w:rsidR="00AF0077" w:rsidRPr="001349FA" w:rsidRDefault="00AF0077" w:rsidP="00AF0077">
            <w:pPr>
              <w:spacing w:after="0"/>
              <w:jc w:val="center"/>
              <w:rPr>
                <w:b/>
                <w:sz w:val="20"/>
                <w:szCs w:val="20"/>
              </w:rPr>
            </w:pPr>
          </w:p>
        </w:tc>
      </w:tr>
      <w:tr w:rsidR="00AF0077" w:rsidTr="00AF0077">
        <w:trPr>
          <w:trHeight w:val="567"/>
          <w:jc w:val="center"/>
        </w:trPr>
        <w:tc>
          <w:tcPr>
            <w:tcW w:w="522" w:type="dxa"/>
            <w:vMerge/>
            <w:tcBorders>
              <w:top w:val="single" w:sz="12" w:space="0" w:color="auto"/>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i/>
              </w:rPr>
            </w:pPr>
          </w:p>
        </w:tc>
        <w:tc>
          <w:tcPr>
            <w:tcW w:w="850" w:type="dxa"/>
            <w:vMerge/>
            <w:tcBorders>
              <w:left w:val="single" w:sz="12" w:space="0" w:color="auto"/>
            </w:tcBorders>
            <w:vAlign w:val="center"/>
          </w:tcPr>
          <w:p w:rsidR="00AF0077" w:rsidRPr="00820180" w:rsidRDefault="00AF0077" w:rsidP="00AF0077">
            <w:pPr>
              <w:spacing w:after="0"/>
              <w:jc w:val="center"/>
              <w:rPr>
                <w:sz w:val="20"/>
                <w:szCs w:val="20"/>
              </w:rPr>
            </w:pPr>
          </w:p>
        </w:tc>
        <w:tc>
          <w:tcPr>
            <w:tcW w:w="997" w:type="dxa"/>
            <w:vMerge/>
            <w:vAlign w:val="center"/>
          </w:tcPr>
          <w:p w:rsidR="00AF0077" w:rsidRPr="00820180" w:rsidRDefault="00AF0077" w:rsidP="00AF0077">
            <w:pPr>
              <w:spacing w:after="0"/>
              <w:jc w:val="center"/>
              <w:rPr>
                <w:sz w:val="20"/>
                <w:szCs w:val="20"/>
              </w:rPr>
            </w:pPr>
          </w:p>
        </w:tc>
        <w:tc>
          <w:tcPr>
            <w:tcW w:w="990" w:type="dxa"/>
            <w:vAlign w:val="center"/>
          </w:tcPr>
          <w:p w:rsidR="00AF0077" w:rsidRPr="001349FA" w:rsidRDefault="00AF0077" w:rsidP="00AF0077">
            <w:pPr>
              <w:spacing w:after="0"/>
              <w:jc w:val="center"/>
              <w:rPr>
                <w:i/>
                <w:sz w:val="20"/>
                <w:szCs w:val="20"/>
              </w:rPr>
            </w:pPr>
            <w:r w:rsidRPr="001349FA">
              <w:rPr>
                <w:i/>
                <w:sz w:val="20"/>
                <w:szCs w:val="20"/>
              </w:rPr>
              <w:t xml:space="preserve">TV </w:t>
            </w:r>
            <w:r w:rsidRPr="001349FA">
              <w:rPr>
                <w:i/>
                <w:szCs w:val="20"/>
              </w:rPr>
              <w:t>(cm)</w:t>
            </w:r>
          </w:p>
        </w:tc>
        <w:tc>
          <w:tcPr>
            <w:tcW w:w="807" w:type="dxa"/>
            <w:vAlign w:val="center"/>
          </w:tcPr>
          <w:p w:rsidR="00AF0077" w:rsidRPr="001349FA" w:rsidRDefault="00AF0077" w:rsidP="00AF0077">
            <w:pPr>
              <w:spacing w:after="0"/>
              <w:jc w:val="center"/>
              <w:rPr>
                <w:i/>
                <w:sz w:val="20"/>
                <w:szCs w:val="20"/>
              </w:rPr>
            </w:pPr>
            <w:r w:rsidRPr="001349FA">
              <w:rPr>
                <w:i/>
                <w:sz w:val="20"/>
                <w:szCs w:val="20"/>
              </w:rPr>
              <w:t>Ni</w:t>
            </w:r>
          </w:p>
        </w:tc>
        <w:tc>
          <w:tcPr>
            <w:tcW w:w="895" w:type="dxa"/>
            <w:vAlign w:val="center"/>
          </w:tcPr>
          <w:p w:rsidR="00AF0077" w:rsidRPr="001349FA" w:rsidRDefault="00AF0077" w:rsidP="00AF0077">
            <w:pPr>
              <w:spacing w:after="0"/>
              <w:jc w:val="center"/>
              <w:rPr>
                <w:i/>
                <w:sz w:val="20"/>
                <w:szCs w:val="20"/>
              </w:rPr>
            </w:pPr>
            <w:r w:rsidRPr="001349FA">
              <w:rPr>
                <w:i/>
                <w:sz w:val="20"/>
                <w:szCs w:val="20"/>
              </w:rPr>
              <w:t xml:space="preserve">TV </w:t>
            </w:r>
            <w:r w:rsidRPr="001349FA">
              <w:rPr>
                <w:i/>
                <w:szCs w:val="20"/>
              </w:rPr>
              <w:t>(cm)</w:t>
            </w:r>
          </w:p>
        </w:tc>
        <w:tc>
          <w:tcPr>
            <w:tcW w:w="775" w:type="dxa"/>
            <w:tcBorders>
              <w:right w:val="single" w:sz="12" w:space="0" w:color="auto"/>
            </w:tcBorders>
            <w:vAlign w:val="center"/>
          </w:tcPr>
          <w:p w:rsidR="00AF0077" w:rsidRPr="001349FA" w:rsidRDefault="00AF0077" w:rsidP="00AF0077">
            <w:pPr>
              <w:spacing w:after="0"/>
              <w:jc w:val="center"/>
              <w:rPr>
                <w:i/>
                <w:sz w:val="20"/>
                <w:szCs w:val="20"/>
              </w:rPr>
            </w:pPr>
            <w:r w:rsidRPr="001349FA">
              <w:rPr>
                <w:i/>
                <w:sz w:val="20"/>
                <w:szCs w:val="20"/>
              </w:rPr>
              <w:t>Ni</w:t>
            </w:r>
          </w:p>
        </w:tc>
        <w:tc>
          <w:tcPr>
            <w:tcW w:w="790" w:type="dxa"/>
            <w:tcBorders>
              <w:top w:val="nil"/>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sz w:val="20"/>
                <w:szCs w:val="20"/>
              </w:rPr>
            </w:pPr>
            <w:r w:rsidRPr="001349FA">
              <w:rPr>
                <w:b/>
                <w:sz w:val="20"/>
                <w:szCs w:val="20"/>
              </w:rPr>
              <w:t>R</w:t>
            </w:r>
            <w:r>
              <w:rPr>
                <w:b/>
                <w:sz w:val="20"/>
                <w:szCs w:val="20"/>
              </w:rPr>
              <w:t xml:space="preserve"> (cm)</w:t>
            </w:r>
          </w:p>
        </w:tc>
        <w:tc>
          <w:tcPr>
            <w:tcW w:w="707" w:type="dxa"/>
            <w:tcBorders>
              <w:left w:val="single" w:sz="12" w:space="0" w:color="auto"/>
            </w:tcBorders>
            <w:vAlign w:val="center"/>
          </w:tcPr>
          <w:p w:rsidR="00AF0077" w:rsidRPr="001349FA" w:rsidRDefault="00AF0077" w:rsidP="00AF0077">
            <w:pPr>
              <w:spacing w:after="0"/>
              <w:jc w:val="center"/>
              <w:rPr>
                <w:i/>
                <w:sz w:val="20"/>
                <w:szCs w:val="20"/>
              </w:rPr>
            </w:pPr>
            <w:r w:rsidRPr="001349FA">
              <w:rPr>
                <w:i/>
                <w:sz w:val="20"/>
                <w:szCs w:val="20"/>
              </w:rPr>
              <w:t>TH (kg)</w:t>
            </w:r>
          </w:p>
        </w:tc>
        <w:tc>
          <w:tcPr>
            <w:tcW w:w="930" w:type="dxa"/>
            <w:tcBorders>
              <w:right w:val="nil"/>
            </w:tcBorders>
            <w:vAlign w:val="center"/>
          </w:tcPr>
          <w:p w:rsidR="00AF0077" w:rsidRPr="001349FA" w:rsidRDefault="00AF0077" w:rsidP="00AF0077">
            <w:pPr>
              <w:spacing w:after="0"/>
              <w:jc w:val="center"/>
              <w:rPr>
                <w:i/>
                <w:sz w:val="20"/>
                <w:szCs w:val="20"/>
              </w:rPr>
            </w:pPr>
            <w:r w:rsidRPr="001349FA">
              <w:rPr>
                <w:i/>
                <w:sz w:val="20"/>
                <w:szCs w:val="20"/>
              </w:rPr>
              <w:t>Ni</w:t>
            </w:r>
          </w:p>
        </w:tc>
        <w:tc>
          <w:tcPr>
            <w:tcW w:w="226" w:type="dxa"/>
            <w:tcBorders>
              <w:left w:val="nil"/>
            </w:tcBorders>
            <w:vAlign w:val="center"/>
          </w:tcPr>
          <w:p w:rsidR="00AF0077" w:rsidRPr="001349FA" w:rsidRDefault="00AF0077" w:rsidP="00AF0077">
            <w:pPr>
              <w:spacing w:after="0"/>
              <w:jc w:val="center"/>
              <w:rPr>
                <w:i/>
                <w:sz w:val="20"/>
                <w:szCs w:val="20"/>
              </w:rPr>
            </w:pPr>
          </w:p>
        </w:tc>
        <w:tc>
          <w:tcPr>
            <w:tcW w:w="672" w:type="dxa"/>
            <w:vAlign w:val="center"/>
          </w:tcPr>
          <w:p w:rsidR="00AF0077" w:rsidRPr="001349FA" w:rsidRDefault="00AF0077" w:rsidP="00AF0077">
            <w:pPr>
              <w:spacing w:after="0"/>
              <w:jc w:val="center"/>
              <w:rPr>
                <w:i/>
                <w:sz w:val="20"/>
                <w:szCs w:val="20"/>
              </w:rPr>
            </w:pPr>
            <w:r w:rsidRPr="001349FA">
              <w:rPr>
                <w:i/>
                <w:sz w:val="20"/>
                <w:szCs w:val="20"/>
              </w:rPr>
              <w:t>TH (kg)</w:t>
            </w:r>
          </w:p>
        </w:tc>
        <w:tc>
          <w:tcPr>
            <w:tcW w:w="724" w:type="dxa"/>
            <w:tcBorders>
              <w:right w:val="single" w:sz="12" w:space="0" w:color="auto"/>
            </w:tcBorders>
            <w:vAlign w:val="center"/>
          </w:tcPr>
          <w:p w:rsidR="00AF0077" w:rsidRPr="001349FA" w:rsidRDefault="00AF0077" w:rsidP="00AF0077">
            <w:pPr>
              <w:spacing w:after="0"/>
              <w:jc w:val="center"/>
              <w:rPr>
                <w:i/>
                <w:sz w:val="20"/>
                <w:szCs w:val="20"/>
              </w:rPr>
            </w:pPr>
            <w:r w:rsidRPr="001349FA">
              <w:rPr>
                <w:i/>
                <w:sz w:val="20"/>
                <w:szCs w:val="20"/>
              </w:rPr>
              <w:t>Ni</w:t>
            </w:r>
          </w:p>
        </w:tc>
        <w:tc>
          <w:tcPr>
            <w:tcW w:w="724" w:type="dxa"/>
            <w:tcBorders>
              <w:top w:val="nil"/>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sz w:val="20"/>
                <w:szCs w:val="20"/>
              </w:rPr>
            </w:pPr>
            <w:r w:rsidRPr="001349FA">
              <w:rPr>
                <w:b/>
                <w:sz w:val="20"/>
                <w:szCs w:val="20"/>
              </w:rPr>
              <w:t>R</w:t>
            </w:r>
            <w:r>
              <w:rPr>
                <w:b/>
                <w:sz w:val="20"/>
                <w:szCs w:val="20"/>
              </w:rPr>
              <w:t xml:space="preserve"> (kg)</w:t>
            </w:r>
          </w:p>
        </w:tc>
        <w:tc>
          <w:tcPr>
            <w:tcW w:w="721" w:type="dxa"/>
            <w:tcBorders>
              <w:left w:val="single" w:sz="12" w:space="0" w:color="auto"/>
            </w:tcBorders>
            <w:vAlign w:val="center"/>
          </w:tcPr>
          <w:p w:rsidR="00AF0077" w:rsidRPr="001349FA" w:rsidRDefault="00AF0077" w:rsidP="00AF0077">
            <w:pPr>
              <w:spacing w:after="0"/>
              <w:jc w:val="center"/>
              <w:rPr>
                <w:i/>
                <w:sz w:val="20"/>
                <w:szCs w:val="20"/>
              </w:rPr>
            </w:pPr>
            <w:r w:rsidRPr="001349FA">
              <w:rPr>
                <w:i/>
                <w:sz w:val="20"/>
                <w:szCs w:val="20"/>
              </w:rPr>
              <w:t>BMI</w:t>
            </w:r>
          </w:p>
        </w:tc>
        <w:tc>
          <w:tcPr>
            <w:tcW w:w="724" w:type="dxa"/>
            <w:vAlign w:val="center"/>
          </w:tcPr>
          <w:p w:rsidR="00AF0077" w:rsidRPr="001349FA" w:rsidRDefault="00AF0077" w:rsidP="00AF0077">
            <w:pPr>
              <w:spacing w:after="0"/>
              <w:jc w:val="center"/>
              <w:rPr>
                <w:i/>
                <w:sz w:val="20"/>
                <w:szCs w:val="20"/>
              </w:rPr>
            </w:pPr>
            <w:r w:rsidRPr="001349FA">
              <w:rPr>
                <w:i/>
                <w:sz w:val="20"/>
                <w:szCs w:val="20"/>
              </w:rPr>
              <w:t>Ni</w:t>
            </w:r>
          </w:p>
        </w:tc>
        <w:tc>
          <w:tcPr>
            <w:tcW w:w="721" w:type="dxa"/>
            <w:vAlign w:val="center"/>
          </w:tcPr>
          <w:p w:rsidR="00AF0077" w:rsidRPr="001349FA" w:rsidRDefault="00AF0077" w:rsidP="00AF0077">
            <w:pPr>
              <w:spacing w:after="0"/>
              <w:jc w:val="center"/>
              <w:rPr>
                <w:i/>
                <w:sz w:val="20"/>
                <w:szCs w:val="20"/>
              </w:rPr>
            </w:pPr>
            <w:r w:rsidRPr="001349FA">
              <w:rPr>
                <w:i/>
                <w:sz w:val="20"/>
                <w:szCs w:val="20"/>
              </w:rPr>
              <w:t>BMI</w:t>
            </w:r>
          </w:p>
        </w:tc>
        <w:tc>
          <w:tcPr>
            <w:tcW w:w="724" w:type="dxa"/>
            <w:tcBorders>
              <w:right w:val="single" w:sz="12" w:space="0" w:color="auto"/>
            </w:tcBorders>
            <w:vAlign w:val="center"/>
          </w:tcPr>
          <w:p w:rsidR="00AF0077" w:rsidRPr="001349FA" w:rsidRDefault="00AF0077" w:rsidP="00AF0077">
            <w:pPr>
              <w:spacing w:after="0"/>
              <w:jc w:val="center"/>
              <w:rPr>
                <w:i/>
                <w:sz w:val="20"/>
                <w:szCs w:val="20"/>
              </w:rPr>
            </w:pPr>
            <w:r w:rsidRPr="001349FA">
              <w:rPr>
                <w:i/>
                <w:sz w:val="20"/>
                <w:szCs w:val="20"/>
              </w:rPr>
              <w:t>Ni</w:t>
            </w:r>
          </w:p>
        </w:tc>
        <w:tc>
          <w:tcPr>
            <w:tcW w:w="695" w:type="dxa"/>
            <w:tcBorders>
              <w:top w:val="nil"/>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sz w:val="20"/>
                <w:szCs w:val="20"/>
              </w:rPr>
            </w:pPr>
            <w:r w:rsidRPr="001349FA">
              <w:rPr>
                <w:b/>
                <w:sz w:val="20"/>
                <w:szCs w:val="20"/>
              </w:rPr>
              <w:t>R</w:t>
            </w:r>
            <w:r>
              <w:rPr>
                <w:b/>
                <w:sz w:val="20"/>
                <w:szCs w:val="20"/>
              </w:rPr>
              <w:t xml:space="preserve"> </w:t>
            </w:r>
          </w:p>
        </w:tc>
      </w:tr>
      <w:tr w:rsidR="00AF0077" w:rsidTr="00AF0077">
        <w:trPr>
          <w:trHeight w:val="567"/>
          <w:jc w:val="center"/>
        </w:trPr>
        <w:tc>
          <w:tcPr>
            <w:tcW w:w="522" w:type="dxa"/>
            <w:tcBorders>
              <w:top w:val="single" w:sz="12" w:space="0" w:color="auto"/>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i/>
              </w:rPr>
            </w:pPr>
            <w:r w:rsidRPr="001349FA">
              <w:rPr>
                <w:b/>
                <w:i/>
              </w:rPr>
              <w:t>1</w:t>
            </w:r>
          </w:p>
        </w:tc>
        <w:tc>
          <w:tcPr>
            <w:tcW w:w="850" w:type="dxa"/>
            <w:tcBorders>
              <w:left w:val="single" w:sz="12" w:space="0" w:color="auto"/>
            </w:tcBorders>
            <w:vAlign w:val="center"/>
          </w:tcPr>
          <w:p w:rsidR="00AF0077" w:rsidRPr="00482532" w:rsidRDefault="00AF0077" w:rsidP="00AF0077">
            <w:pPr>
              <w:pStyle w:val="Bezmezer"/>
              <w:jc w:val="center"/>
            </w:pPr>
            <w:r w:rsidRPr="00482532">
              <w:t>7,23</w:t>
            </w:r>
          </w:p>
        </w:tc>
        <w:tc>
          <w:tcPr>
            <w:tcW w:w="997" w:type="dxa"/>
            <w:vAlign w:val="center"/>
          </w:tcPr>
          <w:p w:rsidR="00AF0077" w:rsidRPr="00482532" w:rsidRDefault="00AF0077" w:rsidP="00AF0077">
            <w:pPr>
              <w:pStyle w:val="Bezmezer"/>
              <w:jc w:val="center"/>
            </w:pPr>
            <w:r w:rsidRPr="00482532">
              <w:t>7,73</w:t>
            </w:r>
          </w:p>
        </w:tc>
        <w:tc>
          <w:tcPr>
            <w:tcW w:w="990" w:type="dxa"/>
            <w:vAlign w:val="center"/>
          </w:tcPr>
          <w:p w:rsidR="00AF0077" w:rsidRDefault="00AF0077" w:rsidP="00AF0077">
            <w:pPr>
              <w:pStyle w:val="Bezmezer"/>
              <w:jc w:val="center"/>
            </w:pPr>
            <w:r>
              <w:t>125,70</w:t>
            </w:r>
          </w:p>
        </w:tc>
        <w:tc>
          <w:tcPr>
            <w:tcW w:w="807" w:type="dxa"/>
            <w:vAlign w:val="center"/>
          </w:tcPr>
          <w:p w:rsidR="00AF0077" w:rsidRDefault="00AF0077" w:rsidP="00AF0077">
            <w:pPr>
              <w:pStyle w:val="Bezmezer"/>
              <w:jc w:val="center"/>
            </w:pPr>
            <w:r>
              <w:t>-0,45</w:t>
            </w:r>
          </w:p>
        </w:tc>
        <w:tc>
          <w:tcPr>
            <w:tcW w:w="895" w:type="dxa"/>
            <w:vAlign w:val="center"/>
          </w:tcPr>
          <w:p w:rsidR="00AF0077" w:rsidRDefault="00AF0077" w:rsidP="00AF0077">
            <w:pPr>
              <w:pStyle w:val="Bezmezer"/>
              <w:jc w:val="center"/>
            </w:pPr>
            <w:r>
              <w:t>128,00</w:t>
            </w:r>
          </w:p>
        </w:tc>
        <w:tc>
          <w:tcPr>
            <w:tcW w:w="775" w:type="dxa"/>
            <w:tcBorders>
              <w:right w:val="single" w:sz="12" w:space="0" w:color="auto"/>
            </w:tcBorders>
            <w:vAlign w:val="center"/>
          </w:tcPr>
          <w:p w:rsidR="00AF0077" w:rsidRDefault="00AF0077" w:rsidP="00AF0077">
            <w:pPr>
              <w:pStyle w:val="Bezmezer"/>
              <w:jc w:val="center"/>
            </w:pPr>
            <w:r>
              <w:t>-0,07</w:t>
            </w:r>
          </w:p>
        </w:tc>
        <w:tc>
          <w:tcPr>
            <w:tcW w:w="790"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2,30</w:t>
            </w:r>
          </w:p>
        </w:tc>
        <w:tc>
          <w:tcPr>
            <w:tcW w:w="707" w:type="dxa"/>
            <w:tcBorders>
              <w:left w:val="single" w:sz="12" w:space="0" w:color="auto"/>
            </w:tcBorders>
            <w:vAlign w:val="center"/>
          </w:tcPr>
          <w:p w:rsidR="00AF0077" w:rsidRDefault="00AF0077" w:rsidP="00AF0077">
            <w:pPr>
              <w:pStyle w:val="Bezmezer"/>
              <w:jc w:val="center"/>
            </w:pPr>
            <w:r>
              <w:t>26,50</w:t>
            </w:r>
          </w:p>
        </w:tc>
        <w:tc>
          <w:tcPr>
            <w:tcW w:w="930" w:type="dxa"/>
            <w:tcBorders>
              <w:right w:val="nil"/>
            </w:tcBorders>
            <w:vAlign w:val="center"/>
          </w:tcPr>
          <w:p w:rsidR="00AF0077" w:rsidRDefault="00AF0077" w:rsidP="00AF0077">
            <w:pPr>
              <w:pStyle w:val="Bezmezer"/>
              <w:jc w:val="center"/>
            </w:pPr>
            <w:r>
              <w:t>-0,10</w:t>
            </w:r>
          </w:p>
        </w:tc>
        <w:tc>
          <w:tcPr>
            <w:tcW w:w="226" w:type="dxa"/>
            <w:tcBorders>
              <w:left w:val="nil"/>
            </w:tcBorders>
            <w:vAlign w:val="center"/>
          </w:tcPr>
          <w:p w:rsidR="00AF0077" w:rsidRDefault="00AF0077" w:rsidP="00AF0077">
            <w:pPr>
              <w:pStyle w:val="Bezmezer"/>
              <w:jc w:val="center"/>
            </w:pPr>
          </w:p>
        </w:tc>
        <w:tc>
          <w:tcPr>
            <w:tcW w:w="672" w:type="dxa"/>
            <w:vAlign w:val="center"/>
          </w:tcPr>
          <w:p w:rsidR="00AF0077" w:rsidRDefault="00AF0077" w:rsidP="00AF0077">
            <w:pPr>
              <w:pStyle w:val="Bezmezer"/>
              <w:jc w:val="center"/>
            </w:pPr>
            <w:r>
              <w:t>29,00</w:t>
            </w:r>
          </w:p>
        </w:tc>
        <w:tc>
          <w:tcPr>
            <w:tcW w:w="724" w:type="dxa"/>
            <w:tcBorders>
              <w:right w:val="single" w:sz="12" w:space="0" w:color="auto"/>
            </w:tcBorders>
            <w:vAlign w:val="center"/>
          </w:tcPr>
          <w:p w:rsidR="00AF0077" w:rsidRDefault="00AF0077" w:rsidP="00AF0077">
            <w:pPr>
              <w:pStyle w:val="Bezmezer"/>
              <w:jc w:val="center"/>
            </w:pPr>
            <w:r>
              <w:t>0,39</w:t>
            </w:r>
          </w:p>
        </w:tc>
        <w:tc>
          <w:tcPr>
            <w:tcW w:w="724"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2,50</w:t>
            </w:r>
          </w:p>
        </w:tc>
        <w:tc>
          <w:tcPr>
            <w:tcW w:w="721" w:type="dxa"/>
            <w:tcBorders>
              <w:left w:val="single" w:sz="12" w:space="0" w:color="auto"/>
            </w:tcBorders>
            <w:vAlign w:val="center"/>
          </w:tcPr>
          <w:p w:rsidR="00AF0077" w:rsidRDefault="00AF0077" w:rsidP="00AF0077">
            <w:pPr>
              <w:pStyle w:val="Bezmezer"/>
              <w:jc w:val="center"/>
            </w:pPr>
            <w:r>
              <w:t>17,10</w:t>
            </w:r>
          </w:p>
        </w:tc>
        <w:tc>
          <w:tcPr>
            <w:tcW w:w="724" w:type="dxa"/>
            <w:vAlign w:val="center"/>
          </w:tcPr>
          <w:p w:rsidR="00AF0077" w:rsidRDefault="00AF0077" w:rsidP="00AF0077">
            <w:pPr>
              <w:pStyle w:val="Bezmezer"/>
              <w:jc w:val="center"/>
            </w:pPr>
            <w:r>
              <w:t>0,37</w:t>
            </w:r>
          </w:p>
        </w:tc>
        <w:tc>
          <w:tcPr>
            <w:tcW w:w="721" w:type="dxa"/>
            <w:vAlign w:val="center"/>
          </w:tcPr>
          <w:p w:rsidR="00AF0077" w:rsidRDefault="00AF0077" w:rsidP="00AF0077">
            <w:pPr>
              <w:pStyle w:val="Bezmezer"/>
              <w:jc w:val="center"/>
            </w:pPr>
            <w:r>
              <w:t>17,10</w:t>
            </w:r>
          </w:p>
        </w:tc>
        <w:tc>
          <w:tcPr>
            <w:tcW w:w="724" w:type="dxa"/>
            <w:tcBorders>
              <w:right w:val="single" w:sz="12" w:space="0" w:color="auto"/>
            </w:tcBorders>
            <w:vAlign w:val="center"/>
          </w:tcPr>
          <w:p w:rsidR="00AF0077" w:rsidRDefault="00AF0077" w:rsidP="00AF0077">
            <w:pPr>
              <w:pStyle w:val="Bezmezer"/>
              <w:jc w:val="center"/>
            </w:pPr>
            <w:r>
              <w:t>0,37</w:t>
            </w:r>
          </w:p>
        </w:tc>
        <w:tc>
          <w:tcPr>
            <w:tcW w:w="695"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0,00</w:t>
            </w:r>
          </w:p>
        </w:tc>
      </w:tr>
      <w:tr w:rsidR="00AF0077" w:rsidTr="00AF0077">
        <w:trPr>
          <w:trHeight w:val="567"/>
          <w:jc w:val="center"/>
        </w:trPr>
        <w:tc>
          <w:tcPr>
            <w:tcW w:w="522" w:type="dxa"/>
            <w:tcBorders>
              <w:top w:val="single" w:sz="12" w:space="0" w:color="auto"/>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i/>
              </w:rPr>
            </w:pPr>
            <w:r w:rsidRPr="001349FA">
              <w:rPr>
                <w:b/>
                <w:i/>
              </w:rPr>
              <w:t>2</w:t>
            </w:r>
          </w:p>
        </w:tc>
        <w:tc>
          <w:tcPr>
            <w:tcW w:w="850" w:type="dxa"/>
            <w:tcBorders>
              <w:left w:val="single" w:sz="12" w:space="0" w:color="auto"/>
            </w:tcBorders>
            <w:vAlign w:val="center"/>
          </w:tcPr>
          <w:p w:rsidR="00AF0077" w:rsidRPr="00482532" w:rsidRDefault="00AF0077" w:rsidP="00AF0077">
            <w:pPr>
              <w:pStyle w:val="Bezmezer"/>
              <w:jc w:val="center"/>
            </w:pPr>
            <w:r w:rsidRPr="00482532">
              <w:t>6,73</w:t>
            </w:r>
          </w:p>
        </w:tc>
        <w:tc>
          <w:tcPr>
            <w:tcW w:w="997" w:type="dxa"/>
            <w:vAlign w:val="center"/>
          </w:tcPr>
          <w:p w:rsidR="00AF0077" w:rsidRPr="00482532" w:rsidRDefault="00AF0077" w:rsidP="00AF0077">
            <w:pPr>
              <w:pStyle w:val="Bezmezer"/>
              <w:jc w:val="center"/>
            </w:pPr>
            <w:r w:rsidRPr="00482532">
              <w:t>7,23</w:t>
            </w:r>
          </w:p>
        </w:tc>
        <w:tc>
          <w:tcPr>
            <w:tcW w:w="990" w:type="dxa"/>
            <w:vAlign w:val="center"/>
          </w:tcPr>
          <w:p w:rsidR="00AF0077" w:rsidRDefault="00AF0077" w:rsidP="00AF0077">
            <w:pPr>
              <w:pStyle w:val="Bezmezer"/>
              <w:jc w:val="center"/>
            </w:pPr>
            <w:r>
              <w:t>125,50</w:t>
            </w:r>
          </w:p>
        </w:tc>
        <w:tc>
          <w:tcPr>
            <w:tcW w:w="807" w:type="dxa"/>
            <w:vAlign w:val="center"/>
          </w:tcPr>
          <w:p w:rsidR="00AF0077" w:rsidRDefault="00AF0077" w:rsidP="00AF0077">
            <w:pPr>
              <w:pStyle w:val="Bezmezer"/>
              <w:jc w:val="center"/>
            </w:pPr>
            <w:r>
              <w:t>0,51</w:t>
            </w:r>
          </w:p>
        </w:tc>
        <w:tc>
          <w:tcPr>
            <w:tcW w:w="895" w:type="dxa"/>
            <w:vAlign w:val="center"/>
          </w:tcPr>
          <w:p w:rsidR="00AF0077" w:rsidRDefault="00AF0077" w:rsidP="00AF0077">
            <w:pPr>
              <w:pStyle w:val="Bezmezer"/>
              <w:jc w:val="center"/>
            </w:pPr>
            <w:r>
              <w:t>129,50</w:t>
            </w:r>
          </w:p>
        </w:tc>
        <w:tc>
          <w:tcPr>
            <w:tcW w:w="775" w:type="dxa"/>
            <w:tcBorders>
              <w:right w:val="single" w:sz="12" w:space="0" w:color="auto"/>
            </w:tcBorders>
            <w:vAlign w:val="center"/>
          </w:tcPr>
          <w:p w:rsidR="00AF0077" w:rsidRDefault="00AF0077" w:rsidP="00AF0077">
            <w:pPr>
              <w:pStyle w:val="Bezmezer"/>
              <w:jc w:val="center"/>
            </w:pPr>
            <w:r>
              <w:t>0,19</w:t>
            </w:r>
          </w:p>
        </w:tc>
        <w:tc>
          <w:tcPr>
            <w:tcW w:w="790"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4,00</w:t>
            </w:r>
          </w:p>
        </w:tc>
        <w:tc>
          <w:tcPr>
            <w:tcW w:w="707" w:type="dxa"/>
            <w:tcBorders>
              <w:left w:val="single" w:sz="12" w:space="0" w:color="auto"/>
            </w:tcBorders>
            <w:vAlign w:val="center"/>
          </w:tcPr>
          <w:p w:rsidR="00AF0077" w:rsidRDefault="00AF0077" w:rsidP="00AF0077">
            <w:pPr>
              <w:pStyle w:val="Bezmezer"/>
              <w:jc w:val="center"/>
            </w:pPr>
            <w:r>
              <w:t>25,10</w:t>
            </w:r>
          </w:p>
        </w:tc>
        <w:tc>
          <w:tcPr>
            <w:tcW w:w="930" w:type="dxa"/>
            <w:tcBorders>
              <w:right w:val="nil"/>
            </w:tcBorders>
            <w:vAlign w:val="center"/>
          </w:tcPr>
          <w:p w:rsidR="00AF0077" w:rsidRDefault="00AF0077" w:rsidP="00AF0077">
            <w:pPr>
              <w:pStyle w:val="Bezmezer"/>
              <w:jc w:val="center"/>
            </w:pPr>
            <w:r>
              <w:t>0,22</w:t>
            </w:r>
          </w:p>
        </w:tc>
        <w:tc>
          <w:tcPr>
            <w:tcW w:w="226" w:type="dxa"/>
            <w:tcBorders>
              <w:left w:val="nil"/>
            </w:tcBorders>
            <w:vAlign w:val="center"/>
          </w:tcPr>
          <w:p w:rsidR="00AF0077" w:rsidRDefault="00AF0077" w:rsidP="00AF0077">
            <w:pPr>
              <w:pStyle w:val="Bezmezer"/>
              <w:jc w:val="center"/>
            </w:pPr>
          </w:p>
        </w:tc>
        <w:tc>
          <w:tcPr>
            <w:tcW w:w="672" w:type="dxa"/>
            <w:vAlign w:val="center"/>
          </w:tcPr>
          <w:p w:rsidR="00AF0077" w:rsidRDefault="00AF0077" w:rsidP="00AF0077">
            <w:pPr>
              <w:pStyle w:val="Bezmezer"/>
              <w:jc w:val="center"/>
            </w:pPr>
            <w:r>
              <w:t>27,80</w:t>
            </w:r>
          </w:p>
        </w:tc>
        <w:tc>
          <w:tcPr>
            <w:tcW w:w="724" w:type="dxa"/>
            <w:tcBorders>
              <w:right w:val="single" w:sz="12" w:space="0" w:color="auto"/>
            </w:tcBorders>
            <w:vAlign w:val="center"/>
          </w:tcPr>
          <w:p w:rsidR="00AF0077" w:rsidRDefault="00AF0077" w:rsidP="00AF0077">
            <w:pPr>
              <w:pStyle w:val="Bezmezer"/>
              <w:jc w:val="center"/>
            </w:pPr>
            <w:r>
              <w:t>0,15</w:t>
            </w:r>
          </w:p>
        </w:tc>
        <w:tc>
          <w:tcPr>
            <w:tcW w:w="724"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2,70</w:t>
            </w:r>
          </w:p>
        </w:tc>
        <w:tc>
          <w:tcPr>
            <w:tcW w:w="721" w:type="dxa"/>
            <w:tcBorders>
              <w:left w:val="single" w:sz="12" w:space="0" w:color="auto"/>
            </w:tcBorders>
            <w:vAlign w:val="center"/>
          </w:tcPr>
          <w:p w:rsidR="00AF0077" w:rsidRDefault="00AF0077" w:rsidP="00AF0077">
            <w:pPr>
              <w:pStyle w:val="Bezmezer"/>
              <w:jc w:val="center"/>
            </w:pPr>
            <w:r>
              <w:t>15,80</w:t>
            </w:r>
          </w:p>
        </w:tc>
        <w:tc>
          <w:tcPr>
            <w:tcW w:w="724" w:type="dxa"/>
            <w:vAlign w:val="center"/>
          </w:tcPr>
          <w:p w:rsidR="00AF0077" w:rsidRDefault="00AF0077" w:rsidP="00AF0077">
            <w:pPr>
              <w:pStyle w:val="Bezmezer"/>
              <w:jc w:val="center"/>
            </w:pPr>
            <w:r>
              <w:t>-0,11</w:t>
            </w:r>
          </w:p>
        </w:tc>
        <w:tc>
          <w:tcPr>
            <w:tcW w:w="721" w:type="dxa"/>
            <w:vAlign w:val="center"/>
          </w:tcPr>
          <w:p w:rsidR="00AF0077" w:rsidRDefault="00AF0077" w:rsidP="00AF0077">
            <w:pPr>
              <w:pStyle w:val="Bezmezer"/>
              <w:jc w:val="center"/>
            </w:pPr>
            <w:r>
              <w:t>16,60</w:t>
            </w:r>
          </w:p>
        </w:tc>
        <w:tc>
          <w:tcPr>
            <w:tcW w:w="724" w:type="dxa"/>
            <w:tcBorders>
              <w:right w:val="single" w:sz="12" w:space="0" w:color="auto"/>
            </w:tcBorders>
            <w:vAlign w:val="center"/>
          </w:tcPr>
          <w:p w:rsidR="00AF0077" w:rsidRDefault="00AF0077" w:rsidP="00AF0077">
            <w:pPr>
              <w:pStyle w:val="Bezmezer"/>
              <w:jc w:val="center"/>
            </w:pPr>
            <w:r>
              <w:t>0,14</w:t>
            </w:r>
          </w:p>
        </w:tc>
        <w:tc>
          <w:tcPr>
            <w:tcW w:w="695"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0,80</w:t>
            </w:r>
          </w:p>
        </w:tc>
      </w:tr>
      <w:tr w:rsidR="00AF0077" w:rsidTr="00AF0077">
        <w:trPr>
          <w:trHeight w:val="567"/>
          <w:jc w:val="center"/>
        </w:trPr>
        <w:tc>
          <w:tcPr>
            <w:tcW w:w="522" w:type="dxa"/>
            <w:tcBorders>
              <w:top w:val="single" w:sz="12" w:space="0" w:color="auto"/>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i/>
              </w:rPr>
            </w:pPr>
            <w:r w:rsidRPr="001349FA">
              <w:rPr>
                <w:b/>
                <w:i/>
              </w:rPr>
              <w:t>3</w:t>
            </w:r>
          </w:p>
        </w:tc>
        <w:tc>
          <w:tcPr>
            <w:tcW w:w="850" w:type="dxa"/>
            <w:tcBorders>
              <w:left w:val="single" w:sz="12" w:space="0" w:color="auto"/>
            </w:tcBorders>
            <w:vAlign w:val="center"/>
          </w:tcPr>
          <w:p w:rsidR="00AF0077" w:rsidRPr="00482532" w:rsidRDefault="00AF0077" w:rsidP="00AF0077">
            <w:pPr>
              <w:pStyle w:val="Bezmezer"/>
              <w:jc w:val="center"/>
            </w:pPr>
            <w:r w:rsidRPr="00482532">
              <w:t>6,65</w:t>
            </w:r>
          </w:p>
        </w:tc>
        <w:tc>
          <w:tcPr>
            <w:tcW w:w="997" w:type="dxa"/>
            <w:vAlign w:val="center"/>
          </w:tcPr>
          <w:p w:rsidR="00AF0077" w:rsidRPr="00482532" w:rsidRDefault="00AF0077" w:rsidP="00AF0077">
            <w:pPr>
              <w:pStyle w:val="Bezmezer"/>
              <w:jc w:val="center"/>
            </w:pPr>
            <w:r w:rsidRPr="00482532">
              <w:t>7,16</w:t>
            </w:r>
          </w:p>
        </w:tc>
        <w:tc>
          <w:tcPr>
            <w:tcW w:w="990" w:type="dxa"/>
            <w:vAlign w:val="center"/>
          </w:tcPr>
          <w:p w:rsidR="00AF0077" w:rsidRDefault="00AF0077" w:rsidP="00AF0077">
            <w:pPr>
              <w:pStyle w:val="Bezmezer"/>
              <w:jc w:val="center"/>
            </w:pPr>
            <w:r>
              <w:t>124,10</w:t>
            </w:r>
          </w:p>
        </w:tc>
        <w:tc>
          <w:tcPr>
            <w:tcW w:w="807" w:type="dxa"/>
            <w:vAlign w:val="center"/>
          </w:tcPr>
          <w:p w:rsidR="00AF0077" w:rsidRDefault="00AF0077" w:rsidP="00AF0077">
            <w:pPr>
              <w:pStyle w:val="Bezmezer"/>
              <w:jc w:val="center"/>
            </w:pPr>
            <w:r>
              <w:t>0,26</w:t>
            </w:r>
          </w:p>
        </w:tc>
        <w:tc>
          <w:tcPr>
            <w:tcW w:w="895" w:type="dxa"/>
            <w:vAlign w:val="center"/>
          </w:tcPr>
          <w:p w:rsidR="00AF0077" w:rsidRDefault="00AF0077" w:rsidP="00AF0077">
            <w:pPr>
              <w:pStyle w:val="Bezmezer"/>
              <w:jc w:val="center"/>
            </w:pPr>
            <w:r>
              <w:t>128,40</w:t>
            </w:r>
          </w:p>
        </w:tc>
        <w:tc>
          <w:tcPr>
            <w:tcW w:w="775" w:type="dxa"/>
            <w:tcBorders>
              <w:right w:val="single" w:sz="12" w:space="0" w:color="auto"/>
            </w:tcBorders>
            <w:vAlign w:val="center"/>
          </w:tcPr>
          <w:p w:rsidR="00AF0077" w:rsidRDefault="00AF0077" w:rsidP="00AF0077">
            <w:pPr>
              <w:pStyle w:val="Bezmezer"/>
              <w:jc w:val="center"/>
            </w:pPr>
            <w:r>
              <w:t>1,70</w:t>
            </w:r>
          </w:p>
        </w:tc>
        <w:tc>
          <w:tcPr>
            <w:tcW w:w="790"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4,30</w:t>
            </w:r>
          </w:p>
        </w:tc>
        <w:tc>
          <w:tcPr>
            <w:tcW w:w="707" w:type="dxa"/>
            <w:tcBorders>
              <w:left w:val="single" w:sz="12" w:space="0" w:color="auto"/>
            </w:tcBorders>
            <w:vAlign w:val="center"/>
          </w:tcPr>
          <w:p w:rsidR="00AF0077" w:rsidRDefault="00AF0077" w:rsidP="00AF0077">
            <w:pPr>
              <w:pStyle w:val="Bezmezer"/>
              <w:jc w:val="center"/>
            </w:pPr>
            <w:r>
              <w:t>27,50</w:t>
            </w:r>
          </w:p>
        </w:tc>
        <w:tc>
          <w:tcPr>
            <w:tcW w:w="930" w:type="dxa"/>
            <w:tcBorders>
              <w:right w:val="nil"/>
            </w:tcBorders>
            <w:vAlign w:val="center"/>
          </w:tcPr>
          <w:p w:rsidR="00AF0077" w:rsidRDefault="00AF0077" w:rsidP="00AF0077">
            <w:pPr>
              <w:pStyle w:val="Bezmezer"/>
              <w:jc w:val="center"/>
            </w:pPr>
            <w:r>
              <w:t>0,79</w:t>
            </w:r>
          </w:p>
        </w:tc>
        <w:tc>
          <w:tcPr>
            <w:tcW w:w="226" w:type="dxa"/>
            <w:tcBorders>
              <w:left w:val="nil"/>
            </w:tcBorders>
            <w:vAlign w:val="center"/>
          </w:tcPr>
          <w:p w:rsidR="00AF0077" w:rsidRDefault="00AF0077" w:rsidP="00AF0077">
            <w:pPr>
              <w:pStyle w:val="Bezmezer"/>
              <w:jc w:val="center"/>
            </w:pPr>
          </w:p>
        </w:tc>
        <w:tc>
          <w:tcPr>
            <w:tcW w:w="672" w:type="dxa"/>
            <w:vAlign w:val="center"/>
          </w:tcPr>
          <w:p w:rsidR="00AF0077" w:rsidRDefault="00AF0077" w:rsidP="00AF0077">
            <w:pPr>
              <w:pStyle w:val="Bezmezer"/>
              <w:jc w:val="center"/>
            </w:pPr>
            <w:r>
              <w:t>25,40</w:t>
            </w:r>
          </w:p>
        </w:tc>
        <w:tc>
          <w:tcPr>
            <w:tcW w:w="724" w:type="dxa"/>
            <w:tcBorders>
              <w:right w:val="single" w:sz="12" w:space="0" w:color="auto"/>
            </w:tcBorders>
            <w:vAlign w:val="center"/>
          </w:tcPr>
          <w:p w:rsidR="00AF0077" w:rsidRDefault="00AF0077" w:rsidP="00AF0077">
            <w:pPr>
              <w:pStyle w:val="Bezmezer"/>
              <w:jc w:val="center"/>
            </w:pPr>
            <w:r>
              <w:t>-0,32</w:t>
            </w:r>
          </w:p>
        </w:tc>
        <w:tc>
          <w:tcPr>
            <w:tcW w:w="724"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-2,10</w:t>
            </w:r>
          </w:p>
        </w:tc>
        <w:tc>
          <w:tcPr>
            <w:tcW w:w="721" w:type="dxa"/>
            <w:tcBorders>
              <w:left w:val="single" w:sz="12" w:space="0" w:color="auto"/>
            </w:tcBorders>
            <w:vAlign w:val="center"/>
          </w:tcPr>
          <w:p w:rsidR="00AF0077" w:rsidRDefault="00AF0077" w:rsidP="00AF0077">
            <w:pPr>
              <w:pStyle w:val="Bezmezer"/>
              <w:jc w:val="center"/>
            </w:pPr>
            <w:r>
              <w:t>18,20</w:t>
            </w:r>
          </w:p>
        </w:tc>
        <w:tc>
          <w:tcPr>
            <w:tcW w:w="724" w:type="dxa"/>
            <w:vAlign w:val="center"/>
          </w:tcPr>
          <w:p w:rsidR="00AF0077" w:rsidRDefault="00AF0077" w:rsidP="00AF0077">
            <w:pPr>
              <w:pStyle w:val="Bezmezer"/>
              <w:jc w:val="center"/>
            </w:pPr>
            <w:r>
              <w:t>1,10</w:t>
            </w:r>
          </w:p>
        </w:tc>
        <w:tc>
          <w:tcPr>
            <w:tcW w:w="721" w:type="dxa"/>
            <w:vAlign w:val="center"/>
          </w:tcPr>
          <w:p w:rsidR="00AF0077" w:rsidRDefault="00AF0077" w:rsidP="00AF0077">
            <w:pPr>
              <w:pStyle w:val="Bezmezer"/>
              <w:jc w:val="center"/>
            </w:pPr>
            <w:r>
              <w:t>15,30</w:t>
            </w:r>
          </w:p>
        </w:tc>
        <w:tc>
          <w:tcPr>
            <w:tcW w:w="724" w:type="dxa"/>
            <w:tcBorders>
              <w:right w:val="single" w:sz="12" w:space="0" w:color="auto"/>
            </w:tcBorders>
            <w:vAlign w:val="center"/>
          </w:tcPr>
          <w:p w:rsidR="00AF0077" w:rsidRDefault="00AF0077" w:rsidP="00AF0077">
            <w:pPr>
              <w:pStyle w:val="Bezmezer"/>
              <w:jc w:val="center"/>
            </w:pPr>
            <w:r>
              <w:t>-0,46</w:t>
            </w:r>
          </w:p>
        </w:tc>
        <w:tc>
          <w:tcPr>
            <w:tcW w:w="695"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-2,90</w:t>
            </w:r>
          </w:p>
        </w:tc>
      </w:tr>
      <w:tr w:rsidR="00AF0077" w:rsidTr="00AF0077">
        <w:trPr>
          <w:trHeight w:val="567"/>
          <w:jc w:val="center"/>
        </w:trPr>
        <w:tc>
          <w:tcPr>
            <w:tcW w:w="522" w:type="dxa"/>
            <w:tcBorders>
              <w:top w:val="single" w:sz="12" w:space="0" w:color="auto"/>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i/>
              </w:rPr>
            </w:pPr>
            <w:r w:rsidRPr="001349FA">
              <w:rPr>
                <w:b/>
                <w:i/>
              </w:rPr>
              <w:t>4</w:t>
            </w:r>
          </w:p>
        </w:tc>
        <w:tc>
          <w:tcPr>
            <w:tcW w:w="850" w:type="dxa"/>
            <w:tcBorders>
              <w:left w:val="single" w:sz="12" w:space="0" w:color="auto"/>
            </w:tcBorders>
            <w:vAlign w:val="center"/>
          </w:tcPr>
          <w:p w:rsidR="00AF0077" w:rsidRPr="00482532" w:rsidRDefault="00AF0077" w:rsidP="00AF0077">
            <w:pPr>
              <w:pStyle w:val="Bezmezer"/>
              <w:jc w:val="center"/>
            </w:pPr>
            <w:r w:rsidRPr="00482532">
              <w:t>6,51</w:t>
            </w:r>
          </w:p>
        </w:tc>
        <w:tc>
          <w:tcPr>
            <w:tcW w:w="997" w:type="dxa"/>
            <w:vAlign w:val="center"/>
          </w:tcPr>
          <w:p w:rsidR="00AF0077" w:rsidRPr="00482532" w:rsidRDefault="00AF0077" w:rsidP="00AF0077">
            <w:pPr>
              <w:pStyle w:val="Bezmezer"/>
              <w:jc w:val="center"/>
            </w:pPr>
            <w:r w:rsidRPr="00482532">
              <w:t>7,01</w:t>
            </w:r>
          </w:p>
        </w:tc>
        <w:tc>
          <w:tcPr>
            <w:tcW w:w="990" w:type="dxa"/>
            <w:vAlign w:val="center"/>
          </w:tcPr>
          <w:p w:rsidR="00AF0077" w:rsidRDefault="00AF0077" w:rsidP="00AF0077">
            <w:pPr>
              <w:pStyle w:val="Bezmezer"/>
              <w:jc w:val="center"/>
            </w:pPr>
            <w:r>
              <w:t>121,50</w:t>
            </w:r>
          </w:p>
        </w:tc>
        <w:tc>
          <w:tcPr>
            <w:tcW w:w="807" w:type="dxa"/>
            <w:vAlign w:val="center"/>
          </w:tcPr>
          <w:p w:rsidR="00AF0077" w:rsidRDefault="00AF0077" w:rsidP="00AF0077">
            <w:pPr>
              <w:pStyle w:val="Bezmezer"/>
              <w:jc w:val="center"/>
            </w:pPr>
            <w:r>
              <w:t>-0,21</w:t>
            </w:r>
          </w:p>
        </w:tc>
        <w:tc>
          <w:tcPr>
            <w:tcW w:w="895" w:type="dxa"/>
            <w:vAlign w:val="center"/>
          </w:tcPr>
          <w:p w:rsidR="00AF0077" w:rsidRDefault="00AF0077" w:rsidP="00AF0077">
            <w:pPr>
              <w:pStyle w:val="Bezmezer"/>
              <w:jc w:val="center"/>
            </w:pPr>
            <w:r>
              <w:t>126,50</w:t>
            </w:r>
          </w:p>
        </w:tc>
        <w:tc>
          <w:tcPr>
            <w:tcW w:w="775" w:type="dxa"/>
            <w:tcBorders>
              <w:right w:val="single" w:sz="12" w:space="0" w:color="auto"/>
            </w:tcBorders>
            <w:vAlign w:val="center"/>
          </w:tcPr>
          <w:p w:rsidR="00AF0077" w:rsidRDefault="00AF0077" w:rsidP="00AF0077">
            <w:pPr>
              <w:pStyle w:val="Bezmezer"/>
              <w:jc w:val="center"/>
            </w:pPr>
            <w:r>
              <w:t>-0,32</w:t>
            </w:r>
          </w:p>
        </w:tc>
        <w:tc>
          <w:tcPr>
            <w:tcW w:w="790"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5,00</w:t>
            </w:r>
          </w:p>
        </w:tc>
        <w:tc>
          <w:tcPr>
            <w:tcW w:w="707" w:type="dxa"/>
            <w:tcBorders>
              <w:left w:val="single" w:sz="12" w:space="0" w:color="auto"/>
            </w:tcBorders>
            <w:vAlign w:val="center"/>
          </w:tcPr>
          <w:p w:rsidR="00AF0077" w:rsidRDefault="00AF0077" w:rsidP="00AF0077">
            <w:pPr>
              <w:pStyle w:val="Bezmezer"/>
              <w:jc w:val="center"/>
            </w:pPr>
            <w:r>
              <w:t>32,20</w:t>
            </w:r>
          </w:p>
        </w:tc>
        <w:tc>
          <w:tcPr>
            <w:tcW w:w="930" w:type="dxa"/>
            <w:tcBorders>
              <w:right w:val="nil"/>
            </w:tcBorders>
            <w:vAlign w:val="center"/>
          </w:tcPr>
          <w:p w:rsidR="00AF0077" w:rsidRDefault="00AF0077" w:rsidP="00AF0077">
            <w:pPr>
              <w:pStyle w:val="Bezmezer"/>
              <w:jc w:val="center"/>
            </w:pPr>
            <w:r>
              <w:t>1,92</w:t>
            </w:r>
          </w:p>
        </w:tc>
        <w:tc>
          <w:tcPr>
            <w:tcW w:w="226" w:type="dxa"/>
            <w:tcBorders>
              <w:left w:val="nil"/>
            </w:tcBorders>
            <w:vAlign w:val="center"/>
          </w:tcPr>
          <w:p w:rsidR="00AF0077" w:rsidRDefault="00AF0077" w:rsidP="00AF0077">
            <w:pPr>
              <w:pStyle w:val="Bezmezer"/>
              <w:jc w:val="center"/>
            </w:pPr>
          </w:p>
        </w:tc>
        <w:tc>
          <w:tcPr>
            <w:tcW w:w="672" w:type="dxa"/>
            <w:vAlign w:val="center"/>
          </w:tcPr>
          <w:p w:rsidR="00AF0077" w:rsidRDefault="00AF0077" w:rsidP="00AF0077">
            <w:pPr>
              <w:pStyle w:val="Bezmezer"/>
              <w:jc w:val="center"/>
            </w:pPr>
            <w:r>
              <w:t>38,20</w:t>
            </w:r>
          </w:p>
        </w:tc>
        <w:tc>
          <w:tcPr>
            <w:tcW w:w="724" w:type="dxa"/>
            <w:tcBorders>
              <w:right w:val="single" w:sz="12" w:space="0" w:color="auto"/>
            </w:tcBorders>
            <w:vAlign w:val="center"/>
          </w:tcPr>
          <w:p w:rsidR="00AF0077" w:rsidRDefault="00AF0077" w:rsidP="00AF0077">
            <w:pPr>
              <w:pStyle w:val="Bezmezer"/>
              <w:jc w:val="center"/>
            </w:pPr>
            <w:r>
              <w:t>2,21</w:t>
            </w:r>
          </w:p>
        </w:tc>
        <w:tc>
          <w:tcPr>
            <w:tcW w:w="724"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6,00</w:t>
            </w:r>
          </w:p>
        </w:tc>
        <w:tc>
          <w:tcPr>
            <w:tcW w:w="721" w:type="dxa"/>
            <w:tcBorders>
              <w:left w:val="single" w:sz="12" w:space="0" w:color="auto"/>
            </w:tcBorders>
            <w:vAlign w:val="center"/>
          </w:tcPr>
          <w:p w:rsidR="00AF0077" w:rsidRDefault="00AF0077" w:rsidP="00AF0077">
            <w:pPr>
              <w:pStyle w:val="Bezmezer"/>
              <w:jc w:val="center"/>
            </w:pPr>
            <w:r>
              <w:t>21,50</w:t>
            </w:r>
          </w:p>
        </w:tc>
        <w:tc>
          <w:tcPr>
            <w:tcW w:w="724" w:type="dxa"/>
            <w:vAlign w:val="center"/>
          </w:tcPr>
          <w:p w:rsidR="00AF0077" w:rsidRDefault="00AF0077" w:rsidP="00AF0077">
            <w:pPr>
              <w:pStyle w:val="Bezmezer"/>
              <w:jc w:val="center"/>
            </w:pPr>
            <w:r>
              <w:t>2,75</w:t>
            </w:r>
          </w:p>
        </w:tc>
        <w:tc>
          <w:tcPr>
            <w:tcW w:w="721" w:type="dxa"/>
            <w:vAlign w:val="center"/>
          </w:tcPr>
          <w:p w:rsidR="00AF0077" w:rsidRDefault="00AF0077" w:rsidP="00AF0077">
            <w:pPr>
              <w:pStyle w:val="Bezmezer"/>
              <w:jc w:val="center"/>
            </w:pPr>
            <w:r>
              <w:t>23,60</w:t>
            </w:r>
          </w:p>
        </w:tc>
        <w:tc>
          <w:tcPr>
            <w:tcW w:w="724" w:type="dxa"/>
            <w:tcBorders>
              <w:right w:val="single" w:sz="12" w:space="0" w:color="auto"/>
            </w:tcBorders>
            <w:vAlign w:val="center"/>
          </w:tcPr>
          <w:p w:rsidR="00AF0077" w:rsidRDefault="00AF0077" w:rsidP="00AF0077">
            <w:pPr>
              <w:pStyle w:val="Bezmezer"/>
              <w:jc w:val="center"/>
            </w:pPr>
            <w:r>
              <w:t>3,36</w:t>
            </w:r>
          </w:p>
        </w:tc>
        <w:tc>
          <w:tcPr>
            <w:tcW w:w="695"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2,10</w:t>
            </w:r>
          </w:p>
        </w:tc>
      </w:tr>
      <w:tr w:rsidR="00AF0077" w:rsidTr="00AF0077">
        <w:trPr>
          <w:trHeight w:val="567"/>
          <w:jc w:val="center"/>
        </w:trPr>
        <w:tc>
          <w:tcPr>
            <w:tcW w:w="522" w:type="dxa"/>
            <w:tcBorders>
              <w:top w:val="single" w:sz="12" w:space="0" w:color="auto"/>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i/>
              </w:rPr>
            </w:pPr>
            <w:r w:rsidRPr="001349FA">
              <w:rPr>
                <w:b/>
                <w:i/>
              </w:rPr>
              <w:t>5</w:t>
            </w:r>
          </w:p>
        </w:tc>
        <w:tc>
          <w:tcPr>
            <w:tcW w:w="850" w:type="dxa"/>
            <w:tcBorders>
              <w:left w:val="single" w:sz="12" w:space="0" w:color="auto"/>
            </w:tcBorders>
            <w:vAlign w:val="center"/>
          </w:tcPr>
          <w:p w:rsidR="00AF0077" w:rsidRPr="00482532" w:rsidRDefault="00AF0077" w:rsidP="00AF0077">
            <w:pPr>
              <w:pStyle w:val="Bezmezer"/>
              <w:jc w:val="center"/>
            </w:pPr>
            <w:r w:rsidRPr="00482532">
              <w:t>7,66</w:t>
            </w:r>
          </w:p>
        </w:tc>
        <w:tc>
          <w:tcPr>
            <w:tcW w:w="997" w:type="dxa"/>
            <w:vAlign w:val="center"/>
          </w:tcPr>
          <w:p w:rsidR="00AF0077" w:rsidRPr="00482532" w:rsidRDefault="00AF0077" w:rsidP="00AF0077">
            <w:pPr>
              <w:pStyle w:val="Bezmezer"/>
              <w:jc w:val="center"/>
            </w:pPr>
            <w:r w:rsidRPr="00482532">
              <w:t>8,17</w:t>
            </w:r>
          </w:p>
        </w:tc>
        <w:tc>
          <w:tcPr>
            <w:tcW w:w="990" w:type="dxa"/>
            <w:vAlign w:val="center"/>
          </w:tcPr>
          <w:p w:rsidR="00AF0077" w:rsidRDefault="00AF0077" w:rsidP="00AF0077">
            <w:pPr>
              <w:pStyle w:val="Bezmezer"/>
              <w:jc w:val="center"/>
            </w:pPr>
            <w:r>
              <w:t>133,50</w:t>
            </w:r>
          </w:p>
        </w:tc>
        <w:tc>
          <w:tcPr>
            <w:tcW w:w="807" w:type="dxa"/>
            <w:vAlign w:val="center"/>
          </w:tcPr>
          <w:p w:rsidR="00AF0077" w:rsidRDefault="00AF0077" w:rsidP="00AF0077">
            <w:pPr>
              <w:pStyle w:val="Bezmezer"/>
              <w:jc w:val="center"/>
            </w:pPr>
            <w:r>
              <w:t>0,86</w:t>
            </w:r>
          </w:p>
        </w:tc>
        <w:tc>
          <w:tcPr>
            <w:tcW w:w="895" w:type="dxa"/>
            <w:vAlign w:val="center"/>
          </w:tcPr>
          <w:p w:rsidR="00AF0077" w:rsidRDefault="00AF0077" w:rsidP="00AF0077">
            <w:pPr>
              <w:pStyle w:val="Bezmezer"/>
              <w:jc w:val="center"/>
            </w:pPr>
            <w:r>
              <w:t>138,80</w:t>
            </w:r>
          </w:p>
        </w:tc>
        <w:tc>
          <w:tcPr>
            <w:tcW w:w="775" w:type="dxa"/>
            <w:tcBorders>
              <w:right w:val="single" w:sz="12" w:space="0" w:color="auto"/>
            </w:tcBorders>
            <w:vAlign w:val="center"/>
          </w:tcPr>
          <w:p w:rsidR="00AF0077" w:rsidRDefault="00AF0077" w:rsidP="00AF0077">
            <w:pPr>
              <w:pStyle w:val="Bezmezer"/>
              <w:jc w:val="center"/>
            </w:pPr>
            <w:r>
              <w:t>0,82</w:t>
            </w:r>
          </w:p>
        </w:tc>
        <w:tc>
          <w:tcPr>
            <w:tcW w:w="790"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5,30</w:t>
            </w:r>
          </w:p>
        </w:tc>
        <w:tc>
          <w:tcPr>
            <w:tcW w:w="707" w:type="dxa"/>
            <w:tcBorders>
              <w:left w:val="single" w:sz="12" w:space="0" w:color="auto"/>
            </w:tcBorders>
            <w:vAlign w:val="center"/>
          </w:tcPr>
          <w:p w:rsidR="00AF0077" w:rsidRDefault="00AF0077" w:rsidP="00AF0077">
            <w:pPr>
              <w:pStyle w:val="Bezmezer"/>
              <w:jc w:val="center"/>
            </w:pPr>
            <w:r>
              <w:t>32,60</w:t>
            </w:r>
          </w:p>
        </w:tc>
        <w:tc>
          <w:tcPr>
            <w:tcW w:w="930" w:type="dxa"/>
            <w:tcBorders>
              <w:right w:val="nil"/>
            </w:tcBorders>
            <w:vAlign w:val="center"/>
          </w:tcPr>
          <w:p w:rsidR="00AF0077" w:rsidRDefault="00AF0077" w:rsidP="00AF0077">
            <w:pPr>
              <w:pStyle w:val="Bezmezer"/>
              <w:jc w:val="center"/>
            </w:pPr>
            <w:r>
              <w:t>1,10</w:t>
            </w:r>
          </w:p>
        </w:tc>
        <w:tc>
          <w:tcPr>
            <w:tcW w:w="226" w:type="dxa"/>
            <w:tcBorders>
              <w:left w:val="nil"/>
            </w:tcBorders>
            <w:vAlign w:val="center"/>
          </w:tcPr>
          <w:p w:rsidR="00AF0077" w:rsidRDefault="00AF0077" w:rsidP="00AF0077">
            <w:pPr>
              <w:pStyle w:val="Bezmezer"/>
              <w:jc w:val="center"/>
            </w:pPr>
          </w:p>
        </w:tc>
        <w:tc>
          <w:tcPr>
            <w:tcW w:w="672" w:type="dxa"/>
            <w:vAlign w:val="center"/>
          </w:tcPr>
          <w:p w:rsidR="00AF0077" w:rsidRDefault="00AF0077" w:rsidP="00AF0077">
            <w:pPr>
              <w:pStyle w:val="Bezmezer"/>
              <w:jc w:val="center"/>
            </w:pPr>
            <w:r>
              <w:t>34,70</w:t>
            </w:r>
          </w:p>
        </w:tc>
        <w:tc>
          <w:tcPr>
            <w:tcW w:w="724" w:type="dxa"/>
            <w:tcBorders>
              <w:right w:val="single" w:sz="12" w:space="0" w:color="auto"/>
            </w:tcBorders>
            <w:vAlign w:val="center"/>
          </w:tcPr>
          <w:p w:rsidR="00AF0077" w:rsidRDefault="00AF0077" w:rsidP="00AF0077">
            <w:pPr>
              <w:pStyle w:val="Bezmezer"/>
              <w:jc w:val="center"/>
            </w:pPr>
            <w:r>
              <w:t>0,77</w:t>
            </w:r>
          </w:p>
        </w:tc>
        <w:tc>
          <w:tcPr>
            <w:tcW w:w="724"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2,10</w:t>
            </w:r>
          </w:p>
        </w:tc>
        <w:tc>
          <w:tcPr>
            <w:tcW w:w="721" w:type="dxa"/>
            <w:tcBorders>
              <w:left w:val="single" w:sz="12" w:space="0" w:color="auto"/>
            </w:tcBorders>
            <w:vAlign w:val="center"/>
          </w:tcPr>
          <w:p w:rsidR="00AF0077" w:rsidRDefault="00AF0077" w:rsidP="00AF0077">
            <w:pPr>
              <w:pStyle w:val="Bezmezer"/>
              <w:jc w:val="center"/>
            </w:pPr>
            <w:r>
              <w:t>18,40</w:t>
            </w:r>
          </w:p>
        </w:tc>
        <w:tc>
          <w:tcPr>
            <w:tcW w:w="724" w:type="dxa"/>
            <w:vAlign w:val="center"/>
          </w:tcPr>
          <w:p w:rsidR="00AF0077" w:rsidRDefault="00AF0077" w:rsidP="00AF0077">
            <w:pPr>
              <w:pStyle w:val="Bezmezer"/>
              <w:jc w:val="center"/>
            </w:pPr>
            <w:r>
              <w:t>0,97</w:t>
            </w:r>
          </w:p>
        </w:tc>
        <w:tc>
          <w:tcPr>
            <w:tcW w:w="721" w:type="dxa"/>
            <w:vAlign w:val="center"/>
          </w:tcPr>
          <w:p w:rsidR="00AF0077" w:rsidRDefault="00AF0077" w:rsidP="00AF0077">
            <w:pPr>
              <w:pStyle w:val="Bezmezer"/>
              <w:jc w:val="center"/>
            </w:pPr>
            <w:r>
              <w:t>18,10</w:t>
            </w:r>
          </w:p>
        </w:tc>
        <w:tc>
          <w:tcPr>
            <w:tcW w:w="724" w:type="dxa"/>
            <w:tcBorders>
              <w:right w:val="single" w:sz="12" w:space="0" w:color="auto"/>
            </w:tcBorders>
            <w:vAlign w:val="center"/>
          </w:tcPr>
          <w:p w:rsidR="00AF0077" w:rsidRDefault="00AF0077" w:rsidP="00AF0077">
            <w:pPr>
              <w:pStyle w:val="Bezmezer"/>
              <w:jc w:val="center"/>
            </w:pPr>
            <w:r>
              <w:t>0,54</w:t>
            </w:r>
          </w:p>
        </w:tc>
        <w:tc>
          <w:tcPr>
            <w:tcW w:w="695"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-0,30</w:t>
            </w:r>
          </w:p>
        </w:tc>
      </w:tr>
      <w:tr w:rsidR="00AF0077" w:rsidTr="00AF0077">
        <w:trPr>
          <w:trHeight w:val="567"/>
          <w:jc w:val="center"/>
        </w:trPr>
        <w:tc>
          <w:tcPr>
            <w:tcW w:w="522" w:type="dxa"/>
            <w:tcBorders>
              <w:top w:val="single" w:sz="12" w:space="0" w:color="auto"/>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i/>
              </w:rPr>
            </w:pPr>
            <w:r w:rsidRPr="001349FA">
              <w:rPr>
                <w:b/>
                <w:i/>
              </w:rPr>
              <w:t>6</w:t>
            </w:r>
          </w:p>
        </w:tc>
        <w:tc>
          <w:tcPr>
            <w:tcW w:w="850" w:type="dxa"/>
            <w:tcBorders>
              <w:left w:val="single" w:sz="12" w:space="0" w:color="auto"/>
              <w:bottom w:val="single" w:sz="4" w:space="0" w:color="auto"/>
            </w:tcBorders>
            <w:vAlign w:val="center"/>
          </w:tcPr>
          <w:p w:rsidR="00AF0077" w:rsidRPr="00482532" w:rsidRDefault="00AF0077" w:rsidP="00AF0077">
            <w:pPr>
              <w:pStyle w:val="Bezmezer"/>
              <w:jc w:val="center"/>
            </w:pPr>
            <w:r w:rsidRPr="00482532">
              <w:t>7,12</w:t>
            </w:r>
          </w:p>
        </w:tc>
        <w:tc>
          <w:tcPr>
            <w:tcW w:w="997" w:type="dxa"/>
            <w:tcBorders>
              <w:bottom w:val="single" w:sz="4" w:space="0" w:color="auto"/>
            </w:tcBorders>
            <w:vAlign w:val="center"/>
          </w:tcPr>
          <w:p w:rsidR="00AF0077" w:rsidRPr="00482532" w:rsidRDefault="00AF0077" w:rsidP="00AF0077">
            <w:pPr>
              <w:pStyle w:val="Bezmezer"/>
              <w:jc w:val="center"/>
            </w:pPr>
            <w:r w:rsidRPr="00482532">
              <w:t>7,62</w:t>
            </w:r>
          </w:p>
        </w:tc>
        <w:tc>
          <w:tcPr>
            <w:tcW w:w="990" w:type="dxa"/>
            <w:tcBorders>
              <w:bottom w:val="single" w:sz="4" w:space="0" w:color="auto"/>
            </w:tcBorders>
            <w:vAlign w:val="center"/>
          </w:tcPr>
          <w:p w:rsidR="00AF0077" w:rsidRDefault="00AF0077" w:rsidP="00AF0077">
            <w:pPr>
              <w:pStyle w:val="Bezmezer"/>
              <w:jc w:val="center"/>
            </w:pPr>
            <w:r>
              <w:t>117,90</w:t>
            </w:r>
          </w:p>
        </w:tc>
        <w:tc>
          <w:tcPr>
            <w:tcW w:w="807" w:type="dxa"/>
            <w:tcBorders>
              <w:bottom w:val="single" w:sz="4" w:space="0" w:color="auto"/>
            </w:tcBorders>
            <w:vAlign w:val="center"/>
          </w:tcPr>
          <w:p w:rsidR="00AF0077" w:rsidRDefault="00AF0077" w:rsidP="00AF0077">
            <w:pPr>
              <w:pStyle w:val="Bezmezer"/>
              <w:jc w:val="center"/>
            </w:pPr>
            <w:r>
              <w:t>-1,77</w:t>
            </w:r>
          </w:p>
        </w:tc>
        <w:tc>
          <w:tcPr>
            <w:tcW w:w="895" w:type="dxa"/>
            <w:tcBorders>
              <w:bottom w:val="single" w:sz="4" w:space="0" w:color="auto"/>
            </w:tcBorders>
            <w:vAlign w:val="center"/>
          </w:tcPr>
          <w:p w:rsidR="00AF0077" w:rsidRDefault="00AF0077" w:rsidP="00AF0077">
            <w:pPr>
              <w:pStyle w:val="Bezmezer"/>
              <w:jc w:val="center"/>
            </w:pPr>
            <w:r>
              <w:t>121,00</w:t>
            </w:r>
          </w:p>
        </w:tc>
        <w:tc>
          <w:tcPr>
            <w:tcW w:w="775" w:type="dxa"/>
            <w:tcBorders>
              <w:bottom w:val="single" w:sz="4" w:space="0" w:color="auto"/>
              <w:right w:val="single" w:sz="12" w:space="0" w:color="auto"/>
            </w:tcBorders>
            <w:vAlign w:val="center"/>
          </w:tcPr>
          <w:p w:rsidR="00AF0077" w:rsidRDefault="00AF0077" w:rsidP="00AF0077">
            <w:pPr>
              <w:pStyle w:val="Bezmezer"/>
              <w:jc w:val="center"/>
            </w:pPr>
            <w:r>
              <w:t>-1,25</w:t>
            </w:r>
          </w:p>
        </w:tc>
        <w:tc>
          <w:tcPr>
            <w:tcW w:w="790" w:type="dxa"/>
            <w:tcBorders>
              <w:top w:val="single" w:sz="12" w:space="0" w:color="auto"/>
              <w:left w:val="single" w:sz="12" w:space="0" w:color="auto"/>
              <w:bottom w:val="single" w:sz="4" w:space="0" w:color="auto"/>
              <w:right w:val="single" w:sz="12" w:space="0" w:color="auto"/>
            </w:tcBorders>
            <w:vAlign w:val="center"/>
          </w:tcPr>
          <w:p w:rsidR="00AF0077" w:rsidRPr="00EC3EEE" w:rsidRDefault="00AF0077" w:rsidP="00AF0077">
            <w:pPr>
              <w:pStyle w:val="Bezmezer"/>
              <w:jc w:val="center"/>
              <w:rPr>
                <w:b/>
              </w:rPr>
            </w:pPr>
            <w:r w:rsidRPr="00EC3EEE">
              <w:rPr>
                <w:b/>
              </w:rPr>
              <w:t>3,10</w:t>
            </w:r>
          </w:p>
        </w:tc>
        <w:tc>
          <w:tcPr>
            <w:tcW w:w="707" w:type="dxa"/>
            <w:tcBorders>
              <w:left w:val="single" w:sz="12" w:space="0" w:color="auto"/>
              <w:bottom w:val="single" w:sz="4" w:space="0" w:color="auto"/>
            </w:tcBorders>
            <w:vAlign w:val="center"/>
          </w:tcPr>
          <w:p w:rsidR="00AF0077" w:rsidRDefault="00AF0077" w:rsidP="00AF0077">
            <w:pPr>
              <w:pStyle w:val="Bezmezer"/>
              <w:jc w:val="center"/>
            </w:pPr>
            <w:r>
              <w:t>20,40</w:t>
            </w:r>
          </w:p>
        </w:tc>
        <w:tc>
          <w:tcPr>
            <w:tcW w:w="930" w:type="dxa"/>
            <w:tcBorders>
              <w:bottom w:val="single" w:sz="4" w:space="0" w:color="auto"/>
              <w:right w:val="nil"/>
            </w:tcBorders>
            <w:vAlign w:val="center"/>
          </w:tcPr>
          <w:p w:rsidR="00AF0077" w:rsidRDefault="00AF0077" w:rsidP="00AF0077">
            <w:pPr>
              <w:pStyle w:val="Bezmezer"/>
              <w:jc w:val="center"/>
            </w:pPr>
            <w:r>
              <w:t>-1,31</w:t>
            </w:r>
          </w:p>
        </w:tc>
        <w:tc>
          <w:tcPr>
            <w:tcW w:w="226" w:type="dxa"/>
            <w:tcBorders>
              <w:left w:val="nil"/>
              <w:bottom w:val="single" w:sz="4" w:space="0" w:color="auto"/>
            </w:tcBorders>
            <w:vAlign w:val="center"/>
          </w:tcPr>
          <w:p w:rsidR="00AF0077" w:rsidRDefault="00AF0077" w:rsidP="00AF0077">
            <w:pPr>
              <w:pStyle w:val="Bezmezer"/>
              <w:jc w:val="center"/>
            </w:pPr>
          </w:p>
        </w:tc>
        <w:tc>
          <w:tcPr>
            <w:tcW w:w="672" w:type="dxa"/>
            <w:tcBorders>
              <w:bottom w:val="single" w:sz="4" w:space="0" w:color="auto"/>
            </w:tcBorders>
            <w:vAlign w:val="center"/>
          </w:tcPr>
          <w:p w:rsidR="00AF0077" w:rsidRDefault="00AF0077" w:rsidP="00AF0077">
            <w:pPr>
              <w:pStyle w:val="Bezmezer"/>
              <w:jc w:val="center"/>
            </w:pPr>
            <w:r>
              <w:t>21,60</w:t>
            </w:r>
          </w:p>
        </w:tc>
        <w:tc>
          <w:tcPr>
            <w:tcW w:w="724" w:type="dxa"/>
            <w:tcBorders>
              <w:bottom w:val="single" w:sz="4" w:space="0" w:color="auto"/>
              <w:right w:val="single" w:sz="12" w:space="0" w:color="auto"/>
            </w:tcBorders>
            <w:vAlign w:val="center"/>
          </w:tcPr>
          <w:p w:rsidR="00AF0077" w:rsidRDefault="00AF0077" w:rsidP="00AF0077">
            <w:pPr>
              <w:pStyle w:val="Bezmezer"/>
              <w:jc w:val="center"/>
            </w:pPr>
            <w:r>
              <w:t>-1,07</w:t>
            </w:r>
          </w:p>
        </w:tc>
        <w:tc>
          <w:tcPr>
            <w:tcW w:w="724" w:type="dxa"/>
            <w:tcBorders>
              <w:top w:val="single" w:sz="12" w:space="0" w:color="auto"/>
              <w:left w:val="single" w:sz="12" w:space="0" w:color="auto"/>
              <w:bottom w:val="single" w:sz="4" w:space="0" w:color="auto"/>
              <w:right w:val="single" w:sz="12" w:space="0" w:color="auto"/>
            </w:tcBorders>
            <w:vAlign w:val="center"/>
          </w:tcPr>
          <w:p w:rsidR="00AF0077" w:rsidRPr="00EC3EEE" w:rsidRDefault="00AF0077" w:rsidP="00AF0077">
            <w:pPr>
              <w:pStyle w:val="Bezmezer"/>
              <w:jc w:val="center"/>
              <w:rPr>
                <w:b/>
              </w:rPr>
            </w:pPr>
            <w:r w:rsidRPr="00EC3EEE">
              <w:rPr>
                <w:b/>
              </w:rPr>
              <w:t>1,20</w:t>
            </w:r>
          </w:p>
        </w:tc>
        <w:tc>
          <w:tcPr>
            <w:tcW w:w="721" w:type="dxa"/>
            <w:tcBorders>
              <w:left w:val="single" w:sz="12" w:space="0" w:color="auto"/>
              <w:bottom w:val="single" w:sz="4" w:space="0" w:color="auto"/>
            </w:tcBorders>
            <w:vAlign w:val="center"/>
          </w:tcPr>
          <w:p w:rsidR="00AF0077" w:rsidRDefault="00AF0077" w:rsidP="00AF0077">
            <w:pPr>
              <w:pStyle w:val="Bezmezer"/>
              <w:jc w:val="center"/>
            </w:pPr>
            <w:r>
              <w:t>14,40</w:t>
            </w:r>
          </w:p>
        </w:tc>
        <w:tc>
          <w:tcPr>
            <w:tcW w:w="724" w:type="dxa"/>
            <w:tcBorders>
              <w:bottom w:val="single" w:sz="4" w:space="0" w:color="auto"/>
            </w:tcBorders>
            <w:vAlign w:val="center"/>
          </w:tcPr>
          <w:p w:rsidR="00AF0077" w:rsidRDefault="00AF0077" w:rsidP="00AF0077">
            <w:pPr>
              <w:pStyle w:val="Bezmezer"/>
              <w:jc w:val="center"/>
            </w:pPr>
            <w:r>
              <w:t>-0,88</w:t>
            </w:r>
          </w:p>
        </w:tc>
        <w:tc>
          <w:tcPr>
            <w:tcW w:w="721" w:type="dxa"/>
            <w:tcBorders>
              <w:bottom w:val="single" w:sz="4" w:space="0" w:color="auto"/>
            </w:tcBorders>
            <w:vAlign w:val="center"/>
          </w:tcPr>
          <w:p w:rsidR="00AF0077" w:rsidRDefault="00AF0077" w:rsidP="00AF0077">
            <w:pPr>
              <w:pStyle w:val="Bezmezer"/>
              <w:jc w:val="center"/>
            </w:pPr>
            <w:r>
              <w:t>15,00</w:t>
            </w:r>
          </w:p>
        </w:tc>
        <w:tc>
          <w:tcPr>
            <w:tcW w:w="724" w:type="dxa"/>
            <w:tcBorders>
              <w:bottom w:val="single" w:sz="4" w:space="0" w:color="auto"/>
              <w:right w:val="single" w:sz="12" w:space="0" w:color="auto"/>
            </w:tcBorders>
            <w:vAlign w:val="center"/>
          </w:tcPr>
          <w:p w:rsidR="00AF0077" w:rsidRDefault="00AF0077" w:rsidP="00AF0077">
            <w:pPr>
              <w:pStyle w:val="Bezmezer"/>
              <w:jc w:val="center"/>
            </w:pPr>
            <w:r>
              <w:t>-0,60</w:t>
            </w:r>
          </w:p>
        </w:tc>
        <w:tc>
          <w:tcPr>
            <w:tcW w:w="695" w:type="dxa"/>
            <w:tcBorders>
              <w:top w:val="single" w:sz="12" w:space="0" w:color="auto"/>
              <w:left w:val="single" w:sz="12" w:space="0" w:color="auto"/>
              <w:bottom w:val="single" w:sz="4" w:space="0" w:color="auto"/>
              <w:right w:val="single" w:sz="12" w:space="0" w:color="auto"/>
            </w:tcBorders>
            <w:vAlign w:val="center"/>
          </w:tcPr>
          <w:p w:rsidR="00AF0077" w:rsidRPr="00EC3EEE" w:rsidRDefault="00AF0077" w:rsidP="00AF0077">
            <w:pPr>
              <w:pStyle w:val="Bezmezer"/>
              <w:jc w:val="center"/>
              <w:rPr>
                <w:b/>
              </w:rPr>
            </w:pPr>
            <w:r w:rsidRPr="00EC3EEE">
              <w:rPr>
                <w:b/>
              </w:rPr>
              <w:t>0,60</w:t>
            </w:r>
          </w:p>
        </w:tc>
      </w:tr>
      <w:tr w:rsidR="00AF0077" w:rsidTr="00AF0077">
        <w:trPr>
          <w:trHeight w:val="567"/>
          <w:jc w:val="center"/>
        </w:trPr>
        <w:tc>
          <w:tcPr>
            <w:tcW w:w="522" w:type="dxa"/>
            <w:tcBorders>
              <w:top w:val="single" w:sz="12" w:space="0" w:color="auto"/>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i/>
              </w:rPr>
            </w:pPr>
            <w:r w:rsidRPr="001349FA">
              <w:rPr>
                <w:b/>
                <w:i/>
              </w:rPr>
              <w:t>7</w:t>
            </w:r>
          </w:p>
        </w:tc>
        <w:tc>
          <w:tcPr>
            <w:tcW w:w="850" w:type="dxa"/>
            <w:tcBorders>
              <w:top w:val="single" w:sz="4" w:space="0" w:color="auto"/>
              <w:left w:val="single" w:sz="12" w:space="0" w:color="auto"/>
              <w:bottom w:val="single" w:sz="12" w:space="0" w:color="auto"/>
            </w:tcBorders>
            <w:vAlign w:val="center"/>
          </w:tcPr>
          <w:p w:rsidR="00AF0077" w:rsidRPr="00482532" w:rsidRDefault="00AF0077" w:rsidP="00AF0077">
            <w:pPr>
              <w:pStyle w:val="Bezmezer"/>
              <w:jc w:val="center"/>
            </w:pPr>
            <w:r w:rsidRPr="00482532">
              <w:t>7,41</w:t>
            </w:r>
          </w:p>
        </w:tc>
        <w:tc>
          <w:tcPr>
            <w:tcW w:w="997" w:type="dxa"/>
            <w:tcBorders>
              <w:top w:val="single" w:sz="4" w:space="0" w:color="auto"/>
              <w:bottom w:val="single" w:sz="12" w:space="0" w:color="auto"/>
            </w:tcBorders>
            <w:vAlign w:val="center"/>
          </w:tcPr>
          <w:p w:rsidR="00AF0077" w:rsidRPr="00482532" w:rsidRDefault="00AF0077" w:rsidP="00AF0077">
            <w:pPr>
              <w:pStyle w:val="Bezmezer"/>
              <w:jc w:val="center"/>
            </w:pPr>
            <w:r w:rsidRPr="00482532">
              <w:t>7,91</w:t>
            </w:r>
          </w:p>
        </w:tc>
        <w:tc>
          <w:tcPr>
            <w:tcW w:w="990" w:type="dxa"/>
            <w:tcBorders>
              <w:top w:val="single" w:sz="4" w:space="0" w:color="auto"/>
              <w:bottom w:val="single" w:sz="12" w:space="0" w:color="auto"/>
            </w:tcBorders>
            <w:vAlign w:val="center"/>
          </w:tcPr>
          <w:p w:rsidR="00AF0077" w:rsidRDefault="00AF0077" w:rsidP="00AF0077">
            <w:pPr>
              <w:pStyle w:val="Bezmezer"/>
              <w:jc w:val="center"/>
            </w:pPr>
            <w:r>
              <w:t>119,80</w:t>
            </w:r>
          </w:p>
        </w:tc>
        <w:tc>
          <w:tcPr>
            <w:tcW w:w="807" w:type="dxa"/>
            <w:tcBorders>
              <w:top w:val="single" w:sz="4" w:space="0" w:color="auto"/>
              <w:bottom w:val="single" w:sz="12" w:space="0" w:color="auto"/>
            </w:tcBorders>
            <w:vAlign w:val="center"/>
          </w:tcPr>
          <w:p w:rsidR="00AF0077" w:rsidRDefault="00AF0077" w:rsidP="00AF0077">
            <w:pPr>
              <w:pStyle w:val="Bezmezer"/>
              <w:jc w:val="center"/>
            </w:pPr>
            <w:r>
              <w:t>-1,45</w:t>
            </w:r>
          </w:p>
        </w:tc>
        <w:tc>
          <w:tcPr>
            <w:tcW w:w="895" w:type="dxa"/>
            <w:tcBorders>
              <w:top w:val="single" w:sz="4" w:space="0" w:color="auto"/>
              <w:bottom w:val="single" w:sz="12" w:space="0" w:color="auto"/>
            </w:tcBorders>
            <w:vAlign w:val="center"/>
          </w:tcPr>
          <w:p w:rsidR="00AF0077" w:rsidRDefault="00AF0077" w:rsidP="00AF0077">
            <w:pPr>
              <w:pStyle w:val="Bezmezer"/>
              <w:jc w:val="center"/>
            </w:pPr>
            <w:r>
              <w:t>129,90</w:t>
            </w:r>
          </w:p>
        </w:tc>
        <w:tc>
          <w:tcPr>
            <w:tcW w:w="775" w:type="dxa"/>
            <w:tcBorders>
              <w:top w:val="single" w:sz="4" w:space="0" w:color="auto"/>
              <w:bottom w:val="single" w:sz="12" w:space="0" w:color="auto"/>
              <w:right w:val="single" w:sz="12" w:space="0" w:color="auto"/>
            </w:tcBorders>
            <w:vAlign w:val="center"/>
          </w:tcPr>
          <w:p w:rsidR="00AF0077" w:rsidRDefault="00AF0077" w:rsidP="00AF0077">
            <w:pPr>
              <w:pStyle w:val="Bezmezer"/>
              <w:jc w:val="center"/>
            </w:pPr>
            <w:r>
              <w:t>0,26</w:t>
            </w:r>
          </w:p>
        </w:tc>
        <w:tc>
          <w:tcPr>
            <w:tcW w:w="790" w:type="dxa"/>
            <w:tcBorders>
              <w:top w:val="single" w:sz="4"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10,10</w:t>
            </w:r>
          </w:p>
        </w:tc>
        <w:tc>
          <w:tcPr>
            <w:tcW w:w="707" w:type="dxa"/>
            <w:tcBorders>
              <w:top w:val="single" w:sz="4" w:space="0" w:color="auto"/>
              <w:left w:val="single" w:sz="12" w:space="0" w:color="auto"/>
              <w:bottom w:val="single" w:sz="12" w:space="0" w:color="auto"/>
            </w:tcBorders>
            <w:vAlign w:val="center"/>
          </w:tcPr>
          <w:p w:rsidR="00AF0077" w:rsidRDefault="00AF0077" w:rsidP="00AF0077">
            <w:pPr>
              <w:pStyle w:val="Bezmezer"/>
              <w:jc w:val="center"/>
            </w:pPr>
            <w:r>
              <w:t>23,20</w:t>
            </w:r>
          </w:p>
        </w:tc>
        <w:tc>
          <w:tcPr>
            <w:tcW w:w="930" w:type="dxa"/>
            <w:tcBorders>
              <w:top w:val="single" w:sz="4" w:space="0" w:color="auto"/>
              <w:bottom w:val="single" w:sz="12" w:space="0" w:color="auto"/>
              <w:right w:val="nil"/>
            </w:tcBorders>
            <w:vAlign w:val="center"/>
          </w:tcPr>
          <w:p w:rsidR="00AF0077" w:rsidRDefault="00AF0077" w:rsidP="00AF0077">
            <w:pPr>
              <w:pStyle w:val="Bezmezer"/>
              <w:jc w:val="center"/>
            </w:pPr>
            <w:r>
              <w:t>-0,76</w:t>
            </w:r>
          </w:p>
        </w:tc>
        <w:tc>
          <w:tcPr>
            <w:tcW w:w="226" w:type="dxa"/>
            <w:tcBorders>
              <w:top w:val="single" w:sz="4" w:space="0" w:color="auto"/>
              <w:left w:val="nil"/>
              <w:bottom w:val="single" w:sz="12" w:space="0" w:color="auto"/>
            </w:tcBorders>
            <w:vAlign w:val="center"/>
          </w:tcPr>
          <w:p w:rsidR="00AF0077" w:rsidRDefault="00AF0077" w:rsidP="00AF0077">
            <w:pPr>
              <w:pStyle w:val="Bezmezer"/>
              <w:jc w:val="center"/>
            </w:pPr>
          </w:p>
        </w:tc>
        <w:tc>
          <w:tcPr>
            <w:tcW w:w="672" w:type="dxa"/>
            <w:tcBorders>
              <w:top w:val="single" w:sz="4" w:space="0" w:color="auto"/>
              <w:bottom w:val="single" w:sz="12" w:space="0" w:color="auto"/>
            </w:tcBorders>
            <w:vAlign w:val="center"/>
          </w:tcPr>
          <w:p w:rsidR="00AF0077" w:rsidRDefault="00AF0077" w:rsidP="00AF0077">
            <w:pPr>
              <w:pStyle w:val="Bezmezer"/>
              <w:jc w:val="center"/>
            </w:pPr>
            <w:r>
              <w:t>24,40</w:t>
            </w:r>
          </w:p>
        </w:tc>
        <w:tc>
          <w:tcPr>
            <w:tcW w:w="724" w:type="dxa"/>
            <w:tcBorders>
              <w:top w:val="single" w:sz="4" w:space="0" w:color="auto"/>
              <w:bottom w:val="single" w:sz="12" w:space="0" w:color="auto"/>
              <w:right w:val="single" w:sz="12" w:space="0" w:color="auto"/>
            </w:tcBorders>
            <w:vAlign w:val="center"/>
          </w:tcPr>
          <w:p w:rsidR="00AF0077" w:rsidRDefault="00AF0077" w:rsidP="00AF0077">
            <w:pPr>
              <w:pStyle w:val="Bezmezer"/>
              <w:jc w:val="center"/>
            </w:pPr>
            <w:r>
              <w:t>-0,52</w:t>
            </w:r>
          </w:p>
        </w:tc>
        <w:tc>
          <w:tcPr>
            <w:tcW w:w="724" w:type="dxa"/>
            <w:tcBorders>
              <w:top w:val="single" w:sz="4"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1,20</w:t>
            </w:r>
          </w:p>
        </w:tc>
        <w:tc>
          <w:tcPr>
            <w:tcW w:w="721" w:type="dxa"/>
            <w:tcBorders>
              <w:top w:val="single" w:sz="4" w:space="0" w:color="auto"/>
              <w:left w:val="single" w:sz="12" w:space="0" w:color="auto"/>
              <w:bottom w:val="single" w:sz="12" w:space="0" w:color="auto"/>
            </w:tcBorders>
            <w:vAlign w:val="center"/>
          </w:tcPr>
          <w:p w:rsidR="00AF0077" w:rsidRDefault="00AF0077" w:rsidP="00AF0077">
            <w:pPr>
              <w:pStyle w:val="Bezmezer"/>
              <w:jc w:val="center"/>
            </w:pPr>
            <w:r>
              <w:t>16,00</w:t>
            </w:r>
          </w:p>
        </w:tc>
        <w:tc>
          <w:tcPr>
            <w:tcW w:w="724" w:type="dxa"/>
            <w:tcBorders>
              <w:top w:val="single" w:sz="4" w:space="0" w:color="auto"/>
              <w:bottom w:val="single" w:sz="12" w:space="0" w:color="auto"/>
            </w:tcBorders>
            <w:vAlign w:val="center"/>
          </w:tcPr>
          <w:p w:rsidR="00AF0077" w:rsidRDefault="00AF0077" w:rsidP="00AF0077">
            <w:pPr>
              <w:pStyle w:val="Bezmezer"/>
              <w:jc w:val="center"/>
            </w:pPr>
            <w:r>
              <w:t>-0,14</w:t>
            </w:r>
          </w:p>
        </w:tc>
        <w:tc>
          <w:tcPr>
            <w:tcW w:w="721" w:type="dxa"/>
            <w:tcBorders>
              <w:top w:val="single" w:sz="4" w:space="0" w:color="auto"/>
              <w:bottom w:val="single" w:sz="12" w:space="0" w:color="auto"/>
            </w:tcBorders>
            <w:vAlign w:val="center"/>
          </w:tcPr>
          <w:p w:rsidR="00AF0077" w:rsidRDefault="00AF0077" w:rsidP="00AF0077">
            <w:pPr>
              <w:pStyle w:val="Bezmezer"/>
              <w:jc w:val="center"/>
            </w:pPr>
            <w:r>
              <w:t>14,20</w:t>
            </w:r>
          </w:p>
        </w:tc>
        <w:tc>
          <w:tcPr>
            <w:tcW w:w="724" w:type="dxa"/>
            <w:tcBorders>
              <w:top w:val="single" w:sz="4" w:space="0" w:color="auto"/>
              <w:bottom w:val="single" w:sz="12" w:space="0" w:color="auto"/>
              <w:right w:val="single" w:sz="12" w:space="0" w:color="auto"/>
            </w:tcBorders>
            <w:vAlign w:val="center"/>
          </w:tcPr>
          <w:p w:rsidR="00AF0077" w:rsidRDefault="00AF0077" w:rsidP="00AF0077">
            <w:pPr>
              <w:pStyle w:val="Bezmezer"/>
              <w:jc w:val="center"/>
            </w:pPr>
            <w:r>
              <w:t>-0,97</w:t>
            </w:r>
          </w:p>
        </w:tc>
        <w:tc>
          <w:tcPr>
            <w:tcW w:w="695" w:type="dxa"/>
            <w:tcBorders>
              <w:top w:val="single" w:sz="4"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-1,80</w:t>
            </w:r>
          </w:p>
        </w:tc>
      </w:tr>
    </w:tbl>
    <w:p w:rsidR="00AF0077" w:rsidRDefault="00AF0077" w:rsidP="00AF0077"/>
    <w:p w:rsidR="00294D88" w:rsidRPr="00350948" w:rsidRDefault="00AF0077" w:rsidP="00350948">
      <w:r w:rsidRPr="006010A7">
        <w:rPr>
          <w:b/>
        </w:rPr>
        <w:t>Vysvětlivky:</w:t>
      </w:r>
      <w:r>
        <w:t xml:space="preserve"> </w:t>
      </w:r>
      <w:r w:rsidRPr="006010A7">
        <w:rPr>
          <w:b/>
        </w:rPr>
        <w:t xml:space="preserve">TV </w:t>
      </w:r>
      <w:r>
        <w:t xml:space="preserve">– tělesná výška, </w:t>
      </w:r>
      <w:r w:rsidRPr="006010A7">
        <w:rPr>
          <w:b/>
        </w:rPr>
        <w:t>TH</w:t>
      </w:r>
      <w:r>
        <w:t xml:space="preserve"> – tělesná hmotnost,</w:t>
      </w:r>
      <w:r w:rsidR="00350948">
        <w:t xml:space="preserve"> </w:t>
      </w:r>
      <w:r w:rsidRPr="006010A7">
        <w:rPr>
          <w:b/>
        </w:rPr>
        <w:t>BMI</w:t>
      </w:r>
      <w:r w:rsidR="00350948">
        <w:t xml:space="preserve"> </w:t>
      </w:r>
      <w:r w:rsidR="001A543B">
        <w:t>k</w:t>
      </w:r>
      <w:r>
        <w:t>g/m²,</w:t>
      </w:r>
      <w:r w:rsidRPr="006010A7">
        <w:rPr>
          <w:b/>
        </w:rPr>
        <w:t xml:space="preserve"> Ni</w:t>
      </w:r>
      <w:r>
        <w:t>- normalizační index</w:t>
      </w:r>
      <w:r w:rsidRPr="006010A7">
        <w:rPr>
          <w:b/>
        </w:rPr>
        <w:t>,</w:t>
      </w:r>
      <w:r w:rsidR="00350948">
        <w:rPr>
          <w:b/>
        </w:rPr>
        <w:t xml:space="preserve"> </w:t>
      </w:r>
      <w:r w:rsidRPr="006010A7">
        <w:rPr>
          <w:b/>
        </w:rPr>
        <w:t>R</w:t>
      </w:r>
      <w:r>
        <w:t>-rozdíl</w:t>
      </w:r>
    </w:p>
    <w:p w:rsidR="00AF0077" w:rsidRPr="001B197B" w:rsidRDefault="00AF0077" w:rsidP="00AF0077">
      <w:pPr>
        <w:rPr>
          <w:b/>
        </w:rPr>
      </w:pPr>
      <w:r w:rsidRPr="001B197B">
        <w:rPr>
          <w:b/>
        </w:rPr>
        <w:lastRenderedPageBreak/>
        <w:t xml:space="preserve">Graf 1. Porovnání somatických parametrů u </w:t>
      </w:r>
      <w:r w:rsidR="00350948">
        <w:rPr>
          <w:b/>
        </w:rPr>
        <w:t xml:space="preserve">experimentální skupiny </w:t>
      </w:r>
      <w:r w:rsidRPr="001B197B">
        <w:rPr>
          <w:b/>
        </w:rPr>
        <w:t>chlapců ( 1.</w:t>
      </w:r>
      <w:r w:rsidR="00350948">
        <w:rPr>
          <w:b/>
        </w:rPr>
        <w:t xml:space="preserve"> </w:t>
      </w:r>
      <w:r w:rsidRPr="001B197B">
        <w:rPr>
          <w:b/>
        </w:rPr>
        <w:t>ZŠ Holešov) během 1. a 2. etapy měření</w:t>
      </w:r>
      <w:r>
        <w:rPr>
          <w:b/>
        </w:rPr>
        <w:t xml:space="preserve"> s referenčními hodnotami 6.CAV 2001 pomocí normalizačního indexu </w:t>
      </w:r>
    </w:p>
    <w:p w:rsidR="00AF0077" w:rsidRDefault="00AF0077" w:rsidP="00AF0077">
      <w:r>
        <w:rPr>
          <w:noProof/>
          <w:lang w:eastAsia="cs-CZ"/>
        </w:rPr>
        <w:drawing>
          <wp:inline distT="0" distB="0" distL="0" distR="0">
            <wp:extent cx="8858250" cy="3638550"/>
            <wp:effectExtent l="19050" t="0" r="19050" b="0"/>
            <wp:docPr id="9" name="Graf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AF0077" w:rsidRDefault="00AF0077" w:rsidP="00AF0077"/>
    <w:p w:rsidR="00AF0077" w:rsidRPr="007A17E5" w:rsidRDefault="00AF0077" w:rsidP="00AF0077">
      <w:r w:rsidRPr="007A17E5">
        <w:t>Vysvětlivka: Ni – hodnota normalizačního indexu</w:t>
      </w:r>
    </w:p>
    <w:p w:rsidR="00AF0077" w:rsidRDefault="00AF0077" w:rsidP="00AF0077">
      <w:r>
        <w:t>Pozn.</w:t>
      </w:r>
      <w:r w:rsidR="001A543B">
        <w:t xml:space="preserve">: </w:t>
      </w:r>
      <w:r>
        <w:t>Nulové hodnoty se na grafu nezobrazují</w:t>
      </w:r>
    </w:p>
    <w:p w:rsidR="00294D88" w:rsidRDefault="00294D88" w:rsidP="001523B3">
      <w:pPr>
        <w:spacing w:line="360" w:lineRule="auto"/>
        <w:jc w:val="both"/>
        <w:rPr>
          <w:b/>
        </w:rPr>
      </w:pPr>
    </w:p>
    <w:p w:rsidR="00AF0077" w:rsidRPr="001B197B" w:rsidRDefault="001A543B" w:rsidP="00AF0077">
      <w:pPr>
        <w:rPr>
          <w:b/>
        </w:rPr>
      </w:pPr>
      <w:r>
        <w:rPr>
          <w:b/>
        </w:rPr>
        <w:lastRenderedPageBreak/>
        <w:t>Graf 2</w:t>
      </w:r>
      <w:r w:rsidR="006300F3">
        <w:rPr>
          <w:b/>
        </w:rPr>
        <w:t xml:space="preserve"> </w:t>
      </w:r>
      <w:r w:rsidR="00AF0077" w:rsidRPr="001B197B">
        <w:rPr>
          <w:b/>
        </w:rPr>
        <w:t xml:space="preserve">Porovnání </w:t>
      </w:r>
      <w:r>
        <w:rPr>
          <w:b/>
        </w:rPr>
        <w:t xml:space="preserve">somatických parametrů u </w:t>
      </w:r>
      <w:r w:rsidR="00350948">
        <w:rPr>
          <w:b/>
        </w:rPr>
        <w:t xml:space="preserve">kontrolní skupiny </w:t>
      </w:r>
      <w:r>
        <w:rPr>
          <w:b/>
        </w:rPr>
        <w:t>chlapců</w:t>
      </w:r>
      <w:r w:rsidR="00350948">
        <w:rPr>
          <w:b/>
        </w:rPr>
        <w:t xml:space="preserve"> (</w:t>
      </w:r>
      <w:r w:rsidR="00AF0077" w:rsidRPr="001B197B">
        <w:rPr>
          <w:b/>
        </w:rPr>
        <w:t>ZŠ Bratrství Bystřice pod Hostýnem) během 1. a 2. etapy měření</w:t>
      </w:r>
      <w:r w:rsidR="00AF0077" w:rsidRPr="00A25492">
        <w:rPr>
          <w:b/>
        </w:rPr>
        <w:t xml:space="preserve"> </w:t>
      </w:r>
      <w:r w:rsidR="00AF0077">
        <w:rPr>
          <w:b/>
        </w:rPr>
        <w:t>s referenčními hodnotami 6.CAV 2001 pomocí normalizačního indexu</w:t>
      </w:r>
    </w:p>
    <w:p w:rsidR="00AF0077" w:rsidRDefault="00AF0077" w:rsidP="00AF0077">
      <w:r>
        <w:rPr>
          <w:noProof/>
          <w:lang w:eastAsia="cs-CZ"/>
        </w:rPr>
        <w:drawing>
          <wp:inline distT="0" distB="0" distL="0" distR="0">
            <wp:extent cx="8391525" cy="3848100"/>
            <wp:effectExtent l="19050" t="0" r="9525" b="0"/>
            <wp:docPr id="14" name="Graf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AF0077" w:rsidRPr="007A17E5" w:rsidRDefault="00AF0077" w:rsidP="00AF0077">
      <w:r w:rsidRPr="007A17E5">
        <w:t>Vysvětlivka: Ni – hodnota normalizačního indexu</w:t>
      </w:r>
    </w:p>
    <w:p w:rsidR="00AF0077" w:rsidRDefault="00AF0077" w:rsidP="00AF0077"/>
    <w:p w:rsidR="00AF0077" w:rsidRDefault="00AF0077" w:rsidP="00AF0077">
      <w:r>
        <w:t xml:space="preserve">Pozn. </w:t>
      </w:r>
      <w:r w:rsidR="001A543B">
        <w:t xml:space="preserve">. </w:t>
      </w:r>
      <w:r>
        <w:t>Nulové</w:t>
      </w:r>
      <w:r w:rsidR="001A543B">
        <w:t xml:space="preserve"> hodnoty se na grafu nezobrazují</w:t>
      </w:r>
    </w:p>
    <w:p w:rsidR="00294D88" w:rsidRDefault="00294D88" w:rsidP="001344C8">
      <w:pPr>
        <w:spacing w:line="360" w:lineRule="auto"/>
        <w:jc w:val="both"/>
        <w:rPr>
          <w:b/>
          <w:sz w:val="32"/>
          <w:szCs w:val="32"/>
        </w:rPr>
        <w:sectPr w:rsidR="00294D88" w:rsidSect="00294D88">
          <w:pgSz w:w="16838" w:h="11906" w:orient="landscape" w:code="9"/>
          <w:pgMar w:top="1134" w:right="1418" w:bottom="1985" w:left="1418" w:header="709" w:footer="709" w:gutter="0"/>
          <w:cols w:space="708"/>
          <w:docGrid w:linePitch="360"/>
        </w:sectPr>
      </w:pPr>
    </w:p>
    <w:p w:rsidR="001344C8" w:rsidRDefault="00E9731C" w:rsidP="001344C8">
      <w:pPr>
        <w:spacing w:line="360" w:lineRule="auto"/>
        <w:jc w:val="both"/>
        <w:rPr>
          <w:b/>
          <w:sz w:val="32"/>
          <w:szCs w:val="32"/>
        </w:rPr>
      </w:pPr>
      <w:r>
        <w:rPr>
          <w:b/>
          <w:sz w:val="32"/>
          <w:szCs w:val="32"/>
        </w:rPr>
        <w:lastRenderedPageBreak/>
        <w:t>5</w:t>
      </w:r>
      <w:r w:rsidR="001344C8" w:rsidRPr="00AB50A6">
        <w:rPr>
          <w:b/>
          <w:sz w:val="32"/>
          <w:szCs w:val="32"/>
        </w:rPr>
        <w:t>.</w:t>
      </w:r>
      <w:r w:rsidR="00E43C36">
        <w:rPr>
          <w:b/>
          <w:sz w:val="32"/>
          <w:szCs w:val="32"/>
        </w:rPr>
        <w:t xml:space="preserve"> </w:t>
      </w:r>
      <w:r w:rsidR="001344C8" w:rsidRPr="00AB50A6">
        <w:rPr>
          <w:b/>
          <w:sz w:val="32"/>
          <w:szCs w:val="32"/>
        </w:rPr>
        <w:t>1.</w:t>
      </w:r>
      <w:r w:rsidR="00E43C36">
        <w:rPr>
          <w:b/>
          <w:sz w:val="32"/>
          <w:szCs w:val="32"/>
        </w:rPr>
        <w:t xml:space="preserve"> </w:t>
      </w:r>
      <w:r w:rsidR="000B5F2E">
        <w:rPr>
          <w:b/>
          <w:sz w:val="32"/>
          <w:szCs w:val="32"/>
        </w:rPr>
        <w:t>2</w:t>
      </w:r>
      <w:r w:rsidR="001A543B">
        <w:rPr>
          <w:b/>
          <w:sz w:val="32"/>
          <w:szCs w:val="32"/>
        </w:rPr>
        <w:t xml:space="preserve"> </w:t>
      </w:r>
      <w:r w:rsidR="001344C8" w:rsidRPr="00AB50A6">
        <w:rPr>
          <w:b/>
          <w:sz w:val="32"/>
          <w:szCs w:val="32"/>
        </w:rPr>
        <w:t>Hodnocení tělesné výšky,</w:t>
      </w:r>
      <w:r w:rsidR="001A543B">
        <w:rPr>
          <w:b/>
          <w:sz w:val="32"/>
          <w:szCs w:val="32"/>
        </w:rPr>
        <w:t xml:space="preserve"> </w:t>
      </w:r>
      <w:r w:rsidR="001344C8" w:rsidRPr="00AB50A6">
        <w:rPr>
          <w:b/>
          <w:sz w:val="32"/>
          <w:szCs w:val="32"/>
        </w:rPr>
        <w:t xml:space="preserve">tělesné hmotnosti a BMI </w:t>
      </w:r>
      <w:r w:rsidR="001344C8">
        <w:rPr>
          <w:b/>
          <w:sz w:val="32"/>
          <w:szCs w:val="32"/>
        </w:rPr>
        <w:t>u dívek</w:t>
      </w:r>
      <w:r w:rsidR="001344C8" w:rsidRPr="00AB50A6">
        <w:rPr>
          <w:b/>
          <w:sz w:val="32"/>
          <w:szCs w:val="32"/>
        </w:rPr>
        <w:t xml:space="preserve"> během 1. a 2. etapy měření s referenčními hodnotami 6.CAV 2001 pomocí normalizačního indexu </w:t>
      </w:r>
    </w:p>
    <w:p w:rsidR="00872962" w:rsidRDefault="00872962" w:rsidP="00872962">
      <w:pPr>
        <w:spacing w:line="360" w:lineRule="auto"/>
        <w:jc w:val="both"/>
      </w:pPr>
      <w:r>
        <w:rPr>
          <w:b/>
          <w:sz w:val="32"/>
          <w:szCs w:val="32"/>
        </w:rPr>
        <w:tab/>
      </w:r>
      <w:r>
        <w:t>U experimentální skupiny dívek ze Základní školy Holešov, které opět v obuvi používaly biomechanickou stélku, se vypočítáním normalizačního indexu zjistilo, že jejich hodnoty se pohybují spíše v průměrné hranici. U kontrolní skupiny dívek Základní školy v Bystřici pod Hostýnem nosící obyčejnou stélku se jejich hodnota pohybovala v hranici podprůměrnosti. U experimentální skupiny dívek ze ZŠ v Holešově je hodnota tohoto somatického parametru ve srovnání se souborem CAV 2001 opět ve větší míře průměrná. A to platí i u kontrolní skupiny dívek ze ZŠ Bystřice pod Hostýnem. Největší váhový přírůstek během pozorování byl o 3,50 kg. Hodnota BMI během výzkumu je u experimentální a kontrolní skupiny dívek v porovnání s údaji v CAV 2001 pomoci normalizačního indexu průměrná.</w:t>
      </w:r>
    </w:p>
    <w:p w:rsidR="00872962" w:rsidRPr="00350948" w:rsidRDefault="00872962" w:rsidP="001344C8">
      <w:pPr>
        <w:spacing w:line="360" w:lineRule="auto"/>
        <w:jc w:val="both"/>
        <w:rPr>
          <w:b/>
        </w:rPr>
      </w:pPr>
    </w:p>
    <w:p w:rsidR="001344C8" w:rsidRDefault="001344C8" w:rsidP="00816953">
      <w:pPr>
        <w:spacing w:line="360" w:lineRule="auto"/>
        <w:ind w:firstLine="708"/>
        <w:jc w:val="both"/>
      </w:pPr>
      <w:r>
        <w:rPr>
          <w:caps/>
        </w:rPr>
        <w:t>G</w:t>
      </w:r>
      <w:r w:rsidR="003A38F1">
        <w:t xml:space="preserve">raf </w:t>
      </w:r>
      <w:r w:rsidR="00C97AB8">
        <w:t>3</w:t>
      </w:r>
      <w:r w:rsidR="00C447E2">
        <w:t xml:space="preserve"> znázorňuje </w:t>
      </w:r>
      <w:r w:rsidRPr="00350948">
        <w:rPr>
          <w:b/>
        </w:rPr>
        <w:t>tělesnou výšku</w:t>
      </w:r>
      <w:r>
        <w:t xml:space="preserve"> u </w:t>
      </w:r>
      <w:r w:rsidR="00747A8F">
        <w:t xml:space="preserve">pěti </w:t>
      </w:r>
      <w:r w:rsidR="00350948">
        <w:t>dívek</w:t>
      </w:r>
      <w:r>
        <w:t xml:space="preserve"> </w:t>
      </w:r>
      <w:r w:rsidR="00C447E2">
        <w:t>v</w:t>
      </w:r>
      <w:r w:rsidR="00350948">
        <w:t xml:space="preserve"> pásmu </w:t>
      </w:r>
      <w:r w:rsidR="00C447E2">
        <w:t>normální</w:t>
      </w:r>
      <w:r w:rsidR="00350948">
        <w:t>ho rozmezí</w:t>
      </w:r>
      <w:r w:rsidR="00C447E2">
        <w:t>. Proband</w:t>
      </w:r>
      <w:r>
        <w:t xml:space="preserve"> s č. </w:t>
      </w:r>
      <w:r w:rsidR="00857744">
        <w:t>2 má tělesnou výšku během šetření</w:t>
      </w:r>
      <w:r>
        <w:t xml:space="preserve"> až vysoce nadprůměrnou. U probanda s č.</w:t>
      </w:r>
      <w:r w:rsidR="001A543B">
        <w:t xml:space="preserve"> </w:t>
      </w:r>
      <w:r>
        <w:t>7 se výška dostala do podprůmě</w:t>
      </w:r>
      <w:r w:rsidR="008375D1">
        <w:t xml:space="preserve">rného pásma. U probanda s č. 8 </w:t>
      </w:r>
      <w:r>
        <w:t xml:space="preserve">se </w:t>
      </w:r>
      <w:r w:rsidR="00857744">
        <w:t>som</w:t>
      </w:r>
      <w:r w:rsidR="001A543B">
        <w:t>atický parametr tělesné výšky</w:t>
      </w:r>
      <w:r w:rsidR="00857744">
        <w:t xml:space="preserve"> dostal</w:t>
      </w:r>
      <w:r>
        <w:t xml:space="preserve"> po dobu výzkumu do vysoce nadprůměrného pásma,</w:t>
      </w:r>
      <w:r w:rsidR="003F703F">
        <w:t xml:space="preserve"> </w:t>
      </w:r>
      <w:r>
        <w:t xml:space="preserve">kde v druhé etapě měření má tělesnou výšku 140,20 cm. </w:t>
      </w:r>
      <w:r w:rsidR="00816953">
        <w:t xml:space="preserve">Na začátku šetření </w:t>
      </w:r>
      <w:r w:rsidR="008375D1">
        <w:t xml:space="preserve">u probanda s </w:t>
      </w:r>
      <w:r>
        <w:t>č.</w:t>
      </w:r>
      <w:r w:rsidR="001A543B">
        <w:t xml:space="preserve"> </w:t>
      </w:r>
      <w:r>
        <w:t>9 byla zjištěna podp</w:t>
      </w:r>
      <w:r w:rsidR="00C447E2">
        <w:t>růměrná tělesná výška,</w:t>
      </w:r>
      <w:r w:rsidR="003F703F">
        <w:t xml:space="preserve"> </w:t>
      </w:r>
      <w:r w:rsidR="008375D1">
        <w:t xml:space="preserve">ale v </w:t>
      </w:r>
      <w:r w:rsidR="00C447E2">
        <w:t>2. e</w:t>
      </w:r>
      <w:r>
        <w:t xml:space="preserve">tapě měření povyrostl o </w:t>
      </w:r>
      <w:r w:rsidR="004335EC">
        <w:t>2,90 cm</w:t>
      </w:r>
      <w:r w:rsidR="00C447E2">
        <w:t>,</w:t>
      </w:r>
      <w:r w:rsidR="00816953">
        <w:t xml:space="preserve"> tudiž se jeho hodnota přesunula</w:t>
      </w:r>
      <w:r w:rsidR="00196FC4">
        <w:t xml:space="preserve"> do normy</w:t>
      </w:r>
      <w:r w:rsidR="003F703F">
        <w:t xml:space="preserve"> </w:t>
      </w:r>
      <w:r w:rsidR="00747A8F">
        <w:t>(</w:t>
      </w:r>
      <w:r w:rsidR="00196FC4">
        <w:t>T</w:t>
      </w:r>
      <w:r w:rsidR="008375D1">
        <w:t>abulka</w:t>
      </w:r>
      <w:r w:rsidR="00A61223">
        <w:t xml:space="preserve"> 4</w:t>
      </w:r>
      <w:r w:rsidR="004335EC">
        <w:t>)</w:t>
      </w:r>
      <w:r w:rsidR="00196FC4">
        <w:t>.</w:t>
      </w:r>
    </w:p>
    <w:p w:rsidR="0006620C" w:rsidRDefault="003A38F1" w:rsidP="001523B3">
      <w:pPr>
        <w:spacing w:line="360" w:lineRule="auto"/>
        <w:jc w:val="both"/>
      </w:pPr>
      <w:r>
        <w:tab/>
      </w:r>
      <w:r w:rsidRPr="00350948">
        <w:rPr>
          <w:b/>
        </w:rPr>
        <w:t>Tělesná hmotnost</w:t>
      </w:r>
      <w:r>
        <w:t xml:space="preserve"> u grafu </w:t>
      </w:r>
      <w:r w:rsidR="00C97AB8">
        <w:t>3</w:t>
      </w:r>
      <w:r w:rsidR="004335EC">
        <w:t xml:space="preserve"> se nachází v normálním pásmu u </w:t>
      </w:r>
      <w:r w:rsidR="00747A8F">
        <w:t xml:space="preserve">pěti </w:t>
      </w:r>
      <w:r w:rsidR="008375D1">
        <w:t xml:space="preserve">probandů. Proband s </w:t>
      </w:r>
      <w:r w:rsidR="004335EC">
        <w:t>č. 1 má na začátku výzkumu t</w:t>
      </w:r>
      <w:r w:rsidR="00747A8F">
        <w:t>ělesnou hmotnost nadprůměrnou (</w:t>
      </w:r>
      <w:r w:rsidR="004335EC">
        <w:t xml:space="preserve">21,10 kg) a v druhém měření, kdy </w:t>
      </w:r>
      <w:r w:rsidR="001A543B">
        <w:t xml:space="preserve">se </w:t>
      </w:r>
      <w:r w:rsidR="004335EC">
        <w:t>jeho váha se zvýšila o po</w:t>
      </w:r>
      <w:r w:rsidR="00C447E2">
        <w:t>u</w:t>
      </w:r>
      <w:r w:rsidR="003F703F">
        <w:t>hých 0,90 kg</w:t>
      </w:r>
      <w:r w:rsidR="001A543B">
        <w:t xml:space="preserve">, </w:t>
      </w:r>
      <w:r w:rsidR="004335EC">
        <w:t>se d</w:t>
      </w:r>
      <w:r w:rsidR="00C447E2">
        <w:t>o</w:t>
      </w:r>
      <w:r w:rsidR="004335EC">
        <w:t>stal do po</w:t>
      </w:r>
      <w:r w:rsidR="001A543B">
        <w:t>d</w:t>
      </w:r>
      <w:r w:rsidR="00C447E2">
        <w:t>průměrného pásma. Tělesná hmo</w:t>
      </w:r>
      <w:r w:rsidR="004335EC">
        <w:t>tnost u pro</w:t>
      </w:r>
      <w:r w:rsidR="003F703F">
        <w:t>banda s č. 2 se nachází</w:t>
      </w:r>
      <w:r w:rsidR="001A543B">
        <w:t xml:space="preserve"> v</w:t>
      </w:r>
      <w:r w:rsidR="003F703F">
        <w:t xml:space="preserve"> </w:t>
      </w:r>
      <w:r w:rsidR="00816953">
        <w:t>první</w:t>
      </w:r>
      <w:r w:rsidR="00C447E2">
        <w:t xml:space="preserve"> etapě měření v prům</w:t>
      </w:r>
      <w:r w:rsidR="004335EC">
        <w:t>ěru, ale během sledování s</w:t>
      </w:r>
      <w:r w:rsidR="00747A8F">
        <w:t>e jeho váha zvýšila o 2,10 kg (</w:t>
      </w:r>
      <w:r w:rsidR="004335EC">
        <w:t>32,10 kg)</w:t>
      </w:r>
      <w:r w:rsidR="00C447E2">
        <w:t>,</w:t>
      </w:r>
      <w:r w:rsidR="008375D1">
        <w:t xml:space="preserve"> </w:t>
      </w:r>
      <w:r w:rsidR="00C447E2">
        <w:t>z tohoto důvodu</w:t>
      </w:r>
      <w:r w:rsidR="001A543B">
        <w:t xml:space="preserve"> se dosta</w:t>
      </w:r>
      <w:r w:rsidR="00CC5FEE">
        <w:t>la</w:t>
      </w:r>
      <w:r w:rsidR="004335EC">
        <w:t xml:space="preserve"> do nadprůměrného pásma. Proband s č. 7 se během výzkumu nachází v podprůměrném pásmu. Proband s </w:t>
      </w:r>
      <w:r w:rsidR="00C447E2">
        <w:t>č</w:t>
      </w:r>
      <w:r w:rsidR="00816953">
        <w:t xml:space="preserve">. 8 </w:t>
      </w:r>
      <w:r w:rsidR="008375D1">
        <w:t>má tělesnou hmotnost na začátku</w:t>
      </w:r>
      <w:r w:rsidR="001A543B">
        <w:t xml:space="preserve"> šetření </w:t>
      </w:r>
      <w:r w:rsidR="00816953">
        <w:t>v průměr</w:t>
      </w:r>
      <w:r w:rsidR="008375D1">
        <w:t>n</w:t>
      </w:r>
      <w:r w:rsidR="00816953">
        <w:t>ém pásmu</w:t>
      </w:r>
      <w:r w:rsidR="004335EC">
        <w:t>,</w:t>
      </w:r>
      <w:r w:rsidR="003F703F">
        <w:t xml:space="preserve"> </w:t>
      </w:r>
      <w:r w:rsidR="004335EC">
        <w:t>ale po zvýšení váhy o 3,5 kg se dostal</w:t>
      </w:r>
      <w:r w:rsidR="00C447E2">
        <w:t xml:space="preserve"> </w:t>
      </w:r>
      <w:r w:rsidR="00196FC4">
        <w:t>do nadprůměrného pásma</w:t>
      </w:r>
      <w:r w:rsidR="004335EC">
        <w:t xml:space="preserve"> </w:t>
      </w:r>
      <w:r w:rsidR="00196FC4">
        <w:t>(T</w:t>
      </w:r>
      <w:r>
        <w:t xml:space="preserve">abulka </w:t>
      </w:r>
      <w:r w:rsidR="00A61223">
        <w:t>4</w:t>
      </w:r>
      <w:r w:rsidR="0006620C">
        <w:t>)</w:t>
      </w:r>
      <w:r w:rsidR="00196FC4">
        <w:t>.</w:t>
      </w:r>
    </w:p>
    <w:p w:rsidR="0006620C" w:rsidRDefault="00C447E2" w:rsidP="001523B3">
      <w:pPr>
        <w:spacing w:line="360" w:lineRule="auto"/>
        <w:jc w:val="both"/>
      </w:pPr>
      <w:r>
        <w:lastRenderedPageBreak/>
        <w:tab/>
      </w:r>
      <w:r w:rsidRPr="00350948">
        <w:rPr>
          <w:b/>
        </w:rPr>
        <w:t>BMI</w:t>
      </w:r>
      <w:r>
        <w:t xml:space="preserve"> na graf</w:t>
      </w:r>
      <w:r w:rsidR="003A38F1">
        <w:t xml:space="preserve">u </w:t>
      </w:r>
      <w:r w:rsidR="00C97AB8">
        <w:t>3</w:t>
      </w:r>
      <w:r w:rsidR="0006620C">
        <w:t xml:space="preserve"> je v průměrné hodn</w:t>
      </w:r>
      <w:r w:rsidR="00747A8F">
        <w:t>otě u všech probandů (</w:t>
      </w:r>
      <w:r w:rsidR="00196FC4">
        <w:t>T</w:t>
      </w:r>
      <w:r w:rsidR="003A38F1">
        <w:t xml:space="preserve">abulka </w:t>
      </w:r>
      <w:r w:rsidR="00A61223">
        <w:t>4</w:t>
      </w:r>
      <w:r w:rsidR="0006620C">
        <w:t>)</w:t>
      </w:r>
      <w:r w:rsidR="00196FC4">
        <w:t>.</w:t>
      </w:r>
    </w:p>
    <w:p w:rsidR="004335EC" w:rsidRDefault="003A38F1" w:rsidP="001523B3">
      <w:pPr>
        <w:spacing w:line="360" w:lineRule="auto"/>
        <w:jc w:val="both"/>
      </w:pPr>
      <w:r>
        <w:tab/>
        <w:t xml:space="preserve">Graf </w:t>
      </w:r>
      <w:r w:rsidR="0006620C">
        <w:t xml:space="preserve">4 ukazuje, že </w:t>
      </w:r>
      <w:r w:rsidR="00C97AB8">
        <w:t xml:space="preserve">tři </w:t>
      </w:r>
      <w:r w:rsidR="0006620C">
        <w:t xml:space="preserve">probandi mají hodnotu </w:t>
      </w:r>
      <w:r w:rsidR="0006620C" w:rsidRPr="00350948">
        <w:rPr>
          <w:b/>
        </w:rPr>
        <w:t>tělesné výšky</w:t>
      </w:r>
      <w:r w:rsidR="0006620C">
        <w:t xml:space="preserve"> průměrnou. U probandů s </w:t>
      </w:r>
      <w:r w:rsidR="00266F48">
        <w:t>č. 1</w:t>
      </w:r>
      <w:r w:rsidR="001A543B">
        <w:t xml:space="preserve"> </w:t>
      </w:r>
      <w:r w:rsidR="00266F48">
        <w:t>a 2 se nachází jejich h</w:t>
      </w:r>
      <w:r w:rsidR="00C447E2">
        <w:t>odno</w:t>
      </w:r>
      <w:r w:rsidR="00266F48">
        <w:t>ty</w:t>
      </w:r>
      <w:r w:rsidR="0006620C">
        <w:t xml:space="preserve"> tělesné</w:t>
      </w:r>
      <w:r w:rsidR="00816953">
        <w:t xml:space="preserve"> výšky v druhé</w:t>
      </w:r>
      <w:r w:rsidR="00C447E2">
        <w:t xml:space="preserve"> e</w:t>
      </w:r>
      <w:r w:rsidR="00266F48">
        <w:t xml:space="preserve">tapě </w:t>
      </w:r>
      <w:r w:rsidR="001A543B">
        <w:t xml:space="preserve">v </w:t>
      </w:r>
      <w:r w:rsidR="00266F48">
        <w:t>podprůměrném pásmu. U proban</w:t>
      </w:r>
      <w:r w:rsidR="00816953">
        <w:t>da s č. 5 je jeho hodnota v první</w:t>
      </w:r>
      <w:r w:rsidR="00C447E2">
        <w:t xml:space="preserve"> e</w:t>
      </w:r>
      <w:r w:rsidR="00266F48">
        <w:t xml:space="preserve">tapě měření </w:t>
      </w:r>
      <w:r w:rsidR="00816953">
        <w:t xml:space="preserve">podprůměrná (114,30 cm) a na konci šetření </w:t>
      </w:r>
      <w:r w:rsidR="00266F48">
        <w:t>vysoce podp</w:t>
      </w:r>
      <w:r w:rsidR="00747A8F">
        <w:t>růměrná (</w:t>
      </w:r>
      <w:r w:rsidR="00816953">
        <w:t>118,00 cm). V</w:t>
      </w:r>
      <w:r w:rsidR="008316D5">
        <w:t xml:space="preserve"> </w:t>
      </w:r>
      <w:r w:rsidR="00816953">
        <w:t>1.</w:t>
      </w:r>
      <w:r w:rsidR="001A543B">
        <w:t xml:space="preserve"> </w:t>
      </w:r>
      <w:r w:rsidR="00816953">
        <w:t xml:space="preserve">etapě </w:t>
      </w:r>
      <w:r w:rsidR="00266F48">
        <w:t xml:space="preserve">měření </w:t>
      </w:r>
      <w:r w:rsidR="008316D5">
        <w:t>u probanda s č</w:t>
      </w:r>
      <w:r w:rsidR="00816953">
        <w:t>.</w:t>
      </w:r>
      <w:r w:rsidR="001A543B">
        <w:t xml:space="preserve"> </w:t>
      </w:r>
      <w:r w:rsidR="00816953">
        <w:t xml:space="preserve">6 </w:t>
      </w:r>
      <w:r w:rsidR="008375D1">
        <w:t>je hodnota vysoce podprůměrná (</w:t>
      </w:r>
      <w:r w:rsidR="00266F48">
        <w:t xml:space="preserve">116,60 cm) </w:t>
      </w:r>
      <w:r w:rsidR="00816953">
        <w:t>a ve druhé</w:t>
      </w:r>
      <w:r w:rsidR="001A543B">
        <w:t>m</w:t>
      </w:r>
      <w:r w:rsidR="00816953">
        <w:t xml:space="preserve"> měření </w:t>
      </w:r>
      <w:r w:rsidR="00266F48">
        <w:t>se dostala jeho hodnota do pásma podprůměrnéh</w:t>
      </w:r>
      <w:r w:rsidR="00747A8F">
        <w:t>o (</w:t>
      </w:r>
      <w:r w:rsidR="00266F48">
        <w:t>121,2</w:t>
      </w:r>
      <w:r w:rsidR="003F703F">
        <w:t>0 cm)</w:t>
      </w:r>
      <w:r w:rsidR="00C447E2">
        <w:t xml:space="preserve">. Proband s č. 8 má </w:t>
      </w:r>
      <w:r w:rsidR="00816953">
        <w:t xml:space="preserve">na začátku sledovacího období </w:t>
      </w:r>
      <w:r w:rsidR="00266F48">
        <w:t>hodnotu vysoce pod</w:t>
      </w:r>
      <w:r w:rsidR="00747A8F">
        <w:t>průměrnou (</w:t>
      </w:r>
      <w:r w:rsidR="00816953">
        <w:t xml:space="preserve">116,30 cm) a na konci sledovacího období </w:t>
      </w:r>
      <w:r w:rsidR="00266F48">
        <w:t>se nachází v pásmu pod</w:t>
      </w:r>
      <w:r w:rsidR="00C447E2">
        <w:t>p</w:t>
      </w:r>
      <w:r w:rsidR="001A543B">
        <w:t>růměrném</w:t>
      </w:r>
      <w:r w:rsidR="00266F48">
        <w:t xml:space="preserve"> </w:t>
      </w:r>
      <w:r w:rsidR="00747A8F">
        <w:t>(</w:t>
      </w:r>
      <w:r w:rsidR="00196FC4">
        <w:t>T</w:t>
      </w:r>
      <w:r>
        <w:t xml:space="preserve">abulka </w:t>
      </w:r>
      <w:r w:rsidR="00A61223">
        <w:t>5</w:t>
      </w:r>
      <w:r w:rsidR="00266F48">
        <w:t>)</w:t>
      </w:r>
      <w:r w:rsidR="00196FC4">
        <w:t>.</w:t>
      </w:r>
    </w:p>
    <w:p w:rsidR="001A543B" w:rsidRDefault="00266F48" w:rsidP="001523B3">
      <w:pPr>
        <w:spacing w:line="360" w:lineRule="auto"/>
        <w:jc w:val="both"/>
      </w:pPr>
      <w:r>
        <w:tab/>
      </w:r>
    </w:p>
    <w:p w:rsidR="00266F48" w:rsidRDefault="00266F48" w:rsidP="001A543B">
      <w:pPr>
        <w:spacing w:line="360" w:lineRule="auto"/>
        <w:ind w:firstLine="708"/>
        <w:jc w:val="both"/>
      </w:pPr>
      <w:r w:rsidRPr="00350948">
        <w:rPr>
          <w:b/>
        </w:rPr>
        <w:t>Těl</w:t>
      </w:r>
      <w:r w:rsidR="00C447E2" w:rsidRPr="00350948">
        <w:rPr>
          <w:b/>
        </w:rPr>
        <w:t>es</w:t>
      </w:r>
      <w:r w:rsidR="003A38F1" w:rsidRPr="00350948">
        <w:rPr>
          <w:b/>
        </w:rPr>
        <w:t>ná hmotnost</w:t>
      </w:r>
      <w:r w:rsidR="003A38F1">
        <w:t xml:space="preserve"> na grafu </w:t>
      </w:r>
      <w:r>
        <w:t>4 je v p</w:t>
      </w:r>
      <w:r w:rsidR="001A543B">
        <w:t>růměrném pásmu u všech probandů</w:t>
      </w:r>
      <w:r>
        <w:t xml:space="preserve"> kromě probanda s č. 5,</w:t>
      </w:r>
      <w:r w:rsidR="008375D1">
        <w:t xml:space="preserve"> </w:t>
      </w:r>
      <w:r>
        <w:t>kde jeho hod</w:t>
      </w:r>
      <w:r w:rsidR="001A543B">
        <w:t>nota je podprůměrná</w:t>
      </w:r>
      <w:r w:rsidR="008375D1">
        <w:t xml:space="preserve"> </w:t>
      </w:r>
      <w:r w:rsidR="00747A8F">
        <w:t>(</w:t>
      </w:r>
      <w:r w:rsidR="00196FC4">
        <w:t>T</w:t>
      </w:r>
      <w:r w:rsidR="003A38F1">
        <w:t xml:space="preserve">abulka </w:t>
      </w:r>
      <w:r w:rsidR="00A61223">
        <w:t>5</w:t>
      </w:r>
      <w:r>
        <w:t>)</w:t>
      </w:r>
      <w:r w:rsidR="00196FC4">
        <w:t>.</w:t>
      </w:r>
    </w:p>
    <w:p w:rsidR="004335EC" w:rsidRPr="001344C8" w:rsidRDefault="008375D1" w:rsidP="001523B3">
      <w:pPr>
        <w:spacing w:line="360" w:lineRule="auto"/>
        <w:jc w:val="both"/>
      </w:pPr>
      <w:r>
        <w:tab/>
      </w:r>
      <w:r w:rsidRPr="00350948">
        <w:rPr>
          <w:b/>
        </w:rPr>
        <w:t>BMI</w:t>
      </w:r>
      <w:r>
        <w:t xml:space="preserve"> v grafu č. 4 </w:t>
      </w:r>
      <w:r w:rsidR="00266F48">
        <w:t>má průměrnou hodnot</w:t>
      </w:r>
      <w:r w:rsidR="00747A8F">
        <w:t>u u všech probandů (</w:t>
      </w:r>
      <w:r w:rsidR="00196FC4">
        <w:t>T</w:t>
      </w:r>
      <w:r w:rsidR="003A38F1">
        <w:t xml:space="preserve">abulka </w:t>
      </w:r>
      <w:r w:rsidR="00A61223">
        <w:t>5</w:t>
      </w:r>
      <w:r w:rsidR="00266F48">
        <w:t>)</w:t>
      </w:r>
      <w:r w:rsidR="00196FC4">
        <w:t>.</w:t>
      </w:r>
    </w:p>
    <w:p w:rsidR="00AF0077" w:rsidRDefault="00AF0077" w:rsidP="001523B3">
      <w:pPr>
        <w:spacing w:line="360" w:lineRule="auto"/>
        <w:jc w:val="both"/>
        <w:rPr>
          <w:b/>
          <w:caps/>
          <w:sz w:val="32"/>
          <w:szCs w:val="32"/>
        </w:rPr>
        <w:sectPr w:rsidR="00AF0077" w:rsidSect="001523B3">
          <w:pgSz w:w="11906" w:h="16838" w:code="9"/>
          <w:pgMar w:top="1418" w:right="1134" w:bottom="1418" w:left="1985" w:header="709" w:footer="709" w:gutter="0"/>
          <w:cols w:space="708"/>
          <w:docGrid w:linePitch="360"/>
        </w:sectPr>
      </w:pPr>
    </w:p>
    <w:p w:rsidR="00AF0077" w:rsidRPr="00EC3EEE" w:rsidRDefault="008316D5" w:rsidP="00AF0077">
      <w:pPr>
        <w:rPr>
          <w:b/>
        </w:rPr>
      </w:pPr>
      <w:r>
        <w:rPr>
          <w:b/>
        </w:rPr>
        <w:lastRenderedPageBreak/>
        <w:t xml:space="preserve">Tabulka 4. </w:t>
      </w:r>
      <w:r w:rsidR="00AF0077" w:rsidRPr="00EC3EEE">
        <w:rPr>
          <w:b/>
        </w:rPr>
        <w:t>Změny somatických parametrů u</w:t>
      </w:r>
      <w:r>
        <w:rPr>
          <w:b/>
        </w:rPr>
        <w:t xml:space="preserve"> experimentální skupiny </w:t>
      </w:r>
      <w:r w:rsidR="0056071E">
        <w:rPr>
          <w:b/>
        </w:rPr>
        <w:t xml:space="preserve"> dívek (</w:t>
      </w:r>
      <w:r w:rsidR="00AF0077" w:rsidRPr="00EC3EEE">
        <w:rPr>
          <w:b/>
        </w:rPr>
        <w:t>ZŠ Holešov) během 1. a 2. etapy měření</w:t>
      </w:r>
    </w:p>
    <w:tbl>
      <w:tblPr>
        <w:tblpPr w:leftFromText="141" w:rightFromText="141" w:vertAnchor="text" w:horzAnchor="margin" w:tblpY="114"/>
        <w:tblW w:w="144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506"/>
        <w:gridCol w:w="1265"/>
        <w:gridCol w:w="19"/>
        <w:gridCol w:w="1134"/>
        <w:gridCol w:w="850"/>
        <w:gridCol w:w="709"/>
        <w:gridCol w:w="850"/>
        <w:gridCol w:w="709"/>
        <w:gridCol w:w="851"/>
        <w:gridCol w:w="850"/>
        <w:gridCol w:w="672"/>
        <w:gridCol w:w="160"/>
        <w:gridCol w:w="678"/>
        <w:gridCol w:w="736"/>
        <w:gridCol w:w="736"/>
        <w:gridCol w:w="736"/>
        <w:gridCol w:w="818"/>
        <w:gridCol w:w="654"/>
        <w:gridCol w:w="736"/>
        <w:gridCol w:w="736"/>
      </w:tblGrid>
      <w:tr w:rsidR="00AF0077" w:rsidRPr="001349FA" w:rsidTr="00AF0077">
        <w:trPr>
          <w:trHeight w:val="360"/>
        </w:trPr>
        <w:tc>
          <w:tcPr>
            <w:tcW w:w="506" w:type="dxa"/>
            <w:vMerge w:val="restart"/>
            <w:tcBorders>
              <w:top w:val="single" w:sz="12" w:space="0" w:color="auto"/>
              <w:left w:val="single" w:sz="12" w:space="0" w:color="auto"/>
              <w:bottom w:val="single" w:sz="12" w:space="0" w:color="auto"/>
              <w:right w:val="single" w:sz="12" w:space="0" w:color="auto"/>
            </w:tcBorders>
            <w:textDirection w:val="btLr"/>
          </w:tcPr>
          <w:p w:rsidR="00AF0077" w:rsidRPr="001349FA" w:rsidRDefault="00AF0077" w:rsidP="00AF0077">
            <w:pPr>
              <w:spacing w:after="0"/>
              <w:ind w:left="113" w:right="113"/>
              <w:rPr>
                <w:b/>
              </w:rPr>
            </w:pPr>
            <w:r w:rsidRPr="001349FA">
              <w:rPr>
                <w:b/>
              </w:rPr>
              <w:t>PROBAND</w:t>
            </w:r>
          </w:p>
        </w:tc>
        <w:tc>
          <w:tcPr>
            <w:tcW w:w="2418" w:type="dxa"/>
            <w:gridSpan w:val="3"/>
            <w:tcBorders>
              <w:top w:val="single" w:sz="12" w:space="0" w:color="auto"/>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rPr>
            </w:pPr>
            <w:r w:rsidRPr="001349FA">
              <w:rPr>
                <w:b/>
              </w:rPr>
              <w:t>VĚK</w:t>
            </w:r>
          </w:p>
        </w:tc>
        <w:tc>
          <w:tcPr>
            <w:tcW w:w="3969" w:type="dxa"/>
            <w:gridSpan w:val="5"/>
            <w:tcBorders>
              <w:top w:val="single" w:sz="12" w:space="0" w:color="auto"/>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rPr>
            </w:pPr>
            <w:r w:rsidRPr="001349FA">
              <w:rPr>
                <w:b/>
              </w:rPr>
              <w:t>TĚLESNÁ VÝŠKA</w:t>
            </w:r>
          </w:p>
        </w:tc>
        <w:tc>
          <w:tcPr>
            <w:tcW w:w="3832" w:type="dxa"/>
            <w:gridSpan w:val="6"/>
            <w:tcBorders>
              <w:top w:val="single" w:sz="12" w:space="0" w:color="auto"/>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rPr>
            </w:pPr>
            <w:r w:rsidRPr="001349FA">
              <w:rPr>
                <w:b/>
              </w:rPr>
              <w:t>TĚLESNÁ HMOTNOST</w:t>
            </w:r>
          </w:p>
        </w:tc>
        <w:tc>
          <w:tcPr>
            <w:tcW w:w="3680" w:type="dxa"/>
            <w:gridSpan w:val="5"/>
            <w:tcBorders>
              <w:top w:val="single" w:sz="12" w:space="0" w:color="auto"/>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rPr>
            </w:pPr>
            <w:r w:rsidRPr="001349FA">
              <w:rPr>
                <w:b/>
              </w:rPr>
              <w:t>BMI</w:t>
            </w:r>
          </w:p>
        </w:tc>
      </w:tr>
      <w:tr w:rsidR="00AF0077" w:rsidRPr="001349FA" w:rsidTr="00AF0077">
        <w:trPr>
          <w:trHeight w:val="315"/>
        </w:trPr>
        <w:tc>
          <w:tcPr>
            <w:tcW w:w="506" w:type="dxa"/>
            <w:vMerge/>
            <w:tcBorders>
              <w:top w:val="single" w:sz="12" w:space="0" w:color="auto"/>
              <w:left w:val="single" w:sz="12" w:space="0" w:color="auto"/>
              <w:bottom w:val="single" w:sz="12" w:space="0" w:color="auto"/>
              <w:right w:val="single" w:sz="12" w:space="0" w:color="auto"/>
            </w:tcBorders>
          </w:tcPr>
          <w:p w:rsidR="00AF0077" w:rsidRPr="001349FA" w:rsidRDefault="00AF0077" w:rsidP="00AF0077">
            <w:pPr>
              <w:spacing w:after="0"/>
              <w:ind w:left="113" w:right="113"/>
              <w:rPr>
                <w:b/>
              </w:rPr>
            </w:pPr>
          </w:p>
        </w:tc>
        <w:tc>
          <w:tcPr>
            <w:tcW w:w="1284" w:type="dxa"/>
            <w:gridSpan w:val="2"/>
            <w:vMerge w:val="restart"/>
            <w:tcBorders>
              <w:top w:val="single" w:sz="12" w:space="0" w:color="auto"/>
              <w:left w:val="single" w:sz="12" w:space="0" w:color="auto"/>
            </w:tcBorders>
            <w:vAlign w:val="center"/>
          </w:tcPr>
          <w:p w:rsidR="00AF0077" w:rsidRPr="001349FA" w:rsidRDefault="00AF0077" w:rsidP="00AF0077">
            <w:pPr>
              <w:spacing w:after="0"/>
              <w:ind w:left="113" w:right="113"/>
              <w:jc w:val="center"/>
              <w:rPr>
                <w:b/>
                <w:sz w:val="20"/>
                <w:szCs w:val="20"/>
              </w:rPr>
            </w:pPr>
            <w:r w:rsidRPr="001349FA">
              <w:rPr>
                <w:b/>
                <w:sz w:val="20"/>
                <w:szCs w:val="20"/>
              </w:rPr>
              <w:t>MĚŘENÍ</w:t>
            </w:r>
          </w:p>
          <w:p w:rsidR="00AF0077" w:rsidRPr="001349FA" w:rsidRDefault="00AF0077" w:rsidP="00AF0077">
            <w:pPr>
              <w:spacing w:after="0"/>
              <w:ind w:left="113" w:right="113"/>
              <w:jc w:val="center"/>
              <w:rPr>
                <w:b/>
                <w:sz w:val="20"/>
                <w:szCs w:val="20"/>
              </w:rPr>
            </w:pPr>
            <w:r w:rsidRPr="001349FA">
              <w:rPr>
                <w:b/>
                <w:sz w:val="20"/>
                <w:szCs w:val="20"/>
              </w:rPr>
              <w:t>PROSIN.</w:t>
            </w:r>
          </w:p>
          <w:p w:rsidR="00AF0077" w:rsidRPr="001349FA" w:rsidRDefault="00AF0077" w:rsidP="00AF0077">
            <w:pPr>
              <w:spacing w:after="0"/>
              <w:ind w:left="113" w:right="113"/>
              <w:jc w:val="center"/>
              <w:rPr>
                <w:b/>
                <w:sz w:val="20"/>
                <w:szCs w:val="20"/>
              </w:rPr>
            </w:pPr>
            <w:r w:rsidRPr="001349FA">
              <w:rPr>
                <w:b/>
                <w:sz w:val="20"/>
                <w:szCs w:val="20"/>
              </w:rPr>
              <w:t>2009</w:t>
            </w:r>
          </w:p>
        </w:tc>
        <w:tc>
          <w:tcPr>
            <w:tcW w:w="1134" w:type="dxa"/>
            <w:vMerge w:val="restart"/>
            <w:tcBorders>
              <w:top w:val="single" w:sz="12" w:space="0" w:color="auto"/>
            </w:tcBorders>
            <w:vAlign w:val="center"/>
          </w:tcPr>
          <w:p w:rsidR="00AF0077" w:rsidRPr="001349FA" w:rsidRDefault="00AF0077" w:rsidP="00AF0077">
            <w:pPr>
              <w:spacing w:after="0"/>
              <w:ind w:left="113" w:right="113"/>
              <w:jc w:val="center"/>
              <w:rPr>
                <w:b/>
                <w:sz w:val="18"/>
                <w:szCs w:val="18"/>
              </w:rPr>
            </w:pPr>
            <w:r w:rsidRPr="001349FA">
              <w:rPr>
                <w:b/>
                <w:sz w:val="18"/>
                <w:szCs w:val="18"/>
              </w:rPr>
              <w:t>MĚŘENÍ</w:t>
            </w:r>
          </w:p>
          <w:p w:rsidR="00AF0077" w:rsidRPr="001349FA" w:rsidRDefault="00AF0077" w:rsidP="00AF0077">
            <w:pPr>
              <w:spacing w:after="0"/>
              <w:ind w:left="113" w:right="113"/>
              <w:jc w:val="center"/>
              <w:rPr>
                <w:b/>
                <w:sz w:val="18"/>
                <w:szCs w:val="18"/>
              </w:rPr>
            </w:pPr>
            <w:r w:rsidRPr="001349FA">
              <w:rPr>
                <w:b/>
                <w:sz w:val="18"/>
                <w:szCs w:val="18"/>
              </w:rPr>
              <w:t>ČERVEN</w:t>
            </w:r>
          </w:p>
          <w:p w:rsidR="00AF0077" w:rsidRPr="001349FA" w:rsidRDefault="00AF0077" w:rsidP="00AF0077">
            <w:pPr>
              <w:spacing w:after="0"/>
              <w:ind w:left="113" w:right="113"/>
              <w:jc w:val="center"/>
              <w:rPr>
                <w:b/>
                <w:sz w:val="20"/>
                <w:szCs w:val="20"/>
              </w:rPr>
            </w:pPr>
            <w:r w:rsidRPr="001349FA">
              <w:rPr>
                <w:b/>
                <w:sz w:val="20"/>
                <w:szCs w:val="20"/>
              </w:rPr>
              <w:t>2010</w:t>
            </w:r>
          </w:p>
        </w:tc>
        <w:tc>
          <w:tcPr>
            <w:tcW w:w="1559" w:type="dxa"/>
            <w:gridSpan w:val="2"/>
            <w:tcBorders>
              <w:top w:val="single" w:sz="12" w:space="0" w:color="auto"/>
            </w:tcBorders>
            <w:vAlign w:val="center"/>
          </w:tcPr>
          <w:p w:rsidR="00AF0077" w:rsidRPr="001349FA" w:rsidRDefault="00AF0077" w:rsidP="00AF0077">
            <w:pPr>
              <w:spacing w:after="0"/>
              <w:ind w:left="113" w:right="113"/>
              <w:jc w:val="center"/>
              <w:rPr>
                <w:b/>
              </w:rPr>
            </w:pPr>
            <w:r w:rsidRPr="001349FA">
              <w:rPr>
                <w:b/>
              </w:rPr>
              <w:t>PROSINEC</w:t>
            </w:r>
          </w:p>
          <w:p w:rsidR="00AF0077" w:rsidRPr="001349FA" w:rsidRDefault="00AF0077" w:rsidP="00AF0077">
            <w:pPr>
              <w:spacing w:after="0"/>
              <w:ind w:left="113" w:right="113"/>
              <w:jc w:val="center"/>
              <w:rPr>
                <w:b/>
              </w:rPr>
            </w:pPr>
            <w:r w:rsidRPr="001349FA">
              <w:rPr>
                <w:b/>
              </w:rPr>
              <w:t>2009</w:t>
            </w:r>
          </w:p>
        </w:tc>
        <w:tc>
          <w:tcPr>
            <w:tcW w:w="1559" w:type="dxa"/>
            <w:gridSpan w:val="2"/>
            <w:tcBorders>
              <w:top w:val="single" w:sz="12" w:space="0" w:color="auto"/>
              <w:right w:val="single" w:sz="12" w:space="0" w:color="auto"/>
            </w:tcBorders>
            <w:vAlign w:val="center"/>
          </w:tcPr>
          <w:p w:rsidR="00AF0077" w:rsidRPr="001349FA" w:rsidRDefault="00AF0077" w:rsidP="00AF0077">
            <w:pPr>
              <w:spacing w:after="0"/>
              <w:ind w:left="113" w:right="113"/>
              <w:jc w:val="center"/>
              <w:rPr>
                <w:b/>
              </w:rPr>
            </w:pPr>
            <w:r w:rsidRPr="001349FA">
              <w:rPr>
                <w:b/>
              </w:rPr>
              <w:t>ČERVEN</w:t>
            </w:r>
          </w:p>
          <w:p w:rsidR="00AF0077" w:rsidRPr="001349FA" w:rsidRDefault="00AF0077" w:rsidP="00AF0077">
            <w:pPr>
              <w:spacing w:after="0"/>
              <w:ind w:left="113" w:right="113"/>
              <w:jc w:val="center"/>
              <w:rPr>
                <w:b/>
              </w:rPr>
            </w:pPr>
            <w:r w:rsidRPr="001349FA">
              <w:rPr>
                <w:b/>
              </w:rPr>
              <w:t>2010</w:t>
            </w:r>
          </w:p>
        </w:tc>
        <w:tc>
          <w:tcPr>
            <w:tcW w:w="851" w:type="dxa"/>
            <w:tcBorders>
              <w:top w:val="single" w:sz="12" w:space="0" w:color="auto"/>
              <w:left w:val="single" w:sz="12" w:space="0" w:color="auto"/>
              <w:bottom w:val="nil"/>
              <w:right w:val="single" w:sz="12" w:space="0" w:color="auto"/>
            </w:tcBorders>
            <w:vAlign w:val="center"/>
          </w:tcPr>
          <w:p w:rsidR="00AF0077" w:rsidRPr="001349FA" w:rsidRDefault="00AF0077" w:rsidP="00AF0077">
            <w:pPr>
              <w:spacing w:after="0"/>
              <w:ind w:left="113" w:right="113"/>
              <w:jc w:val="center"/>
              <w:rPr>
                <w:b/>
              </w:rPr>
            </w:pPr>
          </w:p>
        </w:tc>
        <w:tc>
          <w:tcPr>
            <w:tcW w:w="1682" w:type="dxa"/>
            <w:gridSpan w:val="3"/>
            <w:tcBorders>
              <w:top w:val="single" w:sz="12" w:space="0" w:color="auto"/>
              <w:left w:val="single" w:sz="12" w:space="0" w:color="auto"/>
            </w:tcBorders>
            <w:vAlign w:val="center"/>
          </w:tcPr>
          <w:p w:rsidR="00AF0077" w:rsidRPr="001349FA" w:rsidRDefault="00AF0077" w:rsidP="00AF0077">
            <w:pPr>
              <w:spacing w:after="0"/>
              <w:ind w:left="113" w:right="113"/>
              <w:jc w:val="center"/>
              <w:rPr>
                <w:b/>
              </w:rPr>
            </w:pPr>
            <w:r w:rsidRPr="001349FA">
              <w:rPr>
                <w:b/>
              </w:rPr>
              <w:t>PROSINEC</w:t>
            </w:r>
          </w:p>
          <w:p w:rsidR="00AF0077" w:rsidRPr="001349FA" w:rsidRDefault="00AF0077" w:rsidP="00AF0077">
            <w:pPr>
              <w:spacing w:after="0"/>
              <w:ind w:left="113" w:right="113"/>
              <w:jc w:val="center"/>
              <w:rPr>
                <w:b/>
              </w:rPr>
            </w:pPr>
            <w:r w:rsidRPr="001349FA">
              <w:rPr>
                <w:b/>
              </w:rPr>
              <w:t>2009</w:t>
            </w:r>
          </w:p>
        </w:tc>
        <w:tc>
          <w:tcPr>
            <w:tcW w:w="1414" w:type="dxa"/>
            <w:gridSpan w:val="2"/>
            <w:tcBorders>
              <w:top w:val="single" w:sz="12" w:space="0" w:color="auto"/>
              <w:right w:val="single" w:sz="12" w:space="0" w:color="auto"/>
            </w:tcBorders>
            <w:vAlign w:val="center"/>
          </w:tcPr>
          <w:p w:rsidR="00AF0077" w:rsidRPr="001349FA" w:rsidRDefault="00AF0077" w:rsidP="00AF0077">
            <w:pPr>
              <w:spacing w:after="0"/>
              <w:ind w:left="113" w:right="113"/>
              <w:jc w:val="center"/>
              <w:rPr>
                <w:b/>
              </w:rPr>
            </w:pPr>
            <w:r w:rsidRPr="001349FA">
              <w:rPr>
                <w:b/>
              </w:rPr>
              <w:t>ČERVEN</w:t>
            </w:r>
          </w:p>
          <w:p w:rsidR="00AF0077" w:rsidRPr="001349FA" w:rsidRDefault="00AF0077" w:rsidP="00AF0077">
            <w:pPr>
              <w:spacing w:after="0"/>
              <w:ind w:left="113" w:right="113"/>
              <w:jc w:val="center"/>
              <w:rPr>
                <w:b/>
              </w:rPr>
            </w:pPr>
            <w:r w:rsidRPr="001349FA">
              <w:rPr>
                <w:b/>
              </w:rPr>
              <w:t>2010</w:t>
            </w:r>
          </w:p>
        </w:tc>
        <w:tc>
          <w:tcPr>
            <w:tcW w:w="736" w:type="dxa"/>
            <w:tcBorders>
              <w:top w:val="single" w:sz="12" w:space="0" w:color="auto"/>
              <w:left w:val="single" w:sz="12" w:space="0" w:color="auto"/>
              <w:bottom w:val="nil"/>
              <w:right w:val="single" w:sz="12" w:space="0" w:color="auto"/>
            </w:tcBorders>
            <w:vAlign w:val="center"/>
          </w:tcPr>
          <w:p w:rsidR="00AF0077" w:rsidRPr="001349FA" w:rsidRDefault="00AF0077" w:rsidP="00AF0077">
            <w:pPr>
              <w:tabs>
                <w:tab w:val="left" w:pos="705"/>
              </w:tabs>
              <w:spacing w:after="0"/>
              <w:ind w:left="113" w:right="113"/>
              <w:jc w:val="center"/>
              <w:rPr>
                <w:b/>
              </w:rPr>
            </w:pPr>
          </w:p>
        </w:tc>
        <w:tc>
          <w:tcPr>
            <w:tcW w:w="1554" w:type="dxa"/>
            <w:gridSpan w:val="2"/>
            <w:tcBorders>
              <w:top w:val="single" w:sz="12" w:space="0" w:color="auto"/>
              <w:left w:val="single" w:sz="12" w:space="0" w:color="auto"/>
            </w:tcBorders>
            <w:vAlign w:val="center"/>
          </w:tcPr>
          <w:p w:rsidR="00AF0077" w:rsidRPr="001349FA" w:rsidRDefault="00AF0077" w:rsidP="00AF0077">
            <w:pPr>
              <w:spacing w:after="0"/>
              <w:ind w:left="113" w:right="113"/>
              <w:jc w:val="center"/>
              <w:rPr>
                <w:b/>
              </w:rPr>
            </w:pPr>
            <w:r w:rsidRPr="001349FA">
              <w:rPr>
                <w:b/>
              </w:rPr>
              <w:t>PROSINEC</w:t>
            </w:r>
          </w:p>
          <w:p w:rsidR="00AF0077" w:rsidRPr="001349FA" w:rsidRDefault="00AF0077" w:rsidP="00AF0077">
            <w:pPr>
              <w:spacing w:after="0"/>
              <w:ind w:left="113" w:right="113"/>
              <w:jc w:val="center"/>
              <w:rPr>
                <w:b/>
              </w:rPr>
            </w:pPr>
            <w:r w:rsidRPr="001349FA">
              <w:rPr>
                <w:b/>
              </w:rPr>
              <w:t>2009</w:t>
            </w:r>
          </w:p>
        </w:tc>
        <w:tc>
          <w:tcPr>
            <w:tcW w:w="1390" w:type="dxa"/>
            <w:gridSpan w:val="2"/>
            <w:tcBorders>
              <w:top w:val="single" w:sz="12" w:space="0" w:color="auto"/>
              <w:right w:val="single" w:sz="12" w:space="0" w:color="auto"/>
            </w:tcBorders>
            <w:vAlign w:val="center"/>
          </w:tcPr>
          <w:p w:rsidR="00AF0077" w:rsidRPr="001349FA" w:rsidRDefault="00AF0077" w:rsidP="00AF0077">
            <w:pPr>
              <w:spacing w:after="0"/>
              <w:ind w:left="113" w:right="113"/>
              <w:jc w:val="center"/>
              <w:rPr>
                <w:b/>
              </w:rPr>
            </w:pPr>
            <w:r w:rsidRPr="001349FA">
              <w:rPr>
                <w:b/>
              </w:rPr>
              <w:t>ČERVEN</w:t>
            </w:r>
          </w:p>
          <w:p w:rsidR="00AF0077" w:rsidRPr="001349FA" w:rsidRDefault="00AF0077" w:rsidP="00AF0077">
            <w:pPr>
              <w:spacing w:after="0"/>
              <w:ind w:left="113" w:right="113"/>
              <w:jc w:val="center"/>
              <w:rPr>
                <w:b/>
              </w:rPr>
            </w:pPr>
            <w:r w:rsidRPr="001349FA">
              <w:rPr>
                <w:b/>
              </w:rPr>
              <w:t>2010</w:t>
            </w:r>
          </w:p>
        </w:tc>
        <w:tc>
          <w:tcPr>
            <w:tcW w:w="736" w:type="dxa"/>
            <w:tcBorders>
              <w:top w:val="single" w:sz="12" w:space="0" w:color="auto"/>
              <w:left w:val="single" w:sz="12" w:space="0" w:color="auto"/>
              <w:bottom w:val="nil"/>
              <w:right w:val="single" w:sz="12" w:space="0" w:color="auto"/>
            </w:tcBorders>
            <w:vAlign w:val="center"/>
          </w:tcPr>
          <w:p w:rsidR="00AF0077" w:rsidRPr="001349FA" w:rsidRDefault="00AF0077" w:rsidP="00AF0077">
            <w:pPr>
              <w:spacing w:after="0"/>
              <w:jc w:val="center"/>
              <w:rPr>
                <w:sz w:val="20"/>
                <w:szCs w:val="20"/>
              </w:rPr>
            </w:pPr>
          </w:p>
        </w:tc>
      </w:tr>
      <w:tr w:rsidR="00AF0077" w:rsidRPr="001349FA" w:rsidTr="00AF0077">
        <w:trPr>
          <w:trHeight w:val="567"/>
        </w:trPr>
        <w:tc>
          <w:tcPr>
            <w:tcW w:w="506" w:type="dxa"/>
            <w:vMerge/>
            <w:tcBorders>
              <w:top w:val="single" w:sz="12" w:space="0" w:color="auto"/>
              <w:left w:val="single" w:sz="12" w:space="0" w:color="auto"/>
              <w:bottom w:val="single" w:sz="12" w:space="0" w:color="auto"/>
              <w:right w:val="single" w:sz="12" w:space="0" w:color="auto"/>
            </w:tcBorders>
          </w:tcPr>
          <w:p w:rsidR="00AF0077" w:rsidRPr="001349FA" w:rsidRDefault="00AF0077" w:rsidP="00AF0077">
            <w:pPr>
              <w:spacing w:after="0"/>
              <w:rPr>
                <w:b/>
                <w:i/>
              </w:rPr>
            </w:pPr>
          </w:p>
        </w:tc>
        <w:tc>
          <w:tcPr>
            <w:tcW w:w="1284" w:type="dxa"/>
            <w:gridSpan w:val="2"/>
            <w:vMerge/>
            <w:tcBorders>
              <w:left w:val="single" w:sz="12" w:space="0" w:color="auto"/>
            </w:tcBorders>
            <w:vAlign w:val="center"/>
          </w:tcPr>
          <w:p w:rsidR="00AF0077" w:rsidRPr="001349FA" w:rsidRDefault="00AF0077" w:rsidP="00AF0077">
            <w:pPr>
              <w:spacing w:after="0"/>
              <w:jc w:val="center"/>
              <w:rPr>
                <w:sz w:val="20"/>
                <w:szCs w:val="20"/>
              </w:rPr>
            </w:pPr>
          </w:p>
        </w:tc>
        <w:tc>
          <w:tcPr>
            <w:tcW w:w="1134" w:type="dxa"/>
            <w:vMerge/>
            <w:vAlign w:val="center"/>
          </w:tcPr>
          <w:p w:rsidR="00AF0077" w:rsidRPr="001349FA" w:rsidRDefault="00AF0077" w:rsidP="00AF0077">
            <w:pPr>
              <w:spacing w:after="0"/>
              <w:jc w:val="center"/>
              <w:rPr>
                <w:sz w:val="20"/>
                <w:szCs w:val="20"/>
              </w:rPr>
            </w:pPr>
          </w:p>
        </w:tc>
        <w:tc>
          <w:tcPr>
            <w:tcW w:w="850" w:type="dxa"/>
            <w:vAlign w:val="center"/>
          </w:tcPr>
          <w:p w:rsidR="00AF0077" w:rsidRPr="001349FA" w:rsidRDefault="00AF0077" w:rsidP="00AF0077">
            <w:pPr>
              <w:spacing w:after="0"/>
              <w:jc w:val="center"/>
              <w:rPr>
                <w:i/>
                <w:sz w:val="20"/>
                <w:szCs w:val="20"/>
              </w:rPr>
            </w:pPr>
            <w:r w:rsidRPr="001349FA">
              <w:rPr>
                <w:i/>
                <w:sz w:val="20"/>
                <w:szCs w:val="20"/>
              </w:rPr>
              <w:t>TV</w:t>
            </w:r>
            <w:r>
              <w:rPr>
                <w:i/>
                <w:sz w:val="20"/>
                <w:szCs w:val="20"/>
              </w:rPr>
              <w:t xml:space="preserve"> </w:t>
            </w:r>
            <w:r w:rsidRPr="001349FA">
              <w:rPr>
                <w:i/>
                <w:szCs w:val="20"/>
              </w:rPr>
              <w:t>(cm)</w:t>
            </w:r>
          </w:p>
        </w:tc>
        <w:tc>
          <w:tcPr>
            <w:tcW w:w="709" w:type="dxa"/>
            <w:vAlign w:val="center"/>
          </w:tcPr>
          <w:p w:rsidR="00AF0077" w:rsidRPr="001349FA" w:rsidRDefault="00AF0077" w:rsidP="00AF0077">
            <w:pPr>
              <w:spacing w:after="0"/>
              <w:jc w:val="center"/>
              <w:rPr>
                <w:i/>
                <w:sz w:val="20"/>
                <w:szCs w:val="20"/>
              </w:rPr>
            </w:pPr>
            <w:r w:rsidRPr="001349FA">
              <w:rPr>
                <w:i/>
                <w:sz w:val="20"/>
                <w:szCs w:val="20"/>
              </w:rPr>
              <w:t>Ni</w:t>
            </w:r>
          </w:p>
        </w:tc>
        <w:tc>
          <w:tcPr>
            <w:tcW w:w="850" w:type="dxa"/>
            <w:vAlign w:val="center"/>
          </w:tcPr>
          <w:p w:rsidR="00AF0077" w:rsidRPr="001349FA" w:rsidRDefault="00AF0077" w:rsidP="00AF0077">
            <w:pPr>
              <w:spacing w:after="0"/>
              <w:jc w:val="center"/>
              <w:rPr>
                <w:i/>
                <w:sz w:val="20"/>
                <w:szCs w:val="20"/>
              </w:rPr>
            </w:pPr>
            <w:r w:rsidRPr="001349FA">
              <w:rPr>
                <w:i/>
                <w:sz w:val="20"/>
                <w:szCs w:val="20"/>
              </w:rPr>
              <w:t>TV</w:t>
            </w:r>
            <w:r>
              <w:rPr>
                <w:i/>
                <w:sz w:val="20"/>
                <w:szCs w:val="20"/>
              </w:rPr>
              <w:t xml:space="preserve"> </w:t>
            </w:r>
            <w:r w:rsidRPr="001349FA">
              <w:rPr>
                <w:i/>
                <w:szCs w:val="20"/>
              </w:rPr>
              <w:t>(cm)</w:t>
            </w:r>
          </w:p>
        </w:tc>
        <w:tc>
          <w:tcPr>
            <w:tcW w:w="709" w:type="dxa"/>
            <w:tcBorders>
              <w:right w:val="single" w:sz="12" w:space="0" w:color="auto"/>
            </w:tcBorders>
            <w:vAlign w:val="center"/>
          </w:tcPr>
          <w:p w:rsidR="00AF0077" w:rsidRPr="001349FA" w:rsidRDefault="00AF0077" w:rsidP="00AF0077">
            <w:pPr>
              <w:spacing w:after="0"/>
              <w:jc w:val="center"/>
              <w:rPr>
                <w:i/>
                <w:sz w:val="20"/>
                <w:szCs w:val="20"/>
              </w:rPr>
            </w:pPr>
            <w:r w:rsidRPr="001349FA">
              <w:rPr>
                <w:i/>
                <w:sz w:val="20"/>
                <w:szCs w:val="20"/>
              </w:rPr>
              <w:t>Ni</w:t>
            </w:r>
          </w:p>
        </w:tc>
        <w:tc>
          <w:tcPr>
            <w:tcW w:w="851" w:type="dxa"/>
            <w:tcBorders>
              <w:top w:val="nil"/>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sz w:val="20"/>
                <w:szCs w:val="20"/>
              </w:rPr>
            </w:pPr>
            <w:r w:rsidRPr="001349FA">
              <w:rPr>
                <w:b/>
                <w:sz w:val="20"/>
                <w:szCs w:val="20"/>
              </w:rPr>
              <w:t>R</w:t>
            </w:r>
            <w:r>
              <w:rPr>
                <w:b/>
                <w:sz w:val="20"/>
                <w:szCs w:val="20"/>
              </w:rPr>
              <w:t xml:space="preserve"> (cm)</w:t>
            </w:r>
          </w:p>
        </w:tc>
        <w:tc>
          <w:tcPr>
            <w:tcW w:w="850" w:type="dxa"/>
            <w:tcBorders>
              <w:left w:val="single" w:sz="12" w:space="0" w:color="auto"/>
            </w:tcBorders>
            <w:vAlign w:val="center"/>
          </w:tcPr>
          <w:p w:rsidR="00AF0077" w:rsidRPr="001349FA" w:rsidRDefault="00AF0077" w:rsidP="00AF0077">
            <w:pPr>
              <w:spacing w:after="0"/>
              <w:jc w:val="center"/>
              <w:rPr>
                <w:i/>
                <w:sz w:val="20"/>
                <w:szCs w:val="20"/>
              </w:rPr>
            </w:pPr>
            <w:r w:rsidRPr="001349FA">
              <w:rPr>
                <w:i/>
                <w:sz w:val="20"/>
                <w:szCs w:val="20"/>
              </w:rPr>
              <w:t>TH</w:t>
            </w:r>
            <w:r>
              <w:rPr>
                <w:i/>
                <w:sz w:val="20"/>
                <w:szCs w:val="20"/>
              </w:rPr>
              <w:t xml:space="preserve"> </w:t>
            </w:r>
            <w:r w:rsidRPr="001349FA">
              <w:rPr>
                <w:i/>
                <w:sz w:val="20"/>
                <w:szCs w:val="20"/>
              </w:rPr>
              <w:t>(kg)</w:t>
            </w:r>
          </w:p>
        </w:tc>
        <w:tc>
          <w:tcPr>
            <w:tcW w:w="672" w:type="dxa"/>
            <w:tcBorders>
              <w:right w:val="nil"/>
            </w:tcBorders>
            <w:vAlign w:val="center"/>
          </w:tcPr>
          <w:p w:rsidR="00AF0077" w:rsidRPr="001349FA" w:rsidRDefault="00AF0077" w:rsidP="00AF0077">
            <w:pPr>
              <w:spacing w:after="0"/>
              <w:jc w:val="center"/>
              <w:rPr>
                <w:i/>
                <w:sz w:val="20"/>
                <w:szCs w:val="20"/>
              </w:rPr>
            </w:pPr>
            <w:r w:rsidRPr="001349FA">
              <w:rPr>
                <w:i/>
                <w:sz w:val="20"/>
                <w:szCs w:val="20"/>
              </w:rPr>
              <w:t>Ni</w:t>
            </w:r>
          </w:p>
        </w:tc>
        <w:tc>
          <w:tcPr>
            <w:tcW w:w="160" w:type="dxa"/>
            <w:tcBorders>
              <w:left w:val="nil"/>
            </w:tcBorders>
            <w:vAlign w:val="center"/>
          </w:tcPr>
          <w:p w:rsidR="00AF0077" w:rsidRPr="001349FA" w:rsidRDefault="00AF0077" w:rsidP="00AF0077">
            <w:pPr>
              <w:spacing w:after="0"/>
              <w:jc w:val="center"/>
              <w:rPr>
                <w:i/>
                <w:sz w:val="20"/>
                <w:szCs w:val="20"/>
              </w:rPr>
            </w:pPr>
          </w:p>
        </w:tc>
        <w:tc>
          <w:tcPr>
            <w:tcW w:w="678" w:type="dxa"/>
            <w:vAlign w:val="center"/>
          </w:tcPr>
          <w:p w:rsidR="00AF0077" w:rsidRPr="001349FA" w:rsidRDefault="00AF0077" w:rsidP="00AF0077">
            <w:pPr>
              <w:spacing w:after="0"/>
              <w:jc w:val="center"/>
              <w:rPr>
                <w:i/>
                <w:sz w:val="20"/>
                <w:szCs w:val="20"/>
              </w:rPr>
            </w:pPr>
            <w:r w:rsidRPr="001349FA">
              <w:rPr>
                <w:i/>
                <w:sz w:val="20"/>
                <w:szCs w:val="20"/>
              </w:rPr>
              <w:t>TH</w:t>
            </w:r>
            <w:r>
              <w:rPr>
                <w:i/>
                <w:sz w:val="20"/>
                <w:szCs w:val="20"/>
              </w:rPr>
              <w:t xml:space="preserve"> </w:t>
            </w:r>
            <w:r w:rsidRPr="001349FA">
              <w:rPr>
                <w:i/>
                <w:sz w:val="20"/>
                <w:szCs w:val="20"/>
              </w:rPr>
              <w:t>(kg)</w:t>
            </w:r>
          </w:p>
        </w:tc>
        <w:tc>
          <w:tcPr>
            <w:tcW w:w="736" w:type="dxa"/>
            <w:tcBorders>
              <w:right w:val="single" w:sz="12" w:space="0" w:color="auto"/>
            </w:tcBorders>
            <w:vAlign w:val="center"/>
          </w:tcPr>
          <w:p w:rsidR="00AF0077" w:rsidRPr="001349FA" w:rsidRDefault="00AF0077" w:rsidP="00AF0077">
            <w:pPr>
              <w:spacing w:after="0"/>
              <w:jc w:val="center"/>
              <w:rPr>
                <w:i/>
                <w:sz w:val="20"/>
                <w:szCs w:val="20"/>
              </w:rPr>
            </w:pPr>
            <w:r w:rsidRPr="001349FA">
              <w:rPr>
                <w:i/>
                <w:sz w:val="20"/>
                <w:szCs w:val="20"/>
              </w:rPr>
              <w:t>Ni</w:t>
            </w:r>
          </w:p>
        </w:tc>
        <w:tc>
          <w:tcPr>
            <w:tcW w:w="736" w:type="dxa"/>
            <w:tcBorders>
              <w:top w:val="nil"/>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sz w:val="20"/>
                <w:szCs w:val="20"/>
              </w:rPr>
            </w:pPr>
            <w:r w:rsidRPr="001349FA">
              <w:rPr>
                <w:b/>
                <w:sz w:val="20"/>
                <w:szCs w:val="20"/>
              </w:rPr>
              <w:t>R</w:t>
            </w:r>
            <w:r>
              <w:rPr>
                <w:b/>
                <w:sz w:val="20"/>
                <w:szCs w:val="20"/>
              </w:rPr>
              <w:t xml:space="preserve"> (kg)</w:t>
            </w:r>
          </w:p>
        </w:tc>
        <w:tc>
          <w:tcPr>
            <w:tcW w:w="736" w:type="dxa"/>
            <w:tcBorders>
              <w:left w:val="single" w:sz="12" w:space="0" w:color="auto"/>
            </w:tcBorders>
            <w:vAlign w:val="center"/>
          </w:tcPr>
          <w:p w:rsidR="00AF0077" w:rsidRPr="001349FA" w:rsidRDefault="00AF0077" w:rsidP="00AF0077">
            <w:pPr>
              <w:spacing w:after="0"/>
              <w:jc w:val="center"/>
              <w:rPr>
                <w:i/>
                <w:sz w:val="20"/>
                <w:szCs w:val="20"/>
              </w:rPr>
            </w:pPr>
            <w:r w:rsidRPr="001349FA">
              <w:rPr>
                <w:i/>
                <w:sz w:val="20"/>
                <w:szCs w:val="20"/>
              </w:rPr>
              <w:t>BMI</w:t>
            </w:r>
          </w:p>
        </w:tc>
        <w:tc>
          <w:tcPr>
            <w:tcW w:w="818" w:type="dxa"/>
            <w:vAlign w:val="center"/>
          </w:tcPr>
          <w:p w:rsidR="00AF0077" w:rsidRPr="001349FA" w:rsidRDefault="00AF0077" w:rsidP="00AF0077">
            <w:pPr>
              <w:spacing w:after="0"/>
              <w:jc w:val="center"/>
              <w:rPr>
                <w:i/>
                <w:sz w:val="20"/>
                <w:szCs w:val="20"/>
              </w:rPr>
            </w:pPr>
            <w:r w:rsidRPr="001349FA">
              <w:rPr>
                <w:i/>
                <w:sz w:val="20"/>
                <w:szCs w:val="20"/>
              </w:rPr>
              <w:t>Ni</w:t>
            </w:r>
          </w:p>
        </w:tc>
        <w:tc>
          <w:tcPr>
            <w:tcW w:w="654" w:type="dxa"/>
            <w:vAlign w:val="center"/>
          </w:tcPr>
          <w:p w:rsidR="00AF0077" w:rsidRPr="001349FA" w:rsidRDefault="00AF0077" w:rsidP="00AF0077">
            <w:pPr>
              <w:spacing w:after="0"/>
              <w:jc w:val="center"/>
              <w:rPr>
                <w:i/>
                <w:sz w:val="20"/>
                <w:szCs w:val="20"/>
              </w:rPr>
            </w:pPr>
            <w:r w:rsidRPr="001349FA">
              <w:rPr>
                <w:i/>
                <w:sz w:val="20"/>
                <w:szCs w:val="20"/>
              </w:rPr>
              <w:t>BMI</w:t>
            </w:r>
          </w:p>
        </w:tc>
        <w:tc>
          <w:tcPr>
            <w:tcW w:w="736" w:type="dxa"/>
            <w:tcBorders>
              <w:right w:val="single" w:sz="12" w:space="0" w:color="auto"/>
            </w:tcBorders>
            <w:vAlign w:val="center"/>
          </w:tcPr>
          <w:p w:rsidR="00AF0077" w:rsidRPr="001349FA" w:rsidRDefault="00AF0077" w:rsidP="00AF0077">
            <w:pPr>
              <w:spacing w:after="0"/>
              <w:jc w:val="center"/>
              <w:rPr>
                <w:i/>
                <w:sz w:val="20"/>
                <w:szCs w:val="20"/>
              </w:rPr>
            </w:pPr>
            <w:r w:rsidRPr="001349FA">
              <w:rPr>
                <w:i/>
                <w:sz w:val="20"/>
                <w:szCs w:val="20"/>
              </w:rPr>
              <w:t>Ni</w:t>
            </w:r>
          </w:p>
        </w:tc>
        <w:tc>
          <w:tcPr>
            <w:tcW w:w="736" w:type="dxa"/>
            <w:tcBorders>
              <w:top w:val="nil"/>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sz w:val="20"/>
                <w:szCs w:val="20"/>
              </w:rPr>
            </w:pPr>
            <w:r w:rsidRPr="001349FA">
              <w:rPr>
                <w:b/>
                <w:sz w:val="20"/>
                <w:szCs w:val="20"/>
              </w:rPr>
              <w:t>R</w:t>
            </w:r>
            <w:r>
              <w:rPr>
                <w:b/>
                <w:sz w:val="20"/>
                <w:szCs w:val="20"/>
              </w:rPr>
              <w:t xml:space="preserve"> </w:t>
            </w:r>
          </w:p>
        </w:tc>
      </w:tr>
      <w:tr w:rsidR="00AF0077" w:rsidRPr="001349FA" w:rsidTr="00AF0077">
        <w:trPr>
          <w:trHeight w:val="567"/>
        </w:trPr>
        <w:tc>
          <w:tcPr>
            <w:tcW w:w="506" w:type="dxa"/>
            <w:tcBorders>
              <w:top w:val="single" w:sz="12" w:space="0" w:color="auto"/>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i/>
              </w:rPr>
            </w:pPr>
            <w:r w:rsidRPr="001349FA">
              <w:rPr>
                <w:b/>
                <w:i/>
              </w:rPr>
              <w:t>1</w:t>
            </w:r>
          </w:p>
        </w:tc>
        <w:tc>
          <w:tcPr>
            <w:tcW w:w="1265" w:type="dxa"/>
            <w:tcBorders>
              <w:left w:val="single" w:sz="12" w:space="0" w:color="auto"/>
            </w:tcBorders>
            <w:vAlign w:val="center"/>
          </w:tcPr>
          <w:p w:rsidR="00AF0077" w:rsidRPr="006010A7" w:rsidRDefault="00AF0077" w:rsidP="00AF0077">
            <w:pPr>
              <w:pStyle w:val="Bezmezer"/>
              <w:jc w:val="center"/>
            </w:pPr>
            <w:r w:rsidRPr="006010A7">
              <w:t>7,28</w:t>
            </w:r>
          </w:p>
        </w:tc>
        <w:tc>
          <w:tcPr>
            <w:tcW w:w="1153" w:type="dxa"/>
            <w:gridSpan w:val="2"/>
            <w:vAlign w:val="center"/>
          </w:tcPr>
          <w:p w:rsidR="00AF0077" w:rsidRPr="006010A7" w:rsidRDefault="00AF0077" w:rsidP="00AF0077">
            <w:pPr>
              <w:pStyle w:val="Bezmezer"/>
              <w:jc w:val="center"/>
            </w:pPr>
            <w:r w:rsidRPr="006010A7">
              <w:t>7,79</w:t>
            </w:r>
          </w:p>
        </w:tc>
        <w:tc>
          <w:tcPr>
            <w:tcW w:w="850" w:type="dxa"/>
            <w:vAlign w:val="center"/>
          </w:tcPr>
          <w:p w:rsidR="00AF0077" w:rsidRPr="001349FA" w:rsidRDefault="00AF0077" w:rsidP="00AF0077">
            <w:pPr>
              <w:pStyle w:val="Bezmezer"/>
              <w:jc w:val="center"/>
            </w:pPr>
            <w:r>
              <w:t>121,60</w:t>
            </w:r>
          </w:p>
        </w:tc>
        <w:tc>
          <w:tcPr>
            <w:tcW w:w="709" w:type="dxa"/>
            <w:vAlign w:val="center"/>
          </w:tcPr>
          <w:p w:rsidR="00AF0077" w:rsidRPr="001349FA" w:rsidRDefault="00AF0077" w:rsidP="00AF0077">
            <w:pPr>
              <w:pStyle w:val="Bezmezer"/>
              <w:jc w:val="center"/>
            </w:pPr>
            <w:r w:rsidRPr="001349FA">
              <w:t>-0,9</w:t>
            </w:r>
            <w:r>
              <w:t>8</w:t>
            </w:r>
          </w:p>
        </w:tc>
        <w:tc>
          <w:tcPr>
            <w:tcW w:w="850" w:type="dxa"/>
            <w:vAlign w:val="center"/>
          </w:tcPr>
          <w:p w:rsidR="00AF0077" w:rsidRPr="001349FA" w:rsidRDefault="00AF0077" w:rsidP="00AF0077">
            <w:pPr>
              <w:pStyle w:val="Bezmezer"/>
              <w:jc w:val="center"/>
            </w:pPr>
            <w:r w:rsidRPr="001349FA">
              <w:t>125</w:t>
            </w:r>
            <w:r>
              <w:t>,00</w:t>
            </w:r>
          </w:p>
        </w:tc>
        <w:tc>
          <w:tcPr>
            <w:tcW w:w="709" w:type="dxa"/>
            <w:tcBorders>
              <w:right w:val="single" w:sz="12" w:space="0" w:color="auto"/>
            </w:tcBorders>
            <w:vAlign w:val="center"/>
          </w:tcPr>
          <w:p w:rsidR="00AF0077" w:rsidRPr="001349FA" w:rsidRDefault="00AF0077" w:rsidP="00AF0077">
            <w:pPr>
              <w:pStyle w:val="Bezmezer"/>
              <w:jc w:val="center"/>
            </w:pPr>
            <w:r w:rsidRPr="001349FA">
              <w:t>-0,38</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3,40</w:t>
            </w:r>
          </w:p>
        </w:tc>
        <w:tc>
          <w:tcPr>
            <w:tcW w:w="850" w:type="dxa"/>
            <w:tcBorders>
              <w:left w:val="single" w:sz="12" w:space="0" w:color="auto"/>
            </w:tcBorders>
            <w:vAlign w:val="center"/>
          </w:tcPr>
          <w:p w:rsidR="00AF0077" w:rsidRPr="001349FA" w:rsidRDefault="00AF0077" w:rsidP="00AF0077">
            <w:pPr>
              <w:pStyle w:val="Bezmezer"/>
              <w:jc w:val="center"/>
            </w:pPr>
            <w:r w:rsidRPr="001349FA">
              <w:t>21</w:t>
            </w:r>
            <w:r>
              <w:t>,10</w:t>
            </w:r>
          </w:p>
        </w:tc>
        <w:tc>
          <w:tcPr>
            <w:tcW w:w="672" w:type="dxa"/>
            <w:tcBorders>
              <w:right w:val="nil"/>
            </w:tcBorders>
            <w:vAlign w:val="center"/>
          </w:tcPr>
          <w:p w:rsidR="00AF0077" w:rsidRPr="001349FA" w:rsidRDefault="00AF0077" w:rsidP="00AF0077">
            <w:pPr>
              <w:pStyle w:val="Bezmezer"/>
              <w:jc w:val="center"/>
            </w:pPr>
            <w:r w:rsidRPr="001349FA">
              <w:t>1,07</w:t>
            </w:r>
          </w:p>
        </w:tc>
        <w:tc>
          <w:tcPr>
            <w:tcW w:w="160" w:type="dxa"/>
            <w:tcBorders>
              <w:left w:val="nil"/>
            </w:tcBorders>
            <w:vAlign w:val="center"/>
          </w:tcPr>
          <w:p w:rsidR="00AF0077" w:rsidRPr="001349FA" w:rsidRDefault="00AF0077" w:rsidP="00AF0077">
            <w:pPr>
              <w:pStyle w:val="Bezmezer"/>
              <w:jc w:val="center"/>
            </w:pPr>
          </w:p>
        </w:tc>
        <w:tc>
          <w:tcPr>
            <w:tcW w:w="678" w:type="dxa"/>
            <w:vAlign w:val="center"/>
          </w:tcPr>
          <w:p w:rsidR="00AF0077" w:rsidRPr="001349FA" w:rsidRDefault="00AF0077" w:rsidP="00AF0077">
            <w:pPr>
              <w:pStyle w:val="Bezmezer"/>
              <w:jc w:val="center"/>
            </w:pPr>
            <w:r>
              <w:t>22,00</w:t>
            </w:r>
          </w:p>
        </w:tc>
        <w:tc>
          <w:tcPr>
            <w:tcW w:w="736" w:type="dxa"/>
            <w:tcBorders>
              <w:right w:val="single" w:sz="12" w:space="0" w:color="auto"/>
            </w:tcBorders>
            <w:vAlign w:val="center"/>
          </w:tcPr>
          <w:p w:rsidR="00AF0077" w:rsidRPr="001349FA" w:rsidRDefault="00AF0077" w:rsidP="00AF0077">
            <w:pPr>
              <w:pStyle w:val="Bezmezer"/>
              <w:jc w:val="center"/>
            </w:pPr>
            <w:r w:rsidRPr="001349FA">
              <w:t>-0,87</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0,90</w:t>
            </w:r>
          </w:p>
        </w:tc>
        <w:tc>
          <w:tcPr>
            <w:tcW w:w="736" w:type="dxa"/>
            <w:tcBorders>
              <w:left w:val="single" w:sz="12" w:space="0" w:color="auto"/>
            </w:tcBorders>
            <w:vAlign w:val="center"/>
          </w:tcPr>
          <w:p w:rsidR="00AF0077" w:rsidRPr="001349FA" w:rsidRDefault="00AF0077" w:rsidP="00AF0077">
            <w:pPr>
              <w:pStyle w:val="Bezmezer"/>
              <w:jc w:val="center"/>
            </w:pPr>
            <w:r w:rsidRPr="001349FA">
              <w:t>14,1</w:t>
            </w:r>
          </w:p>
        </w:tc>
        <w:tc>
          <w:tcPr>
            <w:tcW w:w="818" w:type="dxa"/>
            <w:vAlign w:val="center"/>
          </w:tcPr>
          <w:p w:rsidR="00AF0077" w:rsidRPr="001349FA" w:rsidRDefault="00AF0077" w:rsidP="00AF0077">
            <w:pPr>
              <w:pStyle w:val="Bezmezer"/>
              <w:jc w:val="center"/>
            </w:pPr>
            <w:r w:rsidRPr="001349FA">
              <w:t>-0,93</w:t>
            </w:r>
          </w:p>
        </w:tc>
        <w:tc>
          <w:tcPr>
            <w:tcW w:w="654" w:type="dxa"/>
            <w:vAlign w:val="center"/>
          </w:tcPr>
          <w:p w:rsidR="00AF0077" w:rsidRPr="001349FA" w:rsidRDefault="00AF0077" w:rsidP="00AF0077">
            <w:pPr>
              <w:pStyle w:val="Bezmezer"/>
              <w:jc w:val="center"/>
            </w:pPr>
            <w:r w:rsidRPr="001349FA">
              <w:t>14,1</w:t>
            </w:r>
            <w:r>
              <w:t>0</w:t>
            </w:r>
          </w:p>
        </w:tc>
        <w:tc>
          <w:tcPr>
            <w:tcW w:w="736" w:type="dxa"/>
            <w:tcBorders>
              <w:right w:val="single" w:sz="12" w:space="0" w:color="auto"/>
            </w:tcBorders>
            <w:vAlign w:val="center"/>
          </w:tcPr>
          <w:p w:rsidR="00AF0077" w:rsidRPr="001349FA" w:rsidRDefault="00AF0077" w:rsidP="00AF0077">
            <w:pPr>
              <w:pStyle w:val="Bezmezer"/>
              <w:jc w:val="center"/>
            </w:pPr>
            <w:r w:rsidRPr="001349FA">
              <w:t>-0,93</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0,00</w:t>
            </w:r>
          </w:p>
        </w:tc>
      </w:tr>
      <w:tr w:rsidR="00AF0077" w:rsidRPr="001349FA" w:rsidTr="00AF0077">
        <w:trPr>
          <w:trHeight w:val="567"/>
        </w:trPr>
        <w:tc>
          <w:tcPr>
            <w:tcW w:w="506" w:type="dxa"/>
            <w:tcBorders>
              <w:top w:val="single" w:sz="12" w:space="0" w:color="auto"/>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i/>
              </w:rPr>
            </w:pPr>
            <w:r w:rsidRPr="001349FA">
              <w:rPr>
                <w:b/>
                <w:i/>
              </w:rPr>
              <w:t>2</w:t>
            </w:r>
          </w:p>
        </w:tc>
        <w:tc>
          <w:tcPr>
            <w:tcW w:w="1265" w:type="dxa"/>
            <w:tcBorders>
              <w:left w:val="single" w:sz="12" w:space="0" w:color="auto"/>
            </w:tcBorders>
            <w:vAlign w:val="center"/>
          </w:tcPr>
          <w:p w:rsidR="00AF0077" w:rsidRPr="006010A7" w:rsidRDefault="00AF0077" w:rsidP="00AF0077">
            <w:pPr>
              <w:pStyle w:val="Bezmezer"/>
              <w:jc w:val="center"/>
            </w:pPr>
            <w:r w:rsidRPr="006010A7">
              <w:t>7,1</w:t>
            </w:r>
          </w:p>
        </w:tc>
        <w:tc>
          <w:tcPr>
            <w:tcW w:w="1153" w:type="dxa"/>
            <w:gridSpan w:val="2"/>
            <w:vAlign w:val="center"/>
          </w:tcPr>
          <w:p w:rsidR="00AF0077" w:rsidRPr="006010A7" w:rsidRDefault="00AF0077" w:rsidP="00AF0077">
            <w:pPr>
              <w:pStyle w:val="Bezmezer"/>
              <w:jc w:val="center"/>
            </w:pPr>
            <w:r w:rsidRPr="006010A7">
              <w:t>7,6</w:t>
            </w:r>
          </w:p>
        </w:tc>
        <w:tc>
          <w:tcPr>
            <w:tcW w:w="850" w:type="dxa"/>
            <w:vAlign w:val="center"/>
          </w:tcPr>
          <w:p w:rsidR="00AF0077" w:rsidRPr="001349FA" w:rsidRDefault="00AF0077" w:rsidP="00AF0077">
            <w:pPr>
              <w:pStyle w:val="Bezmezer"/>
              <w:jc w:val="center"/>
            </w:pPr>
            <w:r w:rsidRPr="001349FA">
              <w:t>133</w:t>
            </w:r>
            <w:r>
              <w:t>,20</w:t>
            </w:r>
          </w:p>
        </w:tc>
        <w:tc>
          <w:tcPr>
            <w:tcW w:w="709" w:type="dxa"/>
            <w:vAlign w:val="center"/>
          </w:tcPr>
          <w:p w:rsidR="00AF0077" w:rsidRPr="001349FA" w:rsidRDefault="00AF0077" w:rsidP="00AF0077">
            <w:pPr>
              <w:pStyle w:val="Bezmezer"/>
              <w:jc w:val="center"/>
            </w:pPr>
            <w:r w:rsidRPr="001349FA">
              <w:t>1,0</w:t>
            </w:r>
            <w:r>
              <w:t>7</w:t>
            </w:r>
          </w:p>
        </w:tc>
        <w:tc>
          <w:tcPr>
            <w:tcW w:w="850" w:type="dxa"/>
            <w:vAlign w:val="center"/>
          </w:tcPr>
          <w:p w:rsidR="00AF0077" w:rsidRPr="001349FA" w:rsidRDefault="00AF0077" w:rsidP="00AF0077">
            <w:pPr>
              <w:pStyle w:val="Bezmezer"/>
              <w:jc w:val="center"/>
            </w:pPr>
            <w:r w:rsidRPr="001349FA">
              <w:t>137</w:t>
            </w:r>
            <w:r>
              <w:t>,10</w:t>
            </w:r>
          </w:p>
        </w:tc>
        <w:tc>
          <w:tcPr>
            <w:tcW w:w="709" w:type="dxa"/>
            <w:tcBorders>
              <w:right w:val="single" w:sz="12" w:space="0" w:color="auto"/>
            </w:tcBorders>
            <w:vAlign w:val="center"/>
          </w:tcPr>
          <w:p w:rsidR="00AF0077" w:rsidRPr="001349FA" w:rsidRDefault="00AF0077" w:rsidP="00AF0077">
            <w:pPr>
              <w:pStyle w:val="Bezmezer"/>
              <w:jc w:val="center"/>
            </w:pPr>
            <w:r w:rsidRPr="001349FA">
              <w:t>1,7</w:t>
            </w:r>
            <w:r>
              <w:t>6</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3,90</w:t>
            </w:r>
          </w:p>
        </w:tc>
        <w:tc>
          <w:tcPr>
            <w:tcW w:w="850" w:type="dxa"/>
            <w:tcBorders>
              <w:left w:val="single" w:sz="12" w:space="0" w:color="auto"/>
            </w:tcBorders>
            <w:vAlign w:val="center"/>
          </w:tcPr>
          <w:p w:rsidR="00AF0077" w:rsidRPr="001349FA" w:rsidRDefault="00AF0077" w:rsidP="00AF0077">
            <w:pPr>
              <w:pStyle w:val="Bezmezer"/>
              <w:jc w:val="center"/>
            </w:pPr>
            <w:r w:rsidRPr="001349FA">
              <w:t>30</w:t>
            </w:r>
            <w:r>
              <w:t>,00</w:t>
            </w:r>
          </w:p>
        </w:tc>
        <w:tc>
          <w:tcPr>
            <w:tcW w:w="672" w:type="dxa"/>
            <w:tcBorders>
              <w:right w:val="nil"/>
            </w:tcBorders>
            <w:vAlign w:val="center"/>
          </w:tcPr>
          <w:p w:rsidR="00AF0077" w:rsidRPr="001349FA" w:rsidRDefault="00AF0077" w:rsidP="00AF0077">
            <w:pPr>
              <w:pStyle w:val="Bezmezer"/>
              <w:jc w:val="center"/>
            </w:pPr>
            <w:r w:rsidRPr="001349FA">
              <w:t>0,74</w:t>
            </w:r>
          </w:p>
        </w:tc>
        <w:tc>
          <w:tcPr>
            <w:tcW w:w="160" w:type="dxa"/>
            <w:tcBorders>
              <w:left w:val="nil"/>
            </w:tcBorders>
            <w:vAlign w:val="center"/>
          </w:tcPr>
          <w:p w:rsidR="00AF0077" w:rsidRPr="001349FA" w:rsidRDefault="00AF0077" w:rsidP="00AF0077">
            <w:pPr>
              <w:pStyle w:val="Bezmezer"/>
              <w:jc w:val="center"/>
            </w:pPr>
          </w:p>
        </w:tc>
        <w:tc>
          <w:tcPr>
            <w:tcW w:w="678" w:type="dxa"/>
            <w:vAlign w:val="center"/>
          </w:tcPr>
          <w:p w:rsidR="00AF0077" w:rsidRPr="001349FA" w:rsidRDefault="00AF0077" w:rsidP="00AF0077">
            <w:pPr>
              <w:pStyle w:val="Bezmezer"/>
              <w:jc w:val="center"/>
            </w:pPr>
            <w:r w:rsidRPr="001349FA">
              <w:t>32</w:t>
            </w:r>
            <w:r>
              <w:t>,10</w:t>
            </w:r>
          </w:p>
        </w:tc>
        <w:tc>
          <w:tcPr>
            <w:tcW w:w="736" w:type="dxa"/>
            <w:tcBorders>
              <w:right w:val="single" w:sz="12" w:space="0" w:color="auto"/>
            </w:tcBorders>
            <w:vAlign w:val="center"/>
          </w:tcPr>
          <w:p w:rsidR="00AF0077" w:rsidRPr="001349FA" w:rsidRDefault="00AF0077" w:rsidP="00AF0077">
            <w:pPr>
              <w:pStyle w:val="Bezmezer"/>
              <w:jc w:val="center"/>
            </w:pPr>
            <w:r w:rsidRPr="001349FA">
              <w:t>1,1</w:t>
            </w:r>
            <w:r>
              <w:t>7</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2,10</w:t>
            </w:r>
          </w:p>
        </w:tc>
        <w:tc>
          <w:tcPr>
            <w:tcW w:w="736" w:type="dxa"/>
            <w:tcBorders>
              <w:left w:val="single" w:sz="12" w:space="0" w:color="auto"/>
            </w:tcBorders>
            <w:vAlign w:val="center"/>
          </w:tcPr>
          <w:p w:rsidR="00AF0077" w:rsidRPr="001349FA" w:rsidRDefault="00AF0077" w:rsidP="00AF0077">
            <w:pPr>
              <w:pStyle w:val="Bezmezer"/>
              <w:jc w:val="center"/>
            </w:pPr>
            <w:r w:rsidRPr="001349FA">
              <w:t>17</w:t>
            </w:r>
            <w:r>
              <w:t>,00</w:t>
            </w:r>
          </w:p>
        </w:tc>
        <w:tc>
          <w:tcPr>
            <w:tcW w:w="818" w:type="dxa"/>
            <w:vAlign w:val="center"/>
          </w:tcPr>
          <w:p w:rsidR="00AF0077" w:rsidRPr="001349FA" w:rsidRDefault="00AF0077" w:rsidP="00AF0077">
            <w:pPr>
              <w:pStyle w:val="Bezmezer"/>
              <w:jc w:val="center"/>
            </w:pPr>
            <w:r w:rsidRPr="001349FA">
              <w:t>0,35</w:t>
            </w:r>
          </w:p>
        </w:tc>
        <w:tc>
          <w:tcPr>
            <w:tcW w:w="654" w:type="dxa"/>
            <w:vAlign w:val="center"/>
          </w:tcPr>
          <w:p w:rsidR="00AF0077" w:rsidRPr="001349FA" w:rsidRDefault="00AF0077" w:rsidP="00AF0077">
            <w:pPr>
              <w:pStyle w:val="Bezmezer"/>
              <w:jc w:val="center"/>
            </w:pPr>
            <w:r w:rsidRPr="001349FA">
              <w:t>17</w:t>
            </w:r>
            <w:r>
              <w:t>,00</w:t>
            </w:r>
          </w:p>
        </w:tc>
        <w:tc>
          <w:tcPr>
            <w:tcW w:w="736" w:type="dxa"/>
            <w:tcBorders>
              <w:right w:val="single" w:sz="12" w:space="0" w:color="auto"/>
            </w:tcBorders>
            <w:vAlign w:val="center"/>
          </w:tcPr>
          <w:p w:rsidR="00AF0077" w:rsidRPr="001349FA" w:rsidRDefault="00AF0077" w:rsidP="00AF0077">
            <w:pPr>
              <w:pStyle w:val="Bezmezer"/>
              <w:jc w:val="center"/>
            </w:pPr>
            <w:r w:rsidRPr="001349FA">
              <w:t>0,35</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0,00</w:t>
            </w:r>
          </w:p>
        </w:tc>
      </w:tr>
      <w:tr w:rsidR="00AF0077" w:rsidRPr="001349FA" w:rsidTr="00AF0077">
        <w:trPr>
          <w:trHeight w:val="567"/>
        </w:trPr>
        <w:tc>
          <w:tcPr>
            <w:tcW w:w="506" w:type="dxa"/>
            <w:tcBorders>
              <w:top w:val="single" w:sz="12" w:space="0" w:color="auto"/>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i/>
              </w:rPr>
            </w:pPr>
            <w:r w:rsidRPr="001349FA">
              <w:rPr>
                <w:b/>
                <w:i/>
              </w:rPr>
              <w:t>3</w:t>
            </w:r>
          </w:p>
        </w:tc>
        <w:tc>
          <w:tcPr>
            <w:tcW w:w="1265" w:type="dxa"/>
            <w:tcBorders>
              <w:left w:val="single" w:sz="12" w:space="0" w:color="auto"/>
            </w:tcBorders>
            <w:vAlign w:val="center"/>
          </w:tcPr>
          <w:p w:rsidR="00AF0077" w:rsidRPr="006010A7" w:rsidRDefault="00AF0077" w:rsidP="00AF0077">
            <w:pPr>
              <w:pStyle w:val="Bezmezer"/>
              <w:jc w:val="center"/>
            </w:pPr>
            <w:r w:rsidRPr="006010A7">
              <w:t>7,41</w:t>
            </w:r>
          </w:p>
        </w:tc>
        <w:tc>
          <w:tcPr>
            <w:tcW w:w="1153" w:type="dxa"/>
            <w:gridSpan w:val="2"/>
            <w:vAlign w:val="center"/>
          </w:tcPr>
          <w:p w:rsidR="00AF0077" w:rsidRPr="006010A7" w:rsidRDefault="00AF0077" w:rsidP="00AF0077">
            <w:pPr>
              <w:pStyle w:val="Bezmezer"/>
              <w:jc w:val="center"/>
            </w:pPr>
            <w:r w:rsidRPr="006010A7">
              <w:t>7,9</w:t>
            </w:r>
          </w:p>
        </w:tc>
        <w:tc>
          <w:tcPr>
            <w:tcW w:w="850" w:type="dxa"/>
            <w:vAlign w:val="center"/>
          </w:tcPr>
          <w:p w:rsidR="00AF0077" w:rsidRPr="001349FA" w:rsidRDefault="00AF0077" w:rsidP="00AF0077">
            <w:pPr>
              <w:pStyle w:val="Bezmezer"/>
              <w:jc w:val="center"/>
            </w:pPr>
            <w:r>
              <w:t>127,70</w:t>
            </w:r>
          </w:p>
        </w:tc>
        <w:tc>
          <w:tcPr>
            <w:tcW w:w="709" w:type="dxa"/>
            <w:vAlign w:val="center"/>
          </w:tcPr>
          <w:p w:rsidR="00AF0077" w:rsidRPr="001349FA" w:rsidRDefault="00AF0077" w:rsidP="00AF0077">
            <w:pPr>
              <w:pStyle w:val="Bezmezer"/>
              <w:jc w:val="center"/>
            </w:pPr>
            <w:r w:rsidRPr="001349FA">
              <w:t>0,1</w:t>
            </w:r>
            <w:r>
              <w:t>0</w:t>
            </w:r>
          </w:p>
        </w:tc>
        <w:tc>
          <w:tcPr>
            <w:tcW w:w="850" w:type="dxa"/>
            <w:vAlign w:val="center"/>
          </w:tcPr>
          <w:p w:rsidR="00AF0077" w:rsidRPr="001349FA" w:rsidRDefault="00AF0077" w:rsidP="00AF0077">
            <w:pPr>
              <w:pStyle w:val="Bezmezer"/>
              <w:jc w:val="center"/>
            </w:pPr>
            <w:r>
              <w:t>131,90</w:t>
            </w:r>
          </w:p>
        </w:tc>
        <w:tc>
          <w:tcPr>
            <w:tcW w:w="709" w:type="dxa"/>
            <w:tcBorders>
              <w:right w:val="single" w:sz="12" w:space="0" w:color="auto"/>
            </w:tcBorders>
            <w:vAlign w:val="center"/>
          </w:tcPr>
          <w:p w:rsidR="00AF0077" w:rsidRPr="001349FA" w:rsidRDefault="00AF0077" w:rsidP="00AF0077">
            <w:pPr>
              <w:pStyle w:val="Bezmezer"/>
              <w:jc w:val="center"/>
            </w:pPr>
            <w:r w:rsidRPr="001349FA">
              <w:t>0,8</w:t>
            </w:r>
            <w:r>
              <w:t>4</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4,20</w:t>
            </w:r>
          </w:p>
        </w:tc>
        <w:tc>
          <w:tcPr>
            <w:tcW w:w="850" w:type="dxa"/>
            <w:tcBorders>
              <w:left w:val="single" w:sz="12" w:space="0" w:color="auto"/>
            </w:tcBorders>
            <w:vAlign w:val="center"/>
          </w:tcPr>
          <w:p w:rsidR="00AF0077" w:rsidRPr="001349FA" w:rsidRDefault="00AF0077" w:rsidP="00AF0077">
            <w:pPr>
              <w:pStyle w:val="Bezmezer"/>
              <w:jc w:val="center"/>
            </w:pPr>
            <w:r>
              <w:t>24,50</w:t>
            </w:r>
          </w:p>
        </w:tc>
        <w:tc>
          <w:tcPr>
            <w:tcW w:w="672" w:type="dxa"/>
            <w:tcBorders>
              <w:right w:val="nil"/>
            </w:tcBorders>
            <w:vAlign w:val="center"/>
          </w:tcPr>
          <w:p w:rsidR="00AF0077" w:rsidRPr="001349FA" w:rsidRDefault="00AF0077" w:rsidP="00AF0077">
            <w:pPr>
              <w:pStyle w:val="Bezmezer"/>
              <w:jc w:val="center"/>
            </w:pPr>
            <w:r>
              <w:t>-0,3</w:t>
            </w:r>
            <w:r w:rsidRPr="001349FA">
              <w:t>6</w:t>
            </w:r>
          </w:p>
        </w:tc>
        <w:tc>
          <w:tcPr>
            <w:tcW w:w="160" w:type="dxa"/>
            <w:tcBorders>
              <w:left w:val="nil"/>
            </w:tcBorders>
            <w:vAlign w:val="center"/>
          </w:tcPr>
          <w:p w:rsidR="00AF0077" w:rsidRPr="001349FA" w:rsidRDefault="00AF0077" w:rsidP="00AF0077">
            <w:pPr>
              <w:pStyle w:val="Bezmezer"/>
              <w:jc w:val="center"/>
            </w:pPr>
          </w:p>
        </w:tc>
        <w:tc>
          <w:tcPr>
            <w:tcW w:w="678" w:type="dxa"/>
            <w:vAlign w:val="center"/>
          </w:tcPr>
          <w:p w:rsidR="00AF0077" w:rsidRPr="001349FA" w:rsidRDefault="00AF0077" w:rsidP="00AF0077">
            <w:pPr>
              <w:pStyle w:val="Bezmezer"/>
              <w:jc w:val="center"/>
            </w:pPr>
            <w:r>
              <w:t>26,60</w:t>
            </w:r>
          </w:p>
        </w:tc>
        <w:tc>
          <w:tcPr>
            <w:tcW w:w="736" w:type="dxa"/>
            <w:tcBorders>
              <w:right w:val="single" w:sz="12" w:space="0" w:color="auto"/>
            </w:tcBorders>
            <w:vAlign w:val="center"/>
          </w:tcPr>
          <w:p w:rsidR="00AF0077" w:rsidRPr="001349FA" w:rsidRDefault="00AF0077" w:rsidP="00AF0077">
            <w:pPr>
              <w:pStyle w:val="Bezmezer"/>
              <w:jc w:val="center"/>
            </w:pPr>
            <w:r>
              <w:t>0,06</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2,10</w:t>
            </w:r>
          </w:p>
        </w:tc>
        <w:tc>
          <w:tcPr>
            <w:tcW w:w="736" w:type="dxa"/>
            <w:tcBorders>
              <w:left w:val="single" w:sz="12" w:space="0" w:color="auto"/>
            </w:tcBorders>
            <w:vAlign w:val="center"/>
          </w:tcPr>
          <w:p w:rsidR="00AF0077" w:rsidRPr="001349FA" w:rsidRDefault="00AF0077" w:rsidP="00AF0077">
            <w:pPr>
              <w:pStyle w:val="Bezmezer"/>
              <w:jc w:val="center"/>
            </w:pPr>
            <w:r w:rsidRPr="001349FA">
              <w:t>15,3</w:t>
            </w:r>
            <w:r>
              <w:t>0</w:t>
            </w:r>
          </w:p>
        </w:tc>
        <w:tc>
          <w:tcPr>
            <w:tcW w:w="818" w:type="dxa"/>
            <w:vAlign w:val="center"/>
          </w:tcPr>
          <w:p w:rsidR="00AF0077" w:rsidRPr="001349FA" w:rsidRDefault="00AF0077" w:rsidP="00AF0077">
            <w:pPr>
              <w:pStyle w:val="Bezmezer"/>
              <w:jc w:val="center"/>
            </w:pPr>
            <w:r w:rsidRPr="001349FA">
              <w:t>-0,4</w:t>
            </w:r>
            <w:r>
              <w:t>0</w:t>
            </w:r>
          </w:p>
        </w:tc>
        <w:tc>
          <w:tcPr>
            <w:tcW w:w="654" w:type="dxa"/>
            <w:vAlign w:val="center"/>
          </w:tcPr>
          <w:p w:rsidR="00AF0077" w:rsidRPr="001349FA" w:rsidRDefault="00AF0077" w:rsidP="00AF0077">
            <w:pPr>
              <w:pStyle w:val="Bezmezer"/>
              <w:jc w:val="center"/>
            </w:pPr>
            <w:r w:rsidRPr="001349FA">
              <w:t>15,5</w:t>
            </w:r>
            <w:r>
              <w:t>0</w:t>
            </w:r>
          </w:p>
        </w:tc>
        <w:tc>
          <w:tcPr>
            <w:tcW w:w="736" w:type="dxa"/>
            <w:tcBorders>
              <w:right w:val="single" w:sz="12" w:space="0" w:color="auto"/>
            </w:tcBorders>
            <w:vAlign w:val="center"/>
          </w:tcPr>
          <w:p w:rsidR="00AF0077" w:rsidRPr="001349FA" w:rsidRDefault="00AF0077" w:rsidP="00AF0077">
            <w:pPr>
              <w:pStyle w:val="Bezmezer"/>
              <w:jc w:val="center"/>
            </w:pPr>
            <w:r w:rsidRPr="001349FA">
              <w:t>-0,31</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0,20</w:t>
            </w:r>
          </w:p>
        </w:tc>
      </w:tr>
      <w:tr w:rsidR="00AF0077" w:rsidRPr="001349FA" w:rsidTr="00AF0077">
        <w:trPr>
          <w:trHeight w:val="567"/>
        </w:trPr>
        <w:tc>
          <w:tcPr>
            <w:tcW w:w="506" w:type="dxa"/>
            <w:tcBorders>
              <w:top w:val="single" w:sz="12" w:space="0" w:color="auto"/>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i/>
              </w:rPr>
            </w:pPr>
            <w:r w:rsidRPr="001349FA">
              <w:rPr>
                <w:b/>
                <w:i/>
              </w:rPr>
              <w:t>4</w:t>
            </w:r>
          </w:p>
        </w:tc>
        <w:tc>
          <w:tcPr>
            <w:tcW w:w="1265" w:type="dxa"/>
            <w:tcBorders>
              <w:left w:val="single" w:sz="12" w:space="0" w:color="auto"/>
            </w:tcBorders>
            <w:vAlign w:val="center"/>
          </w:tcPr>
          <w:p w:rsidR="00AF0077" w:rsidRPr="006010A7" w:rsidRDefault="00AF0077" w:rsidP="00AF0077">
            <w:pPr>
              <w:pStyle w:val="Bezmezer"/>
              <w:jc w:val="center"/>
            </w:pPr>
            <w:r w:rsidRPr="006010A7">
              <w:t>6,93</w:t>
            </w:r>
          </w:p>
        </w:tc>
        <w:tc>
          <w:tcPr>
            <w:tcW w:w="1153" w:type="dxa"/>
            <w:gridSpan w:val="2"/>
            <w:vAlign w:val="center"/>
          </w:tcPr>
          <w:p w:rsidR="00AF0077" w:rsidRPr="006010A7" w:rsidRDefault="00AF0077" w:rsidP="00AF0077">
            <w:pPr>
              <w:pStyle w:val="Bezmezer"/>
              <w:jc w:val="center"/>
            </w:pPr>
            <w:r w:rsidRPr="006010A7">
              <w:t>7,89</w:t>
            </w:r>
          </w:p>
        </w:tc>
        <w:tc>
          <w:tcPr>
            <w:tcW w:w="850" w:type="dxa"/>
            <w:vAlign w:val="center"/>
          </w:tcPr>
          <w:p w:rsidR="00AF0077" w:rsidRPr="001349FA" w:rsidRDefault="00AF0077" w:rsidP="00AF0077">
            <w:pPr>
              <w:pStyle w:val="Bezmezer"/>
              <w:jc w:val="center"/>
            </w:pPr>
            <w:r w:rsidRPr="001349FA">
              <w:t>127</w:t>
            </w:r>
            <w:r>
              <w:t>,00</w:t>
            </w:r>
          </w:p>
        </w:tc>
        <w:tc>
          <w:tcPr>
            <w:tcW w:w="709" w:type="dxa"/>
            <w:vAlign w:val="center"/>
          </w:tcPr>
          <w:p w:rsidR="00AF0077" w:rsidRPr="001349FA" w:rsidRDefault="00AF0077" w:rsidP="00AF0077">
            <w:pPr>
              <w:pStyle w:val="Bezmezer"/>
              <w:jc w:val="center"/>
            </w:pPr>
            <w:r w:rsidRPr="001349FA">
              <w:t>0,97</w:t>
            </w:r>
          </w:p>
        </w:tc>
        <w:tc>
          <w:tcPr>
            <w:tcW w:w="850" w:type="dxa"/>
            <w:vAlign w:val="center"/>
          </w:tcPr>
          <w:p w:rsidR="00AF0077" w:rsidRPr="001349FA" w:rsidRDefault="00AF0077" w:rsidP="00AF0077">
            <w:pPr>
              <w:pStyle w:val="Bezmezer"/>
              <w:jc w:val="center"/>
            </w:pPr>
            <w:r w:rsidRPr="001349FA">
              <w:t>130</w:t>
            </w:r>
            <w:r>
              <w:t>,40</w:t>
            </w:r>
          </w:p>
        </w:tc>
        <w:tc>
          <w:tcPr>
            <w:tcW w:w="709" w:type="dxa"/>
            <w:tcBorders>
              <w:right w:val="single" w:sz="12" w:space="0" w:color="auto"/>
            </w:tcBorders>
            <w:vAlign w:val="center"/>
          </w:tcPr>
          <w:p w:rsidR="00AF0077" w:rsidRPr="001349FA" w:rsidRDefault="00AF0077" w:rsidP="00AF0077">
            <w:pPr>
              <w:pStyle w:val="Bezmezer"/>
              <w:jc w:val="center"/>
            </w:pPr>
            <w:r w:rsidRPr="001349FA">
              <w:t>0,5</w:t>
            </w:r>
            <w:r>
              <w:t>8</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3,40</w:t>
            </w:r>
          </w:p>
        </w:tc>
        <w:tc>
          <w:tcPr>
            <w:tcW w:w="850" w:type="dxa"/>
            <w:tcBorders>
              <w:left w:val="single" w:sz="12" w:space="0" w:color="auto"/>
            </w:tcBorders>
            <w:vAlign w:val="center"/>
          </w:tcPr>
          <w:p w:rsidR="00AF0077" w:rsidRPr="001349FA" w:rsidRDefault="00AF0077" w:rsidP="00AF0077">
            <w:pPr>
              <w:pStyle w:val="Bezmezer"/>
              <w:jc w:val="center"/>
            </w:pPr>
            <w:r>
              <w:t>26,90</w:t>
            </w:r>
          </w:p>
        </w:tc>
        <w:tc>
          <w:tcPr>
            <w:tcW w:w="672" w:type="dxa"/>
            <w:tcBorders>
              <w:right w:val="nil"/>
            </w:tcBorders>
            <w:vAlign w:val="center"/>
          </w:tcPr>
          <w:p w:rsidR="00AF0077" w:rsidRPr="001349FA" w:rsidRDefault="00AF0077" w:rsidP="00AF0077">
            <w:pPr>
              <w:pStyle w:val="Bezmezer"/>
              <w:jc w:val="center"/>
            </w:pPr>
            <w:r w:rsidRPr="001349FA">
              <w:t>0,</w:t>
            </w:r>
            <w:r>
              <w:t>80</w:t>
            </w:r>
          </w:p>
        </w:tc>
        <w:tc>
          <w:tcPr>
            <w:tcW w:w="160" w:type="dxa"/>
            <w:tcBorders>
              <w:left w:val="nil"/>
            </w:tcBorders>
            <w:vAlign w:val="center"/>
          </w:tcPr>
          <w:p w:rsidR="00AF0077" w:rsidRPr="001349FA" w:rsidRDefault="00AF0077" w:rsidP="00AF0077">
            <w:pPr>
              <w:pStyle w:val="Bezmezer"/>
              <w:jc w:val="center"/>
            </w:pPr>
          </w:p>
        </w:tc>
        <w:tc>
          <w:tcPr>
            <w:tcW w:w="678" w:type="dxa"/>
            <w:vAlign w:val="center"/>
          </w:tcPr>
          <w:p w:rsidR="00AF0077" w:rsidRPr="001349FA" w:rsidRDefault="00AF0077" w:rsidP="00AF0077">
            <w:pPr>
              <w:pStyle w:val="Bezmezer"/>
              <w:jc w:val="center"/>
            </w:pPr>
            <w:r w:rsidRPr="001349FA">
              <w:t>28</w:t>
            </w:r>
            <w:r>
              <w:t>,20</w:t>
            </w:r>
          </w:p>
        </w:tc>
        <w:tc>
          <w:tcPr>
            <w:tcW w:w="736" w:type="dxa"/>
            <w:tcBorders>
              <w:right w:val="single" w:sz="12" w:space="0" w:color="auto"/>
            </w:tcBorders>
            <w:vAlign w:val="center"/>
          </w:tcPr>
          <w:p w:rsidR="00AF0077" w:rsidRPr="001349FA" w:rsidRDefault="00AF0077" w:rsidP="00AF0077">
            <w:pPr>
              <w:pStyle w:val="Bezmezer"/>
              <w:jc w:val="center"/>
            </w:pPr>
            <w:r w:rsidRPr="001349FA">
              <w:t>0,3</w:t>
            </w:r>
            <w:r>
              <w:t>8</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1,30</w:t>
            </w:r>
          </w:p>
        </w:tc>
        <w:tc>
          <w:tcPr>
            <w:tcW w:w="736" w:type="dxa"/>
            <w:tcBorders>
              <w:left w:val="single" w:sz="12" w:space="0" w:color="auto"/>
            </w:tcBorders>
            <w:vAlign w:val="center"/>
          </w:tcPr>
          <w:p w:rsidR="00AF0077" w:rsidRPr="001349FA" w:rsidRDefault="00AF0077" w:rsidP="00AF0077">
            <w:pPr>
              <w:pStyle w:val="Bezmezer"/>
              <w:jc w:val="center"/>
            </w:pPr>
            <w:r w:rsidRPr="001349FA">
              <w:t>16,7</w:t>
            </w:r>
            <w:r>
              <w:t>0</w:t>
            </w:r>
          </w:p>
        </w:tc>
        <w:tc>
          <w:tcPr>
            <w:tcW w:w="818" w:type="dxa"/>
            <w:vAlign w:val="center"/>
          </w:tcPr>
          <w:p w:rsidR="00AF0077" w:rsidRPr="001349FA" w:rsidRDefault="00AF0077" w:rsidP="00AF0077">
            <w:pPr>
              <w:pStyle w:val="Bezmezer"/>
              <w:jc w:val="center"/>
            </w:pPr>
            <w:r w:rsidRPr="001349FA">
              <w:t>0,38</w:t>
            </w:r>
          </w:p>
        </w:tc>
        <w:tc>
          <w:tcPr>
            <w:tcW w:w="654" w:type="dxa"/>
            <w:vAlign w:val="center"/>
          </w:tcPr>
          <w:p w:rsidR="00AF0077" w:rsidRPr="001349FA" w:rsidRDefault="00AF0077" w:rsidP="00AF0077">
            <w:pPr>
              <w:pStyle w:val="Bezmezer"/>
              <w:jc w:val="center"/>
            </w:pPr>
            <w:r w:rsidRPr="001349FA">
              <w:t>16,6</w:t>
            </w:r>
            <w:r>
              <w:t>0</w:t>
            </w:r>
          </w:p>
        </w:tc>
        <w:tc>
          <w:tcPr>
            <w:tcW w:w="736" w:type="dxa"/>
            <w:tcBorders>
              <w:right w:val="single" w:sz="12" w:space="0" w:color="auto"/>
            </w:tcBorders>
            <w:vAlign w:val="center"/>
          </w:tcPr>
          <w:p w:rsidR="00AF0077" w:rsidRPr="001349FA" w:rsidRDefault="00AF0077" w:rsidP="00AF0077">
            <w:pPr>
              <w:pStyle w:val="Bezmezer"/>
              <w:jc w:val="center"/>
            </w:pPr>
            <w:r w:rsidRPr="001349FA">
              <w:t>0,18</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-0,10</w:t>
            </w:r>
          </w:p>
        </w:tc>
      </w:tr>
      <w:tr w:rsidR="00AF0077" w:rsidRPr="001349FA" w:rsidTr="00AF0077">
        <w:trPr>
          <w:trHeight w:val="567"/>
        </w:trPr>
        <w:tc>
          <w:tcPr>
            <w:tcW w:w="506" w:type="dxa"/>
            <w:tcBorders>
              <w:top w:val="single" w:sz="12" w:space="0" w:color="auto"/>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i/>
              </w:rPr>
            </w:pPr>
            <w:r w:rsidRPr="001349FA">
              <w:rPr>
                <w:b/>
                <w:i/>
              </w:rPr>
              <w:t>5</w:t>
            </w:r>
          </w:p>
        </w:tc>
        <w:tc>
          <w:tcPr>
            <w:tcW w:w="1265" w:type="dxa"/>
            <w:tcBorders>
              <w:left w:val="single" w:sz="12" w:space="0" w:color="auto"/>
            </w:tcBorders>
            <w:vAlign w:val="center"/>
          </w:tcPr>
          <w:p w:rsidR="00AF0077" w:rsidRPr="006010A7" w:rsidRDefault="00AF0077" w:rsidP="00AF0077">
            <w:pPr>
              <w:pStyle w:val="Bezmezer"/>
              <w:jc w:val="center"/>
            </w:pPr>
            <w:r w:rsidRPr="006010A7">
              <w:t>6,95</w:t>
            </w:r>
          </w:p>
        </w:tc>
        <w:tc>
          <w:tcPr>
            <w:tcW w:w="1153" w:type="dxa"/>
            <w:gridSpan w:val="2"/>
            <w:vAlign w:val="center"/>
          </w:tcPr>
          <w:p w:rsidR="00AF0077" w:rsidRPr="006010A7" w:rsidRDefault="00AF0077" w:rsidP="00AF0077">
            <w:pPr>
              <w:pStyle w:val="Bezmezer"/>
              <w:jc w:val="center"/>
            </w:pPr>
            <w:r w:rsidRPr="006010A7">
              <w:t>7,45</w:t>
            </w:r>
          </w:p>
        </w:tc>
        <w:tc>
          <w:tcPr>
            <w:tcW w:w="850" w:type="dxa"/>
            <w:vAlign w:val="center"/>
          </w:tcPr>
          <w:p w:rsidR="00AF0077" w:rsidRPr="001349FA" w:rsidRDefault="00AF0077" w:rsidP="00AF0077">
            <w:pPr>
              <w:pStyle w:val="Bezmezer"/>
              <w:jc w:val="center"/>
            </w:pPr>
            <w:r w:rsidRPr="001349FA">
              <w:t>123</w:t>
            </w:r>
            <w:r>
              <w:t>,10</w:t>
            </w:r>
          </w:p>
        </w:tc>
        <w:tc>
          <w:tcPr>
            <w:tcW w:w="709" w:type="dxa"/>
            <w:vAlign w:val="center"/>
          </w:tcPr>
          <w:p w:rsidR="00AF0077" w:rsidRPr="001349FA" w:rsidRDefault="00AF0077" w:rsidP="00AF0077">
            <w:pPr>
              <w:pStyle w:val="Bezmezer"/>
              <w:jc w:val="center"/>
            </w:pPr>
            <w:r w:rsidRPr="001349FA">
              <w:t>0,2</w:t>
            </w:r>
            <w:r>
              <w:t>6</w:t>
            </w:r>
          </w:p>
        </w:tc>
        <w:tc>
          <w:tcPr>
            <w:tcW w:w="850" w:type="dxa"/>
            <w:vAlign w:val="center"/>
          </w:tcPr>
          <w:p w:rsidR="00AF0077" w:rsidRPr="001349FA" w:rsidRDefault="00AF0077" w:rsidP="00AF0077">
            <w:pPr>
              <w:pStyle w:val="Bezmezer"/>
              <w:jc w:val="center"/>
            </w:pPr>
            <w:r>
              <w:t>126,50</w:t>
            </w:r>
          </w:p>
        </w:tc>
        <w:tc>
          <w:tcPr>
            <w:tcW w:w="709" w:type="dxa"/>
            <w:tcBorders>
              <w:right w:val="single" w:sz="12" w:space="0" w:color="auto"/>
            </w:tcBorders>
            <w:vAlign w:val="center"/>
          </w:tcPr>
          <w:p w:rsidR="00AF0077" w:rsidRPr="001349FA" w:rsidRDefault="00AF0077" w:rsidP="00AF0077">
            <w:pPr>
              <w:pStyle w:val="Bezmezer"/>
              <w:jc w:val="center"/>
            </w:pPr>
            <w:r w:rsidRPr="001349FA">
              <w:t>-0,</w:t>
            </w:r>
            <w:r>
              <w:t>11</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3,40</w:t>
            </w:r>
          </w:p>
        </w:tc>
        <w:tc>
          <w:tcPr>
            <w:tcW w:w="850" w:type="dxa"/>
            <w:tcBorders>
              <w:left w:val="single" w:sz="12" w:space="0" w:color="auto"/>
            </w:tcBorders>
            <w:vAlign w:val="center"/>
          </w:tcPr>
          <w:p w:rsidR="00AF0077" w:rsidRPr="001349FA" w:rsidRDefault="00AF0077" w:rsidP="00AF0077">
            <w:pPr>
              <w:pStyle w:val="Bezmezer"/>
              <w:jc w:val="center"/>
            </w:pPr>
            <w:r>
              <w:t>21,50</w:t>
            </w:r>
          </w:p>
        </w:tc>
        <w:tc>
          <w:tcPr>
            <w:tcW w:w="672" w:type="dxa"/>
            <w:tcBorders>
              <w:right w:val="nil"/>
            </w:tcBorders>
            <w:vAlign w:val="center"/>
          </w:tcPr>
          <w:p w:rsidR="00AF0077" w:rsidRPr="001349FA" w:rsidRDefault="00AF0077" w:rsidP="00AF0077">
            <w:pPr>
              <w:pStyle w:val="Bezmezer"/>
              <w:jc w:val="center"/>
            </w:pPr>
            <w:r>
              <w:t>-0,52</w:t>
            </w:r>
          </w:p>
        </w:tc>
        <w:tc>
          <w:tcPr>
            <w:tcW w:w="160" w:type="dxa"/>
            <w:tcBorders>
              <w:left w:val="nil"/>
            </w:tcBorders>
            <w:vAlign w:val="center"/>
          </w:tcPr>
          <w:p w:rsidR="00AF0077" w:rsidRPr="001349FA" w:rsidRDefault="00AF0077" w:rsidP="00AF0077">
            <w:pPr>
              <w:pStyle w:val="Bezmezer"/>
              <w:jc w:val="center"/>
            </w:pPr>
          </w:p>
        </w:tc>
        <w:tc>
          <w:tcPr>
            <w:tcW w:w="678" w:type="dxa"/>
            <w:vAlign w:val="center"/>
          </w:tcPr>
          <w:p w:rsidR="00AF0077" w:rsidRPr="001349FA" w:rsidRDefault="00AF0077" w:rsidP="00AF0077">
            <w:pPr>
              <w:pStyle w:val="Bezmezer"/>
              <w:jc w:val="center"/>
            </w:pPr>
            <w:r w:rsidRPr="001349FA">
              <w:t>23</w:t>
            </w:r>
            <w:r>
              <w:t>,20</w:t>
            </w:r>
          </w:p>
        </w:tc>
        <w:tc>
          <w:tcPr>
            <w:tcW w:w="736" w:type="dxa"/>
            <w:tcBorders>
              <w:right w:val="single" w:sz="12" w:space="0" w:color="auto"/>
            </w:tcBorders>
            <w:vAlign w:val="center"/>
          </w:tcPr>
          <w:p w:rsidR="00AF0077" w:rsidRPr="001349FA" w:rsidRDefault="00AF0077" w:rsidP="00AF0077">
            <w:pPr>
              <w:pStyle w:val="Bezmezer"/>
              <w:jc w:val="center"/>
            </w:pPr>
            <w:r w:rsidRPr="001349FA">
              <w:t>-0,6</w:t>
            </w:r>
            <w:r>
              <w:t>3</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1,70</w:t>
            </w:r>
          </w:p>
        </w:tc>
        <w:tc>
          <w:tcPr>
            <w:tcW w:w="736" w:type="dxa"/>
            <w:tcBorders>
              <w:left w:val="single" w:sz="12" w:space="0" w:color="auto"/>
            </w:tcBorders>
            <w:vAlign w:val="center"/>
          </w:tcPr>
          <w:p w:rsidR="00AF0077" w:rsidRPr="001349FA" w:rsidRDefault="00AF0077" w:rsidP="00AF0077">
            <w:pPr>
              <w:pStyle w:val="Bezmezer"/>
              <w:jc w:val="center"/>
            </w:pPr>
            <w:r w:rsidRPr="001349FA">
              <w:t>14,5</w:t>
            </w:r>
            <w:r>
              <w:t>0</w:t>
            </w:r>
          </w:p>
        </w:tc>
        <w:tc>
          <w:tcPr>
            <w:tcW w:w="818" w:type="dxa"/>
            <w:vAlign w:val="center"/>
          </w:tcPr>
          <w:p w:rsidR="00AF0077" w:rsidRPr="001349FA" w:rsidRDefault="00AF0077" w:rsidP="00AF0077">
            <w:pPr>
              <w:pStyle w:val="Bezmezer"/>
              <w:jc w:val="center"/>
            </w:pPr>
            <w:r w:rsidRPr="001349FA">
              <w:t>-0,68</w:t>
            </w:r>
          </w:p>
        </w:tc>
        <w:tc>
          <w:tcPr>
            <w:tcW w:w="654" w:type="dxa"/>
            <w:vAlign w:val="center"/>
          </w:tcPr>
          <w:p w:rsidR="00AF0077" w:rsidRPr="001349FA" w:rsidRDefault="00AF0077" w:rsidP="00AF0077">
            <w:pPr>
              <w:pStyle w:val="Bezmezer"/>
              <w:jc w:val="center"/>
            </w:pPr>
            <w:r w:rsidRPr="001349FA">
              <w:t>14,3</w:t>
            </w:r>
            <w:r>
              <w:t>0</w:t>
            </w:r>
          </w:p>
        </w:tc>
        <w:tc>
          <w:tcPr>
            <w:tcW w:w="736" w:type="dxa"/>
            <w:tcBorders>
              <w:right w:val="single" w:sz="12" w:space="0" w:color="auto"/>
            </w:tcBorders>
            <w:vAlign w:val="center"/>
          </w:tcPr>
          <w:p w:rsidR="00AF0077" w:rsidRPr="001349FA" w:rsidRDefault="00AF0077" w:rsidP="00AF0077">
            <w:pPr>
              <w:pStyle w:val="Bezmezer"/>
              <w:jc w:val="center"/>
            </w:pPr>
            <w:r w:rsidRPr="001349FA">
              <w:t>-0,84</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-0,20</w:t>
            </w:r>
          </w:p>
        </w:tc>
      </w:tr>
      <w:tr w:rsidR="00AF0077" w:rsidRPr="001349FA" w:rsidTr="00AF0077">
        <w:trPr>
          <w:trHeight w:val="567"/>
        </w:trPr>
        <w:tc>
          <w:tcPr>
            <w:tcW w:w="506" w:type="dxa"/>
            <w:tcBorders>
              <w:top w:val="single" w:sz="12" w:space="0" w:color="auto"/>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i/>
              </w:rPr>
            </w:pPr>
            <w:r w:rsidRPr="001349FA">
              <w:rPr>
                <w:b/>
                <w:i/>
              </w:rPr>
              <w:t>6</w:t>
            </w:r>
          </w:p>
        </w:tc>
        <w:tc>
          <w:tcPr>
            <w:tcW w:w="1265" w:type="dxa"/>
            <w:tcBorders>
              <w:left w:val="single" w:sz="12" w:space="0" w:color="auto"/>
            </w:tcBorders>
            <w:vAlign w:val="center"/>
          </w:tcPr>
          <w:p w:rsidR="00AF0077" w:rsidRPr="006010A7" w:rsidRDefault="00AF0077" w:rsidP="00AF0077">
            <w:pPr>
              <w:pStyle w:val="Bezmezer"/>
              <w:jc w:val="center"/>
            </w:pPr>
            <w:r w:rsidRPr="006010A7">
              <w:t>7,1</w:t>
            </w:r>
          </w:p>
        </w:tc>
        <w:tc>
          <w:tcPr>
            <w:tcW w:w="1153" w:type="dxa"/>
            <w:gridSpan w:val="2"/>
            <w:vAlign w:val="center"/>
          </w:tcPr>
          <w:p w:rsidR="00AF0077" w:rsidRPr="006010A7" w:rsidRDefault="00AF0077" w:rsidP="00AF0077">
            <w:pPr>
              <w:pStyle w:val="Bezmezer"/>
              <w:jc w:val="center"/>
            </w:pPr>
            <w:r w:rsidRPr="006010A7">
              <w:t>7,6</w:t>
            </w:r>
          </w:p>
        </w:tc>
        <w:tc>
          <w:tcPr>
            <w:tcW w:w="850" w:type="dxa"/>
            <w:vAlign w:val="center"/>
          </w:tcPr>
          <w:p w:rsidR="00AF0077" w:rsidRPr="001349FA" w:rsidRDefault="00AF0077" w:rsidP="00AF0077">
            <w:pPr>
              <w:pStyle w:val="Bezmezer"/>
              <w:jc w:val="center"/>
            </w:pPr>
            <w:r w:rsidRPr="001349FA">
              <w:t>126</w:t>
            </w:r>
            <w:r>
              <w:t>,40</w:t>
            </w:r>
          </w:p>
        </w:tc>
        <w:tc>
          <w:tcPr>
            <w:tcW w:w="709" w:type="dxa"/>
            <w:vAlign w:val="center"/>
          </w:tcPr>
          <w:p w:rsidR="00AF0077" w:rsidRPr="001349FA" w:rsidRDefault="00AF0077" w:rsidP="00AF0077">
            <w:pPr>
              <w:pStyle w:val="Bezmezer"/>
              <w:jc w:val="center"/>
            </w:pPr>
            <w:r w:rsidRPr="001349FA">
              <w:t>-0,</w:t>
            </w:r>
            <w:r>
              <w:t>13</w:t>
            </w:r>
          </w:p>
        </w:tc>
        <w:tc>
          <w:tcPr>
            <w:tcW w:w="850" w:type="dxa"/>
            <w:vAlign w:val="center"/>
          </w:tcPr>
          <w:p w:rsidR="00AF0077" w:rsidRPr="001349FA" w:rsidRDefault="00AF0077" w:rsidP="00AF0077">
            <w:pPr>
              <w:pStyle w:val="Bezmezer"/>
              <w:jc w:val="center"/>
            </w:pPr>
            <w:r>
              <w:t>130,90</w:t>
            </w:r>
          </w:p>
        </w:tc>
        <w:tc>
          <w:tcPr>
            <w:tcW w:w="709" w:type="dxa"/>
            <w:tcBorders>
              <w:right w:val="single" w:sz="12" w:space="0" w:color="auto"/>
            </w:tcBorders>
            <w:vAlign w:val="center"/>
          </w:tcPr>
          <w:p w:rsidR="00AF0077" w:rsidRPr="001349FA" w:rsidRDefault="00AF0077" w:rsidP="00AF0077">
            <w:pPr>
              <w:pStyle w:val="Bezmezer"/>
              <w:jc w:val="center"/>
            </w:pPr>
            <w:r w:rsidRPr="001349FA">
              <w:t>0,6</w:t>
            </w:r>
            <w:r>
              <w:t>6</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4,50</w:t>
            </w:r>
          </w:p>
        </w:tc>
        <w:tc>
          <w:tcPr>
            <w:tcW w:w="850" w:type="dxa"/>
            <w:tcBorders>
              <w:left w:val="single" w:sz="12" w:space="0" w:color="auto"/>
            </w:tcBorders>
            <w:vAlign w:val="center"/>
          </w:tcPr>
          <w:p w:rsidR="00AF0077" w:rsidRPr="001349FA" w:rsidRDefault="00AF0077" w:rsidP="00AF0077">
            <w:pPr>
              <w:pStyle w:val="Bezmezer"/>
              <w:jc w:val="center"/>
            </w:pPr>
            <w:r w:rsidRPr="001349FA">
              <w:t>2</w:t>
            </w:r>
            <w:r>
              <w:t>4,70</w:t>
            </w:r>
          </w:p>
        </w:tc>
        <w:tc>
          <w:tcPr>
            <w:tcW w:w="672" w:type="dxa"/>
            <w:tcBorders>
              <w:right w:val="nil"/>
            </w:tcBorders>
            <w:vAlign w:val="center"/>
          </w:tcPr>
          <w:p w:rsidR="00AF0077" w:rsidRPr="001349FA" w:rsidRDefault="00AF0077" w:rsidP="00AF0077">
            <w:pPr>
              <w:pStyle w:val="Bezmezer"/>
              <w:jc w:val="center"/>
            </w:pPr>
            <w:r>
              <w:t>-0,32</w:t>
            </w:r>
          </w:p>
        </w:tc>
        <w:tc>
          <w:tcPr>
            <w:tcW w:w="160" w:type="dxa"/>
            <w:tcBorders>
              <w:left w:val="nil"/>
            </w:tcBorders>
            <w:vAlign w:val="center"/>
          </w:tcPr>
          <w:p w:rsidR="00AF0077" w:rsidRPr="001349FA" w:rsidRDefault="00AF0077" w:rsidP="00AF0077">
            <w:pPr>
              <w:pStyle w:val="Bezmezer"/>
              <w:jc w:val="center"/>
            </w:pPr>
          </w:p>
        </w:tc>
        <w:tc>
          <w:tcPr>
            <w:tcW w:w="678" w:type="dxa"/>
            <w:vAlign w:val="center"/>
          </w:tcPr>
          <w:p w:rsidR="00AF0077" w:rsidRPr="001349FA" w:rsidRDefault="00AF0077" w:rsidP="00AF0077">
            <w:pPr>
              <w:pStyle w:val="Bezmezer"/>
              <w:jc w:val="center"/>
            </w:pPr>
            <w:r w:rsidRPr="001349FA">
              <w:t>26</w:t>
            </w:r>
            <w:r>
              <w:t>,40</w:t>
            </w:r>
          </w:p>
        </w:tc>
        <w:tc>
          <w:tcPr>
            <w:tcW w:w="736" w:type="dxa"/>
            <w:tcBorders>
              <w:right w:val="single" w:sz="12" w:space="0" w:color="auto"/>
            </w:tcBorders>
            <w:vAlign w:val="center"/>
          </w:tcPr>
          <w:p w:rsidR="00AF0077" w:rsidRPr="001349FA" w:rsidRDefault="00AF0077" w:rsidP="00AF0077">
            <w:pPr>
              <w:pStyle w:val="Bezmezer"/>
              <w:jc w:val="center"/>
            </w:pPr>
            <w:r w:rsidRPr="001349FA">
              <w:t>-0,0</w:t>
            </w:r>
            <w:r>
              <w:t>2</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1,70</w:t>
            </w:r>
          </w:p>
        </w:tc>
        <w:tc>
          <w:tcPr>
            <w:tcW w:w="736" w:type="dxa"/>
            <w:tcBorders>
              <w:left w:val="single" w:sz="12" w:space="0" w:color="auto"/>
            </w:tcBorders>
            <w:vAlign w:val="center"/>
          </w:tcPr>
          <w:p w:rsidR="00AF0077" w:rsidRPr="001349FA" w:rsidRDefault="00AF0077" w:rsidP="00AF0077">
            <w:pPr>
              <w:pStyle w:val="Bezmezer"/>
              <w:jc w:val="center"/>
            </w:pPr>
            <w:r w:rsidRPr="001349FA">
              <w:t>15,8</w:t>
            </w:r>
            <w:r>
              <w:t>0</w:t>
            </w:r>
          </w:p>
        </w:tc>
        <w:tc>
          <w:tcPr>
            <w:tcW w:w="818" w:type="dxa"/>
            <w:vAlign w:val="center"/>
          </w:tcPr>
          <w:p w:rsidR="00AF0077" w:rsidRPr="001349FA" w:rsidRDefault="00AF0077" w:rsidP="00AF0077">
            <w:pPr>
              <w:pStyle w:val="Bezmezer"/>
              <w:jc w:val="center"/>
            </w:pPr>
            <w:r w:rsidRPr="001349FA">
              <w:t>-0,18</w:t>
            </w:r>
          </w:p>
        </w:tc>
        <w:tc>
          <w:tcPr>
            <w:tcW w:w="654" w:type="dxa"/>
            <w:vAlign w:val="center"/>
          </w:tcPr>
          <w:p w:rsidR="00AF0077" w:rsidRPr="001349FA" w:rsidRDefault="00AF0077" w:rsidP="00AF0077">
            <w:pPr>
              <w:pStyle w:val="Bezmezer"/>
              <w:jc w:val="center"/>
            </w:pPr>
            <w:r w:rsidRPr="001349FA">
              <w:t>15,2</w:t>
            </w:r>
            <w:r>
              <w:t>0</w:t>
            </w:r>
          </w:p>
        </w:tc>
        <w:tc>
          <w:tcPr>
            <w:tcW w:w="736" w:type="dxa"/>
            <w:tcBorders>
              <w:right w:val="single" w:sz="12" w:space="0" w:color="auto"/>
            </w:tcBorders>
            <w:vAlign w:val="center"/>
          </w:tcPr>
          <w:p w:rsidR="00AF0077" w:rsidRPr="001349FA" w:rsidRDefault="00AF0077" w:rsidP="00AF0077">
            <w:pPr>
              <w:pStyle w:val="Bezmezer"/>
              <w:jc w:val="center"/>
            </w:pPr>
            <w:r w:rsidRPr="001349FA">
              <w:t>-0,44</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-0,60</w:t>
            </w:r>
          </w:p>
        </w:tc>
      </w:tr>
      <w:tr w:rsidR="00AF0077" w:rsidRPr="001349FA" w:rsidTr="00AF0077">
        <w:trPr>
          <w:trHeight w:val="567"/>
        </w:trPr>
        <w:tc>
          <w:tcPr>
            <w:tcW w:w="506" w:type="dxa"/>
            <w:tcBorders>
              <w:top w:val="single" w:sz="12" w:space="0" w:color="auto"/>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i/>
              </w:rPr>
            </w:pPr>
            <w:r w:rsidRPr="001349FA">
              <w:rPr>
                <w:b/>
                <w:i/>
              </w:rPr>
              <w:t>7</w:t>
            </w:r>
          </w:p>
        </w:tc>
        <w:tc>
          <w:tcPr>
            <w:tcW w:w="1265" w:type="dxa"/>
            <w:tcBorders>
              <w:left w:val="single" w:sz="12" w:space="0" w:color="auto"/>
            </w:tcBorders>
            <w:vAlign w:val="center"/>
          </w:tcPr>
          <w:p w:rsidR="00AF0077" w:rsidRPr="006010A7" w:rsidRDefault="00AF0077" w:rsidP="00AF0077">
            <w:pPr>
              <w:pStyle w:val="Bezmezer"/>
              <w:jc w:val="center"/>
            </w:pPr>
            <w:r w:rsidRPr="006010A7">
              <w:t>6,77</w:t>
            </w:r>
          </w:p>
        </w:tc>
        <w:tc>
          <w:tcPr>
            <w:tcW w:w="1153" w:type="dxa"/>
            <w:gridSpan w:val="2"/>
            <w:vAlign w:val="center"/>
          </w:tcPr>
          <w:p w:rsidR="00AF0077" w:rsidRPr="006010A7" w:rsidRDefault="00AF0077" w:rsidP="00AF0077">
            <w:pPr>
              <w:pStyle w:val="Bezmezer"/>
              <w:jc w:val="center"/>
            </w:pPr>
            <w:r w:rsidRPr="006010A7">
              <w:t>7,28</w:t>
            </w:r>
          </w:p>
        </w:tc>
        <w:tc>
          <w:tcPr>
            <w:tcW w:w="850" w:type="dxa"/>
            <w:vAlign w:val="center"/>
          </w:tcPr>
          <w:p w:rsidR="00AF0077" w:rsidRPr="001349FA" w:rsidRDefault="00AF0077" w:rsidP="00AF0077">
            <w:pPr>
              <w:pStyle w:val="Bezmezer"/>
              <w:jc w:val="center"/>
            </w:pPr>
            <w:r w:rsidRPr="001349FA">
              <w:t>114</w:t>
            </w:r>
            <w:r>
              <w:t>,00</w:t>
            </w:r>
          </w:p>
        </w:tc>
        <w:tc>
          <w:tcPr>
            <w:tcW w:w="709" w:type="dxa"/>
            <w:vAlign w:val="center"/>
          </w:tcPr>
          <w:p w:rsidR="00AF0077" w:rsidRPr="001349FA" w:rsidRDefault="00AF0077" w:rsidP="00AF0077">
            <w:pPr>
              <w:pStyle w:val="Bezmezer"/>
              <w:jc w:val="center"/>
            </w:pPr>
            <w:r w:rsidRPr="001349FA">
              <w:t>-1,39</w:t>
            </w:r>
          </w:p>
        </w:tc>
        <w:tc>
          <w:tcPr>
            <w:tcW w:w="850" w:type="dxa"/>
            <w:vAlign w:val="center"/>
          </w:tcPr>
          <w:p w:rsidR="00AF0077" w:rsidRPr="001349FA" w:rsidRDefault="00AF0077" w:rsidP="00AF0077">
            <w:pPr>
              <w:pStyle w:val="Bezmezer"/>
              <w:jc w:val="center"/>
            </w:pPr>
            <w:r w:rsidRPr="001349FA">
              <w:t>119</w:t>
            </w:r>
            <w:r>
              <w:t>,10</w:t>
            </w:r>
          </w:p>
        </w:tc>
        <w:tc>
          <w:tcPr>
            <w:tcW w:w="709" w:type="dxa"/>
            <w:tcBorders>
              <w:right w:val="single" w:sz="12" w:space="0" w:color="auto"/>
            </w:tcBorders>
            <w:vAlign w:val="center"/>
          </w:tcPr>
          <w:p w:rsidR="00AF0077" w:rsidRPr="001349FA" w:rsidRDefault="00AF0077" w:rsidP="00AF0077">
            <w:pPr>
              <w:pStyle w:val="Bezmezer"/>
              <w:jc w:val="center"/>
            </w:pPr>
            <w:r w:rsidRPr="001349FA">
              <w:t>-1,4</w:t>
            </w:r>
            <w:r>
              <w:t>2</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5,10</w:t>
            </w:r>
          </w:p>
        </w:tc>
        <w:tc>
          <w:tcPr>
            <w:tcW w:w="850" w:type="dxa"/>
            <w:tcBorders>
              <w:left w:val="single" w:sz="12" w:space="0" w:color="auto"/>
            </w:tcBorders>
            <w:vAlign w:val="center"/>
          </w:tcPr>
          <w:p w:rsidR="00AF0077" w:rsidRPr="001349FA" w:rsidRDefault="00AF0077" w:rsidP="00AF0077">
            <w:pPr>
              <w:pStyle w:val="Bezmezer"/>
              <w:jc w:val="center"/>
            </w:pPr>
            <w:r>
              <w:t>19,60</w:t>
            </w:r>
          </w:p>
        </w:tc>
        <w:tc>
          <w:tcPr>
            <w:tcW w:w="672" w:type="dxa"/>
            <w:tcBorders>
              <w:right w:val="nil"/>
            </w:tcBorders>
            <w:vAlign w:val="center"/>
          </w:tcPr>
          <w:p w:rsidR="00AF0077" w:rsidRPr="001349FA" w:rsidRDefault="00AF0077" w:rsidP="00AF0077">
            <w:pPr>
              <w:pStyle w:val="Bezmezer"/>
              <w:jc w:val="center"/>
            </w:pPr>
            <w:r>
              <w:t>-0,99</w:t>
            </w:r>
          </w:p>
        </w:tc>
        <w:tc>
          <w:tcPr>
            <w:tcW w:w="160" w:type="dxa"/>
            <w:tcBorders>
              <w:left w:val="nil"/>
            </w:tcBorders>
            <w:vAlign w:val="center"/>
          </w:tcPr>
          <w:p w:rsidR="00AF0077" w:rsidRPr="001349FA" w:rsidRDefault="00AF0077" w:rsidP="00AF0077">
            <w:pPr>
              <w:pStyle w:val="Bezmezer"/>
              <w:jc w:val="center"/>
            </w:pPr>
          </w:p>
        </w:tc>
        <w:tc>
          <w:tcPr>
            <w:tcW w:w="678" w:type="dxa"/>
            <w:vAlign w:val="center"/>
          </w:tcPr>
          <w:p w:rsidR="00AF0077" w:rsidRPr="001349FA" w:rsidRDefault="00AF0077" w:rsidP="00AF0077">
            <w:pPr>
              <w:pStyle w:val="Bezmezer"/>
              <w:jc w:val="center"/>
            </w:pPr>
            <w:r>
              <w:t>20,50</w:t>
            </w:r>
          </w:p>
        </w:tc>
        <w:tc>
          <w:tcPr>
            <w:tcW w:w="736" w:type="dxa"/>
            <w:tcBorders>
              <w:right w:val="single" w:sz="12" w:space="0" w:color="auto"/>
            </w:tcBorders>
            <w:vAlign w:val="center"/>
          </w:tcPr>
          <w:p w:rsidR="00AF0077" w:rsidRPr="001349FA" w:rsidRDefault="00AF0077" w:rsidP="00AF0077">
            <w:pPr>
              <w:pStyle w:val="Bezmezer"/>
              <w:jc w:val="center"/>
            </w:pPr>
            <w:r w:rsidRPr="001349FA">
              <w:t>-1,</w:t>
            </w:r>
            <w:r>
              <w:t>17</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0,90</w:t>
            </w:r>
          </w:p>
        </w:tc>
        <w:tc>
          <w:tcPr>
            <w:tcW w:w="736" w:type="dxa"/>
            <w:tcBorders>
              <w:left w:val="single" w:sz="12" w:space="0" w:color="auto"/>
            </w:tcBorders>
            <w:vAlign w:val="center"/>
          </w:tcPr>
          <w:p w:rsidR="00AF0077" w:rsidRPr="001349FA" w:rsidRDefault="00AF0077" w:rsidP="00AF0077">
            <w:pPr>
              <w:pStyle w:val="Bezmezer"/>
              <w:jc w:val="center"/>
            </w:pPr>
            <w:r w:rsidRPr="001349FA">
              <w:t>15,4</w:t>
            </w:r>
            <w:r>
              <w:t>0</w:t>
            </w:r>
          </w:p>
        </w:tc>
        <w:tc>
          <w:tcPr>
            <w:tcW w:w="818" w:type="dxa"/>
            <w:vAlign w:val="center"/>
          </w:tcPr>
          <w:p w:rsidR="00AF0077" w:rsidRPr="001349FA" w:rsidRDefault="00AF0077" w:rsidP="00AF0077">
            <w:pPr>
              <w:pStyle w:val="Bezmezer"/>
              <w:jc w:val="center"/>
            </w:pPr>
            <w:r w:rsidRPr="001349FA">
              <w:t>-0,25</w:t>
            </w:r>
          </w:p>
        </w:tc>
        <w:tc>
          <w:tcPr>
            <w:tcW w:w="654" w:type="dxa"/>
            <w:vAlign w:val="center"/>
          </w:tcPr>
          <w:p w:rsidR="00AF0077" w:rsidRPr="001349FA" w:rsidRDefault="00AF0077" w:rsidP="00AF0077">
            <w:pPr>
              <w:pStyle w:val="Bezmezer"/>
              <w:jc w:val="center"/>
            </w:pPr>
            <w:r w:rsidRPr="001349FA">
              <w:t>14,8</w:t>
            </w:r>
            <w:r>
              <w:t>0</w:t>
            </w:r>
          </w:p>
        </w:tc>
        <w:tc>
          <w:tcPr>
            <w:tcW w:w="736" w:type="dxa"/>
            <w:tcBorders>
              <w:right w:val="single" w:sz="12" w:space="0" w:color="auto"/>
            </w:tcBorders>
            <w:vAlign w:val="center"/>
          </w:tcPr>
          <w:p w:rsidR="00AF0077" w:rsidRPr="001349FA" w:rsidRDefault="00AF0077" w:rsidP="00AF0077">
            <w:pPr>
              <w:pStyle w:val="Bezmezer"/>
              <w:jc w:val="center"/>
            </w:pPr>
            <w:r w:rsidRPr="001349FA">
              <w:t>-0,62</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-0,60</w:t>
            </w:r>
          </w:p>
        </w:tc>
      </w:tr>
      <w:tr w:rsidR="00AF0077" w:rsidRPr="001349FA" w:rsidTr="00AF0077">
        <w:trPr>
          <w:trHeight w:val="567"/>
        </w:trPr>
        <w:tc>
          <w:tcPr>
            <w:tcW w:w="506" w:type="dxa"/>
            <w:tcBorders>
              <w:top w:val="single" w:sz="12" w:space="0" w:color="auto"/>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i/>
              </w:rPr>
            </w:pPr>
            <w:r w:rsidRPr="001349FA">
              <w:rPr>
                <w:b/>
                <w:i/>
              </w:rPr>
              <w:t>8</w:t>
            </w:r>
          </w:p>
        </w:tc>
        <w:tc>
          <w:tcPr>
            <w:tcW w:w="1265" w:type="dxa"/>
            <w:tcBorders>
              <w:left w:val="single" w:sz="12" w:space="0" w:color="auto"/>
            </w:tcBorders>
            <w:vAlign w:val="center"/>
          </w:tcPr>
          <w:p w:rsidR="00AF0077" w:rsidRPr="006010A7" w:rsidRDefault="00AF0077" w:rsidP="00AF0077">
            <w:pPr>
              <w:pStyle w:val="Bezmezer"/>
              <w:jc w:val="center"/>
            </w:pPr>
            <w:r w:rsidRPr="006010A7">
              <w:t>7,25</w:t>
            </w:r>
          </w:p>
        </w:tc>
        <w:tc>
          <w:tcPr>
            <w:tcW w:w="1153" w:type="dxa"/>
            <w:gridSpan w:val="2"/>
            <w:vAlign w:val="center"/>
          </w:tcPr>
          <w:p w:rsidR="00AF0077" w:rsidRPr="006010A7" w:rsidRDefault="00AF0077" w:rsidP="00AF0077">
            <w:pPr>
              <w:pStyle w:val="Bezmezer"/>
              <w:jc w:val="center"/>
            </w:pPr>
            <w:r w:rsidRPr="006010A7">
              <w:t>7,76</w:t>
            </w:r>
          </w:p>
        </w:tc>
        <w:tc>
          <w:tcPr>
            <w:tcW w:w="850" w:type="dxa"/>
            <w:vAlign w:val="center"/>
          </w:tcPr>
          <w:p w:rsidR="00AF0077" w:rsidRPr="001349FA" w:rsidRDefault="00AF0077" w:rsidP="00AF0077">
            <w:pPr>
              <w:pStyle w:val="Bezmezer"/>
              <w:jc w:val="center"/>
            </w:pPr>
            <w:r>
              <w:t>135,60</w:t>
            </w:r>
          </w:p>
        </w:tc>
        <w:tc>
          <w:tcPr>
            <w:tcW w:w="709" w:type="dxa"/>
            <w:vAlign w:val="center"/>
          </w:tcPr>
          <w:p w:rsidR="00AF0077" w:rsidRPr="001349FA" w:rsidRDefault="00AF0077" w:rsidP="00AF0077">
            <w:pPr>
              <w:pStyle w:val="Bezmezer"/>
              <w:jc w:val="center"/>
            </w:pPr>
            <w:r>
              <w:t>1,</w:t>
            </w:r>
            <w:r w:rsidRPr="001349FA">
              <w:t>5</w:t>
            </w:r>
            <w:r>
              <w:t>0</w:t>
            </w:r>
          </w:p>
        </w:tc>
        <w:tc>
          <w:tcPr>
            <w:tcW w:w="850" w:type="dxa"/>
            <w:vAlign w:val="center"/>
          </w:tcPr>
          <w:p w:rsidR="00AF0077" w:rsidRPr="001349FA" w:rsidRDefault="00AF0077" w:rsidP="00AF0077">
            <w:pPr>
              <w:pStyle w:val="Bezmezer"/>
              <w:jc w:val="center"/>
            </w:pPr>
            <w:r w:rsidRPr="001349FA">
              <w:t>140</w:t>
            </w:r>
            <w:r>
              <w:t>,20</w:t>
            </w:r>
          </w:p>
        </w:tc>
        <w:tc>
          <w:tcPr>
            <w:tcW w:w="709" w:type="dxa"/>
            <w:tcBorders>
              <w:right w:val="single" w:sz="12" w:space="0" w:color="auto"/>
            </w:tcBorders>
            <w:vAlign w:val="center"/>
          </w:tcPr>
          <w:p w:rsidR="00AF0077" w:rsidRPr="001349FA" w:rsidRDefault="00AF0077" w:rsidP="00AF0077">
            <w:pPr>
              <w:pStyle w:val="Bezmezer"/>
              <w:jc w:val="center"/>
            </w:pPr>
            <w:r w:rsidRPr="001349FA">
              <w:t>2,</w:t>
            </w:r>
            <w:r>
              <w:t>31</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4,60</w:t>
            </w:r>
          </w:p>
        </w:tc>
        <w:tc>
          <w:tcPr>
            <w:tcW w:w="850" w:type="dxa"/>
            <w:tcBorders>
              <w:left w:val="single" w:sz="12" w:space="0" w:color="auto"/>
            </w:tcBorders>
            <w:vAlign w:val="center"/>
          </w:tcPr>
          <w:p w:rsidR="00AF0077" w:rsidRPr="001349FA" w:rsidRDefault="00AF0077" w:rsidP="00AF0077">
            <w:pPr>
              <w:pStyle w:val="Bezmezer"/>
              <w:jc w:val="center"/>
            </w:pPr>
            <w:r>
              <w:t>30,80</w:t>
            </w:r>
          </w:p>
        </w:tc>
        <w:tc>
          <w:tcPr>
            <w:tcW w:w="672" w:type="dxa"/>
            <w:tcBorders>
              <w:right w:val="nil"/>
            </w:tcBorders>
            <w:vAlign w:val="center"/>
          </w:tcPr>
          <w:p w:rsidR="00AF0077" w:rsidRPr="001349FA" w:rsidRDefault="00AF0077" w:rsidP="00AF0077">
            <w:pPr>
              <w:pStyle w:val="Bezmezer"/>
              <w:jc w:val="center"/>
            </w:pPr>
            <w:r w:rsidRPr="001349FA">
              <w:t>0,9</w:t>
            </w:r>
            <w:r>
              <w:t>1</w:t>
            </w:r>
          </w:p>
        </w:tc>
        <w:tc>
          <w:tcPr>
            <w:tcW w:w="160" w:type="dxa"/>
            <w:tcBorders>
              <w:left w:val="nil"/>
            </w:tcBorders>
            <w:vAlign w:val="center"/>
          </w:tcPr>
          <w:p w:rsidR="00AF0077" w:rsidRPr="001349FA" w:rsidRDefault="00AF0077" w:rsidP="00AF0077">
            <w:pPr>
              <w:pStyle w:val="Bezmezer"/>
              <w:jc w:val="center"/>
            </w:pPr>
          </w:p>
        </w:tc>
        <w:tc>
          <w:tcPr>
            <w:tcW w:w="678" w:type="dxa"/>
            <w:vAlign w:val="center"/>
          </w:tcPr>
          <w:p w:rsidR="00AF0077" w:rsidRPr="001349FA" w:rsidRDefault="00AF0077" w:rsidP="00AF0077">
            <w:pPr>
              <w:pStyle w:val="Bezmezer"/>
              <w:jc w:val="center"/>
            </w:pPr>
            <w:r w:rsidRPr="001349FA">
              <w:t>34</w:t>
            </w:r>
            <w:r>
              <w:t>,30</w:t>
            </w:r>
          </w:p>
        </w:tc>
        <w:tc>
          <w:tcPr>
            <w:tcW w:w="736" w:type="dxa"/>
            <w:tcBorders>
              <w:right w:val="single" w:sz="12" w:space="0" w:color="auto"/>
            </w:tcBorders>
            <w:vAlign w:val="center"/>
          </w:tcPr>
          <w:p w:rsidR="00AF0077" w:rsidRPr="001349FA" w:rsidRDefault="00AF0077" w:rsidP="00AF0077">
            <w:pPr>
              <w:pStyle w:val="Bezmezer"/>
              <w:jc w:val="center"/>
            </w:pPr>
            <w:r w:rsidRPr="001349FA">
              <w:t>1,</w:t>
            </w:r>
            <w:r>
              <w:t>61</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3,50</w:t>
            </w:r>
          </w:p>
        </w:tc>
        <w:tc>
          <w:tcPr>
            <w:tcW w:w="736" w:type="dxa"/>
            <w:tcBorders>
              <w:left w:val="single" w:sz="12" w:space="0" w:color="auto"/>
            </w:tcBorders>
            <w:vAlign w:val="center"/>
          </w:tcPr>
          <w:p w:rsidR="00AF0077" w:rsidRPr="001349FA" w:rsidRDefault="00AF0077" w:rsidP="00AF0077">
            <w:pPr>
              <w:pStyle w:val="Bezmezer"/>
              <w:jc w:val="center"/>
            </w:pPr>
            <w:r w:rsidRPr="001349FA">
              <w:t>16,8</w:t>
            </w:r>
            <w:r>
              <w:t>0</w:t>
            </w:r>
          </w:p>
        </w:tc>
        <w:tc>
          <w:tcPr>
            <w:tcW w:w="818" w:type="dxa"/>
            <w:vAlign w:val="center"/>
          </w:tcPr>
          <w:p w:rsidR="00AF0077" w:rsidRPr="001349FA" w:rsidRDefault="00AF0077" w:rsidP="00AF0077">
            <w:pPr>
              <w:pStyle w:val="Bezmezer"/>
              <w:jc w:val="center"/>
            </w:pPr>
            <w:r w:rsidRPr="001349FA">
              <w:t>0,26</w:t>
            </w:r>
          </w:p>
        </w:tc>
        <w:tc>
          <w:tcPr>
            <w:tcW w:w="654" w:type="dxa"/>
            <w:vAlign w:val="center"/>
          </w:tcPr>
          <w:p w:rsidR="00AF0077" w:rsidRPr="001349FA" w:rsidRDefault="00AF0077" w:rsidP="00AF0077">
            <w:pPr>
              <w:pStyle w:val="Bezmezer"/>
              <w:jc w:val="center"/>
            </w:pPr>
            <w:r w:rsidRPr="001349FA">
              <w:t>17,3</w:t>
            </w:r>
            <w:r>
              <w:t>0</w:t>
            </w:r>
          </w:p>
        </w:tc>
        <w:tc>
          <w:tcPr>
            <w:tcW w:w="736" w:type="dxa"/>
            <w:tcBorders>
              <w:right w:val="single" w:sz="12" w:space="0" w:color="auto"/>
            </w:tcBorders>
            <w:vAlign w:val="center"/>
          </w:tcPr>
          <w:p w:rsidR="00AF0077" w:rsidRPr="001349FA" w:rsidRDefault="00AF0077" w:rsidP="00AF0077">
            <w:pPr>
              <w:pStyle w:val="Bezmezer"/>
              <w:jc w:val="center"/>
            </w:pPr>
            <w:r w:rsidRPr="001349FA">
              <w:t>0,48</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0,50</w:t>
            </w:r>
          </w:p>
        </w:tc>
      </w:tr>
      <w:tr w:rsidR="00AF0077" w:rsidRPr="001349FA" w:rsidTr="00AF0077">
        <w:trPr>
          <w:trHeight w:val="567"/>
        </w:trPr>
        <w:tc>
          <w:tcPr>
            <w:tcW w:w="506" w:type="dxa"/>
            <w:tcBorders>
              <w:top w:val="single" w:sz="12" w:space="0" w:color="auto"/>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i/>
              </w:rPr>
            </w:pPr>
            <w:r w:rsidRPr="001349FA">
              <w:rPr>
                <w:b/>
                <w:i/>
              </w:rPr>
              <w:t>9</w:t>
            </w:r>
          </w:p>
        </w:tc>
        <w:tc>
          <w:tcPr>
            <w:tcW w:w="1265" w:type="dxa"/>
            <w:tcBorders>
              <w:left w:val="single" w:sz="12" w:space="0" w:color="auto"/>
              <w:bottom w:val="single" w:sz="12" w:space="0" w:color="auto"/>
            </w:tcBorders>
            <w:vAlign w:val="center"/>
          </w:tcPr>
          <w:p w:rsidR="00AF0077" w:rsidRPr="006010A7" w:rsidRDefault="00AF0077" w:rsidP="00AF0077">
            <w:pPr>
              <w:pStyle w:val="Bezmezer"/>
              <w:jc w:val="center"/>
            </w:pPr>
            <w:r w:rsidRPr="006010A7">
              <w:t>7,25</w:t>
            </w:r>
          </w:p>
        </w:tc>
        <w:tc>
          <w:tcPr>
            <w:tcW w:w="1153" w:type="dxa"/>
            <w:gridSpan w:val="2"/>
            <w:tcBorders>
              <w:bottom w:val="single" w:sz="12" w:space="0" w:color="auto"/>
            </w:tcBorders>
            <w:vAlign w:val="center"/>
          </w:tcPr>
          <w:p w:rsidR="00AF0077" w:rsidRPr="006010A7" w:rsidRDefault="00AF0077" w:rsidP="00AF0077">
            <w:pPr>
              <w:pStyle w:val="Bezmezer"/>
              <w:jc w:val="center"/>
            </w:pPr>
            <w:r w:rsidRPr="006010A7">
              <w:t>7,75</w:t>
            </w:r>
          </w:p>
        </w:tc>
        <w:tc>
          <w:tcPr>
            <w:tcW w:w="850" w:type="dxa"/>
            <w:tcBorders>
              <w:bottom w:val="single" w:sz="12" w:space="0" w:color="auto"/>
            </w:tcBorders>
            <w:vAlign w:val="center"/>
          </w:tcPr>
          <w:p w:rsidR="00AF0077" w:rsidRPr="001349FA" w:rsidRDefault="00AF0077" w:rsidP="00AF0077">
            <w:pPr>
              <w:pStyle w:val="Bezmezer"/>
              <w:jc w:val="center"/>
            </w:pPr>
            <w:r w:rsidRPr="001349FA">
              <w:t>120</w:t>
            </w:r>
            <w:r>
              <w:t>,10</w:t>
            </w:r>
          </w:p>
        </w:tc>
        <w:tc>
          <w:tcPr>
            <w:tcW w:w="709" w:type="dxa"/>
            <w:tcBorders>
              <w:bottom w:val="single" w:sz="12" w:space="0" w:color="auto"/>
            </w:tcBorders>
            <w:vAlign w:val="center"/>
          </w:tcPr>
          <w:p w:rsidR="00AF0077" w:rsidRPr="001349FA" w:rsidRDefault="00AF0077" w:rsidP="00AF0077">
            <w:pPr>
              <w:pStyle w:val="Bezmezer"/>
              <w:jc w:val="center"/>
            </w:pPr>
            <w:r w:rsidRPr="001349FA">
              <w:t>-1,2</w:t>
            </w:r>
            <w:r>
              <w:t>4</w:t>
            </w:r>
          </w:p>
        </w:tc>
        <w:tc>
          <w:tcPr>
            <w:tcW w:w="850" w:type="dxa"/>
            <w:tcBorders>
              <w:bottom w:val="single" w:sz="12" w:space="0" w:color="auto"/>
            </w:tcBorders>
            <w:vAlign w:val="center"/>
          </w:tcPr>
          <w:p w:rsidR="00AF0077" w:rsidRPr="001349FA" w:rsidRDefault="00AF0077" w:rsidP="00AF0077">
            <w:pPr>
              <w:pStyle w:val="Bezmezer"/>
              <w:jc w:val="center"/>
            </w:pPr>
            <w:r w:rsidRPr="001349FA">
              <w:t>123</w:t>
            </w:r>
            <w:r>
              <w:t>,00</w:t>
            </w:r>
          </w:p>
        </w:tc>
        <w:tc>
          <w:tcPr>
            <w:tcW w:w="709" w:type="dxa"/>
            <w:tcBorders>
              <w:bottom w:val="single" w:sz="12" w:space="0" w:color="auto"/>
              <w:right w:val="single" w:sz="12" w:space="0" w:color="auto"/>
            </w:tcBorders>
            <w:vAlign w:val="center"/>
          </w:tcPr>
          <w:p w:rsidR="00AF0077" w:rsidRPr="001349FA" w:rsidRDefault="00AF0077" w:rsidP="00AF0077">
            <w:pPr>
              <w:pStyle w:val="Bezmezer"/>
              <w:jc w:val="center"/>
            </w:pPr>
            <w:r w:rsidRPr="001349FA">
              <w:t>-0,73</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2,90</w:t>
            </w:r>
          </w:p>
        </w:tc>
        <w:tc>
          <w:tcPr>
            <w:tcW w:w="850" w:type="dxa"/>
            <w:tcBorders>
              <w:left w:val="single" w:sz="12" w:space="0" w:color="auto"/>
              <w:bottom w:val="single" w:sz="12" w:space="0" w:color="auto"/>
            </w:tcBorders>
            <w:vAlign w:val="center"/>
          </w:tcPr>
          <w:p w:rsidR="00AF0077" w:rsidRPr="001349FA" w:rsidRDefault="00AF0077" w:rsidP="00AF0077">
            <w:pPr>
              <w:pStyle w:val="Bezmezer"/>
              <w:jc w:val="center"/>
            </w:pPr>
            <w:r w:rsidRPr="001349FA">
              <w:t>23</w:t>
            </w:r>
            <w:r>
              <w:t>,30</w:t>
            </w:r>
          </w:p>
        </w:tc>
        <w:tc>
          <w:tcPr>
            <w:tcW w:w="672" w:type="dxa"/>
            <w:tcBorders>
              <w:bottom w:val="single" w:sz="12" w:space="0" w:color="auto"/>
              <w:right w:val="nil"/>
            </w:tcBorders>
            <w:vAlign w:val="center"/>
          </w:tcPr>
          <w:p w:rsidR="00AF0077" w:rsidRPr="001349FA" w:rsidRDefault="00AF0077" w:rsidP="00AF0077">
            <w:pPr>
              <w:pStyle w:val="Bezmezer"/>
              <w:jc w:val="center"/>
            </w:pPr>
            <w:r>
              <w:t>-</w:t>
            </w:r>
            <w:r w:rsidRPr="001349FA">
              <w:t>0,6</w:t>
            </w:r>
            <w:r>
              <w:t>1</w:t>
            </w:r>
          </w:p>
        </w:tc>
        <w:tc>
          <w:tcPr>
            <w:tcW w:w="160" w:type="dxa"/>
            <w:tcBorders>
              <w:left w:val="nil"/>
              <w:bottom w:val="single" w:sz="12" w:space="0" w:color="auto"/>
            </w:tcBorders>
            <w:vAlign w:val="center"/>
          </w:tcPr>
          <w:p w:rsidR="00AF0077" w:rsidRPr="001349FA" w:rsidRDefault="00AF0077" w:rsidP="00AF0077">
            <w:pPr>
              <w:pStyle w:val="Bezmezer"/>
              <w:jc w:val="center"/>
            </w:pPr>
          </w:p>
        </w:tc>
        <w:tc>
          <w:tcPr>
            <w:tcW w:w="678" w:type="dxa"/>
            <w:tcBorders>
              <w:bottom w:val="single" w:sz="12" w:space="0" w:color="auto"/>
            </w:tcBorders>
            <w:vAlign w:val="center"/>
          </w:tcPr>
          <w:p w:rsidR="00AF0077" w:rsidRPr="001349FA" w:rsidRDefault="00AF0077" w:rsidP="00AF0077">
            <w:pPr>
              <w:pStyle w:val="Bezmezer"/>
              <w:jc w:val="center"/>
            </w:pPr>
            <w:r>
              <w:t>24,60</w:t>
            </w:r>
          </w:p>
        </w:tc>
        <w:tc>
          <w:tcPr>
            <w:tcW w:w="736" w:type="dxa"/>
            <w:tcBorders>
              <w:bottom w:val="single" w:sz="12" w:space="0" w:color="auto"/>
              <w:right w:val="single" w:sz="12" w:space="0" w:color="auto"/>
            </w:tcBorders>
            <w:vAlign w:val="center"/>
          </w:tcPr>
          <w:p w:rsidR="00AF0077" w:rsidRPr="001349FA" w:rsidRDefault="00AF0077" w:rsidP="00AF0077">
            <w:pPr>
              <w:pStyle w:val="Bezmezer"/>
              <w:jc w:val="center"/>
            </w:pPr>
            <w:r w:rsidRPr="001349FA">
              <w:t>-0,</w:t>
            </w:r>
            <w:r>
              <w:t>34</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1,30</w:t>
            </w:r>
          </w:p>
        </w:tc>
        <w:tc>
          <w:tcPr>
            <w:tcW w:w="736" w:type="dxa"/>
            <w:tcBorders>
              <w:left w:val="single" w:sz="12" w:space="0" w:color="auto"/>
              <w:bottom w:val="single" w:sz="12" w:space="0" w:color="auto"/>
            </w:tcBorders>
            <w:vAlign w:val="center"/>
          </w:tcPr>
          <w:p w:rsidR="00AF0077" w:rsidRPr="001349FA" w:rsidRDefault="00AF0077" w:rsidP="00AF0077">
            <w:pPr>
              <w:pStyle w:val="Bezmezer"/>
              <w:jc w:val="center"/>
            </w:pPr>
            <w:r w:rsidRPr="001349FA">
              <w:t>16</w:t>
            </w:r>
            <w:r>
              <w:t>,00</w:t>
            </w:r>
          </w:p>
        </w:tc>
        <w:tc>
          <w:tcPr>
            <w:tcW w:w="818" w:type="dxa"/>
            <w:tcBorders>
              <w:bottom w:val="single" w:sz="12" w:space="0" w:color="auto"/>
            </w:tcBorders>
            <w:vAlign w:val="center"/>
          </w:tcPr>
          <w:p w:rsidR="00AF0077" w:rsidRPr="001349FA" w:rsidRDefault="00AF0077" w:rsidP="00AF0077">
            <w:pPr>
              <w:pStyle w:val="Bezmezer"/>
              <w:jc w:val="center"/>
            </w:pPr>
            <w:r w:rsidRPr="001349FA">
              <w:t>-0,09</w:t>
            </w:r>
          </w:p>
        </w:tc>
        <w:tc>
          <w:tcPr>
            <w:tcW w:w="654" w:type="dxa"/>
            <w:tcBorders>
              <w:bottom w:val="single" w:sz="12" w:space="0" w:color="auto"/>
            </w:tcBorders>
            <w:vAlign w:val="center"/>
          </w:tcPr>
          <w:p w:rsidR="00AF0077" w:rsidRPr="001349FA" w:rsidRDefault="00AF0077" w:rsidP="00AF0077">
            <w:pPr>
              <w:pStyle w:val="Bezmezer"/>
              <w:jc w:val="center"/>
            </w:pPr>
            <w:r w:rsidRPr="001349FA">
              <w:t>16,5</w:t>
            </w:r>
            <w:r>
              <w:t>0</w:t>
            </w:r>
          </w:p>
        </w:tc>
        <w:tc>
          <w:tcPr>
            <w:tcW w:w="736" w:type="dxa"/>
            <w:tcBorders>
              <w:bottom w:val="single" w:sz="12" w:space="0" w:color="auto"/>
              <w:right w:val="single" w:sz="12" w:space="0" w:color="auto"/>
            </w:tcBorders>
            <w:vAlign w:val="center"/>
          </w:tcPr>
          <w:p w:rsidR="00AF0077" w:rsidRPr="001349FA" w:rsidRDefault="00AF0077" w:rsidP="00AF0077">
            <w:pPr>
              <w:pStyle w:val="Bezmezer"/>
              <w:jc w:val="center"/>
            </w:pPr>
            <w:r w:rsidRPr="001349FA">
              <w:t>0,13</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EC3EEE" w:rsidRDefault="00AF0077" w:rsidP="00AF0077">
            <w:pPr>
              <w:pStyle w:val="Bezmezer"/>
              <w:jc w:val="center"/>
              <w:rPr>
                <w:b/>
              </w:rPr>
            </w:pPr>
            <w:r w:rsidRPr="00EC3EEE">
              <w:rPr>
                <w:b/>
              </w:rPr>
              <w:t>0,50</w:t>
            </w:r>
          </w:p>
        </w:tc>
      </w:tr>
    </w:tbl>
    <w:p w:rsidR="00AF0077" w:rsidRDefault="00AF0077" w:rsidP="00AF0077">
      <w:pPr>
        <w:spacing w:after="0"/>
      </w:pPr>
    </w:p>
    <w:p w:rsidR="00AF0077" w:rsidRPr="001349FA" w:rsidRDefault="00AF0077" w:rsidP="00AF0077">
      <w:r w:rsidRPr="006010A7">
        <w:rPr>
          <w:b/>
        </w:rPr>
        <w:t>Vysvětlivky:</w:t>
      </w:r>
      <w:r>
        <w:t xml:space="preserve"> </w:t>
      </w:r>
      <w:r w:rsidRPr="006010A7">
        <w:rPr>
          <w:b/>
        </w:rPr>
        <w:t xml:space="preserve">TV </w:t>
      </w:r>
      <w:r>
        <w:t xml:space="preserve">– tělesná výška, </w:t>
      </w:r>
      <w:r w:rsidRPr="006010A7">
        <w:rPr>
          <w:b/>
        </w:rPr>
        <w:t>TH</w:t>
      </w:r>
      <w:r>
        <w:t xml:space="preserve"> – tělesná hmotnost,</w:t>
      </w:r>
      <w:r w:rsidR="008316D5">
        <w:t xml:space="preserve"> </w:t>
      </w:r>
      <w:r w:rsidRPr="006010A7">
        <w:rPr>
          <w:b/>
        </w:rPr>
        <w:t>BMI</w:t>
      </w:r>
      <w:r w:rsidR="001A543B">
        <w:t>- hmotnostně – výškový poměr= k</w:t>
      </w:r>
      <w:r>
        <w:t>g/m²,</w:t>
      </w:r>
      <w:r w:rsidRPr="006010A7">
        <w:rPr>
          <w:b/>
        </w:rPr>
        <w:t xml:space="preserve"> Ni</w:t>
      </w:r>
      <w:r>
        <w:t>- normalizační index</w:t>
      </w:r>
      <w:r w:rsidRPr="006010A7">
        <w:rPr>
          <w:b/>
        </w:rPr>
        <w:t>,</w:t>
      </w:r>
      <w:r w:rsidR="008316D5">
        <w:rPr>
          <w:b/>
        </w:rPr>
        <w:t xml:space="preserve"> </w:t>
      </w:r>
      <w:r w:rsidRPr="006010A7">
        <w:rPr>
          <w:b/>
        </w:rPr>
        <w:t>R</w:t>
      </w:r>
      <w:r>
        <w:t>-rozdíl</w:t>
      </w:r>
    </w:p>
    <w:p w:rsidR="00AF0077" w:rsidRPr="00EC3EEE" w:rsidRDefault="00A61223" w:rsidP="00AF0077">
      <w:pPr>
        <w:rPr>
          <w:b/>
        </w:rPr>
      </w:pPr>
      <w:r>
        <w:rPr>
          <w:b/>
        </w:rPr>
        <w:lastRenderedPageBreak/>
        <w:t>Tabulka 5</w:t>
      </w:r>
      <w:r w:rsidR="008316D5">
        <w:rPr>
          <w:b/>
        </w:rPr>
        <w:t xml:space="preserve">. </w:t>
      </w:r>
      <w:r w:rsidR="00AF0077" w:rsidRPr="00EC3EEE">
        <w:rPr>
          <w:b/>
        </w:rPr>
        <w:t xml:space="preserve">Změny somatických parametrů u </w:t>
      </w:r>
      <w:r w:rsidR="008316D5">
        <w:rPr>
          <w:b/>
        </w:rPr>
        <w:t xml:space="preserve">kontrolní skupiny </w:t>
      </w:r>
      <w:r w:rsidR="0056071E">
        <w:rPr>
          <w:b/>
        </w:rPr>
        <w:t>dívek  (</w:t>
      </w:r>
      <w:r w:rsidR="00AF0077" w:rsidRPr="00EC3EEE">
        <w:rPr>
          <w:b/>
        </w:rPr>
        <w:t>ZŠ Bratrství Bystřice pod Hostýnem) během 1. a 2. etapy měření</w:t>
      </w:r>
    </w:p>
    <w:p w:rsidR="00AF0077" w:rsidRDefault="00AF0077" w:rsidP="00AF0077"/>
    <w:p w:rsidR="00AF0077" w:rsidRDefault="00AF0077" w:rsidP="00AF0077">
      <w:pPr>
        <w:spacing w:after="0"/>
      </w:pPr>
    </w:p>
    <w:tbl>
      <w:tblPr>
        <w:tblW w:w="14405" w:type="dxa"/>
        <w:tblInd w:w="4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506"/>
        <w:gridCol w:w="970"/>
        <w:gridCol w:w="1022"/>
        <w:gridCol w:w="920"/>
        <w:gridCol w:w="736"/>
        <w:gridCol w:w="971"/>
        <w:gridCol w:w="645"/>
        <w:gridCol w:w="736"/>
        <w:gridCol w:w="971"/>
        <w:gridCol w:w="645"/>
        <w:gridCol w:w="160"/>
        <w:gridCol w:w="971"/>
        <w:gridCol w:w="736"/>
        <w:gridCol w:w="736"/>
        <w:gridCol w:w="736"/>
        <w:gridCol w:w="736"/>
        <w:gridCol w:w="736"/>
        <w:gridCol w:w="736"/>
        <w:gridCol w:w="736"/>
      </w:tblGrid>
      <w:tr w:rsidR="00AF0077" w:rsidTr="00AF0077">
        <w:trPr>
          <w:trHeight w:val="360"/>
        </w:trPr>
        <w:tc>
          <w:tcPr>
            <w:tcW w:w="506" w:type="dxa"/>
            <w:vMerge w:val="restart"/>
            <w:tcBorders>
              <w:top w:val="single" w:sz="12" w:space="0" w:color="auto"/>
              <w:left w:val="single" w:sz="12" w:space="0" w:color="auto"/>
              <w:bottom w:val="single" w:sz="12" w:space="0" w:color="auto"/>
              <w:right w:val="single" w:sz="12" w:space="0" w:color="auto"/>
            </w:tcBorders>
            <w:textDirection w:val="btLr"/>
          </w:tcPr>
          <w:p w:rsidR="00AF0077" w:rsidRPr="001349FA" w:rsidRDefault="00AF0077" w:rsidP="00AF0077">
            <w:pPr>
              <w:spacing w:after="0"/>
              <w:ind w:left="113" w:right="113"/>
              <w:rPr>
                <w:b/>
                <w:i/>
              </w:rPr>
            </w:pPr>
            <w:r w:rsidRPr="001349FA">
              <w:rPr>
                <w:b/>
              </w:rPr>
              <w:t>PROBAND</w:t>
            </w:r>
          </w:p>
        </w:tc>
        <w:tc>
          <w:tcPr>
            <w:tcW w:w="1992" w:type="dxa"/>
            <w:gridSpan w:val="2"/>
            <w:tcBorders>
              <w:top w:val="single" w:sz="12" w:space="0" w:color="auto"/>
              <w:left w:val="single" w:sz="12" w:space="0" w:color="auto"/>
              <w:bottom w:val="single" w:sz="12" w:space="0" w:color="auto"/>
              <w:right w:val="single" w:sz="12" w:space="0" w:color="auto"/>
            </w:tcBorders>
            <w:vAlign w:val="center"/>
          </w:tcPr>
          <w:p w:rsidR="00AF0077" w:rsidRPr="00820180" w:rsidRDefault="00AF0077" w:rsidP="00AF0077">
            <w:pPr>
              <w:spacing w:after="0"/>
              <w:jc w:val="center"/>
              <w:rPr>
                <w:b/>
                <w:sz w:val="20"/>
                <w:szCs w:val="20"/>
              </w:rPr>
            </w:pPr>
            <w:r w:rsidRPr="00820180">
              <w:rPr>
                <w:b/>
                <w:sz w:val="20"/>
                <w:szCs w:val="20"/>
              </w:rPr>
              <w:t>VĚK</w:t>
            </w:r>
          </w:p>
        </w:tc>
        <w:tc>
          <w:tcPr>
            <w:tcW w:w="4008" w:type="dxa"/>
            <w:gridSpan w:val="5"/>
            <w:tcBorders>
              <w:top w:val="single" w:sz="12" w:space="0" w:color="auto"/>
              <w:left w:val="single" w:sz="12" w:space="0" w:color="auto"/>
              <w:bottom w:val="single" w:sz="12" w:space="0" w:color="auto"/>
              <w:right w:val="single" w:sz="12" w:space="0" w:color="auto"/>
            </w:tcBorders>
            <w:vAlign w:val="center"/>
          </w:tcPr>
          <w:p w:rsidR="00AF0077" w:rsidRPr="00820180" w:rsidRDefault="00AF0077" w:rsidP="00AF0077">
            <w:pPr>
              <w:spacing w:after="0"/>
              <w:jc w:val="center"/>
              <w:rPr>
                <w:b/>
                <w:sz w:val="20"/>
                <w:szCs w:val="20"/>
              </w:rPr>
            </w:pPr>
            <w:r w:rsidRPr="00820180">
              <w:rPr>
                <w:b/>
                <w:sz w:val="20"/>
                <w:szCs w:val="20"/>
              </w:rPr>
              <w:t>TĚLESNÁ VÝŠKA</w:t>
            </w:r>
          </w:p>
        </w:tc>
        <w:tc>
          <w:tcPr>
            <w:tcW w:w="4219" w:type="dxa"/>
            <w:gridSpan w:val="6"/>
            <w:tcBorders>
              <w:top w:val="single" w:sz="12" w:space="0" w:color="auto"/>
              <w:left w:val="single" w:sz="12" w:space="0" w:color="auto"/>
              <w:bottom w:val="single" w:sz="12" w:space="0" w:color="auto"/>
              <w:right w:val="single" w:sz="12" w:space="0" w:color="auto"/>
            </w:tcBorders>
            <w:vAlign w:val="center"/>
          </w:tcPr>
          <w:p w:rsidR="00AF0077" w:rsidRPr="00820180" w:rsidRDefault="00AF0077" w:rsidP="00AF0077">
            <w:pPr>
              <w:spacing w:after="0"/>
              <w:jc w:val="center"/>
              <w:rPr>
                <w:b/>
                <w:sz w:val="20"/>
                <w:szCs w:val="20"/>
              </w:rPr>
            </w:pPr>
            <w:r w:rsidRPr="00820180">
              <w:rPr>
                <w:b/>
                <w:sz w:val="20"/>
                <w:szCs w:val="20"/>
              </w:rPr>
              <w:t>TĚLESNÁ HMOTNOST</w:t>
            </w:r>
          </w:p>
        </w:tc>
        <w:tc>
          <w:tcPr>
            <w:tcW w:w="3680" w:type="dxa"/>
            <w:gridSpan w:val="5"/>
            <w:tcBorders>
              <w:top w:val="single" w:sz="12" w:space="0" w:color="auto"/>
              <w:left w:val="single" w:sz="12" w:space="0" w:color="auto"/>
              <w:bottom w:val="single" w:sz="12" w:space="0" w:color="auto"/>
              <w:right w:val="single" w:sz="12" w:space="0" w:color="auto"/>
            </w:tcBorders>
            <w:vAlign w:val="center"/>
          </w:tcPr>
          <w:p w:rsidR="00AF0077" w:rsidRPr="00820180" w:rsidRDefault="00AF0077" w:rsidP="00AF0077">
            <w:pPr>
              <w:spacing w:after="0"/>
              <w:jc w:val="center"/>
              <w:rPr>
                <w:b/>
                <w:sz w:val="20"/>
                <w:szCs w:val="20"/>
              </w:rPr>
            </w:pPr>
            <w:r w:rsidRPr="00820180">
              <w:rPr>
                <w:b/>
                <w:sz w:val="20"/>
                <w:szCs w:val="20"/>
              </w:rPr>
              <w:t>BMI</w:t>
            </w:r>
          </w:p>
        </w:tc>
      </w:tr>
      <w:tr w:rsidR="00AF0077" w:rsidTr="00AF0077">
        <w:trPr>
          <w:trHeight w:val="315"/>
        </w:trPr>
        <w:tc>
          <w:tcPr>
            <w:tcW w:w="506" w:type="dxa"/>
            <w:vMerge/>
            <w:tcBorders>
              <w:top w:val="single" w:sz="12" w:space="0" w:color="auto"/>
              <w:left w:val="single" w:sz="12" w:space="0" w:color="auto"/>
              <w:bottom w:val="single" w:sz="12" w:space="0" w:color="auto"/>
              <w:right w:val="single" w:sz="12" w:space="0" w:color="auto"/>
            </w:tcBorders>
          </w:tcPr>
          <w:p w:rsidR="00AF0077" w:rsidRPr="001349FA" w:rsidRDefault="00AF0077" w:rsidP="00AF0077">
            <w:pPr>
              <w:spacing w:after="0"/>
              <w:rPr>
                <w:b/>
                <w:i/>
              </w:rPr>
            </w:pPr>
          </w:p>
        </w:tc>
        <w:tc>
          <w:tcPr>
            <w:tcW w:w="970" w:type="dxa"/>
            <w:vMerge w:val="restart"/>
            <w:tcBorders>
              <w:top w:val="single" w:sz="12" w:space="0" w:color="auto"/>
              <w:left w:val="single" w:sz="12" w:space="0" w:color="auto"/>
            </w:tcBorders>
            <w:vAlign w:val="center"/>
          </w:tcPr>
          <w:p w:rsidR="00AF0077" w:rsidRPr="001349FA" w:rsidRDefault="00AF0077" w:rsidP="00AF0077">
            <w:pPr>
              <w:spacing w:after="0"/>
              <w:jc w:val="center"/>
              <w:rPr>
                <w:b/>
                <w:sz w:val="20"/>
                <w:szCs w:val="20"/>
              </w:rPr>
            </w:pPr>
            <w:r w:rsidRPr="001349FA">
              <w:rPr>
                <w:b/>
                <w:sz w:val="20"/>
                <w:szCs w:val="20"/>
              </w:rPr>
              <w:t>MĚŘENÍ</w:t>
            </w:r>
          </w:p>
          <w:p w:rsidR="00AF0077" w:rsidRPr="001349FA" w:rsidRDefault="00AF0077" w:rsidP="00AF0077">
            <w:pPr>
              <w:spacing w:after="0"/>
              <w:jc w:val="center"/>
              <w:rPr>
                <w:b/>
                <w:sz w:val="20"/>
                <w:szCs w:val="20"/>
              </w:rPr>
            </w:pPr>
            <w:r w:rsidRPr="001349FA">
              <w:rPr>
                <w:b/>
                <w:sz w:val="20"/>
                <w:szCs w:val="20"/>
              </w:rPr>
              <w:t>PROSIN.</w:t>
            </w:r>
          </w:p>
          <w:p w:rsidR="00AF0077" w:rsidRPr="001349FA" w:rsidRDefault="00AF0077" w:rsidP="00AF0077">
            <w:pPr>
              <w:spacing w:after="0"/>
              <w:jc w:val="center"/>
              <w:rPr>
                <w:b/>
                <w:sz w:val="20"/>
                <w:szCs w:val="20"/>
              </w:rPr>
            </w:pPr>
            <w:r w:rsidRPr="001349FA">
              <w:rPr>
                <w:b/>
                <w:sz w:val="20"/>
                <w:szCs w:val="20"/>
              </w:rPr>
              <w:t>2009</w:t>
            </w:r>
          </w:p>
        </w:tc>
        <w:tc>
          <w:tcPr>
            <w:tcW w:w="1022" w:type="dxa"/>
            <w:vMerge w:val="restart"/>
            <w:tcBorders>
              <w:top w:val="single" w:sz="12" w:space="0" w:color="auto"/>
            </w:tcBorders>
            <w:vAlign w:val="center"/>
          </w:tcPr>
          <w:p w:rsidR="00AF0077" w:rsidRPr="001349FA" w:rsidRDefault="00AF0077" w:rsidP="00AF0077">
            <w:pPr>
              <w:spacing w:after="0"/>
              <w:jc w:val="center"/>
              <w:rPr>
                <w:b/>
                <w:sz w:val="20"/>
                <w:szCs w:val="20"/>
              </w:rPr>
            </w:pPr>
            <w:r w:rsidRPr="001349FA">
              <w:rPr>
                <w:b/>
                <w:sz w:val="20"/>
                <w:szCs w:val="20"/>
              </w:rPr>
              <w:t>MĚŘENÍ</w:t>
            </w:r>
          </w:p>
          <w:p w:rsidR="00AF0077" w:rsidRPr="001349FA" w:rsidRDefault="00AF0077" w:rsidP="00AF0077">
            <w:pPr>
              <w:spacing w:after="0"/>
              <w:jc w:val="center"/>
              <w:rPr>
                <w:b/>
                <w:sz w:val="20"/>
                <w:szCs w:val="20"/>
              </w:rPr>
            </w:pPr>
            <w:r w:rsidRPr="001349FA">
              <w:rPr>
                <w:b/>
                <w:sz w:val="20"/>
                <w:szCs w:val="20"/>
              </w:rPr>
              <w:t>ČERVEN</w:t>
            </w:r>
          </w:p>
          <w:p w:rsidR="00AF0077" w:rsidRPr="001349FA" w:rsidRDefault="00AF0077" w:rsidP="00AF0077">
            <w:pPr>
              <w:spacing w:after="0"/>
              <w:jc w:val="center"/>
              <w:rPr>
                <w:b/>
                <w:sz w:val="20"/>
                <w:szCs w:val="20"/>
              </w:rPr>
            </w:pPr>
            <w:r w:rsidRPr="001349FA">
              <w:rPr>
                <w:b/>
                <w:sz w:val="20"/>
                <w:szCs w:val="20"/>
              </w:rPr>
              <w:t>2010</w:t>
            </w:r>
          </w:p>
        </w:tc>
        <w:tc>
          <w:tcPr>
            <w:tcW w:w="1656" w:type="dxa"/>
            <w:gridSpan w:val="2"/>
            <w:tcBorders>
              <w:top w:val="single" w:sz="12" w:space="0" w:color="auto"/>
            </w:tcBorders>
            <w:vAlign w:val="center"/>
          </w:tcPr>
          <w:p w:rsidR="00AF0077" w:rsidRPr="001349FA" w:rsidRDefault="00AF0077" w:rsidP="00AF0077">
            <w:pPr>
              <w:spacing w:after="0"/>
              <w:jc w:val="center"/>
              <w:rPr>
                <w:b/>
                <w:sz w:val="20"/>
                <w:szCs w:val="20"/>
              </w:rPr>
            </w:pPr>
            <w:r w:rsidRPr="001349FA">
              <w:rPr>
                <w:b/>
                <w:sz w:val="20"/>
                <w:szCs w:val="20"/>
              </w:rPr>
              <w:t>PROSINEC</w:t>
            </w:r>
          </w:p>
          <w:p w:rsidR="00AF0077" w:rsidRPr="001349FA" w:rsidRDefault="00AF0077" w:rsidP="00AF0077">
            <w:pPr>
              <w:spacing w:after="0"/>
              <w:jc w:val="center"/>
              <w:rPr>
                <w:b/>
                <w:sz w:val="20"/>
                <w:szCs w:val="20"/>
              </w:rPr>
            </w:pPr>
            <w:r w:rsidRPr="001349FA">
              <w:rPr>
                <w:b/>
                <w:sz w:val="20"/>
                <w:szCs w:val="20"/>
              </w:rPr>
              <w:t>2009</w:t>
            </w:r>
          </w:p>
        </w:tc>
        <w:tc>
          <w:tcPr>
            <w:tcW w:w="1616" w:type="dxa"/>
            <w:gridSpan w:val="2"/>
            <w:tcBorders>
              <w:top w:val="single" w:sz="12" w:space="0" w:color="auto"/>
              <w:right w:val="single" w:sz="12" w:space="0" w:color="auto"/>
            </w:tcBorders>
            <w:vAlign w:val="center"/>
          </w:tcPr>
          <w:p w:rsidR="00AF0077" w:rsidRPr="001349FA" w:rsidRDefault="00AF0077" w:rsidP="00AF0077">
            <w:pPr>
              <w:spacing w:after="0"/>
              <w:jc w:val="center"/>
              <w:rPr>
                <w:b/>
                <w:sz w:val="20"/>
                <w:szCs w:val="20"/>
              </w:rPr>
            </w:pPr>
            <w:r w:rsidRPr="001349FA">
              <w:rPr>
                <w:b/>
                <w:sz w:val="20"/>
                <w:szCs w:val="20"/>
              </w:rPr>
              <w:t>ČERVEN</w:t>
            </w:r>
          </w:p>
          <w:p w:rsidR="00AF0077" w:rsidRPr="001349FA" w:rsidRDefault="00AF0077" w:rsidP="00AF0077">
            <w:pPr>
              <w:spacing w:after="0"/>
              <w:jc w:val="center"/>
              <w:rPr>
                <w:b/>
                <w:sz w:val="20"/>
                <w:szCs w:val="20"/>
              </w:rPr>
            </w:pPr>
            <w:r w:rsidRPr="001349FA">
              <w:rPr>
                <w:b/>
                <w:sz w:val="20"/>
                <w:szCs w:val="20"/>
              </w:rPr>
              <w:t>2010</w:t>
            </w:r>
          </w:p>
        </w:tc>
        <w:tc>
          <w:tcPr>
            <w:tcW w:w="736" w:type="dxa"/>
            <w:tcBorders>
              <w:top w:val="single" w:sz="12" w:space="0" w:color="auto"/>
              <w:left w:val="single" w:sz="12" w:space="0" w:color="auto"/>
              <w:bottom w:val="nil"/>
              <w:right w:val="single" w:sz="12" w:space="0" w:color="auto"/>
            </w:tcBorders>
            <w:vAlign w:val="center"/>
          </w:tcPr>
          <w:p w:rsidR="00AF0077" w:rsidRPr="001349FA" w:rsidRDefault="00AF0077" w:rsidP="00AF0077">
            <w:pPr>
              <w:spacing w:after="0"/>
              <w:jc w:val="center"/>
              <w:rPr>
                <w:b/>
                <w:sz w:val="20"/>
                <w:szCs w:val="20"/>
              </w:rPr>
            </w:pPr>
          </w:p>
        </w:tc>
        <w:tc>
          <w:tcPr>
            <w:tcW w:w="1776" w:type="dxa"/>
            <w:gridSpan w:val="3"/>
            <w:tcBorders>
              <w:top w:val="single" w:sz="12" w:space="0" w:color="auto"/>
              <w:left w:val="single" w:sz="12" w:space="0" w:color="auto"/>
            </w:tcBorders>
            <w:vAlign w:val="center"/>
          </w:tcPr>
          <w:p w:rsidR="00AF0077" w:rsidRPr="001349FA" w:rsidRDefault="00AF0077" w:rsidP="00AF0077">
            <w:pPr>
              <w:spacing w:after="0"/>
              <w:jc w:val="center"/>
              <w:rPr>
                <w:b/>
                <w:sz w:val="20"/>
                <w:szCs w:val="20"/>
              </w:rPr>
            </w:pPr>
            <w:r w:rsidRPr="001349FA">
              <w:rPr>
                <w:b/>
                <w:sz w:val="20"/>
                <w:szCs w:val="20"/>
              </w:rPr>
              <w:t>PROSINEC</w:t>
            </w:r>
          </w:p>
          <w:p w:rsidR="00AF0077" w:rsidRPr="001349FA" w:rsidRDefault="00AF0077" w:rsidP="00AF0077">
            <w:pPr>
              <w:spacing w:after="0"/>
              <w:jc w:val="center"/>
              <w:rPr>
                <w:b/>
                <w:sz w:val="20"/>
                <w:szCs w:val="20"/>
              </w:rPr>
            </w:pPr>
            <w:r w:rsidRPr="001349FA">
              <w:rPr>
                <w:b/>
                <w:sz w:val="20"/>
                <w:szCs w:val="20"/>
              </w:rPr>
              <w:t>2009</w:t>
            </w:r>
          </w:p>
        </w:tc>
        <w:tc>
          <w:tcPr>
            <w:tcW w:w="1707" w:type="dxa"/>
            <w:gridSpan w:val="2"/>
            <w:tcBorders>
              <w:top w:val="single" w:sz="12" w:space="0" w:color="auto"/>
              <w:right w:val="single" w:sz="12" w:space="0" w:color="auto"/>
            </w:tcBorders>
            <w:vAlign w:val="center"/>
          </w:tcPr>
          <w:p w:rsidR="00AF0077" w:rsidRPr="001349FA" w:rsidRDefault="00AF0077" w:rsidP="00AF0077">
            <w:pPr>
              <w:spacing w:after="0"/>
              <w:jc w:val="center"/>
              <w:rPr>
                <w:b/>
                <w:sz w:val="20"/>
                <w:szCs w:val="20"/>
              </w:rPr>
            </w:pPr>
            <w:r w:rsidRPr="001349FA">
              <w:rPr>
                <w:b/>
                <w:sz w:val="20"/>
                <w:szCs w:val="20"/>
              </w:rPr>
              <w:t>ČERVEN</w:t>
            </w:r>
          </w:p>
          <w:p w:rsidR="00AF0077" w:rsidRPr="001349FA" w:rsidRDefault="00AF0077" w:rsidP="00AF0077">
            <w:pPr>
              <w:spacing w:after="0"/>
              <w:jc w:val="center"/>
              <w:rPr>
                <w:b/>
                <w:sz w:val="20"/>
                <w:szCs w:val="20"/>
              </w:rPr>
            </w:pPr>
            <w:r w:rsidRPr="001349FA">
              <w:rPr>
                <w:b/>
                <w:sz w:val="20"/>
                <w:szCs w:val="20"/>
              </w:rPr>
              <w:t>2010</w:t>
            </w:r>
          </w:p>
        </w:tc>
        <w:tc>
          <w:tcPr>
            <w:tcW w:w="736" w:type="dxa"/>
            <w:tcBorders>
              <w:top w:val="single" w:sz="12" w:space="0" w:color="auto"/>
              <w:left w:val="single" w:sz="12" w:space="0" w:color="auto"/>
              <w:bottom w:val="nil"/>
              <w:right w:val="single" w:sz="12" w:space="0" w:color="auto"/>
            </w:tcBorders>
            <w:vAlign w:val="center"/>
          </w:tcPr>
          <w:p w:rsidR="00AF0077" w:rsidRPr="001349FA" w:rsidRDefault="00AF0077" w:rsidP="00AF0077">
            <w:pPr>
              <w:tabs>
                <w:tab w:val="left" w:pos="705"/>
              </w:tabs>
              <w:spacing w:after="0"/>
              <w:jc w:val="center"/>
              <w:rPr>
                <w:b/>
                <w:sz w:val="20"/>
                <w:szCs w:val="20"/>
              </w:rPr>
            </w:pPr>
          </w:p>
        </w:tc>
        <w:tc>
          <w:tcPr>
            <w:tcW w:w="1472" w:type="dxa"/>
            <w:gridSpan w:val="2"/>
            <w:tcBorders>
              <w:top w:val="single" w:sz="12" w:space="0" w:color="auto"/>
              <w:left w:val="single" w:sz="12" w:space="0" w:color="auto"/>
            </w:tcBorders>
            <w:vAlign w:val="center"/>
          </w:tcPr>
          <w:p w:rsidR="00AF0077" w:rsidRPr="001349FA" w:rsidRDefault="00AF0077" w:rsidP="00AF0077">
            <w:pPr>
              <w:spacing w:after="0"/>
              <w:jc w:val="center"/>
              <w:rPr>
                <w:b/>
                <w:sz w:val="20"/>
                <w:szCs w:val="20"/>
              </w:rPr>
            </w:pPr>
            <w:r w:rsidRPr="001349FA">
              <w:rPr>
                <w:b/>
                <w:sz w:val="20"/>
                <w:szCs w:val="20"/>
              </w:rPr>
              <w:t>PROSINEC</w:t>
            </w:r>
          </w:p>
          <w:p w:rsidR="00AF0077" w:rsidRPr="001349FA" w:rsidRDefault="00AF0077" w:rsidP="00AF0077">
            <w:pPr>
              <w:spacing w:after="0"/>
              <w:jc w:val="center"/>
              <w:rPr>
                <w:b/>
                <w:sz w:val="20"/>
                <w:szCs w:val="20"/>
              </w:rPr>
            </w:pPr>
            <w:r w:rsidRPr="001349FA">
              <w:rPr>
                <w:b/>
                <w:sz w:val="20"/>
                <w:szCs w:val="20"/>
              </w:rPr>
              <w:t>2009</w:t>
            </w:r>
          </w:p>
        </w:tc>
        <w:tc>
          <w:tcPr>
            <w:tcW w:w="1472" w:type="dxa"/>
            <w:gridSpan w:val="2"/>
            <w:tcBorders>
              <w:top w:val="single" w:sz="12" w:space="0" w:color="auto"/>
              <w:right w:val="single" w:sz="12" w:space="0" w:color="auto"/>
            </w:tcBorders>
            <w:vAlign w:val="center"/>
          </w:tcPr>
          <w:p w:rsidR="00AF0077" w:rsidRPr="001349FA" w:rsidRDefault="00AF0077" w:rsidP="00AF0077">
            <w:pPr>
              <w:spacing w:after="0"/>
              <w:jc w:val="center"/>
              <w:rPr>
                <w:b/>
                <w:sz w:val="20"/>
                <w:szCs w:val="20"/>
              </w:rPr>
            </w:pPr>
            <w:r w:rsidRPr="001349FA">
              <w:rPr>
                <w:b/>
                <w:sz w:val="20"/>
                <w:szCs w:val="20"/>
              </w:rPr>
              <w:t>ČERVEN</w:t>
            </w:r>
          </w:p>
          <w:p w:rsidR="00AF0077" w:rsidRPr="001349FA" w:rsidRDefault="00AF0077" w:rsidP="00AF0077">
            <w:pPr>
              <w:spacing w:after="0"/>
              <w:jc w:val="center"/>
              <w:rPr>
                <w:b/>
                <w:sz w:val="20"/>
                <w:szCs w:val="20"/>
              </w:rPr>
            </w:pPr>
            <w:r w:rsidRPr="001349FA">
              <w:rPr>
                <w:b/>
                <w:sz w:val="20"/>
                <w:szCs w:val="20"/>
              </w:rPr>
              <w:t>2010</w:t>
            </w:r>
          </w:p>
        </w:tc>
        <w:tc>
          <w:tcPr>
            <w:tcW w:w="736" w:type="dxa"/>
            <w:tcBorders>
              <w:top w:val="single" w:sz="12" w:space="0" w:color="auto"/>
              <w:left w:val="single" w:sz="12" w:space="0" w:color="auto"/>
              <w:bottom w:val="nil"/>
              <w:right w:val="single" w:sz="12" w:space="0" w:color="auto"/>
            </w:tcBorders>
            <w:vAlign w:val="center"/>
          </w:tcPr>
          <w:p w:rsidR="00AF0077" w:rsidRPr="001349FA" w:rsidRDefault="00AF0077" w:rsidP="00AF0077">
            <w:pPr>
              <w:spacing w:after="0"/>
              <w:jc w:val="center"/>
              <w:rPr>
                <w:b/>
                <w:sz w:val="20"/>
                <w:szCs w:val="20"/>
              </w:rPr>
            </w:pPr>
          </w:p>
        </w:tc>
      </w:tr>
      <w:tr w:rsidR="00AF0077" w:rsidTr="00AF0077">
        <w:trPr>
          <w:trHeight w:val="567"/>
        </w:trPr>
        <w:tc>
          <w:tcPr>
            <w:tcW w:w="506" w:type="dxa"/>
            <w:vMerge/>
            <w:tcBorders>
              <w:top w:val="single" w:sz="12" w:space="0" w:color="auto"/>
              <w:left w:val="single" w:sz="12" w:space="0" w:color="auto"/>
              <w:bottom w:val="single" w:sz="12" w:space="0" w:color="auto"/>
              <w:right w:val="single" w:sz="12" w:space="0" w:color="auto"/>
            </w:tcBorders>
          </w:tcPr>
          <w:p w:rsidR="00AF0077" w:rsidRPr="001349FA" w:rsidRDefault="00AF0077" w:rsidP="00AF0077">
            <w:pPr>
              <w:spacing w:after="0"/>
              <w:rPr>
                <w:b/>
                <w:i/>
              </w:rPr>
            </w:pPr>
          </w:p>
        </w:tc>
        <w:tc>
          <w:tcPr>
            <w:tcW w:w="970" w:type="dxa"/>
            <w:vMerge/>
            <w:tcBorders>
              <w:left w:val="single" w:sz="12" w:space="0" w:color="auto"/>
            </w:tcBorders>
            <w:vAlign w:val="center"/>
          </w:tcPr>
          <w:p w:rsidR="00AF0077" w:rsidRPr="00820180" w:rsidRDefault="00AF0077" w:rsidP="00AF0077">
            <w:pPr>
              <w:spacing w:after="0"/>
              <w:jc w:val="center"/>
              <w:rPr>
                <w:sz w:val="20"/>
                <w:szCs w:val="20"/>
              </w:rPr>
            </w:pPr>
          </w:p>
        </w:tc>
        <w:tc>
          <w:tcPr>
            <w:tcW w:w="1022" w:type="dxa"/>
            <w:vMerge/>
            <w:vAlign w:val="center"/>
          </w:tcPr>
          <w:p w:rsidR="00AF0077" w:rsidRPr="00820180" w:rsidRDefault="00AF0077" w:rsidP="00AF0077">
            <w:pPr>
              <w:spacing w:after="0"/>
              <w:jc w:val="center"/>
              <w:rPr>
                <w:sz w:val="20"/>
                <w:szCs w:val="20"/>
              </w:rPr>
            </w:pPr>
          </w:p>
        </w:tc>
        <w:tc>
          <w:tcPr>
            <w:tcW w:w="920" w:type="dxa"/>
            <w:vAlign w:val="center"/>
          </w:tcPr>
          <w:p w:rsidR="00AF0077" w:rsidRPr="001349FA" w:rsidRDefault="00AF0077" w:rsidP="00AF0077">
            <w:pPr>
              <w:spacing w:after="0"/>
              <w:jc w:val="center"/>
              <w:rPr>
                <w:i/>
                <w:sz w:val="20"/>
                <w:szCs w:val="20"/>
              </w:rPr>
            </w:pPr>
            <w:r w:rsidRPr="001349FA">
              <w:rPr>
                <w:i/>
                <w:sz w:val="20"/>
                <w:szCs w:val="20"/>
              </w:rPr>
              <w:t>TV</w:t>
            </w:r>
            <w:r>
              <w:rPr>
                <w:i/>
                <w:sz w:val="20"/>
                <w:szCs w:val="20"/>
              </w:rPr>
              <w:t xml:space="preserve"> </w:t>
            </w:r>
            <w:r w:rsidRPr="001349FA">
              <w:rPr>
                <w:i/>
                <w:szCs w:val="20"/>
              </w:rPr>
              <w:t>(cm)</w:t>
            </w:r>
          </w:p>
        </w:tc>
        <w:tc>
          <w:tcPr>
            <w:tcW w:w="736" w:type="dxa"/>
            <w:vAlign w:val="center"/>
          </w:tcPr>
          <w:p w:rsidR="00AF0077" w:rsidRPr="001349FA" w:rsidRDefault="00AF0077" w:rsidP="00AF0077">
            <w:pPr>
              <w:spacing w:after="0"/>
              <w:jc w:val="center"/>
              <w:rPr>
                <w:i/>
                <w:sz w:val="20"/>
                <w:szCs w:val="20"/>
              </w:rPr>
            </w:pPr>
            <w:r w:rsidRPr="001349FA">
              <w:rPr>
                <w:i/>
                <w:sz w:val="20"/>
                <w:szCs w:val="20"/>
              </w:rPr>
              <w:t>Ni</w:t>
            </w:r>
          </w:p>
        </w:tc>
        <w:tc>
          <w:tcPr>
            <w:tcW w:w="971" w:type="dxa"/>
            <w:vAlign w:val="center"/>
          </w:tcPr>
          <w:p w:rsidR="00AF0077" w:rsidRPr="001349FA" w:rsidRDefault="00AF0077" w:rsidP="00AF0077">
            <w:pPr>
              <w:spacing w:after="0"/>
              <w:jc w:val="center"/>
              <w:rPr>
                <w:i/>
                <w:sz w:val="20"/>
                <w:szCs w:val="20"/>
              </w:rPr>
            </w:pPr>
            <w:r w:rsidRPr="001349FA">
              <w:rPr>
                <w:i/>
                <w:sz w:val="20"/>
                <w:szCs w:val="20"/>
              </w:rPr>
              <w:t>TV</w:t>
            </w:r>
            <w:r>
              <w:rPr>
                <w:i/>
                <w:sz w:val="20"/>
                <w:szCs w:val="20"/>
              </w:rPr>
              <w:t xml:space="preserve"> </w:t>
            </w:r>
            <w:r w:rsidRPr="001349FA">
              <w:rPr>
                <w:i/>
                <w:szCs w:val="20"/>
              </w:rPr>
              <w:t>(cm)</w:t>
            </w:r>
          </w:p>
        </w:tc>
        <w:tc>
          <w:tcPr>
            <w:tcW w:w="645" w:type="dxa"/>
            <w:tcBorders>
              <w:right w:val="single" w:sz="12" w:space="0" w:color="auto"/>
            </w:tcBorders>
            <w:vAlign w:val="center"/>
          </w:tcPr>
          <w:p w:rsidR="00AF0077" w:rsidRPr="001349FA" w:rsidRDefault="00AF0077" w:rsidP="00AF0077">
            <w:pPr>
              <w:spacing w:after="0"/>
              <w:jc w:val="center"/>
              <w:rPr>
                <w:i/>
                <w:sz w:val="20"/>
                <w:szCs w:val="20"/>
              </w:rPr>
            </w:pPr>
            <w:r w:rsidRPr="001349FA">
              <w:rPr>
                <w:i/>
                <w:sz w:val="20"/>
                <w:szCs w:val="20"/>
              </w:rPr>
              <w:t>Ni</w:t>
            </w:r>
          </w:p>
        </w:tc>
        <w:tc>
          <w:tcPr>
            <w:tcW w:w="736" w:type="dxa"/>
            <w:tcBorders>
              <w:top w:val="nil"/>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sz w:val="20"/>
                <w:szCs w:val="20"/>
              </w:rPr>
            </w:pPr>
            <w:r w:rsidRPr="001349FA">
              <w:rPr>
                <w:b/>
                <w:sz w:val="20"/>
                <w:szCs w:val="20"/>
              </w:rPr>
              <w:t>R</w:t>
            </w:r>
            <w:r>
              <w:rPr>
                <w:b/>
                <w:sz w:val="20"/>
                <w:szCs w:val="20"/>
              </w:rPr>
              <w:t xml:space="preserve"> (cm)</w:t>
            </w:r>
          </w:p>
        </w:tc>
        <w:tc>
          <w:tcPr>
            <w:tcW w:w="971" w:type="dxa"/>
            <w:tcBorders>
              <w:left w:val="single" w:sz="12" w:space="0" w:color="auto"/>
            </w:tcBorders>
            <w:vAlign w:val="center"/>
          </w:tcPr>
          <w:p w:rsidR="00AF0077" w:rsidRPr="001349FA" w:rsidRDefault="00AF0077" w:rsidP="00AF0077">
            <w:pPr>
              <w:spacing w:after="0"/>
              <w:jc w:val="center"/>
              <w:rPr>
                <w:i/>
                <w:sz w:val="20"/>
                <w:szCs w:val="20"/>
              </w:rPr>
            </w:pPr>
            <w:r w:rsidRPr="001349FA">
              <w:rPr>
                <w:i/>
                <w:sz w:val="20"/>
                <w:szCs w:val="20"/>
              </w:rPr>
              <w:t>TH</w:t>
            </w:r>
            <w:r>
              <w:rPr>
                <w:i/>
                <w:sz w:val="20"/>
                <w:szCs w:val="20"/>
              </w:rPr>
              <w:t xml:space="preserve"> </w:t>
            </w:r>
            <w:r w:rsidRPr="001349FA">
              <w:rPr>
                <w:i/>
                <w:sz w:val="20"/>
                <w:szCs w:val="20"/>
              </w:rPr>
              <w:t>(kg)</w:t>
            </w:r>
          </w:p>
        </w:tc>
        <w:tc>
          <w:tcPr>
            <w:tcW w:w="645" w:type="dxa"/>
            <w:tcBorders>
              <w:right w:val="nil"/>
            </w:tcBorders>
            <w:vAlign w:val="center"/>
          </w:tcPr>
          <w:p w:rsidR="00AF0077" w:rsidRPr="001349FA" w:rsidRDefault="00AF0077" w:rsidP="00AF0077">
            <w:pPr>
              <w:spacing w:after="0"/>
              <w:jc w:val="center"/>
              <w:rPr>
                <w:i/>
                <w:sz w:val="20"/>
                <w:szCs w:val="20"/>
              </w:rPr>
            </w:pPr>
            <w:r w:rsidRPr="001349FA">
              <w:rPr>
                <w:i/>
                <w:sz w:val="20"/>
                <w:szCs w:val="20"/>
              </w:rPr>
              <w:t>Ni</w:t>
            </w:r>
          </w:p>
        </w:tc>
        <w:tc>
          <w:tcPr>
            <w:tcW w:w="160" w:type="dxa"/>
            <w:tcBorders>
              <w:left w:val="nil"/>
            </w:tcBorders>
            <w:vAlign w:val="center"/>
          </w:tcPr>
          <w:p w:rsidR="00AF0077" w:rsidRPr="001349FA" w:rsidRDefault="00AF0077" w:rsidP="00AF0077">
            <w:pPr>
              <w:spacing w:after="0"/>
              <w:jc w:val="center"/>
              <w:rPr>
                <w:i/>
                <w:sz w:val="20"/>
                <w:szCs w:val="20"/>
              </w:rPr>
            </w:pPr>
          </w:p>
        </w:tc>
        <w:tc>
          <w:tcPr>
            <w:tcW w:w="971" w:type="dxa"/>
            <w:vAlign w:val="center"/>
          </w:tcPr>
          <w:p w:rsidR="00AF0077" w:rsidRPr="001349FA" w:rsidRDefault="00AF0077" w:rsidP="00AF0077">
            <w:pPr>
              <w:spacing w:after="0"/>
              <w:jc w:val="center"/>
              <w:rPr>
                <w:i/>
                <w:sz w:val="20"/>
                <w:szCs w:val="20"/>
              </w:rPr>
            </w:pPr>
            <w:r w:rsidRPr="001349FA">
              <w:rPr>
                <w:i/>
                <w:sz w:val="20"/>
                <w:szCs w:val="20"/>
              </w:rPr>
              <w:t>TH</w:t>
            </w:r>
            <w:r>
              <w:rPr>
                <w:i/>
                <w:sz w:val="20"/>
                <w:szCs w:val="20"/>
              </w:rPr>
              <w:t xml:space="preserve"> </w:t>
            </w:r>
            <w:r w:rsidRPr="001349FA">
              <w:rPr>
                <w:i/>
                <w:sz w:val="20"/>
                <w:szCs w:val="20"/>
              </w:rPr>
              <w:t>(kg)</w:t>
            </w:r>
          </w:p>
        </w:tc>
        <w:tc>
          <w:tcPr>
            <w:tcW w:w="736" w:type="dxa"/>
            <w:tcBorders>
              <w:right w:val="single" w:sz="12" w:space="0" w:color="auto"/>
            </w:tcBorders>
            <w:vAlign w:val="center"/>
          </w:tcPr>
          <w:p w:rsidR="00AF0077" w:rsidRPr="001349FA" w:rsidRDefault="00AF0077" w:rsidP="00AF0077">
            <w:pPr>
              <w:spacing w:after="0"/>
              <w:jc w:val="center"/>
              <w:rPr>
                <w:i/>
                <w:sz w:val="20"/>
                <w:szCs w:val="20"/>
              </w:rPr>
            </w:pPr>
            <w:r w:rsidRPr="001349FA">
              <w:rPr>
                <w:i/>
                <w:sz w:val="20"/>
                <w:szCs w:val="20"/>
              </w:rPr>
              <w:t>Ni</w:t>
            </w:r>
          </w:p>
        </w:tc>
        <w:tc>
          <w:tcPr>
            <w:tcW w:w="736" w:type="dxa"/>
            <w:tcBorders>
              <w:top w:val="nil"/>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sz w:val="20"/>
                <w:szCs w:val="20"/>
              </w:rPr>
            </w:pPr>
            <w:r w:rsidRPr="001349FA">
              <w:rPr>
                <w:b/>
                <w:sz w:val="20"/>
                <w:szCs w:val="20"/>
              </w:rPr>
              <w:t>R</w:t>
            </w:r>
            <w:r>
              <w:rPr>
                <w:b/>
                <w:sz w:val="20"/>
                <w:szCs w:val="20"/>
              </w:rPr>
              <w:t xml:space="preserve"> (kg)</w:t>
            </w:r>
          </w:p>
        </w:tc>
        <w:tc>
          <w:tcPr>
            <w:tcW w:w="736" w:type="dxa"/>
            <w:tcBorders>
              <w:left w:val="single" w:sz="12" w:space="0" w:color="auto"/>
            </w:tcBorders>
            <w:vAlign w:val="center"/>
          </w:tcPr>
          <w:p w:rsidR="00AF0077" w:rsidRPr="001349FA" w:rsidRDefault="00AF0077" w:rsidP="00AF0077">
            <w:pPr>
              <w:spacing w:after="0"/>
              <w:jc w:val="center"/>
              <w:rPr>
                <w:i/>
                <w:sz w:val="20"/>
                <w:szCs w:val="20"/>
              </w:rPr>
            </w:pPr>
            <w:r w:rsidRPr="001349FA">
              <w:rPr>
                <w:i/>
                <w:sz w:val="20"/>
                <w:szCs w:val="20"/>
              </w:rPr>
              <w:t>BMI</w:t>
            </w:r>
          </w:p>
        </w:tc>
        <w:tc>
          <w:tcPr>
            <w:tcW w:w="736" w:type="dxa"/>
            <w:vAlign w:val="center"/>
          </w:tcPr>
          <w:p w:rsidR="00AF0077" w:rsidRPr="001349FA" w:rsidRDefault="00AF0077" w:rsidP="00AF0077">
            <w:pPr>
              <w:spacing w:after="0"/>
              <w:jc w:val="center"/>
              <w:rPr>
                <w:i/>
                <w:sz w:val="20"/>
                <w:szCs w:val="20"/>
              </w:rPr>
            </w:pPr>
            <w:r w:rsidRPr="001349FA">
              <w:rPr>
                <w:i/>
                <w:sz w:val="20"/>
                <w:szCs w:val="20"/>
              </w:rPr>
              <w:t>Ni</w:t>
            </w:r>
          </w:p>
        </w:tc>
        <w:tc>
          <w:tcPr>
            <w:tcW w:w="736" w:type="dxa"/>
            <w:vAlign w:val="center"/>
          </w:tcPr>
          <w:p w:rsidR="00AF0077" w:rsidRPr="001349FA" w:rsidRDefault="00AF0077" w:rsidP="00AF0077">
            <w:pPr>
              <w:spacing w:after="0"/>
              <w:jc w:val="center"/>
              <w:rPr>
                <w:i/>
                <w:sz w:val="20"/>
                <w:szCs w:val="20"/>
              </w:rPr>
            </w:pPr>
            <w:r w:rsidRPr="001349FA">
              <w:rPr>
                <w:i/>
                <w:sz w:val="20"/>
                <w:szCs w:val="20"/>
              </w:rPr>
              <w:t>BMI</w:t>
            </w:r>
          </w:p>
        </w:tc>
        <w:tc>
          <w:tcPr>
            <w:tcW w:w="736" w:type="dxa"/>
            <w:tcBorders>
              <w:right w:val="single" w:sz="12" w:space="0" w:color="auto"/>
            </w:tcBorders>
            <w:vAlign w:val="center"/>
          </w:tcPr>
          <w:p w:rsidR="00AF0077" w:rsidRPr="001349FA" w:rsidRDefault="00AF0077" w:rsidP="00AF0077">
            <w:pPr>
              <w:spacing w:after="0"/>
              <w:jc w:val="center"/>
              <w:rPr>
                <w:i/>
                <w:sz w:val="20"/>
                <w:szCs w:val="20"/>
              </w:rPr>
            </w:pPr>
            <w:r w:rsidRPr="001349FA">
              <w:rPr>
                <w:i/>
                <w:sz w:val="20"/>
                <w:szCs w:val="20"/>
              </w:rPr>
              <w:t>Ni</w:t>
            </w:r>
          </w:p>
        </w:tc>
        <w:tc>
          <w:tcPr>
            <w:tcW w:w="736" w:type="dxa"/>
            <w:tcBorders>
              <w:top w:val="nil"/>
              <w:left w:val="single" w:sz="12" w:space="0" w:color="auto"/>
              <w:bottom w:val="single" w:sz="12" w:space="0" w:color="auto"/>
              <w:right w:val="single" w:sz="12" w:space="0" w:color="auto"/>
            </w:tcBorders>
            <w:vAlign w:val="center"/>
          </w:tcPr>
          <w:p w:rsidR="00AF0077" w:rsidRPr="001349FA" w:rsidRDefault="00AF0077" w:rsidP="00AF0077">
            <w:pPr>
              <w:spacing w:after="0"/>
              <w:jc w:val="center"/>
              <w:rPr>
                <w:b/>
                <w:sz w:val="20"/>
                <w:szCs w:val="20"/>
              </w:rPr>
            </w:pPr>
            <w:r w:rsidRPr="001349FA">
              <w:rPr>
                <w:b/>
                <w:sz w:val="20"/>
                <w:szCs w:val="20"/>
              </w:rPr>
              <w:t>R</w:t>
            </w:r>
            <w:r>
              <w:rPr>
                <w:b/>
                <w:sz w:val="20"/>
                <w:szCs w:val="20"/>
              </w:rPr>
              <w:t xml:space="preserve"> </w:t>
            </w:r>
          </w:p>
        </w:tc>
      </w:tr>
      <w:tr w:rsidR="00AF0077" w:rsidTr="00AF0077">
        <w:trPr>
          <w:trHeight w:val="567"/>
        </w:trPr>
        <w:tc>
          <w:tcPr>
            <w:tcW w:w="506" w:type="dxa"/>
            <w:tcBorders>
              <w:top w:val="single" w:sz="12" w:space="0" w:color="auto"/>
              <w:left w:val="single" w:sz="12" w:space="0" w:color="auto"/>
              <w:bottom w:val="single" w:sz="12" w:space="0" w:color="auto"/>
              <w:right w:val="single" w:sz="12" w:space="0" w:color="auto"/>
            </w:tcBorders>
            <w:vAlign w:val="center"/>
          </w:tcPr>
          <w:p w:rsidR="00AF0077" w:rsidRPr="00961E6D" w:rsidRDefault="00AF0077" w:rsidP="00AF0077">
            <w:pPr>
              <w:pStyle w:val="Bezmezer"/>
              <w:jc w:val="center"/>
              <w:rPr>
                <w:b/>
              </w:rPr>
            </w:pPr>
            <w:r w:rsidRPr="00961E6D">
              <w:rPr>
                <w:b/>
              </w:rPr>
              <w:t>1</w:t>
            </w:r>
          </w:p>
        </w:tc>
        <w:tc>
          <w:tcPr>
            <w:tcW w:w="970" w:type="dxa"/>
            <w:tcBorders>
              <w:left w:val="single" w:sz="12" w:space="0" w:color="auto"/>
            </w:tcBorders>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6,65</w:t>
            </w:r>
          </w:p>
        </w:tc>
        <w:tc>
          <w:tcPr>
            <w:tcW w:w="1022" w:type="dxa"/>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7,16</w:t>
            </w:r>
          </w:p>
        </w:tc>
        <w:tc>
          <w:tcPr>
            <w:tcW w:w="920" w:type="dxa"/>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117,30</w:t>
            </w:r>
          </w:p>
        </w:tc>
        <w:tc>
          <w:tcPr>
            <w:tcW w:w="736" w:type="dxa"/>
            <w:vAlign w:val="center"/>
          </w:tcPr>
          <w:p w:rsidR="00AF0077" w:rsidRDefault="00AF0077" w:rsidP="00AF0077">
            <w:pPr>
              <w:pStyle w:val="Bezmezer"/>
              <w:jc w:val="center"/>
            </w:pPr>
            <w:r>
              <w:t>-0,79</w:t>
            </w:r>
          </w:p>
        </w:tc>
        <w:tc>
          <w:tcPr>
            <w:tcW w:w="971" w:type="dxa"/>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120,50</w:t>
            </w:r>
          </w:p>
        </w:tc>
        <w:tc>
          <w:tcPr>
            <w:tcW w:w="645" w:type="dxa"/>
            <w:tcBorders>
              <w:right w:val="single" w:sz="12" w:space="0" w:color="auto"/>
            </w:tcBorders>
            <w:vAlign w:val="center"/>
          </w:tcPr>
          <w:p w:rsidR="00AF0077" w:rsidRDefault="00AF0077" w:rsidP="00AF0077">
            <w:pPr>
              <w:pStyle w:val="Bezmezer"/>
              <w:jc w:val="center"/>
            </w:pPr>
            <w:r>
              <w:t>-1,17</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961E6D" w:rsidRDefault="00AF0077" w:rsidP="00AF0077">
            <w:pPr>
              <w:pStyle w:val="Bezmezer"/>
              <w:jc w:val="center"/>
              <w:rPr>
                <w:b/>
              </w:rPr>
            </w:pPr>
            <w:r w:rsidRPr="00961E6D">
              <w:rPr>
                <w:b/>
              </w:rPr>
              <w:t>3,20</w:t>
            </w:r>
          </w:p>
        </w:tc>
        <w:tc>
          <w:tcPr>
            <w:tcW w:w="971" w:type="dxa"/>
            <w:tcBorders>
              <w:left w:val="single" w:sz="12" w:space="0" w:color="auto"/>
            </w:tcBorders>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23,60</w:t>
            </w:r>
          </w:p>
        </w:tc>
        <w:tc>
          <w:tcPr>
            <w:tcW w:w="645" w:type="dxa"/>
            <w:tcBorders>
              <w:right w:val="nil"/>
            </w:tcBorders>
            <w:vAlign w:val="center"/>
          </w:tcPr>
          <w:p w:rsidR="00AF0077" w:rsidRDefault="00AF0077" w:rsidP="00AF0077">
            <w:pPr>
              <w:pStyle w:val="Bezmezer"/>
              <w:jc w:val="center"/>
            </w:pPr>
            <w:r>
              <w:t>0,00</w:t>
            </w:r>
          </w:p>
        </w:tc>
        <w:tc>
          <w:tcPr>
            <w:tcW w:w="160" w:type="dxa"/>
            <w:tcBorders>
              <w:left w:val="nil"/>
            </w:tcBorders>
            <w:vAlign w:val="center"/>
          </w:tcPr>
          <w:p w:rsidR="00AF0077" w:rsidRDefault="00AF0077" w:rsidP="00AF0077">
            <w:pPr>
              <w:pStyle w:val="Bezmezer"/>
              <w:jc w:val="center"/>
            </w:pPr>
          </w:p>
        </w:tc>
        <w:tc>
          <w:tcPr>
            <w:tcW w:w="971" w:type="dxa"/>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25,10</w:t>
            </w:r>
          </w:p>
        </w:tc>
        <w:tc>
          <w:tcPr>
            <w:tcW w:w="736" w:type="dxa"/>
            <w:tcBorders>
              <w:right w:val="single" w:sz="12" w:space="0" w:color="auto"/>
            </w:tcBorders>
            <w:vAlign w:val="center"/>
          </w:tcPr>
          <w:p w:rsidR="00AF0077" w:rsidRDefault="00AF0077" w:rsidP="00AF0077">
            <w:pPr>
              <w:pStyle w:val="Bezmezer"/>
              <w:jc w:val="center"/>
            </w:pPr>
            <w:r>
              <w:t>-0,24</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961E6D" w:rsidRDefault="00AF0077" w:rsidP="00AF0077">
            <w:pPr>
              <w:pStyle w:val="Bezmezer"/>
              <w:jc w:val="center"/>
              <w:rPr>
                <w:b/>
              </w:rPr>
            </w:pPr>
            <w:r w:rsidRPr="00961E6D">
              <w:rPr>
                <w:b/>
              </w:rPr>
              <w:t>1,50</w:t>
            </w:r>
          </w:p>
        </w:tc>
        <w:tc>
          <w:tcPr>
            <w:tcW w:w="736" w:type="dxa"/>
            <w:tcBorders>
              <w:left w:val="single" w:sz="12" w:space="0" w:color="auto"/>
            </w:tcBorders>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17,50</w:t>
            </w:r>
          </w:p>
        </w:tc>
        <w:tc>
          <w:tcPr>
            <w:tcW w:w="736" w:type="dxa"/>
            <w:vAlign w:val="center"/>
          </w:tcPr>
          <w:p w:rsidR="00AF0077" w:rsidRDefault="00AF0077" w:rsidP="00AF0077">
            <w:pPr>
              <w:pStyle w:val="Bezmezer"/>
              <w:jc w:val="center"/>
            </w:pPr>
            <w:r>
              <w:t>0,76</w:t>
            </w:r>
          </w:p>
        </w:tc>
        <w:tc>
          <w:tcPr>
            <w:tcW w:w="736" w:type="dxa"/>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17,10</w:t>
            </w:r>
          </w:p>
        </w:tc>
        <w:tc>
          <w:tcPr>
            <w:tcW w:w="736" w:type="dxa"/>
            <w:tcBorders>
              <w:right w:val="single" w:sz="12" w:space="0" w:color="auto"/>
            </w:tcBorders>
            <w:vAlign w:val="center"/>
          </w:tcPr>
          <w:p w:rsidR="00AF0077" w:rsidRDefault="00AF0077" w:rsidP="00AF0077">
            <w:pPr>
              <w:pStyle w:val="Bezmezer"/>
              <w:jc w:val="center"/>
            </w:pPr>
            <w:r>
              <w:t>0,40</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961E6D" w:rsidRDefault="00AF0077" w:rsidP="00AF0077">
            <w:pPr>
              <w:pStyle w:val="Bezmezer"/>
              <w:jc w:val="center"/>
              <w:rPr>
                <w:b/>
              </w:rPr>
            </w:pPr>
            <w:r w:rsidRPr="00961E6D">
              <w:rPr>
                <w:b/>
              </w:rPr>
              <w:t>-0,40</w:t>
            </w:r>
          </w:p>
        </w:tc>
      </w:tr>
      <w:tr w:rsidR="00AF0077" w:rsidTr="00AF0077">
        <w:trPr>
          <w:trHeight w:val="567"/>
        </w:trPr>
        <w:tc>
          <w:tcPr>
            <w:tcW w:w="506" w:type="dxa"/>
            <w:tcBorders>
              <w:top w:val="single" w:sz="12" w:space="0" w:color="auto"/>
              <w:left w:val="single" w:sz="12" w:space="0" w:color="auto"/>
              <w:bottom w:val="single" w:sz="12" w:space="0" w:color="auto"/>
              <w:right w:val="single" w:sz="12" w:space="0" w:color="auto"/>
            </w:tcBorders>
            <w:vAlign w:val="center"/>
          </w:tcPr>
          <w:p w:rsidR="00AF0077" w:rsidRPr="00961E6D" w:rsidRDefault="00AF0077" w:rsidP="00AF0077">
            <w:pPr>
              <w:pStyle w:val="Bezmezer"/>
              <w:jc w:val="center"/>
              <w:rPr>
                <w:b/>
              </w:rPr>
            </w:pPr>
            <w:r w:rsidRPr="00961E6D">
              <w:rPr>
                <w:b/>
              </w:rPr>
              <w:t>2</w:t>
            </w:r>
          </w:p>
        </w:tc>
        <w:tc>
          <w:tcPr>
            <w:tcW w:w="970" w:type="dxa"/>
            <w:tcBorders>
              <w:left w:val="single" w:sz="12" w:space="0" w:color="auto"/>
            </w:tcBorders>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7,22</w:t>
            </w:r>
          </w:p>
        </w:tc>
        <w:tc>
          <w:tcPr>
            <w:tcW w:w="1022" w:type="dxa"/>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7,72</w:t>
            </w:r>
          </w:p>
        </w:tc>
        <w:tc>
          <w:tcPr>
            <w:tcW w:w="920" w:type="dxa"/>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127,70</w:t>
            </w:r>
          </w:p>
        </w:tc>
        <w:tc>
          <w:tcPr>
            <w:tcW w:w="736" w:type="dxa"/>
            <w:vAlign w:val="center"/>
          </w:tcPr>
          <w:p w:rsidR="00AF0077" w:rsidRDefault="00AF0077" w:rsidP="00AF0077">
            <w:pPr>
              <w:pStyle w:val="Bezmezer"/>
              <w:jc w:val="center"/>
            </w:pPr>
            <w:r>
              <w:t>0,10</w:t>
            </w:r>
          </w:p>
        </w:tc>
        <w:tc>
          <w:tcPr>
            <w:tcW w:w="971" w:type="dxa"/>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131,80</w:t>
            </w:r>
          </w:p>
        </w:tc>
        <w:tc>
          <w:tcPr>
            <w:tcW w:w="645" w:type="dxa"/>
            <w:tcBorders>
              <w:right w:val="single" w:sz="12" w:space="0" w:color="auto"/>
            </w:tcBorders>
            <w:vAlign w:val="center"/>
          </w:tcPr>
          <w:p w:rsidR="00AF0077" w:rsidRDefault="00AF0077" w:rsidP="00AF0077">
            <w:pPr>
              <w:pStyle w:val="Bezmezer"/>
              <w:jc w:val="center"/>
            </w:pPr>
            <w:r>
              <w:t>0,82</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961E6D" w:rsidRDefault="00AF0077" w:rsidP="00AF0077">
            <w:pPr>
              <w:pStyle w:val="Bezmezer"/>
              <w:jc w:val="center"/>
              <w:rPr>
                <w:b/>
              </w:rPr>
            </w:pPr>
            <w:r w:rsidRPr="00961E6D">
              <w:rPr>
                <w:b/>
              </w:rPr>
              <w:t>4,10</w:t>
            </w:r>
          </w:p>
        </w:tc>
        <w:tc>
          <w:tcPr>
            <w:tcW w:w="971" w:type="dxa"/>
            <w:tcBorders>
              <w:left w:val="single" w:sz="12" w:space="0" w:color="auto"/>
            </w:tcBorders>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29,50</w:t>
            </w:r>
          </w:p>
        </w:tc>
        <w:tc>
          <w:tcPr>
            <w:tcW w:w="645" w:type="dxa"/>
            <w:tcBorders>
              <w:right w:val="nil"/>
            </w:tcBorders>
            <w:vAlign w:val="center"/>
          </w:tcPr>
          <w:p w:rsidR="00AF0077" w:rsidRDefault="00AF0077" w:rsidP="00AF0077">
            <w:pPr>
              <w:pStyle w:val="Bezmezer"/>
              <w:jc w:val="center"/>
            </w:pPr>
            <w:r>
              <w:t>0,64</w:t>
            </w:r>
          </w:p>
        </w:tc>
        <w:tc>
          <w:tcPr>
            <w:tcW w:w="160" w:type="dxa"/>
            <w:tcBorders>
              <w:left w:val="nil"/>
            </w:tcBorders>
            <w:vAlign w:val="center"/>
          </w:tcPr>
          <w:p w:rsidR="00AF0077" w:rsidRDefault="00AF0077" w:rsidP="00AF0077">
            <w:pPr>
              <w:pStyle w:val="Bezmezer"/>
              <w:jc w:val="center"/>
            </w:pPr>
          </w:p>
        </w:tc>
        <w:tc>
          <w:tcPr>
            <w:tcW w:w="971" w:type="dxa"/>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31,20</w:t>
            </w:r>
          </w:p>
        </w:tc>
        <w:tc>
          <w:tcPr>
            <w:tcW w:w="736" w:type="dxa"/>
            <w:tcBorders>
              <w:right w:val="single" w:sz="12" w:space="0" w:color="auto"/>
            </w:tcBorders>
            <w:vAlign w:val="center"/>
          </w:tcPr>
          <w:p w:rsidR="00AF0077" w:rsidRDefault="00AF0077" w:rsidP="00AF0077">
            <w:pPr>
              <w:pStyle w:val="Bezmezer"/>
              <w:jc w:val="center"/>
            </w:pPr>
            <w:r>
              <w:t>0,99</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961E6D" w:rsidRDefault="00AF0077" w:rsidP="00AF0077">
            <w:pPr>
              <w:pStyle w:val="Bezmezer"/>
              <w:jc w:val="center"/>
              <w:rPr>
                <w:b/>
              </w:rPr>
            </w:pPr>
            <w:r w:rsidRPr="00961E6D">
              <w:rPr>
                <w:b/>
              </w:rPr>
              <w:t>1,70</w:t>
            </w:r>
          </w:p>
        </w:tc>
        <w:tc>
          <w:tcPr>
            <w:tcW w:w="736" w:type="dxa"/>
            <w:tcBorders>
              <w:left w:val="single" w:sz="12" w:space="0" w:color="auto"/>
            </w:tcBorders>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18,30</w:t>
            </w:r>
          </w:p>
        </w:tc>
        <w:tc>
          <w:tcPr>
            <w:tcW w:w="736" w:type="dxa"/>
            <w:vAlign w:val="center"/>
          </w:tcPr>
          <w:p w:rsidR="00AF0077" w:rsidRDefault="00AF0077" w:rsidP="00AF0077">
            <w:pPr>
              <w:pStyle w:val="Bezmezer"/>
              <w:jc w:val="center"/>
            </w:pPr>
            <w:r>
              <w:t>0,93</w:t>
            </w:r>
          </w:p>
        </w:tc>
        <w:tc>
          <w:tcPr>
            <w:tcW w:w="736" w:type="dxa"/>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16,60</w:t>
            </w:r>
          </w:p>
        </w:tc>
        <w:tc>
          <w:tcPr>
            <w:tcW w:w="736" w:type="dxa"/>
            <w:tcBorders>
              <w:right w:val="single" w:sz="12" w:space="0" w:color="auto"/>
            </w:tcBorders>
            <w:vAlign w:val="center"/>
          </w:tcPr>
          <w:p w:rsidR="00AF0077" w:rsidRDefault="00AF0077" w:rsidP="00AF0077">
            <w:pPr>
              <w:pStyle w:val="Bezmezer"/>
              <w:jc w:val="center"/>
            </w:pPr>
            <w:r>
              <w:t>0,18</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961E6D" w:rsidRDefault="00AF0077" w:rsidP="00AF0077">
            <w:pPr>
              <w:pStyle w:val="Bezmezer"/>
              <w:jc w:val="center"/>
              <w:rPr>
                <w:b/>
              </w:rPr>
            </w:pPr>
            <w:r w:rsidRPr="00961E6D">
              <w:rPr>
                <w:b/>
              </w:rPr>
              <w:t>-1,70</w:t>
            </w:r>
          </w:p>
        </w:tc>
      </w:tr>
      <w:tr w:rsidR="00AF0077" w:rsidTr="00AF0077">
        <w:trPr>
          <w:trHeight w:val="567"/>
        </w:trPr>
        <w:tc>
          <w:tcPr>
            <w:tcW w:w="506" w:type="dxa"/>
            <w:tcBorders>
              <w:top w:val="single" w:sz="12" w:space="0" w:color="auto"/>
              <w:left w:val="single" w:sz="12" w:space="0" w:color="auto"/>
              <w:bottom w:val="single" w:sz="12" w:space="0" w:color="auto"/>
              <w:right w:val="single" w:sz="12" w:space="0" w:color="auto"/>
            </w:tcBorders>
            <w:vAlign w:val="center"/>
          </w:tcPr>
          <w:p w:rsidR="00AF0077" w:rsidRPr="00961E6D" w:rsidRDefault="00AF0077" w:rsidP="00AF0077">
            <w:pPr>
              <w:pStyle w:val="Bezmezer"/>
              <w:jc w:val="center"/>
              <w:rPr>
                <w:b/>
              </w:rPr>
            </w:pPr>
            <w:r w:rsidRPr="00961E6D">
              <w:rPr>
                <w:b/>
              </w:rPr>
              <w:t>3</w:t>
            </w:r>
          </w:p>
        </w:tc>
        <w:tc>
          <w:tcPr>
            <w:tcW w:w="970" w:type="dxa"/>
            <w:tcBorders>
              <w:left w:val="single" w:sz="12" w:space="0" w:color="auto"/>
            </w:tcBorders>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6,86</w:t>
            </w:r>
          </w:p>
        </w:tc>
        <w:tc>
          <w:tcPr>
            <w:tcW w:w="1022" w:type="dxa"/>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7,37</w:t>
            </w:r>
          </w:p>
        </w:tc>
        <w:tc>
          <w:tcPr>
            <w:tcW w:w="920" w:type="dxa"/>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116,60</w:t>
            </w:r>
          </w:p>
        </w:tc>
        <w:tc>
          <w:tcPr>
            <w:tcW w:w="736" w:type="dxa"/>
            <w:vAlign w:val="center"/>
          </w:tcPr>
          <w:p w:rsidR="00AF0077" w:rsidRDefault="00AF0077" w:rsidP="00AF0077">
            <w:pPr>
              <w:pStyle w:val="Bezmezer"/>
              <w:jc w:val="center"/>
            </w:pPr>
            <w:r>
              <w:t>-0,92</w:t>
            </w:r>
          </w:p>
        </w:tc>
        <w:tc>
          <w:tcPr>
            <w:tcW w:w="971" w:type="dxa"/>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119,90</w:t>
            </w:r>
          </w:p>
        </w:tc>
        <w:tc>
          <w:tcPr>
            <w:tcW w:w="645" w:type="dxa"/>
            <w:tcBorders>
              <w:right w:val="single" w:sz="12" w:space="0" w:color="auto"/>
            </w:tcBorders>
            <w:vAlign w:val="center"/>
          </w:tcPr>
          <w:p w:rsidR="00AF0077" w:rsidRDefault="00AF0077" w:rsidP="00AF0077">
            <w:pPr>
              <w:pStyle w:val="Bezmezer"/>
              <w:jc w:val="center"/>
            </w:pPr>
            <w:r>
              <w:t>-1,28</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961E6D" w:rsidRDefault="00AF0077" w:rsidP="00AF0077">
            <w:pPr>
              <w:pStyle w:val="Bezmezer"/>
              <w:jc w:val="center"/>
              <w:rPr>
                <w:b/>
              </w:rPr>
            </w:pPr>
            <w:r w:rsidRPr="00961E6D">
              <w:rPr>
                <w:b/>
              </w:rPr>
              <w:t>3,30</w:t>
            </w:r>
          </w:p>
        </w:tc>
        <w:tc>
          <w:tcPr>
            <w:tcW w:w="971" w:type="dxa"/>
            <w:tcBorders>
              <w:left w:val="single" w:sz="12" w:space="0" w:color="auto"/>
            </w:tcBorders>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22,00</w:t>
            </w:r>
          </w:p>
        </w:tc>
        <w:tc>
          <w:tcPr>
            <w:tcW w:w="645" w:type="dxa"/>
            <w:tcBorders>
              <w:right w:val="nil"/>
            </w:tcBorders>
            <w:vAlign w:val="center"/>
          </w:tcPr>
          <w:p w:rsidR="00AF0077" w:rsidRDefault="00AF0077" w:rsidP="00AF0077">
            <w:pPr>
              <w:pStyle w:val="Bezmezer"/>
              <w:jc w:val="center"/>
            </w:pPr>
            <w:r>
              <w:t>-0,40</w:t>
            </w:r>
          </w:p>
        </w:tc>
        <w:tc>
          <w:tcPr>
            <w:tcW w:w="160" w:type="dxa"/>
            <w:tcBorders>
              <w:left w:val="nil"/>
            </w:tcBorders>
            <w:vAlign w:val="center"/>
          </w:tcPr>
          <w:p w:rsidR="00AF0077" w:rsidRDefault="00AF0077" w:rsidP="00AF0077">
            <w:pPr>
              <w:pStyle w:val="Bezmezer"/>
              <w:jc w:val="center"/>
            </w:pPr>
          </w:p>
        </w:tc>
        <w:tc>
          <w:tcPr>
            <w:tcW w:w="971" w:type="dxa"/>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22,70</w:t>
            </w:r>
          </w:p>
        </w:tc>
        <w:tc>
          <w:tcPr>
            <w:tcW w:w="736" w:type="dxa"/>
            <w:tcBorders>
              <w:right w:val="single" w:sz="12" w:space="0" w:color="auto"/>
            </w:tcBorders>
            <w:vAlign w:val="center"/>
          </w:tcPr>
          <w:p w:rsidR="00AF0077" w:rsidRDefault="00AF0077" w:rsidP="00AF0077">
            <w:pPr>
              <w:pStyle w:val="Bezmezer"/>
              <w:jc w:val="center"/>
            </w:pPr>
            <w:r>
              <w:t>-0,73</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961E6D" w:rsidRDefault="00AF0077" w:rsidP="00AF0077">
            <w:pPr>
              <w:pStyle w:val="Bezmezer"/>
              <w:jc w:val="center"/>
              <w:rPr>
                <w:b/>
              </w:rPr>
            </w:pPr>
            <w:r w:rsidRPr="00961E6D">
              <w:rPr>
                <w:b/>
              </w:rPr>
              <w:t>0,70</w:t>
            </w:r>
          </w:p>
        </w:tc>
        <w:tc>
          <w:tcPr>
            <w:tcW w:w="736" w:type="dxa"/>
            <w:tcBorders>
              <w:left w:val="single" w:sz="12" w:space="0" w:color="auto"/>
            </w:tcBorders>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16,10</w:t>
            </w:r>
          </w:p>
        </w:tc>
        <w:tc>
          <w:tcPr>
            <w:tcW w:w="736" w:type="dxa"/>
            <w:vAlign w:val="center"/>
          </w:tcPr>
          <w:p w:rsidR="00AF0077" w:rsidRDefault="00AF0077" w:rsidP="00AF0077">
            <w:pPr>
              <w:pStyle w:val="Bezmezer"/>
              <w:jc w:val="center"/>
            </w:pPr>
            <w:r>
              <w:t>0,09</w:t>
            </w:r>
          </w:p>
        </w:tc>
        <w:tc>
          <w:tcPr>
            <w:tcW w:w="736" w:type="dxa"/>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16,00</w:t>
            </w:r>
          </w:p>
        </w:tc>
        <w:tc>
          <w:tcPr>
            <w:tcW w:w="736" w:type="dxa"/>
            <w:tcBorders>
              <w:right w:val="single" w:sz="12" w:space="0" w:color="auto"/>
            </w:tcBorders>
            <w:vAlign w:val="center"/>
          </w:tcPr>
          <w:p w:rsidR="00AF0077" w:rsidRDefault="00AF0077" w:rsidP="00AF0077">
            <w:pPr>
              <w:pStyle w:val="Bezmezer"/>
              <w:jc w:val="center"/>
            </w:pPr>
            <w:r>
              <w:t>-0,09</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961E6D" w:rsidRDefault="00AF0077" w:rsidP="00AF0077">
            <w:pPr>
              <w:pStyle w:val="Bezmezer"/>
              <w:jc w:val="center"/>
              <w:rPr>
                <w:b/>
              </w:rPr>
            </w:pPr>
            <w:r w:rsidRPr="00961E6D">
              <w:rPr>
                <w:b/>
              </w:rPr>
              <w:t>-0,10</w:t>
            </w:r>
          </w:p>
        </w:tc>
      </w:tr>
      <w:tr w:rsidR="00AF0077" w:rsidTr="00AF0077">
        <w:trPr>
          <w:trHeight w:val="567"/>
        </w:trPr>
        <w:tc>
          <w:tcPr>
            <w:tcW w:w="506" w:type="dxa"/>
            <w:tcBorders>
              <w:top w:val="single" w:sz="12" w:space="0" w:color="auto"/>
              <w:left w:val="single" w:sz="12" w:space="0" w:color="auto"/>
              <w:bottom w:val="single" w:sz="12" w:space="0" w:color="auto"/>
              <w:right w:val="single" w:sz="12" w:space="0" w:color="auto"/>
            </w:tcBorders>
            <w:vAlign w:val="center"/>
          </w:tcPr>
          <w:p w:rsidR="00AF0077" w:rsidRPr="00961E6D" w:rsidRDefault="00AF0077" w:rsidP="00AF0077">
            <w:pPr>
              <w:pStyle w:val="Bezmezer"/>
              <w:jc w:val="center"/>
              <w:rPr>
                <w:b/>
              </w:rPr>
            </w:pPr>
            <w:r w:rsidRPr="00961E6D">
              <w:rPr>
                <w:b/>
              </w:rPr>
              <w:t>4</w:t>
            </w:r>
          </w:p>
        </w:tc>
        <w:tc>
          <w:tcPr>
            <w:tcW w:w="970" w:type="dxa"/>
            <w:tcBorders>
              <w:left w:val="single" w:sz="12" w:space="0" w:color="auto"/>
            </w:tcBorders>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6,93</w:t>
            </w:r>
          </w:p>
        </w:tc>
        <w:tc>
          <w:tcPr>
            <w:tcW w:w="1022" w:type="dxa"/>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7,44</w:t>
            </w:r>
          </w:p>
        </w:tc>
        <w:tc>
          <w:tcPr>
            <w:tcW w:w="920" w:type="dxa"/>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120,50</w:t>
            </w:r>
          </w:p>
        </w:tc>
        <w:tc>
          <w:tcPr>
            <w:tcW w:w="736" w:type="dxa"/>
            <w:vAlign w:val="center"/>
          </w:tcPr>
          <w:p w:rsidR="00AF0077" w:rsidRDefault="00AF0077" w:rsidP="00AF0077">
            <w:pPr>
              <w:pStyle w:val="Bezmezer"/>
              <w:jc w:val="center"/>
            </w:pPr>
            <w:r>
              <w:t>-0,21</w:t>
            </w:r>
          </w:p>
        </w:tc>
        <w:tc>
          <w:tcPr>
            <w:tcW w:w="971" w:type="dxa"/>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125,00</w:t>
            </w:r>
          </w:p>
        </w:tc>
        <w:tc>
          <w:tcPr>
            <w:tcW w:w="645" w:type="dxa"/>
            <w:tcBorders>
              <w:right w:val="single" w:sz="12" w:space="0" w:color="auto"/>
            </w:tcBorders>
            <w:vAlign w:val="center"/>
          </w:tcPr>
          <w:p w:rsidR="00AF0077" w:rsidRDefault="00AF0077" w:rsidP="00AF0077">
            <w:pPr>
              <w:pStyle w:val="Bezmezer"/>
              <w:jc w:val="center"/>
            </w:pPr>
            <w:r>
              <w:t>-0,38</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961E6D" w:rsidRDefault="00AF0077" w:rsidP="00AF0077">
            <w:pPr>
              <w:pStyle w:val="Bezmezer"/>
              <w:jc w:val="center"/>
              <w:rPr>
                <w:b/>
              </w:rPr>
            </w:pPr>
            <w:r w:rsidRPr="00961E6D">
              <w:rPr>
                <w:b/>
              </w:rPr>
              <w:t>4,50</w:t>
            </w:r>
          </w:p>
        </w:tc>
        <w:tc>
          <w:tcPr>
            <w:tcW w:w="971" w:type="dxa"/>
            <w:tcBorders>
              <w:left w:val="single" w:sz="12" w:space="0" w:color="auto"/>
            </w:tcBorders>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24,50</w:t>
            </w:r>
          </w:p>
        </w:tc>
        <w:tc>
          <w:tcPr>
            <w:tcW w:w="645" w:type="dxa"/>
            <w:tcBorders>
              <w:right w:val="nil"/>
            </w:tcBorders>
            <w:vAlign w:val="center"/>
          </w:tcPr>
          <w:p w:rsidR="00AF0077" w:rsidRDefault="00AF0077" w:rsidP="00AF0077">
            <w:pPr>
              <w:pStyle w:val="Bezmezer"/>
              <w:jc w:val="center"/>
            </w:pPr>
            <w:r>
              <w:t>0,21</w:t>
            </w:r>
          </w:p>
        </w:tc>
        <w:tc>
          <w:tcPr>
            <w:tcW w:w="160" w:type="dxa"/>
            <w:tcBorders>
              <w:left w:val="nil"/>
            </w:tcBorders>
            <w:vAlign w:val="center"/>
          </w:tcPr>
          <w:p w:rsidR="00AF0077" w:rsidRDefault="00AF0077" w:rsidP="00AF0077">
            <w:pPr>
              <w:pStyle w:val="Bezmezer"/>
              <w:jc w:val="center"/>
            </w:pPr>
          </w:p>
        </w:tc>
        <w:tc>
          <w:tcPr>
            <w:tcW w:w="971" w:type="dxa"/>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25,70</w:t>
            </w:r>
          </w:p>
        </w:tc>
        <w:tc>
          <w:tcPr>
            <w:tcW w:w="736" w:type="dxa"/>
            <w:tcBorders>
              <w:right w:val="single" w:sz="12" w:space="0" w:color="auto"/>
            </w:tcBorders>
            <w:vAlign w:val="center"/>
          </w:tcPr>
          <w:p w:rsidR="00AF0077" w:rsidRDefault="00AF0077" w:rsidP="00AF0077">
            <w:pPr>
              <w:pStyle w:val="Bezmezer"/>
              <w:jc w:val="center"/>
            </w:pPr>
            <w:r>
              <w:t>-0,12</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961E6D" w:rsidRDefault="00AF0077" w:rsidP="00AF0077">
            <w:pPr>
              <w:pStyle w:val="Bezmezer"/>
              <w:jc w:val="center"/>
              <w:rPr>
                <w:b/>
              </w:rPr>
            </w:pPr>
            <w:r w:rsidRPr="00961E6D">
              <w:rPr>
                <w:b/>
              </w:rPr>
              <w:t>1,20</w:t>
            </w:r>
          </w:p>
        </w:tc>
        <w:tc>
          <w:tcPr>
            <w:tcW w:w="736" w:type="dxa"/>
            <w:tcBorders>
              <w:left w:val="single" w:sz="12" w:space="0" w:color="auto"/>
            </w:tcBorders>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17,10</w:t>
            </w:r>
          </w:p>
        </w:tc>
        <w:tc>
          <w:tcPr>
            <w:tcW w:w="736" w:type="dxa"/>
            <w:vAlign w:val="center"/>
          </w:tcPr>
          <w:p w:rsidR="00AF0077" w:rsidRDefault="00AF0077" w:rsidP="00AF0077">
            <w:pPr>
              <w:pStyle w:val="Bezmezer"/>
              <w:jc w:val="center"/>
            </w:pPr>
            <w:r>
              <w:t>0,57</w:t>
            </w:r>
          </w:p>
        </w:tc>
        <w:tc>
          <w:tcPr>
            <w:tcW w:w="736" w:type="dxa"/>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16,60</w:t>
            </w:r>
          </w:p>
        </w:tc>
        <w:tc>
          <w:tcPr>
            <w:tcW w:w="736" w:type="dxa"/>
            <w:tcBorders>
              <w:right w:val="single" w:sz="12" w:space="0" w:color="auto"/>
            </w:tcBorders>
            <w:vAlign w:val="center"/>
          </w:tcPr>
          <w:p w:rsidR="00AF0077" w:rsidRDefault="00AF0077" w:rsidP="00AF0077">
            <w:pPr>
              <w:pStyle w:val="Bezmezer"/>
              <w:jc w:val="center"/>
            </w:pPr>
            <w:r>
              <w:t>0,18</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961E6D" w:rsidRDefault="00AF0077" w:rsidP="00AF0077">
            <w:pPr>
              <w:pStyle w:val="Bezmezer"/>
              <w:jc w:val="center"/>
              <w:rPr>
                <w:b/>
              </w:rPr>
            </w:pPr>
            <w:r w:rsidRPr="00961E6D">
              <w:rPr>
                <w:b/>
              </w:rPr>
              <w:t>-0,50</w:t>
            </w:r>
          </w:p>
        </w:tc>
      </w:tr>
      <w:tr w:rsidR="00AF0077" w:rsidTr="00AF0077">
        <w:trPr>
          <w:trHeight w:val="567"/>
        </w:trPr>
        <w:tc>
          <w:tcPr>
            <w:tcW w:w="506" w:type="dxa"/>
            <w:tcBorders>
              <w:top w:val="single" w:sz="12" w:space="0" w:color="auto"/>
              <w:left w:val="single" w:sz="12" w:space="0" w:color="auto"/>
              <w:bottom w:val="single" w:sz="12" w:space="0" w:color="auto"/>
              <w:right w:val="single" w:sz="12" w:space="0" w:color="auto"/>
            </w:tcBorders>
            <w:vAlign w:val="center"/>
          </w:tcPr>
          <w:p w:rsidR="00AF0077" w:rsidRPr="00961E6D" w:rsidRDefault="00AF0077" w:rsidP="00AF0077">
            <w:pPr>
              <w:pStyle w:val="Bezmezer"/>
              <w:jc w:val="center"/>
              <w:rPr>
                <w:b/>
              </w:rPr>
            </w:pPr>
            <w:r w:rsidRPr="00961E6D">
              <w:rPr>
                <w:b/>
              </w:rPr>
              <w:t>5</w:t>
            </w:r>
          </w:p>
        </w:tc>
        <w:tc>
          <w:tcPr>
            <w:tcW w:w="970" w:type="dxa"/>
            <w:tcBorders>
              <w:left w:val="single" w:sz="12" w:space="0" w:color="auto"/>
            </w:tcBorders>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6,65</w:t>
            </w:r>
          </w:p>
        </w:tc>
        <w:tc>
          <w:tcPr>
            <w:tcW w:w="1022" w:type="dxa"/>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7,16</w:t>
            </w:r>
          </w:p>
        </w:tc>
        <w:tc>
          <w:tcPr>
            <w:tcW w:w="920" w:type="dxa"/>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114,30</w:t>
            </w:r>
          </w:p>
        </w:tc>
        <w:tc>
          <w:tcPr>
            <w:tcW w:w="736" w:type="dxa"/>
            <w:vAlign w:val="center"/>
          </w:tcPr>
          <w:p w:rsidR="00AF0077" w:rsidRDefault="00AF0077" w:rsidP="00AF0077">
            <w:pPr>
              <w:pStyle w:val="Bezmezer"/>
              <w:jc w:val="center"/>
            </w:pPr>
            <w:r>
              <w:t>-1,34</w:t>
            </w:r>
          </w:p>
        </w:tc>
        <w:tc>
          <w:tcPr>
            <w:tcW w:w="971" w:type="dxa"/>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118,00</w:t>
            </w:r>
          </w:p>
        </w:tc>
        <w:tc>
          <w:tcPr>
            <w:tcW w:w="645" w:type="dxa"/>
            <w:tcBorders>
              <w:right w:val="single" w:sz="12" w:space="0" w:color="auto"/>
            </w:tcBorders>
            <w:vAlign w:val="center"/>
          </w:tcPr>
          <w:p w:rsidR="00AF0077" w:rsidRDefault="00AF0077" w:rsidP="00AF0077">
            <w:pPr>
              <w:pStyle w:val="Bezmezer"/>
              <w:jc w:val="center"/>
            </w:pPr>
            <w:r>
              <w:t>-1,61</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961E6D" w:rsidRDefault="00AF0077" w:rsidP="00AF0077">
            <w:pPr>
              <w:pStyle w:val="Bezmezer"/>
              <w:jc w:val="center"/>
              <w:rPr>
                <w:b/>
              </w:rPr>
            </w:pPr>
            <w:r w:rsidRPr="00961E6D">
              <w:rPr>
                <w:b/>
              </w:rPr>
              <w:t>3,70</w:t>
            </w:r>
          </w:p>
        </w:tc>
        <w:tc>
          <w:tcPr>
            <w:tcW w:w="971" w:type="dxa"/>
            <w:tcBorders>
              <w:left w:val="single" w:sz="12" w:space="0" w:color="auto"/>
            </w:tcBorders>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18,00</w:t>
            </w:r>
          </w:p>
        </w:tc>
        <w:tc>
          <w:tcPr>
            <w:tcW w:w="645" w:type="dxa"/>
            <w:tcBorders>
              <w:right w:val="nil"/>
            </w:tcBorders>
            <w:vAlign w:val="center"/>
          </w:tcPr>
          <w:p w:rsidR="00AF0077" w:rsidRDefault="00AF0077" w:rsidP="00AF0077">
            <w:pPr>
              <w:pStyle w:val="Bezmezer"/>
              <w:jc w:val="center"/>
            </w:pPr>
            <w:r>
              <w:t>-1,38</w:t>
            </w:r>
          </w:p>
        </w:tc>
        <w:tc>
          <w:tcPr>
            <w:tcW w:w="160" w:type="dxa"/>
            <w:tcBorders>
              <w:left w:val="nil"/>
            </w:tcBorders>
            <w:vAlign w:val="center"/>
          </w:tcPr>
          <w:p w:rsidR="00AF0077" w:rsidRDefault="00AF0077" w:rsidP="00AF0077">
            <w:pPr>
              <w:pStyle w:val="Bezmezer"/>
              <w:jc w:val="center"/>
            </w:pPr>
          </w:p>
        </w:tc>
        <w:tc>
          <w:tcPr>
            <w:tcW w:w="971" w:type="dxa"/>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20,50</w:t>
            </w:r>
          </w:p>
        </w:tc>
        <w:tc>
          <w:tcPr>
            <w:tcW w:w="736" w:type="dxa"/>
            <w:tcBorders>
              <w:right w:val="single" w:sz="12" w:space="0" w:color="auto"/>
            </w:tcBorders>
            <w:vAlign w:val="center"/>
          </w:tcPr>
          <w:p w:rsidR="00AF0077" w:rsidRDefault="00AF0077" w:rsidP="00AF0077">
            <w:pPr>
              <w:pStyle w:val="Bezmezer"/>
              <w:jc w:val="center"/>
            </w:pPr>
            <w:r>
              <w:t>-1,17</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961E6D" w:rsidRDefault="00AF0077" w:rsidP="00AF0077">
            <w:pPr>
              <w:pStyle w:val="Bezmezer"/>
              <w:jc w:val="center"/>
              <w:rPr>
                <w:b/>
              </w:rPr>
            </w:pPr>
            <w:r w:rsidRPr="00961E6D">
              <w:rPr>
                <w:b/>
              </w:rPr>
              <w:t>2,50</w:t>
            </w:r>
          </w:p>
        </w:tc>
        <w:tc>
          <w:tcPr>
            <w:tcW w:w="736" w:type="dxa"/>
            <w:tcBorders>
              <w:left w:val="single" w:sz="12" w:space="0" w:color="auto"/>
            </w:tcBorders>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13,90</w:t>
            </w:r>
          </w:p>
        </w:tc>
        <w:tc>
          <w:tcPr>
            <w:tcW w:w="736" w:type="dxa"/>
            <w:vAlign w:val="center"/>
          </w:tcPr>
          <w:p w:rsidR="00AF0077" w:rsidRDefault="00AF0077" w:rsidP="00AF0077">
            <w:pPr>
              <w:pStyle w:val="Bezmezer"/>
              <w:jc w:val="center"/>
            </w:pPr>
            <w:r>
              <w:t>-0,97</w:t>
            </w:r>
          </w:p>
        </w:tc>
        <w:tc>
          <w:tcPr>
            <w:tcW w:w="736" w:type="dxa"/>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15,10</w:t>
            </w:r>
          </w:p>
        </w:tc>
        <w:tc>
          <w:tcPr>
            <w:tcW w:w="736" w:type="dxa"/>
            <w:tcBorders>
              <w:right w:val="single" w:sz="12" w:space="0" w:color="auto"/>
            </w:tcBorders>
            <w:vAlign w:val="center"/>
          </w:tcPr>
          <w:p w:rsidR="00AF0077" w:rsidRDefault="00AF0077" w:rsidP="00AF0077">
            <w:pPr>
              <w:pStyle w:val="Bezmezer"/>
              <w:jc w:val="center"/>
            </w:pPr>
            <w:r>
              <w:t>-0,48</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961E6D" w:rsidRDefault="00AF0077" w:rsidP="00AF0077">
            <w:pPr>
              <w:pStyle w:val="Bezmezer"/>
              <w:jc w:val="center"/>
              <w:rPr>
                <w:b/>
              </w:rPr>
            </w:pPr>
            <w:r w:rsidRPr="00961E6D">
              <w:rPr>
                <w:b/>
              </w:rPr>
              <w:t>1,20</w:t>
            </w:r>
          </w:p>
        </w:tc>
      </w:tr>
      <w:tr w:rsidR="00AF0077" w:rsidTr="00AF0077">
        <w:trPr>
          <w:trHeight w:val="567"/>
        </w:trPr>
        <w:tc>
          <w:tcPr>
            <w:tcW w:w="506" w:type="dxa"/>
            <w:tcBorders>
              <w:top w:val="single" w:sz="12" w:space="0" w:color="auto"/>
              <w:left w:val="single" w:sz="12" w:space="0" w:color="auto"/>
              <w:bottom w:val="single" w:sz="12" w:space="0" w:color="auto"/>
              <w:right w:val="single" w:sz="12" w:space="0" w:color="auto"/>
            </w:tcBorders>
            <w:vAlign w:val="center"/>
          </w:tcPr>
          <w:p w:rsidR="00AF0077" w:rsidRPr="00961E6D" w:rsidRDefault="00AF0077" w:rsidP="00AF0077">
            <w:pPr>
              <w:pStyle w:val="Bezmezer"/>
              <w:jc w:val="center"/>
              <w:rPr>
                <w:b/>
              </w:rPr>
            </w:pPr>
            <w:r w:rsidRPr="00961E6D">
              <w:rPr>
                <w:b/>
              </w:rPr>
              <w:t>6</w:t>
            </w:r>
          </w:p>
        </w:tc>
        <w:tc>
          <w:tcPr>
            <w:tcW w:w="970" w:type="dxa"/>
            <w:tcBorders>
              <w:left w:val="single" w:sz="12" w:space="0" w:color="auto"/>
            </w:tcBorders>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7,39</w:t>
            </w:r>
          </w:p>
        </w:tc>
        <w:tc>
          <w:tcPr>
            <w:tcW w:w="1022" w:type="dxa"/>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7,90</w:t>
            </w:r>
          </w:p>
        </w:tc>
        <w:tc>
          <w:tcPr>
            <w:tcW w:w="920" w:type="dxa"/>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116,60</w:t>
            </w:r>
          </w:p>
        </w:tc>
        <w:tc>
          <w:tcPr>
            <w:tcW w:w="736" w:type="dxa"/>
            <w:vAlign w:val="center"/>
          </w:tcPr>
          <w:p w:rsidR="00AF0077" w:rsidRDefault="00AF0077" w:rsidP="00AF0077">
            <w:pPr>
              <w:pStyle w:val="Bezmezer"/>
              <w:jc w:val="center"/>
            </w:pPr>
            <w:r>
              <w:t>-1,86</w:t>
            </w:r>
          </w:p>
        </w:tc>
        <w:tc>
          <w:tcPr>
            <w:tcW w:w="971" w:type="dxa"/>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121,20</w:t>
            </w:r>
          </w:p>
        </w:tc>
        <w:tc>
          <w:tcPr>
            <w:tcW w:w="645" w:type="dxa"/>
            <w:tcBorders>
              <w:right w:val="single" w:sz="12" w:space="0" w:color="auto"/>
            </w:tcBorders>
            <w:vAlign w:val="center"/>
          </w:tcPr>
          <w:p w:rsidR="00AF0077" w:rsidRDefault="00AF0077" w:rsidP="00AF0077">
            <w:pPr>
              <w:pStyle w:val="Bezmezer"/>
              <w:jc w:val="center"/>
            </w:pPr>
            <w:r>
              <w:t>-1,05</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961E6D" w:rsidRDefault="00AF0077" w:rsidP="00AF0077">
            <w:pPr>
              <w:pStyle w:val="Bezmezer"/>
              <w:jc w:val="center"/>
              <w:rPr>
                <w:b/>
              </w:rPr>
            </w:pPr>
            <w:r w:rsidRPr="00961E6D">
              <w:rPr>
                <w:b/>
              </w:rPr>
              <w:t>4,60</w:t>
            </w:r>
          </w:p>
        </w:tc>
        <w:tc>
          <w:tcPr>
            <w:tcW w:w="971" w:type="dxa"/>
            <w:tcBorders>
              <w:left w:val="single" w:sz="12" w:space="0" w:color="auto"/>
            </w:tcBorders>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23,20</w:t>
            </w:r>
          </w:p>
        </w:tc>
        <w:tc>
          <w:tcPr>
            <w:tcW w:w="645" w:type="dxa"/>
            <w:tcBorders>
              <w:right w:val="nil"/>
            </w:tcBorders>
            <w:vAlign w:val="center"/>
          </w:tcPr>
          <w:p w:rsidR="00AF0077" w:rsidRDefault="00AF0077" w:rsidP="00AF0077">
            <w:pPr>
              <w:pStyle w:val="Bezmezer"/>
              <w:jc w:val="center"/>
            </w:pPr>
            <w:r>
              <w:t>-0,63</w:t>
            </w:r>
          </w:p>
        </w:tc>
        <w:tc>
          <w:tcPr>
            <w:tcW w:w="160" w:type="dxa"/>
            <w:tcBorders>
              <w:left w:val="nil"/>
            </w:tcBorders>
            <w:vAlign w:val="center"/>
          </w:tcPr>
          <w:p w:rsidR="00AF0077" w:rsidRDefault="00AF0077" w:rsidP="00AF0077">
            <w:pPr>
              <w:pStyle w:val="Bezmezer"/>
              <w:jc w:val="center"/>
            </w:pPr>
          </w:p>
        </w:tc>
        <w:tc>
          <w:tcPr>
            <w:tcW w:w="971" w:type="dxa"/>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23,40</w:t>
            </w:r>
          </w:p>
        </w:tc>
        <w:tc>
          <w:tcPr>
            <w:tcW w:w="736" w:type="dxa"/>
            <w:tcBorders>
              <w:right w:val="single" w:sz="12" w:space="0" w:color="auto"/>
            </w:tcBorders>
            <w:vAlign w:val="center"/>
          </w:tcPr>
          <w:p w:rsidR="00AF0077" w:rsidRDefault="00AF0077" w:rsidP="00AF0077">
            <w:pPr>
              <w:pStyle w:val="Bezmezer"/>
              <w:jc w:val="center"/>
            </w:pPr>
            <w:r>
              <w:t>-0,59</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961E6D" w:rsidRDefault="00AF0077" w:rsidP="00AF0077">
            <w:pPr>
              <w:pStyle w:val="Bezmezer"/>
              <w:jc w:val="center"/>
              <w:rPr>
                <w:b/>
              </w:rPr>
            </w:pPr>
            <w:r w:rsidRPr="00961E6D">
              <w:rPr>
                <w:b/>
              </w:rPr>
              <w:t>0,20</w:t>
            </w:r>
          </w:p>
        </w:tc>
        <w:tc>
          <w:tcPr>
            <w:tcW w:w="736" w:type="dxa"/>
            <w:tcBorders>
              <w:left w:val="single" w:sz="12" w:space="0" w:color="auto"/>
            </w:tcBorders>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16,80</w:t>
            </w:r>
          </w:p>
        </w:tc>
        <w:tc>
          <w:tcPr>
            <w:tcW w:w="736" w:type="dxa"/>
            <w:vAlign w:val="center"/>
          </w:tcPr>
          <w:p w:rsidR="00AF0077" w:rsidRDefault="00AF0077" w:rsidP="00AF0077">
            <w:pPr>
              <w:pStyle w:val="Bezmezer"/>
              <w:jc w:val="center"/>
            </w:pPr>
            <w:r>
              <w:t>0,26</w:t>
            </w:r>
          </w:p>
        </w:tc>
        <w:tc>
          <w:tcPr>
            <w:tcW w:w="736" w:type="dxa"/>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15,70</w:t>
            </w:r>
          </w:p>
        </w:tc>
        <w:tc>
          <w:tcPr>
            <w:tcW w:w="736" w:type="dxa"/>
            <w:tcBorders>
              <w:right w:val="single" w:sz="12" w:space="0" w:color="auto"/>
            </w:tcBorders>
            <w:vAlign w:val="center"/>
          </w:tcPr>
          <w:p w:rsidR="00AF0077" w:rsidRDefault="00AF0077" w:rsidP="00AF0077">
            <w:pPr>
              <w:pStyle w:val="Bezmezer"/>
              <w:jc w:val="center"/>
            </w:pPr>
            <w:r>
              <w:t>-0,22</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961E6D" w:rsidRDefault="00AF0077" w:rsidP="00AF0077">
            <w:pPr>
              <w:pStyle w:val="Bezmezer"/>
              <w:jc w:val="center"/>
              <w:rPr>
                <w:b/>
              </w:rPr>
            </w:pPr>
            <w:r w:rsidRPr="00961E6D">
              <w:rPr>
                <w:b/>
              </w:rPr>
              <w:t>-1,10</w:t>
            </w:r>
          </w:p>
        </w:tc>
      </w:tr>
      <w:tr w:rsidR="00AF0077" w:rsidTr="00AF0077">
        <w:trPr>
          <w:trHeight w:val="567"/>
        </w:trPr>
        <w:tc>
          <w:tcPr>
            <w:tcW w:w="506" w:type="dxa"/>
            <w:tcBorders>
              <w:top w:val="single" w:sz="12" w:space="0" w:color="auto"/>
              <w:left w:val="single" w:sz="12" w:space="0" w:color="auto"/>
              <w:bottom w:val="single" w:sz="12" w:space="0" w:color="auto"/>
              <w:right w:val="single" w:sz="12" w:space="0" w:color="auto"/>
            </w:tcBorders>
            <w:vAlign w:val="center"/>
          </w:tcPr>
          <w:p w:rsidR="00AF0077" w:rsidRPr="00961E6D" w:rsidRDefault="00AF0077" w:rsidP="00AF0077">
            <w:pPr>
              <w:pStyle w:val="Bezmezer"/>
              <w:jc w:val="center"/>
              <w:rPr>
                <w:b/>
              </w:rPr>
            </w:pPr>
            <w:r w:rsidRPr="00961E6D">
              <w:rPr>
                <w:b/>
              </w:rPr>
              <w:t>7</w:t>
            </w:r>
          </w:p>
        </w:tc>
        <w:tc>
          <w:tcPr>
            <w:tcW w:w="970" w:type="dxa"/>
            <w:tcBorders>
              <w:left w:val="single" w:sz="12" w:space="0" w:color="auto"/>
            </w:tcBorders>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6,58</w:t>
            </w:r>
          </w:p>
        </w:tc>
        <w:tc>
          <w:tcPr>
            <w:tcW w:w="1022" w:type="dxa"/>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7,10</w:t>
            </w:r>
          </w:p>
        </w:tc>
        <w:tc>
          <w:tcPr>
            <w:tcW w:w="920" w:type="dxa"/>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119,40</w:t>
            </w:r>
          </w:p>
        </w:tc>
        <w:tc>
          <w:tcPr>
            <w:tcW w:w="736" w:type="dxa"/>
            <w:vAlign w:val="center"/>
          </w:tcPr>
          <w:p w:rsidR="00AF0077" w:rsidRDefault="00AF0077" w:rsidP="00AF0077">
            <w:pPr>
              <w:pStyle w:val="Bezmezer"/>
              <w:jc w:val="center"/>
            </w:pPr>
            <w:r>
              <w:t>-0,41</w:t>
            </w:r>
          </w:p>
        </w:tc>
        <w:tc>
          <w:tcPr>
            <w:tcW w:w="971" w:type="dxa"/>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123,40</w:t>
            </w:r>
          </w:p>
        </w:tc>
        <w:tc>
          <w:tcPr>
            <w:tcW w:w="645" w:type="dxa"/>
            <w:tcBorders>
              <w:right w:val="single" w:sz="12" w:space="0" w:color="auto"/>
            </w:tcBorders>
            <w:vAlign w:val="center"/>
          </w:tcPr>
          <w:p w:rsidR="00AF0077" w:rsidRDefault="00AF0077" w:rsidP="00AF0077">
            <w:pPr>
              <w:pStyle w:val="Bezmezer"/>
              <w:jc w:val="center"/>
            </w:pPr>
            <w:r>
              <w:t>-0,66</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961E6D" w:rsidRDefault="00AF0077" w:rsidP="00AF0077">
            <w:pPr>
              <w:pStyle w:val="Bezmezer"/>
              <w:jc w:val="center"/>
              <w:rPr>
                <w:b/>
              </w:rPr>
            </w:pPr>
            <w:r w:rsidRPr="00961E6D">
              <w:rPr>
                <w:b/>
              </w:rPr>
              <w:t>4,00</w:t>
            </w:r>
          </w:p>
        </w:tc>
        <w:tc>
          <w:tcPr>
            <w:tcW w:w="971" w:type="dxa"/>
            <w:tcBorders>
              <w:left w:val="single" w:sz="12" w:space="0" w:color="auto"/>
            </w:tcBorders>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24,00</w:t>
            </w:r>
          </w:p>
        </w:tc>
        <w:tc>
          <w:tcPr>
            <w:tcW w:w="645" w:type="dxa"/>
            <w:tcBorders>
              <w:right w:val="nil"/>
            </w:tcBorders>
            <w:vAlign w:val="center"/>
          </w:tcPr>
          <w:p w:rsidR="00AF0077" w:rsidRDefault="00AF0077" w:rsidP="00AF0077">
            <w:pPr>
              <w:pStyle w:val="Bezmezer"/>
              <w:jc w:val="center"/>
            </w:pPr>
            <w:r>
              <w:t>0,09</w:t>
            </w:r>
          </w:p>
        </w:tc>
        <w:tc>
          <w:tcPr>
            <w:tcW w:w="160" w:type="dxa"/>
            <w:tcBorders>
              <w:left w:val="nil"/>
            </w:tcBorders>
            <w:vAlign w:val="center"/>
          </w:tcPr>
          <w:p w:rsidR="00AF0077" w:rsidRDefault="00AF0077" w:rsidP="00AF0077">
            <w:pPr>
              <w:pStyle w:val="Bezmezer"/>
              <w:jc w:val="center"/>
            </w:pPr>
          </w:p>
        </w:tc>
        <w:tc>
          <w:tcPr>
            <w:tcW w:w="971" w:type="dxa"/>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25,30</w:t>
            </w:r>
          </w:p>
        </w:tc>
        <w:tc>
          <w:tcPr>
            <w:tcW w:w="736" w:type="dxa"/>
            <w:tcBorders>
              <w:right w:val="single" w:sz="12" w:space="0" w:color="auto"/>
            </w:tcBorders>
            <w:vAlign w:val="center"/>
          </w:tcPr>
          <w:p w:rsidR="00AF0077" w:rsidRDefault="00AF0077" w:rsidP="00AF0077">
            <w:pPr>
              <w:pStyle w:val="Bezmezer"/>
              <w:jc w:val="center"/>
            </w:pPr>
            <w:r>
              <w:t>-0,20</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961E6D" w:rsidRDefault="00AF0077" w:rsidP="00AF0077">
            <w:pPr>
              <w:pStyle w:val="Bezmezer"/>
              <w:jc w:val="center"/>
              <w:rPr>
                <w:b/>
              </w:rPr>
            </w:pPr>
            <w:r w:rsidRPr="00961E6D">
              <w:rPr>
                <w:b/>
              </w:rPr>
              <w:t>1,30</w:t>
            </w:r>
          </w:p>
        </w:tc>
        <w:tc>
          <w:tcPr>
            <w:tcW w:w="736" w:type="dxa"/>
            <w:tcBorders>
              <w:left w:val="single" w:sz="12" w:space="0" w:color="auto"/>
            </w:tcBorders>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17,00</w:t>
            </w:r>
          </w:p>
        </w:tc>
        <w:tc>
          <w:tcPr>
            <w:tcW w:w="736" w:type="dxa"/>
            <w:vAlign w:val="center"/>
          </w:tcPr>
          <w:p w:rsidR="00AF0077" w:rsidRDefault="00AF0077" w:rsidP="00AF0077">
            <w:pPr>
              <w:pStyle w:val="Bezmezer"/>
              <w:jc w:val="center"/>
            </w:pPr>
            <w:r>
              <w:t>0,52</w:t>
            </w:r>
          </w:p>
        </w:tc>
        <w:tc>
          <w:tcPr>
            <w:tcW w:w="736" w:type="dxa"/>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16,50</w:t>
            </w:r>
          </w:p>
        </w:tc>
        <w:tc>
          <w:tcPr>
            <w:tcW w:w="736" w:type="dxa"/>
            <w:tcBorders>
              <w:right w:val="single" w:sz="12" w:space="0" w:color="auto"/>
            </w:tcBorders>
            <w:vAlign w:val="center"/>
          </w:tcPr>
          <w:p w:rsidR="00AF0077" w:rsidRDefault="00AF0077" w:rsidP="00AF0077">
            <w:pPr>
              <w:pStyle w:val="Bezmezer"/>
              <w:jc w:val="center"/>
            </w:pPr>
            <w:r>
              <w:t>0,13</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961E6D" w:rsidRDefault="00AF0077" w:rsidP="00AF0077">
            <w:pPr>
              <w:pStyle w:val="Bezmezer"/>
              <w:jc w:val="center"/>
              <w:rPr>
                <w:b/>
              </w:rPr>
            </w:pPr>
            <w:r w:rsidRPr="00961E6D">
              <w:rPr>
                <w:b/>
              </w:rPr>
              <w:t>-0,50</w:t>
            </w:r>
          </w:p>
        </w:tc>
      </w:tr>
      <w:tr w:rsidR="00AF0077" w:rsidTr="00AF0077">
        <w:trPr>
          <w:trHeight w:val="567"/>
        </w:trPr>
        <w:tc>
          <w:tcPr>
            <w:tcW w:w="506" w:type="dxa"/>
            <w:tcBorders>
              <w:top w:val="single" w:sz="12" w:space="0" w:color="auto"/>
              <w:left w:val="single" w:sz="12" w:space="0" w:color="auto"/>
              <w:bottom w:val="single" w:sz="12" w:space="0" w:color="auto"/>
              <w:right w:val="single" w:sz="12" w:space="0" w:color="auto"/>
            </w:tcBorders>
            <w:vAlign w:val="center"/>
          </w:tcPr>
          <w:p w:rsidR="00AF0077" w:rsidRPr="00961E6D" w:rsidRDefault="00AF0077" w:rsidP="00AF0077">
            <w:pPr>
              <w:pStyle w:val="Bezmezer"/>
              <w:jc w:val="center"/>
              <w:rPr>
                <w:b/>
              </w:rPr>
            </w:pPr>
            <w:r w:rsidRPr="00961E6D">
              <w:rPr>
                <w:b/>
              </w:rPr>
              <w:t>8</w:t>
            </w:r>
          </w:p>
        </w:tc>
        <w:tc>
          <w:tcPr>
            <w:tcW w:w="970" w:type="dxa"/>
            <w:tcBorders>
              <w:left w:val="single" w:sz="12" w:space="0" w:color="auto"/>
            </w:tcBorders>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7,30</w:t>
            </w:r>
          </w:p>
        </w:tc>
        <w:tc>
          <w:tcPr>
            <w:tcW w:w="1022" w:type="dxa"/>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7,84</w:t>
            </w:r>
          </w:p>
        </w:tc>
        <w:tc>
          <w:tcPr>
            <w:tcW w:w="920" w:type="dxa"/>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116,30</w:t>
            </w:r>
          </w:p>
        </w:tc>
        <w:tc>
          <w:tcPr>
            <w:tcW w:w="736" w:type="dxa"/>
            <w:vAlign w:val="center"/>
          </w:tcPr>
          <w:p w:rsidR="00AF0077" w:rsidRDefault="00AF0077" w:rsidP="00AF0077">
            <w:pPr>
              <w:pStyle w:val="Bezmezer"/>
              <w:jc w:val="center"/>
            </w:pPr>
            <w:r>
              <w:t>-1,91</w:t>
            </w:r>
          </w:p>
        </w:tc>
        <w:tc>
          <w:tcPr>
            <w:tcW w:w="971" w:type="dxa"/>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119,30</w:t>
            </w:r>
          </w:p>
        </w:tc>
        <w:tc>
          <w:tcPr>
            <w:tcW w:w="645" w:type="dxa"/>
            <w:tcBorders>
              <w:right w:val="single" w:sz="12" w:space="0" w:color="auto"/>
            </w:tcBorders>
            <w:vAlign w:val="center"/>
          </w:tcPr>
          <w:p w:rsidR="00AF0077" w:rsidRDefault="00AF0077" w:rsidP="00AF0077">
            <w:pPr>
              <w:pStyle w:val="Bezmezer"/>
              <w:jc w:val="center"/>
            </w:pPr>
            <w:r>
              <w:t>-1,38</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961E6D" w:rsidRDefault="00AF0077" w:rsidP="00AF0077">
            <w:pPr>
              <w:pStyle w:val="Bezmezer"/>
              <w:jc w:val="center"/>
              <w:rPr>
                <w:b/>
              </w:rPr>
            </w:pPr>
            <w:r w:rsidRPr="00961E6D">
              <w:rPr>
                <w:b/>
              </w:rPr>
              <w:t>3,00</w:t>
            </w:r>
          </w:p>
        </w:tc>
        <w:tc>
          <w:tcPr>
            <w:tcW w:w="971" w:type="dxa"/>
            <w:tcBorders>
              <w:left w:val="single" w:sz="12" w:space="0" w:color="auto"/>
            </w:tcBorders>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23,40</w:t>
            </w:r>
          </w:p>
        </w:tc>
        <w:tc>
          <w:tcPr>
            <w:tcW w:w="645" w:type="dxa"/>
            <w:tcBorders>
              <w:right w:val="nil"/>
            </w:tcBorders>
            <w:vAlign w:val="center"/>
          </w:tcPr>
          <w:p w:rsidR="00AF0077" w:rsidRDefault="00AF0077" w:rsidP="00AF0077">
            <w:pPr>
              <w:pStyle w:val="Bezmezer"/>
              <w:jc w:val="center"/>
            </w:pPr>
            <w:r>
              <w:t>-0,59</w:t>
            </w:r>
          </w:p>
        </w:tc>
        <w:tc>
          <w:tcPr>
            <w:tcW w:w="160" w:type="dxa"/>
            <w:tcBorders>
              <w:left w:val="nil"/>
            </w:tcBorders>
            <w:vAlign w:val="center"/>
          </w:tcPr>
          <w:p w:rsidR="00AF0077" w:rsidRDefault="00AF0077" w:rsidP="00AF0077">
            <w:pPr>
              <w:pStyle w:val="Bezmezer"/>
              <w:jc w:val="center"/>
            </w:pPr>
          </w:p>
        </w:tc>
        <w:tc>
          <w:tcPr>
            <w:tcW w:w="971" w:type="dxa"/>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23,70</w:t>
            </w:r>
          </w:p>
        </w:tc>
        <w:tc>
          <w:tcPr>
            <w:tcW w:w="736" w:type="dxa"/>
            <w:tcBorders>
              <w:right w:val="single" w:sz="12" w:space="0" w:color="auto"/>
            </w:tcBorders>
            <w:vAlign w:val="center"/>
          </w:tcPr>
          <w:p w:rsidR="00AF0077" w:rsidRDefault="00AF0077" w:rsidP="00AF0077">
            <w:pPr>
              <w:pStyle w:val="Bezmezer"/>
              <w:jc w:val="center"/>
            </w:pPr>
            <w:r>
              <w:t>-0,53</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961E6D" w:rsidRDefault="00AF0077" w:rsidP="00AF0077">
            <w:pPr>
              <w:pStyle w:val="Bezmezer"/>
              <w:jc w:val="center"/>
              <w:rPr>
                <w:b/>
              </w:rPr>
            </w:pPr>
            <w:r w:rsidRPr="00961E6D">
              <w:rPr>
                <w:b/>
              </w:rPr>
              <w:t>0,30</w:t>
            </w:r>
          </w:p>
        </w:tc>
        <w:tc>
          <w:tcPr>
            <w:tcW w:w="736" w:type="dxa"/>
            <w:tcBorders>
              <w:left w:val="single" w:sz="12" w:space="0" w:color="auto"/>
            </w:tcBorders>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17,10</w:t>
            </w:r>
          </w:p>
        </w:tc>
        <w:tc>
          <w:tcPr>
            <w:tcW w:w="736" w:type="dxa"/>
            <w:vAlign w:val="center"/>
          </w:tcPr>
          <w:p w:rsidR="00AF0077" w:rsidRDefault="00AF0077" w:rsidP="00AF0077">
            <w:pPr>
              <w:pStyle w:val="Bezmezer"/>
              <w:jc w:val="center"/>
            </w:pPr>
            <w:r>
              <w:t>0,40</w:t>
            </w:r>
          </w:p>
        </w:tc>
        <w:tc>
          <w:tcPr>
            <w:tcW w:w="736" w:type="dxa"/>
            <w:vAlign w:val="center"/>
          </w:tcPr>
          <w:p w:rsidR="00AF0077" w:rsidRDefault="00AF0077" w:rsidP="00AF0077">
            <w:pPr>
              <w:pStyle w:val="Bezmezer"/>
              <w:jc w:val="center"/>
              <w:rPr>
                <w:rFonts w:ascii="Arial" w:hAnsi="Arial" w:cs="Arial"/>
                <w:sz w:val="20"/>
                <w:szCs w:val="20"/>
              </w:rPr>
            </w:pPr>
            <w:r>
              <w:rPr>
                <w:rFonts w:ascii="Arial" w:hAnsi="Arial" w:cs="Arial"/>
                <w:sz w:val="20"/>
                <w:szCs w:val="20"/>
              </w:rPr>
              <w:t>16,20</w:t>
            </w:r>
          </w:p>
        </w:tc>
        <w:tc>
          <w:tcPr>
            <w:tcW w:w="736" w:type="dxa"/>
            <w:tcBorders>
              <w:right w:val="single" w:sz="12" w:space="0" w:color="auto"/>
            </w:tcBorders>
            <w:vAlign w:val="center"/>
          </w:tcPr>
          <w:p w:rsidR="00AF0077" w:rsidRDefault="00AF0077" w:rsidP="00AF0077">
            <w:pPr>
              <w:pStyle w:val="Bezmezer"/>
              <w:jc w:val="center"/>
            </w:pPr>
            <w:r>
              <w:t>0,00</w:t>
            </w:r>
          </w:p>
        </w:tc>
        <w:tc>
          <w:tcPr>
            <w:tcW w:w="736" w:type="dxa"/>
            <w:tcBorders>
              <w:top w:val="single" w:sz="12" w:space="0" w:color="auto"/>
              <w:left w:val="single" w:sz="12" w:space="0" w:color="auto"/>
              <w:bottom w:val="single" w:sz="12" w:space="0" w:color="auto"/>
              <w:right w:val="single" w:sz="12" w:space="0" w:color="auto"/>
            </w:tcBorders>
            <w:vAlign w:val="center"/>
          </w:tcPr>
          <w:p w:rsidR="00AF0077" w:rsidRPr="00961E6D" w:rsidRDefault="00AF0077" w:rsidP="00AF0077">
            <w:pPr>
              <w:pStyle w:val="Bezmezer"/>
              <w:jc w:val="center"/>
              <w:rPr>
                <w:b/>
              </w:rPr>
            </w:pPr>
            <w:r w:rsidRPr="00961E6D">
              <w:rPr>
                <w:b/>
              </w:rPr>
              <w:t>-0,90</w:t>
            </w:r>
          </w:p>
        </w:tc>
      </w:tr>
    </w:tbl>
    <w:p w:rsidR="00AF0077" w:rsidRDefault="00AF0077" w:rsidP="00AF0077">
      <w:pPr>
        <w:spacing w:after="0"/>
      </w:pPr>
    </w:p>
    <w:p w:rsidR="00AF0077" w:rsidRDefault="00AF0077" w:rsidP="00AF0077">
      <w:r w:rsidRPr="006010A7">
        <w:rPr>
          <w:b/>
        </w:rPr>
        <w:t>Vysvětlivky:</w:t>
      </w:r>
      <w:r>
        <w:t xml:space="preserve"> </w:t>
      </w:r>
      <w:r w:rsidRPr="006010A7">
        <w:rPr>
          <w:b/>
        </w:rPr>
        <w:t xml:space="preserve">TV </w:t>
      </w:r>
      <w:r>
        <w:t xml:space="preserve">– tělesná výška, </w:t>
      </w:r>
      <w:r w:rsidRPr="006010A7">
        <w:rPr>
          <w:b/>
        </w:rPr>
        <w:t>TH</w:t>
      </w:r>
      <w:r>
        <w:t xml:space="preserve"> – tělesná hmotnost,</w:t>
      </w:r>
      <w:r w:rsidR="008316D5">
        <w:t xml:space="preserve"> </w:t>
      </w:r>
      <w:r w:rsidRPr="006010A7">
        <w:rPr>
          <w:b/>
        </w:rPr>
        <w:t>BMI</w:t>
      </w:r>
      <w:r w:rsidR="001A543B">
        <w:t>- hmotnostně – výškový poměr= k</w:t>
      </w:r>
      <w:r>
        <w:t>g/m²,</w:t>
      </w:r>
      <w:r w:rsidRPr="006010A7">
        <w:rPr>
          <w:b/>
        </w:rPr>
        <w:t xml:space="preserve"> Ni</w:t>
      </w:r>
      <w:r>
        <w:t>- normalizační index</w:t>
      </w:r>
      <w:r w:rsidRPr="006010A7">
        <w:rPr>
          <w:b/>
        </w:rPr>
        <w:t>,</w:t>
      </w:r>
      <w:r w:rsidR="008316D5">
        <w:rPr>
          <w:b/>
        </w:rPr>
        <w:t xml:space="preserve"> </w:t>
      </w:r>
      <w:r w:rsidRPr="006010A7">
        <w:rPr>
          <w:b/>
        </w:rPr>
        <w:t>R</w:t>
      </w:r>
      <w:r>
        <w:t>-rozdíl</w:t>
      </w:r>
    </w:p>
    <w:p w:rsidR="00AF0077" w:rsidRPr="001B197B" w:rsidRDefault="00C97AB8" w:rsidP="00AF0077">
      <w:pPr>
        <w:rPr>
          <w:b/>
        </w:rPr>
      </w:pPr>
      <w:r>
        <w:rPr>
          <w:b/>
        </w:rPr>
        <w:lastRenderedPageBreak/>
        <w:t>G</w:t>
      </w:r>
      <w:r w:rsidR="008316D5">
        <w:rPr>
          <w:b/>
        </w:rPr>
        <w:t>raf 3.</w:t>
      </w:r>
      <w:r w:rsidR="00AF0077" w:rsidRPr="001B197B">
        <w:rPr>
          <w:b/>
        </w:rPr>
        <w:t xml:space="preserve"> Porovnání somatických parametrů u </w:t>
      </w:r>
      <w:r w:rsidR="008316D5">
        <w:rPr>
          <w:b/>
        </w:rPr>
        <w:t>experimentální skupiny dívek (</w:t>
      </w:r>
      <w:r w:rsidR="00AF0077" w:rsidRPr="001B197B">
        <w:rPr>
          <w:b/>
        </w:rPr>
        <w:t>ZŠ Holešov) během 1. a 2. etapy měření</w:t>
      </w:r>
      <w:r w:rsidR="00AF0077" w:rsidRPr="00A25492">
        <w:rPr>
          <w:b/>
        </w:rPr>
        <w:t xml:space="preserve"> </w:t>
      </w:r>
      <w:r w:rsidR="00AF0077">
        <w:rPr>
          <w:b/>
        </w:rPr>
        <w:t>s referenčními hodnotami 6.CAV 2001 pomocí normalizačního indexu</w:t>
      </w:r>
    </w:p>
    <w:p w:rsidR="00AF0077" w:rsidRDefault="00AF0077" w:rsidP="00AF0077">
      <w:r>
        <w:rPr>
          <w:noProof/>
          <w:lang w:eastAsia="cs-CZ"/>
        </w:rPr>
        <w:drawing>
          <wp:inline distT="0" distB="0" distL="0" distR="0">
            <wp:extent cx="8505825" cy="4029075"/>
            <wp:effectExtent l="19050" t="0" r="9525" b="0"/>
            <wp:docPr id="16" name="Graf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AF0077" w:rsidRPr="007A17E5" w:rsidRDefault="00AF0077" w:rsidP="00AF0077">
      <w:r w:rsidRPr="007A17E5">
        <w:t>Vysvětlivka: Ni – hodnota normalizačního indexu</w:t>
      </w:r>
    </w:p>
    <w:p w:rsidR="00AF0077" w:rsidRDefault="00AF0077" w:rsidP="00AF0077"/>
    <w:p w:rsidR="00AF0077" w:rsidRDefault="00AF0077" w:rsidP="00AF0077">
      <w:r>
        <w:t xml:space="preserve">Pozn. </w:t>
      </w:r>
      <w:r w:rsidR="001A543B">
        <w:t xml:space="preserve">: </w:t>
      </w:r>
      <w:r>
        <w:t>Nulové hodnoty se na grafu nezobrazují</w:t>
      </w:r>
    </w:p>
    <w:p w:rsidR="00AF0077" w:rsidRPr="001B197B" w:rsidRDefault="00CC5FEE" w:rsidP="00AF0077">
      <w:pPr>
        <w:rPr>
          <w:b/>
        </w:rPr>
      </w:pPr>
      <w:r>
        <w:rPr>
          <w:b/>
        </w:rPr>
        <w:lastRenderedPageBreak/>
        <w:t>G</w:t>
      </w:r>
      <w:r w:rsidR="00AF0077" w:rsidRPr="001B197B">
        <w:rPr>
          <w:b/>
        </w:rPr>
        <w:t>r</w:t>
      </w:r>
      <w:r>
        <w:rPr>
          <w:b/>
        </w:rPr>
        <w:t>a</w:t>
      </w:r>
      <w:r w:rsidR="00AF0077" w:rsidRPr="001B197B">
        <w:rPr>
          <w:b/>
        </w:rPr>
        <w:t xml:space="preserve">f 4. Porovnání somatických parametrů u </w:t>
      </w:r>
      <w:r w:rsidR="008316D5">
        <w:rPr>
          <w:b/>
        </w:rPr>
        <w:t>kontrolní skupiny dívek (</w:t>
      </w:r>
      <w:r w:rsidR="00AF0077" w:rsidRPr="001B197B">
        <w:rPr>
          <w:b/>
        </w:rPr>
        <w:t>ZŠ Bratrství Bystřice pod Hostýnem) během 1. a 2. etapy měření</w:t>
      </w:r>
      <w:r w:rsidR="00AF0077" w:rsidRPr="00A25492">
        <w:rPr>
          <w:b/>
        </w:rPr>
        <w:t xml:space="preserve"> </w:t>
      </w:r>
      <w:r w:rsidR="00AF0077">
        <w:rPr>
          <w:b/>
        </w:rPr>
        <w:t>s referenčními hodnotami 6.CAV 2001 pomocí normalizačního indexu</w:t>
      </w:r>
    </w:p>
    <w:p w:rsidR="00AF0077" w:rsidRDefault="00AF0077" w:rsidP="00AF0077">
      <w:r>
        <w:rPr>
          <w:noProof/>
          <w:lang w:eastAsia="cs-CZ"/>
        </w:rPr>
        <w:drawing>
          <wp:inline distT="0" distB="0" distL="0" distR="0">
            <wp:extent cx="8963025" cy="3981450"/>
            <wp:effectExtent l="19050" t="0" r="9525" b="0"/>
            <wp:docPr id="17" name="Graf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AF0077" w:rsidRPr="007A17E5" w:rsidRDefault="00AF0077" w:rsidP="00AF0077">
      <w:r w:rsidRPr="007A17E5">
        <w:t>Vysvětlivka: Ni – hodnota normalizačního indexu</w:t>
      </w:r>
    </w:p>
    <w:p w:rsidR="00AF0077" w:rsidRDefault="00AF0077" w:rsidP="00AF0077">
      <w:pPr>
        <w:rPr>
          <w:b/>
        </w:rPr>
      </w:pPr>
    </w:p>
    <w:p w:rsidR="00AF0077" w:rsidRDefault="00AF0077" w:rsidP="00AF0077">
      <w:r>
        <w:t xml:space="preserve">Pozn. </w:t>
      </w:r>
      <w:r w:rsidR="001A543B">
        <w:t xml:space="preserve">: </w:t>
      </w:r>
      <w:r>
        <w:t>Nulové hodnoty se na grafu nezobrazují</w:t>
      </w:r>
    </w:p>
    <w:p w:rsidR="00AF0077" w:rsidRDefault="00AF0077" w:rsidP="001523B3">
      <w:pPr>
        <w:spacing w:line="360" w:lineRule="auto"/>
        <w:jc w:val="both"/>
        <w:rPr>
          <w:b/>
          <w:caps/>
          <w:sz w:val="32"/>
          <w:szCs w:val="32"/>
        </w:rPr>
        <w:sectPr w:rsidR="00AF0077" w:rsidSect="00AF0077">
          <w:pgSz w:w="16838" w:h="11906" w:orient="landscape" w:code="9"/>
          <w:pgMar w:top="1134" w:right="1418" w:bottom="1985" w:left="1418" w:header="709" w:footer="709" w:gutter="0"/>
          <w:cols w:space="708"/>
          <w:docGrid w:linePitch="360"/>
        </w:sectPr>
      </w:pPr>
    </w:p>
    <w:p w:rsidR="00D97ED4" w:rsidRPr="00E9731C" w:rsidRDefault="00E9731C" w:rsidP="001523B3">
      <w:pPr>
        <w:spacing w:line="360" w:lineRule="auto"/>
        <w:jc w:val="both"/>
        <w:rPr>
          <w:b/>
          <w:sz w:val="36"/>
          <w:szCs w:val="36"/>
        </w:rPr>
      </w:pPr>
      <w:r w:rsidRPr="00E9731C">
        <w:rPr>
          <w:b/>
          <w:caps/>
          <w:sz w:val="36"/>
          <w:szCs w:val="36"/>
        </w:rPr>
        <w:lastRenderedPageBreak/>
        <w:t>5</w:t>
      </w:r>
      <w:r w:rsidR="00D97ED4" w:rsidRPr="00E9731C">
        <w:rPr>
          <w:b/>
          <w:caps/>
          <w:sz w:val="36"/>
          <w:szCs w:val="36"/>
        </w:rPr>
        <w:t>.</w:t>
      </w:r>
      <w:r w:rsidR="00E43C36">
        <w:rPr>
          <w:b/>
          <w:caps/>
          <w:sz w:val="36"/>
          <w:szCs w:val="36"/>
        </w:rPr>
        <w:t xml:space="preserve"> 2</w:t>
      </w:r>
      <w:r w:rsidR="00D97ED4" w:rsidRPr="00E9731C">
        <w:rPr>
          <w:b/>
          <w:caps/>
          <w:sz w:val="36"/>
          <w:szCs w:val="36"/>
        </w:rPr>
        <w:t xml:space="preserve"> </w:t>
      </w:r>
      <w:r w:rsidR="00D97ED4" w:rsidRPr="00E9731C">
        <w:rPr>
          <w:b/>
          <w:sz w:val="36"/>
          <w:szCs w:val="36"/>
        </w:rPr>
        <w:t>Porovnání změ</w:t>
      </w:r>
      <w:r w:rsidRPr="00E9731C">
        <w:rPr>
          <w:b/>
          <w:sz w:val="36"/>
          <w:szCs w:val="36"/>
        </w:rPr>
        <w:t>n velikosti chodidel u chlapců a dívek</w:t>
      </w:r>
    </w:p>
    <w:p w:rsidR="00816953" w:rsidRPr="00816953" w:rsidRDefault="00816953" w:rsidP="001523B3">
      <w:pPr>
        <w:spacing w:line="360" w:lineRule="auto"/>
        <w:jc w:val="both"/>
        <w:rPr>
          <w:caps/>
        </w:rPr>
      </w:pPr>
      <w:r>
        <w:rPr>
          <w:b/>
          <w:sz w:val="32"/>
          <w:szCs w:val="32"/>
        </w:rPr>
        <w:tab/>
      </w:r>
      <w:r>
        <w:t>Získané údaje délkových a šířkových rozměrů</w:t>
      </w:r>
      <w:r w:rsidR="00747A8F">
        <w:t xml:space="preserve"> chodidla p</w:t>
      </w:r>
      <w:r>
        <w:t>o</w:t>
      </w:r>
      <w:r w:rsidR="00747A8F">
        <w:t xml:space="preserve">rovnávám mezi dvěma </w:t>
      </w:r>
      <w:r>
        <w:t>etapami měření</w:t>
      </w:r>
      <w:r w:rsidR="006D29AD">
        <w:t>,</w:t>
      </w:r>
      <w:r>
        <w:t xml:space="preserve"> a to z toho důvodu, abych věděla</w:t>
      </w:r>
      <w:r w:rsidR="006D29AD">
        <w:t>,</w:t>
      </w:r>
      <w:r>
        <w:t xml:space="preserve"> zda se žákům ZŠ Holešov výrazně měnila velikost chodidla díky biomechanické stélce</w:t>
      </w:r>
      <w:r w:rsidR="006D29AD">
        <w:t>,</w:t>
      </w:r>
      <w:r>
        <w:t xml:space="preserve"> či zda vývoj jejich chodidla je stejný jako u </w:t>
      </w:r>
      <w:r w:rsidR="00490589">
        <w:t>žáků ZŠ Bystřice pod Hostýne</w:t>
      </w:r>
      <w:r w:rsidR="006D29AD">
        <w:t>m, je</w:t>
      </w:r>
      <w:r w:rsidR="00490589">
        <w:t>ž mají klasickou či jinou ortopedickou stélku.</w:t>
      </w:r>
    </w:p>
    <w:p w:rsidR="00D97ED4" w:rsidRDefault="00D97ED4" w:rsidP="001523B3">
      <w:pPr>
        <w:spacing w:line="360" w:lineRule="auto"/>
        <w:jc w:val="both"/>
        <w:rPr>
          <w:b/>
          <w:i/>
        </w:rPr>
      </w:pPr>
    </w:p>
    <w:p w:rsidR="00D97ED4" w:rsidRDefault="00E9731C" w:rsidP="001523B3">
      <w:pPr>
        <w:spacing w:line="360" w:lineRule="auto"/>
        <w:jc w:val="both"/>
        <w:rPr>
          <w:b/>
          <w:sz w:val="32"/>
          <w:szCs w:val="32"/>
        </w:rPr>
      </w:pPr>
      <w:r>
        <w:rPr>
          <w:b/>
          <w:sz w:val="32"/>
          <w:szCs w:val="32"/>
        </w:rPr>
        <w:t>5.</w:t>
      </w:r>
      <w:r w:rsidR="00E43C36">
        <w:rPr>
          <w:b/>
          <w:sz w:val="32"/>
          <w:szCs w:val="32"/>
        </w:rPr>
        <w:t xml:space="preserve"> </w:t>
      </w:r>
      <w:r>
        <w:rPr>
          <w:b/>
          <w:sz w:val="32"/>
          <w:szCs w:val="32"/>
        </w:rPr>
        <w:t>2.</w:t>
      </w:r>
      <w:r w:rsidR="00E43C36">
        <w:rPr>
          <w:b/>
          <w:sz w:val="32"/>
          <w:szCs w:val="32"/>
        </w:rPr>
        <w:t xml:space="preserve"> </w:t>
      </w:r>
      <w:r>
        <w:rPr>
          <w:b/>
          <w:sz w:val="32"/>
          <w:szCs w:val="32"/>
        </w:rPr>
        <w:t>1</w:t>
      </w:r>
      <w:r w:rsidR="00D97ED4" w:rsidRPr="00AB50A6">
        <w:rPr>
          <w:b/>
          <w:sz w:val="32"/>
          <w:szCs w:val="32"/>
        </w:rPr>
        <w:t xml:space="preserve"> Porovnání změn velikosti ch</w:t>
      </w:r>
      <w:r w:rsidR="00473C11">
        <w:rPr>
          <w:b/>
          <w:sz w:val="32"/>
          <w:szCs w:val="32"/>
        </w:rPr>
        <w:t xml:space="preserve">odidel u chlapců </w:t>
      </w:r>
      <w:r w:rsidR="00D97ED4" w:rsidRPr="00AB50A6">
        <w:rPr>
          <w:b/>
          <w:sz w:val="32"/>
          <w:szCs w:val="32"/>
        </w:rPr>
        <w:t xml:space="preserve"> během 1. </w:t>
      </w:r>
      <w:r w:rsidR="00473C11">
        <w:rPr>
          <w:b/>
          <w:sz w:val="32"/>
          <w:szCs w:val="32"/>
        </w:rPr>
        <w:t xml:space="preserve">a 2 . etapy měření </w:t>
      </w:r>
    </w:p>
    <w:p w:rsidR="00F9486C" w:rsidRDefault="00F9486C" w:rsidP="00F9486C">
      <w:pPr>
        <w:spacing w:line="360" w:lineRule="auto"/>
        <w:jc w:val="both"/>
      </w:pPr>
      <w:r>
        <w:rPr>
          <w:b/>
          <w:sz w:val="32"/>
          <w:szCs w:val="32"/>
        </w:rPr>
        <w:tab/>
      </w:r>
      <w:r>
        <w:t>Patrný rozdíl je vidět u šířky pravé nohy mezi experimentální skupinou chlapců ZŠ H</w:t>
      </w:r>
      <w:r w:rsidR="00CC5FEE">
        <w:t>olešov a kontrolní skupinou chl</w:t>
      </w:r>
      <w:r>
        <w:t>a</w:t>
      </w:r>
      <w:r w:rsidR="00CC5FEE">
        <w:t>p</w:t>
      </w:r>
      <w:r>
        <w:t>ců ZŠ Bystřice pod Hostýnem, kdy během sledování měli větší průměrné hodnoty chlapci ZŠ Holešov, ale větší průměrný rozdíl byl zaznamenán u kontrolní skupiny chlapců ZŠ Bystřice pod Hostýnem (0,54 cm). Podobný výsledek je i u šířky levé nohy.</w:t>
      </w:r>
    </w:p>
    <w:p w:rsidR="00F9486C" w:rsidRPr="00AB50A6" w:rsidRDefault="00F9486C" w:rsidP="001523B3">
      <w:pPr>
        <w:spacing w:line="360" w:lineRule="auto"/>
        <w:jc w:val="both"/>
        <w:rPr>
          <w:b/>
          <w:sz w:val="32"/>
          <w:szCs w:val="32"/>
        </w:rPr>
      </w:pPr>
    </w:p>
    <w:p w:rsidR="00D97ED4" w:rsidRDefault="00D97ED4" w:rsidP="001523B3">
      <w:pPr>
        <w:spacing w:line="360" w:lineRule="auto"/>
        <w:jc w:val="both"/>
      </w:pPr>
      <w:r w:rsidRPr="00D97ED4">
        <w:t xml:space="preserve">                  </w:t>
      </w:r>
      <w:r w:rsidR="00C447E2">
        <w:t>Tabulka</w:t>
      </w:r>
      <w:r w:rsidR="003A38F1">
        <w:t xml:space="preserve"> </w:t>
      </w:r>
      <w:r w:rsidR="00A61223">
        <w:t>6</w:t>
      </w:r>
      <w:r w:rsidR="00473C11">
        <w:t xml:space="preserve"> ukazuje, že n</w:t>
      </w:r>
      <w:r w:rsidRPr="00D97ED4">
        <w:t>ejdelší pravou</w:t>
      </w:r>
      <w:r w:rsidR="008375D1">
        <w:t xml:space="preserve"> nohu</w:t>
      </w:r>
      <w:r w:rsidRPr="00D97ED4">
        <w:t xml:space="preserve"> </w:t>
      </w:r>
      <w:r w:rsidR="008375D1">
        <w:t>v první</w:t>
      </w:r>
      <w:r w:rsidR="001573B5">
        <w:t xml:space="preserve"> a ve druhé</w:t>
      </w:r>
      <w:r>
        <w:t xml:space="preserve"> etapě měření </w:t>
      </w:r>
      <w:r w:rsidRPr="00D97ED4">
        <w:t xml:space="preserve"> měl proband s č.</w:t>
      </w:r>
      <w:r>
        <w:t>1</w:t>
      </w:r>
      <w:r w:rsidR="00747A8F">
        <w:t xml:space="preserve"> (</w:t>
      </w:r>
      <w:r w:rsidR="00356A87">
        <w:t>22,6</w:t>
      </w:r>
      <w:r w:rsidR="00C447E2">
        <w:t xml:space="preserve"> cm</w:t>
      </w:r>
      <w:r w:rsidR="006D29AD">
        <w:t xml:space="preserve"> a 23,0 cm). Nejmenší hodnota</w:t>
      </w:r>
      <w:r w:rsidR="00356A87">
        <w:t xml:space="preserve"> u pravé nohy byla zaznamenána </w:t>
      </w:r>
      <w:r>
        <w:t xml:space="preserve">v prosinci a </w:t>
      </w:r>
      <w:r w:rsidR="00C447E2">
        <w:t xml:space="preserve">v </w:t>
      </w:r>
      <w:r>
        <w:t xml:space="preserve">červnu </w:t>
      </w:r>
      <w:r w:rsidR="00356A87">
        <w:t>u</w:t>
      </w:r>
      <w:r w:rsidRPr="00D97ED4">
        <w:t xml:space="preserve"> proband</w:t>
      </w:r>
      <w:r w:rsidR="006D29AD">
        <w:t>a</w:t>
      </w:r>
      <w:r w:rsidRPr="00D97ED4">
        <w:t xml:space="preserve"> s č.2</w:t>
      </w:r>
      <w:r w:rsidR="001573B5">
        <w:t xml:space="preserve"> </w:t>
      </w:r>
      <w:r w:rsidR="00747A8F">
        <w:t>(</w:t>
      </w:r>
      <w:r w:rsidR="00356A87">
        <w:t>17,9</w:t>
      </w:r>
      <w:r w:rsidR="00CC5FEE">
        <w:t xml:space="preserve"> </w:t>
      </w:r>
      <w:r w:rsidR="00356A87">
        <w:t>cm a 18,3 cm)</w:t>
      </w:r>
      <w:r w:rsidRPr="00D97ED4">
        <w:t>. Nejvíce povyrostla pravá noha</w:t>
      </w:r>
      <w:r w:rsidR="006B1AF7">
        <w:t xml:space="preserve">    </w:t>
      </w:r>
      <w:r w:rsidR="006D29AD">
        <w:t xml:space="preserve"> o 0,8 cm probandů</w:t>
      </w:r>
      <w:r w:rsidRPr="00D97ED4">
        <w:t xml:space="preserve"> s č.</w:t>
      </w:r>
      <w:r w:rsidR="006D29AD">
        <w:t xml:space="preserve"> </w:t>
      </w:r>
      <w:r w:rsidRPr="00D97ED4">
        <w:t xml:space="preserve">3 a 5. </w:t>
      </w:r>
      <w:r w:rsidR="00C447E2">
        <w:t>Nejméně povyrostla u probanda</w:t>
      </w:r>
      <w:r w:rsidR="00356A87">
        <w:t xml:space="preserve"> s č.</w:t>
      </w:r>
      <w:r w:rsidR="006D29AD">
        <w:t xml:space="preserve"> </w:t>
      </w:r>
      <w:r w:rsidR="00356A87">
        <w:t>4</w:t>
      </w:r>
      <w:r w:rsidR="006D29AD">
        <w:t>,</w:t>
      </w:r>
      <w:r w:rsidR="00356A87">
        <w:t xml:space="preserve"> </w:t>
      </w:r>
      <w:r w:rsidR="00C447E2">
        <w:t>a to o 0,2 cm. Nej</w:t>
      </w:r>
      <w:r w:rsidR="00356A87">
        <w:t xml:space="preserve">delší levou nohu </w:t>
      </w:r>
      <w:r w:rsidR="00514D2C">
        <w:t xml:space="preserve">během celého výzkumu </w:t>
      </w:r>
      <w:r w:rsidR="00356A87">
        <w:t>mě</w:t>
      </w:r>
      <w:r w:rsidR="00514D2C">
        <w:t>l</w:t>
      </w:r>
      <w:r w:rsidR="00356A87">
        <w:t xml:space="preserve"> proband s</w:t>
      </w:r>
      <w:r w:rsidR="00514D2C">
        <w:t> </w:t>
      </w:r>
      <w:r w:rsidR="00356A87">
        <w:t>č</w:t>
      </w:r>
      <w:r w:rsidR="00514D2C">
        <w:t>.</w:t>
      </w:r>
      <w:r w:rsidR="00CC5FEE">
        <w:t xml:space="preserve"> </w:t>
      </w:r>
      <w:r w:rsidR="00514D2C">
        <w:t>1</w:t>
      </w:r>
      <w:r w:rsidR="001573B5">
        <w:t xml:space="preserve"> </w:t>
      </w:r>
      <w:r w:rsidR="00747A8F">
        <w:t>(</w:t>
      </w:r>
      <w:r w:rsidR="00514D2C">
        <w:t xml:space="preserve">22,6 cm a 23,4 cm). Nejkratší </w:t>
      </w:r>
      <w:r w:rsidR="001573B5">
        <w:t xml:space="preserve">levou </w:t>
      </w:r>
      <w:r w:rsidR="006D29AD">
        <w:t xml:space="preserve">nohu měl proband s č. </w:t>
      </w:r>
      <w:r w:rsidR="00747A8F">
        <w:t>2</w:t>
      </w:r>
      <w:r w:rsidR="00C97AB8">
        <w:t xml:space="preserve"> </w:t>
      </w:r>
      <w:r w:rsidR="00747A8F">
        <w:t>(</w:t>
      </w:r>
      <w:r w:rsidR="00514D2C">
        <w:t>17,9 cm a 18,3 cm)</w:t>
      </w:r>
      <w:r w:rsidR="006D29AD">
        <w:t>,</w:t>
      </w:r>
      <w:r w:rsidR="00514D2C">
        <w:t xml:space="preserve"> a to opět v obou etapách měření. Levá noha </w:t>
      </w:r>
      <w:r w:rsidRPr="00D97ED4">
        <w:t>nejvíce p</w:t>
      </w:r>
      <w:r w:rsidR="003F703F">
        <w:t>ovyrostla probandu č.</w:t>
      </w:r>
      <w:r w:rsidR="006D29AD">
        <w:t xml:space="preserve"> </w:t>
      </w:r>
      <w:r w:rsidR="003F703F">
        <w:t>5 o 1,0 cm</w:t>
      </w:r>
      <w:r w:rsidRPr="00D97ED4">
        <w:t xml:space="preserve">. </w:t>
      </w:r>
      <w:r w:rsidR="00514D2C">
        <w:t>Nejmenší rozdíl byl za</w:t>
      </w:r>
      <w:r w:rsidR="00C447E2">
        <w:t>znam</w:t>
      </w:r>
      <w:r w:rsidR="00514D2C">
        <w:t>enán u probanda s</w:t>
      </w:r>
      <w:r w:rsidR="00C447E2">
        <w:t xml:space="preserve"> </w:t>
      </w:r>
      <w:r w:rsidR="00747A8F">
        <w:t>č. 2 (</w:t>
      </w:r>
      <w:r w:rsidR="00514D2C">
        <w:t xml:space="preserve">0,4 cm). </w:t>
      </w:r>
      <w:r w:rsidRPr="00D97ED4">
        <w:t>Nejširší pravou</w:t>
      </w:r>
      <w:r w:rsidR="00816953">
        <w:t xml:space="preserve"> </w:t>
      </w:r>
      <w:r w:rsidR="006D29AD">
        <w:t xml:space="preserve">nohu </w:t>
      </w:r>
      <w:r w:rsidR="00816953">
        <w:t>během šetření</w:t>
      </w:r>
      <w:r>
        <w:t xml:space="preserve"> </w:t>
      </w:r>
      <w:r w:rsidR="001573B5">
        <w:t>má proband č.</w:t>
      </w:r>
      <w:r w:rsidR="00CC5FEE">
        <w:t xml:space="preserve"> </w:t>
      </w:r>
      <w:r w:rsidRPr="00D97ED4">
        <w:t>1</w:t>
      </w:r>
      <w:r w:rsidR="00514D2C">
        <w:t xml:space="preserve"> (8,2 cm a 8,4 cm)</w:t>
      </w:r>
      <w:r w:rsidRPr="00D97ED4">
        <w:t>.</w:t>
      </w:r>
      <w:r w:rsidR="003F703F">
        <w:t xml:space="preserve"> </w:t>
      </w:r>
      <w:r w:rsidR="00222E86">
        <w:t xml:space="preserve">Nejmenší hodnotu šířky </w:t>
      </w:r>
      <w:r w:rsidR="001573B5">
        <w:t xml:space="preserve">pravé nohy během celého období </w:t>
      </w:r>
      <w:r w:rsidR="00222E86">
        <w:t>mě</w:t>
      </w:r>
      <w:r w:rsidR="00514D2C">
        <w:t>l proband s č.</w:t>
      </w:r>
      <w:r w:rsidR="006D29AD">
        <w:t xml:space="preserve"> </w:t>
      </w:r>
      <w:r w:rsidR="00222E86">
        <w:t>2</w:t>
      </w:r>
      <w:r w:rsidR="001573B5">
        <w:t xml:space="preserve"> </w:t>
      </w:r>
      <w:r w:rsidR="00514D2C">
        <w:t>(</w:t>
      </w:r>
      <w:r w:rsidR="00222E86">
        <w:t>7,1 cm a 7,3 cm).</w:t>
      </w:r>
      <w:r w:rsidR="003F703F">
        <w:t xml:space="preserve"> </w:t>
      </w:r>
      <w:r w:rsidRPr="00D97ED4">
        <w:t>Nejvíce povyrostla</w:t>
      </w:r>
      <w:r w:rsidR="001573B5">
        <w:t xml:space="preserve"> pravá noha do šířky probandu s </w:t>
      </w:r>
      <w:r w:rsidRPr="00D97ED4">
        <w:t>č.</w:t>
      </w:r>
      <w:r w:rsidR="006D29AD">
        <w:t xml:space="preserve"> </w:t>
      </w:r>
      <w:r w:rsidRPr="00D97ED4">
        <w:t>4 o 0,5 cm a</w:t>
      </w:r>
      <w:r w:rsidR="001573B5">
        <w:t xml:space="preserve"> v </w:t>
      </w:r>
      <w:r w:rsidR="00222E86">
        <w:t>druhé etapě měření se zúž</w:t>
      </w:r>
      <w:r w:rsidR="001573B5">
        <w:t>ila pravá noha probandu s č.</w:t>
      </w:r>
      <w:r w:rsidR="006D29AD">
        <w:t xml:space="preserve"> </w:t>
      </w:r>
      <w:r w:rsidR="00222E86">
        <w:t>5 o 0,1 cm.</w:t>
      </w:r>
      <w:r w:rsidR="003F703F">
        <w:t xml:space="preserve"> Největší hodnota š</w:t>
      </w:r>
      <w:r w:rsidR="001573B5">
        <w:t>ířky levé nohy byla</w:t>
      </w:r>
      <w:r w:rsidRPr="00D97ED4">
        <w:t xml:space="preserve"> </w:t>
      </w:r>
      <w:r w:rsidR="001573B5">
        <w:t xml:space="preserve">zaznamenána u probanda s </w:t>
      </w:r>
      <w:r w:rsidR="00222E86">
        <w:t>č.</w:t>
      </w:r>
      <w:r w:rsidR="006D29AD">
        <w:t xml:space="preserve"> </w:t>
      </w:r>
      <w:r w:rsidR="00222E86">
        <w:t>3 a 6 (7,9 cm) během první etapy měření a ve druhé etapě měření byla z</w:t>
      </w:r>
      <w:r w:rsidR="006D29AD">
        <w:t>měřena nejširší noha probanda</w:t>
      </w:r>
      <w:r w:rsidR="001573B5">
        <w:t xml:space="preserve"> s </w:t>
      </w:r>
      <w:r w:rsidR="00222E86">
        <w:t>č.</w:t>
      </w:r>
      <w:r w:rsidR="00991CB0">
        <w:t>1 (8,4 cm)</w:t>
      </w:r>
      <w:r w:rsidRPr="00D97ED4">
        <w:t xml:space="preserve">. </w:t>
      </w:r>
      <w:r w:rsidR="00991CB0">
        <w:t>Nejužší noh</w:t>
      </w:r>
      <w:r w:rsidR="00C447E2">
        <w:t>y měl během celého období proband</w:t>
      </w:r>
      <w:r w:rsidR="001573B5">
        <w:t xml:space="preserve"> s č.</w:t>
      </w:r>
      <w:r w:rsidR="006D29AD">
        <w:t xml:space="preserve"> </w:t>
      </w:r>
      <w:r w:rsidR="00991CB0">
        <w:t>2. Rozdíl s největší hodnotou měl pr</w:t>
      </w:r>
      <w:r w:rsidR="001573B5">
        <w:t>oband s č.</w:t>
      </w:r>
      <w:r w:rsidR="00196FC4">
        <w:t>1 (</w:t>
      </w:r>
      <w:r w:rsidR="00C447E2">
        <w:t>1,0 cm) a s nejme</w:t>
      </w:r>
      <w:r w:rsidR="00991CB0">
        <w:t>nší hodn</w:t>
      </w:r>
      <w:r w:rsidR="00C447E2">
        <w:t>o</w:t>
      </w:r>
      <w:r w:rsidR="001573B5">
        <w:t>tou proband s č.</w:t>
      </w:r>
      <w:r w:rsidR="006D29AD">
        <w:t xml:space="preserve"> </w:t>
      </w:r>
      <w:r w:rsidR="00991CB0">
        <w:t>6 (0,1 cm)</w:t>
      </w:r>
      <w:r w:rsidR="003F703F">
        <w:t>.</w:t>
      </w:r>
    </w:p>
    <w:p w:rsidR="00C45DED" w:rsidRDefault="00473C11" w:rsidP="001523B3">
      <w:pPr>
        <w:spacing w:line="360" w:lineRule="auto"/>
        <w:jc w:val="both"/>
      </w:pPr>
      <w:r>
        <w:lastRenderedPageBreak/>
        <w:tab/>
        <w:t>Průměrná hodnota délky pravé nohy</w:t>
      </w:r>
      <w:r w:rsidR="00C45DED">
        <w:t xml:space="preserve"> v prv</w:t>
      </w:r>
      <w:r w:rsidR="003F703F">
        <w:t>n</w:t>
      </w:r>
      <w:r w:rsidR="00C45DED">
        <w:t>í etapě měření je 19,9 cm a ve druhé etapě je 20,4 cm. Rozdílný průměr pravé nohy je 0,5 cm. U levé nohy je průměrná délka během sledovacího období 19,7 cm a 20,4 cm. Rozdíl délky levé nohy činí 0,7 cm. Průměrná hodnota ší</w:t>
      </w:r>
      <w:r w:rsidR="006D29AD">
        <w:t>řky pravé nohy na začátku měření je 7,7</w:t>
      </w:r>
      <w:r w:rsidR="00C45DED">
        <w:t xml:space="preserve"> cm a na konci sledovacího období je 7,9 cm.</w:t>
      </w:r>
      <w:r w:rsidR="003F703F">
        <w:t xml:space="preserve"> </w:t>
      </w:r>
      <w:r w:rsidR="00C45DED">
        <w:t>Jejich průměrný rozdíl je 1,1 cm. Šířka levé nohy probandů je v průměru 7,6 cm a 8,0 cm. Průměrný ro</w:t>
      </w:r>
      <w:r w:rsidR="00C447E2">
        <w:t>z</w:t>
      </w:r>
      <w:r w:rsidR="00C45DED">
        <w:t>díl šířky l</w:t>
      </w:r>
      <w:r w:rsidR="00196FC4">
        <w:t>evé nohy je 0,3 cm (T</w:t>
      </w:r>
      <w:r w:rsidR="003A38F1">
        <w:t xml:space="preserve">abulka </w:t>
      </w:r>
      <w:r w:rsidR="00A61223">
        <w:t>6</w:t>
      </w:r>
      <w:r w:rsidR="00C45DED">
        <w:t>)</w:t>
      </w:r>
      <w:r w:rsidR="00196FC4">
        <w:t>.</w:t>
      </w:r>
    </w:p>
    <w:p w:rsidR="00C45DED" w:rsidRDefault="00C45DED" w:rsidP="001523B3">
      <w:pPr>
        <w:spacing w:line="360" w:lineRule="auto"/>
        <w:jc w:val="both"/>
      </w:pPr>
    </w:p>
    <w:p w:rsidR="00C45DED" w:rsidRDefault="003A38F1" w:rsidP="001523B3">
      <w:pPr>
        <w:spacing w:line="360" w:lineRule="auto"/>
        <w:jc w:val="both"/>
      </w:pPr>
      <w:r>
        <w:tab/>
        <w:t xml:space="preserve">Tabulka </w:t>
      </w:r>
      <w:r w:rsidR="00A61223">
        <w:t>7</w:t>
      </w:r>
      <w:r w:rsidR="00C45DED">
        <w:t xml:space="preserve"> ukazuje, že nejd</w:t>
      </w:r>
      <w:r w:rsidR="00C447E2">
        <w:t>e</w:t>
      </w:r>
      <w:r w:rsidR="00C45DED">
        <w:t>lší pravou nohu má proba</w:t>
      </w:r>
      <w:r w:rsidR="001573B5">
        <w:t xml:space="preserve">nd s </w:t>
      </w:r>
      <w:r w:rsidR="00196FC4">
        <w:t>č.</w:t>
      </w:r>
      <w:r w:rsidR="006D29AD">
        <w:t xml:space="preserve"> </w:t>
      </w:r>
      <w:r w:rsidR="00196FC4">
        <w:t>5 během celého výzkumu (</w:t>
      </w:r>
      <w:r w:rsidR="00C45DED">
        <w:t>20,8 cm a 21,1 cm). Nejvíce p</w:t>
      </w:r>
      <w:r w:rsidR="001573B5">
        <w:t xml:space="preserve">ovyrostla pravá noha probandu s </w:t>
      </w:r>
      <w:r w:rsidR="00C45DED">
        <w:t>č. 6 o 1,0 cm,</w:t>
      </w:r>
      <w:r w:rsidR="003F703F">
        <w:t xml:space="preserve"> </w:t>
      </w:r>
      <w:r w:rsidR="00C45DED">
        <w:t>přesto má stále nejmenší hodno</w:t>
      </w:r>
      <w:r w:rsidR="001573B5">
        <w:t xml:space="preserve">tu délky pravé nohy. Probandu s </w:t>
      </w:r>
      <w:r w:rsidR="00C45DED">
        <w:t>č. 7 během sledovacího období se délka pravé nohy nezměnila. Délka levé nohy je nejvíce naměřena u proband</w:t>
      </w:r>
      <w:r w:rsidR="001573B5">
        <w:t>a s č.</w:t>
      </w:r>
      <w:r w:rsidR="006D29AD">
        <w:t xml:space="preserve"> </w:t>
      </w:r>
      <w:r w:rsidR="00196FC4">
        <w:t>5 v první etapě měření (</w:t>
      </w:r>
      <w:r w:rsidR="00C45DED">
        <w:t>20,8 cm) a ve druhé etapě měření mají největší délku probandi s č.</w:t>
      </w:r>
      <w:r w:rsidR="006D29AD">
        <w:t xml:space="preserve"> </w:t>
      </w:r>
      <w:r w:rsidR="00C45DED">
        <w:t>5 a 1. Nej</w:t>
      </w:r>
      <w:r w:rsidR="00C447E2">
        <w:t>m</w:t>
      </w:r>
      <w:r w:rsidR="00C45DED">
        <w:t>enší délka n</w:t>
      </w:r>
      <w:r w:rsidR="001573B5">
        <w:t>ohy byla naměřena probandu s č.</w:t>
      </w:r>
      <w:r w:rsidR="006D29AD">
        <w:t xml:space="preserve"> </w:t>
      </w:r>
      <w:r w:rsidR="00C45DED">
        <w:t>6 v obou e</w:t>
      </w:r>
      <w:r w:rsidR="00C447E2">
        <w:t>tapách měření. Nejvíce povyrost</w:t>
      </w:r>
      <w:r w:rsidR="00C45DED">
        <w:t>la za do</w:t>
      </w:r>
      <w:r w:rsidR="00C447E2">
        <w:t>bou sledování levá noha u proba</w:t>
      </w:r>
      <w:r w:rsidR="00C45DED">
        <w:t>n</w:t>
      </w:r>
      <w:r w:rsidR="00C447E2">
        <w:t>d</w:t>
      </w:r>
      <w:r w:rsidR="001573B5">
        <w:t>a s č.</w:t>
      </w:r>
      <w:r w:rsidR="006D29AD">
        <w:t xml:space="preserve"> </w:t>
      </w:r>
      <w:r w:rsidR="001573B5">
        <w:t>2 o 1,1 cm a nejméně probandu s č.</w:t>
      </w:r>
      <w:r w:rsidR="006D29AD">
        <w:t xml:space="preserve"> </w:t>
      </w:r>
      <w:r w:rsidR="00C45DED">
        <w:t>3 o 0,3 cm. Šířka prav</w:t>
      </w:r>
      <w:r w:rsidR="001573B5">
        <w:t>é nohy je největší u probanda s č.</w:t>
      </w:r>
      <w:r w:rsidR="006D29AD">
        <w:t xml:space="preserve"> </w:t>
      </w:r>
      <w:r w:rsidR="00C45DED">
        <w:t>5</w:t>
      </w:r>
      <w:r w:rsidR="001573B5">
        <w:t xml:space="preserve"> </w:t>
      </w:r>
      <w:r w:rsidR="00C45DED">
        <w:t>(8,</w:t>
      </w:r>
      <w:r w:rsidR="001573B5">
        <w:t xml:space="preserve">0 cm) v </w:t>
      </w:r>
      <w:r w:rsidR="00C45DED">
        <w:t>první etapě měření a ve druhé etapě měření je největší hodnota u proband</w:t>
      </w:r>
      <w:r w:rsidR="006D29AD">
        <w:t>ů</w:t>
      </w:r>
      <w:r w:rsidR="001573B5">
        <w:t xml:space="preserve"> s č.</w:t>
      </w:r>
      <w:r w:rsidR="00CC5FEE">
        <w:t xml:space="preserve"> </w:t>
      </w:r>
      <w:r w:rsidR="00196FC4">
        <w:t>1,</w:t>
      </w:r>
      <w:r w:rsidR="001573B5">
        <w:t xml:space="preserve"> </w:t>
      </w:r>
      <w:r w:rsidR="00196FC4">
        <w:t>5 a 7 (</w:t>
      </w:r>
      <w:r w:rsidR="00C447E2">
        <w:t>8,4 cm) . Nejme</w:t>
      </w:r>
      <w:r w:rsidR="00C45DED">
        <w:t>nší hodnota na začátku mě</w:t>
      </w:r>
      <w:r w:rsidR="001573B5">
        <w:t>ření byla naměřena u probanda s č.</w:t>
      </w:r>
      <w:r w:rsidR="006D29AD">
        <w:t xml:space="preserve"> </w:t>
      </w:r>
      <w:r w:rsidR="001573B5">
        <w:t xml:space="preserve">6 </w:t>
      </w:r>
      <w:r w:rsidR="00C45DED">
        <w:t>(6,2 cm) a na</w:t>
      </w:r>
      <w:r w:rsidR="00C447E2">
        <w:t xml:space="preserve"> </w:t>
      </w:r>
      <w:r w:rsidR="006D29AD">
        <w:t>konci měření u probandů</w:t>
      </w:r>
      <w:r w:rsidR="001573B5">
        <w:t xml:space="preserve"> s č.</w:t>
      </w:r>
      <w:r w:rsidR="006D29AD">
        <w:t xml:space="preserve"> </w:t>
      </w:r>
      <w:r w:rsidR="00C45DED">
        <w:t>3 a 6 (7,0 cm). Největší rozdíl během měření ší</w:t>
      </w:r>
      <w:r w:rsidR="001573B5">
        <w:t xml:space="preserve">řky pravé nohy byl </w:t>
      </w:r>
      <w:r w:rsidR="000B1EFD">
        <w:t xml:space="preserve">          </w:t>
      </w:r>
      <w:r w:rsidR="006D29AD">
        <w:t>u probandů</w:t>
      </w:r>
      <w:r w:rsidR="001573B5">
        <w:t xml:space="preserve"> s č.</w:t>
      </w:r>
      <w:r w:rsidR="006D29AD">
        <w:t xml:space="preserve"> </w:t>
      </w:r>
      <w:r w:rsidR="001573B5">
        <w:t>2 a 7 (1,0 cm) a u probanda s č.</w:t>
      </w:r>
      <w:r w:rsidR="00CC5FEE">
        <w:t xml:space="preserve"> </w:t>
      </w:r>
      <w:r w:rsidR="00C45DED">
        <w:t>3 bylo zaznamenáno v druhé etapě měření zúžení pravé nohy o 0,6 cm. Šířka levé nohy byla na začátku sledovací</w:t>
      </w:r>
      <w:r w:rsidR="001573B5">
        <w:t>ho období největší</w:t>
      </w:r>
      <w:r w:rsidR="000B1EFD">
        <w:t xml:space="preserve"> </w:t>
      </w:r>
      <w:r w:rsidR="001573B5">
        <w:t xml:space="preserve"> u probanda s č.</w:t>
      </w:r>
      <w:r w:rsidR="00CC5FEE">
        <w:t xml:space="preserve"> </w:t>
      </w:r>
      <w:r w:rsidR="001573B5">
        <w:t xml:space="preserve">1 </w:t>
      </w:r>
      <w:r w:rsidR="00C45DED">
        <w:t>(7,9</w:t>
      </w:r>
      <w:r w:rsidR="006D29AD">
        <w:t xml:space="preserve"> cm) a na konci u probandů</w:t>
      </w:r>
      <w:r w:rsidR="001573B5">
        <w:t xml:space="preserve"> s č.</w:t>
      </w:r>
      <w:r w:rsidR="006D29AD">
        <w:t xml:space="preserve"> </w:t>
      </w:r>
      <w:r w:rsidR="001573B5">
        <w:t>1 a 5 (</w:t>
      </w:r>
      <w:r w:rsidR="00C45DED">
        <w:t xml:space="preserve">8,5 cm). Nejmenší </w:t>
      </w:r>
      <w:r w:rsidR="00C447E2">
        <w:t>hodnota šířky levé nohy během ce</w:t>
      </w:r>
      <w:r w:rsidR="003F703F">
        <w:t xml:space="preserve">lého období </w:t>
      </w:r>
      <w:r w:rsidR="00C45DED">
        <w:t>b</w:t>
      </w:r>
      <w:r w:rsidR="003F703F">
        <w:t xml:space="preserve">yla naměřena u probanda s č. 6 </w:t>
      </w:r>
      <w:r w:rsidR="00196FC4">
        <w:t>(</w:t>
      </w:r>
      <w:r w:rsidR="00C45DED">
        <w:t>6,4 cm a 6,9 cm). Největší rozdíl během výzkumu byl zaznamenán u proban</w:t>
      </w:r>
      <w:r w:rsidR="001573B5">
        <w:t>da s č.</w:t>
      </w:r>
      <w:r w:rsidR="006D29AD">
        <w:t xml:space="preserve"> </w:t>
      </w:r>
      <w:r w:rsidR="001573B5">
        <w:t>2 (1,8cm) a u probanda</w:t>
      </w:r>
      <w:r w:rsidR="000B1EFD">
        <w:t xml:space="preserve">    </w:t>
      </w:r>
      <w:r w:rsidR="001573B5">
        <w:t xml:space="preserve"> s </w:t>
      </w:r>
      <w:r w:rsidR="00C45DED">
        <w:t>č.</w:t>
      </w:r>
      <w:r w:rsidR="006D29AD">
        <w:t xml:space="preserve"> </w:t>
      </w:r>
      <w:r w:rsidR="00C45DED">
        <w:t>3 bylo zaznamenáno zúžení levé nohy o 0,6 cm.</w:t>
      </w:r>
    </w:p>
    <w:p w:rsidR="00AF0077" w:rsidRPr="00995D53" w:rsidRDefault="00C45DED" w:rsidP="00C45DED">
      <w:pPr>
        <w:spacing w:line="360" w:lineRule="auto"/>
        <w:jc w:val="both"/>
      </w:pPr>
      <w:r>
        <w:tab/>
        <w:t>P</w:t>
      </w:r>
      <w:r w:rsidR="00C447E2">
        <w:t>růměr délky pravé nohy na začát</w:t>
      </w:r>
      <w:r>
        <w:t>ku výzkumu je 19,6 cm a na konci 19,8 cm.</w:t>
      </w:r>
      <w:r w:rsidR="003F703F">
        <w:t xml:space="preserve"> </w:t>
      </w:r>
      <w:r>
        <w:t>Průměrný rozdíl činil 0,3 cm. Průměrná hodnota délky levé nohy je 19,5 cm a 19,7 cm. Jejich průměrný rozdíl je 0,6 cm. U šířky pravé nohy je průměrn</w:t>
      </w:r>
      <w:r w:rsidR="00C447E2">
        <w:t>á hodn</w:t>
      </w:r>
      <w:r>
        <w:t>ota 7,3 cm a 7,84 cm. Průměrn</w:t>
      </w:r>
      <w:r w:rsidR="001573B5">
        <w:t xml:space="preserve">á hodnota v </w:t>
      </w:r>
      <w:r>
        <w:t>rozdílu šířky pravé nohy je 0,5 cm. Šířka levé nohy má průměrnou hodnotu v první etapě měření 7,3 cm a ve druhé etapě měření 7,9 cm. Roz</w:t>
      </w:r>
      <w:r w:rsidR="00196FC4">
        <w:t>díl má průměrnou hodnotu 0,6 cm</w:t>
      </w:r>
      <w:r w:rsidR="00F83570">
        <w:t xml:space="preserve"> </w:t>
      </w:r>
      <w:r w:rsidR="00196FC4">
        <w:t>(T</w:t>
      </w:r>
      <w:r w:rsidR="003A38F1">
        <w:t xml:space="preserve">abulka </w:t>
      </w:r>
      <w:r w:rsidR="00A61223">
        <w:t>7</w:t>
      </w:r>
      <w:r>
        <w:t>)</w:t>
      </w:r>
      <w:r w:rsidR="00196FC4">
        <w:t>.</w:t>
      </w:r>
    </w:p>
    <w:p w:rsidR="00AF0077" w:rsidRDefault="00AF0077" w:rsidP="00C45DED">
      <w:pPr>
        <w:spacing w:line="360" w:lineRule="auto"/>
        <w:jc w:val="both"/>
        <w:rPr>
          <w:b/>
          <w:sz w:val="32"/>
          <w:szCs w:val="32"/>
        </w:rPr>
      </w:pPr>
    </w:p>
    <w:p w:rsidR="00AF0077" w:rsidRDefault="00AF0077" w:rsidP="00C45DED">
      <w:pPr>
        <w:spacing w:line="360" w:lineRule="auto"/>
        <w:jc w:val="both"/>
        <w:rPr>
          <w:b/>
          <w:sz w:val="32"/>
          <w:szCs w:val="32"/>
        </w:rPr>
        <w:sectPr w:rsidR="00AF0077" w:rsidSect="001523B3">
          <w:pgSz w:w="11906" w:h="16838" w:code="9"/>
          <w:pgMar w:top="1418" w:right="1134" w:bottom="1418" w:left="1985" w:header="709" w:footer="709" w:gutter="0"/>
          <w:cols w:space="708"/>
          <w:docGrid w:linePitch="360"/>
        </w:sectPr>
      </w:pPr>
    </w:p>
    <w:p w:rsidR="00AF0077" w:rsidRDefault="00AF0077" w:rsidP="00C45DED">
      <w:pPr>
        <w:spacing w:line="360" w:lineRule="auto"/>
        <w:jc w:val="both"/>
        <w:rPr>
          <w:b/>
          <w:sz w:val="32"/>
          <w:szCs w:val="32"/>
        </w:rPr>
      </w:pPr>
    </w:p>
    <w:p w:rsidR="00AF0077" w:rsidRPr="00EC3EEE" w:rsidRDefault="00A61223" w:rsidP="00AF0077">
      <w:pPr>
        <w:rPr>
          <w:b/>
        </w:rPr>
      </w:pPr>
      <w:r>
        <w:rPr>
          <w:b/>
        </w:rPr>
        <w:t>Tabulka 6</w:t>
      </w:r>
      <w:r w:rsidR="0056071E">
        <w:rPr>
          <w:b/>
        </w:rPr>
        <w:t>.</w:t>
      </w:r>
      <w:r w:rsidR="00C97AB8">
        <w:rPr>
          <w:b/>
        </w:rPr>
        <w:t xml:space="preserve"> </w:t>
      </w:r>
      <w:r w:rsidR="00AF0077" w:rsidRPr="00EC3EEE">
        <w:rPr>
          <w:b/>
        </w:rPr>
        <w:t xml:space="preserve">Změny velikosti chodidel u </w:t>
      </w:r>
      <w:r w:rsidR="0056071E">
        <w:rPr>
          <w:b/>
        </w:rPr>
        <w:t>experimentální skupiny chlapců (</w:t>
      </w:r>
      <w:r w:rsidR="00AF0077" w:rsidRPr="00EC3EEE">
        <w:rPr>
          <w:b/>
        </w:rPr>
        <w:t>1.ZŠ Holešov) během 1. a 2 . etapy měření</w:t>
      </w:r>
    </w:p>
    <w:p w:rsidR="00AF0077" w:rsidRDefault="00AF0077" w:rsidP="00AF0077"/>
    <w:tbl>
      <w:tblPr>
        <w:tblStyle w:val="Mkatabulky"/>
        <w:tblW w:w="13085" w:type="dxa"/>
        <w:tblLook w:val="04A0"/>
      </w:tblPr>
      <w:tblGrid>
        <w:gridCol w:w="506"/>
        <w:gridCol w:w="1457"/>
        <w:gridCol w:w="1230"/>
        <w:gridCol w:w="516"/>
        <w:gridCol w:w="1457"/>
        <w:gridCol w:w="1203"/>
        <w:gridCol w:w="516"/>
        <w:gridCol w:w="1457"/>
        <w:gridCol w:w="1230"/>
        <w:gridCol w:w="516"/>
        <w:gridCol w:w="1457"/>
        <w:gridCol w:w="1230"/>
        <w:gridCol w:w="516"/>
      </w:tblGrid>
      <w:tr w:rsidR="00AF0077" w:rsidTr="00AF0077">
        <w:trPr>
          <w:trHeight w:val="617"/>
        </w:trPr>
        <w:tc>
          <w:tcPr>
            <w:tcW w:w="851" w:type="dxa"/>
            <w:tcBorders>
              <w:top w:val="single" w:sz="12" w:space="0" w:color="auto"/>
              <w:left w:val="single" w:sz="12" w:space="0" w:color="auto"/>
              <w:bottom w:val="single" w:sz="12" w:space="0" w:color="auto"/>
              <w:right w:val="single" w:sz="12" w:space="0" w:color="auto"/>
            </w:tcBorders>
            <w:textDirection w:val="btLr"/>
            <w:vAlign w:val="center"/>
          </w:tcPr>
          <w:p w:rsidR="00AF0077" w:rsidRPr="00DC5C7E" w:rsidRDefault="00AF0077" w:rsidP="00AF0077">
            <w:pPr>
              <w:ind w:left="113" w:right="113"/>
              <w:jc w:val="center"/>
              <w:rPr>
                <w:b/>
              </w:rPr>
            </w:pPr>
          </w:p>
        </w:tc>
        <w:tc>
          <w:tcPr>
            <w:tcW w:w="2940" w:type="dxa"/>
            <w:gridSpan w:val="3"/>
            <w:tcBorders>
              <w:top w:val="single" w:sz="12" w:space="0" w:color="auto"/>
              <w:left w:val="single" w:sz="12" w:space="0" w:color="auto"/>
              <w:bottom w:val="single" w:sz="12" w:space="0" w:color="auto"/>
              <w:right w:val="single" w:sz="12" w:space="0" w:color="auto"/>
            </w:tcBorders>
            <w:vAlign w:val="center"/>
          </w:tcPr>
          <w:p w:rsidR="00AF0077" w:rsidRPr="00DC5C7E" w:rsidRDefault="00AF0077" w:rsidP="00AF0077">
            <w:pPr>
              <w:jc w:val="center"/>
              <w:rPr>
                <w:b/>
              </w:rPr>
            </w:pPr>
            <w:r>
              <w:rPr>
                <w:b/>
              </w:rPr>
              <w:t>DÉLKÁ PRAVÉ NOHY</w:t>
            </w:r>
          </w:p>
        </w:tc>
        <w:tc>
          <w:tcPr>
            <w:tcW w:w="3414" w:type="dxa"/>
            <w:gridSpan w:val="3"/>
            <w:tcBorders>
              <w:top w:val="single" w:sz="12" w:space="0" w:color="auto"/>
              <w:left w:val="single" w:sz="12" w:space="0" w:color="auto"/>
              <w:bottom w:val="single" w:sz="12" w:space="0" w:color="auto"/>
              <w:right w:val="single" w:sz="12" w:space="0" w:color="auto"/>
            </w:tcBorders>
            <w:vAlign w:val="center"/>
          </w:tcPr>
          <w:p w:rsidR="00AF0077" w:rsidRPr="00DC5C7E" w:rsidRDefault="00AF0077" w:rsidP="00AF0077">
            <w:pPr>
              <w:jc w:val="center"/>
              <w:rPr>
                <w:b/>
              </w:rPr>
            </w:pPr>
            <w:r>
              <w:rPr>
                <w:b/>
              </w:rPr>
              <w:t>ŠÍŘKA PRAVÉ NOHY</w:t>
            </w:r>
          </w:p>
        </w:tc>
        <w:tc>
          <w:tcPr>
            <w:tcW w:w="2940" w:type="dxa"/>
            <w:gridSpan w:val="3"/>
            <w:tcBorders>
              <w:top w:val="single" w:sz="12" w:space="0" w:color="auto"/>
              <w:left w:val="single" w:sz="12" w:space="0" w:color="auto"/>
              <w:bottom w:val="single" w:sz="12" w:space="0" w:color="auto"/>
              <w:right w:val="single" w:sz="12" w:space="0" w:color="auto"/>
            </w:tcBorders>
            <w:vAlign w:val="center"/>
          </w:tcPr>
          <w:p w:rsidR="00AF0077" w:rsidRPr="00DC5C7E" w:rsidRDefault="00AF0077" w:rsidP="00AF0077">
            <w:pPr>
              <w:jc w:val="center"/>
              <w:rPr>
                <w:b/>
              </w:rPr>
            </w:pPr>
            <w:r>
              <w:rPr>
                <w:b/>
              </w:rPr>
              <w:t>DÉLKA LÉVÉ NOHY</w:t>
            </w:r>
          </w:p>
        </w:tc>
        <w:tc>
          <w:tcPr>
            <w:tcW w:w="2940" w:type="dxa"/>
            <w:gridSpan w:val="3"/>
            <w:tcBorders>
              <w:top w:val="single" w:sz="12" w:space="0" w:color="auto"/>
              <w:left w:val="single" w:sz="12" w:space="0" w:color="auto"/>
              <w:bottom w:val="single" w:sz="12" w:space="0" w:color="auto"/>
              <w:right w:val="single" w:sz="12" w:space="0" w:color="auto"/>
            </w:tcBorders>
            <w:vAlign w:val="center"/>
          </w:tcPr>
          <w:p w:rsidR="00AF0077" w:rsidRPr="00DC5C7E" w:rsidRDefault="00AF0077" w:rsidP="00AF0077">
            <w:pPr>
              <w:jc w:val="center"/>
              <w:rPr>
                <w:b/>
              </w:rPr>
            </w:pPr>
            <w:r>
              <w:rPr>
                <w:b/>
              </w:rPr>
              <w:t>ŠÍŘKA LEVÉ NOHY</w:t>
            </w:r>
          </w:p>
        </w:tc>
      </w:tr>
      <w:tr w:rsidR="00AF0077" w:rsidTr="00AF0077">
        <w:trPr>
          <w:trHeight w:val="617"/>
        </w:trPr>
        <w:tc>
          <w:tcPr>
            <w:tcW w:w="851" w:type="dxa"/>
            <w:vMerge w:val="restart"/>
            <w:tcBorders>
              <w:top w:val="single" w:sz="12" w:space="0" w:color="auto"/>
              <w:left w:val="single" w:sz="12" w:space="0" w:color="auto"/>
              <w:bottom w:val="single" w:sz="12" w:space="0" w:color="auto"/>
              <w:right w:val="single" w:sz="12" w:space="0" w:color="auto"/>
            </w:tcBorders>
            <w:textDirection w:val="btLr"/>
            <w:vAlign w:val="center"/>
          </w:tcPr>
          <w:p w:rsidR="00AF0077" w:rsidRPr="00DC5C7E" w:rsidRDefault="00AF0077" w:rsidP="00AF0077">
            <w:pPr>
              <w:ind w:left="113" w:right="113"/>
              <w:jc w:val="center"/>
              <w:rPr>
                <w:b/>
              </w:rPr>
            </w:pPr>
            <w:r w:rsidRPr="00DC5C7E">
              <w:rPr>
                <w:b/>
              </w:rPr>
              <w:t>PROBAND</w:t>
            </w:r>
          </w:p>
        </w:tc>
        <w:tc>
          <w:tcPr>
            <w:tcW w:w="1138" w:type="dxa"/>
            <w:tcBorders>
              <w:top w:val="single" w:sz="12" w:space="0" w:color="auto"/>
              <w:left w:val="single" w:sz="12" w:space="0" w:color="auto"/>
              <w:bottom w:val="single" w:sz="12" w:space="0" w:color="auto"/>
              <w:right w:val="single" w:sz="12" w:space="0" w:color="auto"/>
            </w:tcBorders>
            <w:vAlign w:val="center"/>
          </w:tcPr>
          <w:p w:rsidR="00AF0077" w:rsidRPr="00DC5C7E" w:rsidRDefault="00AF0077" w:rsidP="00AF0077">
            <w:pPr>
              <w:jc w:val="center"/>
              <w:rPr>
                <w:b/>
              </w:rPr>
            </w:pPr>
            <w:r w:rsidRPr="00DC5C7E">
              <w:rPr>
                <w:b/>
              </w:rPr>
              <w:t>MĚŘENÍ</w:t>
            </w:r>
          </w:p>
          <w:p w:rsidR="00AF0077" w:rsidRPr="00DC5C7E" w:rsidRDefault="00AF0077" w:rsidP="00AF0077">
            <w:pPr>
              <w:jc w:val="center"/>
              <w:rPr>
                <w:b/>
              </w:rPr>
            </w:pPr>
            <w:r w:rsidRPr="00DC5C7E">
              <w:rPr>
                <w:b/>
              </w:rPr>
              <w:t>PROSINEC</w:t>
            </w:r>
          </w:p>
          <w:p w:rsidR="00AF0077" w:rsidRPr="00DC5C7E" w:rsidRDefault="00AF0077" w:rsidP="00AF0077">
            <w:pPr>
              <w:jc w:val="center"/>
              <w:rPr>
                <w:b/>
              </w:rPr>
            </w:pPr>
            <w:r w:rsidRPr="00DC5C7E">
              <w:rPr>
                <w:b/>
              </w:rPr>
              <w:t>2009</w:t>
            </w:r>
          </w:p>
        </w:tc>
        <w:tc>
          <w:tcPr>
            <w:tcW w:w="951" w:type="dxa"/>
            <w:tcBorders>
              <w:top w:val="single" w:sz="12" w:space="0" w:color="auto"/>
              <w:left w:val="single" w:sz="12" w:space="0" w:color="auto"/>
              <w:bottom w:val="single" w:sz="12" w:space="0" w:color="auto"/>
              <w:right w:val="single" w:sz="12" w:space="0" w:color="auto"/>
            </w:tcBorders>
            <w:vAlign w:val="center"/>
          </w:tcPr>
          <w:p w:rsidR="00AF0077" w:rsidRPr="00DC5C7E" w:rsidRDefault="00AF0077" w:rsidP="00AF0077">
            <w:pPr>
              <w:jc w:val="center"/>
              <w:rPr>
                <w:b/>
              </w:rPr>
            </w:pPr>
            <w:r w:rsidRPr="00DC5C7E">
              <w:rPr>
                <w:b/>
              </w:rPr>
              <w:t>MĚŘENÍ</w:t>
            </w:r>
          </w:p>
          <w:p w:rsidR="00AF0077" w:rsidRPr="00DC5C7E" w:rsidRDefault="00AF0077" w:rsidP="00AF0077">
            <w:pPr>
              <w:jc w:val="center"/>
              <w:rPr>
                <w:b/>
              </w:rPr>
            </w:pPr>
            <w:r w:rsidRPr="00DC5C7E">
              <w:rPr>
                <w:b/>
              </w:rPr>
              <w:t>ČERVEN</w:t>
            </w:r>
          </w:p>
          <w:p w:rsidR="00AF0077" w:rsidRPr="00DC5C7E" w:rsidRDefault="00AF0077" w:rsidP="00AF0077">
            <w:pPr>
              <w:jc w:val="center"/>
              <w:rPr>
                <w:b/>
              </w:rPr>
            </w:pPr>
            <w:r w:rsidRPr="00DC5C7E">
              <w:rPr>
                <w:b/>
              </w:rPr>
              <w:t>2010</w:t>
            </w:r>
          </w:p>
        </w:tc>
        <w:tc>
          <w:tcPr>
            <w:tcW w:w="851" w:type="dxa"/>
            <w:vMerge w:val="restart"/>
            <w:tcBorders>
              <w:top w:val="single" w:sz="12" w:space="0" w:color="auto"/>
              <w:left w:val="single" w:sz="12" w:space="0" w:color="auto"/>
              <w:bottom w:val="single" w:sz="12" w:space="0" w:color="auto"/>
              <w:right w:val="single" w:sz="12" w:space="0" w:color="auto"/>
            </w:tcBorders>
            <w:vAlign w:val="center"/>
          </w:tcPr>
          <w:p w:rsidR="00AF0077" w:rsidRPr="00DC5C7E" w:rsidRDefault="00AF0077" w:rsidP="00AF0077">
            <w:pPr>
              <w:jc w:val="center"/>
              <w:rPr>
                <w:b/>
              </w:rPr>
            </w:pPr>
            <w:r w:rsidRPr="00DC5C7E">
              <w:rPr>
                <w:b/>
              </w:rPr>
              <w:t>R</w:t>
            </w:r>
          </w:p>
        </w:tc>
        <w:tc>
          <w:tcPr>
            <w:tcW w:w="1138" w:type="dxa"/>
            <w:tcBorders>
              <w:top w:val="single" w:sz="12" w:space="0" w:color="auto"/>
              <w:left w:val="single" w:sz="12" w:space="0" w:color="auto"/>
              <w:bottom w:val="single" w:sz="12" w:space="0" w:color="auto"/>
              <w:right w:val="single" w:sz="12" w:space="0" w:color="auto"/>
            </w:tcBorders>
            <w:vAlign w:val="center"/>
          </w:tcPr>
          <w:p w:rsidR="00AF0077" w:rsidRPr="00DC5C7E" w:rsidRDefault="00AF0077" w:rsidP="00AF0077">
            <w:pPr>
              <w:jc w:val="center"/>
              <w:rPr>
                <w:b/>
              </w:rPr>
            </w:pPr>
            <w:r w:rsidRPr="00DC5C7E">
              <w:rPr>
                <w:b/>
              </w:rPr>
              <w:t>MĚŘENÍ</w:t>
            </w:r>
          </w:p>
          <w:p w:rsidR="00AF0077" w:rsidRPr="00DC5C7E" w:rsidRDefault="00AF0077" w:rsidP="00AF0077">
            <w:pPr>
              <w:jc w:val="center"/>
              <w:rPr>
                <w:b/>
              </w:rPr>
            </w:pPr>
            <w:r w:rsidRPr="00DC5C7E">
              <w:rPr>
                <w:b/>
              </w:rPr>
              <w:t>PROSINEC</w:t>
            </w:r>
          </w:p>
          <w:p w:rsidR="00AF0077" w:rsidRPr="00DC5C7E" w:rsidRDefault="00AF0077" w:rsidP="00AF0077">
            <w:pPr>
              <w:jc w:val="center"/>
              <w:rPr>
                <w:b/>
              </w:rPr>
            </w:pPr>
            <w:r w:rsidRPr="00DC5C7E">
              <w:rPr>
                <w:b/>
              </w:rPr>
              <w:t>2009</w:t>
            </w:r>
          </w:p>
        </w:tc>
        <w:tc>
          <w:tcPr>
            <w:tcW w:w="1138" w:type="dxa"/>
            <w:tcBorders>
              <w:top w:val="single" w:sz="12" w:space="0" w:color="auto"/>
              <w:left w:val="single" w:sz="12" w:space="0" w:color="auto"/>
              <w:bottom w:val="single" w:sz="12" w:space="0" w:color="auto"/>
              <w:right w:val="single" w:sz="12" w:space="0" w:color="auto"/>
            </w:tcBorders>
            <w:vAlign w:val="center"/>
          </w:tcPr>
          <w:p w:rsidR="00AF0077" w:rsidRPr="00DC5C7E" w:rsidRDefault="00AF0077" w:rsidP="00AF0077">
            <w:pPr>
              <w:jc w:val="center"/>
              <w:rPr>
                <w:b/>
              </w:rPr>
            </w:pPr>
            <w:r w:rsidRPr="00DC5C7E">
              <w:rPr>
                <w:b/>
              </w:rPr>
              <w:t>MĚŘENÍ</w:t>
            </w:r>
          </w:p>
          <w:p w:rsidR="00AF0077" w:rsidRPr="00DC5C7E" w:rsidRDefault="00AF0077" w:rsidP="00AF0077">
            <w:pPr>
              <w:jc w:val="center"/>
              <w:rPr>
                <w:b/>
              </w:rPr>
            </w:pPr>
            <w:r w:rsidRPr="00DC5C7E">
              <w:rPr>
                <w:b/>
              </w:rPr>
              <w:t>ČRVEN</w:t>
            </w:r>
          </w:p>
          <w:p w:rsidR="00AF0077" w:rsidRPr="00DC5C7E" w:rsidRDefault="00AF0077" w:rsidP="00AF0077">
            <w:pPr>
              <w:jc w:val="center"/>
              <w:rPr>
                <w:b/>
              </w:rPr>
            </w:pPr>
            <w:r w:rsidRPr="00DC5C7E">
              <w:rPr>
                <w:b/>
              </w:rPr>
              <w:t>2010</w:t>
            </w:r>
          </w:p>
        </w:tc>
        <w:tc>
          <w:tcPr>
            <w:tcW w:w="1138" w:type="dxa"/>
            <w:tcBorders>
              <w:top w:val="single" w:sz="12" w:space="0" w:color="auto"/>
              <w:left w:val="single" w:sz="12" w:space="0" w:color="auto"/>
              <w:bottom w:val="nil"/>
              <w:right w:val="single" w:sz="12" w:space="0" w:color="auto"/>
            </w:tcBorders>
            <w:vAlign w:val="center"/>
          </w:tcPr>
          <w:p w:rsidR="00AF0077" w:rsidRDefault="00AF0077" w:rsidP="00AF0077">
            <w:pPr>
              <w:jc w:val="center"/>
              <w:rPr>
                <w:b/>
              </w:rPr>
            </w:pPr>
          </w:p>
          <w:p w:rsidR="00AF0077" w:rsidRDefault="00AF0077" w:rsidP="00AF0077">
            <w:pPr>
              <w:jc w:val="center"/>
              <w:rPr>
                <w:b/>
              </w:rPr>
            </w:pPr>
          </w:p>
          <w:p w:rsidR="00AF0077" w:rsidRPr="00DC5C7E" w:rsidRDefault="00AF0077" w:rsidP="00AF0077">
            <w:pPr>
              <w:jc w:val="center"/>
              <w:rPr>
                <w:b/>
              </w:rPr>
            </w:pPr>
            <w:r w:rsidRPr="00DC5C7E">
              <w:rPr>
                <w:b/>
              </w:rPr>
              <w:t>R</w:t>
            </w:r>
          </w:p>
        </w:tc>
        <w:tc>
          <w:tcPr>
            <w:tcW w:w="1138" w:type="dxa"/>
            <w:tcBorders>
              <w:top w:val="single" w:sz="12" w:space="0" w:color="auto"/>
              <w:left w:val="single" w:sz="12" w:space="0" w:color="auto"/>
              <w:bottom w:val="single" w:sz="12" w:space="0" w:color="auto"/>
              <w:right w:val="single" w:sz="12" w:space="0" w:color="auto"/>
            </w:tcBorders>
            <w:vAlign w:val="center"/>
          </w:tcPr>
          <w:p w:rsidR="00AF0077" w:rsidRPr="00DC5C7E" w:rsidRDefault="00AF0077" w:rsidP="00AF0077">
            <w:pPr>
              <w:jc w:val="center"/>
              <w:rPr>
                <w:b/>
              </w:rPr>
            </w:pPr>
            <w:r w:rsidRPr="00DC5C7E">
              <w:rPr>
                <w:b/>
              </w:rPr>
              <w:t>MĚŘENÍ</w:t>
            </w:r>
          </w:p>
          <w:p w:rsidR="00AF0077" w:rsidRPr="00DC5C7E" w:rsidRDefault="00AF0077" w:rsidP="00AF0077">
            <w:pPr>
              <w:jc w:val="center"/>
              <w:rPr>
                <w:b/>
              </w:rPr>
            </w:pPr>
            <w:r w:rsidRPr="00DC5C7E">
              <w:rPr>
                <w:b/>
              </w:rPr>
              <w:t>PROSINEC</w:t>
            </w:r>
          </w:p>
          <w:p w:rsidR="00AF0077" w:rsidRPr="00DC5C7E" w:rsidRDefault="00AF0077" w:rsidP="00AF0077">
            <w:pPr>
              <w:jc w:val="center"/>
              <w:rPr>
                <w:b/>
              </w:rPr>
            </w:pPr>
            <w:r w:rsidRPr="00DC5C7E">
              <w:rPr>
                <w:b/>
              </w:rPr>
              <w:t>2009</w:t>
            </w:r>
          </w:p>
        </w:tc>
        <w:tc>
          <w:tcPr>
            <w:tcW w:w="951" w:type="dxa"/>
            <w:tcBorders>
              <w:top w:val="single" w:sz="12" w:space="0" w:color="auto"/>
              <w:left w:val="single" w:sz="12" w:space="0" w:color="auto"/>
              <w:bottom w:val="single" w:sz="12" w:space="0" w:color="auto"/>
              <w:right w:val="single" w:sz="12" w:space="0" w:color="auto"/>
            </w:tcBorders>
            <w:vAlign w:val="center"/>
          </w:tcPr>
          <w:p w:rsidR="00AF0077" w:rsidRPr="00DC5C7E" w:rsidRDefault="00AF0077" w:rsidP="00AF0077">
            <w:pPr>
              <w:jc w:val="center"/>
              <w:rPr>
                <w:b/>
              </w:rPr>
            </w:pPr>
            <w:r w:rsidRPr="00DC5C7E">
              <w:rPr>
                <w:b/>
              </w:rPr>
              <w:t>MĚŘENÍ</w:t>
            </w:r>
          </w:p>
          <w:p w:rsidR="00AF0077" w:rsidRPr="00DC5C7E" w:rsidRDefault="00AF0077" w:rsidP="00AF0077">
            <w:pPr>
              <w:jc w:val="center"/>
              <w:rPr>
                <w:b/>
              </w:rPr>
            </w:pPr>
            <w:r w:rsidRPr="00DC5C7E">
              <w:rPr>
                <w:b/>
              </w:rPr>
              <w:t>ČERVEN</w:t>
            </w:r>
          </w:p>
          <w:p w:rsidR="00AF0077" w:rsidRPr="00DC5C7E" w:rsidRDefault="00AF0077" w:rsidP="00AF0077">
            <w:pPr>
              <w:jc w:val="center"/>
              <w:rPr>
                <w:b/>
              </w:rPr>
            </w:pPr>
            <w:r w:rsidRPr="00DC5C7E">
              <w:rPr>
                <w:b/>
              </w:rPr>
              <w:t>2010</w:t>
            </w:r>
          </w:p>
        </w:tc>
        <w:tc>
          <w:tcPr>
            <w:tcW w:w="851" w:type="dxa"/>
            <w:vMerge w:val="restart"/>
            <w:tcBorders>
              <w:top w:val="single" w:sz="12" w:space="0" w:color="auto"/>
              <w:left w:val="single" w:sz="12" w:space="0" w:color="auto"/>
              <w:bottom w:val="single" w:sz="12" w:space="0" w:color="auto"/>
              <w:right w:val="single" w:sz="12" w:space="0" w:color="auto"/>
            </w:tcBorders>
            <w:vAlign w:val="center"/>
          </w:tcPr>
          <w:p w:rsidR="00AF0077" w:rsidRPr="00DC5C7E" w:rsidRDefault="00AF0077" w:rsidP="00AF0077">
            <w:pPr>
              <w:jc w:val="center"/>
              <w:rPr>
                <w:b/>
              </w:rPr>
            </w:pPr>
            <w:r w:rsidRPr="00DC5C7E">
              <w:rPr>
                <w:b/>
              </w:rPr>
              <w:t>R</w:t>
            </w:r>
          </w:p>
        </w:tc>
        <w:tc>
          <w:tcPr>
            <w:tcW w:w="1138" w:type="dxa"/>
            <w:tcBorders>
              <w:top w:val="single" w:sz="12" w:space="0" w:color="auto"/>
              <w:left w:val="single" w:sz="12" w:space="0" w:color="auto"/>
              <w:bottom w:val="single" w:sz="12" w:space="0" w:color="auto"/>
              <w:right w:val="single" w:sz="12" w:space="0" w:color="auto"/>
            </w:tcBorders>
            <w:vAlign w:val="center"/>
          </w:tcPr>
          <w:p w:rsidR="00AF0077" w:rsidRPr="00DC5C7E" w:rsidRDefault="00AF0077" w:rsidP="00AF0077">
            <w:pPr>
              <w:jc w:val="center"/>
              <w:rPr>
                <w:b/>
              </w:rPr>
            </w:pPr>
            <w:r w:rsidRPr="00DC5C7E">
              <w:rPr>
                <w:b/>
              </w:rPr>
              <w:t>MĚŘENÍ</w:t>
            </w:r>
          </w:p>
          <w:p w:rsidR="00AF0077" w:rsidRPr="00DC5C7E" w:rsidRDefault="00AF0077" w:rsidP="00AF0077">
            <w:pPr>
              <w:jc w:val="center"/>
              <w:rPr>
                <w:b/>
              </w:rPr>
            </w:pPr>
            <w:r w:rsidRPr="00DC5C7E">
              <w:rPr>
                <w:b/>
              </w:rPr>
              <w:t>PROSINEC</w:t>
            </w:r>
          </w:p>
          <w:p w:rsidR="00AF0077" w:rsidRPr="00DC5C7E" w:rsidRDefault="00AF0077" w:rsidP="00AF0077">
            <w:pPr>
              <w:jc w:val="center"/>
              <w:rPr>
                <w:b/>
              </w:rPr>
            </w:pPr>
            <w:r w:rsidRPr="00DC5C7E">
              <w:rPr>
                <w:b/>
              </w:rPr>
              <w:t>2009</w:t>
            </w:r>
          </w:p>
        </w:tc>
        <w:tc>
          <w:tcPr>
            <w:tcW w:w="951" w:type="dxa"/>
            <w:tcBorders>
              <w:top w:val="single" w:sz="12" w:space="0" w:color="auto"/>
              <w:left w:val="single" w:sz="12" w:space="0" w:color="auto"/>
              <w:bottom w:val="single" w:sz="12" w:space="0" w:color="auto"/>
              <w:right w:val="single" w:sz="12" w:space="0" w:color="auto"/>
            </w:tcBorders>
            <w:vAlign w:val="center"/>
          </w:tcPr>
          <w:p w:rsidR="00AF0077" w:rsidRPr="00DC5C7E" w:rsidRDefault="00AF0077" w:rsidP="00AF0077">
            <w:pPr>
              <w:jc w:val="center"/>
              <w:rPr>
                <w:b/>
              </w:rPr>
            </w:pPr>
            <w:r w:rsidRPr="00DC5C7E">
              <w:rPr>
                <w:b/>
              </w:rPr>
              <w:t>MĚŘENÍ</w:t>
            </w:r>
          </w:p>
          <w:p w:rsidR="00AF0077" w:rsidRPr="00DC5C7E" w:rsidRDefault="00AF0077" w:rsidP="00AF0077">
            <w:pPr>
              <w:jc w:val="center"/>
              <w:rPr>
                <w:b/>
              </w:rPr>
            </w:pPr>
            <w:r w:rsidRPr="00DC5C7E">
              <w:rPr>
                <w:b/>
              </w:rPr>
              <w:t>ČERVEN</w:t>
            </w:r>
          </w:p>
          <w:p w:rsidR="00AF0077" w:rsidRPr="00DC5C7E" w:rsidRDefault="00AF0077" w:rsidP="00AF0077">
            <w:pPr>
              <w:jc w:val="center"/>
              <w:rPr>
                <w:b/>
              </w:rPr>
            </w:pPr>
            <w:r w:rsidRPr="00DC5C7E">
              <w:rPr>
                <w:b/>
              </w:rPr>
              <w:t>2010</w:t>
            </w:r>
          </w:p>
        </w:tc>
        <w:tc>
          <w:tcPr>
            <w:tcW w:w="851" w:type="dxa"/>
            <w:vMerge w:val="restart"/>
            <w:tcBorders>
              <w:top w:val="single" w:sz="12" w:space="0" w:color="auto"/>
              <w:left w:val="single" w:sz="12" w:space="0" w:color="auto"/>
              <w:bottom w:val="single" w:sz="12" w:space="0" w:color="auto"/>
              <w:right w:val="single" w:sz="12" w:space="0" w:color="auto"/>
            </w:tcBorders>
            <w:vAlign w:val="center"/>
          </w:tcPr>
          <w:p w:rsidR="00AF0077" w:rsidRPr="00DC5C7E" w:rsidRDefault="00AF0077" w:rsidP="00AF0077">
            <w:pPr>
              <w:jc w:val="center"/>
              <w:rPr>
                <w:b/>
              </w:rPr>
            </w:pPr>
            <w:r w:rsidRPr="00DC5C7E">
              <w:rPr>
                <w:b/>
              </w:rPr>
              <w:t>R</w:t>
            </w:r>
          </w:p>
        </w:tc>
      </w:tr>
      <w:tr w:rsidR="00AF0077" w:rsidTr="00AF0077">
        <w:trPr>
          <w:trHeight w:val="617"/>
        </w:trPr>
        <w:tc>
          <w:tcPr>
            <w:tcW w:w="851" w:type="dxa"/>
            <w:vMerge/>
            <w:tcBorders>
              <w:top w:val="single" w:sz="12" w:space="0" w:color="auto"/>
              <w:left w:val="single" w:sz="12" w:space="0" w:color="auto"/>
              <w:bottom w:val="single" w:sz="12" w:space="0" w:color="auto"/>
              <w:right w:val="single" w:sz="12" w:space="0" w:color="auto"/>
            </w:tcBorders>
            <w:vAlign w:val="center"/>
          </w:tcPr>
          <w:p w:rsidR="00AF0077" w:rsidRDefault="00AF0077" w:rsidP="00AF0077">
            <w:pPr>
              <w:jc w:val="center"/>
            </w:pPr>
          </w:p>
        </w:tc>
        <w:tc>
          <w:tcPr>
            <w:tcW w:w="1138" w:type="dxa"/>
            <w:tcBorders>
              <w:top w:val="single" w:sz="12" w:space="0" w:color="auto"/>
              <w:left w:val="single" w:sz="12" w:space="0" w:color="auto"/>
            </w:tcBorders>
            <w:vAlign w:val="center"/>
          </w:tcPr>
          <w:p w:rsidR="00AF0077" w:rsidRPr="00DC5C7E" w:rsidRDefault="00AF0077" w:rsidP="00AF0077">
            <w:pPr>
              <w:jc w:val="center"/>
              <w:rPr>
                <w:i/>
              </w:rPr>
            </w:pPr>
            <w:r w:rsidRPr="00DC5C7E">
              <w:rPr>
                <w:i/>
              </w:rPr>
              <w:t>Délka</w:t>
            </w:r>
          </w:p>
          <w:p w:rsidR="00AF0077" w:rsidRPr="00DC5C7E" w:rsidRDefault="00AF0077" w:rsidP="00AF0077">
            <w:pPr>
              <w:jc w:val="center"/>
              <w:rPr>
                <w:i/>
              </w:rPr>
            </w:pPr>
            <w:r w:rsidRPr="00DC5C7E">
              <w:rPr>
                <w:i/>
              </w:rPr>
              <w:t>P n.</w:t>
            </w:r>
          </w:p>
        </w:tc>
        <w:tc>
          <w:tcPr>
            <w:tcW w:w="951" w:type="dxa"/>
            <w:tcBorders>
              <w:top w:val="single" w:sz="12" w:space="0" w:color="auto"/>
              <w:right w:val="single" w:sz="12" w:space="0" w:color="auto"/>
            </w:tcBorders>
            <w:vAlign w:val="center"/>
          </w:tcPr>
          <w:p w:rsidR="00AF0077" w:rsidRPr="00DC5C7E" w:rsidRDefault="00AF0077" w:rsidP="00AF0077">
            <w:pPr>
              <w:jc w:val="center"/>
              <w:rPr>
                <w:i/>
              </w:rPr>
            </w:pPr>
            <w:r w:rsidRPr="00DC5C7E">
              <w:rPr>
                <w:i/>
              </w:rPr>
              <w:t>Délka</w:t>
            </w:r>
          </w:p>
          <w:p w:rsidR="00AF0077" w:rsidRPr="00DC5C7E" w:rsidRDefault="00AF0077" w:rsidP="00AF0077">
            <w:pPr>
              <w:jc w:val="center"/>
              <w:rPr>
                <w:i/>
              </w:rPr>
            </w:pPr>
            <w:r w:rsidRPr="00DC5C7E">
              <w:rPr>
                <w:i/>
              </w:rPr>
              <w:t>P n.</w:t>
            </w:r>
          </w:p>
        </w:tc>
        <w:tc>
          <w:tcPr>
            <w:tcW w:w="851" w:type="dxa"/>
            <w:vMerge/>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p>
        </w:tc>
        <w:tc>
          <w:tcPr>
            <w:tcW w:w="1138" w:type="dxa"/>
            <w:tcBorders>
              <w:top w:val="single" w:sz="12" w:space="0" w:color="auto"/>
              <w:left w:val="single" w:sz="12" w:space="0" w:color="auto"/>
              <w:right w:val="single" w:sz="12" w:space="0" w:color="auto"/>
            </w:tcBorders>
            <w:vAlign w:val="center"/>
          </w:tcPr>
          <w:p w:rsidR="00AF0077" w:rsidRPr="00DC5C7E" w:rsidRDefault="00AF0077" w:rsidP="00AF0077">
            <w:pPr>
              <w:jc w:val="center"/>
              <w:rPr>
                <w:i/>
              </w:rPr>
            </w:pPr>
            <w:r w:rsidRPr="00DC5C7E">
              <w:rPr>
                <w:i/>
              </w:rPr>
              <w:t>Šířka</w:t>
            </w:r>
          </w:p>
          <w:p w:rsidR="00AF0077" w:rsidRPr="00DC5C7E" w:rsidRDefault="00AF0077" w:rsidP="00AF0077">
            <w:pPr>
              <w:jc w:val="center"/>
              <w:rPr>
                <w:i/>
              </w:rPr>
            </w:pPr>
            <w:r w:rsidRPr="00DC5C7E">
              <w:rPr>
                <w:i/>
              </w:rPr>
              <w:t>P n.</w:t>
            </w:r>
          </w:p>
        </w:tc>
        <w:tc>
          <w:tcPr>
            <w:tcW w:w="1138" w:type="dxa"/>
            <w:tcBorders>
              <w:top w:val="single" w:sz="12" w:space="0" w:color="auto"/>
              <w:left w:val="single" w:sz="12" w:space="0" w:color="auto"/>
              <w:right w:val="single" w:sz="12" w:space="0" w:color="auto"/>
            </w:tcBorders>
            <w:vAlign w:val="center"/>
          </w:tcPr>
          <w:p w:rsidR="00AF0077" w:rsidRPr="00DC5C7E" w:rsidRDefault="00AF0077" w:rsidP="00AF0077">
            <w:pPr>
              <w:jc w:val="center"/>
              <w:rPr>
                <w:i/>
              </w:rPr>
            </w:pPr>
            <w:r w:rsidRPr="00DC5C7E">
              <w:rPr>
                <w:i/>
              </w:rPr>
              <w:t>Šířka</w:t>
            </w:r>
          </w:p>
          <w:p w:rsidR="00AF0077" w:rsidRPr="00DC5C7E" w:rsidRDefault="00AF0077" w:rsidP="00AF0077">
            <w:pPr>
              <w:jc w:val="center"/>
              <w:rPr>
                <w:i/>
              </w:rPr>
            </w:pPr>
            <w:r w:rsidRPr="00DC5C7E">
              <w:rPr>
                <w:i/>
              </w:rPr>
              <w:t>P n.</w:t>
            </w:r>
          </w:p>
        </w:tc>
        <w:tc>
          <w:tcPr>
            <w:tcW w:w="1138" w:type="dxa"/>
            <w:tcBorders>
              <w:top w:val="nil"/>
              <w:left w:val="single" w:sz="12" w:space="0" w:color="auto"/>
              <w:bottom w:val="single" w:sz="12" w:space="0" w:color="auto"/>
              <w:right w:val="single" w:sz="12" w:space="0" w:color="auto"/>
            </w:tcBorders>
            <w:vAlign w:val="center"/>
          </w:tcPr>
          <w:p w:rsidR="00AF0077" w:rsidRPr="00652119" w:rsidRDefault="00AF0077" w:rsidP="00AF0077">
            <w:pPr>
              <w:jc w:val="center"/>
              <w:rPr>
                <w:b/>
              </w:rPr>
            </w:pPr>
          </w:p>
        </w:tc>
        <w:tc>
          <w:tcPr>
            <w:tcW w:w="1138" w:type="dxa"/>
            <w:tcBorders>
              <w:top w:val="single" w:sz="12" w:space="0" w:color="auto"/>
              <w:left w:val="single" w:sz="12" w:space="0" w:color="auto"/>
            </w:tcBorders>
            <w:vAlign w:val="center"/>
          </w:tcPr>
          <w:p w:rsidR="00AF0077" w:rsidRPr="00DC5C7E" w:rsidRDefault="00AF0077" w:rsidP="00AF0077">
            <w:pPr>
              <w:jc w:val="center"/>
              <w:rPr>
                <w:i/>
              </w:rPr>
            </w:pPr>
            <w:r w:rsidRPr="00DC5C7E">
              <w:rPr>
                <w:i/>
              </w:rPr>
              <w:t>Délka</w:t>
            </w:r>
          </w:p>
          <w:p w:rsidR="00AF0077" w:rsidRPr="00DC5C7E" w:rsidRDefault="00AF0077" w:rsidP="00AF0077">
            <w:pPr>
              <w:jc w:val="center"/>
              <w:rPr>
                <w:i/>
              </w:rPr>
            </w:pPr>
            <w:r w:rsidRPr="00DC5C7E">
              <w:rPr>
                <w:i/>
              </w:rPr>
              <w:t>L n.</w:t>
            </w:r>
          </w:p>
        </w:tc>
        <w:tc>
          <w:tcPr>
            <w:tcW w:w="951" w:type="dxa"/>
            <w:tcBorders>
              <w:top w:val="single" w:sz="12" w:space="0" w:color="auto"/>
              <w:right w:val="single" w:sz="12" w:space="0" w:color="auto"/>
            </w:tcBorders>
            <w:vAlign w:val="center"/>
          </w:tcPr>
          <w:p w:rsidR="00AF0077" w:rsidRPr="00DC5C7E" w:rsidRDefault="00AF0077" w:rsidP="00AF0077">
            <w:pPr>
              <w:jc w:val="center"/>
              <w:rPr>
                <w:i/>
              </w:rPr>
            </w:pPr>
            <w:r w:rsidRPr="00DC5C7E">
              <w:rPr>
                <w:i/>
              </w:rPr>
              <w:t>Délka</w:t>
            </w:r>
          </w:p>
          <w:p w:rsidR="00AF0077" w:rsidRPr="00DC5C7E" w:rsidRDefault="00AF0077" w:rsidP="00AF0077">
            <w:pPr>
              <w:jc w:val="center"/>
              <w:rPr>
                <w:i/>
              </w:rPr>
            </w:pPr>
            <w:r w:rsidRPr="00DC5C7E">
              <w:rPr>
                <w:i/>
              </w:rPr>
              <w:t>L n.</w:t>
            </w:r>
          </w:p>
        </w:tc>
        <w:tc>
          <w:tcPr>
            <w:tcW w:w="851" w:type="dxa"/>
            <w:vMerge/>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p>
        </w:tc>
        <w:tc>
          <w:tcPr>
            <w:tcW w:w="1138" w:type="dxa"/>
            <w:tcBorders>
              <w:top w:val="single" w:sz="12" w:space="0" w:color="auto"/>
              <w:left w:val="single" w:sz="12" w:space="0" w:color="auto"/>
            </w:tcBorders>
            <w:vAlign w:val="center"/>
          </w:tcPr>
          <w:p w:rsidR="00AF0077" w:rsidRPr="00DC5C7E" w:rsidRDefault="00AF0077" w:rsidP="00AF0077">
            <w:pPr>
              <w:jc w:val="center"/>
              <w:rPr>
                <w:i/>
              </w:rPr>
            </w:pPr>
            <w:r w:rsidRPr="00DC5C7E">
              <w:rPr>
                <w:i/>
              </w:rPr>
              <w:t>Šířka</w:t>
            </w:r>
          </w:p>
          <w:p w:rsidR="00AF0077" w:rsidRPr="00DC5C7E" w:rsidRDefault="00AF0077" w:rsidP="00AF0077">
            <w:pPr>
              <w:jc w:val="center"/>
              <w:rPr>
                <w:i/>
              </w:rPr>
            </w:pPr>
            <w:r w:rsidRPr="00DC5C7E">
              <w:rPr>
                <w:i/>
              </w:rPr>
              <w:t>L n.</w:t>
            </w:r>
          </w:p>
        </w:tc>
        <w:tc>
          <w:tcPr>
            <w:tcW w:w="951" w:type="dxa"/>
            <w:tcBorders>
              <w:top w:val="single" w:sz="12" w:space="0" w:color="auto"/>
              <w:right w:val="single" w:sz="12" w:space="0" w:color="auto"/>
            </w:tcBorders>
            <w:vAlign w:val="center"/>
          </w:tcPr>
          <w:p w:rsidR="00AF0077" w:rsidRPr="00DC5C7E" w:rsidRDefault="00AF0077" w:rsidP="00AF0077">
            <w:pPr>
              <w:jc w:val="center"/>
              <w:rPr>
                <w:i/>
              </w:rPr>
            </w:pPr>
            <w:r w:rsidRPr="00DC5C7E">
              <w:rPr>
                <w:i/>
              </w:rPr>
              <w:t>Šířka</w:t>
            </w:r>
          </w:p>
          <w:p w:rsidR="00AF0077" w:rsidRPr="00DC5C7E" w:rsidRDefault="00AF0077" w:rsidP="00AF0077">
            <w:pPr>
              <w:jc w:val="center"/>
              <w:rPr>
                <w:i/>
              </w:rPr>
            </w:pPr>
            <w:r w:rsidRPr="00DC5C7E">
              <w:rPr>
                <w:i/>
              </w:rPr>
              <w:t>L n.</w:t>
            </w:r>
          </w:p>
        </w:tc>
        <w:tc>
          <w:tcPr>
            <w:tcW w:w="851" w:type="dxa"/>
            <w:vMerge/>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p>
        </w:tc>
      </w:tr>
      <w:tr w:rsidR="00AF0077" w:rsidTr="00AF0077">
        <w:trPr>
          <w:trHeight w:val="340"/>
        </w:trPr>
        <w:tc>
          <w:tcPr>
            <w:tcW w:w="851" w:type="dxa"/>
            <w:tcBorders>
              <w:top w:val="single" w:sz="12" w:space="0" w:color="auto"/>
              <w:left w:val="single" w:sz="12" w:space="0" w:color="auto"/>
              <w:bottom w:val="single" w:sz="12" w:space="0" w:color="auto"/>
              <w:right w:val="single" w:sz="12" w:space="0" w:color="auto"/>
            </w:tcBorders>
            <w:vAlign w:val="center"/>
          </w:tcPr>
          <w:p w:rsidR="00AF0077" w:rsidRPr="00DC5C7E" w:rsidRDefault="00AF0077" w:rsidP="00AF0077">
            <w:pPr>
              <w:jc w:val="center"/>
              <w:rPr>
                <w:b/>
              </w:rPr>
            </w:pPr>
            <w:r w:rsidRPr="00DC5C7E">
              <w:rPr>
                <w:b/>
              </w:rPr>
              <w:t>1</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22,6</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23,0</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0,4</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8,2</w:t>
            </w:r>
          </w:p>
        </w:tc>
        <w:tc>
          <w:tcPr>
            <w:tcW w:w="1138"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8,4</w:t>
            </w:r>
          </w:p>
        </w:tc>
        <w:tc>
          <w:tcPr>
            <w:tcW w:w="1138"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0,2</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22,6</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23,4</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0.8</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7,4</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8,4</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1,0</w:t>
            </w:r>
          </w:p>
        </w:tc>
      </w:tr>
      <w:tr w:rsidR="00AF0077" w:rsidTr="00AF0077">
        <w:trPr>
          <w:trHeight w:val="340"/>
        </w:trPr>
        <w:tc>
          <w:tcPr>
            <w:tcW w:w="851" w:type="dxa"/>
            <w:tcBorders>
              <w:top w:val="single" w:sz="12" w:space="0" w:color="auto"/>
              <w:left w:val="single" w:sz="12" w:space="0" w:color="auto"/>
              <w:bottom w:val="single" w:sz="12" w:space="0" w:color="auto"/>
              <w:right w:val="single" w:sz="12" w:space="0" w:color="auto"/>
            </w:tcBorders>
            <w:vAlign w:val="center"/>
          </w:tcPr>
          <w:p w:rsidR="00AF0077" w:rsidRPr="00DC5C7E" w:rsidRDefault="00AF0077" w:rsidP="00AF0077">
            <w:pPr>
              <w:jc w:val="center"/>
              <w:rPr>
                <w:b/>
              </w:rPr>
            </w:pPr>
            <w:r w:rsidRPr="00DC5C7E">
              <w:rPr>
                <w:b/>
              </w:rPr>
              <w:t>2</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17,9</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18,3</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0,4</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7,1</w:t>
            </w:r>
          </w:p>
        </w:tc>
        <w:tc>
          <w:tcPr>
            <w:tcW w:w="1138"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7,3</w:t>
            </w:r>
          </w:p>
        </w:tc>
        <w:tc>
          <w:tcPr>
            <w:tcW w:w="1138"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0,2</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17,9</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18,3</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0,4</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6,9</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7,3</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0,4</w:t>
            </w:r>
          </w:p>
        </w:tc>
      </w:tr>
      <w:tr w:rsidR="00AF0077" w:rsidTr="00AF0077">
        <w:trPr>
          <w:trHeight w:val="340"/>
        </w:trPr>
        <w:tc>
          <w:tcPr>
            <w:tcW w:w="851" w:type="dxa"/>
            <w:tcBorders>
              <w:top w:val="single" w:sz="12" w:space="0" w:color="auto"/>
              <w:left w:val="single" w:sz="12" w:space="0" w:color="auto"/>
              <w:bottom w:val="single" w:sz="12" w:space="0" w:color="auto"/>
              <w:right w:val="single" w:sz="12" w:space="0" w:color="auto"/>
            </w:tcBorders>
            <w:vAlign w:val="center"/>
          </w:tcPr>
          <w:p w:rsidR="00AF0077" w:rsidRPr="00DC5C7E" w:rsidRDefault="00AF0077" w:rsidP="00AF0077">
            <w:pPr>
              <w:jc w:val="center"/>
              <w:rPr>
                <w:b/>
              </w:rPr>
            </w:pPr>
            <w:r w:rsidRPr="00DC5C7E">
              <w:rPr>
                <w:b/>
              </w:rPr>
              <w:t>3</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19,5</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20,3</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0,8</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7,9</w:t>
            </w:r>
          </w:p>
        </w:tc>
        <w:tc>
          <w:tcPr>
            <w:tcW w:w="1138"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8,1</w:t>
            </w:r>
          </w:p>
        </w:tc>
        <w:tc>
          <w:tcPr>
            <w:tcW w:w="1138"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0,2</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19,3</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20,2</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0,9</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7,9</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8,2</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0,3</w:t>
            </w:r>
          </w:p>
        </w:tc>
      </w:tr>
      <w:tr w:rsidR="00AF0077" w:rsidTr="00AF0077">
        <w:trPr>
          <w:trHeight w:val="340"/>
        </w:trPr>
        <w:tc>
          <w:tcPr>
            <w:tcW w:w="851" w:type="dxa"/>
            <w:tcBorders>
              <w:top w:val="single" w:sz="12" w:space="0" w:color="auto"/>
              <w:left w:val="single" w:sz="12" w:space="0" w:color="auto"/>
              <w:bottom w:val="single" w:sz="12" w:space="0" w:color="auto"/>
              <w:right w:val="single" w:sz="12" w:space="0" w:color="auto"/>
            </w:tcBorders>
            <w:vAlign w:val="center"/>
          </w:tcPr>
          <w:p w:rsidR="00AF0077" w:rsidRPr="00DC5C7E" w:rsidRDefault="00AF0077" w:rsidP="00AF0077">
            <w:pPr>
              <w:jc w:val="center"/>
              <w:rPr>
                <w:b/>
              </w:rPr>
            </w:pPr>
            <w:r w:rsidRPr="00DC5C7E">
              <w:rPr>
                <w:b/>
              </w:rPr>
              <w:t>4</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19,5</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19,7</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0,2</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7,5</w:t>
            </w:r>
          </w:p>
        </w:tc>
        <w:tc>
          <w:tcPr>
            <w:tcW w:w="1138"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8,0</w:t>
            </w:r>
          </w:p>
        </w:tc>
        <w:tc>
          <w:tcPr>
            <w:tcW w:w="1138"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0,5</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19,4</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20,0</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0,6</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7,5</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8,0</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0,5</w:t>
            </w:r>
          </w:p>
        </w:tc>
      </w:tr>
      <w:tr w:rsidR="00AF0077" w:rsidTr="00AF0077">
        <w:trPr>
          <w:trHeight w:val="340"/>
        </w:trPr>
        <w:tc>
          <w:tcPr>
            <w:tcW w:w="851" w:type="dxa"/>
            <w:tcBorders>
              <w:top w:val="single" w:sz="12" w:space="0" w:color="auto"/>
              <w:left w:val="single" w:sz="12" w:space="0" w:color="auto"/>
              <w:bottom w:val="single" w:sz="12" w:space="0" w:color="auto"/>
              <w:right w:val="single" w:sz="12" w:space="0" w:color="auto"/>
            </w:tcBorders>
            <w:vAlign w:val="center"/>
          </w:tcPr>
          <w:p w:rsidR="00AF0077" w:rsidRPr="00DC5C7E" w:rsidRDefault="00AF0077" w:rsidP="00AF0077">
            <w:pPr>
              <w:jc w:val="center"/>
              <w:rPr>
                <w:b/>
              </w:rPr>
            </w:pPr>
            <w:r w:rsidRPr="00DC5C7E">
              <w:rPr>
                <w:b/>
              </w:rPr>
              <w:t>5</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19,0</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19,8</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0,8</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7,8</w:t>
            </w:r>
          </w:p>
        </w:tc>
        <w:tc>
          <w:tcPr>
            <w:tcW w:w="1138"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7,7</w:t>
            </w:r>
          </w:p>
        </w:tc>
        <w:tc>
          <w:tcPr>
            <w:tcW w:w="1138"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-0,1</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18,4</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19,4</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1,0</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7,7</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8,0</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0,3</w:t>
            </w:r>
          </w:p>
        </w:tc>
      </w:tr>
      <w:tr w:rsidR="00AF0077" w:rsidTr="00AF0077">
        <w:trPr>
          <w:trHeight w:val="340"/>
        </w:trPr>
        <w:tc>
          <w:tcPr>
            <w:tcW w:w="851" w:type="dxa"/>
            <w:tcBorders>
              <w:top w:val="single" w:sz="12" w:space="0" w:color="auto"/>
              <w:left w:val="single" w:sz="12" w:space="0" w:color="auto"/>
              <w:bottom w:val="single" w:sz="12" w:space="0" w:color="auto"/>
              <w:right w:val="single" w:sz="12" w:space="0" w:color="auto"/>
            </w:tcBorders>
            <w:vAlign w:val="center"/>
          </w:tcPr>
          <w:p w:rsidR="00AF0077" w:rsidRPr="00DC5C7E" w:rsidRDefault="00AF0077" w:rsidP="00AF0077">
            <w:pPr>
              <w:jc w:val="center"/>
              <w:rPr>
                <w:b/>
              </w:rPr>
            </w:pPr>
            <w:r w:rsidRPr="00DC5C7E">
              <w:rPr>
                <w:b/>
              </w:rPr>
              <w:t>6</w:t>
            </w:r>
          </w:p>
        </w:tc>
        <w:tc>
          <w:tcPr>
            <w:tcW w:w="1138" w:type="dxa"/>
            <w:tcBorders>
              <w:left w:val="single" w:sz="12" w:space="0" w:color="auto"/>
              <w:bottom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20,6</w:t>
            </w:r>
          </w:p>
        </w:tc>
        <w:tc>
          <w:tcPr>
            <w:tcW w:w="951" w:type="dxa"/>
            <w:tcBorders>
              <w:bottom w:val="single" w:sz="12" w:space="0" w:color="auto"/>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21,0</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0,4</w:t>
            </w:r>
          </w:p>
        </w:tc>
        <w:tc>
          <w:tcPr>
            <w:tcW w:w="1138" w:type="dxa"/>
            <w:tcBorders>
              <w:left w:val="single" w:sz="12" w:space="0" w:color="auto"/>
              <w:bottom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7,9</w:t>
            </w:r>
          </w:p>
        </w:tc>
        <w:tc>
          <w:tcPr>
            <w:tcW w:w="1138" w:type="dxa"/>
            <w:tcBorders>
              <w:bottom w:val="single" w:sz="12" w:space="0" w:color="auto"/>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8,0</w:t>
            </w:r>
          </w:p>
        </w:tc>
        <w:tc>
          <w:tcPr>
            <w:tcW w:w="1138"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0,1</w:t>
            </w:r>
          </w:p>
        </w:tc>
        <w:tc>
          <w:tcPr>
            <w:tcW w:w="1138" w:type="dxa"/>
            <w:tcBorders>
              <w:left w:val="single" w:sz="12" w:space="0" w:color="auto"/>
              <w:bottom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20,6</w:t>
            </w:r>
          </w:p>
        </w:tc>
        <w:tc>
          <w:tcPr>
            <w:tcW w:w="951" w:type="dxa"/>
            <w:tcBorders>
              <w:bottom w:val="single" w:sz="12" w:space="0" w:color="auto"/>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21,1</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0,5</w:t>
            </w:r>
          </w:p>
        </w:tc>
        <w:tc>
          <w:tcPr>
            <w:tcW w:w="1138" w:type="dxa"/>
            <w:tcBorders>
              <w:left w:val="single" w:sz="12" w:space="0" w:color="auto"/>
              <w:bottom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7,9</w:t>
            </w:r>
          </w:p>
        </w:tc>
        <w:tc>
          <w:tcPr>
            <w:tcW w:w="951" w:type="dxa"/>
            <w:tcBorders>
              <w:bottom w:val="single" w:sz="12" w:space="0" w:color="auto"/>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8,0</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0,1</w:t>
            </w:r>
          </w:p>
        </w:tc>
      </w:tr>
    </w:tbl>
    <w:p w:rsidR="00AF0077" w:rsidRDefault="00AF0077" w:rsidP="00AF0077"/>
    <w:p w:rsidR="00AF0077" w:rsidRDefault="00AF0077" w:rsidP="00AF0077"/>
    <w:p w:rsidR="00AF0077" w:rsidRDefault="00AF0077" w:rsidP="00AF0077"/>
    <w:p w:rsidR="00AF0077" w:rsidRDefault="00AF0077" w:rsidP="00AF0077">
      <w:r w:rsidRPr="006010A7">
        <w:rPr>
          <w:b/>
        </w:rPr>
        <w:t>Vysvětlivky:</w:t>
      </w:r>
      <w:r>
        <w:t xml:space="preserve"> </w:t>
      </w:r>
      <w:r w:rsidRPr="006010A7">
        <w:rPr>
          <w:b/>
        </w:rPr>
        <w:t>Pn</w:t>
      </w:r>
      <w:r>
        <w:t>. – pravá noha,</w:t>
      </w:r>
      <w:r w:rsidR="0056071E">
        <w:t xml:space="preserve"> </w:t>
      </w:r>
      <w:r w:rsidRPr="006010A7">
        <w:rPr>
          <w:b/>
        </w:rPr>
        <w:t>Ln</w:t>
      </w:r>
      <w:r>
        <w:t>.-</w:t>
      </w:r>
      <w:r w:rsidR="0056071E">
        <w:t xml:space="preserve"> </w:t>
      </w:r>
      <w:r>
        <w:t>levá noha,</w:t>
      </w:r>
      <w:r w:rsidR="0056071E">
        <w:t xml:space="preserve"> </w:t>
      </w:r>
      <w:r w:rsidRPr="00DC5C7E">
        <w:rPr>
          <w:b/>
        </w:rPr>
        <w:t>R</w:t>
      </w:r>
      <w:r w:rsidR="006D29AD">
        <w:t>-rozdíl</w:t>
      </w:r>
    </w:p>
    <w:p w:rsidR="00185267" w:rsidRDefault="00185267" w:rsidP="00AF0077">
      <w:pPr>
        <w:rPr>
          <w:b/>
        </w:rPr>
      </w:pPr>
    </w:p>
    <w:p w:rsidR="00AF0077" w:rsidRPr="00EC3EEE" w:rsidRDefault="0056071E" w:rsidP="00AF0077">
      <w:pPr>
        <w:rPr>
          <w:b/>
        </w:rPr>
      </w:pPr>
      <w:r>
        <w:rPr>
          <w:b/>
        </w:rPr>
        <w:lastRenderedPageBreak/>
        <w:t xml:space="preserve">Tabulka </w:t>
      </w:r>
      <w:r w:rsidR="00A61223">
        <w:rPr>
          <w:b/>
        </w:rPr>
        <w:t>7</w:t>
      </w:r>
      <w:r>
        <w:rPr>
          <w:b/>
        </w:rPr>
        <w:t>.</w:t>
      </w:r>
      <w:r w:rsidR="00A61223">
        <w:rPr>
          <w:b/>
        </w:rPr>
        <w:t xml:space="preserve"> </w:t>
      </w:r>
      <w:r w:rsidR="00AF0077" w:rsidRPr="00EC3EEE">
        <w:rPr>
          <w:b/>
        </w:rPr>
        <w:t xml:space="preserve">Změny velikosti chodidel u </w:t>
      </w:r>
      <w:r>
        <w:rPr>
          <w:b/>
        </w:rPr>
        <w:t>kontrolní skupiny chlapců (</w:t>
      </w:r>
      <w:r w:rsidR="00AF0077" w:rsidRPr="00EC3EEE">
        <w:rPr>
          <w:b/>
        </w:rPr>
        <w:t>ZŠ Bratrství Bystřice pod Hostýnem) během 1. a 2. etapy měření</w:t>
      </w:r>
    </w:p>
    <w:p w:rsidR="00AF0077" w:rsidRDefault="00AF0077" w:rsidP="00AF0077"/>
    <w:tbl>
      <w:tblPr>
        <w:tblStyle w:val="Mkatabulky"/>
        <w:tblW w:w="0" w:type="auto"/>
        <w:tblBorders>
          <w:top w:val="single" w:sz="12" w:space="0" w:color="auto"/>
          <w:left w:val="single" w:sz="12" w:space="0" w:color="auto"/>
          <w:bottom w:val="single" w:sz="12" w:space="0" w:color="auto"/>
          <w:right w:val="single" w:sz="12" w:space="0" w:color="auto"/>
        </w:tblBorders>
        <w:tblLook w:val="04A0"/>
      </w:tblPr>
      <w:tblGrid>
        <w:gridCol w:w="690"/>
        <w:gridCol w:w="1457"/>
        <w:gridCol w:w="1230"/>
        <w:gridCol w:w="695"/>
        <w:gridCol w:w="1457"/>
        <w:gridCol w:w="1230"/>
        <w:gridCol w:w="695"/>
        <w:gridCol w:w="1457"/>
        <w:gridCol w:w="1230"/>
        <w:gridCol w:w="695"/>
        <w:gridCol w:w="1457"/>
        <w:gridCol w:w="1230"/>
        <w:gridCol w:w="695"/>
      </w:tblGrid>
      <w:tr w:rsidR="00AF0077" w:rsidRPr="00652119" w:rsidTr="00AF0077">
        <w:trPr>
          <w:trHeight w:val="617"/>
        </w:trPr>
        <w:tc>
          <w:tcPr>
            <w:tcW w:w="851" w:type="dxa"/>
            <w:tcBorders>
              <w:top w:val="single" w:sz="12" w:space="0" w:color="auto"/>
              <w:bottom w:val="single" w:sz="12" w:space="0" w:color="auto"/>
              <w:right w:val="single" w:sz="12" w:space="0" w:color="auto"/>
            </w:tcBorders>
            <w:textDirection w:val="btLr"/>
            <w:vAlign w:val="center"/>
          </w:tcPr>
          <w:p w:rsidR="00AF0077" w:rsidRPr="005355A0" w:rsidRDefault="00AF0077" w:rsidP="00AF0077">
            <w:pPr>
              <w:ind w:left="113" w:right="113"/>
              <w:jc w:val="center"/>
              <w:rPr>
                <w:b/>
              </w:rPr>
            </w:pPr>
          </w:p>
        </w:tc>
        <w:tc>
          <w:tcPr>
            <w:tcW w:w="2940" w:type="dxa"/>
            <w:gridSpan w:val="3"/>
            <w:tcBorders>
              <w:top w:val="single" w:sz="12" w:space="0" w:color="auto"/>
              <w:left w:val="single" w:sz="12" w:space="0" w:color="auto"/>
              <w:bottom w:val="single" w:sz="12" w:space="0" w:color="auto"/>
              <w:right w:val="single" w:sz="12" w:space="0" w:color="auto"/>
            </w:tcBorders>
            <w:vAlign w:val="center"/>
          </w:tcPr>
          <w:p w:rsidR="00AF0077" w:rsidRPr="005355A0" w:rsidRDefault="00AF0077" w:rsidP="00AF0077">
            <w:pPr>
              <w:jc w:val="center"/>
              <w:rPr>
                <w:b/>
              </w:rPr>
            </w:pPr>
            <w:r>
              <w:rPr>
                <w:b/>
              </w:rPr>
              <w:t>DÉLKA PRAVÉ NOHY</w:t>
            </w:r>
          </w:p>
        </w:tc>
        <w:tc>
          <w:tcPr>
            <w:tcW w:w="2940" w:type="dxa"/>
            <w:gridSpan w:val="3"/>
            <w:tcBorders>
              <w:top w:val="single" w:sz="12" w:space="0" w:color="auto"/>
              <w:left w:val="single" w:sz="12" w:space="0" w:color="auto"/>
              <w:bottom w:val="single" w:sz="12" w:space="0" w:color="auto"/>
              <w:right w:val="single" w:sz="12" w:space="0" w:color="auto"/>
            </w:tcBorders>
            <w:vAlign w:val="center"/>
          </w:tcPr>
          <w:p w:rsidR="00AF0077" w:rsidRPr="005355A0" w:rsidRDefault="00AF0077" w:rsidP="00AF0077">
            <w:pPr>
              <w:jc w:val="center"/>
              <w:rPr>
                <w:b/>
              </w:rPr>
            </w:pPr>
            <w:r>
              <w:rPr>
                <w:b/>
              </w:rPr>
              <w:t>ŠÍŘKA PRAVÉ NOHY</w:t>
            </w:r>
          </w:p>
        </w:tc>
        <w:tc>
          <w:tcPr>
            <w:tcW w:w="2940" w:type="dxa"/>
            <w:gridSpan w:val="3"/>
            <w:tcBorders>
              <w:top w:val="single" w:sz="12" w:space="0" w:color="auto"/>
              <w:left w:val="single" w:sz="12" w:space="0" w:color="auto"/>
              <w:bottom w:val="single" w:sz="12" w:space="0" w:color="auto"/>
              <w:right w:val="single" w:sz="12" w:space="0" w:color="auto"/>
            </w:tcBorders>
            <w:vAlign w:val="center"/>
          </w:tcPr>
          <w:p w:rsidR="00AF0077" w:rsidRPr="005355A0" w:rsidRDefault="00AF0077" w:rsidP="00AF0077">
            <w:pPr>
              <w:jc w:val="center"/>
              <w:rPr>
                <w:b/>
              </w:rPr>
            </w:pPr>
            <w:r>
              <w:rPr>
                <w:b/>
              </w:rPr>
              <w:t>DÉLKA LEVÉ NOHY</w:t>
            </w:r>
          </w:p>
        </w:tc>
        <w:tc>
          <w:tcPr>
            <w:tcW w:w="2940" w:type="dxa"/>
            <w:gridSpan w:val="3"/>
            <w:tcBorders>
              <w:top w:val="single" w:sz="12" w:space="0" w:color="auto"/>
              <w:left w:val="single" w:sz="12" w:space="0" w:color="auto"/>
              <w:bottom w:val="single" w:sz="12" w:space="0" w:color="auto"/>
            </w:tcBorders>
            <w:vAlign w:val="center"/>
          </w:tcPr>
          <w:p w:rsidR="00AF0077" w:rsidRPr="005355A0" w:rsidRDefault="00AF0077" w:rsidP="00AF0077">
            <w:pPr>
              <w:jc w:val="center"/>
              <w:rPr>
                <w:b/>
              </w:rPr>
            </w:pPr>
            <w:r>
              <w:rPr>
                <w:b/>
              </w:rPr>
              <w:t>ŠÍŘKA LEVÉ NOHY</w:t>
            </w:r>
          </w:p>
        </w:tc>
      </w:tr>
      <w:tr w:rsidR="00AF0077" w:rsidRPr="00652119" w:rsidTr="00AF0077">
        <w:trPr>
          <w:trHeight w:val="617"/>
        </w:trPr>
        <w:tc>
          <w:tcPr>
            <w:tcW w:w="851" w:type="dxa"/>
            <w:vMerge w:val="restart"/>
            <w:tcBorders>
              <w:top w:val="single" w:sz="12" w:space="0" w:color="auto"/>
              <w:bottom w:val="single" w:sz="12" w:space="0" w:color="auto"/>
              <w:right w:val="single" w:sz="12" w:space="0" w:color="auto"/>
            </w:tcBorders>
            <w:textDirection w:val="btLr"/>
            <w:vAlign w:val="center"/>
          </w:tcPr>
          <w:p w:rsidR="00AF0077" w:rsidRPr="005355A0" w:rsidRDefault="00AF0077" w:rsidP="00AF0077">
            <w:pPr>
              <w:ind w:left="113" w:right="113"/>
              <w:jc w:val="center"/>
              <w:rPr>
                <w:b/>
              </w:rPr>
            </w:pPr>
            <w:r w:rsidRPr="005355A0">
              <w:rPr>
                <w:b/>
              </w:rPr>
              <w:t>PROBAND</w:t>
            </w:r>
          </w:p>
        </w:tc>
        <w:tc>
          <w:tcPr>
            <w:tcW w:w="1138" w:type="dxa"/>
            <w:tcBorders>
              <w:top w:val="single" w:sz="12" w:space="0" w:color="auto"/>
              <w:left w:val="single" w:sz="12" w:space="0" w:color="auto"/>
              <w:bottom w:val="single" w:sz="12" w:space="0" w:color="auto"/>
              <w:right w:val="single" w:sz="12" w:space="0" w:color="auto"/>
            </w:tcBorders>
            <w:vAlign w:val="center"/>
          </w:tcPr>
          <w:p w:rsidR="00AF0077" w:rsidRDefault="00AF0077" w:rsidP="00AF0077">
            <w:pPr>
              <w:jc w:val="center"/>
              <w:rPr>
                <w:b/>
              </w:rPr>
            </w:pPr>
            <w:r>
              <w:rPr>
                <w:b/>
              </w:rPr>
              <w:t>MĚŘENÍ</w:t>
            </w:r>
          </w:p>
          <w:p w:rsidR="00AF0077" w:rsidRDefault="00AF0077" w:rsidP="00AF0077">
            <w:pPr>
              <w:jc w:val="center"/>
              <w:rPr>
                <w:b/>
              </w:rPr>
            </w:pPr>
            <w:r>
              <w:rPr>
                <w:b/>
              </w:rPr>
              <w:t>PROSINEC</w:t>
            </w:r>
          </w:p>
          <w:p w:rsidR="00AF0077" w:rsidRPr="005355A0" w:rsidRDefault="00AF0077" w:rsidP="00AF0077">
            <w:pPr>
              <w:jc w:val="center"/>
              <w:rPr>
                <w:b/>
              </w:rPr>
            </w:pPr>
            <w:r>
              <w:rPr>
                <w:b/>
              </w:rPr>
              <w:t>2009</w:t>
            </w:r>
          </w:p>
        </w:tc>
        <w:tc>
          <w:tcPr>
            <w:tcW w:w="951" w:type="dxa"/>
            <w:tcBorders>
              <w:top w:val="single" w:sz="12" w:space="0" w:color="auto"/>
              <w:left w:val="single" w:sz="12" w:space="0" w:color="auto"/>
              <w:bottom w:val="single" w:sz="12" w:space="0" w:color="auto"/>
              <w:right w:val="single" w:sz="12" w:space="0" w:color="auto"/>
            </w:tcBorders>
            <w:vAlign w:val="center"/>
          </w:tcPr>
          <w:p w:rsidR="00AF0077" w:rsidRDefault="00AF0077" w:rsidP="00AF0077">
            <w:pPr>
              <w:jc w:val="center"/>
              <w:rPr>
                <w:b/>
              </w:rPr>
            </w:pPr>
            <w:r>
              <w:rPr>
                <w:b/>
              </w:rPr>
              <w:t>MĚŘENÍ</w:t>
            </w:r>
          </w:p>
          <w:p w:rsidR="00AF0077" w:rsidRDefault="00AF0077" w:rsidP="00AF0077">
            <w:pPr>
              <w:jc w:val="center"/>
              <w:rPr>
                <w:b/>
              </w:rPr>
            </w:pPr>
            <w:r>
              <w:rPr>
                <w:b/>
              </w:rPr>
              <w:t>ČERVEN</w:t>
            </w:r>
          </w:p>
          <w:p w:rsidR="00AF0077" w:rsidRPr="005355A0" w:rsidRDefault="00AF0077" w:rsidP="00AF0077">
            <w:pPr>
              <w:jc w:val="center"/>
              <w:rPr>
                <w:b/>
              </w:rPr>
            </w:pPr>
            <w:r>
              <w:rPr>
                <w:b/>
              </w:rPr>
              <w:t>2010</w:t>
            </w:r>
          </w:p>
        </w:tc>
        <w:tc>
          <w:tcPr>
            <w:tcW w:w="851" w:type="dxa"/>
            <w:vMerge w:val="restart"/>
            <w:tcBorders>
              <w:top w:val="single" w:sz="12" w:space="0" w:color="auto"/>
              <w:left w:val="single" w:sz="12" w:space="0" w:color="auto"/>
              <w:bottom w:val="single" w:sz="12" w:space="0" w:color="auto"/>
              <w:right w:val="single" w:sz="12" w:space="0" w:color="auto"/>
            </w:tcBorders>
            <w:vAlign w:val="center"/>
          </w:tcPr>
          <w:p w:rsidR="00AF0077" w:rsidRPr="005355A0" w:rsidRDefault="00AF0077" w:rsidP="00AF0077">
            <w:pPr>
              <w:jc w:val="center"/>
              <w:rPr>
                <w:b/>
              </w:rPr>
            </w:pPr>
            <w:r w:rsidRPr="005355A0">
              <w:rPr>
                <w:b/>
              </w:rPr>
              <w:t>R</w:t>
            </w:r>
          </w:p>
        </w:tc>
        <w:tc>
          <w:tcPr>
            <w:tcW w:w="1138" w:type="dxa"/>
            <w:tcBorders>
              <w:top w:val="single" w:sz="12" w:space="0" w:color="auto"/>
              <w:left w:val="single" w:sz="12" w:space="0" w:color="auto"/>
              <w:bottom w:val="single" w:sz="12" w:space="0" w:color="auto"/>
              <w:right w:val="single" w:sz="12" w:space="0" w:color="auto"/>
            </w:tcBorders>
            <w:vAlign w:val="center"/>
          </w:tcPr>
          <w:p w:rsidR="00AF0077" w:rsidRDefault="00AF0077" w:rsidP="00AF0077">
            <w:pPr>
              <w:jc w:val="center"/>
              <w:rPr>
                <w:b/>
              </w:rPr>
            </w:pPr>
            <w:r>
              <w:rPr>
                <w:b/>
              </w:rPr>
              <w:t>MĚŘENÍ</w:t>
            </w:r>
          </w:p>
          <w:p w:rsidR="00AF0077" w:rsidRDefault="00AF0077" w:rsidP="00AF0077">
            <w:pPr>
              <w:jc w:val="center"/>
              <w:rPr>
                <w:b/>
              </w:rPr>
            </w:pPr>
            <w:r>
              <w:rPr>
                <w:b/>
              </w:rPr>
              <w:t>PROSINEC</w:t>
            </w:r>
          </w:p>
          <w:p w:rsidR="00AF0077" w:rsidRPr="005355A0" w:rsidRDefault="00AF0077" w:rsidP="00AF0077">
            <w:pPr>
              <w:jc w:val="center"/>
              <w:rPr>
                <w:b/>
              </w:rPr>
            </w:pPr>
            <w:r>
              <w:rPr>
                <w:b/>
              </w:rPr>
              <w:t>2009</w:t>
            </w:r>
          </w:p>
        </w:tc>
        <w:tc>
          <w:tcPr>
            <w:tcW w:w="951" w:type="dxa"/>
            <w:tcBorders>
              <w:top w:val="single" w:sz="12" w:space="0" w:color="auto"/>
              <w:left w:val="single" w:sz="12" w:space="0" w:color="auto"/>
              <w:bottom w:val="single" w:sz="12" w:space="0" w:color="auto"/>
              <w:right w:val="single" w:sz="12" w:space="0" w:color="auto"/>
            </w:tcBorders>
            <w:vAlign w:val="center"/>
          </w:tcPr>
          <w:p w:rsidR="00AF0077" w:rsidRDefault="00AF0077" w:rsidP="00AF0077">
            <w:pPr>
              <w:jc w:val="center"/>
              <w:rPr>
                <w:b/>
              </w:rPr>
            </w:pPr>
            <w:r>
              <w:rPr>
                <w:b/>
              </w:rPr>
              <w:t>MĚŘENÍ</w:t>
            </w:r>
          </w:p>
          <w:p w:rsidR="00AF0077" w:rsidRDefault="00AF0077" w:rsidP="00AF0077">
            <w:pPr>
              <w:jc w:val="center"/>
              <w:rPr>
                <w:b/>
              </w:rPr>
            </w:pPr>
            <w:r>
              <w:rPr>
                <w:b/>
              </w:rPr>
              <w:t>ČERVEN</w:t>
            </w:r>
          </w:p>
          <w:p w:rsidR="00AF0077" w:rsidRPr="005355A0" w:rsidRDefault="00AF0077" w:rsidP="00AF0077">
            <w:pPr>
              <w:jc w:val="center"/>
              <w:rPr>
                <w:b/>
              </w:rPr>
            </w:pPr>
            <w:r>
              <w:rPr>
                <w:b/>
              </w:rPr>
              <w:t>2010</w:t>
            </w:r>
          </w:p>
        </w:tc>
        <w:tc>
          <w:tcPr>
            <w:tcW w:w="851" w:type="dxa"/>
            <w:vMerge w:val="restart"/>
            <w:tcBorders>
              <w:top w:val="single" w:sz="12" w:space="0" w:color="auto"/>
              <w:left w:val="single" w:sz="12" w:space="0" w:color="auto"/>
              <w:bottom w:val="single" w:sz="12" w:space="0" w:color="auto"/>
              <w:right w:val="single" w:sz="12" w:space="0" w:color="auto"/>
            </w:tcBorders>
            <w:vAlign w:val="center"/>
          </w:tcPr>
          <w:p w:rsidR="00AF0077" w:rsidRPr="005355A0" w:rsidRDefault="00AF0077" w:rsidP="00AF0077">
            <w:pPr>
              <w:jc w:val="center"/>
              <w:rPr>
                <w:b/>
              </w:rPr>
            </w:pPr>
            <w:r w:rsidRPr="005355A0">
              <w:rPr>
                <w:b/>
              </w:rPr>
              <w:t>R</w:t>
            </w:r>
          </w:p>
        </w:tc>
        <w:tc>
          <w:tcPr>
            <w:tcW w:w="1138" w:type="dxa"/>
            <w:tcBorders>
              <w:top w:val="single" w:sz="12" w:space="0" w:color="auto"/>
              <w:left w:val="single" w:sz="12" w:space="0" w:color="auto"/>
              <w:bottom w:val="single" w:sz="12" w:space="0" w:color="auto"/>
              <w:right w:val="single" w:sz="12" w:space="0" w:color="auto"/>
            </w:tcBorders>
            <w:vAlign w:val="center"/>
          </w:tcPr>
          <w:p w:rsidR="00AF0077" w:rsidRDefault="00AF0077" w:rsidP="00AF0077">
            <w:pPr>
              <w:jc w:val="center"/>
              <w:rPr>
                <w:b/>
              </w:rPr>
            </w:pPr>
            <w:r>
              <w:rPr>
                <w:b/>
              </w:rPr>
              <w:t>MĚŘENÍ</w:t>
            </w:r>
          </w:p>
          <w:p w:rsidR="00AF0077" w:rsidRDefault="00AF0077" w:rsidP="00AF0077">
            <w:pPr>
              <w:jc w:val="center"/>
              <w:rPr>
                <w:b/>
              </w:rPr>
            </w:pPr>
            <w:r>
              <w:rPr>
                <w:b/>
              </w:rPr>
              <w:t>PROSINEC</w:t>
            </w:r>
          </w:p>
          <w:p w:rsidR="00AF0077" w:rsidRPr="005355A0" w:rsidRDefault="00AF0077" w:rsidP="00AF0077">
            <w:pPr>
              <w:jc w:val="center"/>
              <w:rPr>
                <w:b/>
              </w:rPr>
            </w:pPr>
            <w:r>
              <w:rPr>
                <w:b/>
              </w:rPr>
              <w:t>2009</w:t>
            </w:r>
          </w:p>
        </w:tc>
        <w:tc>
          <w:tcPr>
            <w:tcW w:w="951" w:type="dxa"/>
            <w:tcBorders>
              <w:top w:val="single" w:sz="12" w:space="0" w:color="auto"/>
              <w:left w:val="single" w:sz="12" w:space="0" w:color="auto"/>
              <w:bottom w:val="single" w:sz="12" w:space="0" w:color="auto"/>
              <w:right w:val="single" w:sz="12" w:space="0" w:color="auto"/>
            </w:tcBorders>
            <w:vAlign w:val="center"/>
          </w:tcPr>
          <w:p w:rsidR="00AF0077" w:rsidRDefault="00AF0077" w:rsidP="00AF0077">
            <w:pPr>
              <w:jc w:val="center"/>
              <w:rPr>
                <w:b/>
              </w:rPr>
            </w:pPr>
            <w:r>
              <w:rPr>
                <w:b/>
              </w:rPr>
              <w:t>MĚŘENÍ</w:t>
            </w:r>
          </w:p>
          <w:p w:rsidR="00AF0077" w:rsidRDefault="00AF0077" w:rsidP="00AF0077">
            <w:pPr>
              <w:jc w:val="center"/>
              <w:rPr>
                <w:b/>
              </w:rPr>
            </w:pPr>
            <w:r>
              <w:rPr>
                <w:b/>
              </w:rPr>
              <w:t>ČERVEN</w:t>
            </w:r>
          </w:p>
          <w:p w:rsidR="00AF0077" w:rsidRPr="005355A0" w:rsidRDefault="00AF0077" w:rsidP="00AF0077">
            <w:pPr>
              <w:jc w:val="center"/>
              <w:rPr>
                <w:b/>
              </w:rPr>
            </w:pPr>
            <w:r>
              <w:rPr>
                <w:b/>
              </w:rPr>
              <w:t>2010</w:t>
            </w:r>
          </w:p>
        </w:tc>
        <w:tc>
          <w:tcPr>
            <w:tcW w:w="851" w:type="dxa"/>
            <w:vMerge w:val="restart"/>
            <w:tcBorders>
              <w:top w:val="single" w:sz="12" w:space="0" w:color="auto"/>
              <w:left w:val="single" w:sz="12" w:space="0" w:color="auto"/>
              <w:bottom w:val="single" w:sz="12" w:space="0" w:color="auto"/>
              <w:right w:val="single" w:sz="12" w:space="0" w:color="auto"/>
            </w:tcBorders>
            <w:vAlign w:val="center"/>
          </w:tcPr>
          <w:p w:rsidR="00AF0077" w:rsidRPr="005355A0" w:rsidRDefault="00AF0077" w:rsidP="00AF0077">
            <w:pPr>
              <w:jc w:val="center"/>
              <w:rPr>
                <w:b/>
              </w:rPr>
            </w:pPr>
            <w:r w:rsidRPr="005355A0">
              <w:rPr>
                <w:b/>
              </w:rPr>
              <w:t>R</w:t>
            </w:r>
          </w:p>
        </w:tc>
        <w:tc>
          <w:tcPr>
            <w:tcW w:w="1138" w:type="dxa"/>
            <w:tcBorders>
              <w:top w:val="single" w:sz="12" w:space="0" w:color="auto"/>
              <w:left w:val="single" w:sz="12" w:space="0" w:color="auto"/>
              <w:bottom w:val="single" w:sz="12" w:space="0" w:color="auto"/>
              <w:right w:val="single" w:sz="12" w:space="0" w:color="auto"/>
            </w:tcBorders>
            <w:vAlign w:val="center"/>
          </w:tcPr>
          <w:p w:rsidR="00AF0077" w:rsidRDefault="00AF0077" w:rsidP="00AF0077">
            <w:pPr>
              <w:jc w:val="center"/>
              <w:rPr>
                <w:b/>
              </w:rPr>
            </w:pPr>
            <w:r>
              <w:rPr>
                <w:b/>
              </w:rPr>
              <w:t>MĚŘENÍ</w:t>
            </w:r>
          </w:p>
          <w:p w:rsidR="00AF0077" w:rsidRDefault="00AF0077" w:rsidP="00AF0077">
            <w:pPr>
              <w:jc w:val="center"/>
              <w:rPr>
                <w:b/>
              </w:rPr>
            </w:pPr>
            <w:r>
              <w:rPr>
                <w:b/>
              </w:rPr>
              <w:t>PROSINEC</w:t>
            </w:r>
          </w:p>
          <w:p w:rsidR="00AF0077" w:rsidRPr="005355A0" w:rsidRDefault="00AF0077" w:rsidP="00AF0077">
            <w:pPr>
              <w:jc w:val="center"/>
              <w:rPr>
                <w:b/>
              </w:rPr>
            </w:pPr>
            <w:r>
              <w:rPr>
                <w:b/>
              </w:rPr>
              <w:t>2009</w:t>
            </w:r>
          </w:p>
        </w:tc>
        <w:tc>
          <w:tcPr>
            <w:tcW w:w="951" w:type="dxa"/>
            <w:tcBorders>
              <w:top w:val="single" w:sz="12" w:space="0" w:color="auto"/>
              <w:left w:val="single" w:sz="12" w:space="0" w:color="auto"/>
              <w:bottom w:val="single" w:sz="12" w:space="0" w:color="auto"/>
              <w:right w:val="single" w:sz="12" w:space="0" w:color="auto"/>
            </w:tcBorders>
            <w:vAlign w:val="center"/>
          </w:tcPr>
          <w:p w:rsidR="00AF0077" w:rsidRDefault="00AF0077" w:rsidP="00AF0077">
            <w:pPr>
              <w:jc w:val="center"/>
              <w:rPr>
                <w:b/>
              </w:rPr>
            </w:pPr>
            <w:r>
              <w:rPr>
                <w:b/>
              </w:rPr>
              <w:t>MĚŘENÍ</w:t>
            </w:r>
          </w:p>
          <w:p w:rsidR="00AF0077" w:rsidRDefault="00AF0077" w:rsidP="00AF0077">
            <w:pPr>
              <w:jc w:val="center"/>
              <w:rPr>
                <w:b/>
              </w:rPr>
            </w:pPr>
            <w:r>
              <w:rPr>
                <w:b/>
              </w:rPr>
              <w:t>ČERVEN</w:t>
            </w:r>
          </w:p>
          <w:p w:rsidR="00AF0077" w:rsidRPr="005355A0" w:rsidRDefault="00AF0077" w:rsidP="00AF0077">
            <w:pPr>
              <w:jc w:val="center"/>
              <w:rPr>
                <w:b/>
              </w:rPr>
            </w:pPr>
            <w:r>
              <w:rPr>
                <w:b/>
              </w:rPr>
              <w:t>2010</w:t>
            </w:r>
          </w:p>
        </w:tc>
        <w:tc>
          <w:tcPr>
            <w:tcW w:w="851" w:type="dxa"/>
            <w:vMerge w:val="restart"/>
            <w:tcBorders>
              <w:top w:val="single" w:sz="12" w:space="0" w:color="auto"/>
              <w:left w:val="single" w:sz="12" w:space="0" w:color="auto"/>
              <w:bottom w:val="single" w:sz="12" w:space="0" w:color="auto"/>
            </w:tcBorders>
            <w:vAlign w:val="center"/>
          </w:tcPr>
          <w:p w:rsidR="00AF0077" w:rsidRPr="005355A0" w:rsidRDefault="00AF0077" w:rsidP="00AF0077">
            <w:pPr>
              <w:jc w:val="center"/>
              <w:rPr>
                <w:b/>
              </w:rPr>
            </w:pPr>
            <w:r w:rsidRPr="005355A0">
              <w:rPr>
                <w:b/>
              </w:rPr>
              <w:t>R</w:t>
            </w:r>
          </w:p>
        </w:tc>
      </w:tr>
      <w:tr w:rsidR="00AF0077" w:rsidRPr="00652119" w:rsidTr="00AF0077">
        <w:trPr>
          <w:trHeight w:val="617"/>
        </w:trPr>
        <w:tc>
          <w:tcPr>
            <w:tcW w:w="851" w:type="dxa"/>
            <w:vMerge/>
            <w:tcBorders>
              <w:top w:val="single" w:sz="12" w:space="0" w:color="auto"/>
              <w:bottom w:val="single" w:sz="12" w:space="0" w:color="auto"/>
              <w:right w:val="single" w:sz="12" w:space="0" w:color="auto"/>
            </w:tcBorders>
            <w:vAlign w:val="center"/>
          </w:tcPr>
          <w:p w:rsidR="00AF0077" w:rsidRPr="005355A0" w:rsidRDefault="00AF0077" w:rsidP="00AF0077">
            <w:pPr>
              <w:jc w:val="center"/>
              <w:rPr>
                <w:b/>
              </w:rPr>
            </w:pPr>
          </w:p>
        </w:tc>
        <w:tc>
          <w:tcPr>
            <w:tcW w:w="1138" w:type="dxa"/>
            <w:tcBorders>
              <w:top w:val="single" w:sz="12" w:space="0" w:color="auto"/>
              <w:left w:val="single" w:sz="12" w:space="0" w:color="auto"/>
            </w:tcBorders>
            <w:vAlign w:val="center"/>
          </w:tcPr>
          <w:p w:rsidR="00AF0077" w:rsidRPr="005355A0" w:rsidRDefault="00AF0077" w:rsidP="00AF0077">
            <w:pPr>
              <w:jc w:val="center"/>
              <w:rPr>
                <w:i/>
              </w:rPr>
            </w:pPr>
            <w:r w:rsidRPr="005355A0">
              <w:rPr>
                <w:i/>
              </w:rPr>
              <w:t>Délka</w:t>
            </w:r>
          </w:p>
          <w:p w:rsidR="00AF0077" w:rsidRPr="005355A0" w:rsidRDefault="00AF0077" w:rsidP="00AF0077">
            <w:pPr>
              <w:jc w:val="center"/>
              <w:rPr>
                <w:i/>
              </w:rPr>
            </w:pPr>
            <w:r w:rsidRPr="005355A0">
              <w:rPr>
                <w:i/>
              </w:rPr>
              <w:t>P n.</w:t>
            </w:r>
          </w:p>
        </w:tc>
        <w:tc>
          <w:tcPr>
            <w:tcW w:w="951" w:type="dxa"/>
            <w:tcBorders>
              <w:top w:val="single" w:sz="12" w:space="0" w:color="auto"/>
              <w:right w:val="single" w:sz="12" w:space="0" w:color="auto"/>
            </w:tcBorders>
            <w:vAlign w:val="center"/>
          </w:tcPr>
          <w:p w:rsidR="00AF0077" w:rsidRPr="005355A0" w:rsidRDefault="00AF0077" w:rsidP="00AF0077">
            <w:pPr>
              <w:jc w:val="center"/>
              <w:rPr>
                <w:i/>
              </w:rPr>
            </w:pPr>
            <w:r w:rsidRPr="005355A0">
              <w:rPr>
                <w:i/>
              </w:rPr>
              <w:t>Délka</w:t>
            </w:r>
          </w:p>
          <w:p w:rsidR="00AF0077" w:rsidRPr="005355A0" w:rsidRDefault="00AF0077" w:rsidP="00AF0077">
            <w:pPr>
              <w:jc w:val="center"/>
              <w:rPr>
                <w:i/>
              </w:rPr>
            </w:pPr>
            <w:r w:rsidRPr="005355A0">
              <w:rPr>
                <w:i/>
              </w:rPr>
              <w:t>P n.</w:t>
            </w:r>
          </w:p>
        </w:tc>
        <w:tc>
          <w:tcPr>
            <w:tcW w:w="851" w:type="dxa"/>
            <w:vMerge/>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p>
        </w:tc>
        <w:tc>
          <w:tcPr>
            <w:tcW w:w="1138" w:type="dxa"/>
            <w:tcBorders>
              <w:top w:val="single" w:sz="12" w:space="0" w:color="auto"/>
              <w:left w:val="single" w:sz="12" w:space="0" w:color="auto"/>
            </w:tcBorders>
            <w:vAlign w:val="center"/>
          </w:tcPr>
          <w:p w:rsidR="00AF0077" w:rsidRPr="005355A0" w:rsidRDefault="00AF0077" w:rsidP="00AF0077">
            <w:pPr>
              <w:jc w:val="center"/>
              <w:rPr>
                <w:i/>
              </w:rPr>
            </w:pPr>
            <w:r w:rsidRPr="005355A0">
              <w:rPr>
                <w:i/>
              </w:rPr>
              <w:t>Šířka</w:t>
            </w:r>
          </w:p>
          <w:p w:rsidR="00AF0077" w:rsidRPr="005355A0" w:rsidRDefault="00AF0077" w:rsidP="00AF0077">
            <w:pPr>
              <w:jc w:val="center"/>
              <w:rPr>
                <w:i/>
              </w:rPr>
            </w:pPr>
            <w:r w:rsidRPr="005355A0">
              <w:rPr>
                <w:i/>
              </w:rPr>
              <w:t>P n.</w:t>
            </w:r>
          </w:p>
        </w:tc>
        <w:tc>
          <w:tcPr>
            <w:tcW w:w="951" w:type="dxa"/>
            <w:tcBorders>
              <w:top w:val="single" w:sz="12" w:space="0" w:color="auto"/>
              <w:right w:val="single" w:sz="12" w:space="0" w:color="auto"/>
            </w:tcBorders>
            <w:vAlign w:val="center"/>
          </w:tcPr>
          <w:p w:rsidR="00AF0077" w:rsidRPr="005355A0" w:rsidRDefault="00AF0077" w:rsidP="00AF0077">
            <w:pPr>
              <w:jc w:val="center"/>
              <w:rPr>
                <w:i/>
              </w:rPr>
            </w:pPr>
            <w:r w:rsidRPr="005355A0">
              <w:rPr>
                <w:i/>
              </w:rPr>
              <w:t>Šířka</w:t>
            </w:r>
          </w:p>
          <w:p w:rsidR="00AF0077" w:rsidRPr="005355A0" w:rsidRDefault="00AF0077" w:rsidP="00AF0077">
            <w:pPr>
              <w:jc w:val="center"/>
              <w:rPr>
                <w:i/>
              </w:rPr>
            </w:pPr>
            <w:r w:rsidRPr="005355A0">
              <w:rPr>
                <w:i/>
              </w:rPr>
              <w:t>P n.</w:t>
            </w:r>
          </w:p>
        </w:tc>
        <w:tc>
          <w:tcPr>
            <w:tcW w:w="851" w:type="dxa"/>
            <w:vMerge/>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p>
        </w:tc>
        <w:tc>
          <w:tcPr>
            <w:tcW w:w="1138" w:type="dxa"/>
            <w:tcBorders>
              <w:top w:val="single" w:sz="12" w:space="0" w:color="auto"/>
              <w:left w:val="single" w:sz="12" w:space="0" w:color="auto"/>
            </w:tcBorders>
            <w:vAlign w:val="center"/>
          </w:tcPr>
          <w:p w:rsidR="00AF0077" w:rsidRPr="005355A0" w:rsidRDefault="00AF0077" w:rsidP="00AF0077">
            <w:pPr>
              <w:jc w:val="center"/>
              <w:rPr>
                <w:i/>
              </w:rPr>
            </w:pPr>
            <w:r w:rsidRPr="005355A0">
              <w:rPr>
                <w:i/>
              </w:rPr>
              <w:t>Délka</w:t>
            </w:r>
          </w:p>
          <w:p w:rsidR="00AF0077" w:rsidRPr="005355A0" w:rsidRDefault="00AF0077" w:rsidP="00AF0077">
            <w:pPr>
              <w:jc w:val="center"/>
              <w:rPr>
                <w:i/>
              </w:rPr>
            </w:pPr>
            <w:r w:rsidRPr="005355A0">
              <w:rPr>
                <w:i/>
              </w:rPr>
              <w:t>L n.</w:t>
            </w:r>
          </w:p>
        </w:tc>
        <w:tc>
          <w:tcPr>
            <w:tcW w:w="951" w:type="dxa"/>
            <w:tcBorders>
              <w:top w:val="single" w:sz="12" w:space="0" w:color="auto"/>
              <w:right w:val="single" w:sz="12" w:space="0" w:color="auto"/>
            </w:tcBorders>
            <w:vAlign w:val="center"/>
          </w:tcPr>
          <w:p w:rsidR="00AF0077" w:rsidRPr="005355A0" w:rsidRDefault="00AF0077" w:rsidP="00AF0077">
            <w:pPr>
              <w:jc w:val="center"/>
              <w:rPr>
                <w:i/>
              </w:rPr>
            </w:pPr>
            <w:r w:rsidRPr="005355A0">
              <w:rPr>
                <w:i/>
              </w:rPr>
              <w:t>Délka</w:t>
            </w:r>
          </w:p>
          <w:p w:rsidR="00AF0077" w:rsidRPr="005355A0" w:rsidRDefault="00AF0077" w:rsidP="00AF0077">
            <w:pPr>
              <w:jc w:val="center"/>
              <w:rPr>
                <w:i/>
              </w:rPr>
            </w:pPr>
            <w:r w:rsidRPr="005355A0">
              <w:rPr>
                <w:i/>
              </w:rPr>
              <w:t>L n.</w:t>
            </w:r>
          </w:p>
        </w:tc>
        <w:tc>
          <w:tcPr>
            <w:tcW w:w="851" w:type="dxa"/>
            <w:vMerge/>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p>
        </w:tc>
        <w:tc>
          <w:tcPr>
            <w:tcW w:w="1138" w:type="dxa"/>
            <w:tcBorders>
              <w:top w:val="single" w:sz="12" w:space="0" w:color="auto"/>
              <w:left w:val="single" w:sz="12" w:space="0" w:color="auto"/>
            </w:tcBorders>
            <w:vAlign w:val="center"/>
          </w:tcPr>
          <w:p w:rsidR="00AF0077" w:rsidRPr="005355A0" w:rsidRDefault="00AF0077" w:rsidP="00AF0077">
            <w:pPr>
              <w:jc w:val="center"/>
              <w:rPr>
                <w:i/>
              </w:rPr>
            </w:pPr>
            <w:r w:rsidRPr="005355A0">
              <w:rPr>
                <w:i/>
              </w:rPr>
              <w:t>Šířka</w:t>
            </w:r>
          </w:p>
          <w:p w:rsidR="00AF0077" w:rsidRPr="005355A0" w:rsidRDefault="00AF0077" w:rsidP="00AF0077">
            <w:pPr>
              <w:jc w:val="center"/>
              <w:rPr>
                <w:i/>
              </w:rPr>
            </w:pPr>
            <w:r w:rsidRPr="005355A0">
              <w:rPr>
                <w:i/>
              </w:rPr>
              <w:t>L n.</w:t>
            </w:r>
          </w:p>
        </w:tc>
        <w:tc>
          <w:tcPr>
            <w:tcW w:w="951" w:type="dxa"/>
            <w:tcBorders>
              <w:top w:val="single" w:sz="12" w:space="0" w:color="auto"/>
              <w:right w:val="single" w:sz="12" w:space="0" w:color="auto"/>
            </w:tcBorders>
            <w:vAlign w:val="center"/>
          </w:tcPr>
          <w:p w:rsidR="00AF0077" w:rsidRPr="005355A0" w:rsidRDefault="00AF0077" w:rsidP="00AF0077">
            <w:pPr>
              <w:jc w:val="center"/>
              <w:rPr>
                <w:i/>
              </w:rPr>
            </w:pPr>
            <w:r w:rsidRPr="005355A0">
              <w:rPr>
                <w:i/>
              </w:rPr>
              <w:t>Šířka</w:t>
            </w:r>
          </w:p>
          <w:p w:rsidR="00AF0077" w:rsidRPr="005355A0" w:rsidRDefault="00AF0077" w:rsidP="00AF0077">
            <w:pPr>
              <w:jc w:val="center"/>
              <w:rPr>
                <w:i/>
              </w:rPr>
            </w:pPr>
            <w:r w:rsidRPr="005355A0">
              <w:rPr>
                <w:i/>
              </w:rPr>
              <w:t>L n.</w:t>
            </w:r>
          </w:p>
        </w:tc>
        <w:tc>
          <w:tcPr>
            <w:tcW w:w="851" w:type="dxa"/>
            <w:vMerge/>
            <w:tcBorders>
              <w:top w:val="single" w:sz="12" w:space="0" w:color="auto"/>
              <w:left w:val="single" w:sz="12" w:space="0" w:color="auto"/>
              <w:bottom w:val="single" w:sz="12" w:space="0" w:color="auto"/>
            </w:tcBorders>
            <w:vAlign w:val="center"/>
          </w:tcPr>
          <w:p w:rsidR="00AF0077" w:rsidRPr="00652119" w:rsidRDefault="00AF0077" w:rsidP="00AF0077">
            <w:pPr>
              <w:jc w:val="center"/>
              <w:rPr>
                <w:b/>
              </w:rPr>
            </w:pPr>
          </w:p>
        </w:tc>
      </w:tr>
      <w:tr w:rsidR="00AF0077" w:rsidRPr="00652119" w:rsidTr="00AF0077">
        <w:trPr>
          <w:trHeight w:val="340"/>
        </w:trPr>
        <w:tc>
          <w:tcPr>
            <w:tcW w:w="851" w:type="dxa"/>
            <w:tcBorders>
              <w:top w:val="single" w:sz="12" w:space="0" w:color="auto"/>
              <w:bottom w:val="single" w:sz="12" w:space="0" w:color="auto"/>
              <w:right w:val="single" w:sz="12" w:space="0" w:color="auto"/>
            </w:tcBorders>
            <w:vAlign w:val="center"/>
          </w:tcPr>
          <w:p w:rsidR="00AF0077" w:rsidRPr="005355A0" w:rsidRDefault="00AF0077" w:rsidP="00AF0077">
            <w:pPr>
              <w:jc w:val="center"/>
              <w:rPr>
                <w:b/>
              </w:rPr>
            </w:pPr>
            <w:r w:rsidRPr="005355A0">
              <w:rPr>
                <w:b/>
              </w:rPr>
              <w:t>1</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19,7</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20,1</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0,4</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7,9</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8,4</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0,5</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20,0</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21,0</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1,0</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7,9</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8,5</w:t>
            </w:r>
          </w:p>
        </w:tc>
        <w:tc>
          <w:tcPr>
            <w:tcW w:w="851" w:type="dxa"/>
            <w:tcBorders>
              <w:top w:val="single" w:sz="12" w:space="0" w:color="auto"/>
              <w:left w:val="single" w:sz="12" w:space="0" w:color="auto"/>
              <w:bottom w:val="single" w:sz="12" w:space="0" w:color="auto"/>
            </w:tcBorders>
            <w:vAlign w:val="center"/>
          </w:tcPr>
          <w:p w:rsidR="00AF0077" w:rsidRPr="00652119" w:rsidRDefault="00AF0077" w:rsidP="00AF0077">
            <w:pPr>
              <w:jc w:val="center"/>
              <w:rPr>
                <w:b/>
              </w:rPr>
            </w:pPr>
            <w:r>
              <w:rPr>
                <w:b/>
              </w:rPr>
              <w:t>0,6</w:t>
            </w:r>
          </w:p>
        </w:tc>
      </w:tr>
      <w:tr w:rsidR="00AF0077" w:rsidRPr="00652119" w:rsidTr="00AF0077">
        <w:trPr>
          <w:trHeight w:val="340"/>
        </w:trPr>
        <w:tc>
          <w:tcPr>
            <w:tcW w:w="851" w:type="dxa"/>
            <w:tcBorders>
              <w:top w:val="single" w:sz="12" w:space="0" w:color="auto"/>
              <w:bottom w:val="single" w:sz="12" w:space="0" w:color="auto"/>
              <w:right w:val="single" w:sz="12" w:space="0" w:color="auto"/>
            </w:tcBorders>
            <w:vAlign w:val="center"/>
          </w:tcPr>
          <w:p w:rsidR="00AF0077" w:rsidRPr="005355A0" w:rsidRDefault="00AF0077" w:rsidP="00AF0077">
            <w:pPr>
              <w:jc w:val="center"/>
              <w:rPr>
                <w:b/>
              </w:rPr>
            </w:pPr>
            <w:r w:rsidRPr="005355A0">
              <w:rPr>
                <w:b/>
              </w:rPr>
              <w:t>2</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19,5</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19,7</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0,2</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6,5</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7,5</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1,0</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19,3</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20,4</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1,1</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6,6</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8,4</w:t>
            </w:r>
          </w:p>
        </w:tc>
        <w:tc>
          <w:tcPr>
            <w:tcW w:w="851" w:type="dxa"/>
            <w:tcBorders>
              <w:top w:val="single" w:sz="12" w:space="0" w:color="auto"/>
              <w:left w:val="single" w:sz="12" w:space="0" w:color="auto"/>
              <w:bottom w:val="single" w:sz="12" w:space="0" w:color="auto"/>
            </w:tcBorders>
            <w:vAlign w:val="center"/>
          </w:tcPr>
          <w:p w:rsidR="00AF0077" w:rsidRPr="00652119" w:rsidRDefault="00AF0077" w:rsidP="00AF0077">
            <w:pPr>
              <w:jc w:val="center"/>
              <w:rPr>
                <w:b/>
              </w:rPr>
            </w:pPr>
            <w:r>
              <w:rPr>
                <w:b/>
              </w:rPr>
              <w:t>1,8</w:t>
            </w:r>
          </w:p>
        </w:tc>
      </w:tr>
      <w:tr w:rsidR="00AF0077" w:rsidRPr="00652119" w:rsidTr="00AF0077">
        <w:trPr>
          <w:trHeight w:val="340"/>
        </w:trPr>
        <w:tc>
          <w:tcPr>
            <w:tcW w:w="851" w:type="dxa"/>
            <w:tcBorders>
              <w:top w:val="single" w:sz="12" w:space="0" w:color="auto"/>
              <w:bottom w:val="single" w:sz="12" w:space="0" w:color="auto"/>
              <w:right w:val="single" w:sz="12" w:space="0" w:color="auto"/>
            </w:tcBorders>
            <w:vAlign w:val="center"/>
          </w:tcPr>
          <w:p w:rsidR="00AF0077" w:rsidRPr="005355A0" w:rsidRDefault="00AF0077" w:rsidP="00AF0077">
            <w:pPr>
              <w:jc w:val="center"/>
              <w:rPr>
                <w:b/>
              </w:rPr>
            </w:pPr>
            <w:r w:rsidRPr="005355A0">
              <w:rPr>
                <w:b/>
              </w:rPr>
              <w:t>3</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20,1</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19,9</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-0,2</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7,6</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7,0</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-0,6</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20,1</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20,0</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0,1</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7,6</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7,0</w:t>
            </w:r>
          </w:p>
        </w:tc>
        <w:tc>
          <w:tcPr>
            <w:tcW w:w="851" w:type="dxa"/>
            <w:tcBorders>
              <w:top w:val="single" w:sz="12" w:space="0" w:color="auto"/>
              <w:left w:val="single" w:sz="12" w:space="0" w:color="auto"/>
              <w:bottom w:val="single" w:sz="12" w:space="0" w:color="auto"/>
            </w:tcBorders>
            <w:vAlign w:val="center"/>
          </w:tcPr>
          <w:p w:rsidR="00AF0077" w:rsidRPr="00652119" w:rsidRDefault="00AF0077" w:rsidP="00AF0077">
            <w:pPr>
              <w:jc w:val="center"/>
              <w:rPr>
                <w:b/>
              </w:rPr>
            </w:pPr>
            <w:r>
              <w:rPr>
                <w:b/>
              </w:rPr>
              <w:t>-0,6</w:t>
            </w:r>
          </w:p>
        </w:tc>
      </w:tr>
      <w:tr w:rsidR="00AF0077" w:rsidRPr="00652119" w:rsidTr="00AF0077">
        <w:trPr>
          <w:trHeight w:val="340"/>
        </w:trPr>
        <w:tc>
          <w:tcPr>
            <w:tcW w:w="851" w:type="dxa"/>
            <w:tcBorders>
              <w:top w:val="single" w:sz="12" w:space="0" w:color="auto"/>
              <w:bottom w:val="single" w:sz="12" w:space="0" w:color="auto"/>
              <w:right w:val="single" w:sz="12" w:space="0" w:color="auto"/>
            </w:tcBorders>
            <w:vAlign w:val="center"/>
          </w:tcPr>
          <w:p w:rsidR="00AF0077" w:rsidRPr="005355A0" w:rsidRDefault="00AF0077" w:rsidP="00AF0077">
            <w:pPr>
              <w:jc w:val="center"/>
              <w:rPr>
                <w:b/>
              </w:rPr>
            </w:pPr>
            <w:r w:rsidRPr="005355A0">
              <w:rPr>
                <w:b/>
              </w:rPr>
              <w:t>4</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19,4</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19,6</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0,2</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7,5</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8,2</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0,7</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19,2</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20,0</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0,8</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7,6</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7,9</w:t>
            </w:r>
          </w:p>
        </w:tc>
        <w:tc>
          <w:tcPr>
            <w:tcW w:w="851" w:type="dxa"/>
            <w:tcBorders>
              <w:top w:val="single" w:sz="12" w:space="0" w:color="auto"/>
              <w:left w:val="single" w:sz="12" w:space="0" w:color="auto"/>
              <w:bottom w:val="single" w:sz="12" w:space="0" w:color="auto"/>
            </w:tcBorders>
            <w:vAlign w:val="center"/>
          </w:tcPr>
          <w:p w:rsidR="00AF0077" w:rsidRPr="00652119" w:rsidRDefault="00AF0077" w:rsidP="00AF0077">
            <w:pPr>
              <w:jc w:val="center"/>
              <w:rPr>
                <w:b/>
              </w:rPr>
            </w:pPr>
            <w:r>
              <w:rPr>
                <w:b/>
              </w:rPr>
              <w:t>0,3</w:t>
            </w:r>
          </w:p>
        </w:tc>
      </w:tr>
      <w:tr w:rsidR="00AF0077" w:rsidRPr="00652119" w:rsidTr="00AF0077">
        <w:trPr>
          <w:trHeight w:val="340"/>
        </w:trPr>
        <w:tc>
          <w:tcPr>
            <w:tcW w:w="851" w:type="dxa"/>
            <w:tcBorders>
              <w:top w:val="single" w:sz="12" w:space="0" w:color="auto"/>
              <w:bottom w:val="single" w:sz="12" w:space="0" w:color="auto"/>
              <w:right w:val="single" w:sz="12" w:space="0" w:color="auto"/>
            </w:tcBorders>
            <w:vAlign w:val="center"/>
          </w:tcPr>
          <w:p w:rsidR="00AF0077" w:rsidRPr="005355A0" w:rsidRDefault="00AF0077" w:rsidP="00AF0077">
            <w:pPr>
              <w:jc w:val="center"/>
              <w:rPr>
                <w:b/>
              </w:rPr>
            </w:pPr>
            <w:r w:rsidRPr="005355A0">
              <w:rPr>
                <w:b/>
              </w:rPr>
              <w:t>5</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20,8</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21,1</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0,3</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8,0</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8,4</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0,4</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20,8</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21,0</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0,2</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7,8</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8,5</w:t>
            </w:r>
          </w:p>
        </w:tc>
        <w:tc>
          <w:tcPr>
            <w:tcW w:w="851" w:type="dxa"/>
            <w:tcBorders>
              <w:top w:val="single" w:sz="12" w:space="0" w:color="auto"/>
              <w:left w:val="single" w:sz="12" w:space="0" w:color="auto"/>
              <w:bottom w:val="single" w:sz="12" w:space="0" w:color="auto"/>
            </w:tcBorders>
            <w:vAlign w:val="center"/>
          </w:tcPr>
          <w:p w:rsidR="00AF0077" w:rsidRPr="00652119" w:rsidRDefault="00AF0077" w:rsidP="00AF0077">
            <w:pPr>
              <w:jc w:val="center"/>
              <w:rPr>
                <w:b/>
              </w:rPr>
            </w:pPr>
            <w:r>
              <w:rPr>
                <w:b/>
              </w:rPr>
              <w:t>0,7</w:t>
            </w:r>
          </w:p>
        </w:tc>
      </w:tr>
      <w:tr w:rsidR="00AF0077" w:rsidRPr="00652119" w:rsidTr="00AF0077">
        <w:trPr>
          <w:trHeight w:val="340"/>
        </w:trPr>
        <w:tc>
          <w:tcPr>
            <w:tcW w:w="851" w:type="dxa"/>
            <w:tcBorders>
              <w:top w:val="single" w:sz="12" w:space="0" w:color="auto"/>
              <w:bottom w:val="single" w:sz="12" w:space="0" w:color="auto"/>
              <w:right w:val="single" w:sz="12" w:space="0" w:color="auto"/>
            </w:tcBorders>
            <w:vAlign w:val="center"/>
          </w:tcPr>
          <w:p w:rsidR="00AF0077" w:rsidRPr="005355A0" w:rsidRDefault="00AF0077" w:rsidP="00AF0077">
            <w:pPr>
              <w:jc w:val="center"/>
              <w:rPr>
                <w:b/>
              </w:rPr>
            </w:pPr>
            <w:r w:rsidRPr="005355A0">
              <w:rPr>
                <w:b/>
              </w:rPr>
              <w:t>6</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17,7</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18,7</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1,0</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6,2</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7,0</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0,8</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18,0</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18,7</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0,7</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6,4</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6,9</w:t>
            </w:r>
          </w:p>
        </w:tc>
        <w:tc>
          <w:tcPr>
            <w:tcW w:w="851" w:type="dxa"/>
            <w:tcBorders>
              <w:top w:val="single" w:sz="12" w:space="0" w:color="auto"/>
              <w:left w:val="single" w:sz="12" w:space="0" w:color="auto"/>
              <w:bottom w:val="single" w:sz="12" w:space="0" w:color="auto"/>
            </w:tcBorders>
            <w:vAlign w:val="center"/>
          </w:tcPr>
          <w:p w:rsidR="00AF0077" w:rsidRPr="00652119" w:rsidRDefault="00AF0077" w:rsidP="00AF0077">
            <w:pPr>
              <w:jc w:val="center"/>
              <w:rPr>
                <w:b/>
              </w:rPr>
            </w:pPr>
            <w:r>
              <w:rPr>
                <w:b/>
              </w:rPr>
              <w:t>0,5</w:t>
            </w:r>
          </w:p>
        </w:tc>
      </w:tr>
      <w:tr w:rsidR="00AF0077" w:rsidRPr="00652119" w:rsidTr="00AF0077">
        <w:trPr>
          <w:trHeight w:val="340"/>
        </w:trPr>
        <w:tc>
          <w:tcPr>
            <w:tcW w:w="851" w:type="dxa"/>
            <w:tcBorders>
              <w:top w:val="single" w:sz="12" w:space="0" w:color="auto"/>
              <w:bottom w:val="single" w:sz="12" w:space="0" w:color="auto"/>
              <w:right w:val="single" w:sz="12" w:space="0" w:color="auto"/>
            </w:tcBorders>
            <w:vAlign w:val="center"/>
          </w:tcPr>
          <w:p w:rsidR="00AF0077" w:rsidRPr="005355A0" w:rsidRDefault="00AF0077" w:rsidP="00AF0077">
            <w:pPr>
              <w:jc w:val="center"/>
              <w:rPr>
                <w:b/>
              </w:rPr>
            </w:pPr>
            <w:r w:rsidRPr="005355A0">
              <w:rPr>
                <w:b/>
              </w:rPr>
              <w:t>7</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19,5</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19,5</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0,0</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7,4</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8,4</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1,0</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19,3</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19,7</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0,4</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7,3</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8,3</w:t>
            </w:r>
          </w:p>
        </w:tc>
        <w:tc>
          <w:tcPr>
            <w:tcW w:w="851" w:type="dxa"/>
            <w:tcBorders>
              <w:top w:val="single" w:sz="12" w:space="0" w:color="auto"/>
              <w:left w:val="single" w:sz="12" w:space="0" w:color="auto"/>
              <w:bottom w:val="single" w:sz="12" w:space="0" w:color="auto"/>
            </w:tcBorders>
            <w:vAlign w:val="center"/>
          </w:tcPr>
          <w:p w:rsidR="00AF0077" w:rsidRPr="00652119" w:rsidRDefault="00AF0077" w:rsidP="00AF0077">
            <w:pPr>
              <w:jc w:val="center"/>
              <w:rPr>
                <w:b/>
              </w:rPr>
            </w:pPr>
            <w:r>
              <w:rPr>
                <w:b/>
              </w:rPr>
              <w:t>1,0</w:t>
            </w:r>
          </w:p>
        </w:tc>
      </w:tr>
    </w:tbl>
    <w:p w:rsidR="00AF0077" w:rsidRDefault="00AF0077" w:rsidP="00AF0077"/>
    <w:p w:rsidR="00AF0077" w:rsidRPr="00AF0077" w:rsidRDefault="00AF0077" w:rsidP="00AF0077">
      <w:r w:rsidRPr="006010A7">
        <w:rPr>
          <w:b/>
        </w:rPr>
        <w:t>Vysvětlivky:</w:t>
      </w:r>
      <w:r>
        <w:t xml:space="preserve"> </w:t>
      </w:r>
      <w:r w:rsidRPr="006010A7">
        <w:rPr>
          <w:b/>
        </w:rPr>
        <w:t>Pn</w:t>
      </w:r>
      <w:r>
        <w:t>. – pravá noha,</w:t>
      </w:r>
      <w:r w:rsidR="0056071E">
        <w:t xml:space="preserve"> </w:t>
      </w:r>
      <w:r w:rsidRPr="006010A7">
        <w:rPr>
          <w:b/>
        </w:rPr>
        <w:t>Ln</w:t>
      </w:r>
      <w:r>
        <w:t>.-</w:t>
      </w:r>
      <w:r w:rsidR="0056071E">
        <w:t xml:space="preserve"> </w:t>
      </w:r>
      <w:r>
        <w:t>levá noha,</w:t>
      </w:r>
      <w:r w:rsidR="0056071E">
        <w:t xml:space="preserve"> </w:t>
      </w:r>
      <w:r w:rsidRPr="005355A0">
        <w:rPr>
          <w:b/>
        </w:rPr>
        <w:t>R</w:t>
      </w:r>
      <w:r>
        <w:t xml:space="preserve"> - rozdí</w:t>
      </w:r>
      <w:r w:rsidR="006D29AD">
        <w:t>l</w:t>
      </w:r>
    </w:p>
    <w:p w:rsidR="00AF0077" w:rsidRDefault="00AF0077" w:rsidP="00C45DED">
      <w:pPr>
        <w:spacing w:line="360" w:lineRule="auto"/>
        <w:jc w:val="both"/>
        <w:rPr>
          <w:b/>
          <w:sz w:val="32"/>
          <w:szCs w:val="32"/>
        </w:rPr>
      </w:pPr>
    </w:p>
    <w:p w:rsidR="00AF0077" w:rsidRDefault="00AF0077" w:rsidP="00C45DED">
      <w:pPr>
        <w:spacing w:line="360" w:lineRule="auto"/>
        <w:jc w:val="both"/>
        <w:rPr>
          <w:b/>
          <w:sz w:val="32"/>
          <w:szCs w:val="32"/>
        </w:rPr>
      </w:pPr>
    </w:p>
    <w:p w:rsidR="00AF0077" w:rsidRDefault="00AF0077" w:rsidP="00C45DED">
      <w:pPr>
        <w:spacing w:line="360" w:lineRule="auto"/>
        <w:jc w:val="both"/>
        <w:rPr>
          <w:b/>
          <w:sz w:val="32"/>
          <w:szCs w:val="32"/>
        </w:rPr>
        <w:sectPr w:rsidR="00AF0077" w:rsidSect="00AF0077">
          <w:pgSz w:w="16838" w:h="11906" w:orient="landscape" w:code="9"/>
          <w:pgMar w:top="1134" w:right="1418" w:bottom="1985" w:left="1418" w:header="709" w:footer="709" w:gutter="0"/>
          <w:cols w:space="708"/>
          <w:docGrid w:linePitch="360"/>
        </w:sectPr>
      </w:pPr>
    </w:p>
    <w:p w:rsidR="00C45DED" w:rsidRDefault="00E9731C" w:rsidP="00C45DED">
      <w:pPr>
        <w:spacing w:line="360" w:lineRule="auto"/>
        <w:jc w:val="both"/>
        <w:rPr>
          <w:b/>
          <w:sz w:val="32"/>
          <w:szCs w:val="32"/>
        </w:rPr>
      </w:pPr>
      <w:r>
        <w:rPr>
          <w:b/>
          <w:sz w:val="32"/>
          <w:szCs w:val="32"/>
        </w:rPr>
        <w:lastRenderedPageBreak/>
        <w:t>5.</w:t>
      </w:r>
      <w:r w:rsidR="00E43C36">
        <w:rPr>
          <w:b/>
          <w:sz w:val="32"/>
          <w:szCs w:val="32"/>
        </w:rPr>
        <w:t xml:space="preserve"> </w:t>
      </w:r>
      <w:r>
        <w:rPr>
          <w:b/>
          <w:sz w:val="32"/>
          <w:szCs w:val="32"/>
        </w:rPr>
        <w:t>2.</w:t>
      </w:r>
      <w:r w:rsidR="00E43C36">
        <w:rPr>
          <w:b/>
          <w:sz w:val="32"/>
          <w:szCs w:val="32"/>
        </w:rPr>
        <w:t xml:space="preserve"> </w:t>
      </w:r>
      <w:r>
        <w:rPr>
          <w:b/>
          <w:sz w:val="32"/>
          <w:szCs w:val="32"/>
        </w:rPr>
        <w:t>2</w:t>
      </w:r>
      <w:r w:rsidR="00C45DED" w:rsidRPr="00AB50A6">
        <w:rPr>
          <w:b/>
          <w:sz w:val="32"/>
          <w:szCs w:val="32"/>
        </w:rPr>
        <w:t xml:space="preserve"> Porovnání změn velikosti ch</w:t>
      </w:r>
      <w:r w:rsidR="00CC5FEE">
        <w:rPr>
          <w:b/>
          <w:sz w:val="32"/>
          <w:szCs w:val="32"/>
        </w:rPr>
        <w:t>odidel u dívek</w:t>
      </w:r>
      <w:r w:rsidR="00C45DED" w:rsidRPr="00AB50A6">
        <w:rPr>
          <w:b/>
          <w:sz w:val="32"/>
          <w:szCs w:val="32"/>
        </w:rPr>
        <w:t xml:space="preserve"> během 1. </w:t>
      </w:r>
      <w:r w:rsidR="00C45DED">
        <w:rPr>
          <w:b/>
          <w:sz w:val="32"/>
          <w:szCs w:val="32"/>
        </w:rPr>
        <w:t xml:space="preserve">a 2 . etapy měření </w:t>
      </w:r>
    </w:p>
    <w:p w:rsidR="00F9486C" w:rsidRDefault="00F9486C" w:rsidP="00F9486C">
      <w:pPr>
        <w:spacing w:line="360" w:lineRule="auto"/>
        <w:jc w:val="both"/>
      </w:pPr>
      <w:r>
        <w:rPr>
          <w:b/>
          <w:sz w:val="32"/>
          <w:szCs w:val="32"/>
        </w:rPr>
        <w:tab/>
      </w:r>
      <w:r>
        <w:t>Šířka pravé nohy u experimentální skupiny dívek ZŠ Holešov má na začátku výzkumu průměrnou hodnotu 7,24 cm, což je více než u kontrolní skupiny dívek ZŠ Bystřice pod Hostýnem. I během celého výzkumu šířka pravé nohy byla v průměru větší u experimentální skupiny dívek ZŠ Holešov. Rovněž šířka levé nohy byla během sledovacího období průměrně větší u dívek ZŠ Holešov.</w:t>
      </w:r>
    </w:p>
    <w:p w:rsidR="00F9486C" w:rsidRDefault="00F9486C" w:rsidP="00C45DED">
      <w:pPr>
        <w:spacing w:line="360" w:lineRule="auto"/>
        <w:jc w:val="both"/>
        <w:rPr>
          <w:b/>
          <w:sz w:val="32"/>
          <w:szCs w:val="32"/>
        </w:rPr>
      </w:pPr>
    </w:p>
    <w:p w:rsidR="00C45DED" w:rsidRDefault="00C45DED" w:rsidP="00C45DED">
      <w:pPr>
        <w:spacing w:line="360" w:lineRule="auto"/>
        <w:jc w:val="both"/>
      </w:pPr>
      <w:r>
        <w:rPr>
          <w:b/>
          <w:sz w:val="32"/>
          <w:szCs w:val="32"/>
        </w:rPr>
        <w:tab/>
      </w:r>
      <w:r w:rsidR="00C447E2">
        <w:t>Tabulka</w:t>
      </w:r>
      <w:r w:rsidR="003A38F1">
        <w:t xml:space="preserve"> </w:t>
      </w:r>
      <w:r w:rsidR="003F3DDF">
        <w:t>8</w:t>
      </w:r>
      <w:r w:rsidR="00F83570">
        <w:t xml:space="preserve"> ukazuje</w:t>
      </w:r>
      <w:r>
        <w:t>, že nejv</w:t>
      </w:r>
      <w:r w:rsidR="00C447E2">
        <w:t>ětší délku pravé nohy m</w:t>
      </w:r>
      <w:r w:rsidR="006D29AD">
        <w:t xml:space="preserve">á </w:t>
      </w:r>
      <w:r w:rsidR="0056071E">
        <w:t xml:space="preserve">dívka </w:t>
      </w:r>
      <w:r w:rsidR="001573B5">
        <w:t>s č.</w:t>
      </w:r>
      <w:r w:rsidR="006D29AD">
        <w:t xml:space="preserve"> </w:t>
      </w:r>
      <w:r>
        <w:t>8 během celého sledovacího obdo</w:t>
      </w:r>
      <w:r w:rsidR="00196FC4">
        <w:t>bí (21,4 cm a 21, 8 cm</w:t>
      </w:r>
      <w:r w:rsidR="00C447E2">
        <w:t>). Nejme</w:t>
      </w:r>
      <w:r>
        <w:t xml:space="preserve">nší hodnota </w:t>
      </w:r>
      <w:r w:rsidR="00490589">
        <w:t xml:space="preserve">na začátku šetření </w:t>
      </w:r>
      <w:r w:rsidR="001573B5">
        <w:t>byla naměřena u probanda s č.</w:t>
      </w:r>
      <w:r w:rsidR="00CC5FEE">
        <w:t xml:space="preserve"> </w:t>
      </w:r>
      <w:r>
        <w:t xml:space="preserve">1 (16,9 cm) </w:t>
      </w:r>
      <w:r w:rsidR="00490589">
        <w:t xml:space="preserve">a na konci šetření </w:t>
      </w:r>
      <w:r w:rsidR="00C447E2">
        <w:t>u probanda</w:t>
      </w:r>
      <w:r w:rsidR="001573B5">
        <w:t xml:space="preserve"> s č.</w:t>
      </w:r>
      <w:r w:rsidR="00CC5FEE">
        <w:t xml:space="preserve"> </w:t>
      </w:r>
      <w:r w:rsidR="00181D89">
        <w:t>5 a 7. Největší rozdíl během dvou měření</w:t>
      </w:r>
      <w:r w:rsidR="001573B5">
        <w:t xml:space="preserve"> byl zaznamenán u probanda s č.</w:t>
      </w:r>
      <w:r w:rsidR="00181D89">
        <w:t>1,</w:t>
      </w:r>
      <w:r w:rsidR="00F83570">
        <w:t xml:space="preserve"> </w:t>
      </w:r>
      <w:r w:rsidR="00181D89">
        <w:t>kdy mu povyrostla pravá noha o 2,1 cm</w:t>
      </w:r>
      <w:r w:rsidR="00DD457D">
        <w:t>. Stagnace byla u probanda s č.</w:t>
      </w:r>
      <w:r w:rsidR="006D29AD">
        <w:t xml:space="preserve"> </w:t>
      </w:r>
      <w:r w:rsidR="00181D89">
        <w:t>6. Nejde</w:t>
      </w:r>
      <w:r w:rsidR="00DD457D">
        <w:t>lší levou nohu měl proband s č.</w:t>
      </w:r>
      <w:r w:rsidR="006D29AD">
        <w:t xml:space="preserve"> </w:t>
      </w:r>
      <w:r w:rsidR="00181D89">
        <w:t>8 během ce</w:t>
      </w:r>
      <w:r w:rsidR="00C447E2">
        <w:t>l</w:t>
      </w:r>
      <w:r w:rsidR="00181D89">
        <w:t>ého výz</w:t>
      </w:r>
      <w:r w:rsidR="00196FC4">
        <w:t>kumu (</w:t>
      </w:r>
      <w:r w:rsidR="00C447E2">
        <w:t>21,4 cm a 22,0 cm). Nejme</w:t>
      </w:r>
      <w:r w:rsidR="00181D89">
        <w:t>nší hodnota byla naměřená proba</w:t>
      </w:r>
      <w:r w:rsidR="00C447E2">
        <w:t>n</w:t>
      </w:r>
      <w:r w:rsidR="00DD457D">
        <w:t>du s č.</w:t>
      </w:r>
      <w:r w:rsidR="00196FC4">
        <w:t>1 (</w:t>
      </w:r>
      <w:r w:rsidR="00181D89">
        <w:t>16,9 cm) na začátku měření a na</w:t>
      </w:r>
      <w:r w:rsidR="00C447E2">
        <w:t xml:space="preserve"> </w:t>
      </w:r>
      <w:r w:rsidR="00181D89">
        <w:t>konci měl nejme</w:t>
      </w:r>
      <w:r w:rsidR="00C447E2">
        <w:t>n</w:t>
      </w:r>
      <w:r w:rsidR="00DD457D">
        <w:t>ší hodnotu proband s č.</w:t>
      </w:r>
      <w:r w:rsidR="006D29AD">
        <w:t xml:space="preserve"> </w:t>
      </w:r>
      <w:r w:rsidR="00181D89">
        <w:t>7</w:t>
      </w:r>
      <w:r w:rsidR="00DD457D">
        <w:t xml:space="preserve"> </w:t>
      </w:r>
      <w:r w:rsidR="00181D89">
        <w:t>(18,0 cm). Největší roz</w:t>
      </w:r>
      <w:r w:rsidR="00936EB7">
        <w:t>d</w:t>
      </w:r>
      <w:r w:rsidR="00490589">
        <w:t>íl byl</w:t>
      </w:r>
      <w:r w:rsidR="00181D89">
        <w:t xml:space="preserve"> za</w:t>
      </w:r>
      <w:r w:rsidR="00C447E2">
        <w:t>z</w:t>
      </w:r>
      <w:r w:rsidR="006D29AD">
        <w:t>namenán u proband</w:t>
      </w:r>
      <w:r w:rsidR="00CC5FEE">
        <w:t>a</w:t>
      </w:r>
      <w:r w:rsidR="00181D89">
        <w:t xml:space="preserve"> s</w:t>
      </w:r>
      <w:r w:rsidR="00C447E2">
        <w:t xml:space="preserve"> </w:t>
      </w:r>
      <w:r w:rsidR="00DD457D">
        <w:t>č.</w:t>
      </w:r>
      <w:r w:rsidR="00196FC4">
        <w:t>1 (</w:t>
      </w:r>
      <w:r w:rsidR="00181D89">
        <w:t>2,1 cm) a stagnace růstu levé nohy u prob</w:t>
      </w:r>
      <w:r w:rsidR="006D29AD">
        <w:t>andů</w:t>
      </w:r>
      <w:r w:rsidR="00181D89">
        <w:t xml:space="preserve"> s č. 3 a 6. </w:t>
      </w:r>
      <w:r w:rsidR="0085303D">
        <w:t xml:space="preserve">Šířka pravé nohy byla největší u probanda s </w:t>
      </w:r>
      <w:r w:rsidR="00DD457D">
        <w:t>č.</w:t>
      </w:r>
      <w:r w:rsidR="006D29AD">
        <w:t xml:space="preserve"> </w:t>
      </w:r>
      <w:r w:rsidR="0085303D">
        <w:t xml:space="preserve">2 a 6 (7,7 cm) v první etapě měření a ve </w:t>
      </w:r>
      <w:r w:rsidR="00C447E2">
        <w:t>d</w:t>
      </w:r>
      <w:r w:rsidR="0085303D">
        <w:t>ruhé etapě měření měl největší hodnotu proban</w:t>
      </w:r>
      <w:r w:rsidR="00DD457D">
        <w:t>d</w:t>
      </w:r>
      <w:r w:rsidR="006D29AD">
        <w:t>i</w:t>
      </w:r>
      <w:r w:rsidR="00DD457D">
        <w:t xml:space="preserve"> s č.</w:t>
      </w:r>
      <w:r w:rsidR="006D29AD">
        <w:t xml:space="preserve"> </w:t>
      </w:r>
      <w:r w:rsidR="00196FC4">
        <w:t>2,</w:t>
      </w:r>
      <w:r w:rsidR="00DD457D">
        <w:t xml:space="preserve"> </w:t>
      </w:r>
      <w:r w:rsidR="00196FC4">
        <w:t>6 a 8 (</w:t>
      </w:r>
      <w:r w:rsidR="00C447E2">
        <w:t>8,0 cm) . Nejme</w:t>
      </w:r>
      <w:r w:rsidR="00490589">
        <w:t xml:space="preserve">nší šířka </w:t>
      </w:r>
      <w:r w:rsidR="0085303D">
        <w:t xml:space="preserve"> </w:t>
      </w:r>
      <w:r w:rsidR="00FD4E4A">
        <w:t xml:space="preserve">během </w:t>
      </w:r>
      <w:r w:rsidR="00490589">
        <w:t xml:space="preserve">výzkumu </w:t>
      </w:r>
      <w:r w:rsidR="0085303D">
        <w:t xml:space="preserve">pravé </w:t>
      </w:r>
      <w:r w:rsidR="00DD457D">
        <w:t>nohy byla naměřena u probanda s č.</w:t>
      </w:r>
      <w:r w:rsidR="00CC5FEE">
        <w:t xml:space="preserve"> </w:t>
      </w:r>
      <w:r w:rsidR="00FD4E4A">
        <w:t>1</w:t>
      </w:r>
      <w:r w:rsidR="00DD457D">
        <w:t xml:space="preserve"> </w:t>
      </w:r>
      <w:r w:rsidR="00FD4E4A">
        <w:t>(6,5 cm)</w:t>
      </w:r>
      <w:r w:rsidR="00F83570">
        <w:t>.</w:t>
      </w:r>
      <w:r w:rsidR="0085303D">
        <w:t xml:space="preserve"> </w:t>
      </w:r>
      <w:r w:rsidR="00FD4E4A">
        <w:t>N</w:t>
      </w:r>
      <w:r w:rsidR="0085303D">
        <w:t xml:space="preserve">ejvětší </w:t>
      </w:r>
      <w:r w:rsidR="00FD4E4A">
        <w:t xml:space="preserve">rozdíl </w:t>
      </w:r>
      <w:r w:rsidR="0085303D">
        <w:t>měl proband s č.</w:t>
      </w:r>
      <w:r w:rsidR="00CC5FEE">
        <w:t xml:space="preserve"> </w:t>
      </w:r>
      <w:r w:rsidR="00FD4E4A">
        <w:t>5 (0</w:t>
      </w:r>
      <w:r w:rsidR="00C447E2">
        <w:t>,8 cm).</w:t>
      </w:r>
      <w:r w:rsidR="00F83570">
        <w:t xml:space="preserve"> </w:t>
      </w:r>
      <w:r w:rsidR="00490589">
        <w:t>U</w:t>
      </w:r>
      <w:r w:rsidR="00C447E2">
        <w:t xml:space="preserve"> probanda s č.</w:t>
      </w:r>
      <w:r w:rsidR="00CC5FEE">
        <w:t xml:space="preserve"> </w:t>
      </w:r>
      <w:r w:rsidR="00C447E2">
        <w:t>4 jsem z</w:t>
      </w:r>
      <w:r w:rsidR="00FD4E4A">
        <w:t>pozorovala zúžení pravé nohy o 0,3 cm.</w:t>
      </w:r>
      <w:r w:rsidR="0056071E">
        <w:t xml:space="preserve"> </w:t>
      </w:r>
      <w:r w:rsidR="00490589">
        <w:t>na začátku měření š</w:t>
      </w:r>
      <w:r w:rsidR="00FD4E4A">
        <w:t>ířka levé nohy má nejvě</w:t>
      </w:r>
      <w:r w:rsidR="00196FC4">
        <w:t>tší hodnotu u probanda s č. 2 (</w:t>
      </w:r>
      <w:r w:rsidR="00FD4E4A">
        <w:t xml:space="preserve">7,8 cm) </w:t>
      </w:r>
      <w:r w:rsidR="00F83570">
        <w:t xml:space="preserve">a </w:t>
      </w:r>
      <w:r w:rsidR="00FD4E4A">
        <w:t xml:space="preserve"> na</w:t>
      </w:r>
      <w:r w:rsidR="00C447E2">
        <w:t xml:space="preserve"> </w:t>
      </w:r>
      <w:r w:rsidR="00FD4E4A">
        <w:t>ko</w:t>
      </w:r>
      <w:r w:rsidR="00C447E2">
        <w:t>n</w:t>
      </w:r>
      <w:r w:rsidR="00FD4E4A">
        <w:t>ci m</w:t>
      </w:r>
      <w:r w:rsidR="00C447E2">
        <w:t>ěření má největší hodnotu proband</w:t>
      </w:r>
      <w:r w:rsidR="00DD457D">
        <w:t xml:space="preserve"> s č.</w:t>
      </w:r>
      <w:r w:rsidR="00FD4E4A">
        <w:t xml:space="preserve">2, </w:t>
      </w:r>
      <w:r w:rsidR="00196FC4">
        <w:t>4 a 6 (</w:t>
      </w:r>
      <w:r w:rsidR="00C447E2">
        <w:t>8,0 cm). Nejme</w:t>
      </w:r>
      <w:r w:rsidR="00FD4E4A">
        <w:t>nší hodnotu během celého období</w:t>
      </w:r>
      <w:r w:rsidR="00490589">
        <w:t xml:space="preserve"> má </w:t>
      </w:r>
      <w:r w:rsidR="00FD4E4A">
        <w:t>proband</w:t>
      </w:r>
      <w:r w:rsidR="00196FC4">
        <w:t xml:space="preserve"> s č. 1 (</w:t>
      </w:r>
      <w:r w:rsidR="00F83570">
        <w:t>6,5 cm a 7,0 cm). N</w:t>
      </w:r>
      <w:r w:rsidR="00FD4E4A">
        <w:t xml:space="preserve">ejvětší rozdíl </w:t>
      </w:r>
      <w:r w:rsidR="00C447E2">
        <w:t>u šířky levé nohy činil u proba</w:t>
      </w:r>
      <w:r w:rsidR="00FD4E4A">
        <w:t>n</w:t>
      </w:r>
      <w:r w:rsidR="00C447E2">
        <w:t>d</w:t>
      </w:r>
      <w:r w:rsidR="00DD457D">
        <w:t>a s č.</w:t>
      </w:r>
      <w:r w:rsidR="006D29AD">
        <w:t xml:space="preserve"> </w:t>
      </w:r>
      <w:r w:rsidR="00DD457D">
        <w:t>5 (</w:t>
      </w:r>
      <w:r w:rsidR="00FD4E4A">
        <w:t>0,6 cm</w:t>
      </w:r>
      <w:r w:rsidR="00DD457D">
        <w:t>) a nejmenší u probanda s č.</w:t>
      </w:r>
      <w:r w:rsidR="006D29AD">
        <w:t xml:space="preserve"> </w:t>
      </w:r>
      <w:r w:rsidR="00490589">
        <w:t>7 (</w:t>
      </w:r>
      <w:r w:rsidR="00FD4E4A">
        <w:t>0,1 cm).</w:t>
      </w:r>
    </w:p>
    <w:p w:rsidR="00FD4E4A" w:rsidRDefault="00C447E2" w:rsidP="00C45DED">
      <w:pPr>
        <w:spacing w:line="360" w:lineRule="auto"/>
        <w:jc w:val="both"/>
      </w:pPr>
      <w:r>
        <w:tab/>
      </w:r>
      <w:r w:rsidR="00490589">
        <w:t>Na začátku výzkumu p</w:t>
      </w:r>
      <w:r>
        <w:t xml:space="preserve">růměrná hodnota </w:t>
      </w:r>
      <w:r w:rsidR="00490589">
        <w:t xml:space="preserve">délky pravé nohy </w:t>
      </w:r>
      <w:r w:rsidR="00FD4E4A">
        <w:t xml:space="preserve">byla 19,1 cm a u druhého měření 19,6 cm. Průměrný rozdíl byl 0,6 cm. U délky levé nohy byla průměrná hodnota 19 cm a 19,5 cm. </w:t>
      </w:r>
      <w:r w:rsidR="002218CA">
        <w:t>Průměrný rozdíl délky levé nohy byl 0,7 cm. Průměrná šířka pravé nohy na začátku sl</w:t>
      </w:r>
      <w:r>
        <w:t xml:space="preserve">edovacího období byla 7,2 cm a </w:t>
      </w:r>
      <w:r w:rsidR="002218CA">
        <w:t>na ko</w:t>
      </w:r>
      <w:r w:rsidR="00DD457D">
        <w:t>nci sledovacího období 7,6 cm. J</w:t>
      </w:r>
      <w:r w:rsidR="002218CA">
        <w:t>ejich průměrný rozdíl činil 0,3 cm. Šířka levé nohy měla průměrnou hodnotu 7,2 cm a 7,6 cm. Průměrný rozdíl šířky l</w:t>
      </w:r>
      <w:r w:rsidR="00196FC4">
        <w:t>evé nohy byl 0,4 cm (T</w:t>
      </w:r>
      <w:r w:rsidR="00784B88">
        <w:t xml:space="preserve">abulka </w:t>
      </w:r>
      <w:r w:rsidR="003F3DDF">
        <w:t>8</w:t>
      </w:r>
      <w:r w:rsidR="002218CA">
        <w:t>)</w:t>
      </w:r>
      <w:r w:rsidR="00196FC4">
        <w:t>.</w:t>
      </w:r>
    </w:p>
    <w:p w:rsidR="002218CA" w:rsidRDefault="002218CA" w:rsidP="00C45DED">
      <w:pPr>
        <w:spacing w:line="360" w:lineRule="auto"/>
        <w:jc w:val="both"/>
      </w:pPr>
    </w:p>
    <w:p w:rsidR="002218CA" w:rsidRDefault="003A38F1" w:rsidP="00C45DED">
      <w:pPr>
        <w:spacing w:line="360" w:lineRule="auto"/>
        <w:jc w:val="both"/>
      </w:pPr>
      <w:r>
        <w:tab/>
        <w:t xml:space="preserve">Tabulka </w:t>
      </w:r>
      <w:r w:rsidR="003F3DDF">
        <w:t>9</w:t>
      </w:r>
      <w:r w:rsidR="0056071E">
        <w:t xml:space="preserve"> ukazuje</w:t>
      </w:r>
      <w:r w:rsidR="002218CA">
        <w:t xml:space="preserve"> největší d</w:t>
      </w:r>
      <w:r w:rsidR="00DD457D">
        <w:t>élku pravé nohy u probanda s č.</w:t>
      </w:r>
      <w:r w:rsidR="006D29AD">
        <w:t xml:space="preserve"> </w:t>
      </w:r>
      <w:r w:rsidR="002218CA">
        <w:t>2</w:t>
      </w:r>
      <w:r w:rsidR="00DD457D">
        <w:t xml:space="preserve"> </w:t>
      </w:r>
      <w:r w:rsidR="002218CA">
        <w:t xml:space="preserve">(20,9 cm a 21,8 cm) během celého období. </w:t>
      </w:r>
      <w:r w:rsidR="00DB2FAA">
        <w:t xml:space="preserve">Nejmenší délka pravé nohy </w:t>
      </w:r>
      <w:r w:rsidR="00784B88">
        <w:t xml:space="preserve">byla </w:t>
      </w:r>
      <w:r w:rsidR="00DB2FAA">
        <w:t>na začátku první etapy mě</w:t>
      </w:r>
      <w:r w:rsidR="006D29AD">
        <w:t>ření u probandů</w:t>
      </w:r>
      <w:r w:rsidR="00DD457D">
        <w:t xml:space="preserve"> s č.</w:t>
      </w:r>
      <w:r w:rsidR="006D29AD">
        <w:t xml:space="preserve"> </w:t>
      </w:r>
      <w:r w:rsidR="00DD457D">
        <w:t>5 a 8 (</w:t>
      </w:r>
      <w:r w:rsidR="00DB2FAA">
        <w:t>17,7 cm) a ve druhé etapě měření má nejm</w:t>
      </w:r>
      <w:r w:rsidR="00C447E2">
        <w:t>e</w:t>
      </w:r>
      <w:r w:rsidR="00DD457D">
        <w:t>nší délku proband s č. 3</w:t>
      </w:r>
      <w:r w:rsidR="00196FC4">
        <w:t xml:space="preserve"> (</w:t>
      </w:r>
      <w:r w:rsidR="00DB2FAA">
        <w:t>18,1 cm). Rozdíl délky pravé nohy mezi prv</w:t>
      </w:r>
      <w:r w:rsidR="00C447E2">
        <w:t>n</w:t>
      </w:r>
      <w:r w:rsidR="00DB2FAA">
        <w:t>ím a druhý</w:t>
      </w:r>
      <w:r w:rsidR="006D29AD">
        <w:t>m obdobím je největší u probandů</w:t>
      </w:r>
      <w:r w:rsidR="00DB2FAA">
        <w:t xml:space="preserve"> s</w:t>
      </w:r>
      <w:r w:rsidR="00DD457D">
        <w:t> </w:t>
      </w:r>
      <w:r w:rsidR="00DB2FAA">
        <w:t>č</w:t>
      </w:r>
      <w:r w:rsidR="00DD457D">
        <w:t>.</w:t>
      </w:r>
      <w:r w:rsidR="006D29AD">
        <w:t xml:space="preserve"> </w:t>
      </w:r>
      <w:r w:rsidR="00C447E2">
        <w:t>2 a 6 (0,9 cm)</w:t>
      </w:r>
      <w:r w:rsidR="006D29AD">
        <w:t>.</w:t>
      </w:r>
      <w:r w:rsidR="00C447E2">
        <w:t xml:space="preserve"> Stagnace je u </w:t>
      </w:r>
      <w:r w:rsidR="00DB2FAA">
        <w:t>p</w:t>
      </w:r>
      <w:r w:rsidR="00C447E2">
        <w:t>roba</w:t>
      </w:r>
      <w:r w:rsidR="00DB2FAA">
        <w:t>n</w:t>
      </w:r>
      <w:r w:rsidR="00C447E2">
        <w:t>d</w:t>
      </w:r>
      <w:r w:rsidR="00DD457D">
        <w:t>a s č</w:t>
      </w:r>
      <w:r w:rsidR="00DB2FAA">
        <w:t>.</w:t>
      </w:r>
      <w:r w:rsidR="006D29AD">
        <w:t xml:space="preserve"> </w:t>
      </w:r>
      <w:r w:rsidR="00DB2FAA">
        <w:t xml:space="preserve">3. Délka levé nohy má největší hodnotu </w:t>
      </w:r>
      <w:r w:rsidR="000B1EFD">
        <w:t xml:space="preserve"> </w:t>
      </w:r>
      <w:r w:rsidR="00DB2FAA">
        <w:t>u probanda s č</w:t>
      </w:r>
      <w:r w:rsidR="00DD457D">
        <w:t>.</w:t>
      </w:r>
      <w:r w:rsidR="0056071E">
        <w:t xml:space="preserve"> </w:t>
      </w:r>
      <w:r w:rsidR="00196FC4">
        <w:t>2</w:t>
      </w:r>
      <w:r w:rsidR="006D29AD">
        <w:t>,</w:t>
      </w:r>
      <w:r w:rsidR="00196FC4">
        <w:t xml:space="preserve"> a to během celého výzkumu (</w:t>
      </w:r>
      <w:r w:rsidR="00DB2FAA">
        <w:t>20,9 cm  a 21,8 cm). Nejm</w:t>
      </w:r>
      <w:r w:rsidR="00C447E2">
        <w:t>e</w:t>
      </w:r>
      <w:r w:rsidR="00DB2FAA">
        <w:t>nší délka</w:t>
      </w:r>
      <w:r w:rsidR="00784B88">
        <w:t xml:space="preserve"> první </w:t>
      </w:r>
      <w:r w:rsidR="006D29AD">
        <w:t xml:space="preserve">v </w:t>
      </w:r>
      <w:r w:rsidR="00784B88">
        <w:t xml:space="preserve">etapě měření </w:t>
      </w:r>
      <w:r w:rsidR="00DB2FAA">
        <w:t>je zaznam</w:t>
      </w:r>
      <w:r w:rsidR="00DD457D">
        <w:t>enána u probanda s č.</w:t>
      </w:r>
      <w:r w:rsidR="006D29AD">
        <w:t xml:space="preserve"> </w:t>
      </w:r>
      <w:r w:rsidR="00196FC4">
        <w:t>8 (</w:t>
      </w:r>
      <w:r w:rsidR="00F83570">
        <w:t>17,6)</w:t>
      </w:r>
      <w:r w:rsidR="00DB2FAA">
        <w:t>, v</w:t>
      </w:r>
      <w:r w:rsidR="006D29AD">
        <w:t>e druhé etapě měření u probandů</w:t>
      </w:r>
      <w:r w:rsidR="00DD457D">
        <w:t xml:space="preserve"> s č.</w:t>
      </w:r>
      <w:r w:rsidR="00196FC4">
        <w:t>3, 5 a 8 (</w:t>
      </w:r>
      <w:r w:rsidR="00DB2FAA">
        <w:t xml:space="preserve">18,4 cm). Největší rozdíl </w:t>
      </w:r>
      <w:r w:rsidR="00784B88">
        <w:t xml:space="preserve">délky levé nohy </w:t>
      </w:r>
      <w:r w:rsidR="00DB2FAA">
        <w:t>mezi prvním</w:t>
      </w:r>
      <w:r w:rsidR="00DD457D">
        <w:t xml:space="preserve"> a druhým obdobím</w:t>
      </w:r>
      <w:r w:rsidR="00DB2FAA">
        <w:t xml:space="preserve"> je </w:t>
      </w:r>
      <w:r w:rsidR="00196FC4">
        <w:t>u probanda s č. 2 (</w:t>
      </w:r>
      <w:r w:rsidR="00DB2FAA">
        <w:t>0,9 cm) a nejm</w:t>
      </w:r>
      <w:r w:rsidR="00DD457D">
        <w:t>enší rozdíl u probanda s č.</w:t>
      </w:r>
      <w:r w:rsidR="006D29AD">
        <w:t xml:space="preserve"> </w:t>
      </w:r>
      <w:r w:rsidR="00196FC4">
        <w:t>7 (</w:t>
      </w:r>
      <w:r w:rsidR="00DB2FAA">
        <w:t xml:space="preserve">0,4 cm). Šířka pravé nohy má největší hodnotu </w:t>
      </w:r>
      <w:r w:rsidR="00784B88">
        <w:t xml:space="preserve">během celého šetření </w:t>
      </w:r>
      <w:r w:rsidR="00DD457D">
        <w:t>u probanda s č.</w:t>
      </w:r>
      <w:r w:rsidR="006D29AD">
        <w:t xml:space="preserve"> </w:t>
      </w:r>
      <w:r w:rsidR="00196FC4">
        <w:t>2 (</w:t>
      </w:r>
      <w:r w:rsidR="00DB2FAA">
        <w:t>7,7 cm a 7,</w:t>
      </w:r>
      <w:r w:rsidR="00C447E2">
        <w:t>9 cm) a nejm</w:t>
      </w:r>
      <w:r w:rsidR="00DB2FAA">
        <w:t>e</w:t>
      </w:r>
      <w:r w:rsidR="00C447E2">
        <w:t>n</w:t>
      </w:r>
      <w:r w:rsidR="00DD457D">
        <w:t>ší hodnotu u probanda s č.</w:t>
      </w:r>
      <w:r w:rsidR="006D29AD">
        <w:t xml:space="preserve"> </w:t>
      </w:r>
      <w:r w:rsidR="00DB2FAA">
        <w:t xml:space="preserve">8 (6,3 cm) a to i </w:t>
      </w:r>
      <w:r w:rsidR="00F83570">
        <w:t xml:space="preserve">v druhé etapě </w:t>
      </w:r>
      <w:r w:rsidR="00DB2FAA">
        <w:t>měření, jelikož jeho noha nez</w:t>
      </w:r>
      <w:r w:rsidR="00784B88">
        <w:t>měnila svoji hodnotu</w:t>
      </w:r>
      <w:r w:rsidR="00DB2FAA">
        <w:t>. Největší rozdíl u šířky pravé nohy během dvou et</w:t>
      </w:r>
      <w:r w:rsidR="00DD457D">
        <w:t>ap měření byl u probanda č.</w:t>
      </w:r>
      <w:r w:rsidR="006D29AD">
        <w:t xml:space="preserve"> </w:t>
      </w:r>
      <w:r w:rsidR="00196FC4">
        <w:t>1 (</w:t>
      </w:r>
      <w:r w:rsidR="00DB2FAA">
        <w:t xml:space="preserve">0,6 cm). Šířka levé nohy měla největší hodnotu </w:t>
      </w:r>
      <w:r w:rsidR="009A6AC6">
        <w:t>v celém sledovacím období</w:t>
      </w:r>
      <w:r w:rsidR="000B1EFD">
        <w:t xml:space="preserve">                </w:t>
      </w:r>
      <w:r w:rsidR="009A6AC6">
        <w:t xml:space="preserve"> </w:t>
      </w:r>
      <w:r w:rsidR="00F83570">
        <w:t>u probanda s č.</w:t>
      </w:r>
      <w:r w:rsidR="006D29AD">
        <w:t xml:space="preserve"> </w:t>
      </w:r>
      <w:r w:rsidR="00196FC4">
        <w:t>2 (</w:t>
      </w:r>
      <w:r w:rsidR="009A6AC6">
        <w:t xml:space="preserve">7,6 cm a 7,9 cm). Nejmenší neměřenou hodnotu </w:t>
      </w:r>
      <w:r w:rsidR="00F83570">
        <w:t>měla u probanda s</w:t>
      </w:r>
      <w:r w:rsidR="00784B88">
        <w:t> </w:t>
      </w:r>
      <w:r w:rsidR="00F83570">
        <w:t>č</w:t>
      </w:r>
      <w:r w:rsidR="00784B88">
        <w:t>.</w:t>
      </w:r>
      <w:r w:rsidR="006D29AD">
        <w:t xml:space="preserve"> </w:t>
      </w:r>
      <w:r w:rsidR="009A6AC6">
        <w:t>8</w:t>
      </w:r>
      <w:r w:rsidR="00196FC4">
        <w:t xml:space="preserve">               (</w:t>
      </w:r>
      <w:r w:rsidR="009A6AC6">
        <w:t>6,3 cm)</w:t>
      </w:r>
      <w:r w:rsidR="00DD457D">
        <w:t xml:space="preserve"> </w:t>
      </w:r>
      <w:r w:rsidR="009A6AC6">
        <w:t>v celém období, jelikož noha neprodělala žádné změny. Největší rozdíl během měření šířk</w:t>
      </w:r>
      <w:r w:rsidR="00DD457D">
        <w:t>y levé nohy byl u probanda s</w:t>
      </w:r>
      <w:r w:rsidR="006D29AD">
        <w:t> </w:t>
      </w:r>
      <w:r w:rsidR="00DD457D">
        <w:t>č</w:t>
      </w:r>
      <w:r w:rsidR="006D29AD">
        <w:t>.</w:t>
      </w:r>
      <w:r w:rsidR="00DD457D">
        <w:t xml:space="preserve"> </w:t>
      </w:r>
      <w:r w:rsidR="009A6AC6">
        <w:t>1.</w:t>
      </w:r>
    </w:p>
    <w:p w:rsidR="009A6AC6" w:rsidRDefault="009A6AC6" w:rsidP="00C45DED">
      <w:pPr>
        <w:spacing w:line="360" w:lineRule="auto"/>
        <w:jc w:val="both"/>
      </w:pPr>
      <w:r>
        <w:tab/>
        <w:t>Průměrná hodnota délky pravé nohy v první etapě měření činila 18,6 cm a ve druhé etapě 19,3 cm. Jejich průměrný rozdíl byl 0,6 cm. Délka levé nohy měla průměrnou hodnotu na začátku měření 18,6 cm a na konci 19,3 cm. Průměrný rozdíl činil 0,7 cm. Š</w:t>
      </w:r>
      <w:r w:rsidR="00784B88">
        <w:t>ířka pravé nohy měla průměrnou hod</w:t>
      </w:r>
      <w:r w:rsidR="00873CF2">
        <w:t>not</w:t>
      </w:r>
      <w:r w:rsidR="00784B88">
        <w:t>u</w:t>
      </w:r>
      <w:r>
        <w:t xml:space="preserve"> 7 cm a 7,2 cm. Jejich průměrný rozdíl byl 0,2 cm. Šířka levé nohy na začátku sledovacího období měla průměrnou hodnotu 6,9 cm a </w:t>
      </w:r>
      <w:r w:rsidR="000B1EFD">
        <w:t xml:space="preserve">     </w:t>
      </w:r>
      <w:r>
        <w:t>na konci sledovací ho období 7,3 cm. Průměrný rozdíl mezi prvním měřením</w:t>
      </w:r>
      <w:r w:rsidR="00C447E2">
        <w:t xml:space="preserve"> </w:t>
      </w:r>
      <w:r>
        <w:t xml:space="preserve">a druhým </w:t>
      </w:r>
      <w:r w:rsidR="00196FC4">
        <w:t>měřením byl 0,3 cm (T</w:t>
      </w:r>
      <w:r w:rsidR="003A38F1">
        <w:t xml:space="preserve">abulka </w:t>
      </w:r>
      <w:r w:rsidR="003F3DDF">
        <w:t>9</w:t>
      </w:r>
      <w:r>
        <w:t>)</w:t>
      </w:r>
      <w:r w:rsidR="00196FC4">
        <w:t>.</w:t>
      </w:r>
    </w:p>
    <w:p w:rsidR="00AF0077" w:rsidRDefault="00AF0077" w:rsidP="00C45DED">
      <w:pPr>
        <w:spacing w:line="360" w:lineRule="auto"/>
        <w:jc w:val="both"/>
      </w:pPr>
    </w:p>
    <w:p w:rsidR="00AF0077" w:rsidRDefault="00AF0077" w:rsidP="00C45DED">
      <w:pPr>
        <w:spacing w:line="360" w:lineRule="auto"/>
        <w:jc w:val="both"/>
      </w:pPr>
    </w:p>
    <w:p w:rsidR="00AF0077" w:rsidRDefault="00AF0077" w:rsidP="00C45DED">
      <w:pPr>
        <w:spacing w:line="360" w:lineRule="auto"/>
        <w:jc w:val="both"/>
      </w:pPr>
    </w:p>
    <w:p w:rsidR="00AF0077" w:rsidRDefault="00AF0077" w:rsidP="00C45DED">
      <w:pPr>
        <w:spacing w:line="360" w:lineRule="auto"/>
        <w:jc w:val="both"/>
      </w:pPr>
    </w:p>
    <w:p w:rsidR="00AF0077" w:rsidRDefault="00AF0077" w:rsidP="00C45DED">
      <w:pPr>
        <w:spacing w:line="360" w:lineRule="auto"/>
        <w:jc w:val="both"/>
      </w:pPr>
    </w:p>
    <w:p w:rsidR="00AF0077" w:rsidRDefault="00AF0077" w:rsidP="00C45DED">
      <w:pPr>
        <w:spacing w:line="360" w:lineRule="auto"/>
        <w:jc w:val="both"/>
      </w:pPr>
    </w:p>
    <w:p w:rsidR="00AF0077" w:rsidRDefault="00AF0077" w:rsidP="00C45DED">
      <w:pPr>
        <w:spacing w:line="360" w:lineRule="auto"/>
        <w:jc w:val="both"/>
        <w:sectPr w:rsidR="00AF0077" w:rsidSect="001523B3">
          <w:pgSz w:w="11906" w:h="16838" w:code="9"/>
          <w:pgMar w:top="1418" w:right="1134" w:bottom="1418" w:left="1985" w:header="709" w:footer="709" w:gutter="0"/>
          <w:cols w:space="708"/>
          <w:docGrid w:linePitch="360"/>
        </w:sectPr>
      </w:pPr>
    </w:p>
    <w:p w:rsidR="00AF0077" w:rsidRPr="00EC3EEE" w:rsidRDefault="00A61223" w:rsidP="00AF0077">
      <w:pPr>
        <w:rPr>
          <w:b/>
        </w:rPr>
      </w:pPr>
      <w:r>
        <w:rPr>
          <w:b/>
        </w:rPr>
        <w:lastRenderedPageBreak/>
        <w:t>Tabulka 8</w:t>
      </w:r>
      <w:r w:rsidR="0056071E">
        <w:rPr>
          <w:b/>
        </w:rPr>
        <w:t>.</w:t>
      </w:r>
      <w:r>
        <w:rPr>
          <w:b/>
        </w:rPr>
        <w:t xml:space="preserve"> </w:t>
      </w:r>
      <w:r w:rsidR="00AF0077" w:rsidRPr="00EC3EEE">
        <w:rPr>
          <w:b/>
        </w:rPr>
        <w:t>Změny velikosti chodidel u</w:t>
      </w:r>
      <w:r w:rsidR="0056071E">
        <w:rPr>
          <w:b/>
        </w:rPr>
        <w:t xml:space="preserve"> experimentální skupiny</w:t>
      </w:r>
      <w:r w:rsidR="00AF0077" w:rsidRPr="00EC3EEE">
        <w:rPr>
          <w:b/>
        </w:rPr>
        <w:t xml:space="preserve"> dívek (1. ZŠ Holešov) během 1. a 2. etapy měření</w:t>
      </w:r>
    </w:p>
    <w:p w:rsidR="00AF0077" w:rsidRDefault="00AF0077" w:rsidP="00AF0077">
      <w:pPr>
        <w:rPr>
          <w:b/>
        </w:rPr>
      </w:pPr>
    </w:p>
    <w:p w:rsidR="00AF0077" w:rsidRPr="000E2305" w:rsidRDefault="00AF0077" w:rsidP="00AF0077">
      <w:pPr>
        <w:rPr>
          <w:b/>
        </w:rPr>
      </w:pPr>
    </w:p>
    <w:tbl>
      <w:tblPr>
        <w:tblStyle w:val="Mkatabulky"/>
        <w:tblW w:w="0" w:type="auto"/>
        <w:tblLook w:val="04A0"/>
      </w:tblPr>
      <w:tblGrid>
        <w:gridCol w:w="755"/>
        <w:gridCol w:w="1417"/>
        <w:gridCol w:w="1190"/>
        <w:gridCol w:w="758"/>
        <w:gridCol w:w="1417"/>
        <w:gridCol w:w="1190"/>
        <w:gridCol w:w="759"/>
        <w:gridCol w:w="1417"/>
        <w:gridCol w:w="1190"/>
        <w:gridCol w:w="759"/>
        <w:gridCol w:w="1417"/>
        <w:gridCol w:w="1190"/>
        <w:gridCol w:w="759"/>
      </w:tblGrid>
      <w:tr w:rsidR="00AF0077" w:rsidRPr="00652119" w:rsidTr="00AF0077">
        <w:trPr>
          <w:trHeight w:val="617"/>
        </w:trPr>
        <w:tc>
          <w:tcPr>
            <w:tcW w:w="851" w:type="dxa"/>
            <w:tcBorders>
              <w:top w:val="single" w:sz="12" w:space="0" w:color="auto"/>
              <w:left w:val="single" w:sz="12" w:space="0" w:color="auto"/>
              <w:bottom w:val="single" w:sz="12" w:space="0" w:color="auto"/>
              <w:right w:val="single" w:sz="12" w:space="0" w:color="auto"/>
            </w:tcBorders>
            <w:textDirection w:val="btLr"/>
            <w:vAlign w:val="center"/>
          </w:tcPr>
          <w:p w:rsidR="00AF0077" w:rsidRDefault="00AF0077" w:rsidP="00AF0077">
            <w:pPr>
              <w:ind w:left="113" w:right="113"/>
              <w:jc w:val="center"/>
              <w:rPr>
                <w:b/>
              </w:rPr>
            </w:pPr>
          </w:p>
        </w:tc>
        <w:tc>
          <w:tcPr>
            <w:tcW w:w="2932" w:type="dxa"/>
            <w:gridSpan w:val="3"/>
            <w:tcBorders>
              <w:top w:val="single" w:sz="12" w:space="0" w:color="auto"/>
              <w:left w:val="single" w:sz="12" w:space="0" w:color="auto"/>
              <w:bottom w:val="single" w:sz="12" w:space="0" w:color="auto"/>
              <w:right w:val="single" w:sz="12" w:space="0" w:color="auto"/>
            </w:tcBorders>
            <w:vAlign w:val="center"/>
          </w:tcPr>
          <w:p w:rsidR="00AF0077" w:rsidRPr="00DC5C7E" w:rsidRDefault="00AF0077" w:rsidP="00AF0077">
            <w:pPr>
              <w:jc w:val="center"/>
              <w:rPr>
                <w:b/>
              </w:rPr>
            </w:pPr>
            <w:r>
              <w:rPr>
                <w:b/>
              </w:rPr>
              <w:t>DÉLKA PRAVÉ NOHY</w:t>
            </w:r>
          </w:p>
        </w:tc>
        <w:tc>
          <w:tcPr>
            <w:tcW w:w="2932" w:type="dxa"/>
            <w:gridSpan w:val="3"/>
            <w:tcBorders>
              <w:top w:val="single" w:sz="12" w:space="0" w:color="auto"/>
              <w:left w:val="single" w:sz="12" w:space="0" w:color="auto"/>
              <w:bottom w:val="single" w:sz="12" w:space="0" w:color="auto"/>
              <w:right w:val="single" w:sz="12" w:space="0" w:color="auto"/>
            </w:tcBorders>
            <w:vAlign w:val="center"/>
          </w:tcPr>
          <w:p w:rsidR="00AF0077" w:rsidRPr="00DC5C7E" w:rsidRDefault="00AF0077" w:rsidP="00AF0077">
            <w:pPr>
              <w:jc w:val="center"/>
              <w:rPr>
                <w:b/>
              </w:rPr>
            </w:pPr>
            <w:r>
              <w:rPr>
                <w:b/>
              </w:rPr>
              <w:t>ŠÍŘKA PRAVÉ NOHY</w:t>
            </w:r>
          </w:p>
        </w:tc>
        <w:tc>
          <w:tcPr>
            <w:tcW w:w="2932" w:type="dxa"/>
            <w:gridSpan w:val="3"/>
            <w:tcBorders>
              <w:top w:val="single" w:sz="12" w:space="0" w:color="auto"/>
              <w:left w:val="single" w:sz="12" w:space="0" w:color="auto"/>
              <w:bottom w:val="single" w:sz="12" w:space="0" w:color="auto"/>
              <w:right w:val="single" w:sz="12" w:space="0" w:color="auto"/>
            </w:tcBorders>
            <w:vAlign w:val="center"/>
          </w:tcPr>
          <w:p w:rsidR="00AF0077" w:rsidRPr="00DC5C7E" w:rsidRDefault="00AF0077" w:rsidP="00AF0077">
            <w:pPr>
              <w:jc w:val="center"/>
              <w:rPr>
                <w:b/>
              </w:rPr>
            </w:pPr>
            <w:r>
              <w:rPr>
                <w:b/>
              </w:rPr>
              <w:t>DÉLKA LEVÉ NOHY</w:t>
            </w:r>
          </w:p>
        </w:tc>
        <w:tc>
          <w:tcPr>
            <w:tcW w:w="2932" w:type="dxa"/>
            <w:gridSpan w:val="3"/>
            <w:tcBorders>
              <w:top w:val="single" w:sz="12" w:space="0" w:color="auto"/>
              <w:left w:val="single" w:sz="12" w:space="0" w:color="auto"/>
              <w:bottom w:val="single" w:sz="12" w:space="0" w:color="auto"/>
              <w:right w:val="single" w:sz="12" w:space="0" w:color="auto"/>
            </w:tcBorders>
            <w:vAlign w:val="center"/>
          </w:tcPr>
          <w:p w:rsidR="00AF0077" w:rsidRPr="00DC5C7E" w:rsidRDefault="00AF0077" w:rsidP="00AF0077">
            <w:pPr>
              <w:jc w:val="center"/>
              <w:rPr>
                <w:b/>
              </w:rPr>
            </w:pPr>
            <w:r>
              <w:rPr>
                <w:b/>
              </w:rPr>
              <w:t>ŠÍŘKA LEVÉ NOHY</w:t>
            </w:r>
          </w:p>
        </w:tc>
      </w:tr>
      <w:tr w:rsidR="00AF0077" w:rsidRPr="00652119" w:rsidTr="00AF0077">
        <w:trPr>
          <w:trHeight w:val="617"/>
        </w:trPr>
        <w:tc>
          <w:tcPr>
            <w:tcW w:w="851" w:type="dxa"/>
            <w:vMerge w:val="restart"/>
            <w:tcBorders>
              <w:top w:val="single" w:sz="12" w:space="0" w:color="auto"/>
              <w:left w:val="single" w:sz="12" w:space="0" w:color="auto"/>
              <w:bottom w:val="single" w:sz="12" w:space="0" w:color="auto"/>
              <w:right w:val="single" w:sz="12" w:space="0" w:color="auto"/>
            </w:tcBorders>
            <w:textDirection w:val="btLr"/>
            <w:vAlign w:val="center"/>
          </w:tcPr>
          <w:p w:rsidR="00AF0077" w:rsidRPr="00DC5C7E" w:rsidRDefault="00AF0077" w:rsidP="00AF0077">
            <w:pPr>
              <w:ind w:left="113" w:right="113"/>
              <w:jc w:val="center"/>
              <w:rPr>
                <w:b/>
              </w:rPr>
            </w:pPr>
            <w:r>
              <w:rPr>
                <w:b/>
              </w:rPr>
              <w:t>PROBAND</w:t>
            </w:r>
          </w:p>
        </w:tc>
        <w:tc>
          <w:tcPr>
            <w:tcW w:w="1131" w:type="dxa"/>
            <w:tcBorders>
              <w:top w:val="single" w:sz="12" w:space="0" w:color="auto"/>
              <w:left w:val="single" w:sz="12" w:space="0" w:color="auto"/>
              <w:bottom w:val="single" w:sz="12" w:space="0" w:color="auto"/>
              <w:right w:val="single" w:sz="12" w:space="0" w:color="auto"/>
            </w:tcBorders>
            <w:vAlign w:val="center"/>
          </w:tcPr>
          <w:p w:rsidR="00AF0077" w:rsidRDefault="00AF0077" w:rsidP="00AF0077">
            <w:pPr>
              <w:jc w:val="center"/>
              <w:rPr>
                <w:b/>
                <w:i/>
              </w:rPr>
            </w:pPr>
            <w:r>
              <w:rPr>
                <w:b/>
                <w:i/>
              </w:rPr>
              <w:t>MĚŘENÍ</w:t>
            </w:r>
          </w:p>
          <w:p w:rsidR="00AF0077" w:rsidRDefault="00AF0077" w:rsidP="00AF0077">
            <w:pPr>
              <w:jc w:val="center"/>
              <w:rPr>
                <w:b/>
                <w:i/>
              </w:rPr>
            </w:pPr>
            <w:r>
              <w:rPr>
                <w:b/>
                <w:i/>
              </w:rPr>
              <w:t>PROSINEC</w:t>
            </w:r>
          </w:p>
          <w:p w:rsidR="00AF0077" w:rsidRPr="00DC5C7E" w:rsidRDefault="00AF0077" w:rsidP="00AF0077">
            <w:pPr>
              <w:jc w:val="center"/>
              <w:rPr>
                <w:b/>
                <w:i/>
              </w:rPr>
            </w:pPr>
            <w:r>
              <w:rPr>
                <w:b/>
                <w:i/>
              </w:rPr>
              <w:t>2009</w:t>
            </w:r>
          </w:p>
        </w:tc>
        <w:tc>
          <w:tcPr>
            <w:tcW w:w="950" w:type="dxa"/>
            <w:tcBorders>
              <w:top w:val="single" w:sz="12" w:space="0" w:color="auto"/>
              <w:left w:val="single" w:sz="12" w:space="0" w:color="auto"/>
              <w:bottom w:val="single" w:sz="12" w:space="0" w:color="auto"/>
              <w:right w:val="single" w:sz="12" w:space="0" w:color="auto"/>
            </w:tcBorders>
            <w:vAlign w:val="center"/>
          </w:tcPr>
          <w:p w:rsidR="00AF0077" w:rsidRDefault="00AF0077" w:rsidP="00AF0077">
            <w:pPr>
              <w:jc w:val="center"/>
              <w:rPr>
                <w:b/>
                <w:i/>
              </w:rPr>
            </w:pPr>
            <w:r>
              <w:rPr>
                <w:b/>
                <w:i/>
              </w:rPr>
              <w:t>MĚŘENÍ</w:t>
            </w:r>
          </w:p>
          <w:p w:rsidR="00AF0077" w:rsidRDefault="00AF0077" w:rsidP="00AF0077">
            <w:pPr>
              <w:jc w:val="center"/>
              <w:rPr>
                <w:b/>
                <w:i/>
              </w:rPr>
            </w:pPr>
            <w:r>
              <w:rPr>
                <w:b/>
                <w:i/>
              </w:rPr>
              <w:t>ČERVEN</w:t>
            </w:r>
          </w:p>
          <w:p w:rsidR="00AF0077" w:rsidRPr="00DC5C7E" w:rsidRDefault="00AF0077" w:rsidP="00AF0077">
            <w:pPr>
              <w:jc w:val="center"/>
              <w:rPr>
                <w:b/>
                <w:i/>
              </w:rPr>
            </w:pPr>
            <w:r>
              <w:rPr>
                <w:b/>
                <w:i/>
              </w:rPr>
              <w:t>2010</w:t>
            </w:r>
          </w:p>
        </w:tc>
        <w:tc>
          <w:tcPr>
            <w:tcW w:w="851" w:type="dxa"/>
            <w:vMerge w:val="restart"/>
            <w:tcBorders>
              <w:top w:val="single" w:sz="12" w:space="0" w:color="auto"/>
              <w:left w:val="single" w:sz="12" w:space="0" w:color="auto"/>
              <w:bottom w:val="single" w:sz="12" w:space="0" w:color="auto"/>
              <w:right w:val="single" w:sz="12" w:space="0" w:color="auto"/>
            </w:tcBorders>
            <w:vAlign w:val="center"/>
          </w:tcPr>
          <w:p w:rsidR="00AF0077" w:rsidRPr="00DC5C7E" w:rsidRDefault="00AF0077" w:rsidP="00AF0077">
            <w:pPr>
              <w:jc w:val="center"/>
              <w:rPr>
                <w:b/>
              </w:rPr>
            </w:pPr>
            <w:r w:rsidRPr="00DC5C7E">
              <w:rPr>
                <w:b/>
              </w:rPr>
              <w:t>R</w:t>
            </w:r>
          </w:p>
        </w:tc>
        <w:tc>
          <w:tcPr>
            <w:tcW w:w="1131" w:type="dxa"/>
            <w:tcBorders>
              <w:top w:val="single" w:sz="12" w:space="0" w:color="auto"/>
              <w:left w:val="single" w:sz="12" w:space="0" w:color="auto"/>
              <w:bottom w:val="single" w:sz="12" w:space="0" w:color="auto"/>
              <w:right w:val="single" w:sz="12" w:space="0" w:color="auto"/>
            </w:tcBorders>
            <w:vAlign w:val="center"/>
          </w:tcPr>
          <w:p w:rsidR="00AF0077" w:rsidRDefault="00AF0077" w:rsidP="00AF0077">
            <w:pPr>
              <w:jc w:val="center"/>
              <w:rPr>
                <w:b/>
                <w:i/>
              </w:rPr>
            </w:pPr>
            <w:r>
              <w:rPr>
                <w:b/>
                <w:i/>
              </w:rPr>
              <w:t>MĚŘENÍ</w:t>
            </w:r>
          </w:p>
          <w:p w:rsidR="00AF0077" w:rsidRDefault="00AF0077" w:rsidP="00AF0077">
            <w:pPr>
              <w:jc w:val="center"/>
              <w:rPr>
                <w:b/>
                <w:i/>
              </w:rPr>
            </w:pPr>
            <w:r>
              <w:rPr>
                <w:b/>
                <w:i/>
              </w:rPr>
              <w:t>PROSINEC</w:t>
            </w:r>
          </w:p>
          <w:p w:rsidR="00AF0077" w:rsidRPr="00DC5C7E" w:rsidRDefault="00AF0077" w:rsidP="00AF0077">
            <w:pPr>
              <w:jc w:val="center"/>
              <w:rPr>
                <w:b/>
                <w:i/>
              </w:rPr>
            </w:pPr>
            <w:r>
              <w:rPr>
                <w:b/>
                <w:i/>
              </w:rPr>
              <w:t>2009</w:t>
            </w:r>
          </w:p>
        </w:tc>
        <w:tc>
          <w:tcPr>
            <w:tcW w:w="950" w:type="dxa"/>
            <w:tcBorders>
              <w:top w:val="single" w:sz="12" w:space="0" w:color="auto"/>
              <w:left w:val="single" w:sz="12" w:space="0" w:color="auto"/>
              <w:bottom w:val="single" w:sz="12" w:space="0" w:color="auto"/>
              <w:right w:val="single" w:sz="12" w:space="0" w:color="auto"/>
            </w:tcBorders>
            <w:vAlign w:val="center"/>
          </w:tcPr>
          <w:p w:rsidR="00AF0077" w:rsidRDefault="00AF0077" w:rsidP="00AF0077">
            <w:pPr>
              <w:jc w:val="center"/>
              <w:rPr>
                <w:b/>
                <w:i/>
              </w:rPr>
            </w:pPr>
            <w:r>
              <w:rPr>
                <w:b/>
                <w:i/>
              </w:rPr>
              <w:t>MĚŘENÍ</w:t>
            </w:r>
          </w:p>
          <w:p w:rsidR="00AF0077" w:rsidRPr="00DC5C7E" w:rsidRDefault="00AF0077" w:rsidP="00AF0077">
            <w:pPr>
              <w:jc w:val="center"/>
              <w:rPr>
                <w:b/>
                <w:i/>
              </w:rPr>
            </w:pPr>
            <w:r>
              <w:rPr>
                <w:b/>
                <w:i/>
              </w:rPr>
              <w:t>ČERVEN 2010</w:t>
            </w:r>
          </w:p>
        </w:tc>
        <w:tc>
          <w:tcPr>
            <w:tcW w:w="851" w:type="dxa"/>
            <w:vMerge w:val="restart"/>
            <w:tcBorders>
              <w:top w:val="single" w:sz="12" w:space="0" w:color="auto"/>
              <w:left w:val="single" w:sz="12" w:space="0" w:color="auto"/>
              <w:bottom w:val="single" w:sz="12" w:space="0" w:color="auto"/>
              <w:right w:val="single" w:sz="12" w:space="0" w:color="auto"/>
            </w:tcBorders>
            <w:vAlign w:val="center"/>
          </w:tcPr>
          <w:p w:rsidR="00AF0077" w:rsidRPr="00DC5C7E" w:rsidRDefault="00AF0077" w:rsidP="00AF0077">
            <w:pPr>
              <w:jc w:val="center"/>
              <w:rPr>
                <w:b/>
              </w:rPr>
            </w:pPr>
            <w:r w:rsidRPr="00DC5C7E">
              <w:rPr>
                <w:b/>
              </w:rPr>
              <w:t>R</w:t>
            </w:r>
          </w:p>
        </w:tc>
        <w:tc>
          <w:tcPr>
            <w:tcW w:w="1131" w:type="dxa"/>
            <w:tcBorders>
              <w:top w:val="single" w:sz="12" w:space="0" w:color="auto"/>
              <w:left w:val="single" w:sz="12" w:space="0" w:color="auto"/>
              <w:bottom w:val="single" w:sz="12" w:space="0" w:color="auto"/>
              <w:right w:val="single" w:sz="12" w:space="0" w:color="auto"/>
            </w:tcBorders>
            <w:vAlign w:val="center"/>
          </w:tcPr>
          <w:p w:rsidR="00AF0077" w:rsidRDefault="00AF0077" w:rsidP="00AF0077">
            <w:pPr>
              <w:jc w:val="center"/>
              <w:rPr>
                <w:b/>
                <w:i/>
              </w:rPr>
            </w:pPr>
            <w:r>
              <w:rPr>
                <w:b/>
                <w:i/>
              </w:rPr>
              <w:t>MĚŘENÍ</w:t>
            </w:r>
          </w:p>
          <w:p w:rsidR="00AF0077" w:rsidRDefault="00AF0077" w:rsidP="00AF0077">
            <w:pPr>
              <w:jc w:val="center"/>
              <w:rPr>
                <w:b/>
                <w:i/>
              </w:rPr>
            </w:pPr>
            <w:r>
              <w:rPr>
                <w:b/>
                <w:i/>
              </w:rPr>
              <w:t>PROSINEC</w:t>
            </w:r>
          </w:p>
          <w:p w:rsidR="00AF0077" w:rsidRPr="00DC5C7E" w:rsidRDefault="00AF0077" w:rsidP="00AF0077">
            <w:pPr>
              <w:jc w:val="center"/>
              <w:rPr>
                <w:b/>
                <w:i/>
              </w:rPr>
            </w:pPr>
            <w:r>
              <w:rPr>
                <w:b/>
                <w:i/>
              </w:rPr>
              <w:t>2009</w:t>
            </w:r>
          </w:p>
        </w:tc>
        <w:tc>
          <w:tcPr>
            <w:tcW w:w="950" w:type="dxa"/>
            <w:tcBorders>
              <w:top w:val="single" w:sz="12" w:space="0" w:color="auto"/>
              <w:left w:val="single" w:sz="12" w:space="0" w:color="auto"/>
              <w:bottom w:val="single" w:sz="12" w:space="0" w:color="auto"/>
              <w:right w:val="single" w:sz="12" w:space="0" w:color="auto"/>
            </w:tcBorders>
            <w:vAlign w:val="center"/>
          </w:tcPr>
          <w:p w:rsidR="00AF0077" w:rsidRDefault="00AF0077" w:rsidP="00AF0077">
            <w:pPr>
              <w:jc w:val="center"/>
              <w:rPr>
                <w:b/>
                <w:i/>
              </w:rPr>
            </w:pPr>
            <w:r>
              <w:rPr>
                <w:b/>
                <w:i/>
              </w:rPr>
              <w:t>MĚŘENÍ ČERVEN</w:t>
            </w:r>
          </w:p>
          <w:p w:rsidR="00AF0077" w:rsidRPr="00DC5C7E" w:rsidRDefault="00AF0077" w:rsidP="00AF0077">
            <w:pPr>
              <w:jc w:val="center"/>
              <w:rPr>
                <w:b/>
                <w:i/>
              </w:rPr>
            </w:pPr>
            <w:r>
              <w:rPr>
                <w:b/>
                <w:i/>
              </w:rPr>
              <w:t>2010</w:t>
            </w:r>
          </w:p>
        </w:tc>
        <w:tc>
          <w:tcPr>
            <w:tcW w:w="851" w:type="dxa"/>
            <w:vMerge w:val="restart"/>
            <w:tcBorders>
              <w:top w:val="single" w:sz="12" w:space="0" w:color="auto"/>
              <w:left w:val="single" w:sz="12" w:space="0" w:color="auto"/>
              <w:bottom w:val="single" w:sz="12" w:space="0" w:color="auto"/>
              <w:right w:val="single" w:sz="12" w:space="0" w:color="auto"/>
            </w:tcBorders>
            <w:vAlign w:val="center"/>
          </w:tcPr>
          <w:p w:rsidR="00AF0077" w:rsidRPr="00DC5C7E" w:rsidRDefault="00AF0077" w:rsidP="00AF0077">
            <w:pPr>
              <w:jc w:val="center"/>
              <w:rPr>
                <w:b/>
              </w:rPr>
            </w:pPr>
            <w:r w:rsidRPr="00DC5C7E">
              <w:rPr>
                <w:b/>
              </w:rPr>
              <w:t>R</w:t>
            </w:r>
          </w:p>
        </w:tc>
        <w:tc>
          <w:tcPr>
            <w:tcW w:w="1131" w:type="dxa"/>
            <w:tcBorders>
              <w:top w:val="single" w:sz="12" w:space="0" w:color="auto"/>
              <w:left w:val="single" w:sz="12" w:space="0" w:color="auto"/>
              <w:bottom w:val="single" w:sz="12" w:space="0" w:color="auto"/>
              <w:right w:val="single" w:sz="12" w:space="0" w:color="auto"/>
            </w:tcBorders>
            <w:vAlign w:val="center"/>
          </w:tcPr>
          <w:p w:rsidR="00AF0077" w:rsidRDefault="00AF0077" w:rsidP="00AF0077">
            <w:pPr>
              <w:jc w:val="center"/>
              <w:rPr>
                <w:b/>
                <w:i/>
              </w:rPr>
            </w:pPr>
            <w:r>
              <w:rPr>
                <w:b/>
                <w:i/>
              </w:rPr>
              <w:t>MĚŘENÍ</w:t>
            </w:r>
          </w:p>
          <w:p w:rsidR="00AF0077" w:rsidRDefault="00AF0077" w:rsidP="00AF0077">
            <w:pPr>
              <w:jc w:val="center"/>
              <w:rPr>
                <w:b/>
                <w:i/>
              </w:rPr>
            </w:pPr>
            <w:r>
              <w:rPr>
                <w:b/>
                <w:i/>
              </w:rPr>
              <w:t>PROSINEC</w:t>
            </w:r>
          </w:p>
          <w:p w:rsidR="00AF0077" w:rsidRPr="00DC5C7E" w:rsidRDefault="00AF0077" w:rsidP="00AF0077">
            <w:pPr>
              <w:jc w:val="center"/>
              <w:rPr>
                <w:b/>
                <w:i/>
              </w:rPr>
            </w:pPr>
            <w:r>
              <w:rPr>
                <w:b/>
                <w:i/>
              </w:rPr>
              <w:t>2009</w:t>
            </w:r>
          </w:p>
        </w:tc>
        <w:tc>
          <w:tcPr>
            <w:tcW w:w="950" w:type="dxa"/>
            <w:tcBorders>
              <w:top w:val="single" w:sz="12" w:space="0" w:color="auto"/>
              <w:left w:val="single" w:sz="12" w:space="0" w:color="auto"/>
              <w:bottom w:val="single" w:sz="12" w:space="0" w:color="auto"/>
              <w:right w:val="single" w:sz="12" w:space="0" w:color="auto"/>
            </w:tcBorders>
            <w:vAlign w:val="center"/>
          </w:tcPr>
          <w:p w:rsidR="00AF0077" w:rsidRDefault="00AF0077" w:rsidP="00AF0077">
            <w:pPr>
              <w:jc w:val="center"/>
              <w:rPr>
                <w:b/>
                <w:i/>
              </w:rPr>
            </w:pPr>
            <w:r>
              <w:rPr>
                <w:b/>
                <w:i/>
              </w:rPr>
              <w:t>MĚŘENÍ</w:t>
            </w:r>
          </w:p>
          <w:p w:rsidR="00AF0077" w:rsidRDefault="00AF0077" w:rsidP="00AF0077">
            <w:pPr>
              <w:jc w:val="center"/>
              <w:rPr>
                <w:b/>
                <w:i/>
              </w:rPr>
            </w:pPr>
            <w:r>
              <w:rPr>
                <w:b/>
                <w:i/>
              </w:rPr>
              <w:t>ČERVEN</w:t>
            </w:r>
          </w:p>
          <w:p w:rsidR="00AF0077" w:rsidRPr="00DC5C7E" w:rsidRDefault="00AF0077" w:rsidP="00AF0077">
            <w:pPr>
              <w:jc w:val="center"/>
              <w:rPr>
                <w:b/>
                <w:i/>
              </w:rPr>
            </w:pPr>
            <w:r>
              <w:rPr>
                <w:b/>
                <w:i/>
              </w:rPr>
              <w:t>2010</w:t>
            </w:r>
          </w:p>
        </w:tc>
        <w:tc>
          <w:tcPr>
            <w:tcW w:w="851" w:type="dxa"/>
            <w:vMerge w:val="restart"/>
            <w:tcBorders>
              <w:top w:val="single" w:sz="12" w:space="0" w:color="auto"/>
              <w:left w:val="single" w:sz="12" w:space="0" w:color="auto"/>
              <w:bottom w:val="single" w:sz="12" w:space="0" w:color="auto"/>
              <w:right w:val="single" w:sz="12" w:space="0" w:color="auto"/>
            </w:tcBorders>
            <w:vAlign w:val="center"/>
          </w:tcPr>
          <w:p w:rsidR="00AF0077" w:rsidRPr="00DC5C7E" w:rsidRDefault="00AF0077" w:rsidP="00AF0077">
            <w:pPr>
              <w:jc w:val="center"/>
              <w:rPr>
                <w:b/>
              </w:rPr>
            </w:pPr>
            <w:r w:rsidRPr="00DC5C7E">
              <w:rPr>
                <w:b/>
              </w:rPr>
              <w:t>R</w:t>
            </w:r>
          </w:p>
        </w:tc>
      </w:tr>
      <w:tr w:rsidR="00AF0077" w:rsidRPr="00652119" w:rsidTr="00AF0077">
        <w:trPr>
          <w:trHeight w:val="617"/>
        </w:trPr>
        <w:tc>
          <w:tcPr>
            <w:tcW w:w="851" w:type="dxa"/>
            <w:vMerge/>
            <w:tcBorders>
              <w:top w:val="single" w:sz="12" w:space="0" w:color="auto"/>
              <w:left w:val="single" w:sz="12" w:space="0" w:color="auto"/>
              <w:bottom w:val="single" w:sz="12" w:space="0" w:color="auto"/>
              <w:right w:val="single" w:sz="12" w:space="0" w:color="auto"/>
            </w:tcBorders>
            <w:vAlign w:val="center"/>
          </w:tcPr>
          <w:p w:rsidR="00AF0077" w:rsidRPr="00DC5C7E" w:rsidRDefault="00AF0077" w:rsidP="00AF0077">
            <w:pPr>
              <w:jc w:val="center"/>
              <w:rPr>
                <w:b/>
              </w:rPr>
            </w:pPr>
          </w:p>
        </w:tc>
        <w:tc>
          <w:tcPr>
            <w:tcW w:w="1131" w:type="dxa"/>
            <w:tcBorders>
              <w:top w:val="single" w:sz="12" w:space="0" w:color="auto"/>
              <w:left w:val="single" w:sz="12" w:space="0" w:color="auto"/>
            </w:tcBorders>
            <w:vAlign w:val="center"/>
          </w:tcPr>
          <w:p w:rsidR="00AF0077" w:rsidRPr="00DC5C7E" w:rsidRDefault="00AF0077" w:rsidP="00AF0077">
            <w:pPr>
              <w:jc w:val="center"/>
              <w:rPr>
                <w:i/>
              </w:rPr>
            </w:pPr>
            <w:r w:rsidRPr="00DC5C7E">
              <w:rPr>
                <w:i/>
              </w:rPr>
              <w:t>Délka</w:t>
            </w:r>
          </w:p>
          <w:p w:rsidR="00AF0077" w:rsidRPr="00DC5C7E" w:rsidRDefault="00AF0077" w:rsidP="00AF0077">
            <w:pPr>
              <w:jc w:val="center"/>
              <w:rPr>
                <w:i/>
              </w:rPr>
            </w:pPr>
            <w:r w:rsidRPr="00DC5C7E">
              <w:rPr>
                <w:i/>
              </w:rPr>
              <w:t>P n.</w:t>
            </w:r>
          </w:p>
        </w:tc>
        <w:tc>
          <w:tcPr>
            <w:tcW w:w="950" w:type="dxa"/>
            <w:tcBorders>
              <w:top w:val="single" w:sz="12" w:space="0" w:color="auto"/>
              <w:right w:val="single" w:sz="12" w:space="0" w:color="auto"/>
            </w:tcBorders>
            <w:vAlign w:val="center"/>
          </w:tcPr>
          <w:p w:rsidR="00AF0077" w:rsidRPr="00DC5C7E" w:rsidRDefault="00AF0077" w:rsidP="00AF0077">
            <w:pPr>
              <w:jc w:val="center"/>
              <w:rPr>
                <w:i/>
              </w:rPr>
            </w:pPr>
            <w:r w:rsidRPr="00DC5C7E">
              <w:rPr>
                <w:i/>
              </w:rPr>
              <w:t>Délka</w:t>
            </w:r>
          </w:p>
          <w:p w:rsidR="00AF0077" w:rsidRPr="00DC5C7E" w:rsidRDefault="00AF0077" w:rsidP="00AF0077">
            <w:pPr>
              <w:jc w:val="center"/>
              <w:rPr>
                <w:i/>
              </w:rPr>
            </w:pPr>
            <w:r w:rsidRPr="00DC5C7E">
              <w:rPr>
                <w:i/>
              </w:rPr>
              <w:t>P n.</w:t>
            </w:r>
          </w:p>
        </w:tc>
        <w:tc>
          <w:tcPr>
            <w:tcW w:w="851" w:type="dxa"/>
            <w:vMerge/>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p>
        </w:tc>
        <w:tc>
          <w:tcPr>
            <w:tcW w:w="1131" w:type="dxa"/>
            <w:tcBorders>
              <w:top w:val="single" w:sz="12" w:space="0" w:color="auto"/>
              <w:left w:val="single" w:sz="12" w:space="0" w:color="auto"/>
            </w:tcBorders>
            <w:vAlign w:val="center"/>
          </w:tcPr>
          <w:p w:rsidR="00AF0077" w:rsidRPr="00DC5C7E" w:rsidRDefault="00AF0077" w:rsidP="00AF0077">
            <w:pPr>
              <w:jc w:val="center"/>
              <w:rPr>
                <w:i/>
              </w:rPr>
            </w:pPr>
            <w:r w:rsidRPr="00DC5C7E">
              <w:rPr>
                <w:i/>
              </w:rPr>
              <w:t>Šířka</w:t>
            </w:r>
          </w:p>
          <w:p w:rsidR="00AF0077" w:rsidRPr="00DC5C7E" w:rsidRDefault="00AF0077" w:rsidP="00AF0077">
            <w:pPr>
              <w:jc w:val="center"/>
              <w:rPr>
                <w:i/>
              </w:rPr>
            </w:pPr>
            <w:r w:rsidRPr="00DC5C7E">
              <w:rPr>
                <w:i/>
              </w:rPr>
              <w:t>P n.</w:t>
            </w:r>
          </w:p>
        </w:tc>
        <w:tc>
          <w:tcPr>
            <w:tcW w:w="950" w:type="dxa"/>
            <w:tcBorders>
              <w:top w:val="single" w:sz="12" w:space="0" w:color="auto"/>
              <w:right w:val="single" w:sz="12" w:space="0" w:color="auto"/>
            </w:tcBorders>
            <w:vAlign w:val="center"/>
          </w:tcPr>
          <w:p w:rsidR="00AF0077" w:rsidRPr="00DC5C7E" w:rsidRDefault="00AF0077" w:rsidP="00AF0077">
            <w:pPr>
              <w:jc w:val="center"/>
              <w:rPr>
                <w:i/>
              </w:rPr>
            </w:pPr>
            <w:r w:rsidRPr="00DC5C7E">
              <w:rPr>
                <w:i/>
              </w:rPr>
              <w:t>Šířka</w:t>
            </w:r>
          </w:p>
          <w:p w:rsidR="00AF0077" w:rsidRPr="00DC5C7E" w:rsidRDefault="00AF0077" w:rsidP="00AF0077">
            <w:pPr>
              <w:jc w:val="center"/>
              <w:rPr>
                <w:i/>
              </w:rPr>
            </w:pPr>
            <w:r w:rsidRPr="00DC5C7E">
              <w:rPr>
                <w:i/>
              </w:rPr>
              <w:t>P n.</w:t>
            </w:r>
          </w:p>
        </w:tc>
        <w:tc>
          <w:tcPr>
            <w:tcW w:w="851" w:type="dxa"/>
            <w:vMerge/>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p>
        </w:tc>
        <w:tc>
          <w:tcPr>
            <w:tcW w:w="1131" w:type="dxa"/>
            <w:tcBorders>
              <w:top w:val="single" w:sz="12" w:space="0" w:color="auto"/>
              <w:left w:val="single" w:sz="12" w:space="0" w:color="auto"/>
            </w:tcBorders>
            <w:vAlign w:val="center"/>
          </w:tcPr>
          <w:p w:rsidR="00AF0077" w:rsidRPr="00DC5C7E" w:rsidRDefault="00AF0077" w:rsidP="00AF0077">
            <w:pPr>
              <w:jc w:val="center"/>
              <w:rPr>
                <w:i/>
              </w:rPr>
            </w:pPr>
            <w:r w:rsidRPr="00DC5C7E">
              <w:rPr>
                <w:i/>
              </w:rPr>
              <w:t>Délka</w:t>
            </w:r>
          </w:p>
          <w:p w:rsidR="00AF0077" w:rsidRPr="00DC5C7E" w:rsidRDefault="00AF0077" w:rsidP="00AF0077">
            <w:pPr>
              <w:jc w:val="center"/>
              <w:rPr>
                <w:i/>
              </w:rPr>
            </w:pPr>
            <w:r w:rsidRPr="00DC5C7E">
              <w:rPr>
                <w:i/>
              </w:rPr>
              <w:t>L n.</w:t>
            </w:r>
          </w:p>
        </w:tc>
        <w:tc>
          <w:tcPr>
            <w:tcW w:w="950" w:type="dxa"/>
            <w:tcBorders>
              <w:top w:val="single" w:sz="12" w:space="0" w:color="auto"/>
              <w:right w:val="single" w:sz="12" w:space="0" w:color="auto"/>
            </w:tcBorders>
            <w:vAlign w:val="center"/>
          </w:tcPr>
          <w:p w:rsidR="00AF0077" w:rsidRPr="00DC5C7E" w:rsidRDefault="00AF0077" w:rsidP="00AF0077">
            <w:pPr>
              <w:jc w:val="center"/>
              <w:rPr>
                <w:i/>
              </w:rPr>
            </w:pPr>
            <w:r w:rsidRPr="00DC5C7E">
              <w:rPr>
                <w:i/>
              </w:rPr>
              <w:t>Délka</w:t>
            </w:r>
          </w:p>
          <w:p w:rsidR="00AF0077" w:rsidRPr="00DC5C7E" w:rsidRDefault="00AF0077" w:rsidP="00AF0077">
            <w:pPr>
              <w:jc w:val="center"/>
              <w:rPr>
                <w:i/>
              </w:rPr>
            </w:pPr>
            <w:r w:rsidRPr="00DC5C7E">
              <w:rPr>
                <w:i/>
              </w:rPr>
              <w:t>L n.</w:t>
            </w:r>
          </w:p>
        </w:tc>
        <w:tc>
          <w:tcPr>
            <w:tcW w:w="851" w:type="dxa"/>
            <w:vMerge/>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p>
        </w:tc>
        <w:tc>
          <w:tcPr>
            <w:tcW w:w="1131" w:type="dxa"/>
            <w:tcBorders>
              <w:top w:val="single" w:sz="12" w:space="0" w:color="auto"/>
              <w:left w:val="single" w:sz="12" w:space="0" w:color="auto"/>
            </w:tcBorders>
            <w:vAlign w:val="center"/>
          </w:tcPr>
          <w:p w:rsidR="00AF0077" w:rsidRPr="00DC5C7E" w:rsidRDefault="00AF0077" w:rsidP="00AF0077">
            <w:pPr>
              <w:jc w:val="center"/>
              <w:rPr>
                <w:i/>
              </w:rPr>
            </w:pPr>
            <w:r w:rsidRPr="00DC5C7E">
              <w:rPr>
                <w:i/>
              </w:rPr>
              <w:t>Šířka</w:t>
            </w:r>
          </w:p>
          <w:p w:rsidR="00AF0077" w:rsidRPr="00DC5C7E" w:rsidRDefault="00AF0077" w:rsidP="00AF0077">
            <w:pPr>
              <w:jc w:val="center"/>
              <w:rPr>
                <w:i/>
              </w:rPr>
            </w:pPr>
            <w:r w:rsidRPr="00DC5C7E">
              <w:rPr>
                <w:i/>
              </w:rPr>
              <w:t>L n.</w:t>
            </w:r>
          </w:p>
        </w:tc>
        <w:tc>
          <w:tcPr>
            <w:tcW w:w="950" w:type="dxa"/>
            <w:tcBorders>
              <w:top w:val="single" w:sz="12" w:space="0" w:color="auto"/>
              <w:right w:val="single" w:sz="12" w:space="0" w:color="auto"/>
            </w:tcBorders>
            <w:vAlign w:val="center"/>
          </w:tcPr>
          <w:p w:rsidR="00AF0077" w:rsidRPr="00DC5C7E" w:rsidRDefault="00AF0077" w:rsidP="00AF0077">
            <w:pPr>
              <w:jc w:val="center"/>
              <w:rPr>
                <w:i/>
              </w:rPr>
            </w:pPr>
            <w:r w:rsidRPr="00DC5C7E">
              <w:rPr>
                <w:i/>
              </w:rPr>
              <w:t>Šířka</w:t>
            </w:r>
          </w:p>
          <w:p w:rsidR="00AF0077" w:rsidRPr="00DC5C7E" w:rsidRDefault="00AF0077" w:rsidP="00AF0077">
            <w:pPr>
              <w:jc w:val="center"/>
              <w:rPr>
                <w:i/>
              </w:rPr>
            </w:pPr>
            <w:r w:rsidRPr="00DC5C7E">
              <w:rPr>
                <w:i/>
              </w:rPr>
              <w:t>L n.</w:t>
            </w:r>
          </w:p>
        </w:tc>
        <w:tc>
          <w:tcPr>
            <w:tcW w:w="851" w:type="dxa"/>
            <w:vMerge/>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p>
        </w:tc>
      </w:tr>
      <w:tr w:rsidR="00AF0077" w:rsidRPr="00652119" w:rsidTr="00AF0077">
        <w:trPr>
          <w:trHeight w:val="340"/>
        </w:trPr>
        <w:tc>
          <w:tcPr>
            <w:tcW w:w="851" w:type="dxa"/>
            <w:tcBorders>
              <w:top w:val="single" w:sz="12" w:space="0" w:color="auto"/>
              <w:left w:val="single" w:sz="12" w:space="0" w:color="auto"/>
              <w:bottom w:val="single" w:sz="12" w:space="0" w:color="auto"/>
              <w:right w:val="single" w:sz="12" w:space="0" w:color="auto"/>
            </w:tcBorders>
            <w:vAlign w:val="center"/>
          </w:tcPr>
          <w:p w:rsidR="00AF0077" w:rsidRPr="00DC5C7E" w:rsidRDefault="00AF0077" w:rsidP="00AF0077">
            <w:pPr>
              <w:jc w:val="center"/>
              <w:rPr>
                <w:b/>
              </w:rPr>
            </w:pPr>
            <w:r w:rsidRPr="00DC5C7E">
              <w:rPr>
                <w:b/>
              </w:rPr>
              <w:t>1</w:t>
            </w:r>
          </w:p>
        </w:tc>
        <w:tc>
          <w:tcPr>
            <w:tcW w:w="1131"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16,9</w:t>
            </w:r>
          </w:p>
        </w:tc>
        <w:tc>
          <w:tcPr>
            <w:tcW w:w="950"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19,0</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2,1</w:t>
            </w:r>
          </w:p>
        </w:tc>
        <w:tc>
          <w:tcPr>
            <w:tcW w:w="1131"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6,5</w:t>
            </w:r>
          </w:p>
        </w:tc>
        <w:tc>
          <w:tcPr>
            <w:tcW w:w="950"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7,0</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0,5</w:t>
            </w:r>
          </w:p>
        </w:tc>
        <w:tc>
          <w:tcPr>
            <w:tcW w:w="1131"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16,9</w:t>
            </w:r>
          </w:p>
        </w:tc>
        <w:tc>
          <w:tcPr>
            <w:tcW w:w="950"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19,0</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2,1</w:t>
            </w:r>
          </w:p>
        </w:tc>
        <w:tc>
          <w:tcPr>
            <w:tcW w:w="1131"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6,5</w:t>
            </w:r>
          </w:p>
        </w:tc>
        <w:tc>
          <w:tcPr>
            <w:tcW w:w="950"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7,0</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0,5</w:t>
            </w:r>
          </w:p>
        </w:tc>
      </w:tr>
      <w:tr w:rsidR="00AF0077" w:rsidRPr="00652119" w:rsidTr="00AF0077">
        <w:trPr>
          <w:trHeight w:val="340"/>
        </w:trPr>
        <w:tc>
          <w:tcPr>
            <w:tcW w:w="851" w:type="dxa"/>
            <w:tcBorders>
              <w:top w:val="single" w:sz="12" w:space="0" w:color="auto"/>
              <w:left w:val="single" w:sz="12" w:space="0" w:color="auto"/>
              <w:bottom w:val="single" w:sz="12" w:space="0" w:color="auto"/>
              <w:right w:val="single" w:sz="12" w:space="0" w:color="auto"/>
            </w:tcBorders>
            <w:vAlign w:val="center"/>
          </w:tcPr>
          <w:p w:rsidR="00AF0077" w:rsidRPr="00DC5C7E" w:rsidRDefault="00AF0077" w:rsidP="00AF0077">
            <w:pPr>
              <w:jc w:val="center"/>
              <w:rPr>
                <w:b/>
              </w:rPr>
            </w:pPr>
            <w:r w:rsidRPr="00DC5C7E">
              <w:rPr>
                <w:b/>
              </w:rPr>
              <w:t>2</w:t>
            </w:r>
          </w:p>
        </w:tc>
        <w:tc>
          <w:tcPr>
            <w:tcW w:w="1131"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20,4</w:t>
            </w:r>
          </w:p>
        </w:tc>
        <w:tc>
          <w:tcPr>
            <w:tcW w:w="950"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20,5</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0,1</w:t>
            </w:r>
          </w:p>
        </w:tc>
        <w:tc>
          <w:tcPr>
            <w:tcW w:w="1131"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7,7</w:t>
            </w:r>
          </w:p>
        </w:tc>
        <w:tc>
          <w:tcPr>
            <w:tcW w:w="950"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8,0</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0,3</w:t>
            </w:r>
          </w:p>
        </w:tc>
        <w:tc>
          <w:tcPr>
            <w:tcW w:w="1131"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19,4</w:t>
            </w:r>
          </w:p>
        </w:tc>
        <w:tc>
          <w:tcPr>
            <w:tcW w:w="950"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21,0</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1,6</w:t>
            </w:r>
          </w:p>
        </w:tc>
        <w:tc>
          <w:tcPr>
            <w:tcW w:w="1131"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7,8</w:t>
            </w:r>
          </w:p>
        </w:tc>
        <w:tc>
          <w:tcPr>
            <w:tcW w:w="950"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8,0</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0,2</w:t>
            </w:r>
          </w:p>
        </w:tc>
      </w:tr>
      <w:tr w:rsidR="00AF0077" w:rsidRPr="00652119" w:rsidTr="00AF0077">
        <w:trPr>
          <w:trHeight w:val="340"/>
        </w:trPr>
        <w:tc>
          <w:tcPr>
            <w:tcW w:w="851" w:type="dxa"/>
            <w:tcBorders>
              <w:top w:val="single" w:sz="12" w:space="0" w:color="auto"/>
              <w:left w:val="single" w:sz="12" w:space="0" w:color="auto"/>
              <w:bottom w:val="single" w:sz="12" w:space="0" w:color="auto"/>
              <w:right w:val="single" w:sz="12" w:space="0" w:color="auto"/>
            </w:tcBorders>
            <w:vAlign w:val="center"/>
          </w:tcPr>
          <w:p w:rsidR="00AF0077" w:rsidRPr="00DC5C7E" w:rsidRDefault="00AF0077" w:rsidP="00AF0077">
            <w:pPr>
              <w:jc w:val="center"/>
              <w:rPr>
                <w:b/>
              </w:rPr>
            </w:pPr>
            <w:r w:rsidRPr="00DC5C7E">
              <w:rPr>
                <w:b/>
              </w:rPr>
              <w:t>3</w:t>
            </w:r>
          </w:p>
        </w:tc>
        <w:tc>
          <w:tcPr>
            <w:tcW w:w="1131"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19,2</w:t>
            </w:r>
          </w:p>
        </w:tc>
        <w:tc>
          <w:tcPr>
            <w:tcW w:w="950"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19,7</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0,5</w:t>
            </w:r>
          </w:p>
        </w:tc>
        <w:tc>
          <w:tcPr>
            <w:tcW w:w="1131"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7,2</w:t>
            </w:r>
          </w:p>
        </w:tc>
        <w:tc>
          <w:tcPr>
            <w:tcW w:w="950"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7,6</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0,4</w:t>
            </w:r>
          </w:p>
        </w:tc>
        <w:tc>
          <w:tcPr>
            <w:tcW w:w="1131"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19,5</w:t>
            </w:r>
          </w:p>
        </w:tc>
        <w:tc>
          <w:tcPr>
            <w:tcW w:w="950"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19,5</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0,0</w:t>
            </w:r>
          </w:p>
        </w:tc>
        <w:tc>
          <w:tcPr>
            <w:tcW w:w="1131"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7,2</w:t>
            </w:r>
          </w:p>
        </w:tc>
        <w:tc>
          <w:tcPr>
            <w:tcW w:w="950"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7,6</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0,4</w:t>
            </w:r>
          </w:p>
        </w:tc>
      </w:tr>
      <w:tr w:rsidR="00AF0077" w:rsidRPr="00652119" w:rsidTr="00AF0077">
        <w:trPr>
          <w:trHeight w:val="340"/>
        </w:trPr>
        <w:tc>
          <w:tcPr>
            <w:tcW w:w="851" w:type="dxa"/>
            <w:tcBorders>
              <w:top w:val="single" w:sz="12" w:space="0" w:color="auto"/>
              <w:left w:val="single" w:sz="12" w:space="0" w:color="auto"/>
              <w:bottom w:val="single" w:sz="12" w:space="0" w:color="auto"/>
              <w:right w:val="single" w:sz="12" w:space="0" w:color="auto"/>
            </w:tcBorders>
            <w:vAlign w:val="center"/>
          </w:tcPr>
          <w:p w:rsidR="00AF0077" w:rsidRPr="00DC5C7E" w:rsidRDefault="00AF0077" w:rsidP="00AF0077">
            <w:pPr>
              <w:jc w:val="center"/>
              <w:rPr>
                <w:b/>
              </w:rPr>
            </w:pPr>
            <w:r w:rsidRPr="00DC5C7E">
              <w:rPr>
                <w:b/>
              </w:rPr>
              <w:t>4</w:t>
            </w:r>
          </w:p>
        </w:tc>
        <w:tc>
          <w:tcPr>
            <w:tcW w:w="1131"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19,4</w:t>
            </w:r>
          </w:p>
        </w:tc>
        <w:tc>
          <w:tcPr>
            <w:tcW w:w="950"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19,7</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0,3</w:t>
            </w:r>
          </w:p>
        </w:tc>
        <w:tc>
          <w:tcPr>
            <w:tcW w:w="1131"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7,6</w:t>
            </w:r>
          </w:p>
        </w:tc>
        <w:tc>
          <w:tcPr>
            <w:tcW w:w="950"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7,3</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-0,3</w:t>
            </w:r>
          </w:p>
        </w:tc>
        <w:tc>
          <w:tcPr>
            <w:tcW w:w="1131"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19,4</w:t>
            </w:r>
          </w:p>
        </w:tc>
        <w:tc>
          <w:tcPr>
            <w:tcW w:w="950"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19,7</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0,3</w:t>
            </w:r>
          </w:p>
        </w:tc>
        <w:tc>
          <w:tcPr>
            <w:tcW w:w="1131"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7,5</w:t>
            </w:r>
          </w:p>
        </w:tc>
        <w:tc>
          <w:tcPr>
            <w:tcW w:w="950"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8,0</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0,5</w:t>
            </w:r>
          </w:p>
        </w:tc>
      </w:tr>
      <w:tr w:rsidR="00AF0077" w:rsidRPr="00652119" w:rsidTr="00AF0077">
        <w:trPr>
          <w:trHeight w:val="340"/>
        </w:trPr>
        <w:tc>
          <w:tcPr>
            <w:tcW w:w="851" w:type="dxa"/>
            <w:tcBorders>
              <w:top w:val="single" w:sz="12" w:space="0" w:color="auto"/>
              <w:left w:val="single" w:sz="12" w:space="0" w:color="auto"/>
              <w:bottom w:val="single" w:sz="12" w:space="0" w:color="auto"/>
              <w:right w:val="single" w:sz="12" w:space="0" w:color="auto"/>
            </w:tcBorders>
            <w:vAlign w:val="center"/>
          </w:tcPr>
          <w:p w:rsidR="00AF0077" w:rsidRPr="00DC5C7E" w:rsidRDefault="00AF0077" w:rsidP="00AF0077">
            <w:pPr>
              <w:jc w:val="center"/>
              <w:rPr>
                <w:b/>
              </w:rPr>
            </w:pPr>
            <w:r w:rsidRPr="00DC5C7E">
              <w:rPr>
                <w:b/>
              </w:rPr>
              <w:t>5</w:t>
            </w:r>
          </w:p>
        </w:tc>
        <w:tc>
          <w:tcPr>
            <w:tcW w:w="1131"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18,2</w:t>
            </w:r>
          </w:p>
        </w:tc>
        <w:tc>
          <w:tcPr>
            <w:tcW w:w="950"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18,5</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0,3</w:t>
            </w:r>
          </w:p>
        </w:tc>
        <w:tc>
          <w:tcPr>
            <w:tcW w:w="1131"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6,6</w:t>
            </w:r>
          </w:p>
        </w:tc>
        <w:tc>
          <w:tcPr>
            <w:tcW w:w="950"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7,4</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0,8</w:t>
            </w:r>
          </w:p>
        </w:tc>
        <w:tc>
          <w:tcPr>
            <w:tcW w:w="1131"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18,0</w:t>
            </w:r>
          </w:p>
        </w:tc>
        <w:tc>
          <w:tcPr>
            <w:tcW w:w="950"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18,5</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0,5</w:t>
            </w:r>
          </w:p>
        </w:tc>
        <w:tc>
          <w:tcPr>
            <w:tcW w:w="1131"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6,5</w:t>
            </w:r>
          </w:p>
        </w:tc>
        <w:tc>
          <w:tcPr>
            <w:tcW w:w="950"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7,1</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0,6</w:t>
            </w:r>
          </w:p>
        </w:tc>
      </w:tr>
      <w:tr w:rsidR="00AF0077" w:rsidRPr="00652119" w:rsidTr="00AF0077">
        <w:trPr>
          <w:trHeight w:val="340"/>
        </w:trPr>
        <w:tc>
          <w:tcPr>
            <w:tcW w:w="851" w:type="dxa"/>
            <w:tcBorders>
              <w:top w:val="single" w:sz="12" w:space="0" w:color="auto"/>
              <w:left w:val="single" w:sz="12" w:space="0" w:color="auto"/>
              <w:bottom w:val="single" w:sz="12" w:space="0" w:color="auto"/>
              <w:right w:val="single" w:sz="12" w:space="0" w:color="auto"/>
            </w:tcBorders>
            <w:vAlign w:val="center"/>
          </w:tcPr>
          <w:p w:rsidR="00AF0077" w:rsidRPr="00DC5C7E" w:rsidRDefault="00AF0077" w:rsidP="00AF0077">
            <w:pPr>
              <w:jc w:val="center"/>
              <w:rPr>
                <w:b/>
              </w:rPr>
            </w:pPr>
            <w:r w:rsidRPr="00DC5C7E">
              <w:rPr>
                <w:b/>
              </w:rPr>
              <w:t>6</w:t>
            </w:r>
          </w:p>
        </w:tc>
        <w:tc>
          <w:tcPr>
            <w:tcW w:w="1131"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20,0</w:t>
            </w:r>
          </w:p>
        </w:tc>
        <w:tc>
          <w:tcPr>
            <w:tcW w:w="950"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20,0</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0,0</w:t>
            </w:r>
          </w:p>
        </w:tc>
        <w:tc>
          <w:tcPr>
            <w:tcW w:w="1131"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7,7</w:t>
            </w:r>
          </w:p>
        </w:tc>
        <w:tc>
          <w:tcPr>
            <w:tcW w:w="950"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8,0</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0,3</w:t>
            </w:r>
          </w:p>
        </w:tc>
        <w:tc>
          <w:tcPr>
            <w:tcW w:w="1131"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20,0</w:t>
            </w:r>
          </w:p>
        </w:tc>
        <w:tc>
          <w:tcPr>
            <w:tcW w:w="950"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20,0</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0,0</w:t>
            </w:r>
          </w:p>
        </w:tc>
        <w:tc>
          <w:tcPr>
            <w:tcW w:w="1131"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7,7</w:t>
            </w:r>
          </w:p>
        </w:tc>
        <w:tc>
          <w:tcPr>
            <w:tcW w:w="950"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8,0</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0,3</w:t>
            </w:r>
          </w:p>
        </w:tc>
      </w:tr>
      <w:tr w:rsidR="00AF0077" w:rsidRPr="00652119" w:rsidTr="00AF0077">
        <w:trPr>
          <w:trHeight w:val="340"/>
        </w:trPr>
        <w:tc>
          <w:tcPr>
            <w:tcW w:w="851" w:type="dxa"/>
            <w:tcBorders>
              <w:top w:val="single" w:sz="12" w:space="0" w:color="auto"/>
              <w:left w:val="single" w:sz="12" w:space="0" w:color="auto"/>
              <w:bottom w:val="single" w:sz="12" w:space="0" w:color="auto"/>
              <w:right w:val="single" w:sz="12" w:space="0" w:color="auto"/>
            </w:tcBorders>
            <w:vAlign w:val="center"/>
          </w:tcPr>
          <w:p w:rsidR="00AF0077" w:rsidRPr="00DC5C7E" w:rsidRDefault="00AF0077" w:rsidP="00AF0077">
            <w:pPr>
              <w:jc w:val="center"/>
              <w:rPr>
                <w:b/>
              </w:rPr>
            </w:pPr>
            <w:r w:rsidRPr="00DC5C7E">
              <w:rPr>
                <w:b/>
              </w:rPr>
              <w:t>7</w:t>
            </w:r>
          </w:p>
        </w:tc>
        <w:tc>
          <w:tcPr>
            <w:tcW w:w="1131"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17,5</w:t>
            </w:r>
          </w:p>
        </w:tc>
        <w:tc>
          <w:tcPr>
            <w:tcW w:w="950"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18,5</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1,0</w:t>
            </w:r>
          </w:p>
        </w:tc>
        <w:tc>
          <w:tcPr>
            <w:tcW w:w="1131"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7,0</w:t>
            </w:r>
          </w:p>
        </w:tc>
        <w:tc>
          <w:tcPr>
            <w:tcW w:w="950"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7,3</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0,3</w:t>
            </w:r>
          </w:p>
        </w:tc>
        <w:tc>
          <w:tcPr>
            <w:tcW w:w="1131"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17,6</w:t>
            </w:r>
          </w:p>
        </w:tc>
        <w:tc>
          <w:tcPr>
            <w:tcW w:w="950"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18,0</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0,4</w:t>
            </w:r>
          </w:p>
        </w:tc>
        <w:tc>
          <w:tcPr>
            <w:tcW w:w="1131"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7,0</w:t>
            </w:r>
          </w:p>
        </w:tc>
        <w:tc>
          <w:tcPr>
            <w:tcW w:w="950"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7,1</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0,1</w:t>
            </w:r>
          </w:p>
        </w:tc>
      </w:tr>
      <w:tr w:rsidR="00AF0077" w:rsidRPr="00652119" w:rsidTr="00AF0077">
        <w:trPr>
          <w:trHeight w:val="340"/>
        </w:trPr>
        <w:tc>
          <w:tcPr>
            <w:tcW w:w="851" w:type="dxa"/>
            <w:tcBorders>
              <w:top w:val="single" w:sz="12" w:space="0" w:color="auto"/>
              <w:left w:val="single" w:sz="12" w:space="0" w:color="auto"/>
              <w:bottom w:val="single" w:sz="12" w:space="0" w:color="auto"/>
              <w:right w:val="single" w:sz="12" w:space="0" w:color="auto"/>
            </w:tcBorders>
            <w:vAlign w:val="center"/>
          </w:tcPr>
          <w:p w:rsidR="00AF0077" w:rsidRPr="00DC5C7E" w:rsidRDefault="00AF0077" w:rsidP="00AF0077">
            <w:pPr>
              <w:jc w:val="center"/>
              <w:rPr>
                <w:b/>
              </w:rPr>
            </w:pPr>
            <w:r w:rsidRPr="00DC5C7E">
              <w:rPr>
                <w:b/>
              </w:rPr>
              <w:t>8</w:t>
            </w:r>
          </w:p>
        </w:tc>
        <w:tc>
          <w:tcPr>
            <w:tcW w:w="1131"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21,4</w:t>
            </w:r>
          </w:p>
        </w:tc>
        <w:tc>
          <w:tcPr>
            <w:tcW w:w="950"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21,8</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0,4</w:t>
            </w:r>
          </w:p>
        </w:tc>
        <w:tc>
          <w:tcPr>
            <w:tcW w:w="1131"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7,5</w:t>
            </w:r>
          </w:p>
        </w:tc>
        <w:tc>
          <w:tcPr>
            <w:tcW w:w="950"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8,0</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0,5</w:t>
            </w:r>
          </w:p>
        </w:tc>
        <w:tc>
          <w:tcPr>
            <w:tcW w:w="1131"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21,4</w:t>
            </w:r>
          </w:p>
        </w:tc>
        <w:tc>
          <w:tcPr>
            <w:tcW w:w="950"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22,0</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0,6</w:t>
            </w:r>
          </w:p>
        </w:tc>
        <w:tc>
          <w:tcPr>
            <w:tcW w:w="1131"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7,7</w:t>
            </w:r>
          </w:p>
        </w:tc>
        <w:tc>
          <w:tcPr>
            <w:tcW w:w="950"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8,0</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0,3</w:t>
            </w:r>
          </w:p>
        </w:tc>
      </w:tr>
      <w:tr w:rsidR="00AF0077" w:rsidRPr="00652119" w:rsidTr="00AF0077">
        <w:trPr>
          <w:trHeight w:val="340"/>
        </w:trPr>
        <w:tc>
          <w:tcPr>
            <w:tcW w:w="851" w:type="dxa"/>
            <w:tcBorders>
              <w:top w:val="single" w:sz="12" w:space="0" w:color="auto"/>
              <w:left w:val="single" w:sz="12" w:space="0" w:color="auto"/>
              <w:bottom w:val="single" w:sz="12" w:space="0" w:color="auto"/>
              <w:right w:val="single" w:sz="12" w:space="0" w:color="auto"/>
            </w:tcBorders>
            <w:vAlign w:val="center"/>
          </w:tcPr>
          <w:p w:rsidR="00AF0077" w:rsidRPr="00DC5C7E" w:rsidRDefault="00AF0077" w:rsidP="00AF0077">
            <w:pPr>
              <w:jc w:val="center"/>
              <w:rPr>
                <w:b/>
              </w:rPr>
            </w:pPr>
            <w:r w:rsidRPr="00DC5C7E">
              <w:rPr>
                <w:b/>
              </w:rPr>
              <w:t>9</w:t>
            </w:r>
          </w:p>
        </w:tc>
        <w:tc>
          <w:tcPr>
            <w:tcW w:w="1131" w:type="dxa"/>
            <w:tcBorders>
              <w:left w:val="single" w:sz="12" w:space="0" w:color="auto"/>
              <w:bottom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18,6</w:t>
            </w:r>
          </w:p>
        </w:tc>
        <w:tc>
          <w:tcPr>
            <w:tcW w:w="950" w:type="dxa"/>
            <w:tcBorders>
              <w:bottom w:val="single" w:sz="12" w:space="0" w:color="auto"/>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19,0</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0,4</w:t>
            </w:r>
          </w:p>
        </w:tc>
        <w:tc>
          <w:tcPr>
            <w:tcW w:w="1131" w:type="dxa"/>
            <w:tcBorders>
              <w:left w:val="single" w:sz="12" w:space="0" w:color="auto"/>
              <w:bottom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7,4</w:t>
            </w:r>
          </w:p>
        </w:tc>
        <w:tc>
          <w:tcPr>
            <w:tcW w:w="950" w:type="dxa"/>
            <w:tcBorders>
              <w:bottom w:val="single" w:sz="12" w:space="0" w:color="auto"/>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7,5</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0,1</w:t>
            </w:r>
          </w:p>
        </w:tc>
        <w:tc>
          <w:tcPr>
            <w:tcW w:w="1131" w:type="dxa"/>
            <w:tcBorders>
              <w:left w:val="single" w:sz="12" w:space="0" w:color="auto"/>
              <w:bottom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18,5</w:t>
            </w:r>
          </w:p>
        </w:tc>
        <w:tc>
          <w:tcPr>
            <w:tcW w:w="950" w:type="dxa"/>
            <w:tcBorders>
              <w:bottom w:val="single" w:sz="12" w:space="0" w:color="auto"/>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19,1</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0,6</w:t>
            </w:r>
          </w:p>
        </w:tc>
        <w:tc>
          <w:tcPr>
            <w:tcW w:w="1131" w:type="dxa"/>
            <w:tcBorders>
              <w:left w:val="single" w:sz="12" w:space="0" w:color="auto"/>
              <w:bottom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7,2</w:t>
            </w:r>
          </w:p>
        </w:tc>
        <w:tc>
          <w:tcPr>
            <w:tcW w:w="950" w:type="dxa"/>
            <w:tcBorders>
              <w:bottom w:val="single" w:sz="12" w:space="0" w:color="auto"/>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7,5</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0,3</w:t>
            </w:r>
          </w:p>
        </w:tc>
      </w:tr>
    </w:tbl>
    <w:p w:rsidR="00AF0077" w:rsidRDefault="00AF0077" w:rsidP="00AF0077"/>
    <w:p w:rsidR="00AF0077" w:rsidRDefault="00AF0077" w:rsidP="00AF0077"/>
    <w:p w:rsidR="00AF0077" w:rsidRDefault="00AF0077" w:rsidP="00AF0077">
      <w:r w:rsidRPr="006010A7">
        <w:rPr>
          <w:b/>
        </w:rPr>
        <w:t>Vysvětlivky:</w:t>
      </w:r>
      <w:r>
        <w:t xml:space="preserve"> </w:t>
      </w:r>
      <w:r w:rsidRPr="006010A7">
        <w:rPr>
          <w:b/>
        </w:rPr>
        <w:t>Pn</w:t>
      </w:r>
      <w:r>
        <w:t>. – pravá noha,</w:t>
      </w:r>
      <w:r w:rsidR="0056071E">
        <w:t xml:space="preserve"> </w:t>
      </w:r>
      <w:r w:rsidRPr="006010A7">
        <w:rPr>
          <w:b/>
        </w:rPr>
        <w:t>Ln</w:t>
      </w:r>
      <w:r>
        <w:t>.-levá noha,</w:t>
      </w:r>
      <w:r w:rsidR="0056071E">
        <w:t xml:space="preserve"> </w:t>
      </w:r>
      <w:r w:rsidRPr="00DC5C7E">
        <w:rPr>
          <w:b/>
        </w:rPr>
        <w:t>R</w:t>
      </w:r>
      <w:r>
        <w:t>- rozdíl</w:t>
      </w:r>
    </w:p>
    <w:p w:rsidR="00AF0077" w:rsidRPr="00EC3EEE" w:rsidRDefault="00C97AB8" w:rsidP="00AF0077">
      <w:pPr>
        <w:rPr>
          <w:b/>
        </w:rPr>
      </w:pPr>
      <w:r>
        <w:rPr>
          <w:b/>
        </w:rPr>
        <w:lastRenderedPageBreak/>
        <w:t xml:space="preserve">Tabulka </w:t>
      </w:r>
      <w:r w:rsidR="00A61223">
        <w:rPr>
          <w:b/>
        </w:rPr>
        <w:t>9</w:t>
      </w:r>
      <w:r w:rsidR="0056071E">
        <w:rPr>
          <w:b/>
        </w:rPr>
        <w:t>.</w:t>
      </w:r>
      <w:r w:rsidR="00A61223">
        <w:rPr>
          <w:b/>
        </w:rPr>
        <w:t xml:space="preserve"> </w:t>
      </w:r>
      <w:r w:rsidR="00AF0077" w:rsidRPr="00EC3EEE">
        <w:rPr>
          <w:b/>
        </w:rPr>
        <w:t xml:space="preserve">Změny velikosti chodidel u </w:t>
      </w:r>
      <w:r w:rsidR="0056071E">
        <w:rPr>
          <w:b/>
        </w:rPr>
        <w:t>kontrolní skupiny dívek (</w:t>
      </w:r>
      <w:r w:rsidR="00AF0077" w:rsidRPr="00EC3EEE">
        <w:rPr>
          <w:b/>
        </w:rPr>
        <w:t>ZŠ Bratrství Bystřice pod Hostýnem) během 1. a 2. etapy měření</w:t>
      </w:r>
    </w:p>
    <w:p w:rsidR="00AF0077" w:rsidRDefault="00AF0077" w:rsidP="00AF0077">
      <w:pPr>
        <w:spacing w:after="0"/>
      </w:pPr>
    </w:p>
    <w:tbl>
      <w:tblPr>
        <w:tblStyle w:val="Mkatabulky"/>
        <w:tblW w:w="0" w:type="auto"/>
        <w:tblBorders>
          <w:top w:val="single" w:sz="12" w:space="0" w:color="auto"/>
          <w:left w:val="single" w:sz="12" w:space="0" w:color="auto"/>
          <w:bottom w:val="single" w:sz="12" w:space="0" w:color="auto"/>
          <w:right w:val="single" w:sz="12" w:space="0" w:color="auto"/>
        </w:tblBorders>
        <w:tblLook w:val="04A0"/>
      </w:tblPr>
      <w:tblGrid>
        <w:gridCol w:w="690"/>
        <w:gridCol w:w="1457"/>
        <w:gridCol w:w="1230"/>
        <w:gridCol w:w="695"/>
        <w:gridCol w:w="1457"/>
        <w:gridCol w:w="1230"/>
        <w:gridCol w:w="695"/>
        <w:gridCol w:w="1457"/>
        <w:gridCol w:w="1230"/>
        <w:gridCol w:w="695"/>
        <w:gridCol w:w="1457"/>
        <w:gridCol w:w="1230"/>
        <w:gridCol w:w="695"/>
      </w:tblGrid>
      <w:tr w:rsidR="00AF0077" w:rsidRPr="00652119" w:rsidTr="00AF0077">
        <w:trPr>
          <w:trHeight w:val="617"/>
        </w:trPr>
        <w:tc>
          <w:tcPr>
            <w:tcW w:w="851" w:type="dxa"/>
            <w:tcBorders>
              <w:top w:val="single" w:sz="12" w:space="0" w:color="auto"/>
              <w:bottom w:val="single" w:sz="12" w:space="0" w:color="auto"/>
              <w:right w:val="single" w:sz="12" w:space="0" w:color="auto"/>
            </w:tcBorders>
            <w:textDirection w:val="btLr"/>
            <w:vAlign w:val="center"/>
          </w:tcPr>
          <w:p w:rsidR="00AF0077" w:rsidRPr="005355A0" w:rsidRDefault="00AF0077" w:rsidP="00AF0077">
            <w:pPr>
              <w:ind w:left="113" w:right="113"/>
              <w:jc w:val="center"/>
              <w:rPr>
                <w:b/>
              </w:rPr>
            </w:pPr>
          </w:p>
        </w:tc>
        <w:tc>
          <w:tcPr>
            <w:tcW w:w="2940" w:type="dxa"/>
            <w:gridSpan w:val="3"/>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DÉLKA PRAVÉ NOHY</w:t>
            </w:r>
          </w:p>
        </w:tc>
        <w:tc>
          <w:tcPr>
            <w:tcW w:w="2940" w:type="dxa"/>
            <w:gridSpan w:val="3"/>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ŠÍŘKA PRAVÉ NOHY</w:t>
            </w:r>
          </w:p>
        </w:tc>
        <w:tc>
          <w:tcPr>
            <w:tcW w:w="2940" w:type="dxa"/>
            <w:gridSpan w:val="3"/>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DÉLKA LEVÉ NOHY</w:t>
            </w:r>
          </w:p>
        </w:tc>
        <w:tc>
          <w:tcPr>
            <w:tcW w:w="2940" w:type="dxa"/>
            <w:gridSpan w:val="3"/>
            <w:tcBorders>
              <w:top w:val="single" w:sz="12" w:space="0" w:color="auto"/>
              <w:left w:val="single" w:sz="12" w:space="0" w:color="auto"/>
              <w:bottom w:val="single" w:sz="12" w:space="0" w:color="auto"/>
            </w:tcBorders>
            <w:vAlign w:val="center"/>
          </w:tcPr>
          <w:p w:rsidR="00AF0077" w:rsidRPr="00652119" w:rsidRDefault="00AF0077" w:rsidP="00AF0077">
            <w:pPr>
              <w:jc w:val="center"/>
              <w:rPr>
                <w:b/>
              </w:rPr>
            </w:pPr>
            <w:r>
              <w:rPr>
                <w:b/>
              </w:rPr>
              <w:t>ŠÍŘKA LEVÉ NOHY</w:t>
            </w:r>
          </w:p>
        </w:tc>
      </w:tr>
      <w:tr w:rsidR="00AF0077" w:rsidRPr="00652119" w:rsidTr="00AF0077">
        <w:trPr>
          <w:trHeight w:val="617"/>
        </w:trPr>
        <w:tc>
          <w:tcPr>
            <w:tcW w:w="851" w:type="dxa"/>
            <w:vMerge w:val="restart"/>
            <w:tcBorders>
              <w:top w:val="single" w:sz="12" w:space="0" w:color="auto"/>
              <w:bottom w:val="single" w:sz="12" w:space="0" w:color="auto"/>
              <w:right w:val="single" w:sz="12" w:space="0" w:color="auto"/>
            </w:tcBorders>
            <w:textDirection w:val="btLr"/>
            <w:vAlign w:val="center"/>
          </w:tcPr>
          <w:p w:rsidR="00AF0077" w:rsidRPr="005355A0" w:rsidRDefault="00AF0077" w:rsidP="00AF0077">
            <w:pPr>
              <w:ind w:left="113" w:right="113"/>
              <w:jc w:val="center"/>
              <w:rPr>
                <w:b/>
              </w:rPr>
            </w:pPr>
            <w:r w:rsidRPr="005355A0">
              <w:rPr>
                <w:b/>
              </w:rPr>
              <w:t>PROBAND</w:t>
            </w:r>
          </w:p>
        </w:tc>
        <w:tc>
          <w:tcPr>
            <w:tcW w:w="1138" w:type="dxa"/>
            <w:tcBorders>
              <w:top w:val="single" w:sz="12" w:space="0" w:color="auto"/>
              <w:left w:val="single" w:sz="12" w:space="0" w:color="auto"/>
              <w:bottom w:val="single" w:sz="12" w:space="0" w:color="auto"/>
              <w:right w:val="single" w:sz="12" w:space="0" w:color="auto"/>
            </w:tcBorders>
            <w:vAlign w:val="center"/>
          </w:tcPr>
          <w:p w:rsidR="00AF0077" w:rsidRDefault="00AF0077" w:rsidP="00AF0077">
            <w:pPr>
              <w:jc w:val="center"/>
              <w:rPr>
                <w:b/>
              </w:rPr>
            </w:pPr>
            <w:r>
              <w:rPr>
                <w:b/>
              </w:rPr>
              <w:t>MĚŘENÍ</w:t>
            </w:r>
          </w:p>
          <w:p w:rsidR="00AF0077" w:rsidRDefault="00AF0077" w:rsidP="00AF0077">
            <w:pPr>
              <w:jc w:val="center"/>
              <w:rPr>
                <w:b/>
              </w:rPr>
            </w:pPr>
            <w:r>
              <w:rPr>
                <w:b/>
              </w:rPr>
              <w:t>PROSINEC</w:t>
            </w:r>
          </w:p>
          <w:p w:rsidR="00AF0077" w:rsidRPr="005355A0" w:rsidRDefault="00AF0077" w:rsidP="00AF0077">
            <w:pPr>
              <w:jc w:val="center"/>
              <w:rPr>
                <w:i/>
              </w:rPr>
            </w:pPr>
            <w:r>
              <w:rPr>
                <w:b/>
              </w:rPr>
              <w:t>2009</w:t>
            </w:r>
          </w:p>
        </w:tc>
        <w:tc>
          <w:tcPr>
            <w:tcW w:w="951" w:type="dxa"/>
            <w:tcBorders>
              <w:top w:val="single" w:sz="12" w:space="0" w:color="auto"/>
              <w:left w:val="single" w:sz="12" w:space="0" w:color="auto"/>
              <w:bottom w:val="single" w:sz="12" w:space="0" w:color="auto"/>
              <w:right w:val="single" w:sz="12" w:space="0" w:color="auto"/>
            </w:tcBorders>
            <w:vAlign w:val="center"/>
          </w:tcPr>
          <w:p w:rsidR="00AF0077" w:rsidRDefault="00AF0077" w:rsidP="00AF0077">
            <w:pPr>
              <w:jc w:val="center"/>
              <w:rPr>
                <w:b/>
              </w:rPr>
            </w:pPr>
            <w:r>
              <w:rPr>
                <w:b/>
              </w:rPr>
              <w:t>MĚŘENÍ</w:t>
            </w:r>
          </w:p>
          <w:p w:rsidR="00AF0077" w:rsidRDefault="00AF0077" w:rsidP="00AF0077">
            <w:pPr>
              <w:jc w:val="center"/>
              <w:rPr>
                <w:b/>
              </w:rPr>
            </w:pPr>
            <w:r>
              <w:rPr>
                <w:b/>
              </w:rPr>
              <w:t>ČERVEN</w:t>
            </w:r>
          </w:p>
          <w:p w:rsidR="00AF0077" w:rsidRPr="005355A0" w:rsidRDefault="00AF0077" w:rsidP="00AF0077">
            <w:pPr>
              <w:jc w:val="center"/>
              <w:rPr>
                <w:i/>
              </w:rPr>
            </w:pPr>
            <w:r>
              <w:rPr>
                <w:b/>
              </w:rPr>
              <w:t>2010</w:t>
            </w:r>
          </w:p>
        </w:tc>
        <w:tc>
          <w:tcPr>
            <w:tcW w:w="851" w:type="dxa"/>
            <w:vMerge w:val="restart"/>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sidRPr="00652119">
              <w:rPr>
                <w:b/>
              </w:rPr>
              <w:t>R</w:t>
            </w:r>
          </w:p>
        </w:tc>
        <w:tc>
          <w:tcPr>
            <w:tcW w:w="1138" w:type="dxa"/>
            <w:tcBorders>
              <w:top w:val="single" w:sz="12" w:space="0" w:color="auto"/>
              <w:left w:val="single" w:sz="12" w:space="0" w:color="auto"/>
              <w:bottom w:val="single" w:sz="12" w:space="0" w:color="auto"/>
              <w:right w:val="single" w:sz="12" w:space="0" w:color="auto"/>
            </w:tcBorders>
            <w:vAlign w:val="center"/>
          </w:tcPr>
          <w:p w:rsidR="00AF0077" w:rsidRDefault="00AF0077" w:rsidP="00AF0077">
            <w:pPr>
              <w:jc w:val="center"/>
              <w:rPr>
                <w:b/>
              </w:rPr>
            </w:pPr>
            <w:r>
              <w:rPr>
                <w:b/>
              </w:rPr>
              <w:t>MĚŘENÍ</w:t>
            </w:r>
          </w:p>
          <w:p w:rsidR="00AF0077" w:rsidRDefault="00AF0077" w:rsidP="00AF0077">
            <w:pPr>
              <w:jc w:val="center"/>
              <w:rPr>
                <w:b/>
              </w:rPr>
            </w:pPr>
            <w:r>
              <w:rPr>
                <w:b/>
              </w:rPr>
              <w:t>PROSINEC</w:t>
            </w:r>
          </w:p>
          <w:p w:rsidR="00AF0077" w:rsidRPr="005355A0" w:rsidRDefault="00AF0077" w:rsidP="00AF0077">
            <w:pPr>
              <w:jc w:val="center"/>
              <w:rPr>
                <w:i/>
              </w:rPr>
            </w:pPr>
            <w:r>
              <w:rPr>
                <w:b/>
              </w:rPr>
              <w:t>2009</w:t>
            </w:r>
          </w:p>
        </w:tc>
        <w:tc>
          <w:tcPr>
            <w:tcW w:w="951" w:type="dxa"/>
            <w:tcBorders>
              <w:top w:val="single" w:sz="12" w:space="0" w:color="auto"/>
              <w:left w:val="single" w:sz="12" w:space="0" w:color="auto"/>
              <w:bottom w:val="single" w:sz="12" w:space="0" w:color="auto"/>
              <w:right w:val="single" w:sz="12" w:space="0" w:color="auto"/>
            </w:tcBorders>
            <w:vAlign w:val="center"/>
          </w:tcPr>
          <w:p w:rsidR="00AF0077" w:rsidRDefault="00AF0077" w:rsidP="00AF0077">
            <w:pPr>
              <w:jc w:val="center"/>
              <w:rPr>
                <w:b/>
              </w:rPr>
            </w:pPr>
            <w:r>
              <w:rPr>
                <w:b/>
              </w:rPr>
              <w:t>MĚŘENÍ</w:t>
            </w:r>
          </w:p>
          <w:p w:rsidR="00AF0077" w:rsidRDefault="00AF0077" w:rsidP="00AF0077">
            <w:pPr>
              <w:jc w:val="center"/>
              <w:rPr>
                <w:b/>
              </w:rPr>
            </w:pPr>
            <w:r>
              <w:rPr>
                <w:b/>
              </w:rPr>
              <w:t>ČERVEN</w:t>
            </w:r>
          </w:p>
          <w:p w:rsidR="00AF0077" w:rsidRPr="005355A0" w:rsidRDefault="00AF0077" w:rsidP="00AF0077">
            <w:pPr>
              <w:jc w:val="center"/>
              <w:rPr>
                <w:i/>
              </w:rPr>
            </w:pPr>
            <w:r>
              <w:rPr>
                <w:b/>
              </w:rPr>
              <w:t>2010</w:t>
            </w:r>
          </w:p>
        </w:tc>
        <w:tc>
          <w:tcPr>
            <w:tcW w:w="851" w:type="dxa"/>
            <w:vMerge w:val="restart"/>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sidRPr="00652119">
              <w:rPr>
                <w:b/>
              </w:rPr>
              <w:t>R</w:t>
            </w:r>
          </w:p>
        </w:tc>
        <w:tc>
          <w:tcPr>
            <w:tcW w:w="1138" w:type="dxa"/>
            <w:tcBorders>
              <w:top w:val="single" w:sz="12" w:space="0" w:color="auto"/>
              <w:left w:val="single" w:sz="12" w:space="0" w:color="auto"/>
              <w:bottom w:val="single" w:sz="12" w:space="0" w:color="auto"/>
              <w:right w:val="single" w:sz="12" w:space="0" w:color="auto"/>
            </w:tcBorders>
            <w:vAlign w:val="center"/>
          </w:tcPr>
          <w:p w:rsidR="00AF0077" w:rsidRDefault="00AF0077" w:rsidP="00AF0077">
            <w:pPr>
              <w:jc w:val="center"/>
              <w:rPr>
                <w:b/>
              </w:rPr>
            </w:pPr>
            <w:r>
              <w:rPr>
                <w:b/>
              </w:rPr>
              <w:t>MĚŘENÍ</w:t>
            </w:r>
          </w:p>
          <w:p w:rsidR="00AF0077" w:rsidRDefault="00AF0077" w:rsidP="00AF0077">
            <w:pPr>
              <w:jc w:val="center"/>
              <w:rPr>
                <w:b/>
              </w:rPr>
            </w:pPr>
            <w:r>
              <w:rPr>
                <w:b/>
              </w:rPr>
              <w:t>PROSINEC</w:t>
            </w:r>
          </w:p>
          <w:p w:rsidR="00AF0077" w:rsidRPr="005355A0" w:rsidRDefault="00AF0077" w:rsidP="00AF0077">
            <w:pPr>
              <w:jc w:val="center"/>
              <w:rPr>
                <w:i/>
              </w:rPr>
            </w:pPr>
            <w:r>
              <w:rPr>
                <w:b/>
              </w:rPr>
              <w:t>2009</w:t>
            </w:r>
          </w:p>
        </w:tc>
        <w:tc>
          <w:tcPr>
            <w:tcW w:w="951" w:type="dxa"/>
            <w:tcBorders>
              <w:top w:val="single" w:sz="12" w:space="0" w:color="auto"/>
              <w:left w:val="single" w:sz="12" w:space="0" w:color="auto"/>
              <w:bottom w:val="single" w:sz="12" w:space="0" w:color="auto"/>
              <w:right w:val="single" w:sz="12" w:space="0" w:color="auto"/>
            </w:tcBorders>
            <w:vAlign w:val="center"/>
          </w:tcPr>
          <w:p w:rsidR="00AF0077" w:rsidRDefault="00AF0077" w:rsidP="00AF0077">
            <w:pPr>
              <w:jc w:val="center"/>
              <w:rPr>
                <w:b/>
              </w:rPr>
            </w:pPr>
            <w:r>
              <w:rPr>
                <w:b/>
              </w:rPr>
              <w:t>MĚŘENÍ</w:t>
            </w:r>
          </w:p>
          <w:p w:rsidR="00AF0077" w:rsidRDefault="00AF0077" w:rsidP="00AF0077">
            <w:pPr>
              <w:jc w:val="center"/>
              <w:rPr>
                <w:b/>
              </w:rPr>
            </w:pPr>
            <w:r>
              <w:rPr>
                <w:b/>
              </w:rPr>
              <w:t>ČERVEN</w:t>
            </w:r>
          </w:p>
          <w:p w:rsidR="00AF0077" w:rsidRPr="005355A0" w:rsidRDefault="00AF0077" w:rsidP="00AF0077">
            <w:pPr>
              <w:jc w:val="center"/>
              <w:rPr>
                <w:i/>
              </w:rPr>
            </w:pPr>
            <w:r>
              <w:rPr>
                <w:b/>
              </w:rPr>
              <w:t>2010</w:t>
            </w:r>
          </w:p>
        </w:tc>
        <w:tc>
          <w:tcPr>
            <w:tcW w:w="851" w:type="dxa"/>
            <w:vMerge w:val="restart"/>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sidRPr="00652119">
              <w:rPr>
                <w:b/>
              </w:rPr>
              <w:t>R</w:t>
            </w:r>
          </w:p>
        </w:tc>
        <w:tc>
          <w:tcPr>
            <w:tcW w:w="1138" w:type="dxa"/>
            <w:tcBorders>
              <w:top w:val="single" w:sz="12" w:space="0" w:color="auto"/>
              <w:left w:val="single" w:sz="12" w:space="0" w:color="auto"/>
              <w:bottom w:val="single" w:sz="12" w:space="0" w:color="auto"/>
              <w:right w:val="single" w:sz="12" w:space="0" w:color="auto"/>
            </w:tcBorders>
            <w:vAlign w:val="center"/>
          </w:tcPr>
          <w:p w:rsidR="00AF0077" w:rsidRDefault="00AF0077" w:rsidP="00AF0077">
            <w:pPr>
              <w:jc w:val="center"/>
              <w:rPr>
                <w:b/>
              </w:rPr>
            </w:pPr>
            <w:r>
              <w:rPr>
                <w:b/>
              </w:rPr>
              <w:t>MĚŘENÍ</w:t>
            </w:r>
          </w:p>
          <w:p w:rsidR="00AF0077" w:rsidRDefault="00AF0077" w:rsidP="00AF0077">
            <w:pPr>
              <w:jc w:val="center"/>
              <w:rPr>
                <w:b/>
              </w:rPr>
            </w:pPr>
            <w:r>
              <w:rPr>
                <w:b/>
              </w:rPr>
              <w:t>PROSINEC</w:t>
            </w:r>
          </w:p>
          <w:p w:rsidR="00AF0077" w:rsidRPr="005355A0" w:rsidRDefault="00AF0077" w:rsidP="00AF0077">
            <w:pPr>
              <w:jc w:val="center"/>
              <w:rPr>
                <w:i/>
              </w:rPr>
            </w:pPr>
            <w:r>
              <w:rPr>
                <w:b/>
              </w:rPr>
              <w:t>2009</w:t>
            </w:r>
          </w:p>
        </w:tc>
        <w:tc>
          <w:tcPr>
            <w:tcW w:w="951" w:type="dxa"/>
            <w:tcBorders>
              <w:top w:val="single" w:sz="12" w:space="0" w:color="auto"/>
              <w:left w:val="single" w:sz="12" w:space="0" w:color="auto"/>
              <w:bottom w:val="single" w:sz="12" w:space="0" w:color="auto"/>
              <w:right w:val="single" w:sz="12" w:space="0" w:color="auto"/>
            </w:tcBorders>
            <w:vAlign w:val="center"/>
          </w:tcPr>
          <w:p w:rsidR="00AF0077" w:rsidRDefault="00AF0077" w:rsidP="00AF0077">
            <w:pPr>
              <w:jc w:val="center"/>
              <w:rPr>
                <w:b/>
              </w:rPr>
            </w:pPr>
            <w:r>
              <w:rPr>
                <w:b/>
              </w:rPr>
              <w:t>MĚŘENÍ</w:t>
            </w:r>
          </w:p>
          <w:p w:rsidR="00AF0077" w:rsidRDefault="00AF0077" w:rsidP="00AF0077">
            <w:pPr>
              <w:jc w:val="center"/>
              <w:rPr>
                <w:b/>
              </w:rPr>
            </w:pPr>
            <w:r>
              <w:rPr>
                <w:b/>
              </w:rPr>
              <w:t>ČERVEN</w:t>
            </w:r>
          </w:p>
          <w:p w:rsidR="00AF0077" w:rsidRPr="005355A0" w:rsidRDefault="00AF0077" w:rsidP="00AF0077">
            <w:pPr>
              <w:jc w:val="center"/>
              <w:rPr>
                <w:i/>
              </w:rPr>
            </w:pPr>
            <w:r>
              <w:rPr>
                <w:b/>
              </w:rPr>
              <w:t>2010</w:t>
            </w:r>
          </w:p>
        </w:tc>
        <w:tc>
          <w:tcPr>
            <w:tcW w:w="851" w:type="dxa"/>
            <w:vMerge w:val="restart"/>
            <w:tcBorders>
              <w:top w:val="single" w:sz="12" w:space="0" w:color="auto"/>
              <w:left w:val="single" w:sz="12" w:space="0" w:color="auto"/>
              <w:bottom w:val="single" w:sz="12" w:space="0" w:color="auto"/>
            </w:tcBorders>
            <w:vAlign w:val="center"/>
          </w:tcPr>
          <w:p w:rsidR="00AF0077" w:rsidRPr="00652119" w:rsidRDefault="00AF0077" w:rsidP="00AF0077">
            <w:pPr>
              <w:jc w:val="center"/>
              <w:rPr>
                <w:b/>
              </w:rPr>
            </w:pPr>
            <w:r w:rsidRPr="00652119">
              <w:rPr>
                <w:b/>
              </w:rPr>
              <w:t>R</w:t>
            </w:r>
          </w:p>
        </w:tc>
      </w:tr>
      <w:tr w:rsidR="00AF0077" w:rsidRPr="00652119" w:rsidTr="00AF0077">
        <w:trPr>
          <w:trHeight w:val="617"/>
        </w:trPr>
        <w:tc>
          <w:tcPr>
            <w:tcW w:w="851" w:type="dxa"/>
            <w:vMerge/>
            <w:tcBorders>
              <w:top w:val="single" w:sz="12" w:space="0" w:color="auto"/>
              <w:bottom w:val="single" w:sz="12" w:space="0" w:color="auto"/>
              <w:right w:val="single" w:sz="12" w:space="0" w:color="auto"/>
            </w:tcBorders>
            <w:vAlign w:val="center"/>
          </w:tcPr>
          <w:p w:rsidR="00AF0077" w:rsidRPr="005355A0" w:rsidRDefault="00AF0077" w:rsidP="00AF0077">
            <w:pPr>
              <w:jc w:val="center"/>
              <w:rPr>
                <w:b/>
              </w:rPr>
            </w:pPr>
          </w:p>
        </w:tc>
        <w:tc>
          <w:tcPr>
            <w:tcW w:w="1138" w:type="dxa"/>
            <w:tcBorders>
              <w:top w:val="single" w:sz="12" w:space="0" w:color="auto"/>
              <w:left w:val="single" w:sz="12" w:space="0" w:color="auto"/>
            </w:tcBorders>
            <w:vAlign w:val="center"/>
          </w:tcPr>
          <w:p w:rsidR="00AF0077" w:rsidRPr="005355A0" w:rsidRDefault="00AF0077" w:rsidP="00AF0077">
            <w:pPr>
              <w:jc w:val="center"/>
              <w:rPr>
                <w:i/>
              </w:rPr>
            </w:pPr>
            <w:r w:rsidRPr="005355A0">
              <w:rPr>
                <w:i/>
              </w:rPr>
              <w:t>Délka</w:t>
            </w:r>
          </w:p>
          <w:p w:rsidR="00AF0077" w:rsidRPr="005355A0" w:rsidRDefault="00AF0077" w:rsidP="00AF0077">
            <w:pPr>
              <w:jc w:val="center"/>
              <w:rPr>
                <w:i/>
              </w:rPr>
            </w:pPr>
            <w:r w:rsidRPr="005355A0">
              <w:rPr>
                <w:i/>
              </w:rPr>
              <w:t>P n.</w:t>
            </w:r>
          </w:p>
        </w:tc>
        <w:tc>
          <w:tcPr>
            <w:tcW w:w="951" w:type="dxa"/>
            <w:tcBorders>
              <w:top w:val="single" w:sz="12" w:space="0" w:color="auto"/>
              <w:right w:val="single" w:sz="12" w:space="0" w:color="auto"/>
            </w:tcBorders>
            <w:vAlign w:val="center"/>
          </w:tcPr>
          <w:p w:rsidR="00AF0077" w:rsidRPr="005355A0" w:rsidRDefault="00AF0077" w:rsidP="00AF0077">
            <w:pPr>
              <w:jc w:val="center"/>
              <w:rPr>
                <w:i/>
              </w:rPr>
            </w:pPr>
            <w:r w:rsidRPr="005355A0">
              <w:rPr>
                <w:i/>
              </w:rPr>
              <w:t>Délka</w:t>
            </w:r>
          </w:p>
          <w:p w:rsidR="00AF0077" w:rsidRPr="005355A0" w:rsidRDefault="00AF0077" w:rsidP="00AF0077">
            <w:pPr>
              <w:jc w:val="center"/>
              <w:rPr>
                <w:i/>
              </w:rPr>
            </w:pPr>
            <w:r w:rsidRPr="005355A0">
              <w:rPr>
                <w:i/>
              </w:rPr>
              <w:t>P n.</w:t>
            </w:r>
          </w:p>
        </w:tc>
        <w:tc>
          <w:tcPr>
            <w:tcW w:w="851" w:type="dxa"/>
            <w:vMerge/>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p>
        </w:tc>
        <w:tc>
          <w:tcPr>
            <w:tcW w:w="1138" w:type="dxa"/>
            <w:tcBorders>
              <w:top w:val="single" w:sz="12" w:space="0" w:color="auto"/>
              <w:left w:val="single" w:sz="12" w:space="0" w:color="auto"/>
            </w:tcBorders>
            <w:vAlign w:val="center"/>
          </w:tcPr>
          <w:p w:rsidR="00AF0077" w:rsidRPr="005355A0" w:rsidRDefault="00AF0077" w:rsidP="00AF0077">
            <w:pPr>
              <w:jc w:val="center"/>
              <w:rPr>
                <w:i/>
              </w:rPr>
            </w:pPr>
            <w:r w:rsidRPr="005355A0">
              <w:rPr>
                <w:i/>
              </w:rPr>
              <w:t>Šířka</w:t>
            </w:r>
          </w:p>
          <w:p w:rsidR="00AF0077" w:rsidRPr="005355A0" w:rsidRDefault="00AF0077" w:rsidP="00AF0077">
            <w:pPr>
              <w:jc w:val="center"/>
              <w:rPr>
                <w:i/>
              </w:rPr>
            </w:pPr>
            <w:r w:rsidRPr="005355A0">
              <w:rPr>
                <w:i/>
              </w:rPr>
              <w:t>P n.</w:t>
            </w:r>
          </w:p>
        </w:tc>
        <w:tc>
          <w:tcPr>
            <w:tcW w:w="951" w:type="dxa"/>
            <w:tcBorders>
              <w:top w:val="single" w:sz="12" w:space="0" w:color="auto"/>
              <w:right w:val="single" w:sz="12" w:space="0" w:color="auto"/>
            </w:tcBorders>
            <w:vAlign w:val="center"/>
          </w:tcPr>
          <w:p w:rsidR="00AF0077" w:rsidRPr="005355A0" w:rsidRDefault="00AF0077" w:rsidP="00AF0077">
            <w:pPr>
              <w:jc w:val="center"/>
              <w:rPr>
                <w:i/>
              </w:rPr>
            </w:pPr>
            <w:r w:rsidRPr="005355A0">
              <w:rPr>
                <w:i/>
              </w:rPr>
              <w:t>Šířka</w:t>
            </w:r>
          </w:p>
          <w:p w:rsidR="00AF0077" w:rsidRPr="005355A0" w:rsidRDefault="00AF0077" w:rsidP="00AF0077">
            <w:pPr>
              <w:jc w:val="center"/>
              <w:rPr>
                <w:i/>
              </w:rPr>
            </w:pPr>
            <w:r w:rsidRPr="005355A0">
              <w:rPr>
                <w:i/>
              </w:rPr>
              <w:t>P n.</w:t>
            </w:r>
          </w:p>
        </w:tc>
        <w:tc>
          <w:tcPr>
            <w:tcW w:w="851" w:type="dxa"/>
            <w:vMerge/>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p>
        </w:tc>
        <w:tc>
          <w:tcPr>
            <w:tcW w:w="1138" w:type="dxa"/>
            <w:tcBorders>
              <w:top w:val="single" w:sz="12" w:space="0" w:color="auto"/>
              <w:left w:val="single" w:sz="12" w:space="0" w:color="auto"/>
            </w:tcBorders>
            <w:vAlign w:val="center"/>
          </w:tcPr>
          <w:p w:rsidR="00AF0077" w:rsidRPr="005355A0" w:rsidRDefault="00AF0077" w:rsidP="00AF0077">
            <w:pPr>
              <w:jc w:val="center"/>
              <w:rPr>
                <w:i/>
              </w:rPr>
            </w:pPr>
            <w:r w:rsidRPr="005355A0">
              <w:rPr>
                <w:i/>
              </w:rPr>
              <w:t>Délka</w:t>
            </w:r>
          </w:p>
          <w:p w:rsidR="00AF0077" w:rsidRPr="005355A0" w:rsidRDefault="00AF0077" w:rsidP="00AF0077">
            <w:pPr>
              <w:jc w:val="center"/>
              <w:rPr>
                <w:i/>
              </w:rPr>
            </w:pPr>
            <w:r w:rsidRPr="005355A0">
              <w:rPr>
                <w:i/>
              </w:rPr>
              <w:t>L n.</w:t>
            </w:r>
          </w:p>
        </w:tc>
        <w:tc>
          <w:tcPr>
            <w:tcW w:w="951" w:type="dxa"/>
            <w:tcBorders>
              <w:top w:val="single" w:sz="12" w:space="0" w:color="auto"/>
              <w:right w:val="single" w:sz="12" w:space="0" w:color="auto"/>
            </w:tcBorders>
            <w:vAlign w:val="center"/>
          </w:tcPr>
          <w:p w:rsidR="00AF0077" w:rsidRPr="005355A0" w:rsidRDefault="00AF0077" w:rsidP="00AF0077">
            <w:pPr>
              <w:jc w:val="center"/>
              <w:rPr>
                <w:i/>
              </w:rPr>
            </w:pPr>
            <w:r w:rsidRPr="005355A0">
              <w:rPr>
                <w:i/>
              </w:rPr>
              <w:t>Délka</w:t>
            </w:r>
          </w:p>
          <w:p w:rsidR="00AF0077" w:rsidRPr="005355A0" w:rsidRDefault="00AF0077" w:rsidP="00AF0077">
            <w:pPr>
              <w:jc w:val="center"/>
              <w:rPr>
                <w:i/>
              </w:rPr>
            </w:pPr>
            <w:r w:rsidRPr="005355A0">
              <w:rPr>
                <w:i/>
              </w:rPr>
              <w:t>L n.</w:t>
            </w:r>
          </w:p>
        </w:tc>
        <w:tc>
          <w:tcPr>
            <w:tcW w:w="851" w:type="dxa"/>
            <w:vMerge/>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p>
        </w:tc>
        <w:tc>
          <w:tcPr>
            <w:tcW w:w="1138" w:type="dxa"/>
            <w:tcBorders>
              <w:top w:val="single" w:sz="12" w:space="0" w:color="auto"/>
              <w:left w:val="single" w:sz="12" w:space="0" w:color="auto"/>
            </w:tcBorders>
            <w:vAlign w:val="center"/>
          </w:tcPr>
          <w:p w:rsidR="00AF0077" w:rsidRPr="005355A0" w:rsidRDefault="00AF0077" w:rsidP="00AF0077">
            <w:pPr>
              <w:jc w:val="center"/>
              <w:rPr>
                <w:i/>
              </w:rPr>
            </w:pPr>
            <w:r w:rsidRPr="005355A0">
              <w:rPr>
                <w:i/>
              </w:rPr>
              <w:t>Šířka</w:t>
            </w:r>
          </w:p>
          <w:p w:rsidR="00AF0077" w:rsidRPr="005355A0" w:rsidRDefault="00AF0077" w:rsidP="00AF0077">
            <w:pPr>
              <w:jc w:val="center"/>
              <w:rPr>
                <w:i/>
              </w:rPr>
            </w:pPr>
            <w:r w:rsidRPr="005355A0">
              <w:rPr>
                <w:i/>
              </w:rPr>
              <w:t>L n.</w:t>
            </w:r>
          </w:p>
        </w:tc>
        <w:tc>
          <w:tcPr>
            <w:tcW w:w="951" w:type="dxa"/>
            <w:tcBorders>
              <w:top w:val="single" w:sz="12" w:space="0" w:color="auto"/>
              <w:right w:val="single" w:sz="12" w:space="0" w:color="auto"/>
            </w:tcBorders>
            <w:vAlign w:val="center"/>
          </w:tcPr>
          <w:p w:rsidR="00AF0077" w:rsidRPr="005355A0" w:rsidRDefault="00AF0077" w:rsidP="00AF0077">
            <w:pPr>
              <w:jc w:val="center"/>
              <w:rPr>
                <w:i/>
              </w:rPr>
            </w:pPr>
            <w:r w:rsidRPr="005355A0">
              <w:rPr>
                <w:i/>
              </w:rPr>
              <w:t>Šířka</w:t>
            </w:r>
          </w:p>
          <w:p w:rsidR="00AF0077" w:rsidRPr="005355A0" w:rsidRDefault="00AF0077" w:rsidP="00AF0077">
            <w:pPr>
              <w:jc w:val="center"/>
              <w:rPr>
                <w:i/>
              </w:rPr>
            </w:pPr>
            <w:r w:rsidRPr="005355A0">
              <w:rPr>
                <w:i/>
              </w:rPr>
              <w:t>L n.</w:t>
            </w:r>
          </w:p>
        </w:tc>
        <w:tc>
          <w:tcPr>
            <w:tcW w:w="851" w:type="dxa"/>
            <w:vMerge/>
            <w:tcBorders>
              <w:top w:val="single" w:sz="12" w:space="0" w:color="auto"/>
              <w:left w:val="single" w:sz="12" w:space="0" w:color="auto"/>
              <w:bottom w:val="single" w:sz="12" w:space="0" w:color="auto"/>
            </w:tcBorders>
            <w:vAlign w:val="center"/>
          </w:tcPr>
          <w:p w:rsidR="00AF0077" w:rsidRPr="00652119" w:rsidRDefault="00AF0077" w:rsidP="00AF0077">
            <w:pPr>
              <w:jc w:val="center"/>
              <w:rPr>
                <w:b/>
              </w:rPr>
            </w:pPr>
          </w:p>
        </w:tc>
      </w:tr>
      <w:tr w:rsidR="00AF0077" w:rsidRPr="00652119" w:rsidTr="00AF0077">
        <w:trPr>
          <w:trHeight w:val="340"/>
        </w:trPr>
        <w:tc>
          <w:tcPr>
            <w:tcW w:w="851" w:type="dxa"/>
            <w:tcBorders>
              <w:top w:val="single" w:sz="12" w:space="0" w:color="auto"/>
              <w:bottom w:val="single" w:sz="12" w:space="0" w:color="auto"/>
              <w:right w:val="single" w:sz="12" w:space="0" w:color="auto"/>
            </w:tcBorders>
            <w:vAlign w:val="center"/>
          </w:tcPr>
          <w:p w:rsidR="00AF0077" w:rsidRPr="005355A0" w:rsidRDefault="00AF0077" w:rsidP="00AF0077">
            <w:pPr>
              <w:jc w:val="center"/>
              <w:rPr>
                <w:b/>
              </w:rPr>
            </w:pPr>
            <w:r w:rsidRPr="005355A0">
              <w:rPr>
                <w:b/>
              </w:rPr>
              <w:t>1</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18,5</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19,3</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0,8</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6,6</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7,2</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0,6</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18,6</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19,4</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0,8</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6,6</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7,4</w:t>
            </w:r>
          </w:p>
        </w:tc>
        <w:tc>
          <w:tcPr>
            <w:tcW w:w="851" w:type="dxa"/>
            <w:tcBorders>
              <w:top w:val="single" w:sz="12" w:space="0" w:color="auto"/>
              <w:left w:val="single" w:sz="12" w:space="0" w:color="auto"/>
              <w:bottom w:val="single" w:sz="12" w:space="0" w:color="auto"/>
            </w:tcBorders>
            <w:vAlign w:val="center"/>
          </w:tcPr>
          <w:p w:rsidR="00AF0077" w:rsidRPr="00652119" w:rsidRDefault="00AF0077" w:rsidP="00AF0077">
            <w:pPr>
              <w:jc w:val="center"/>
              <w:rPr>
                <w:b/>
              </w:rPr>
            </w:pPr>
            <w:r>
              <w:rPr>
                <w:b/>
              </w:rPr>
              <w:t>0,8</w:t>
            </w:r>
          </w:p>
        </w:tc>
      </w:tr>
      <w:tr w:rsidR="00AF0077" w:rsidRPr="00652119" w:rsidTr="00AF0077">
        <w:trPr>
          <w:trHeight w:val="340"/>
        </w:trPr>
        <w:tc>
          <w:tcPr>
            <w:tcW w:w="851" w:type="dxa"/>
            <w:tcBorders>
              <w:top w:val="single" w:sz="12" w:space="0" w:color="auto"/>
              <w:bottom w:val="single" w:sz="12" w:space="0" w:color="auto"/>
              <w:right w:val="single" w:sz="12" w:space="0" w:color="auto"/>
            </w:tcBorders>
            <w:vAlign w:val="center"/>
          </w:tcPr>
          <w:p w:rsidR="00AF0077" w:rsidRPr="005355A0" w:rsidRDefault="00AF0077" w:rsidP="00AF0077">
            <w:pPr>
              <w:jc w:val="center"/>
              <w:rPr>
                <w:b/>
              </w:rPr>
            </w:pPr>
            <w:r w:rsidRPr="005355A0">
              <w:rPr>
                <w:b/>
              </w:rPr>
              <w:t>2</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20,9</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21,8</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0,9</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7,7</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7,9</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0,2</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20,9</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21,8</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0,9</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7,6</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7,9</w:t>
            </w:r>
          </w:p>
        </w:tc>
        <w:tc>
          <w:tcPr>
            <w:tcW w:w="851" w:type="dxa"/>
            <w:tcBorders>
              <w:top w:val="single" w:sz="12" w:space="0" w:color="auto"/>
              <w:left w:val="single" w:sz="12" w:space="0" w:color="auto"/>
              <w:bottom w:val="single" w:sz="12" w:space="0" w:color="auto"/>
            </w:tcBorders>
            <w:vAlign w:val="center"/>
          </w:tcPr>
          <w:p w:rsidR="00AF0077" w:rsidRPr="00652119" w:rsidRDefault="00AF0077" w:rsidP="00AF0077">
            <w:pPr>
              <w:jc w:val="center"/>
              <w:rPr>
                <w:b/>
              </w:rPr>
            </w:pPr>
            <w:r>
              <w:rPr>
                <w:b/>
              </w:rPr>
              <w:t>0,3</w:t>
            </w:r>
          </w:p>
        </w:tc>
      </w:tr>
      <w:tr w:rsidR="00AF0077" w:rsidRPr="00652119" w:rsidTr="00AF0077">
        <w:trPr>
          <w:trHeight w:val="340"/>
        </w:trPr>
        <w:tc>
          <w:tcPr>
            <w:tcW w:w="851" w:type="dxa"/>
            <w:tcBorders>
              <w:top w:val="single" w:sz="12" w:space="0" w:color="auto"/>
              <w:bottom w:val="single" w:sz="12" w:space="0" w:color="auto"/>
              <w:right w:val="single" w:sz="12" w:space="0" w:color="auto"/>
            </w:tcBorders>
            <w:vAlign w:val="center"/>
          </w:tcPr>
          <w:p w:rsidR="00AF0077" w:rsidRPr="005355A0" w:rsidRDefault="00AF0077" w:rsidP="00AF0077">
            <w:pPr>
              <w:jc w:val="center"/>
              <w:rPr>
                <w:b/>
              </w:rPr>
            </w:pPr>
            <w:r w:rsidRPr="005355A0">
              <w:rPr>
                <w:b/>
              </w:rPr>
              <w:t>3</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18,1</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18,1</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0,0</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6,7</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6,8</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0,1</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17,9</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18,4</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0,5</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6,6</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6,8</w:t>
            </w:r>
          </w:p>
        </w:tc>
        <w:tc>
          <w:tcPr>
            <w:tcW w:w="851" w:type="dxa"/>
            <w:tcBorders>
              <w:top w:val="single" w:sz="12" w:space="0" w:color="auto"/>
              <w:left w:val="single" w:sz="12" w:space="0" w:color="auto"/>
              <w:bottom w:val="single" w:sz="12" w:space="0" w:color="auto"/>
            </w:tcBorders>
            <w:vAlign w:val="center"/>
          </w:tcPr>
          <w:p w:rsidR="00AF0077" w:rsidRPr="00652119" w:rsidRDefault="00AF0077" w:rsidP="00AF0077">
            <w:pPr>
              <w:jc w:val="center"/>
              <w:rPr>
                <w:b/>
              </w:rPr>
            </w:pPr>
            <w:r>
              <w:rPr>
                <w:b/>
              </w:rPr>
              <w:t>0,2</w:t>
            </w:r>
          </w:p>
        </w:tc>
      </w:tr>
      <w:tr w:rsidR="00AF0077" w:rsidRPr="00652119" w:rsidTr="00AF0077">
        <w:trPr>
          <w:trHeight w:val="340"/>
        </w:trPr>
        <w:tc>
          <w:tcPr>
            <w:tcW w:w="851" w:type="dxa"/>
            <w:tcBorders>
              <w:top w:val="single" w:sz="12" w:space="0" w:color="auto"/>
              <w:bottom w:val="single" w:sz="12" w:space="0" w:color="auto"/>
              <w:right w:val="single" w:sz="12" w:space="0" w:color="auto"/>
            </w:tcBorders>
            <w:vAlign w:val="center"/>
          </w:tcPr>
          <w:p w:rsidR="00AF0077" w:rsidRPr="005355A0" w:rsidRDefault="00AF0077" w:rsidP="00AF0077">
            <w:pPr>
              <w:jc w:val="center"/>
              <w:rPr>
                <w:b/>
              </w:rPr>
            </w:pPr>
            <w:r w:rsidRPr="005355A0">
              <w:rPr>
                <w:b/>
              </w:rPr>
              <w:t>4</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19,0</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19,5</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0,5</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7,3</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7,6</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0,3</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18,7</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19,3</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0,6</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7,5</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7,7</w:t>
            </w:r>
          </w:p>
        </w:tc>
        <w:tc>
          <w:tcPr>
            <w:tcW w:w="851" w:type="dxa"/>
            <w:tcBorders>
              <w:top w:val="single" w:sz="12" w:space="0" w:color="auto"/>
              <w:left w:val="single" w:sz="12" w:space="0" w:color="auto"/>
              <w:bottom w:val="single" w:sz="12" w:space="0" w:color="auto"/>
            </w:tcBorders>
            <w:vAlign w:val="center"/>
          </w:tcPr>
          <w:p w:rsidR="00AF0077" w:rsidRPr="00652119" w:rsidRDefault="00AF0077" w:rsidP="00AF0077">
            <w:pPr>
              <w:jc w:val="center"/>
              <w:rPr>
                <w:b/>
              </w:rPr>
            </w:pPr>
            <w:r>
              <w:rPr>
                <w:b/>
              </w:rPr>
              <w:t>0,2</w:t>
            </w:r>
          </w:p>
        </w:tc>
      </w:tr>
      <w:tr w:rsidR="00AF0077" w:rsidRPr="00652119" w:rsidTr="00AF0077">
        <w:trPr>
          <w:trHeight w:val="340"/>
        </w:trPr>
        <w:tc>
          <w:tcPr>
            <w:tcW w:w="851" w:type="dxa"/>
            <w:tcBorders>
              <w:top w:val="single" w:sz="12" w:space="0" w:color="auto"/>
              <w:bottom w:val="single" w:sz="12" w:space="0" w:color="auto"/>
              <w:right w:val="single" w:sz="12" w:space="0" w:color="auto"/>
            </w:tcBorders>
            <w:vAlign w:val="center"/>
          </w:tcPr>
          <w:p w:rsidR="00AF0077" w:rsidRPr="005355A0" w:rsidRDefault="00AF0077" w:rsidP="00AF0077">
            <w:pPr>
              <w:jc w:val="center"/>
              <w:rPr>
                <w:b/>
              </w:rPr>
            </w:pPr>
            <w:r w:rsidRPr="005355A0">
              <w:rPr>
                <w:b/>
              </w:rPr>
              <w:t>5</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17,7</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18,4</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0,7</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6,4</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6,8</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0,2</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17,8</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18,4</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0,6</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6,4</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6,8</w:t>
            </w:r>
          </w:p>
        </w:tc>
        <w:tc>
          <w:tcPr>
            <w:tcW w:w="851" w:type="dxa"/>
            <w:tcBorders>
              <w:top w:val="single" w:sz="12" w:space="0" w:color="auto"/>
              <w:left w:val="single" w:sz="12" w:space="0" w:color="auto"/>
              <w:bottom w:val="single" w:sz="12" w:space="0" w:color="auto"/>
            </w:tcBorders>
            <w:vAlign w:val="center"/>
          </w:tcPr>
          <w:p w:rsidR="00AF0077" w:rsidRPr="00652119" w:rsidRDefault="00AF0077" w:rsidP="00AF0077">
            <w:pPr>
              <w:jc w:val="center"/>
              <w:rPr>
                <w:b/>
              </w:rPr>
            </w:pPr>
            <w:r>
              <w:rPr>
                <w:b/>
              </w:rPr>
              <w:t>0,4</w:t>
            </w:r>
          </w:p>
        </w:tc>
      </w:tr>
      <w:tr w:rsidR="00AF0077" w:rsidRPr="00652119" w:rsidTr="00AF0077">
        <w:trPr>
          <w:trHeight w:val="340"/>
        </w:trPr>
        <w:tc>
          <w:tcPr>
            <w:tcW w:w="851" w:type="dxa"/>
            <w:tcBorders>
              <w:top w:val="single" w:sz="12" w:space="0" w:color="auto"/>
              <w:bottom w:val="single" w:sz="12" w:space="0" w:color="auto"/>
              <w:right w:val="single" w:sz="12" w:space="0" w:color="auto"/>
            </w:tcBorders>
            <w:vAlign w:val="center"/>
          </w:tcPr>
          <w:p w:rsidR="00AF0077" w:rsidRPr="005355A0" w:rsidRDefault="00AF0077" w:rsidP="00AF0077">
            <w:pPr>
              <w:jc w:val="center"/>
              <w:rPr>
                <w:b/>
              </w:rPr>
            </w:pPr>
            <w:r w:rsidRPr="005355A0">
              <w:rPr>
                <w:b/>
              </w:rPr>
              <w:t>6</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18,5</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19,4</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0,9</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7,6</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7,7</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0,1</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18,6</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19,4</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0,8</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7,6</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8,0</w:t>
            </w:r>
          </w:p>
        </w:tc>
        <w:tc>
          <w:tcPr>
            <w:tcW w:w="851" w:type="dxa"/>
            <w:tcBorders>
              <w:top w:val="single" w:sz="12" w:space="0" w:color="auto"/>
              <w:left w:val="single" w:sz="12" w:space="0" w:color="auto"/>
              <w:bottom w:val="single" w:sz="12" w:space="0" w:color="auto"/>
            </w:tcBorders>
            <w:vAlign w:val="center"/>
          </w:tcPr>
          <w:p w:rsidR="00AF0077" w:rsidRPr="00652119" w:rsidRDefault="00AF0077" w:rsidP="00AF0077">
            <w:pPr>
              <w:jc w:val="center"/>
              <w:rPr>
                <w:b/>
              </w:rPr>
            </w:pPr>
            <w:r>
              <w:rPr>
                <w:b/>
              </w:rPr>
              <w:t>0,4</w:t>
            </w:r>
          </w:p>
        </w:tc>
      </w:tr>
      <w:tr w:rsidR="00AF0077" w:rsidRPr="00652119" w:rsidTr="00AF0077">
        <w:trPr>
          <w:trHeight w:val="340"/>
        </w:trPr>
        <w:tc>
          <w:tcPr>
            <w:tcW w:w="851" w:type="dxa"/>
            <w:tcBorders>
              <w:top w:val="single" w:sz="12" w:space="0" w:color="auto"/>
              <w:bottom w:val="single" w:sz="12" w:space="0" w:color="auto"/>
              <w:right w:val="single" w:sz="12" w:space="0" w:color="auto"/>
            </w:tcBorders>
            <w:vAlign w:val="center"/>
          </w:tcPr>
          <w:p w:rsidR="00AF0077" w:rsidRPr="005355A0" w:rsidRDefault="00AF0077" w:rsidP="00AF0077">
            <w:pPr>
              <w:jc w:val="center"/>
              <w:rPr>
                <w:b/>
              </w:rPr>
            </w:pPr>
            <w:r w:rsidRPr="005355A0">
              <w:rPr>
                <w:b/>
              </w:rPr>
              <w:t>7</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18,5</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19,1</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0,6</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7,0</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7,2</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0,2</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18,6</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19,0</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0,4</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6,9</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7,1</w:t>
            </w:r>
          </w:p>
        </w:tc>
        <w:tc>
          <w:tcPr>
            <w:tcW w:w="851" w:type="dxa"/>
            <w:tcBorders>
              <w:top w:val="single" w:sz="12" w:space="0" w:color="auto"/>
              <w:left w:val="single" w:sz="12" w:space="0" w:color="auto"/>
              <w:bottom w:val="single" w:sz="12" w:space="0" w:color="auto"/>
            </w:tcBorders>
            <w:vAlign w:val="center"/>
          </w:tcPr>
          <w:p w:rsidR="00AF0077" w:rsidRPr="00652119" w:rsidRDefault="00AF0077" w:rsidP="00AF0077">
            <w:pPr>
              <w:jc w:val="center"/>
              <w:rPr>
                <w:b/>
              </w:rPr>
            </w:pPr>
            <w:r>
              <w:rPr>
                <w:b/>
              </w:rPr>
              <w:t>0,2</w:t>
            </w:r>
          </w:p>
        </w:tc>
      </w:tr>
      <w:tr w:rsidR="00AF0077" w:rsidRPr="00652119" w:rsidTr="00AF0077">
        <w:trPr>
          <w:trHeight w:val="340"/>
        </w:trPr>
        <w:tc>
          <w:tcPr>
            <w:tcW w:w="851" w:type="dxa"/>
            <w:tcBorders>
              <w:top w:val="single" w:sz="12" w:space="0" w:color="auto"/>
              <w:bottom w:val="single" w:sz="12" w:space="0" w:color="auto"/>
              <w:right w:val="single" w:sz="12" w:space="0" w:color="auto"/>
            </w:tcBorders>
            <w:vAlign w:val="center"/>
          </w:tcPr>
          <w:p w:rsidR="00AF0077" w:rsidRPr="005355A0" w:rsidRDefault="00AF0077" w:rsidP="00AF0077">
            <w:pPr>
              <w:jc w:val="center"/>
              <w:rPr>
                <w:b/>
              </w:rPr>
            </w:pPr>
            <w:r w:rsidRPr="005355A0">
              <w:rPr>
                <w:b/>
              </w:rPr>
              <w:t>8</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17,7</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18,4</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0,7</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6,3</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6,3</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0,0</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17,6</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18,4</w:t>
            </w:r>
          </w:p>
        </w:tc>
        <w:tc>
          <w:tcPr>
            <w:tcW w:w="851" w:type="dxa"/>
            <w:tcBorders>
              <w:top w:val="single" w:sz="12" w:space="0" w:color="auto"/>
              <w:left w:val="single" w:sz="12" w:space="0" w:color="auto"/>
              <w:bottom w:val="single" w:sz="12" w:space="0" w:color="auto"/>
              <w:right w:val="single" w:sz="12" w:space="0" w:color="auto"/>
            </w:tcBorders>
            <w:vAlign w:val="center"/>
          </w:tcPr>
          <w:p w:rsidR="00AF0077" w:rsidRPr="00652119" w:rsidRDefault="00AF0077" w:rsidP="00AF0077">
            <w:pPr>
              <w:jc w:val="center"/>
              <w:rPr>
                <w:b/>
              </w:rPr>
            </w:pPr>
            <w:r>
              <w:rPr>
                <w:b/>
              </w:rPr>
              <w:t>0,8</w:t>
            </w:r>
          </w:p>
        </w:tc>
        <w:tc>
          <w:tcPr>
            <w:tcW w:w="1138" w:type="dxa"/>
            <w:tcBorders>
              <w:lef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6,3</w:t>
            </w:r>
          </w:p>
        </w:tc>
        <w:tc>
          <w:tcPr>
            <w:tcW w:w="951" w:type="dxa"/>
            <w:tcBorders>
              <w:right w:val="single" w:sz="12" w:space="0" w:color="auto"/>
            </w:tcBorders>
            <w:vAlign w:val="center"/>
          </w:tcPr>
          <w:p w:rsidR="00AF0077" w:rsidRDefault="00AF0077" w:rsidP="00AF0077">
            <w:pPr>
              <w:jc w:val="center"/>
              <w:rPr>
                <w:rFonts w:ascii="Arial" w:hAnsi="Arial" w:cs="Arial"/>
                <w:sz w:val="20"/>
                <w:szCs w:val="20"/>
              </w:rPr>
            </w:pPr>
            <w:r>
              <w:rPr>
                <w:rFonts w:ascii="Arial" w:hAnsi="Arial" w:cs="Arial"/>
                <w:sz w:val="20"/>
                <w:szCs w:val="20"/>
              </w:rPr>
              <w:t>6,3</w:t>
            </w:r>
          </w:p>
        </w:tc>
        <w:tc>
          <w:tcPr>
            <w:tcW w:w="851" w:type="dxa"/>
            <w:tcBorders>
              <w:top w:val="single" w:sz="12" w:space="0" w:color="auto"/>
              <w:left w:val="single" w:sz="12" w:space="0" w:color="auto"/>
              <w:bottom w:val="single" w:sz="12" w:space="0" w:color="auto"/>
            </w:tcBorders>
            <w:vAlign w:val="center"/>
          </w:tcPr>
          <w:p w:rsidR="00AF0077" w:rsidRPr="00652119" w:rsidRDefault="00AF0077" w:rsidP="00AF0077">
            <w:pPr>
              <w:jc w:val="center"/>
              <w:rPr>
                <w:b/>
              </w:rPr>
            </w:pPr>
            <w:r>
              <w:rPr>
                <w:b/>
              </w:rPr>
              <w:t>0,0</w:t>
            </w:r>
          </w:p>
        </w:tc>
      </w:tr>
    </w:tbl>
    <w:p w:rsidR="00AF0077" w:rsidRDefault="00AF0077" w:rsidP="00AF0077"/>
    <w:p w:rsidR="00AF0077" w:rsidRDefault="00AF0077" w:rsidP="00AF0077">
      <w:r w:rsidRPr="006010A7">
        <w:rPr>
          <w:b/>
        </w:rPr>
        <w:t>Vysvětlivky:</w:t>
      </w:r>
      <w:r>
        <w:t xml:space="preserve"> </w:t>
      </w:r>
      <w:r w:rsidRPr="006010A7">
        <w:rPr>
          <w:b/>
        </w:rPr>
        <w:t>Pn</w:t>
      </w:r>
      <w:r>
        <w:t>. – pravá noha,</w:t>
      </w:r>
      <w:r w:rsidR="006F6DE2">
        <w:t xml:space="preserve"> </w:t>
      </w:r>
      <w:r w:rsidRPr="006010A7">
        <w:rPr>
          <w:b/>
        </w:rPr>
        <w:t>Ln</w:t>
      </w:r>
      <w:r>
        <w:t>.-</w:t>
      </w:r>
      <w:r w:rsidR="006F6DE2">
        <w:t xml:space="preserve"> </w:t>
      </w:r>
      <w:r>
        <w:t>levá noha,</w:t>
      </w:r>
      <w:r w:rsidR="006F6DE2">
        <w:t xml:space="preserve"> </w:t>
      </w:r>
      <w:r w:rsidRPr="005355A0">
        <w:rPr>
          <w:b/>
        </w:rPr>
        <w:t>R</w:t>
      </w:r>
      <w:r w:rsidR="006F6DE2">
        <w:rPr>
          <w:b/>
        </w:rPr>
        <w:t xml:space="preserve"> </w:t>
      </w:r>
      <w:r>
        <w:t>- rozdíl</w:t>
      </w:r>
    </w:p>
    <w:p w:rsidR="00AF0077" w:rsidRDefault="00AF0077" w:rsidP="00AF0077"/>
    <w:p w:rsidR="00AF0077" w:rsidRDefault="00AF0077" w:rsidP="00C45DED">
      <w:pPr>
        <w:spacing w:line="360" w:lineRule="auto"/>
        <w:jc w:val="both"/>
      </w:pPr>
    </w:p>
    <w:p w:rsidR="00AF0077" w:rsidRDefault="00AF0077" w:rsidP="00C45DED">
      <w:pPr>
        <w:spacing w:line="360" w:lineRule="auto"/>
        <w:jc w:val="both"/>
        <w:sectPr w:rsidR="00AF0077" w:rsidSect="00AF0077">
          <w:pgSz w:w="16838" w:h="11906" w:orient="landscape" w:code="9"/>
          <w:pgMar w:top="1134" w:right="1418" w:bottom="1985" w:left="1418" w:header="709" w:footer="709" w:gutter="0"/>
          <w:cols w:space="708"/>
          <w:docGrid w:linePitch="360"/>
        </w:sectPr>
      </w:pPr>
    </w:p>
    <w:p w:rsidR="00C45DED" w:rsidRPr="00E9731C" w:rsidRDefault="00E9731C" w:rsidP="001523B3">
      <w:pPr>
        <w:spacing w:line="360" w:lineRule="auto"/>
        <w:jc w:val="both"/>
        <w:rPr>
          <w:b/>
          <w:sz w:val="36"/>
          <w:szCs w:val="36"/>
        </w:rPr>
      </w:pPr>
      <w:r w:rsidRPr="00E9731C">
        <w:rPr>
          <w:b/>
          <w:sz w:val="36"/>
          <w:szCs w:val="36"/>
        </w:rPr>
        <w:lastRenderedPageBreak/>
        <w:t>5.</w:t>
      </w:r>
      <w:r w:rsidR="00E43C36">
        <w:rPr>
          <w:b/>
          <w:sz w:val="36"/>
          <w:szCs w:val="36"/>
        </w:rPr>
        <w:t xml:space="preserve"> </w:t>
      </w:r>
      <w:r w:rsidRPr="00E9731C">
        <w:rPr>
          <w:b/>
          <w:sz w:val="36"/>
          <w:szCs w:val="36"/>
        </w:rPr>
        <w:t>3</w:t>
      </w:r>
      <w:r w:rsidR="00C45DED" w:rsidRPr="00E9731C">
        <w:rPr>
          <w:b/>
          <w:sz w:val="36"/>
          <w:szCs w:val="36"/>
        </w:rPr>
        <w:tab/>
      </w:r>
      <w:r w:rsidR="00B96E07" w:rsidRPr="00E9731C">
        <w:rPr>
          <w:b/>
          <w:sz w:val="36"/>
          <w:szCs w:val="36"/>
        </w:rPr>
        <w:t>Hodnocení klenby nohy v 1.a 2. etapě měření</w:t>
      </w:r>
    </w:p>
    <w:p w:rsidR="00B96E07" w:rsidRDefault="00B96E07" w:rsidP="00A94BA7">
      <w:pPr>
        <w:spacing w:line="360" w:lineRule="auto"/>
        <w:ind w:firstLine="708"/>
        <w:jc w:val="both"/>
      </w:pPr>
      <w:r>
        <w:t>Otisky nohou dětí prvních tříd ZŠ Holešov</w:t>
      </w:r>
      <w:r w:rsidR="00196FC4">
        <w:t xml:space="preserve"> (</w:t>
      </w:r>
      <w:r w:rsidR="006F6DE2">
        <w:t>experimentální skupiny</w:t>
      </w:r>
      <w:r w:rsidR="00873CF2">
        <w:t>)</w:t>
      </w:r>
      <w:r>
        <w:t xml:space="preserve"> a ZŠ Bystřice pod Hostýnem</w:t>
      </w:r>
      <w:r w:rsidR="00196FC4">
        <w:t xml:space="preserve"> (</w:t>
      </w:r>
      <w:r w:rsidR="006F6DE2">
        <w:t>kontrolní skupiny</w:t>
      </w:r>
      <w:r w:rsidR="00873CF2">
        <w:t>)</w:t>
      </w:r>
      <w:r>
        <w:t xml:space="preserve"> byly vyhodnoceny t</w:t>
      </w:r>
      <w:r w:rsidR="003A38F1">
        <w:t xml:space="preserve">řemi plantografickými metodami: </w:t>
      </w:r>
      <w:r w:rsidRPr="001523B3">
        <w:t>Chippaux – Šmiřák (Klementa,</w:t>
      </w:r>
      <w:r w:rsidR="00DD457D">
        <w:t xml:space="preserve"> </w:t>
      </w:r>
      <w:r w:rsidRPr="001523B3">
        <w:t>1987)</w:t>
      </w:r>
      <w:r>
        <w:t>,</w:t>
      </w:r>
      <w:r w:rsidR="00304D96">
        <w:t xml:space="preserve"> </w:t>
      </w:r>
      <w:r w:rsidR="00196FC4">
        <w:t>Sztriter-Godunov (</w:t>
      </w:r>
      <w:r w:rsidRPr="001523B3">
        <w:t>Kasperczyk,</w:t>
      </w:r>
      <w:r w:rsidR="00DD457D">
        <w:t xml:space="preserve"> </w:t>
      </w:r>
      <w:r w:rsidRPr="001523B3">
        <w:t>1998)</w:t>
      </w:r>
      <w:r>
        <w:t xml:space="preserve"> a Mayera </w:t>
      </w:r>
      <w:r w:rsidR="00196FC4">
        <w:t>(</w:t>
      </w:r>
      <w:r w:rsidRPr="001523B3">
        <w:t>Purgarič,</w:t>
      </w:r>
      <w:r w:rsidR="00DD457D">
        <w:t xml:space="preserve"> </w:t>
      </w:r>
      <w:r w:rsidRPr="001523B3">
        <w:t>1994)</w:t>
      </w:r>
      <w:r>
        <w:t>.</w:t>
      </w:r>
    </w:p>
    <w:p w:rsidR="003A38F1" w:rsidRDefault="003A38F1" w:rsidP="00B96E07">
      <w:pPr>
        <w:spacing w:line="360" w:lineRule="auto"/>
        <w:jc w:val="both"/>
      </w:pPr>
    </w:p>
    <w:p w:rsidR="00A94BA7" w:rsidRPr="006F6DE2" w:rsidRDefault="00A94BA7" w:rsidP="00B96E07">
      <w:pPr>
        <w:spacing w:line="240" w:lineRule="auto"/>
        <w:jc w:val="both"/>
        <w:rPr>
          <w:b/>
        </w:rPr>
      </w:pPr>
    </w:p>
    <w:p w:rsidR="00B96E07" w:rsidRDefault="00E9731C" w:rsidP="00B96E07">
      <w:pPr>
        <w:spacing w:line="240" w:lineRule="auto"/>
        <w:jc w:val="both"/>
        <w:rPr>
          <w:b/>
          <w:sz w:val="32"/>
          <w:szCs w:val="32"/>
        </w:rPr>
      </w:pPr>
      <w:r>
        <w:rPr>
          <w:b/>
          <w:sz w:val="32"/>
          <w:szCs w:val="32"/>
        </w:rPr>
        <w:t>5.</w:t>
      </w:r>
      <w:r w:rsidR="00E43C36">
        <w:rPr>
          <w:b/>
          <w:sz w:val="32"/>
          <w:szCs w:val="32"/>
        </w:rPr>
        <w:t xml:space="preserve"> </w:t>
      </w:r>
      <w:r>
        <w:rPr>
          <w:b/>
          <w:sz w:val="32"/>
          <w:szCs w:val="32"/>
        </w:rPr>
        <w:t>3.</w:t>
      </w:r>
      <w:r w:rsidR="00E43C36">
        <w:rPr>
          <w:b/>
          <w:sz w:val="32"/>
          <w:szCs w:val="32"/>
        </w:rPr>
        <w:t xml:space="preserve"> </w:t>
      </w:r>
      <w:r>
        <w:rPr>
          <w:b/>
          <w:sz w:val="32"/>
          <w:szCs w:val="32"/>
        </w:rPr>
        <w:t>1</w:t>
      </w:r>
      <w:r w:rsidR="004B5365">
        <w:rPr>
          <w:b/>
          <w:sz w:val="32"/>
          <w:szCs w:val="32"/>
        </w:rPr>
        <w:t xml:space="preserve"> Hodnocení klenby nohy </w:t>
      </w:r>
      <w:r>
        <w:rPr>
          <w:b/>
          <w:sz w:val="32"/>
          <w:szCs w:val="32"/>
        </w:rPr>
        <w:t xml:space="preserve">chlapců a dívek </w:t>
      </w:r>
      <w:r w:rsidR="00B96E07" w:rsidRPr="00B96E07">
        <w:rPr>
          <w:b/>
          <w:sz w:val="32"/>
          <w:szCs w:val="32"/>
        </w:rPr>
        <w:t xml:space="preserve"> podle metody</w:t>
      </w:r>
      <w:r w:rsidR="00B96E07">
        <w:rPr>
          <w:b/>
          <w:sz w:val="32"/>
          <w:szCs w:val="32"/>
        </w:rPr>
        <w:t xml:space="preserve"> </w:t>
      </w:r>
      <w:r w:rsidR="00DD457D">
        <w:rPr>
          <w:b/>
          <w:sz w:val="32"/>
          <w:szCs w:val="32"/>
        </w:rPr>
        <w:t>Chippaux</w:t>
      </w:r>
      <w:r w:rsidR="00B96E07">
        <w:rPr>
          <w:b/>
          <w:sz w:val="32"/>
          <w:szCs w:val="32"/>
        </w:rPr>
        <w:t xml:space="preserve"> </w:t>
      </w:r>
      <w:r w:rsidR="00B96E07" w:rsidRPr="00B96E07">
        <w:rPr>
          <w:b/>
          <w:sz w:val="32"/>
          <w:szCs w:val="32"/>
        </w:rPr>
        <w:t xml:space="preserve">– Šmiřáka </w:t>
      </w:r>
      <w:r w:rsidR="00196FC4">
        <w:rPr>
          <w:b/>
          <w:sz w:val="32"/>
          <w:szCs w:val="32"/>
        </w:rPr>
        <w:t>(</w:t>
      </w:r>
      <w:r w:rsidR="003A38F1">
        <w:rPr>
          <w:b/>
          <w:sz w:val="32"/>
          <w:szCs w:val="32"/>
        </w:rPr>
        <w:t xml:space="preserve">Klementa,1987) </w:t>
      </w:r>
      <w:r w:rsidR="00B96E07">
        <w:rPr>
          <w:b/>
          <w:sz w:val="32"/>
          <w:szCs w:val="32"/>
        </w:rPr>
        <w:t>v 1. a 2. e</w:t>
      </w:r>
      <w:r w:rsidR="00B96E07" w:rsidRPr="00B96E07">
        <w:rPr>
          <w:b/>
          <w:sz w:val="32"/>
          <w:szCs w:val="32"/>
        </w:rPr>
        <w:t xml:space="preserve">tapě </w:t>
      </w:r>
      <w:r w:rsidR="003A38F1">
        <w:rPr>
          <w:b/>
          <w:sz w:val="32"/>
          <w:szCs w:val="32"/>
        </w:rPr>
        <w:t xml:space="preserve">  </w:t>
      </w:r>
    </w:p>
    <w:p w:rsidR="003A38F1" w:rsidRDefault="003A38F1" w:rsidP="00B96E07">
      <w:pPr>
        <w:spacing w:line="240" w:lineRule="auto"/>
        <w:jc w:val="both"/>
        <w:rPr>
          <w:b/>
          <w:sz w:val="32"/>
          <w:szCs w:val="32"/>
        </w:rPr>
      </w:pPr>
      <w:r>
        <w:rPr>
          <w:b/>
          <w:sz w:val="32"/>
          <w:szCs w:val="32"/>
        </w:rPr>
        <w:t>měření</w:t>
      </w:r>
    </w:p>
    <w:p w:rsidR="003A38F1" w:rsidRPr="003A38F1" w:rsidRDefault="003A38F1" w:rsidP="00B96E07">
      <w:pPr>
        <w:spacing w:line="240" w:lineRule="auto"/>
        <w:jc w:val="both"/>
      </w:pPr>
      <w:r>
        <w:rPr>
          <w:b/>
          <w:sz w:val="32"/>
          <w:szCs w:val="32"/>
        </w:rPr>
        <w:tab/>
        <w:t xml:space="preserve">   </w:t>
      </w:r>
      <w:r>
        <w:t>Touto metodou dokážeme vyhodnotit všechny otisky klenby nohy.</w:t>
      </w:r>
    </w:p>
    <w:p w:rsidR="00B96E07" w:rsidRDefault="00B96E07" w:rsidP="00B96E07">
      <w:pPr>
        <w:spacing w:line="360" w:lineRule="auto"/>
        <w:jc w:val="both"/>
        <w:rPr>
          <w:b/>
          <w:sz w:val="28"/>
          <w:szCs w:val="28"/>
        </w:rPr>
      </w:pPr>
      <w:r w:rsidRPr="003A38F1">
        <w:rPr>
          <w:b/>
          <w:sz w:val="28"/>
          <w:szCs w:val="28"/>
        </w:rPr>
        <w:t xml:space="preserve">     </w:t>
      </w:r>
      <w:r w:rsidR="003A38F1" w:rsidRPr="003A38F1">
        <w:rPr>
          <w:b/>
          <w:sz w:val="28"/>
          <w:szCs w:val="28"/>
        </w:rPr>
        <w:t xml:space="preserve">a) </w:t>
      </w:r>
      <w:r w:rsidR="006F6DE2">
        <w:rPr>
          <w:b/>
          <w:sz w:val="28"/>
          <w:szCs w:val="28"/>
        </w:rPr>
        <w:t>u chlapců</w:t>
      </w:r>
      <w:r w:rsidRPr="003A38F1">
        <w:rPr>
          <w:b/>
          <w:sz w:val="28"/>
          <w:szCs w:val="28"/>
        </w:rPr>
        <w:t xml:space="preserve">     </w:t>
      </w:r>
    </w:p>
    <w:p w:rsidR="00D63320" w:rsidRDefault="00D63320" w:rsidP="00D63320">
      <w:pPr>
        <w:spacing w:line="360" w:lineRule="auto"/>
        <w:jc w:val="both"/>
      </w:pPr>
      <w:r>
        <w:rPr>
          <w:b/>
          <w:sz w:val="28"/>
          <w:szCs w:val="28"/>
        </w:rPr>
        <w:tab/>
      </w:r>
      <w:r>
        <w:t>U experimentální skupiny chlapců ZŠ Holešov s biomechanickou stélkou se zlepšila pravá noha u jednoho probanda a zhoršení proběhlo rovněž u jednoho probanda. U kontrolní skupiny chlapců ZŠ Bystřice pod Hostýnem, kteří používali klasickou stélku, se zlepšila pravá noha třem probandům a zhoršila se dvěma probandům. U ostatních stav klenby stagnoval. Levá noha se spravila u dvou probandů jak u chlapců ZŠ Holešov tak i u chlapců ZŠ Bystřice pod Hostýnem. K negativní změně levé nohy došlo u dvou probandů v experimentální skupině  ZŠ Holešov a u jednoho probanda v kontrolní skupině ZŠ Bystřice pod Hostýnem.</w:t>
      </w:r>
    </w:p>
    <w:p w:rsidR="00D63320" w:rsidRPr="003A38F1" w:rsidRDefault="00D63320" w:rsidP="00B96E07">
      <w:pPr>
        <w:spacing w:line="360" w:lineRule="auto"/>
        <w:jc w:val="both"/>
        <w:rPr>
          <w:b/>
          <w:sz w:val="28"/>
          <w:szCs w:val="28"/>
        </w:rPr>
      </w:pPr>
    </w:p>
    <w:p w:rsidR="001E0C88" w:rsidRDefault="003A38F1" w:rsidP="00B96E07">
      <w:pPr>
        <w:spacing w:line="360" w:lineRule="auto"/>
        <w:jc w:val="both"/>
      </w:pPr>
      <w:r>
        <w:tab/>
        <w:t xml:space="preserve">Podle tabulky </w:t>
      </w:r>
      <w:r w:rsidR="003F3DDF">
        <w:t>10</w:t>
      </w:r>
      <w:r w:rsidR="00B96E07">
        <w:t xml:space="preserve"> </w:t>
      </w:r>
      <w:r w:rsidR="00304D96">
        <w:t>můžeme říci</w:t>
      </w:r>
      <w:r>
        <w:t>, že pr</w:t>
      </w:r>
      <w:r w:rsidR="00DD457D">
        <w:t>oběhlo</w:t>
      </w:r>
      <w:r w:rsidR="00F83570">
        <w:t xml:space="preserve"> zlepšení klenby pravé nohy během sledovacího období </w:t>
      </w:r>
      <w:r w:rsidR="001E0C88">
        <w:t xml:space="preserve">u </w:t>
      </w:r>
      <w:r w:rsidR="00C447E2">
        <w:t>probanda</w:t>
      </w:r>
      <w:r w:rsidR="001E0C88">
        <w:t xml:space="preserve"> s číslem 3. Pravá</w:t>
      </w:r>
      <w:r w:rsidR="00DD457D">
        <w:t xml:space="preserve"> noha se zhoršila probandu s č.</w:t>
      </w:r>
      <w:r w:rsidR="00304D96">
        <w:t xml:space="preserve"> </w:t>
      </w:r>
      <w:r w:rsidR="001E0C88">
        <w:t xml:space="preserve">5. </w:t>
      </w:r>
      <w:r w:rsidR="000B1EFD">
        <w:t xml:space="preserve">              </w:t>
      </w:r>
      <w:r w:rsidR="001E0C88">
        <w:t>U ostatních probandů zůstala klenba nezměněna. 1.</w:t>
      </w:r>
      <w:r w:rsidR="00F83570">
        <w:t xml:space="preserve"> </w:t>
      </w:r>
      <w:r w:rsidR="001E0C88">
        <w:t>stupeň n</w:t>
      </w:r>
      <w:r w:rsidR="00873CF2">
        <w:t>ormální klenby má</w:t>
      </w:r>
      <w:r w:rsidR="00DD457D">
        <w:t xml:space="preserve"> v první etapě měření jeden </w:t>
      </w:r>
      <w:r>
        <w:t>proband a ve druhé</w:t>
      </w:r>
      <w:r w:rsidR="001E0C88">
        <w:t xml:space="preserve"> etapě</w:t>
      </w:r>
      <w:r>
        <w:t xml:space="preserve"> měření dva</w:t>
      </w:r>
      <w:r w:rsidR="001E0C88">
        <w:t xml:space="preserve"> probandi.</w:t>
      </w:r>
      <w:r w:rsidR="00F83570">
        <w:t xml:space="preserve"> </w:t>
      </w:r>
      <w:r w:rsidR="001E0C88">
        <w:t>Levá noha se změnila k le</w:t>
      </w:r>
      <w:r w:rsidR="00C447E2">
        <w:t>p</w:t>
      </w:r>
      <w:r w:rsidR="001E0C88">
        <w:t xml:space="preserve">šímu u </w:t>
      </w:r>
      <w:r w:rsidR="00873CF2">
        <w:t xml:space="preserve">dvou </w:t>
      </w:r>
      <w:r w:rsidR="00DD457D">
        <w:t>probandů</w:t>
      </w:r>
      <w:r w:rsidR="001E0C88">
        <w:t>.</w:t>
      </w:r>
      <w:r w:rsidR="00DD457D">
        <w:t xml:space="preserve"> Zhoršení došlo u probandů s č.</w:t>
      </w:r>
      <w:r w:rsidR="00304D96">
        <w:t xml:space="preserve"> </w:t>
      </w:r>
      <w:r w:rsidR="001E0C88">
        <w:t>1 a 6. U osta</w:t>
      </w:r>
      <w:r w:rsidR="00C447E2">
        <w:t>t</w:t>
      </w:r>
      <w:r w:rsidR="001E0C88">
        <w:t>ních probandů zůst</w:t>
      </w:r>
      <w:r w:rsidR="004B5365">
        <w:t>ala klenba stejná. 1</w:t>
      </w:r>
      <w:r w:rsidR="00304D96">
        <w:t xml:space="preserve">. </w:t>
      </w:r>
      <w:r w:rsidR="004B5365">
        <w:t>st. normálně klenuté</w:t>
      </w:r>
      <w:r w:rsidR="001E0C88">
        <w:t xml:space="preserve"> klenby na za</w:t>
      </w:r>
      <w:r w:rsidR="00DD457D">
        <w:t>čátku měření mají probandi s č.</w:t>
      </w:r>
      <w:r w:rsidR="00304D96">
        <w:t xml:space="preserve"> </w:t>
      </w:r>
      <w:r w:rsidR="001E0C88">
        <w:t>3 a 6</w:t>
      </w:r>
      <w:r w:rsidR="00DD457D">
        <w:t>, na konci měření probandi s č.</w:t>
      </w:r>
      <w:r w:rsidR="00304D96">
        <w:t xml:space="preserve"> </w:t>
      </w:r>
      <w:r w:rsidR="004B5365">
        <w:t>2 a 3.</w:t>
      </w:r>
    </w:p>
    <w:p w:rsidR="004B5365" w:rsidRPr="003A38F1" w:rsidRDefault="003A38F1" w:rsidP="00B96E07">
      <w:pPr>
        <w:spacing w:line="360" w:lineRule="auto"/>
        <w:jc w:val="both"/>
        <w:rPr>
          <w:rFonts w:ascii="Arial" w:hAnsi="Arial" w:cs="Arial"/>
          <w:sz w:val="20"/>
          <w:szCs w:val="20"/>
        </w:rPr>
      </w:pPr>
      <w:r>
        <w:lastRenderedPageBreak/>
        <w:tab/>
        <w:t xml:space="preserve">V tabulce </w:t>
      </w:r>
      <w:r w:rsidR="003F3DDF">
        <w:t>11</w:t>
      </w:r>
      <w:r w:rsidR="004B5365">
        <w:t xml:space="preserve"> </w:t>
      </w:r>
      <w:r>
        <w:t xml:space="preserve">vidíme, že </w:t>
      </w:r>
      <w:r w:rsidR="004B5365">
        <w:t>klenbu pravé nohy</w:t>
      </w:r>
      <w:r w:rsidR="00873CF2">
        <w:t xml:space="preserve"> mají zlepšenou tři probandi</w:t>
      </w:r>
      <w:r w:rsidR="004B5365">
        <w:t>. Stagnace byla zazn</w:t>
      </w:r>
      <w:r w:rsidR="00857744">
        <w:t xml:space="preserve">amenána během sledovacího šetření </w:t>
      </w:r>
      <w:r w:rsidR="00A64696">
        <w:t>u probandů s č.</w:t>
      </w:r>
      <w:r w:rsidR="00CC5FEE">
        <w:t xml:space="preserve"> </w:t>
      </w:r>
      <w:r w:rsidR="004B5365">
        <w:t xml:space="preserve">1 a 3. Ke zhoršení pravé nohy došlo u </w:t>
      </w:r>
      <w:r w:rsidR="00873CF2">
        <w:t xml:space="preserve">dvou </w:t>
      </w:r>
      <w:r w:rsidR="004B5365">
        <w:t>probandů</w:t>
      </w:r>
      <w:r w:rsidR="004B5365" w:rsidRPr="003A38F1">
        <w:t xml:space="preserve">. </w:t>
      </w:r>
      <w:r w:rsidRPr="003A38F1">
        <w:t xml:space="preserve">V první </w:t>
      </w:r>
      <w:r w:rsidR="004B5365" w:rsidRPr="003A38F1">
        <w:t>etapě měřen</w:t>
      </w:r>
      <w:r w:rsidR="00A64696">
        <w:t>í má 1.</w:t>
      </w:r>
      <w:r w:rsidR="00304D96">
        <w:t xml:space="preserve"> </w:t>
      </w:r>
      <w:r w:rsidR="00A64696">
        <w:t xml:space="preserve">stupeň normálně klenuté </w:t>
      </w:r>
      <w:r w:rsidR="004B5365" w:rsidRPr="003A38F1">
        <w:t xml:space="preserve">klenby </w:t>
      </w:r>
      <w:r w:rsidR="000B1EFD">
        <w:t xml:space="preserve">           </w:t>
      </w:r>
      <w:r w:rsidR="004B5365" w:rsidRPr="003A38F1">
        <w:t>u p</w:t>
      </w:r>
      <w:r w:rsidRPr="003A38F1">
        <w:t>ravé nohy proband  č. 4 a ve druhé</w:t>
      </w:r>
      <w:r>
        <w:t xml:space="preserve"> </w:t>
      </w:r>
      <w:r w:rsidR="00A64696">
        <w:t>etapě měření proband č.</w:t>
      </w:r>
      <w:r w:rsidR="00304D96">
        <w:t xml:space="preserve"> </w:t>
      </w:r>
      <w:r w:rsidR="004B5365">
        <w:t>6.</w:t>
      </w:r>
      <w:r w:rsidR="00F83570">
        <w:t xml:space="preserve"> </w:t>
      </w:r>
      <w:r w:rsidR="004B5365">
        <w:t>U levé nohy se klenba s</w:t>
      </w:r>
      <w:r w:rsidR="00304D96">
        <w:t>pravila během výzkumu u probandů</w:t>
      </w:r>
      <w:r w:rsidR="004B5365">
        <w:t xml:space="preserve"> č.</w:t>
      </w:r>
      <w:r w:rsidR="00304D96">
        <w:t xml:space="preserve"> </w:t>
      </w:r>
      <w:r w:rsidR="004B5365">
        <w:t>6</w:t>
      </w:r>
      <w:r w:rsidR="00A64696">
        <w:t xml:space="preserve"> a 7. Zhoršila se u probanda č.</w:t>
      </w:r>
      <w:r w:rsidR="00304D96">
        <w:t xml:space="preserve"> </w:t>
      </w:r>
      <w:r w:rsidR="004B5365">
        <w:t xml:space="preserve">4. Klenba levé nohy zůstala během </w:t>
      </w:r>
      <w:r w:rsidR="00873CF2">
        <w:t xml:space="preserve">šetření </w:t>
      </w:r>
      <w:r w:rsidR="004B5365">
        <w:t>stejná u</w:t>
      </w:r>
      <w:r w:rsidR="00873CF2">
        <w:t xml:space="preserve"> čtyř</w:t>
      </w:r>
      <w:r w:rsidR="004B5365">
        <w:t xml:space="preserve"> probandů. U prvního měření měl 1.</w:t>
      </w:r>
      <w:r w:rsidR="00F83570">
        <w:t xml:space="preserve"> </w:t>
      </w:r>
      <w:r w:rsidR="004B5365">
        <w:t>stupeň nor</w:t>
      </w:r>
      <w:r w:rsidR="00A64696">
        <w:t>málně klenuté klenby proband s č.</w:t>
      </w:r>
      <w:r w:rsidR="00304D96">
        <w:t xml:space="preserve"> </w:t>
      </w:r>
      <w:r w:rsidR="004B5365">
        <w:t xml:space="preserve">4 </w:t>
      </w:r>
      <w:r w:rsidR="00A64696">
        <w:t>a ve druhém měření proband s č.</w:t>
      </w:r>
      <w:r w:rsidR="00304D96">
        <w:t xml:space="preserve"> </w:t>
      </w:r>
      <w:r w:rsidR="004B5365">
        <w:t>6</w:t>
      </w:r>
      <w:r w:rsidR="00F83570">
        <w:t>.</w:t>
      </w:r>
    </w:p>
    <w:p w:rsidR="004B5365" w:rsidRDefault="004B5365" w:rsidP="00B96E07">
      <w:pPr>
        <w:spacing w:line="360" w:lineRule="auto"/>
        <w:jc w:val="both"/>
      </w:pPr>
    </w:p>
    <w:p w:rsidR="004B5365" w:rsidRDefault="003A38F1" w:rsidP="00B96E07">
      <w:pPr>
        <w:spacing w:line="360" w:lineRule="auto"/>
        <w:jc w:val="both"/>
        <w:rPr>
          <w:b/>
          <w:sz w:val="28"/>
          <w:szCs w:val="28"/>
        </w:rPr>
      </w:pPr>
      <w:r w:rsidRPr="003A38F1">
        <w:rPr>
          <w:b/>
          <w:sz w:val="28"/>
          <w:szCs w:val="28"/>
        </w:rPr>
        <w:t>b)</w:t>
      </w:r>
      <w:r w:rsidR="006F6DE2">
        <w:rPr>
          <w:b/>
          <w:sz w:val="28"/>
          <w:szCs w:val="28"/>
        </w:rPr>
        <w:t xml:space="preserve"> u dívek</w:t>
      </w:r>
    </w:p>
    <w:p w:rsidR="00D63320" w:rsidRDefault="00D63320" w:rsidP="00D63320">
      <w:pPr>
        <w:spacing w:line="360" w:lineRule="auto"/>
        <w:jc w:val="both"/>
      </w:pPr>
      <w:r>
        <w:rPr>
          <w:b/>
          <w:sz w:val="28"/>
          <w:szCs w:val="28"/>
        </w:rPr>
        <w:tab/>
      </w:r>
      <w:r>
        <w:t xml:space="preserve">Pravé chodidlo podle této metody se kladně změnilo u jednoho probanda a to u dívky v experimentální skupině ZŠ Holešov s biomechanickou stélkou a zároveň v kontrolní skupině ZŠ Bystřici pod Hostýnem, jež nosí klasickou stélku. U čtyř probandů v ZŠ Holešov došlo ke zhoršení pravé nohy a v ZŠ Bystřici pod Hostýnem došlo k poklesu hodnoty u dvou probandů. Plantogram levé nohy u dívek ZŠ Holešov ukazuje zlepšení u dvou probandů a v ZŠ Bystřici pod Hostýnem u čtyř probandů. K poklesu hodnoty u levého chodidla u experimentální skupiny dívek s biomechanickou stélkou proběhlo u tří probandů a v kontrolní skupině s klasickou stélkou u jednoho probanda. </w:t>
      </w:r>
    </w:p>
    <w:p w:rsidR="00D63320" w:rsidRPr="003A38F1" w:rsidRDefault="00D63320" w:rsidP="00B96E07">
      <w:pPr>
        <w:spacing w:line="360" w:lineRule="auto"/>
        <w:jc w:val="both"/>
        <w:rPr>
          <w:b/>
          <w:sz w:val="28"/>
          <w:szCs w:val="28"/>
        </w:rPr>
      </w:pPr>
    </w:p>
    <w:p w:rsidR="004B5365" w:rsidRDefault="003A38F1" w:rsidP="00AB1FCD">
      <w:pPr>
        <w:spacing w:line="360" w:lineRule="auto"/>
        <w:ind w:firstLine="708"/>
        <w:jc w:val="both"/>
      </w:pPr>
      <w:r>
        <w:t xml:space="preserve">Dle tabulky </w:t>
      </w:r>
      <w:r w:rsidR="003F3DDF">
        <w:t>12</w:t>
      </w:r>
      <w:r w:rsidR="00A64696">
        <w:t xml:space="preserve"> má proband s č.</w:t>
      </w:r>
      <w:r w:rsidR="00304D96">
        <w:t xml:space="preserve"> </w:t>
      </w:r>
      <w:r w:rsidR="004B5365">
        <w:t xml:space="preserve">8 pravou nohu zlepšenou během sledovacího období. U </w:t>
      </w:r>
      <w:r w:rsidR="00873CF2">
        <w:t>třech probandů</w:t>
      </w:r>
      <w:r w:rsidR="004B5365">
        <w:t xml:space="preserve"> vidíme zhorš</w:t>
      </w:r>
      <w:r w:rsidR="00873CF2">
        <w:t xml:space="preserve">ení klenby. Nezměněná klenba u </w:t>
      </w:r>
      <w:r w:rsidR="00C447E2">
        <w:t>pr</w:t>
      </w:r>
      <w:r w:rsidR="00873CF2">
        <w:t>a</w:t>
      </w:r>
      <w:r w:rsidR="00C447E2">
        <w:t>vé nohy zůstala</w:t>
      </w:r>
      <w:r w:rsidR="004B5365">
        <w:t xml:space="preserve"> u</w:t>
      </w:r>
      <w:r w:rsidR="00873CF2">
        <w:t xml:space="preserve"> pěti</w:t>
      </w:r>
      <w:r w:rsidR="004B5365">
        <w:t xml:space="preserve"> proband</w:t>
      </w:r>
      <w:r w:rsidR="00873CF2">
        <w:t>ů</w:t>
      </w:r>
      <w:r w:rsidR="00A64696">
        <w:t>.</w:t>
      </w:r>
      <w:r w:rsidR="00AB1FCD">
        <w:t xml:space="preserve"> V první etapě měření měl</w:t>
      </w:r>
      <w:r w:rsidR="00A64696">
        <w:t>i čtyři</w:t>
      </w:r>
      <w:r w:rsidR="00AB1FCD">
        <w:t xml:space="preserve"> proband</w:t>
      </w:r>
      <w:r w:rsidR="00873CF2">
        <w:t>i</w:t>
      </w:r>
      <w:r w:rsidR="00AB1FCD">
        <w:t xml:space="preserve"> 1.</w:t>
      </w:r>
      <w:r w:rsidR="00CC5FEE">
        <w:t xml:space="preserve"> </w:t>
      </w:r>
      <w:r w:rsidR="00AB1FCD">
        <w:t>stupeň normálně klenuté klenby. U levé nohy během výzkumu d</w:t>
      </w:r>
      <w:r w:rsidR="00304D96">
        <w:t>ošlo ke zlepšení u probandů</w:t>
      </w:r>
      <w:r w:rsidR="00A64696">
        <w:t xml:space="preserve"> s č</w:t>
      </w:r>
      <w:r w:rsidR="00AB1FCD">
        <w:t>.</w:t>
      </w:r>
      <w:r w:rsidR="00304D96">
        <w:t xml:space="preserve"> </w:t>
      </w:r>
      <w:r w:rsidR="00AB1FCD">
        <w:t>1 a 3.</w:t>
      </w:r>
      <w:r w:rsidR="00F83570">
        <w:t xml:space="preserve"> </w:t>
      </w:r>
      <w:r w:rsidR="00AB1FCD">
        <w:t>Ke zhoršení levé nohy pro</w:t>
      </w:r>
      <w:r w:rsidR="00C447E2">
        <w:t xml:space="preserve">běhlo u </w:t>
      </w:r>
      <w:r w:rsidR="00873CF2">
        <w:t>třech probandů</w:t>
      </w:r>
      <w:r w:rsidR="00C447E2">
        <w:t>. U</w:t>
      </w:r>
      <w:r w:rsidR="00AB1FCD">
        <w:t xml:space="preserve"> osta</w:t>
      </w:r>
      <w:r w:rsidR="00C447E2">
        <w:t>t</w:t>
      </w:r>
      <w:r w:rsidR="00AB1FCD">
        <w:t>ních prob</w:t>
      </w:r>
      <w:r w:rsidR="00F83570">
        <w:t xml:space="preserve">andů zůstala klenba nezměněna. </w:t>
      </w:r>
      <w:r w:rsidR="000B1EFD">
        <w:t xml:space="preserve">   </w:t>
      </w:r>
      <w:r w:rsidR="00F83570">
        <w:t>N</w:t>
      </w:r>
      <w:r w:rsidR="00AB1FCD">
        <w:t>a začátku výzkumu měl</w:t>
      </w:r>
      <w:r w:rsidR="00304D96">
        <w:t>i</w:t>
      </w:r>
      <w:r w:rsidR="00AB1FCD">
        <w:t xml:space="preserve"> proband</w:t>
      </w:r>
      <w:r w:rsidR="00304D96">
        <w:t>i</w:t>
      </w:r>
      <w:r w:rsidR="00AB1FCD">
        <w:t xml:space="preserve"> s č. 4,</w:t>
      </w:r>
      <w:r w:rsidR="00F83570">
        <w:t xml:space="preserve"> </w:t>
      </w:r>
      <w:r w:rsidR="00873CF2">
        <w:t xml:space="preserve">5 a 9 </w:t>
      </w:r>
      <w:r w:rsidR="00AB1FCD">
        <w:t>1.</w:t>
      </w:r>
      <w:r w:rsidR="00F83570">
        <w:t xml:space="preserve"> </w:t>
      </w:r>
      <w:r w:rsidR="00AB1FCD">
        <w:t xml:space="preserve">stupeň normálně klenuté klenby. </w:t>
      </w:r>
    </w:p>
    <w:p w:rsidR="00AB1FCD" w:rsidRDefault="00AB1FCD" w:rsidP="00B96E07">
      <w:pPr>
        <w:spacing w:line="360" w:lineRule="auto"/>
        <w:jc w:val="both"/>
      </w:pPr>
    </w:p>
    <w:p w:rsidR="00AB1FCD" w:rsidRDefault="003A38F1" w:rsidP="00B96E07">
      <w:pPr>
        <w:spacing w:line="360" w:lineRule="auto"/>
        <w:jc w:val="both"/>
      </w:pPr>
      <w:r>
        <w:tab/>
        <w:t>Stav pravé a levé nohy dívek z Bystřice pod Hostýnem</w:t>
      </w:r>
      <w:r w:rsidR="00873CF2">
        <w:t>,</w:t>
      </w:r>
      <w:r w:rsidR="00A64696">
        <w:t xml:space="preserve"> </w:t>
      </w:r>
      <w:r w:rsidR="00873CF2">
        <w:t>které měly klasickou stélku,</w:t>
      </w:r>
      <w:r>
        <w:t xml:space="preserve"> </w:t>
      </w:r>
      <w:r w:rsidR="004B69CC">
        <w:t>znázorňuje t</w:t>
      </w:r>
      <w:r w:rsidR="003F3DDF">
        <w:t>abulka 13</w:t>
      </w:r>
      <w:r w:rsidR="00873CF2">
        <w:t>.</w:t>
      </w:r>
      <w:r w:rsidR="00A64696">
        <w:t xml:space="preserve"> </w:t>
      </w:r>
      <w:r w:rsidR="004B69CC">
        <w:t>P</w:t>
      </w:r>
      <w:r w:rsidR="00304D96">
        <w:t>roband</w:t>
      </w:r>
      <w:r w:rsidR="00AB1FCD">
        <w:t xml:space="preserve"> s </w:t>
      </w:r>
      <w:r w:rsidR="00A64696">
        <w:t>č.</w:t>
      </w:r>
      <w:r w:rsidR="00304D96">
        <w:t xml:space="preserve"> </w:t>
      </w:r>
      <w:r w:rsidR="00A64696">
        <w:t>6 má</w:t>
      </w:r>
      <w:r w:rsidR="004B69CC">
        <w:t xml:space="preserve"> pravou nohu</w:t>
      </w:r>
      <w:r w:rsidR="00064B84">
        <w:t xml:space="preserve"> během šetření</w:t>
      </w:r>
      <w:r w:rsidR="004B69CC">
        <w:t xml:space="preserve"> lepší</w:t>
      </w:r>
      <w:r w:rsidR="00F83570">
        <w:t>. U</w:t>
      </w:r>
      <w:r w:rsidR="00AB1FCD">
        <w:t xml:space="preserve"> </w:t>
      </w:r>
      <w:r w:rsidR="00873CF2">
        <w:t>dvou probandů</w:t>
      </w:r>
      <w:r w:rsidR="00AB1FCD">
        <w:t xml:space="preserve"> došlo ke zhoršení pravé klenby. U ostatních probandů nedošlo k žádné změně během šetření. 1.</w:t>
      </w:r>
      <w:r w:rsidR="00304D96">
        <w:t xml:space="preserve"> </w:t>
      </w:r>
      <w:r w:rsidR="00AB1FCD">
        <w:t>stu</w:t>
      </w:r>
      <w:r w:rsidR="00304D96">
        <w:t>peň</w:t>
      </w:r>
      <w:r w:rsidR="004B69CC">
        <w:t xml:space="preserve"> normálně klenuté klenby v první </w:t>
      </w:r>
      <w:r w:rsidR="00AB1FCD">
        <w:t>etapě měření neměl žádný uvedený proband. Ve</w:t>
      </w:r>
      <w:r w:rsidR="00A64696">
        <w:t xml:space="preserve"> druhé</w:t>
      </w:r>
      <w:r w:rsidR="00AB1FCD">
        <w:t xml:space="preserve"> etapě měření měl</w:t>
      </w:r>
      <w:r w:rsidR="00873CF2">
        <w:t xml:space="preserve"> 1.</w:t>
      </w:r>
      <w:r w:rsidR="00A64696">
        <w:t xml:space="preserve"> stupeň normálně klenuté klenby u pravé </w:t>
      </w:r>
      <w:r w:rsidR="00A64696">
        <w:lastRenderedPageBreak/>
        <w:t>nohy proband s č</w:t>
      </w:r>
      <w:r w:rsidR="00AB1FCD">
        <w:t>.</w:t>
      </w:r>
      <w:r w:rsidR="00304D96">
        <w:t xml:space="preserve"> 6. Levá noha se s</w:t>
      </w:r>
      <w:r w:rsidR="00AB1FCD">
        <w:t>pravila</w:t>
      </w:r>
      <w:r w:rsidR="00873CF2">
        <w:t xml:space="preserve"> třem probandům</w:t>
      </w:r>
      <w:r w:rsidR="00AB1FCD">
        <w:t>. K</w:t>
      </w:r>
      <w:r w:rsidR="00304D96">
        <w:t> zhoršení došlo u probandů</w:t>
      </w:r>
      <w:r w:rsidR="00064B84">
        <w:t xml:space="preserve"> </w:t>
      </w:r>
      <w:r w:rsidR="00A64696">
        <w:t>s č.</w:t>
      </w:r>
      <w:r w:rsidR="00304D96">
        <w:t xml:space="preserve"> </w:t>
      </w:r>
      <w:r w:rsidR="00064B84">
        <w:t xml:space="preserve">5 a </w:t>
      </w:r>
      <w:r w:rsidR="00A64696">
        <w:t>8. U probanda s č</w:t>
      </w:r>
      <w:r w:rsidR="00AB1FCD">
        <w:t>.1,</w:t>
      </w:r>
      <w:r w:rsidR="00F83570">
        <w:t xml:space="preserve"> </w:t>
      </w:r>
      <w:r w:rsidR="00AB1FCD">
        <w:t>2 a 6 nedošlo k žádné změ</w:t>
      </w:r>
      <w:r w:rsidR="00A64696">
        <w:t>ně. U prvního měření neměl jedi</w:t>
      </w:r>
      <w:r w:rsidR="00873CF2">
        <w:t xml:space="preserve">ný </w:t>
      </w:r>
      <w:r w:rsidR="00AB1FCD">
        <w:t xml:space="preserve"> proband 1.stupeň normálně klenuté klenby a u druhého měření měl</w:t>
      </w:r>
      <w:r w:rsidR="00304D96">
        <w:t>i</w:t>
      </w:r>
      <w:r w:rsidR="00AB1FCD">
        <w:t xml:space="preserve"> 1.</w:t>
      </w:r>
      <w:r w:rsidR="00304D96">
        <w:t xml:space="preserve"> </w:t>
      </w:r>
      <w:r w:rsidR="00AB1FCD">
        <w:t>stupeň normálně klenuté klenby proban</w:t>
      </w:r>
      <w:r w:rsidR="00A64696">
        <w:t>d</w:t>
      </w:r>
      <w:r w:rsidR="00304D96">
        <w:t>i</w:t>
      </w:r>
      <w:r w:rsidR="00A64696">
        <w:t xml:space="preserve"> s č</w:t>
      </w:r>
      <w:r w:rsidR="00AB1FCD">
        <w:t>. 4 a 7.</w:t>
      </w:r>
    </w:p>
    <w:p w:rsidR="001E0C88" w:rsidRPr="001523B3" w:rsidRDefault="001E0C88" w:rsidP="00B96E07">
      <w:pPr>
        <w:spacing w:line="360" w:lineRule="auto"/>
        <w:jc w:val="both"/>
      </w:pPr>
    </w:p>
    <w:p w:rsidR="004B69CC" w:rsidRDefault="004B69CC" w:rsidP="00AB1FCD">
      <w:pPr>
        <w:spacing w:line="240" w:lineRule="auto"/>
        <w:jc w:val="both"/>
        <w:rPr>
          <w:b/>
          <w:sz w:val="32"/>
          <w:szCs w:val="32"/>
        </w:rPr>
      </w:pPr>
    </w:p>
    <w:p w:rsidR="00C36433" w:rsidRDefault="00C36433" w:rsidP="00AB1FCD">
      <w:pPr>
        <w:spacing w:line="240" w:lineRule="auto"/>
        <w:jc w:val="both"/>
        <w:rPr>
          <w:b/>
          <w:sz w:val="32"/>
          <w:szCs w:val="32"/>
        </w:rPr>
      </w:pPr>
    </w:p>
    <w:p w:rsidR="00C36433" w:rsidRDefault="00C36433" w:rsidP="00AB1FCD">
      <w:pPr>
        <w:spacing w:line="240" w:lineRule="auto"/>
        <w:jc w:val="both"/>
        <w:rPr>
          <w:b/>
          <w:sz w:val="32"/>
          <w:szCs w:val="32"/>
        </w:rPr>
      </w:pPr>
    </w:p>
    <w:p w:rsidR="00C36433" w:rsidRDefault="00C36433" w:rsidP="00AB1FCD">
      <w:pPr>
        <w:spacing w:line="240" w:lineRule="auto"/>
        <w:jc w:val="both"/>
        <w:rPr>
          <w:b/>
          <w:sz w:val="32"/>
          <w:szCs w:val="32"/>
        </w:rPr>
      </w:pPr>
    </w:p>
    <w:p w:rsidR="00C36433" w:rsidRDefault="00C36433" w:rsidP="00AB1FCD">
      <w:pPr>
        <w:spacing w:line="240" w:lineRule="auto"/>
        <w:jc w:val="both"/>
        <w:rPr>
          <w:b/>
          <w:sz w:val="32"/>
          <w:szCs w:val="32"/>
        </w:rPr>
      </w:pPr>
    </w:p>
    <w:p w:rsidR="00C36433" w:rsidRDefault="00C36433" w:rsidP="00AB1FCD">
      <w:pPr>
        <w:spacing w:line="240" w:lineRule="auto"/>
        <w:jc w:val="both"/>
        <w:rPr>
          <w:b/>
          <w:sz w:val="32"/>
          <w:szCs w:val="32"/>
        </w:rPr>
      </w:pPr>
    </w:p>
    <w:p w:rsidR="00C36433" w:rsidRDefault="00C36433" w:rsidP="00AB1FCD">
      <w:pPr>
        <w:spacing w:line="240" w:lineRule="auto"/>
        <w:jc w:val="both"/>
        <w:rPr>
          <w:b/>
          <w:sz w:val="32"/>
          <w:szCs w:val="32"/>
        </w:rPr>
      </w:pPr>
    </w:p>
    <w:p w:rsidR="00C36433" w:rsidRDefault="00C36433" w:rsidP="00AB1FCD">
      <w:pPr>
        <w:spacing w:line="240" w:lineRule="auto"/>
        <w:jc w:val="both"/>
        <w:rPr>
          <w:b/>
          <w:sz w:val="32"/>
          <w:szCs w:val="32"/>
        </w:rPr>
      </w:pPr>
    </w:p>
    <w:p w:rsidR="00C36433" w:rsidRDefault="00C36433" w:rsidP="00AB1FCD">
      <w:pPr>
        <w:spacing w:line="240" w:lineRule="auto"/>
        <w:jc w:val="both"/>
        <w:rPr>
          <w:b/>
          <w:sz w:val="32"/>
          <w:szCs w:val="32"/>
        </w:rPr>
      </w:pPr>
    </w:p>
    <w:p w:rsidR="00C36433" w:rsidRDefault="00C36433" w:rsidP="00AB1FCD">
      <w:pPr>
        <w:spacing w:line="240" w:lineRule="auto"/>
        <w:jc w:val="both"/>
        <w:rPr>
          <w:b/>
          <w:sz w:val="32"/>
          <w:szCs w:val="32"/>
        </w:rPr>
      </w:pPr>
    </w:p>
    <w:p w:rsidR="00C36433" w:rsidRDefault="00C36433" w:rsidP="00AB1FCD">
      <w:pPr>
        <w:spacing w:line="240" w:lineRule="auto"/>
        <w:jc w:val="both"/>
        <w:rPr>
          <w:b/>
          <w:sz w:val="32"/>
          <w:szCs w:val="32"/>
        </w:rPr>
        <w:sectPr w:rsidR="00C36433" w:rsidSect="001523B3">
          <w:pgSz w:w="11906" w:h="16838" w:code="9"/>
          <w:pgMar w:top="1418" w:right="1134" w:bottom="1418" w:left="1985" w:header="709" w:footer="709" w:gutter="0"/>
          <w:cols w:space="708"/>
          <w:docGrid w:linePitch="360"/>
        </w:sectPr>
      </w:pPr>
    </w:p>
    <w:p w:rsidR="00C36433" w:rsidRDefault="00C36433" w:rsidP="00C36433">
      <w:pPr>
        <w:rPr>
          <w:b/>
        </w:rPr>
      </w:pPr>
    </w:p>
    <w:tbl>
      <w:tblPr>
        <w:tblStyle w:val="Mkatabulky"/>
        <w:tblpPr w:leftFromText="141" w:rightFromText="141" w:vertAnchor="page" w:horzAnchor="margin" w:tblpXSpec="center" w:tblpY="2986"/>
        <w:tblW w:w="15256" w:type="dxa"/>
        <w:tblBorders>
          <w:top w:val="single" w:sz="18" w:space="0" w:color="000000" w:themeColor="text1"/>
          <w:left w:val="single" w:sz="18" w:space="0" w:color="000000" w:themeColor="text1"/>
          <w:bottom w:val="single" w:sz="18" w:space="0" w:color="000000" w:themeColor="text1"/>
          <w:right w:val="single" w:sz="18" w:space="0" w:color="000000" w:themeColor="text1"/>
        </w:tblBorders>
        <w:tblLayout w:type="fixed"/>
        <w:tblLook w:val="04A0"/>
      </w:tblPr>
      <w:tblGrid>
        <w:gridCol w:w="818"/>
        <w:gridCol w:w="1096"/>
        <w:gridCol w:w="2017"/>
        <w:gridCol w:w="1139"/>
        <w:gridCol w:w="2032"/>
        <w:gridCol w:w="852"/>
        <w:gridCol w:w="1085"/>
        <w:gridCol w:w="2087"/>
        <w:gridCol w:w="1173"/>
        <w:gridCol w:w="2142"/>
        <w:gridCol w:w="815"/>
      </w:tblGrid>
      <w:tr w:rsidR="006F6DE2" w:rsidTr="006F6DE2">
        <w:trPr>
          <w:trHeight w:val="835"/>
        </w:trPr>
        <w:tc>
          <w:tcPr>
            <w:tcW w:w="818" w:type="dxa"/>
            <w:vMerge w:val="restart"/>
            <w:tcBorders>
              <w:top w:val="single" w:sz="18" w:space="0" w:color="000000" w:themeColor="text1"/>
              <w:right w:val="single" w:sz="18" w:space="0" w:color="000000" w:themeColor="text1"/>
            </w:tcBorders>
            <w:textDirection w:val="btLr"/>
            <w:vAlign w:val="center"/>
          </w:tcPr>
          <w:p w:rsidR="006F6DE2" w:rsidRDefault="006F6DE2" w:rsidP="006F6DE2">
            <w:pPr>
              <w:ind w:left="113" w:right="113"/>
              <w:jc w:val="center"/>
              <w:rPr>
                <w:b/>
              </w:rPr>
            </w:pPr>
            <w:r>
              <w:rPr>
                <w:b/>
              </w:rPr>
              <w:t>PROBAND</w:t>
            </w:r>
          </w:p>
        </w:tc>
        <w:tc>
          <w:tcPr>
            <w:tcW w:w="7136" w:type="dxa"/>
            <w:gridSpan w:val="5"/>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6F6DE2" w:rsidRPr="000A4B7B" w:rsidRDefault="006F6DE2" w:rsidP="006F6DE2">
            <w:pPr>
              <w:jc w:val="center"/>
              <w:rPr>
                <w:b/>
              </w:rPr>
            </w:pPr>
            <w:r w:rsidRPr="000A4B7B">
              <w:rPr>
                <w:b/>
              </w:rPr>
              <w:t>PRAVÁ NOHA</w:t>
            </w:r>
          </w:p>
        </w:tc>
        <w:tc>
          <w:tcPr>
            <w:tcW w:w="7302" w:type="dxa"/>
            <w:gridSpan w:val="5"/>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6F6DE2" w:rsidRPr="000A4B7B" w:rsidRDefault="006F6DE2" w:rsidP="006F6DE2">
            <w:pPr>
              <w:jc w:val="center"/>
              <w:rPr>
                <w:b/>
              </w:rPr>
            </w:pPr>
            <w:r w:rsidRPr="000A4B7B">
              <w:rPr>
                <w:b/>
              </w:rPr>
              <w:t>LEVÁ NOHA</w:t>
            </w:r>
          </w:p>
        </w:tc>
      </w:tr>
      <w:tr w:rsidR="006F6DE2" w:rsidTr="006F6DE2">
        <w:trPr>
          <w:trHeight w:val="846"/>
        </w:trPr>
        <w:tc>
          <w:tcPr>
            <w:tcW w:w="818" w:type="dxa"/>
            <w:vMerge/>
            <w:tcBorders>
              <w:right w:val="single" w:sz="18" w:space="0" w:color="000000" w:themeColor="text1"/>
            </w:tcBorders>
            <w:vAlign w:val="center"/>
          </w:tcPr>
          <w:p w:rsidR="006F6DE2" w:rsidRDefault="006F6DE2" w:rsidP="006F6DE2">
            <w:pPr>
              <w:jc w:val="center"/>
              <w:rPr>
                <w:b/>
              </w:rPr>
            </w:pPr>
          </w:p>
        </w:tc>
        <w:tc>
          <w:tcPr>
            <w:tcW w:w="3113" w:type="dxa"/>
            <w:gridSpan w:val="2"/>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6F6DE2" w:rsidRPr="000A4B7B" w:rsidRDefault="006F6DE2" w:rsidP="006F6DE2">
            <w:pPr>
              <w:jc w:val="center"/>
              <w:rPr>
                <w:b/>
              </w:rPr>
            </w:pPr>
            <w:r w:rsidRPr="000A4B7B">
              <w:rPr>
                <w:b/>
              </w:rPr>
              <w:t>1.</w:t>
            </w:r>
            <w:r w:rsidR="00EE4656">
              <w:rPr>
                <w:b/>
              </w:rPr>
              <w:t xml:space="preserve"> </w:t>
            </w:r>
            <w:r w:rsidRPr="000A4B7B">
              <w:rPr>
                <w:b/>
              </w:rPr>
              <w:t>etapa</w:t>
            </w:r>
          </w:p>
        </w:tc>
        <w:tc>
          <w:tcPr>
            <w:tcW w:w="3171" w:type="dxa"/>
            <w:gridSpan w:val="2"/>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6F6DE2" w:rsidRPr="000A4B7B" w:rsidRDefault="006F6DE2" w:rsidP="006F6DE2">
            <w:pPr>
              <w:jc w:val="center"/>
              <w:rPr>
                <w:b/>
              </w:rPr>
            </w:pPr>
            <w:r w:rsidRPr="000A4B7B">
              <w:rPr>
                <w:b/>
              </w:rPr>
              <w:t>2.</w:t>
            </w:r>
            <w:r w:rsidR="00EE4656">
              <w:rPr>
                <w:b/>
              </w:rPr>
              <w:t xml:space="preserve"> </w:t>
            </w:r>
            <w:r w:rsidRPr="000A4B7B">
              <w:rPr>
                <w:b/>
              </w:rPr>
              <w:t>etapa</w:t>
            </w:r>
          </w:p>
        </w:tc>
        <w:tc>
          <w:tcPr>
            <w:tcW w:w="852" w:type="dxa"/>
            <w:vMerge w:val="restart"/>
            <w:tcBorders>
              <w:top w:val="single" w:sz="18" w:space="0" w:color="000000" w:themeColor="text1"/>
              <w:left w:val="single" w:sz="18" w:space="0" w:color="000000" w:themeColor="text1"/>
              <w:bottom w:val="single" w:sz="18" w:space="0" w:color="000000" w:themeColor="text1"/>
              <w:right w:val="single" w:sz="18" w:space="0" w:color="000000" w:themeColor="text1"/>
            </w:tcBorders>
            <w:textDirection w:val="btLr"/>
            <w:vAlign w:val="center"/>
          </w:tcPr>
          <w:p w:rsidR="006F6DE2" w:rsidRPr="009C4A72" w:rsidRDefault="006F6DE2" w:rsidP="006F6DE2">
            <w:pPr>
              <w:ind w:left="113" w:right="113"/>
              <w:jc w:val="center"/>
              <w:rPr>
                <w:b/>
              </w:rPr>
            </w:pPr>
            <w:r w:rsidRPr="009C4A72">
              <w:rPr>
                <w:b/>
              </w:rPr>
              <w:t>Hodnocení</w:t>
            </w:r>
          </w:p>
        </w:tc>
        <w:tc>
          <w:tcPr>
            <w:tcW w:w="3172" w:type="dxa"/>
            <w:gridSpan w:val="2"/>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6F6DE2" w:rsidRPr="000A4B7B" w:rsidRDefault="006F6DE2" w:rsidP="006F6DE2">
            <w:pPr>
              <w:jc w:val="center"/>
              <w:rPr>
                <w:b/>
              </w:rPr>
            </w:pPr>
            <w:r w:rsidRPr="000A4B7B">
              <w:rPr>
                <w:b/>
              </w:rPr>
              <w:t>1.</w:t>
            </w:r>
            <w:r w:rsidR="00EE4656">
              <w:rPr>
                <w:b/>
              </w:rPr>
              <w:t xml:space="preserve"> </w:t>
            </w:r>
            <w:r w:rsidRPr="000A4B7B">
              <w:rPr>
                <w:b/>
              </w:rPr>
              <w:t>etapa</w:t>
            </w:r>
          </w:p>
        </w:tc>
        <w:tc>
          <w:tcPr>
            <w:tcW w:w="3315" w:type="dxa"/>
            <w:gridSpan w:val="2"/>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6F6DE2" w:rsidRPr="000A4B7B" w:rsidRDefault="006F6DE2" w:rsidP="006F6DE2">
            <w:pPr>
              <w:jc w:val="center"/>
              <w:rPr>
                <w:b/>
              </w:rPr>
            </w:pPr>
            <w:r w:rsidRPr="000A4B7B">
              <w:rPr>
                <w:b/>
              </w:rPr>
              <w:t>2.</w:t>
            </w:r>
            <w:r w:rsidR="00EE4656">
              <w:rPr>
                <w:b/>
              </w:rPr>
              <w:t xml:space="preserve"> </w:t>
            </w:r>
            <w:r w:rsidRPr="000A4B7B">
              <w:rPr>
                <w:b/>
              </w:rPr>
              <w:t>etapa</w:t>
            </w:r>
          </w:p>
        </w:tc>
        <w:tc>
          <w:tcPr>
            <w:tcW w:w="815" w:type="dxa"/>
            <w:vMerge w:val="restart"/>
            <w:tcBorders>
              <w:top w:val="single" w:sz="18" w:space="0" w:color="000000" w:themeColor="text1"/>
              <w:left w:val="single" w:sz="18" w:space="0" w:color="000000" w:themeColor="text1"/>
              <w:bottom w:val="single" w:sz="18" w:space="0" w:color="000000" w:themeColor="text1"/>
            </w:tcBorders>
            <w:textDirection w:val="btLr"/>
            <w:vAlign w:val="center"/>
          </w:tcPr>
          <w:p w:rsidR="006F6DE2" w:rsidRPr="000A4B7B" w:rsidRDefault="006F6DE2" w:rsidP="006F6DE2">
            <w:pPr>
              <w:ind w:left="113" w:right="113"/>
              <w:jc w:val="center"/>
              <w:rPr>
                <w:b/>
              </w:rPr>
            </w:pPr>
            <w:r w:rsidRPr="000A4B7B">
              <w:rPr>
                <w:b/>
              </w:rPr>
              <w:t>Hodnocení</w:t>
            </w:r>
          </w:p>
        </w:tc>
      </w:tr>
      <w:tr w:rsidR="006F6DE2" w:rsidTr="006F6DE2">
        <w:trPr>
          <w:trHeight w:val="586"/>
        </w:trPr>
        <w:tc>
          <w:tcPr>
            <w:tcW w:w="818" w:type="dxa"/>
            <w:vMerge/>
            <w:tcBorders>
              <w:bottom w:val="single" w:sz="18" w:space="0" w:color="000000" w:themeColor="text1"/>
              <w:right w:val="single" w:sz="18" w:space="0" w:color="000000" w:themeColor="text1"/>
            </w:tcBorders>
            <w:vAlign w:val="center"/>
          </w:tcPr>
          <w:p w:rsidR="006F6DE2" w:rsidRDefault="006F6DE2" w:rsidP="006F6DE2">
            <w:pPr>
              <w:jc w:val="center"/>
              <w:rPr>
                <w:b/>
              </w:rPr>
            </w:pPr>
          </w:p>
        </w:tc>
        <w:tc>
          <w:tcPr>
            <w:tcW w:w="1096"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6F6DE2" w:rsidRDefault="006F6DE2" w:rsidP="006F6DE2">
            <w:pPr>
              <w:jc w:val="center"/>
              <w:rPr>
                <w:b/>
              </w:rPr>
            </w:pPr>
            <w:r>
              <w:rPr>
                <w:b/>
              </w:rPr>
              <w:t>index</w:t>
            </w:r>
          </w:p>
        </w:tc>
        <w:tc>
          <w:tcPr>
            <w:tcW w:w="2017"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6F6DE2" w:rsidRDefault="006F6DE2" w:rsidP="006F6DE2">
            <w:pPr>
              <w:jc w:val="center"/>
              <w:rPr>
                <w:b/>
              </w:rPr>
            </w:pPr>
            <w:r>
              <w:rPr>
                <w:b/>
              </w:rPr>
              <w:t>hodnocení</w:t>
            </w:r>
          </w:p>
        </w:tc>
        <w:tc>
          <w:tcPr>
            <w:tcW w:w="1139"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6F6DE2" w:rsidRDefault="006F6DE2" w:rsidP="006F6DE2">
            <w:pPr>
              <w:jc w:val="center"/>
              <w:rPr>
                <w:b/>
              </w:rPr>
            </w:pPr>
            <w:r>
              <w:rPr>
                <w:b/>
              </w:rPr>
              <w:t>index</w:t>
            </w:r>
          </w:p>
        </w:tc>
        <w:tc>
          <w:tcPr>
            <w:tcW w:w="203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6F6DE2" w:rsidRDefault="006F6DE2" w:rsidP="006F6DE2">
            <w:pPr>
              <w:jc w:val="center"/>
              <w:rPr>
                <w:b/>
              </w:rPr>
            </w:pPr>
            <w:r>
              <w:rPr>
                <w:b/>
              </w:rPr>
              <w:t>hodnocení</w:t>
            </w:r>
          </w:p>
        </w:tc>
        <w:tc>
          <w:tcPr>
            <w:tcW w:w="852" w:type="dxa"/>
            <w:vMerge/>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6F6DE2" w:rsidRDefault="006F6DE2" w:rsidP="006F6DE2">
            <w:pPr>
              <w:jc w:val="center"/>
              <w:rPr>
                <w:b/>
              </w:rPr>
            </w:pPr>
          </w:p>
        </w:tc>
        <w:tc>
          <w:tcPr>
            <w:tcW w:w="1085"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6F6DE2" w:rsidRDefault="006F6DE2" w:rsidP="006F6DE2">
            <w:pPr>
              <w:jc w:val="center"/>
              <w:rPr>
                <w:b/>
              </w:rPr>
            </w:pPr>
            <w:r>
              <w:rPr>
                <w:b/>
              </w:rPr>
              <w:t>index</w:t>
            </w:r>
          </w:p>
        </w:tc>
        <w:tc>
          <w:tcPr>
            <w:tcW w:w="2087"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6F6DE2" w:rsidRDefault="006F6DE2" w:rsidP="006F6DE2">
            <w:pPr>
              <w:jc w:val="center"/>
              <w:rPr>
                <w:b/>
              </w:rPr>
            </w:pPr>
            <w:r>
              <w:rPr>
                <w:b/>
              </w:rPr>
              <w:t>hodnocení</w:t>
            </w:r>
          </w:p>
        </w:tc>
        <w:tc>
          <w:tcPr>
            <w:tcW w:w="1173"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6F6DE2" w:rsidRDefault="006F6DE2" w:rsidP="006F6DE2">
            <w:pPr>
              <w:jc w:val="center"/>
              <w:rPr>
                <w:b/>
              </w:rPr>
            </w:pPr>
            <w:r>
              <w:rPr>
                <w:b/>
              </w:rPr>
              <w:t>index</w:t>
            </w:r>
          </w:p>
        </w:tc>
        <w:tc>
          <w:tcPr>
            <w:tcW w:w="214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6F6DE2" w:rsidRDefault="006F6DE2" w:rsidP="006F6DE2">
            <w:pPr>
              <w:jc w:val="center"/>
              <w:rPr>
                <w:b/>
              </w:rPr>
            </w:pPr>
            <w:r>
              <w:rPr>
                <w:b/>
              </w:rPr>
              <w:t>hodnocení</w:t>
            </w:r>
          </w:p>
        </w:tc>
        <w:tc>
          <w:tcPr>
            <w:tcW w:w="815" w:type="dxa"/>
            <w:vMerge/>
            <w:tcBorders>
              <w:top w:val="single" w:sz="18" w:space="0" w:color="000000" w:themeColor="text1"/>
              <w:left w:val="single" w:sz="18" w:space="0" w:color="000000" w:themeColor="text1"/>
              <w:bottom w:val="single" w:sz="18" w:space="0" w:color="000000" w:themeColor="text1"/>
            </w:tcBorders>
            <w:vAlign w:val="center"/>
          </w:tcPr>
          <w:p w:rsidR="006F6DE2" w:rsidRDefault="006F6DE2" w:rsidP="006F6DE2">
            <w:pPr>
              <w:jc w:val="center"/>
              <w:rPr>
                <w:b/>
              </w:rPr>
            </w:pPr>
          </w:p>
        </w:tc>
      </w:tr>
      <w:tr w:rsidR="006F6DE2" w:rsidTr="006F6DE2">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6F6DE2" w:rsidRDefault="006F6DE2" w:rsidP="006F6DE2">
            <w:pPr>
              <w:jc w:val="center"/>
              <w:rPr>
                <w:b/>
              </w:rPr>
            </w:pPr>
            <w:r>
              <w:rPr>
                <w:b/>
              </w:rPr>
              <w:t>1</w:t>
            </w:r>
          </w:p>
        </w:tc>
        <w:tc>
          <w:tcPr>
            <w:tcW w:w="1096" w:type="dxa"/>
            <w:tcBorders>
              <w:top w:val="single" w:sz="18" w:space="0" w:color="000000" w:themeColor="text1"/>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65,79</w:t>
            </w:r>
          </w:p>
        </w:tc>
        <w:tc>
          <w:tcPr>
            <w:tcW w:w="2017" w:type="dxa"/>
            <w:tcBorders>
              <w:top w:val="single" w:sz="18" w:space="0" w:color="000000" w:themeColor="text1"/>
              <w:bottom w:val="single" w:sz="4" w:space="0" w:color="000000" w:themeColor="text1"/>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3.st.-silně plochá</w:t>
            </w:r>
          </w:p>
        </w:tc>
        <w:tc>
          <w:tcPr>
            <w:tcW w:w="1139" w:type="dxa"/>
            <w:tcBorders>
              <w:top w:val="single" w:sz="18" w:space="0" w:color="000000" w:themeColor="text1"/>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68,35</w:t>
            </w:r>
          </w:p>
        </w:tc>
        <w:tc>
          <w:tcPr>
            <w:tcW w:w="2032" w:type="dxa"/>
            <w:tcBorders>
              <w:top w:val="single" w:sz="18" w:space="0" w:color="000000" w:themeColor="text1"/>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3.st.silně plochá</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6F6DE2" w:rsidRPr="009C4A72" w:rsidRDefault="006F6DE2" w:rsidP="006F6DE2">
            <w:pPr>
              <w:jc w:val="center"/>
              <w:rPr>
                <w:b/>
              </w:rPr>
            </w:pPr>
            <w:r w:rsidRPr="009C4A72">
              <w:rPr>
                <w:b/>
              </w:rPr>
              <w:t>=</w:t>
            </w:r>
          </w:p>
        </w:tc>
        <w:tc>
          <w:tcPr>
            <w:tcW w:w="1085" w:type="dxa"/>
            <w:tcBorders>
              <w:top w:val="single" w:sz="18" w:space="0" w:color="000000" w:themeColor="text1"/>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55,71</w:t>
            </w:r>
          </w:p>
        </w:tc>
        <w:tc>
          <w:tcPr>
            <w:tcW w:w="2087" w:type="dxa"/>
            <w:tcBorders>
              <w:top w:val="single" w:sz="18" w:space="0" w:color="000000" w:themeColor="text1"/>
              <w:bottom w:val="single" w:sz="4" w:space="0" w:color="000000" w:themeColor="text1"/>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2.st.středně plochá</w:t>
            </w:r>
          </w:p>
        </w:tc>
        <w:tc>
          <w:tcPr>
            <w:tcW w:w="1173" w:type="dxa"/>
            <w:tcBorders>
              <w:top w:val="single" w:sz="18" w:space="0" w:color="000000" w:themeColor="text1"/>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68,57</w:t>
            </w:r>
          </w:p>
        </w:tc>
        <w:tc>
          <w:tcPr>
            <w:tcW w:w="2142" w:type="dxa"/>
            <w:tcBorders>
              <w:top w:val="single" w:sz="18" w:space="0" w:color="000000" w:themeColor="text1"/>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3.st.silně plochá</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6F6DE2" w:rsidRDefault="006F6DE2" w:rsidP="006F6DE2">
            <w:pPr>
              <w:jc w:val="center"/>
              <w:rPr>
                <w:b/>
              </w:rPr>
            </w:pPr>
            <w:r>
              <w:rPr>
                <w:b/>
              </w:rPr>
              <w:t>-</w:t>
            </w:r>
          </w:p>
        </w:tc>
      </w:tr>
      <w:tr w:rsidR="006F6DE2" w:rsidTr="006F6DE2">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6F6DE2" w:rsidRDefault="006F6DE2" w:rsidP="006F6DE2">
            <w:pPr>
              <w:jc w:val="center"/>
              <w:rPr>
                <w:b/>
              </w:rPr>
            </w:pPr>
            <w:r>
              <w:rPr>
                <w:b/>
              </w:rPr>
              <w:t>2</w:t>
            </w:r>
          </w:p>
        </w:tc>
        <w:tc>
          <w:tcPr>
            <w:tcW w:w="1096"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23,08</w:t>
            </w:r>
          </w:p>
        </w:tc>
        <w:tc>
          <w:tcPr>
            <w:tcW w:w="2017" w:type="dxa"/>
            <w:tcBorders>
              <w:top w:val="single" w:sz="4" w:space="0" w:color="000000" w:themeColor="text1"/>
              <w:bottom w:val="single" w:sz="4" w:space="0" w:color="000000" w:themeColor="text1"/>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1.st.-norm.klenutá</w:t>
            </w:r>
          </w:p>
        </w:tc>
        <w:tc>
          <w:tcPr>
            <w:tcW w:w="1139"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21,43</w:t>
            </w:r>
          </w:p>
        </w:tc>
        <w:tc>
          <w:tcPr>
            <w:tcW w:w="2032" w:type="dxa"/>
            <w:tcBorders>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1.st norm.klenutá</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6F6DE2" w:rsidRPr="009C4A72" w:rsidRDefault="006F6DE2" w:rsidP="006F6DE2">
            <w:pPr>
              <w:jc w:val="center"/>
              <w:rPr>
                <w:b/>
              </w:rPr>
            </w:pPr>
            <w:r w:rsidRPr="009C4A72">
              <w:rPr>
                <w:b/>
              </w:rPr>
              <w:t>=</w:t>
            </w:r>
          </w:p>
        </w:tc>
        <w:tc>
          <w:tcPr>
            <w:tcW w:w="1085"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37,93</w:t>
            </w:r>
          </w:p>
        </w:tc>
        <w:tc>
          <w:tcPr>
            <w:tcW w:w="2087" w:type="dxa"/>
            <w:tcBorders>
              <w:top w:val="single" w:sz="4" w:space="0" w:color="000000" w:themeColor="text1"/>
              <w:bottom w:val="single" w:sz="4" w:space="0" w:color="000000" w:themeColor="text1"/>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2.st.normál.klenutá</w:t>
            </w:r>
          </w:p>
        </w:tc>
        <w:tc>
          <w:tcPr>
            <w:tcW w:w="1173"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24,62</w:t>
            </w:r>
          </w:p>
        </w:tc>
        <w:tc>
          <w:tcPr>
            <w:tcW w:w="2142" w:type="dxa"/>
            <w:tcBorders>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1.sr.norm.klenutá</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6F6DE2" w:rsidRDefault="006F6DE2" w:rsidP="006F6DE2">
            <w:pPr>
              <w:jc w:val="center"/>
              <w:rPr>
                <w:b/>
              </w:rPr>
            </w:pPr>
            <w:r>
              <w:rPr>
                <w:b/>
              </w:rPr>
              <w:t>+</w:t>
            </w:r>
          </w:p>
        </w:tc>
      </w:tr>
      <w:tr w:rsidR="006F6DE2" w:rsidTr="006F6DE2">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6F6DE2" w:rsidRDefault="006F6DE2" w:rsidP="006F6DE2">
            <w:pPr>
              <w:jc w:val="center"/>
              <w:rPr>
                <w:b/>
              </w:rPr>
            </w:pPr>
            <w:r>
              <w:rPr>
                <w:b/>
              </w:rPr>
              <w:t>3</w:t>
            </w:r>
          </w:p>
        </w:tc>
        <w:tc>
          <w:tcPr>
            <w:tcW w:w="1096"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0</w:t>
            </w:r>
          </w:p>
        </w:tc>
        <w:tc>
          <w:tcPr>
            <w:tcW w:w="2017" w:type="dxa"/>
            <w:tcBorders>
              <w:top w:val="single" w:sz="4" w:space="0" w:color="000000" w:themeColor="text1"/>
              <w:bottom w:val="single" w:sz="4" w:space="0" w:color="000000" w:themeColor="text1"/>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2.st.-středně vysoká</w:t>
            </w:r>
          </w:p>
        </w:tc>
        <w:tc>
          <w:tcPr>
            <w:tcW w:w="1139"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12,33</w:t>
            </w:r>
          </w:p>
        </w:tc>
        <w:tc>
          <w:tcPr>
            <w:tcW w:w="2032" w:type="dxa"/>
            <w:tcBorders>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1.st.norm.klenutá</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6F6DE2" w:rsidRPr="009C4A72" w:rsidRDefault="006F6DE2" w:rsidP="006F6DE2">
            <w:pPr>
              <w:jc w:val="center"/>
              <w:rPr>
                <w:b/>
              </w:rPr>
            </w:pPr>
            <w:r w:rsidRPr="009C4A72">
              <w:rPr>
                <w:b/>
              </w:rPr>
              <w:t>+</w:t>
            </w:r>
          </w:p>
        </w:tc>
        <w:tc>
          <w:tcPr>
            <w:tcW w:w="1085"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11,77</w:t>
            </w:r>
          </w:p>
        </w:tc>
        <w:tc>
          <w:tcPr>
            <w:tcW w:w="2087" w:type="dxa"/>
            <w:tcBorders>
              <w:top w:val="single" w:sz="4" w:space="0" w:color="000000" w:themeColor="text1"/>
              <w:bottom w:val="single" w:sz="4" w:space="0" w:color="000000" w:themeColor="text1"/>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1.st.norm.klenutá</w:t>
            </w:r>
          </w:p>
        </w:tc>
        <w:tc>
          <w:tcPr>
            <w:tcW w:w="1173"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11,84</w:t>
            </w:r>
          </w:p>
        </w:tc>
        <w:tc>
          <w:tcPr>
            <w:tcW w:w="2142" w:type="dxa"/>
            <w:tcBorders>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1.st.norm.klenutá</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6F6DE2" w:rsidRDefault="006F6DE2" w:rsidP="006F6DE2">
            <w:pPr>
              <w:jc w:val="center"/>
              <w:rPr>
                <w:b/>
              </w:rPr>
            </w:pPr>
            <w:r>
              <w:rPr>
                <w:b/>
              </w:rPr>
              <w:t>=</w:t>
            </w:r>
          </w:p>
        </w:tc>
      </w:tr>
      <w:tr w:rsidR="006F6DE2" w:rsidTr="006F6DE2">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6F6DE2" w:rsidRDefault="006F6DE2" w:rsidP="006F6DE2">
            <w:pPr>
              <w:jc w:val="center"/>
              <w:rPr>
                <w:b/>
              </w:rPr>
            </w:pPr>
            <w:r>
              <w:rPr>
                <w:b/>
              </w:rPr>
              <w:t>4</w:t>
            </w:r>
          </w:p>
        </w:tc>
        <w:tc>
          <w:tcPr>
            <w:tcW w:w="1096"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56,94</w:t>
            </w:r>
          </w:p>
        </w:tc>
        <w:tc>
          <w:tcPr>
            <w:tcW w:w="2017" w:type="dxa"/>
            <w:tcBorders>
              <w:top w:val="single" w:sz="4" w:space="0" w:color="000000" w:themeColor="text1"/>
              <w:bottom w:val="single" w:sz="4" w:space="0" w:color="000000" w:themeColor="text1"/>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2.st.-středně plochá</w:t>
            </w:r>
          </w:p>
        </w:tc>
        <w:tc>
          <w:tcPr>
            <w:tcW w:w="1139"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55,26</w:t>
            </w:r>
          </w:p>
        </w:tc>
        <w:tc>
          <w:tcPr>
            <w:tcW w:w="2032" w:type="dxa"/>
            <w:tcBorders>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2.st.středně plochá</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6F6DE2" w:rsidRPr="009C4A72" w:rsidRDefault="006F6DE2" w:rsidP="006F6DE2">
            <w:pPr>
              <w:jc w:val="center"/>
              <w:rPr>
                <w:b/>
              </w:rPr>
            </w:pPr>
            <w:r w:rsidRPr="009C4A72">
              <w:rPr>
                <w:b/>
              </w:rPr>
              <w:t>=</w:t>
            </w:r>
          </w:p>
        </w:tc>
        <w:tc>
          <w:tcPr>
            <w:tcW w:w="1085"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64,86</w:t>
            </w:r>
          </w:p>
        </w:tc>
        <w:tc>
          <w:tcPr>
            <w:tcW w:w="2087" w:type="dxa"/>
            <w:tcBorders>
              <w:top w:val="single" w:sz="4" w:space="0" w:color="000000" w:themeColor="text1"/>
              <w:bottom w:val="single" w:sz="4" w:space="0" w:color="000000" w:themeColor="text1"/>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3.st.silně plochá</w:t>
            </w:r>
          </w:p>
        </w:tc>
        <w:tc>
          <w:tcPr>
            <w:tcW w:w="1173"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43,84</w:t>
            </w:r>
          </w:p>
        </w:tc>
        <w:tc>
          <w:tcPr>
            <w:tcW w:w="2142" w:type="dxa"/>
            <w:tcBorders>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3.st.norm.klenutá</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6F6DE2" w:rsidRDefault="006F6DE2" w:rsidP="006F6DE2">
            <w:pPr>
              <w:jc w:val="center"/>
              <w:rPr>
                <w:b/>
              </w:rPr>
            </w:pPr>
            <w:r>
              <w:rPr>
                <w:b/>
              </w:rPr>
              <w:t>+</w:t>
            </w:r>
          </w:p>
        </w:tc>
      </w:tr>
      <w:tr w:rsidR="006F6DE2" w:rsidTr="006F6DE2">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6F6DE2" w:rsidRDefault="006F6DE2" w:rsidP="006F6DE2">
            <w:pPr>
              <w:jc w:val="center"/>
              <w:rPr>
                <w:b/>
              </w:rPr>
            </w:pPr>
            <w:r>
              <w:rPr>
                <w:b/>
              </w:rPr>
              <w:t>5</w:t>
            </w:r>
          </w:p>
        </w:tc>
        <w:tc>
          <w:tcPr>
            <w:tcW w:w="1096"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43,06</w:t>
            </w:r>
          </w:p>
        </w:tc>
        <w:tc>
          <w:tcPr>
            <w:tcW w:w="2017" w:type="dxa"/>
            <w:tcBorders>
              <w:top w:val="single" w:sz="4" w:space="0" w:color="000000" w:themeColor="text1"/>
              <w:bottom w:val="single" w:sz="4" w:space="0" w:color="000000" w:themeColor="text1"/>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3.st.-norm.klenutá</w:t>
            </w:r>
          </w:p>
        </w:tc>
        <w:tc>
          <w:tcPr>
            <w:tcW w:w="1139"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51,52</w:t>
            </w:r>
          </w:p>
        </w:tc>
        <w:tc>
          <w:tcPr>
            <w:tcW w:w="2032" w:type="dxa"/>
            <w:tcBorders>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2.st.středně plochá</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6F6DE2" w:rsidRPr="009C4A72" w:rsidRDefault="006F6DE2" w:rsidP="006F6DE2">
            <w:pPr>
              <w:jc w:val="center"/>
              <w:rPr>
                <w:b/>
              </w:rPr>
            </w:pPr>
            <w:r w:rsidRPr="009C4A72">
              <w:rPr>
                <w:b/>
              </w:rPr>
              <w:t>-</w:t>
            </w:r>
          </w:p>
        </w:tc>
        <w:tc>
          <w:tcPr>
            <w:tcW w:w="1085"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46,05</w:t>
            </w:r>
          </w:p>
        </w:tc>
        <w:tc>
          <w:tcPr>
            <w:tcW w:w="2087" w:type="dxa"/>
            <w:tcBorders>
              <w:top w:val="single" w:sz="4" w:space="0" w:color="000000" w:themeColor="text1"/>
              <w:bottom w:val="single" w:sz="4" w:space="0" w:color="000000" w:themeColor="text1"/>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1.st.mírně plochá</w:t>
            </w:r>
          </w:p>
        </w:tc>
        <w:tc>
          <w:tcPr>
            <w:tcW w:w="1173"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50</w:t>
            </w:r>
          </w:p>
        </w:tc>
        <w:tc>
          <w:tcPr>
            <w:tcW w:w="2142" w:type="dxa"/>
            <w:tcBorders>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1.st.mírně plochá</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6F6DE2" w:rsidRDefault="006F6DE2" w:rsidP="006F6DE2">
            <w:pPr>
              <w:jc w:val="center"/>
              <w:rPr>
                <w:b/>
              </w:rPr>
            </w:pPr>
            <w:r>
              <w:rPr>
                <w:b/>
              </w:rPr>
              <w:t>=</w:t>
            </w:r>
          </w:p>
        </w:tc>
      </w:tr>
      <w:tr w:rsidR="006F6DE2" w:rsidTr="006F6DE2">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6F6DE2" w:rsidRDefault="006F6DE2" w:rsidP="006F6DE2">
            <w:pPr>
              <w:jc w:val="center"/>
              <w:rPr>
                <w:b/>
              </w:rPr>
            </w:pPr>
            <w:r>
              <w:rPr>
                <w:b/>
              </w:rPr>
              <w:t>6</w:t>
            </w:r>
          </w:p>
        </w:tc>
        <w:tc>
          <w:tcPr>
            <w:tcW w:w="1096"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30,38</w:t>
            </w:r>
          </w:p>
        </w:tc>
        <w:tc>
          <w:tcPr>
            <w:tcW w:w="2017" w:type="dxa"/>
            <w:tcBorders>
              <w:top w:val="single" w:sz="4" w:space="0" w:color="000000" w:themeColor="text1"/>
              <w:bottom w:val="single" w:sz="18" w:space="0" w:color="000000" w:themeColor="text1"/>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2.st..-norm.klenutá</w:t>
            </w:r>
          </w:p>
        </w:tc>
        <w:tc>
          <w:tcPr>
            <w:tcW w:w="1139"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36,67</w:t>
            </w:r>
          </w:p>
        </w:tc>
        <w:tc>
          <w:tcPr>
            <w:tcW w:w="2032" w:type="dxa"/>
            <w:tcBorders>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2.st. norm.klenutá</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6F6DE2" w:rsidRPr="009C4A72" w:rsidRDefault="006F6DE2" w:rsidP="006F6DE2">
            <w:pPr>
              <w:jc w:val="center"/>
              <w:rPr>
                <w:b/>
              </w:rPr>
            </w:pPr>
            <w:r w:rsidRPr="009C4A72">
              <w:rPr>
                <w:b/>
              </w:rPr>
              <w:t>=</w:t>
            </w:r>
          </w:p>
        </w:tc>
        <w:tc>
          <w:tcPr>
            <w:tcW w:w="1085"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15,28</w:t>
            </w:r>
          </w:p>
        </w:tc>
        <w:tc>
          <w:tcPr>
            <w:tcW w:w="2087" w:type="dxa"/>
            <w:tcBorders>
              <w:top w:val="single" w:sz="4" w:space="0" w:color="000000" w:themeColor="text1"/>
              <w:bottom w:val="single" w:sz="18" w:space="0" w:color="000000" w:themeColor="text1"/>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1.st.norm.klenutá</w:t>
            </w:r>
          </w:p>
        </w:tc>
        <w:tc>
          <w:tcPr>
            <w:tcW w:w="1173"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0</w:t>
            </w:r>
          </w:p>
        </w:tc>
        <w:tc>
          <w:tcPr>
            <w:tcW w:w="2142" w:type="dxa"/>
            <w:tcBorders>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1.st.mírně vysoká</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6F6DE2" w:rsidRDefault="006F6DE2" w:rsidP="006F6DE2">
            <w:pPr>
              <w:jc w:val="center"/>
              <w:rPr>
                <w:b/>
              </w:rPr>
            </w:pPr>
            <w:r>
              <w:rPr>
                <w:b/>
              </w:rPr>
              <w:t>-</w:t>
            </w:r>
          </w:p>
        </w:tc>
      </w:tr>
    </w:tbl>
    <w:p w:rsidR="00C36433" w:rsidRPr="00C04C10" w:rsidRDefault="006F6DE2" w:rsidP="00C36433">
      <w:pPr>
        <w:spacing w:line="360" w:lineRule="auto"/>
        <w:ind w:left="-567"/>
        <w:jc w:val="both"/>
      </w:pPr>
      <w:r>
        <w:rPr>
          <w:b/>
        </w:rPr>
        <w:t xml:space="preserve"> </w:t>
      </w:r>
      <w:r w:rsidR="00304D96">
        <w:rPr>
          <w:b/>
        </w:rPr>
        <w:t xml:space="preserve">Tabulka </w:t>
      </w:r>
      <w:r w:rsidR="003F3DDF">
        <w:rPr>
          <w:b/>
        </w:rPr>
        <w:t>10</w:t>
      </w:r>
      <w:r>
        <w:rPr>
          <w:b/>
        </w:rPr>
        <w:t>.</w:t>
      </w:r>
      <w:r w:rsidR="00C36433">
        <w:rPr>
          <w:b/>
        </w:rPr>
        <w:t xml:space="preserve"> Hodnocení klenby nohy chlapců </w:t>
      </w:r>
      <w:r>
        <w:rPr>
          <w:b/>
        </w:rPr>
        <w:t xml:space="preserve">experimentální skupiny </w:t>
      </w:r>
      <w:r w:rsidR="00C36433">
        <w:rPr>
          <w:b/>
        </w:rPr>
        <w:t>ZŠ Holešov podle metody</w:t>
      </w:r>
      <w:r w:rsidR="00C36433" w:rsidRPr="00C04C10">
        <w:t xml:space="preserve"> </w:t>
      </w:r>
      <w:r w:rsidR="00C36433" w:rsidRPr="00C04C10">
        <w:rPr>
          <w:b/>
        </w:rPr>
        <w:t>Chippaux – Šmiřáka</w:t>
      </w:r>
      <w:r w:rsidR="00C36433">
        <w:rPr>
          <w:b/>
        </w:rPr>
        <w:t xml:space="preserve"> ( Klementa, 1987)</w:t>
      </w:r>
      <w:r w:rsidR="00C36433" w:rsidRPr="001523B3">
        <w:t xml:space="preserve"> </w:t>
      </w:r>
      <w:r w:rsidR="00C36433">
        <w:rPr>
          <w:b/>
        </w:rPr>
        <w:t xml:space="preserve">v 1. a 2. etapě měření </w:t>
      </w:r>
    </w:p>
    <w:p w:rsidR="00C36433" w:rsidRDefault="00C36433" w:rsidP="00C36433">
      <w:pPr>
        <w:jc w:val="center"/>
        <w:rPr>
          <w:b/>
        </w:rPr>
      </w:pPr>
    </w:p>
    <w:p w:rsidR="00C36433" w:rsidRDefault="00C36433" w:rsidP="00C36433">
      <w:pPr>
        <w:rPr>
          <w:b/>
        </w:rPr>
      </w:pPr>
    </w:p>
    <w:p w:rsidR="00C36433" w:rsidRPr="006F6DE2" w:rsidRDefault="00C36433" w:rsidP="006F6DE2">
      <w:pPr>
        <w:ind w:left="-426"/>
        <w:rPr>
          <w:b/>
        </w:rPr>
      </w:pPr>
      <w:r>
        <w:rPr>
          <w:b/>
        </w:rPr>
        <w:t xml:space="preserve">Vysvětlivky: </w:t>
      </w:r>
      <w:r w:rsidRPr="00FF3B64">
        <w:t>zlepšení +, zhoršení - , stagnace =</w:t>
      </w:r>
    </w:p>
    <w:tbl>
      <w:tblPr>
        <w:tblStyle w:val="Mkatabulky"/>
        <w:tblpPr w:leftFromText="141" w:rightFromText="141" w:vertAnchor="page" w:horzAnchor="margin" w:tblpXSpec="center" w:tblpY="2341"/>
        <w:tblW w:w="15256" w:type="dxa"/>
        <w:tblBorders>
          <w:top w:val="single" w:sz="18" w:space="0" w:color="000000" w:themeColor="text1"/>
          <w:left w:val="single" w:sz="18" w:space="0" w:color="000000" w:themeColor="text1"/>
          <w:bottom w:val="single" w:sz="18" w:space="0" w:color="000000" w:themeColor="text1"/>
          <w:right w:val="single" w:sz="18" w:space="0" w:color="000000" w:themeColor="text1"/>
        </w:tblBorders>
        <w:tblLayout w:type="fixed"/>
        <w:tblLook w:val="04A0"/>
      </w:tblPr>
      <w:tblGrid>
        <w:gridCol w:w="818"/>
        <w:gridCol w:w="1096"/>
        <w:gridCol w:w="2017"/>
        <w:gridCol w:w="1139"/>
        <w:gridCol w:w="2032"/>
        <w:gridCol w:w="852"/>
        <w:gridCol w:w="1085"/>
        <w:gridCol w:w="2087"/>
        <w:gridCol w:w="1173"/>
        <w:gridCol w:w="2142"/>
        <w:gridCol w:w="815"/>
      </w:tblGrid>
      <w:tr w:rsidR="006F6DE2" w:rsidTr="006F6DE2">
        <w:trPr>
          <w:trHeight w:val="835"/>
        </w:trPr>
        <w:tc>
          <w:tcPr>
            <w:tcW w:w="818" w:type="dxa"/>
            <w:vMerge w:val="restart"/>
            <w:tcBorders>
              <w:top w:val="single" w:sz="18" w:space="0" w:color="000000" w:themeColor="text1"/>
              <w:right w:val="single" w:sz="18" w:space="0" w:color="000000" w:themeColor="text1"/>
            </w:tcBorders>
            <w:textDirection w:val="btLr"/>
            <w:vAlign w:val="center"/>
          </w:tcPr>
          <w:p w:rsidR="006F6DE2" w:rsidRDefault="006F6DE2" w:rsidP="006F6DE2">
            <w:pPr>
              <w:ind w:left="113" w:right="113"/>
              <w:jc w:val="center"/>
              <w:rPr>
                <w:b/>
              </w:rPr>
            </w:pPr>
            <w:r>
              <w:rPr>
                <w:b/>
              </w:rPr>
              <w:lastRenderedPageBreak/>
              <w:t>PROBAND</w:t>
            </w:r>
          </w:p>
        </w:tc>
        <w:tc>
          <w:tcPr>
            <w:tcW w:w="7136" w:type="dxa"/>
            <w:gridSpan w:val="5"/>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6F6DE2" w:rsidRPr="000A4B7B" w:rsidRDefault="006F6DE2" w:rsidP="006F6DE2">
            <w:pPr>
              <w:jc w:val="center"/>
              <w:rPr>
                <w:b/>
              </w:rPr>
            </w:pPr>
            <w:r w:rsidRPr="000A4B7B">
              <w:rPr>
                <w:b/>
              </w:rPr>
              <w:t>PRAVÁ NOHA</w:t>
            </w:r>
          </w:p>
        </w:tc>
        <w:tc>
          <w:tcPr>
            <w:tcW w:w="7302" w:type="dxa"/>
            <w:gridSpan w:val="5"/>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6F6DE2" w:rsidRPr="000A4B7B" w:rsidRDefault="006F6DE2" w:rsidP="006F6DE2">
            <w:pPr>
              <w:jc w:val="center"/>
              <w:rPr>
                <w:b/>
              </w:rPr>
            </w:pPr>
            <w:r w:rsidRPr="000A4B7B">
              <w:rPr>
                <w:b/>
              </w:rPr>
              <w:t>LEVÁ NOHA</w:t>
            </w:r>
          </w:p>
        </w:tc>
      </w:tr>
      <w:tr w:rsidR="006F6DE2" w:rsidTr="006F6DE2">
        <w:trPr>
          <w:trHeight w:val="846"/>
        </w:trPr>
        <w:tc>
          <w:tcPr>
            <w:tcW w:w="818" w:type="dxa"/>
            <w:vMerge/>
            <w:tcBorders>
              <w:right w:val="single" w:sz="18" w:space="0" w:color="000000" w:themeColor="text1"/>
            </w:tcBorders>
            <w:vAlign w:val="center"/>
          </w:tcPr>
          <w:p w:rsidR="006F6DE2" w:rsidRDefault="006F6DE2" w:rsidP="006F6DE2">
            <w:pPr>
              <w:jc w:val="center"/>
              <w:rPr>
                <w:b/>
              </w:rPr>
            </w:pPr>
          </w:p>
        </w:tc>
        <w:tc>
          <w:tcPr>
            <w:tcW w:w="3113" w:type="dxa"/>
            <w:gridSpan w:val="2"/>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6F6DE2" w:rsidRPr="000A4B7B" w:rsidRDefault="006F6DE2" w:rsidP="006F6DE2">
            <w:pPr>
              <w:jc w:val="center"/>
              <w:rPr>
                <w:b/>
              </w:rPr>
            </w:pPr>
            <w:r w:rsidRPr="000A4B7B">
              <w:rPr>
                <w:b/>
              </w:rPr>
              <w:t>1.</w:t>
            </w:r>
            <w:r w:rsidR="00EE4656">
              <w:rPr>
                <w:b/>
              </w:rPr>
              <w:t xml:space="preserve"> </w:t>
            </w:r>
            <w:r w:rsidRPr="000A4B7B">
              <w:rPr>
                <w:b/>
              </w:rPr>
              <w:t>etapa</w:t>
            </w:r>
          </w:p>
        </w:tc>
        <w:tc>
          <w:tcPr>
            <w:tcW w:w="3171" w:type="dxa"/>
            <w:gridSpan w:val="2"/>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6F6DE2" w:rsidRPr="000A4B7B" w:rsidRDefault="006F6DE2" w:rsidP="006F6DE2">
            <w:pPr>
              <w:jc w:val="center"/>
              <w:rPr>
                <w:b/>
              </w:rPr>
            </w:pPr>
            <w:r w:rsidRPr="000A4B7B">
              <w:rPr>
                <w:b/>
              </w:rPr>
              <w:t>2.</w:t>
            </w:r>
            <w:r w:rsidR="00EE4656">
              <w:rPr>
                <w:b/>
              </w:rPr>
              <w:t xml:space="preserve"> </w:t>
            </w:r>
            <w:r w:rsidRPr="000A4B7B">
              <w:rPr>
                <w:b/>
              </w:rPr>
              <w:t>etapa</w:t>
            </w:r>
          </w:p>
        </w:tc>
        <w:tc>
          <w:tcPr>
            <w:tcW w:w="852" w:type="dxa"/>
            <w:vMerge w:val="restart"/>
            <w:tcBorders>
              <w:top w:val="single" w:sz="18" w:space="0" w:color="000000" w:themeColor="text1"/>
              <w:left w:val="single" w:sz="18" w:space="0" w:color="000000" w:themeColor="text1"/>
              <w:bottom w:val="single" w:sz="18" w:space="0" w:color="000000" w:themeColor="text1"/>
              <w:right w:val="single" w:sz="18" w:space="0" w:color="000000" w:themeColor="text1"/>
            </w:tcBorders>
            <w:textDirection w:val="btLr"/>
            <w:vAlign w:val="center"/>
          </w:tcPr>
          <w:p w:rsidR="006F6DE2" w:rsidRPr="009C4A72" w:rsidRDefault="006F6DE2" w:rsidP="006F6DE2">
            <w:pPr>
              <w:ind w:left="113" w:right="113"/>
              <w:jc w:val="center"/>
              <w:rPr>
                <w:b/>
              </w:rPr>
            </w:pPr>
            <w:r w:rsidRPr="009C4A72">
              <w:rPr>
                <w:b/>
              </w:rPr>
              <w:t>Hodnocení</w:t>
            </w:r>
          </w:p>
        </w:tc>
        <w:tc>
          <w:tcPr>
            <w:tcW w:w="3172" w:type="dxa"/>
            <w:gridSpan w:val="2"/>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6F6DE2" w:rsidRPr="000A4B7B" w:rsidRDefault="006F6DE2" w:rsidP="006F6DE2">
            <w:pPr>
              <w:jc w:val="center"/>
              <w:rPr>
                <w:b/>
              </w:rPr>
            </w:pPr>
            <w:r w:rsidRPr="000A4B7B">
              <w:rPr>
                <w:b/>
              </w:rPr>
              <w:t>1.</w:t>
            </w:r>
            <w:r w:rsidR="00EE4656">
              <w:rPr>
                <w:b/>
              </w:rPr>
              <w:t xml:space="preserve"> </w:t>
            </w:r>
            <w:r w:rsidRPr="000A4B7B">
              <w:rPr>
                <w:b/>
              </w:rPr>
              <w:t>etapa</w:t>
            </w:r>
          </w:p>
        </w:tc>
        <w:tc>
          <w:tcPr>
            <w:tcW w:w="3315" w:type="dxa"/>
            <w:gridSpan w:val="2"/>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6F6DE2" w:rsidRPr="000A4B7B" w:rsidRDefault="006F6DE2" w:rsidP="006F6DE2">
            <w:pPr>
              <w:jc w:val="center"/>
              <w:rPr>
                <w:b/>
              </w:rPr>
            </w:pPr>
            <w:r w:rsidRPr="000A4B7B">
              <w:rPr>
                <w:b/>
              </w:rPr>
              <w:t>2.</w:t>
            </w:r>
            <w:r w:rsidR="00EE4656">
              <w:rPr>
                <w:b/>
              </w:rPr>
              <w:t xml:space="preserve"> </w:t>
            </w:r>
            <w:r w:rsidRPr="000A4B7B">
              <w:rPr>
                <w:b/>
              </w:rPr>
              <w:t>etapa</w:t>
            </w:r>
          </w:p>
        </w:tc>
        <w:tc>
          <w:tcPr>
            <w:tcW w:w="815" w:type="dxa"/>
            <w:vMerge w:val="restart"/>
            <w:tcBorders>
              <w:top w:val="single" w:sz="18" w:space="0" w:color="000000" w:themeColor="text1"/>
              <w:left w:val="single" w:sz="18" w:space="0" w:color="000000" w:themeColor="text1"/>
              <w:bottom w:val="single" w:sz="18" w:space="0" w:color="000000" w:themeColor="text1"/>
            </w:tcBorders>
            <w:textDirection w:val="btLr"/>
            <w:vAlign w:val="center"/>
          </w:tcPr>
          <w:p w:rsidR="006F6DE2" w:rsidRPr="000A4B7B" w:rsidRDefault="006F6DE2" w:rsidP="006F6DE2">
            <w:pPr>
              <w:ind w:left="113" w:right="113"/>
              <w:jc w:val="center"/>
              <w:rPr>
                <w:b/>
              </w:rPr>
            </w:pPr>
            <w:r w:rsidRPr="000A4B7B">
              <w:rPr>
                <w:b/>
              </w:rPr>
              <w:t>Hodnocení</w:t>
            </w:r>
          </w:p>
        </w:tc>
      </w:tr>
      <w:tr w:rsidR="006F6DE2" w:rsidTr="006F6DE2">
        <w:trPr>
          <w:trHeight w:val="586"/>
        </w:trPr>
        <w:tc>
          <w:tcPr>
            <w:tcW w:w="818" w:type="dxa"/>
            <w:vMerge/>
            <w:tcBorders>
              <w:bottom w:val="single" w:sz="18" w:space="0" w:color="000000" w:themeColor="text1"/>
              <w:right w:val="single" w:sz="18" w:space="0" w:color="000000" w:themeColor="text1"/>
            </w:tcBorders>
            <w:vAlign w:val="center"/>
          </w:tcPr>
          <w:p w:rsidR="006F6DE2" w:rsidRDefault="006F6DE2" w:rsidP="006F6DE2">
            <w:pPr>
              <w:jc w:val="center"/>
              <w:rPr>
                <w:b/>
              </w:rPr>
            </w:pPr>
          </w:p>
        </w:tc>
        <w:tc>
          <w:tcPr>
            <w:tcW w:w="1096"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6F6DE2" w:rsidRDefault="006F6DE2" w:rsidP="006F6DE2">
            <w:pPr>
              <w:jc w:val="center"/>
              <w:rPr>
                <w:b/>
              </w:rPr>
            </w:pPr>
            <w:r>
              <w:rPr>
                <w:b/>
              </w:rPr>
              <w:t>index</w:t>
            </w:r>
          </w:p>
        </w:tc>
        <w:tc>
          <w:tcPr>
            <w:tcW w:w="2017"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6F6DE2" w:rsidRDefault="006F6DE2" w:rsidP="006F6DE2">
            <w:pPr>
              <w:jc w:val="center"/>
              <w:rPr>
                <w:b/>
              </w:rPr>
            </w:pPr>
            <w:r>
              <w:rPr>
                <w:b/>
              </w:rPr>
              <w:t>hodnocení</w:t>
            </w:r>
          </w:p>
        </w:tc>
        <w:tc>
          <w:tcPr>
            <w:tcW w:w="1139"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6F6DE2" w:rsidRDefault="006F6DE2" w:rsidP="006F6DE2">
            <w:pPr>
              <w:jc w:val="center"/>
              <w:rPr>
                <w:b/>
              </w:rPr>
            </w:pPr>
            <w:r>
              <w:rPr>
                <w:b/>
              </w:rPr>
              <w:t>Index</w:t>
            </w:r>
          </w:p>
        </w:tc>
        <w:tc>
          <w:tcPr>
            <w:tcW w:w="203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6F6DE2" w:rsidRDefault="006F6DE2" w:rsidP="006F6DE2">
            <w:pPr>
              <w:jc w:val="center"/>
              <w:rPr>
                <w:b/>
              </w:rPr>
            </w:pPr>
            <w:r>
              <w:rPr>
                <w:b/>
              </w:rPr>
              <w:t>hodnocení</w:t>
            </w:r>
          </w:p>
        </w:tc>
        <w:tc>
          <w:tcPr>
            <w:tcW w:w="852" w:type="dxa"/>
            <w:vMerge/>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6F6DE2" w:rsidRDefault="006F6DE2" w:rsidP="006F6DE2">
            <w:pPr>
              <w:jc w:val="center"/>
              <w:rPr>
                <w:b/>
              </w:rPr>
            </w:pPr>
          </w:p>
        </w:tc>
        <w:tc>
          <w:tcPr>
            <w:tcW w:w="1085"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6F6DE2" w:rsidRDefault="006F6DE2" w:rsidP="006F6DE2">
            <w:pPr>
              <w:jc w:val="center"/>
              <w:rPr>
                <w:b/>
              </w:rPr>
            </w:pPr>
            <w:r>
              <w:rPr>
                <w:b/>
              </w:rPr>
              <w:t>index</w:t>
            </w:r>
          </w:p>
        </w:tc>
        <w:tc>
          <w:tcPr>
            <w:tcW w:w="2087"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6F6DE2" w:rsidRDefault="006F6DE2" w:rsidP="006F6DE2">
            <w:pPr>
              <w:jc w:val="center"/>
              <w:rPr>
                <w:b/>
              </w:rPr>
            </w:pPr>
            <w:r>
              <w:rPr>
                <w:b/>
              </w:rPr>
              <w:t>hodnocení</w:t>
            </w:r>
          </w:p>
        </w:tc>
        <w:tc>
          <w:tcPr>
            <w:tcW w:w="1173"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6F6DE2" w:rsidRDefault="006F6DE2" w:rsidP="006F6DE2">
            <w:pPr>
              <w:jc w:val="center"/>
              <w:rPr>
                <w:b/>
              </w:rPr>
            </w:pPr>
            <w:r>
              <w:rPr>
                <w:b/>
              </w:rPr>
              <w:t>index</w:t>
            </w:r>
          </w:p>
        </w:tc>
        <w:tc>
          <w:tcPr>
            <w:tcW w:w="214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6F6DE2" w:rsidRDefault="006F6DE2" w:rsidP="006F6DE2">
            <w:pPr>
              <w:jc w:val="center"/>
              <w:rPr>
                <w:b/>
              </w:rPr>
            </w:pPr>
            <w:r>
              <w:rPr>
                <w:b/>
              </w:rPr>
              <w:t>hodnocení</w:t>
            </w:r>
          </w:p>
        </w:tc>
        <w:tc>
          <w:tcPr>
            <w:tcW w:w="815" w:type="dxa"/>
            <w:vMerge/>
            <w:tcBorders>
              <w:top w:val="single" w:sz="18" w:space="0" w:color="000000" w:themeColor="text1"/>
              <w:left w:val="single" w:sz="18" w:space="0" w:color="000000" w:themeColor="text1"/>
              <w:bottom w:val="single" w:sz="18" w:space="0" w:color="000000" w:themeColor="text1"/>
            </w:tcBorders>
            <w:vAlign w:val="center"/>
          </w:tcPr>
          <w:p w:rsidR="006F6DE2" w:rsidRDefault="006F6DE2" w:rsidP="006F6DE2">
            <w:pPr>
              <w:jc w:val="center"/>
              <w:rPr>
                <w:b/>
              </w:rPr>
            </w:pPr>
          </w:p>
        </w:tc>
      </w:tr>
      <w:tr w:rsidR="006F6DE2" w:rsidTr="006F6DE2">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6F6DE2" w:rsidRDefault="006F6DE2" w:rsidP="006F6DE2">
            <w:pPr>
              <w:jc w:val="center"/>
              <w:rPr>
                <w:b/>
              </w:rPr>
            </w:pPr>
            <w:r>
              <w:rPr>
                <w:b/>
              </w:rPr>
              <w:t>1</w:t>
            </w:r>
          </w:p>
        </w:tc>
        <w:tc>
          <w:tcPr>
            <w:tcW w:w="1096" w:type="dxa"/>
            <w:tcBorders>
              <w:top w:val="single" w:sz="18" w:space="0" w:color="000000" w:themeColor="text1"/>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30,26</w:t>
            </w:r>
          </w:p>
        </w:tc>
        <w:tc>
          <w:tcPr>
            <w:tcW w:w="2017" w:type="dxa"/>
            <w:tcBorders>
              <w:top w:val="single" w:sz="18" w:space="0" w:color="000000" w:themeColor="text1"/>
              <w:bottom w:val="single" w:sz="4" w:space="0" w:color="000000" w:themeColor="text1"/>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2.st.norm.klenutá</w:t>
            </w:r>
          </w:p>
        </w:tc>
        <w:tc>
          <w:tcPr>
            <w:tcW w:w="1139" w:type="dxa"/>
            <w:tcBorders>
              <w:top w:val="single" w:sz="18" w:space="0" w:color="000000" w:themeColor="text1"/>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31,17</w:t>
            </w:r>
          </w:p>
        </w:tc>
        <w:tc>
          <w:tcPr>
            <w:tcW w:w="2032" w:type="dxa"/>
            <w:tcBorders>
              <w:top w:val="single" w:sz="18" w:space="0" w:color="000000" w:themeColor="text1"/>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2.st.norm.klenutá</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6F6DE2" w:rsidRPr="009C4A72" w:rsidRDefault="006F6DE2" w:rsidP="006F6DE2">
            <w:pPr>
              <w:jc w:val="center"/>
              <w:rPr>
                <w:b/>
              </w:rPr>
            </w:pPr>
            <w:r>
              <w:rPr>
                <w:b/>
              </w:rPr>
              <w:t>=</w:t>
            </w:r>
          </w:p>
        </w:tc>
        <w:tc>
          <w:tcPr>
            <w:tcW w:w="1085" w:type="dxa"/>
            <w:tcBorders>
              <w:top w:val="single" w:sz="18" w:space="0" w:color="000000" w:themeColor="text1"/>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35,06</w:t>
            </w:r>
          </w:p>
        </w:tc>
        <w:tc>
          <w:tcPr>
            <w:tcW w:w="2087" w:type="dxa"/>
            <w:tcBorders>
              <w:top w:val="single" w:sz="18" w:space="0" w:color="000000" w:themeColor="text1"/>
              <w:bottom w:val="single" w:sz="4" w:space="0" w:color="000000" w:themeColor="text1"/>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2.st.norm.klenutá</w:t>
            </w:r>
          </w:p>
        </w:tc>
        <w:tc>
          <w:tcPr>
            <w:tcW w:w="1173" w:type="dxa"/>
            <w:tcBorders>
              <w:top w:val="single" w:sz="18" w:space="0" w:color="000000" w:themeColor="text1"/>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35,90</w:t>
            </w:r>
          </w:p>
        </w:tc>
        <w:tc>
          <w:tcPr>
            <w:tcW w:w="2142" w:type="dxa"/>
            <w:tcBorders>
              <w:top w:val="single" w:sz="18" w:space="0" w:color="000000" w:themeColor="text1"/>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2.st.norm.klenutá</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6F6DE2" w:rsidRDefault="006F6DE2" w:rsidP="006F6DE2">
            <w:pPr>
              <w:jc w:val="center"/>
              <w:rPr>
                <w:b/>
              </w:rPr>
            </w:pPr>
            <w:r>
              <w:rPr>
                <w:b/>
              </w:rPr>
              <w:t>=</w:t>
            </w:r>
          </w:p>
        </w:tc>
      </w:tr>
      <w:tr w:rsidR="006F6DE2" w:rsidTr="006F6DE2">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6F6DE2" w:rsidRDefault="006F6DE2" w:rsidP="006F6DE2">
            <w:pPr>
              <w:jc w:val="center"/>
              <w:rPr>
                <w:b/>
              </w:rPr>
            </w:pPr>
            <w:r>
              <w:rPr>
                <w:b/>
              </w:rPr>
              <w:t>2</w:t>
            </w:r>
          </w:p>
        </w:tc>
        <w:tc>
          <w:tcPr>
            <w:tcW w:w="1096"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41,94</w:t>
            </w:r>
          </w:p>
        </w:tc>
        <w:tc>
          <w:tcPr>
            <w:tcW w:w="2017" w:type="dxa"/>
            <w:tcBorders>
              <w:top w:val="single" w:sz="4" w:space="0" w:color="000000" w:themeColor="text1"/>
              <w:bottom w:val="single" w:sz="4" w:space="0" w:color="000000" w:themeColor="text1"/>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3.st.norm.klenutá</w:t>
            </w:r>
          </w:p>
        </w:tc>
        <w:tc>
          <w:tcPr>
            <w:tcW w:w="1139"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36,49</w:t>
            </w:r>
          </w:p>
        </w:tc>
        <w:tc>
          <w:tcPr>
            <w:tcW w:w="2032" w:type="dxa"/>
            <w:tcBorders>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2.st.norm.klenutá</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6F6DE2" w:rsidRPr="009C4A72" w:rsidRDefault="006F6DE2" w:rsidP="006F6DE2">
            <w:pPr>
              <w:jc w:val="center"/>
              <w:rPr>
                <w:b/>
              </w:rPr>
            </w:pPr>
            <w:r>
              <w:rPr>
                <w:b/>
              </w:rPr>
              <w:t>+</w:t>
            </w:r>
          </w:p>
        </w:tc>
        <w:tc>
          <w:tcPr>
            <w:tcW w:w="1085"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40,58</w:t>
            </w:r>
          </w:p>
        </w:tc>
        <w:tc>
          <w:tcPr>
            <w:tcW w:w="2087" w:type="dxa"/>
            <w:tcBorders>
              <w:top w:val="single" w:sz="4" w:space="0" w:color="000000" w:themeColor="text1"/>
              <w:bottom w:val="single" w:sz="4" w:space="0" w:color="000000" w:themeColor="text1"/>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3.st.norm.klenutá</w:t>
            </w:r>
          </w:p>
        </w:tc>
        <w:tc>
          <w:tcPr>
            <w:tcW w:w="1173"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42,03</w:t>
            </w:r>
          </w:p>
        </w:tc>
        <w:tc>
          <w:tcPr>
            <w:tcW w:w="2142" w:type="dxa"/>
            <w:tcBorders>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3.st.norm.klenutá</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6F6DE2" w:rsidRDefault="006F6DE2" w:rsidP="006F6DE2">
            <w:pPr>
              <w:jc w:val="center"/>
              <w:rPr>
                <w:b/>
              </w:rPr>
            </w:pPr>
            <w:r>
              <w:rPr>
                <w:b/>
              </w:rPr>
              <w:t>=</w:t>
            </w:r>
          </w:p>
        </w:tc>
      </w:tr>
      <w:tr w:rsidR="006F6DE2" w:rsidTr="006F6DE2">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6F6DE2" w:rsidRDefault="006F6DE2" w:rsidP="006F6DE2">
            <w:pPr>
              <w:jc w:val="center"/>
              <w:rPr>
                <w:b/>
              </w:rPr>
            </w:pPr>
            <w:r>
              <w:rPr>
                <w:b/>
              </w:rPr>
              <w:t>3</w:t>
            </w:r>
          </w:p>
        </w:tc>
        <w:tc>
          <w:tcPr>
            <w:tcW w:w="1096"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34,21</w:t>
            </w:r>
          </w:p>
        </w:tc>
        <w:tc>
          <w:tcPr>
            <w:tcW w:w="2017" w:type="dxa"/>
            <w:tcBorders>
              <w:top w:val="single" w:sz="4" w:space="0" w:color="000000" w:themeColor="text1"/>
              <w:bottom w:val="single" w:sz="4" w:space="0" w:color="000000" w:themeColor="text1"/>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2.st.norm.klenutá</w:t>
            </w:r>
          </w:p>
        </w:tc>
        <w:tc>
          <w:tcPr>
            <w:tcW w:w="1139"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27,27</w:t>
            </w:r>
          </w:p>
        </w:tc>
        <w:tc>
          <w:tcPr>
            <w:tcW w:w="2032" w:type="dxa"/>
            <w:tcBorders>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2.st.norm.klenutá</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6F6DE2" w:rsidRPr="009C4A72" w:rsidRDefault="006F6DE2" w:rsidP="006F6DE2">
            <w:pPr>
              <w:jc w:val="center"/>
              <w:rPr>
                <w:b/>
              </w:rPr>
            </w:pPr>
            <w:r>
              <w:rPr>
                <w:b/>
              </w:rPr>
              <w:t>=</w:t>
            </w:r>
          </w:p>
        </w:tc>
        <w:tc>
          <w:tcPr>
            <w:tcW w:w="1085"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33,80</w:t>
            </w:r>
          </w:p>
        </w:tc>
        <w:tc>
          <w:tcPr>
            <w:tcW w:w="2087" w:type="dxa"/>
            <w:tcBorders>
              <w:top w:val="single" w:sz="4" w:space="0" w:color="000000" w:themeColor="text1"/>
              <w:bottom w:val="single" w:sz="4" w:space="0" w:color="000000" w:themeColor="text1"/>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2.st.norm.klenutá</w:t>
            </w:r>
          </w:p>
        </w:tc>
        <w:tc>
          <w:tcPr>
            <w:tcW w:w="1173"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28,36</w:t>
            </w:r>
          </w:p>
        </w:tc>
        <w:tc>
          <w:tcPr>
            <w:tcW w:w="2142" w:type="dxa"/>
            <w:tcBorders>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2.st.norm.klenutá</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6F6DE2" w:rsidRDefault="006F6DE2" w:rsidP="006F6DE2">
            <w:pPr>
              <w:jc w:val="center"/>
              <w:rPr>
                <w:b/>
              </w:rPr>
            </w:pPr>
            <w:r>
              <w:rPr>
                <w:b/>
              </w:rPr>
              <w:t>=</w:t>
            </w:r>
          </w:p>
        </w:tc>
      </w:tr>
      <w:tr w:rsidR="006F6DE2" w:rsidTr="006F6DE2">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6F6DE2" w:rsidRDefault="006F6DE2" w:rsidP="006F6DE2">
            <w:pPr>
              <w:jc w:val="center"/>
              <w:rPr>
                <w:b/>
              </w:rPr>
            </w:pPr>
            <w:r>
              <w:rPr>
                <w:b/>
              </w:rPr>
              <w:t>4</w:t>
            </w:r>
          </w:p>
        </w:tc>
        <w:tc>
          <w:tcPr>
            <w:tcW w:w="1096"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5,64</w:t>
            </w:r>
          </w:p>
        </w:tc>
        <w:tc>
          <w:tcPr>
            <w:tcW w:w="2017" w:type="dxa"/>
            <w:tcBorders>
              <w:top w:val="single" w:sz="4" w:space="0" w:color="000000" w:themeColor="text1"/>
              <w:bottom w:val="single" w:sz="4" w:space="0" w:color="000000" w:themeColor="text1"/>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1.st.norm.klenutá</w:t>
            </w:r>
          </w:p>
        </w:tc>
        <w:tc>
          <w:tcPr>
            <w:tcW w:w="1139"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36,23</w:t>
            </w:r>
          </w:p>
        </w:tc>
        <w:tc>
          <w:tcPr>
            <w:tcW w:w="2032" w:type="dxa"/>
            <w:tcBorders>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2.st.norm.klenutá</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6F6DE2" w:rsidRPr="009C4A72" w:rsidRDefault="006F6DE2" w:rsidP="006F6DE2">
            <w:pPr>
              <w:jc w:val="center"/>
              <w:rPr>
                <w:b/>
              </w:rPr>
            </w:pPr>
            <w:r>
              <w:rPr>
                <w:b/>
              </w:rPr>
              <w:t>-</w:t>
            </w:r>
          </w:p>
        </w:tc>
        <w:tc>
          <w:tcPr>
            <w:tcW w:w="1085"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11,27</w:t>
            </w:r>
          </w:p>
        </w:tc>
        <w:tc>
          <w:tcPr>
            <w:tcW w:w="2087" w:type="dxa"/>
            <w:tcBorders>
              <w:top w:val="single" w:sz="4" w:space="0" w:color="000000" w:themeColor="text1"/>
              <w:bottom w:val="single" w:sz="4" w:space="0" w:color="000000" w:themeColor="text1"/>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1.st.norm.klenutá</w:t>
            </w:r>
          </w:p>
        </w:tc>
        <w:tc>
          <w:tcPr>
            <w:tcW w:w="1173"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46,58</w:t>
            </w:r>
          </w:p>
        </w:tc>
        <w:tc>
          <w:tcPr>
            <w:tcW w:w="2142" w:type="dxa"/>
            <w:tcBorders>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1.st.mírně plochá</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6F6DE2" w:rsidRDefault="006F6DE2" w:rsidP="006F6DE2">
            <w:pPr>
              <w:jc w:val="center"/>
              <w:rPr>
                <w:b/>
              </w:rPr>
            </w:pPr>
            <w:r>
              <w:rPr>
                <w:b/>
              </w:rPr>
              <w:t>-</w:t>
            </w:r>
          </w:p>
        </w:tc>
      </w:tr>
      <w:tr w:rsidR="006F6DE2" w:rsidTr="006F6DE2">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6F6DE2" w:rsidRDefault="006F6DE2" w:rsidP="006F6DE2">
            <w:pPr>
              <w:jc w:val="center"/>
              <w:rPr>
                <w:b/>
              </w:rPr>
            </w:pPr>
            <w:r>
              <w:rPr>
                <w:b/>
              </w:rPr>
              <w:t>5</w:t>
            </w:r>
          </w:p>
        </w:tc>
        <w:tc>
          <w:tcPr>
            <w:tcW w:w="1096"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46,99</w:t>
            </w:r>
          </w:p>
        </w:tc>
        <w:tc>
          <w:tcPr>
            <w:tcW w:w="2017" w:type="dxa"/>
            <w:tcBorders>
              <w:top w:val="single" w:sz="4" w:space="0" w:color="000000" w:themeColor="text1"/>
              <w:bottom w:val="single" w:sz="4" w:space="0" w:color="000000" w:themeColor="text1"/>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1.st.mírně plochá</w:t>
            </w:r>
          </w:p>
        </w:tc>
        <w:tc>
          <w:tcPr>
            <w:tcW w:w="1139"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37,66</w:t>
            </w:r>
          </w:p>
        </w:tc>
        <w:tc>
          <w:tcPr>
            <w:tcW w:w="2032" w:type="dxa"/>
            <w:tcBorders>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2.st.norm.klenutá</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6F6DE2" w:rsidRPr="009C4A72" w:rsidRDefault="006F6DE2" w:rsidP="006F6DE2">
            <w:pPr>
              <w:jc w:val="center"/>
              <w:rPr>
                <w:b/>
              </w:rPr>
            </w:pPr>
            <w:r>
              <w:rPr>
                <w:b/>
              </w:rPr>
              <w:t>+</w:t>
            </w:r>
          </w:p>
        </w:tc>
        <w:tc>
          <w:tcPr>
            <w:tcW w:w="1085"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44,87</w:t>
            </w:r>
          </w:p>
        </w:tc>
        <w:tc>
          <w:tcPr>
            <w:tcW w:w="2087" w:type="dxa"/>
            <w:tcBorders>
              <w:top w:val="single" w:sz="4" w:space="0" w:color="000000" w:themeColor="text1"/>
              <w:bottom w:val="single" w:sz="4" w:space="0" w:color="000000" w:themeColor="text1"/>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3.st.norm.klenutá</w:t>
            </w:r>
          </w:p>
        </w:tc>
        <w:tc>
          <w:tcPr>
            <w:tcW w:w="1173"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42,50</w:t>
            </w:r>
          </w:p>
        </w:tc>
        <w:tc>
          <w:tcPr>
            <w:tcW w:w="2142" w:type="dxa"/>
            <w:tcBorders>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3.st.norm.klenutá</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6F6DE2" w:rsidRDefault="006F6DE2" w:rsidP="006F6DE2">
            <w:pPr>
              <w:jc w:val="center"/>
              <w:rPr>
                <w:b/>
              </w:rPr>
            </w:pPr>
            <w:r>
              <w:rPr>
                <w:b/>
              </w:rPr>
              <w:t>=</w:t>
            </w:r>
          </w:p>
        </w:tc>
      </w:tr>
      <w:tr w:rsidR="006F6DE2" w:rsidTr="006F6DE2">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6F6DE2" w:rsidRDefault="006F6DE2" w:rsidP="006F6DE2">
            <w:pPr>
              <w:jc w:val="center"/>
              <w:rPr>
                <w:b/>
              </w:rPr>
            </w:pPr>
            <w:r>
              <w:rPr>
                <w:b/>
              </w:rPr>
              <w:t>6</w:t>
            </w:r>
          </w:p>
        </w:tc>
        <w:tc>
          <w:tcPr>
            <w:tcW w:w="1096"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27,27</w:t>
            </w:r>
          </w:p>
        </w:tc>
        <w:tc>
          <w:tcPr>
            <w:tcW w:w="2017" w:type="dxa"/>
            <w:tcBorders>
              <w:top w:val="single" w:sz="4" w:space="0" w:color="000000" w:themeColor="text1"/>
              <w:bottom w:val="single" w:sz="4" w:space="0" w:color="000000" w:themeColor="text1"/>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2.st.norm.klenutá</w:t>
            </w:r>
          </w:p>
        </w:tc>
        <w:tc>
          <w:tcPr>
            <w:tcW w:w="1139"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18,33</w:t>
            </w:r>
          </w:p>
        </w:tc>
        <w:tc>
          <w:tcPr>
            <w:tcW w:w="2032" w:type="dxa"/>
            <w:tcBorders>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1.st.norm.klenutá</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6F6DE2" w:rsidRPr="009C4A72" w:rsidRDefault="006F6DE2" w:rsidP="006F6DE2">
            <w:pPr>
              <w:jc w:val="center"/>
              <w:rPr>
                <w:b/>
              </w:rPr>
            </w:pPr>
            <w:r>
              <w:rPr>
                <w:b/>
              </w:rPr>
              <w:t>+</w:t>
            </w:r>
          </w:p>
        </w:tc>
        <w:tc>
          <w:tcPr>
            <w:tcW w:w="1085"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33,78</w:t>
            </w:r>
          </w:p>
        </w:tc>
        <w:tc>
          <w:tcPr>
            <w:tcW w:w="2087" w:type="dxa"/>
            <w:tcBorders>
              <w:top w:val="single" w:sz="4" w:space="0" w:color="000000" w:themeColor="text1"/>
              <w:bottom w:val="single" w:sz="4" w:space="0" w:color="000000" w:themeColor="text1"/>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2.st.norm.klenutá</w:t>
            </w:r>
          </w:p>
        </w:tc>
        <w:tc>
          <w:tcPr>
            <w:tcW w:w="1173"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22,58</w:t>
            </w:r>
          </w:p>
        </w:tc>
        <w:tc>
          <w:tcPr>
            <w:tcW w:w="2142" w:type="dxa"/>
            <w:tcBorders>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1.st.norm.klenutá</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6F6DE2" w:rsidRDefault="006F6DE2" w:rsidP="006F6DE2">
            <w:pPr>
              <w:jc w:val="center"/>
              <w:rPr>
                <w:b/>
              </w:rPr>
            </w:pPr>
            <w:r>
              <w:rPr>
                <w:b/>
              </w:rPr>
              <w:t>+</w:t>
            </w:r>
          </w:p>
        </w:tc>
      </w:tr>
      <w:tr w:rsidR="006F6DE2" w:rsidTr="006F6DE2">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6F6DE2" w:rsidRDefault="006F6DE2" w:rsidP="006F6DE2">
            <w:pPr>
              <w:jc w:val="center"/>
              <w:rPr>
                <w:b/>
              </w:rPr>
            </w:pPr>
            <w:r>
              <w:rPr>
                <w:b/>
              </w:rPr>
              <w:t>7</w:t>
            </w:r>
          </w:p>
        </w:tc>
        <w:tc>
          <w:tcPr>
            <w:tcW w:w="1096"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41,10</w:t>
            </w:r>
          </w:p>
        </w:tc>
        <w:tc>
          <w:tcPr>
            <w:tcW w:w="2017" w:type="dxa"/>
            <w:tcBorders>
              <w:top w:val="single" w:sz="4" w:space="0" w:color="000000" w:themeColor="text1"/>
              <w:bottom w:val="single" w:sz="18" w:space="0" w:color="000000" w:themeColor="text1"/>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3.st.norm.klenutá</w:t>
            </w:r>
          </w:p>
        </w:tc>
        <w:tc>
          <w:tcPr>
            <w:tcW w:w="1139"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29,87</w:t>
            </w:r>
          </w:p>
        </w:tc>
        <w:tc>
          <w:tcPr>
            <w:tcW w:w="2032" w:type="dxa"/>
            <w:tcBorders>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2.st.norm.klenutá</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6F6DE2" w:rsidRPr="009C4A72" w:rsidRDefault="006F6DE2" w:rsidP="006F6DE2">
            <w:pPr>
              <w:jc w:val="center"/>
              <w:rPr>
                <w:b/>
              </w:rPr>
            </w:pPr>
            <w:r>
              <w:rPr>
                <w:b/>
              </w:rPr>
              <w:t>-</w:t>
            </w:r>
          </w:p>
        </w:tc>
        <w:tc>
          <w:tcPr>
            <w:tcW w:w="1085"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41,79</w:t>
            </w:r>
          </w:p>
        </w:tc>
        <w:tc>
          <w:tcPr>
            <w:tcW w:w="2087" w:type="dxa"/>
            <w:tcBorders>
              <w:top w:val="single" w:sz="4" w:space="0" w:color="000000" w:themeColor="text1"/>
              <w:bottom w:val="single" w:sz="18" w:space="0" w:color="000000" w:themeColor="text1"/>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3.st.norm.klenutá</w:t>
            </w:r>
          </w:p>
        </w:tc>
        <w:tc>
          <w:tcPr>
            <w:tcW w:w="1173" w:type="dxa"/>
            <w:tcBorders>
              <w:lef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37,68</w:t>
            </w:r>
          </w:p>
        </w:tc>
        <w:tc>
          <w:tcPr>
            <w:tcW w:w="2142" w:type="dxa"/>
            <w:tcBorders>
              <w:right w:val="single" w:sz="18" w:space="0" w:color="000000" w:themeColor="text1"/>
            </w:tcBorders>
            <w:vAlign w:val="center"/>
          </w:tcPr>
          <w:p w:rsidR="006F6DE2" w:rsidRDefault="006F6DE2" w:rsidP="006F6DE2">
            <w:pPr>
              <w:jc w:val="center"/>
              <w:rPr>
                <w:rFonts w:ascii="Arial" w:hAnsi="Arial" w:cs="Arial"/>
                <w:sz w:val="20"/>
                <w:szCs w:val="20"/>
              </w:rPr>
            </w:pPr>
            <w:r>
              <w:rPr>
                <w:rFonts w:ascii="Arial" w:hAnsi="Arial" w:cs="Arial"/>
                <w:sz w:val="20"/>
                <w:szCs w:val="20"/>
              </w:rPr>
              <w:t>2.st.norm.klenutá</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6F6DE2" w:rsidRDefault="006F6DE2" w:rsidP="006F6DE2">
            <w:pPr>
              <w:jc w:val="center"/>
              <w:rPr>
                <w:b/>
              </w:rPr>
            </w:pPr>
            <w:r>
              <w:rPr>
                <w:b/>
              </w:rPr>
              <w:t>+</w:t>
            </w:r>
          </w:p>
        </w:tc>
      </w:tr>
    </w:tbl>
    <w:p w:rsidR="00C36433" w:rsidRPr="00C04C10" w:rsidRDefault="006F6DE2" w:rsidP="00C36433">
      <w:pPr>
        <w:spacing w:line="360" w:lineRule="auto"/>
        <w:ind w:left="-567"/>
        <w:jc w:val="both"/>
      </w:pPr>
      <w:r>
        <w:rPr>
          <w:b/>
        </w:rPr>
        <w:t xml:space="preserve"> </w:t>
      </w:r>
      <w:r w:rsidR="00304D96">
        <w:rPr>
          <w:b/>
        </w:rPr>
        <w:t xml:space="preserve">Tabulka </w:t>
      </w:r>
      <w:r w:rsidR="003F3DDF">
        <w:rPr>
          <w:b/>
        </w:rPr>
        <w:t>11</w:t>
      </w:r>
      <w:r>
        <w:rPr>
          <w:b/>
        </w:rPr>
        <w:t>.</w:t>
      </w:r>
      <w:r w:rsidR="00C36433">
        <w:rPr>
          <w:b/>
        </w:rPr>
        <w:t xml:space="preserve"> Hodnocení klenby nohy chlapců </w:t>
      </w:r>
      <w:r>
        <w:rPr>
          <w:b/>
        </w:rPr>
        <w:t xml:space="preserve">kontrolní skupiny </w:t>
      </w:r>
      <w:r w:rsidR="00C36433">
        <w:rPr>
          <w:b/>
        </w:rPr>
        <w:t>ZŠ Bystřice p.H. podle metody</w:t>
      </w:r>
      <w:r w:rsidR="00C36433" w:rsidRPr="00C04C10">
        <w:t xml:space="preserve"> </w:t>
      </w:r>
      <w:r w:rsidR="00C36433" w:rsidRPr="00C04C10">
        <w:rPr>
          <w:b/>
        </w:rPr>
        <w:t>Chippaux – Šmiřáka</w:t>
      </w:r>
      <w:r w:rsidR="00C36433">
        <w:rPr>
          <w:b/>
        </w:rPr>
        <w:t xml:space="preserve"> ( Klementa, 1987)</w:t>
      </w:r>
      <w:r w:rsidR="00C36433" w:rsidRPr="001523B3">
        <w:t xml:space="preserve"> </w:t>
      </w:r>
      <w:r w:rsidR="00C36433">
        <w:rPr>
          <w:b/>
        </w:rPr>
        <w:t xml:space="preserve">v 1. a 2. etapě měření </w:t>
      </w:r>
    </w:p>
    <w:p w:rsidR="00C36433" w:rsidRDefault="00C36433" w:rsidP="00C36433">
      <w:pPr>
        <w:rPr>
          <w:b/>
        </w:rPr>
      </w:pPr>
    </w:p>
    <w:p w:rsidR="00C36433" w:rsidRDefault="00C36433" w:rsidP="00C36433">
      <w:pPr>
        <w:ind w:left="-567"/>
        <w:rPr>
          <w:b/>
        </w:rPr>
      </w:pPr>
      <w:r>
        <w:rPr>
          <w:b/>
        </w:rPr>
        <w:t xml:space="preserve">Vysvětlivky: </w:t>
      </w:r>
      <w:r w:rsidRPr="00FF3B64">
        <w:t>zlepšení +, zhoršení - , stagnace =</w:t>
      </w:r>
    </w:p>
    <w:p w:rsidR="00C36433" w:rsidRDefault="00C36433" w:rsidP="00AB1FCD">
      <w:pPr>
        <w:spacing w:line="240" w:lineRule="auto"/>
        <w:jc w:val="both"/>
        <w:rPr>
          <w:b/>
          <w:sz w:val="32"/>
          <w:szCs w:val="32"/>
        </w:rPr>
      </w:pPr>
    </w:p>
    <w:p w:rsidR="00C36433" w:rsidRDefault="00304D96" w:rsidP="00C36433">
      <w:pPr>
        <w:ind w:left="-426"/>
        <w:rPr>
          <w:b/>
        </w:rPr>
      </w:pPr>
      <w:r>
        <w:rPr>
          <w:b/>
        </w:rPr>
        <w:lastRenderedPageBreak/>
        <w:t>Tabulka</w:t>
      </w:r>
      <w:r w:rsidR="003F3DDF">
        <w:rPr>
          <w:b/>
        </w:rPr>
        <w:t xml:space="preserve"> 12</w:t>
      </w:r>
      <w:r w:rsidR="00C36433">
        <w:rPr>
          <w:b/>
        </w:rPr>
        <w:t xml:space="preserve"> Hodnocení klenby nohy dívek </w:t>
      </w:r>
      <w:r w:rsidR="006F6DE2">
        <w:rPr>
          <w:b/>
        </w:rPr>
        <w:t xml:space="preserve">experimentální skupiny </w:t>
      </w:r>
      <w:r w:rsidR="00C36433">
        <w:rPr>
          <w:b/>
        </w:rPr>
        <w:t xml:space="preserve">ZŠ Holešov podle metody </w:t>
      </w:r>
      <w:r w:rsidR="00C36433" w:rsidRPr="00C04C10">
        <w:rPr>
          <w:b/>
        </w:rPr>
        <w:t>Chippaux – Šmiřák</w:t>
      </w:r>
      <w:r w:rsidR="00C36433">
        <w:rPr>
          <w:b/>
        </w:rPr>
        <w:t>a ( Klementa, 1987) v 1. a 2. etapě měření</w:t>
      </w:r>
    </w:p>
    <w:tbl>
      <w:tblPr>
        <w:tblStyle w:val="Mkatabulky"/>
        <w:tblpPr w:leftFromText="141" w:rightFromText="141" w:vertAnchor="page" w:horzAnchor="margin" w:tblpXSpec="center" w:tblpY="2011"/>
        <w:tblW w:w="15256" w:type="dxa"/>
        <w:tblBorders>
          <w:top w:val="single" w:sz="18" w:space="0" w:color="000000" w:themeColor="text1"/>
          <w:left w:val="single" w:sz="18" w:space="0" w:color="000000" w:themeColor="text1"/>
          <w:bottom w:val="single" w:sz="18" w:space="0" w:color="000000" w:themeColor="text1"/>
          <w:right w:val="single" w:sz="18" w:space="0" w:color="000000" w:themeColor="text1"/>
        </w:tblBorders>
        <w:tblLayout w:type="fixed"/>
        <w:tblLook w:val="04A0"/>
      </w:tblPr>
      <w:tblGrid>
        <w:gridCol w:w="818"/>
        <w:gridCol w:w="1096"/>
        <w:gridCol w:w="2017"/>
        <w:gridCol w:w="1139"/>
        <w:gridCol w:w="2032"/>
        <w:gridCol w:w="852"/>
        <w:gridCol w:w="1085"/>
        <w:gridCol w:w="2087"/>
        <w:gridCol w:w="1173"/>
        <w:gridCol w:w="2142"/>
        <w:gridCol w:w="815"/>
      </w:tblGrid>
      <w:tr w:rsidR="00C36433" w:rsidRPr="000A4B7B" w:rsidTr="00C36433">
        <w:trPr>
          <w:trHeight w:val="835"/>
        </w:trPr>
        <w:tc>
          <w:tcPr>
            <w:tcW w:w="818" w:type="dxa"/>
            <w:vMerge w:val="restart"/>
            <w:tcBorders>
              <w:top w:val="single" w:sz="18" w:space="0" w:color="000000" w:themeColor="text1"/>
              <w:right w:val="single" w:sz="18" w:space="0" w:color="000000" w:themeColor="text1"/>
            </w:tcBorders>
            <w:textDirection w:val="btLr"/>
            <w:vAlign w:val="center"/>
          </w:tcPr>
          <w:p w:rsidR="00C36433" w:rsidRDefault="00C36433" w:rsidP="00C36433">
            <w:pPr>
              <w:ind w:left="113" w:right="113"/>
              <w:jc w:val="center"/>
              <w:rPr>
                <w:b/>
              </w:rPr>
            </w:pPr>
            <w:r>
              <w:rPr>
                <w:b/>
              </w:rPr>
              <w:t>PROBAND</w:t>
            </w:r>
          </w:p>
        </w:tc>
        <w:tc>
          <w:tcPr>
            <w:tcW w:w="7136" w:type="dxa"/>
            <w:gridSpan w:val="5"/>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Pr="000A4B7B" w:rsidRDefault="00C36433" w:rsidP="00C36433">
            <w:pPr>
              <w:jc w:val="center"/>
              <w:rPr>
                <w:b/>
              </w:rPr>
            </w:pPr>
            <w:r w:rsidRPr="000A4B7B">
              <w:rPr>
                <w:b/>
              </w:rPr>
              <w:t>PRAVÁ NOHA</w:t>
            </w:r>
          </w:p>
        </w:tc>
        <w:tc>
          <w:tcPr>
            <w:tcW w:w="7302" w:type="dxa"/>
            <w:gridSpan w:val="5"/>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Pr="000A4B7B" w:rsidRDefault="00C36433" w:rsidP="00C36433">
            <w:pPr>
              <w:jc w:val="center"/>
              <w:rPr>
                <w:b/>
              </w:rPr>
            </w:pPr>
            <w:r w:rsidRPr="000A4B7B">
              <w:rPr>
                <w:b/>
              </w:rPr>
              <w:t>LEVÁ NOHA</w:t>
            </w:r>
          </w:p>
        </w:tc>
      </w:tr>
      <w:tr w:rsidR="00C36433" w:rsidRPr="000A4B7B" w:rsidTr="00C36433">
        <w:trPr>
          <w:trHeight w:val="846"/>
        </w:trPr>
        <w:tc>
          <w:tcPr>
            <w:tcW w:w="818" w:type="dxa"/>
            <w:vMerge/>
            <w:tcBorders>
              <w:right w:val="single" w:sz="18" w:space="0" w:color="000000" w:themeColor="text1"/>
            </w:tcBorders>
            <w:vAlign w:val="center"/>
          </w:tcPr>
          <w:p w:rsidR="00C36433" w:rsidRDefault="00C36433" w:rsidP="00C36433">
            <w:pPr>
              <w:jc w:val="center"/>
              <w:rPr>
                <w:b/>
              </w:rPr>
            </w:pPr>
          </w:p>
        </w:tc>
        <w:tc>
          <w:tcPr>
            <w:tcW w:w="3113" w:type="dxa"/>
            <w:gridSpan w:val="2"/>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Pr="000A4B7B" w:rsidRDefault="00C36433" w:rsidP="00C36433">
            <w:pPr>
              <w:jc w:val="center"/>
              <w:rPr>
                <w:b/>
              </w:rPr>
            </w:pPr>
            <w:r w:rsidRPr="000A4B7B">
              <w:rPr>
                <w:b/>
              </w:rPr>
              <w:t>1.</w:t>
            </w:r>
            <w:r w:rsidR="00EE4656">
              <w:rPr>
                <w:b/>
              </w:rPr>
              <w:t xml:space="preserve"> </w:t>
            </w:r>
            <w:r w:rsidRPr="000A4B7B">
              <w:rPr>
                <w:b/>
              </w:rPr>
              <w:t>etapa</w:t>
            </w:r>
          </w:p>
        </w:tc>
        <w:tc>
          <w:tcPr>
            <w:tcW w:w="3171" w:type="dxa"/>
            <w:gridSpan w:val="2"/>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Pr="000A4B7B" w:rsidRDefault="00C36433" w:rsidP="00C36433">
            <w:pPr>
              <w:jc w:val="center"/>
              <w:rPr>
                <w:b/>
              </w:rPr>
            </w:pPr>
            <w:r w:rsidRPr="000A4B7B">
              <w:rPr>
                <w:b/>
              </w:rPr>
              <w:t>2.</w:t>
            </w:r>
            <w:r w:rsidR="00EE4656">
              <w:rPr>
                <w:b/>
              </w:rPr>
              <w:t xml:space="preserve"> </w:t>
            </w:r>
            <w:r w:rsidRPr="000A4B7B">
              <w:rPr>
                <w:b/>
              </w:rPr>
              <w:t>etapa</w:t>
            </w:r>
          </w:p>
        </w:tc>
        <w:tc>
          <w:tcPr>
            <w:tcW w:w="852" w:type="dxa"/>
            <w:vMerge w:val="restart"/>
            <w:tcBorders>
              <w:top w:val="single" w:sz="18" w:space="0" w:color="000000" w:themeColor="text1"/>
              <w:left w:val="single" w:sz="18" w:space="0" w:color="000000" w:themeColor="text1"/>
              <w:bottom w:val="single" w:sz="18" w:space="0" w:color="000000" w:themeColor="text1"/>
              <w:right w:val="single" w:sz="18" w:space="0" w:color="000000" w:themeColor="text1"/>
            </w:tcBorders>
            <w:textDirection w:val="btLr"/>
            <w:vAlign w:val="center"/>
          </w:tcPr>
          <w:p w:rsidR="00C36433" w:rsidRPr="009C4A72" w:rsidRDefault="00C36433" w:rsidP="00C36433">
            <w:pPr>
              <w:ind w:left="113" w:right="113"/>
              <w:jc w:val="center"/>
              <w:rPr>
                <w:b/>
              </w:rPr>
            </w:pPr>
            <w:r w:rsidRPr="009C4A72">
              <w:rPr>
                <w:b/>
              </w:rPr>
              <w:t>Hodnocení</w:t>
            </w:r>
          </w:p>
        </w:tc>
        <w:tc>
          <w:tcPr>
            <w:tcW w:w="3172" w:type="dxa"/>
            <w:gridSpan w:val="2"/>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Pr="000A4B7B" w:rsidRDefault="00C36433" w:rsidP="00C36433">
            <w:pPr>
              <w:jc w:val="center"/>
              <w:rPr>
                <w:b/>
              </w:rPr>
            </w:pPr>
            <w:r w:rsidRPr="000A4B7B">
              <w:rPr>
                <w:b/>
              </w:rPr>
              <w:t>1.</w:t>
            </w:r>
            <w:r w:rsidR="00EE4656">
              <w:rPr>
                <w:b/>
              </w:rPr>
              <w:t xml:space="preserve"> </w:t>
            </w:r>
            <w:r w:rsidRPr="000A4B7B">
              <w:rPr>
                <w:b/>
              </w:rPr>
              <w:t>etapa</w:t>
            </w:r>
          </w:p>
        </w:tc>
        <w:tc>
          <w:tcPr>
            <w:tcW w:w="3315" w:type="dxa"/>
            <w:gridSpan w:val="2"/>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Pr="000A4B7B" w:rsidRDefault="00C36433" w:rsidP="00C36433">
            <w:pPr>
              <w:jc w:val="center"/>
              <w:rPr>
                <w:b/>
              </w:rPr>
            </w:pPr>
            <w:r w:rsidRPr="000A4B7B">
              <w:rPr>
                <w:b/>
              </w:rPr>
              <w:t>2.</w:t>
            </w:r>
            <w:r w:rsidR="00EE4656">
              <w:rPr>
                <w:b/>
              </w:rPr>
              <w:t xml:space="preserve"> </w:t>
            </w:r>
            <w:r w:rsidRPr="000A4B7B">
              <w:rPr>
                <w:b/>
              </w:rPr>
              <w:t>etapa</w:t>
            </w:r>
          </w:p>
        </w:tc>
        <w:tc>
          <w:tcPr>
            <w:tcW w:w="815" w:type="dxa"/>
            <w:vMerge w:val="restart"/>
            <w:tcBorders>
              <w:top w:val="single" w:sz="18" w:space="0" w:color="000000" w:themeColor="text1"/>
              <w:left w:val="single" w:sz="18" w:space="0" w:color="000000" w:themeColor="text1"/>
              <w:bottom w:val="single" w:sz="18" w:space="0" w:color="000000" w:themeColor="text1"/>
            </w:tcBorders>
            <w:textDirection w:val="btLr"/>
            <w:vAlign w:val="center"/>
          </w:tcPr>
          <w:p w:rsidR="00C36433" w:rsidRPr="000A4B7B" w:rsidRDefault="00C36433" w:rsidP="00C36433">
            <w:pPr>
              <w:ind w:left="113" w:right="113"/>
              <w:jc w:val="center"/>
              <w:rPr>
                <w:b/>
              </w:rPr>
            </w:pPr>
            <w:r w:rsidRPr="000A4B7B">
              <w:rPr>
                <w:b/>
              </w:rPr>
              <w:t>Hodnocení</w:t>
            </w:r>
          </w:p>
        </w:tc>
      </w:tr>
      <w:tr w:rsidR="00C36433" w:rsidTr="00C36433">
        <w:trPr>
          <w:trHeight w:val="586"/>
        </w:trPr>
        <w:tc>
          <w:tcPr>
            <w:tcW w:w="818" w:type="dxa"/>
            <w:vMerge/>
            <w:tcBorders>
              <w:bottom w:val="single" w:sz="18" w:space="0" w:color="000000" w:themeColor="text1"/>
              <w:right w:val="single" w:sz="18" w:space="0" w:color="000000" w:themeColor="text1"/>
            </w:tcBorders>
            <w:vAlign w:val="center"/>
          </w:tcPr>
          <w:p w:rsidR="00C36433" w:rsidRDefault="00C36433" w:rsidP="00C36433">
            <w:pPr>
              <w:jc w:val="center"/>
              <w:rPr>
                <w:b/>
              </w:rPr>
            </w:pPr>
          </w:p>
        </w:tc>
        <w:tc>
          <w:tcPr>
            <w:tcW w:w="1096"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Default="00C36433" w:rsidP="00C36433">
            <w:pPr>
              <w:jc w:val="center"/>
              <w:rPr>
                <w:b/>
              </w:rPr>
            </w:pPr>
            <w:r>
              <w:rPr>
                <w:b/>
              </w:rPr>
              <w:t>index</w:t>
            </w:r>
          </w:p>
        </w:tc>
        <w:tc>
          <w:tcPr>
            <w:tcW w:w="2017"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Default="00C36433" w:rsidP="00C36433">
            <w:pPr>
              <w:jc w:val="center"/>
              <w:rPr>
                <w:b/>
              </w:rPr>
            </w:pPr>
            <w:r>
              <w:rPr>
                <w:b/>
              </w:rPr>
              <w:t>hodnocení</w:t>
            </w:r>
          </w:p>
        </w:tc>
        <w:tc>
          <w:tcPr>
            <w:tcW w:w="1139"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Default="00C36433" w:rsidP="00C36433">
            <w:pPr>
              <w:jc w:val="center"/>
              <w:rPr>
                <w:b/>
              </w:rPr>
            </w:pPr>
            <w:r>
              <w:rPr>
                <w:b/>
              </w:rPr>
              <w:t>index</w:t>
            </w:r>
          </w:p>
        </w:tc>
        <w:tc>
          <w:tcPr>
            <w:tcW w:w="203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Default="00C36433" w:rsidP="00C36433">
            <w:pPr>
              <w:jc w:val="center"/>
              <w:rPr>
                <w:b/>
              </w:rPr>
            </w:pPr>
            <w:r>
              <w:rPr>
                <w:b/>
              </w:rPr>
              <w:t>hodnocení</w:t>
            </w:r>
          </w:p>
        </w:tc>
        <w:tc>
          <w:tcPr>
            <w:tcW w:w="852" w:type="dxa"/>
            <w:vMerge/>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Default="00C36433" w:rsidP="00C36433">
            <w:pPr>
              <w:jc w:val="center"/>
              <w:rPr>
                <w:b/>
              </w:rPr>
            </w:pPr>
          </w:p>
        </w:tc>
        <w:tc>
          <w:tcPr>
            <w:tcW w:w="1085"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Default="00C36433" w:rsidP="00C36433">
            <w:pPr>
              <w:jc w:val="center"/>
              <w:rPr>
                <w:b/>
              </w:rPr>
            </w:pPr>
            <w:r>
              <w:rPr>
                <w:b/>
              </w:rPr>
              <w:t>index</w:t>
            </w:r>
          </w:p>
        </w:tc>
        <w:tc>
          <w:tcPr>
            <w:tcW w:w="2087"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Default="00C36433" w:rsidP="00C36433">
            <w:pPr>
              <w:jc w:val="center"/>
              <w:rPr>
                <w:b/>
              </w:rPr>
            </w:pPr>
            <w:r>
              <w:rPr>
                <w:b/>
              </w:rPr>
              <w:t>hodnocení</w:t>
            </w:r>
          </w:p>
        </w:tc>
        <w:tc>
          <w:tcPr>
            <w:tcW w:w="1173"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Default="00C36433" w:rsidP="00C36433">
            <w:pPr>
              <w:jc w:val="center"/>
              <w:rPr>
                <w:b/>
              </w:rPr>
            </w:pPr>
            <w:r>
              <w:rPr>
                <w:b/>
              </w:rPr>
              <w:t>Index</w:t>
            </w:r>
          </w:p>
        </w:tc>
        <w:tc>
          <w:tcPr>
            <w:tcW w:w="214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Default="00C36433" w:rsidP="00C36433">
            <w:pPr>
              <w:jc w:val="center"/>
              <w:rPr>
                <w:b/>
              </w:rPr>
            </w:pPr>
            <w:r>
              <w:rPr>
                <w:b/>
              </w:rPr>
              <w:t>hodnocení</w:t>
            </w:r>
          </w:p>
        </w:tc>
        <w:tc>
          <w:tcPr>
            <w:tcW w:w="815" w:type="dxa"/>
            <w:vMerge/>
            <w:tcBorders>
              <w:top w:val="single" w:sz="18" w:space="0" w:color="000000" w:themeColor="text1"/>
              <w:left w:val="single" w:sz="18" w:space="0" w:color="000000" w:themeColor="text1"/>
              <w:bottom w:val="single" w:sz="18" w:space="0" w:color="000000" w:themeColor="text1"/>
            </w:tcBorders>
            <w:vAlign w:val="center"/>
          </w:tcPr>
          <w:p w:rsidR="00C36433" w:rsidRDefault="00C36433" w:rsidP="00C36433">
            <w:pPr>
              <w:jc w:val="center"/>
              <w:rPr>
                <w:b/>
              </w:rPr>
            </w:pPr>
          </w:p>
        </w:tc>
      </w:tr>
      <w:tr w:rsidR="00C36433" w:rsidTr="00C36433">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C36433" w:rsidRDefault="00C36433" w:rsidP="00C36433">
            <w:pPr>
              <w:jc w:val="center"/>
              <w:rPr>
                <w:b/>
              </w:rPr>
            </w:pPr>
            <w:r>
              <w:rPr>
                <w:b/>
              </w:rPr>
              <w:t>1</w:t>
            </w:r>
          </w:p>
        </w:tc>
        <w:tc>
          <w:tcPr>
            <w:tcW w:w="1096" w:type="dxa"/>
            <w:tcBorders>
              <w:top w:val="single" w:sz="18" w:space="0" w:color="000000" w:themeColor="text1"/>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20,63</w:t>
            </w:r>
          </w:p>
        </w:tc>
        <w:tc>
          <w:tcPr>
            <w:tcW w:w="2017" w:type="dxa"/>
            <w:tcBorders>
              <w:top w:val="single" w:sz="18" w:space="0" w:color="000000" w:themeColor="text1"/>
              <w:bottom w:val="single" w:sz="4" w:space="0" w:color="000000" w:themeColor="text1"/>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1.st. norm.klenutá</w:t>
            </w:r>
          </w:p>
        </w:tc>
        <w:tc>
          <w:tcPr>
            <w:tcW w:w="1139" w:type="dxa"/>
            <w:tcBorders>
              <w:top w:val="single" w:sz="18" w:space="0" w:color="000000" w:themeColor="text1"/>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0,00</w:t>
            </w:r>
          </w:p>
        </w:tc>
        <w:tc>
          <w:tcPr>
            <w:tcW w:w="2032" w:type="dxa"/>
            <w:tcBorders>
              <w:top w:val="single" w:sz="18" w:space="0" w:color="000000" w:themeColor="text1"/>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3.st.velmi vysoká</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Pr="009C4A72" w:rsidRDefault="00C36433" w:rsidP="00C36433">
            <w:pPr>
              <w:jc w:val="center"/>
              <w:rPr>
                <w:b/>
              </w:rPr>
            </w:pPr>
            <w:r>
              <w:rPr>
                <w:b/>
              </w:rPr>
              <w:t>-</w:t>
            </w:r>
          </w:p>
        </w:tc>
        <w:tc>
          <w:tcPr>
            <w:tcW w:w="1085" w:type="dxa"/>
            <w:tcBorders>
              <w:top w:val="single" w:sz="18" w:space="0" w:color="000000" w:themeColor="text1"/>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30,65</w:t>
            </w:r>
          </w:p>
        </w:tc>
        <w:tc>
          <w:tcPr>
            <w:tcW w:w="2087" w:type="dxa"/>
            <w:tcBorders>
              <w:top w:val="single" w:sz="18" w:space="0" w:color="000000" w:themeColor="text1"/>
              <w:bottom w:val="single" w:sz="4" w:space="0" w:color="000000" w:themeColor="text1"/>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2st.norm.klenutá</w:t>
            </w:r>
          </w:p>
        </w:tc>
        <w:tc>
          <w:tcPr>
            <w:tcW w:w="1173" w:type="dxa"/>
            <w:tcBorders>
              <w:top w:val="single" w:sz="18" w:space="0" w:color="000000" w:themeColor="text1"/>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16,67</w:t>
            </w:r>
          </w:p>
        </w:tc>
        <w:tc>
          <w:tcPr>
            <w:tcW w:w="2142" w:type="dxa"/>
            <w:tcBorders>
              <w:top w:val="single" w:sz="18" w:space="0" w:color="000000" w:themeColor="text1"/>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1.st.norm.klenutá</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C36433" w:rsidRDefault="00C36433" w:rsidP="00C36433">
            <w:pPr>
              <w:jc w:val="center"/>
              <w:rPr>
                <w:b/>
              </w:rPr>
            </w:pPr>
            <w:r>
              <w:rPr>
                <w:b/>
              </w:rPr>
              <w:t>+</w:t>
            </w:r>
          </w:p>
        </w:tc>
      </w:tr>
      <w:tr w:rsidR="00C36433" w:rsidTr="00C36433">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C36433" w:rsidRDefault="00C36433" w:rsidP="00C36433">
            <w:pPr>
              <w:jc w:val="center"/>
              <w:rPr>
                <w:b/>
              </w:rPr>
            </w:pPr>
            <w:r>
              <w:rPr>
                <w:b/>
              </w:rPr>
              <w:t>2</w:t>
            </w:r>
          </w:p>
        </w:tc>
        <w:tc>
          <w:tcPr>
            <w:tcW w:w="1096"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32,43</w:t>
            </w:r>
          </w:p>
        </w:tc>
        <w:tc>
          <w:tcPr>
            <w:tcW w:w="2017" w:type="dxa"/>
            <w:tcBorders>
              <w:top w:val="single" w:sz="4" w:space="0" w:color="000000" w:themeColor="text1"/>
              <w:bottom w:val="single" w:sz="4" w:space="0" w:color="000000" w:themeColor="text1"/>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2.st.norm.klenutá</w:t>
            </w:r>
          </w:p>
        </w:tc>
        <w:tc>
          <w:tcPr>
            <w:tcW w:w="1139"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55,84</w:t>
            </w:r>
          </w:p>
        </w:tc>
        <w:tc>
          <w:tcPr>
            <w:tcW w:w="2032" w:type="dxa"/>
            <w:tcBorders>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2.st.středně plochá</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Pr="009C4A72" w:rsidRDefault="00C36433" w:rsidP="00C36433">
            <w:pPr>
              <w:jc w:val="center"/>
              <w:rPr>
                <w:b/>
              </w:rPr>
            </w:pPr>
            <w:r>
              <w:rPr>
                <w:b/>
              </w:rPr>
              <w:t>-</w:t>
            </w:r>
          </w:p>
        </w:tc>
        <w:tc>
          <w:tcPr>
            <w:tcW w:w="1085"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28,99</w:t>
            </w:r>
          </w:p>
        </w:tc>
        <w:tc>
          <w:tcPr>
            <w:tcW w:w="2087" w:type="dxa"/>
            <w:tcBorders>
              <w:top w:val="single" w:sz="4" w:space="0" w:color="000000" w:themeColor="text1"/>
              <w:bottom w:val="single" w:sz="4" w:space="0" w:color="000000" w:themeColor="text1"/>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2.st.norm.klenutá</w:t>
            </w:r>
          </w:p>
        </w:tc>
        <w:tc>
          <w:tcPr>
            <w:tcW w:w="1173"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37,08</w:t>
            </w:r>
          </w:p>
        </w:tc>
        <w:tc>
          <w:tcPr>
            <w:tcW w:w="2142" w:type="dxa"/>
            <w:tcBorders>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2.st.norm.klenutá</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C36433" w:rsidRDefault="00C36433" w:rsidP="00C36433">
            <w:pPr>
              <w:jc w:val="center"/>
              <w:rPr>
                <w:b/>
              </w:rPr>
            </w:pPr>
            <w:r>
              <w:rPr>
                <w:b/>
              </w:rPr>
              <w:t>=</w:t>
            </w:r>
          </w:p>
        </w:tc>
      </w:tr>
      <w:tr w:rsidR="00C36433" w:rsidTr="00C36433">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C36433" w:rsidRDefault="00C36433" w:rsidP="00C36433">
            <w:pPr>
              <w:jc w:val="center"/>
              <w:rPr>
                <w:b/>
              </w:rPr>
            </w:pPr>
            <w:r>
              <w:rPr>
                <w:b/>
              </w:rPr>
              <w:t>3</w:t>
            </w:r>
          </w:p>
        </w:tc>
        <w:tc>
          <w:tcPr>
            <w:tcW w:w="1096"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22,22</w:t>
            </w:r>
          </w:p>
        </w:tc>
        <w:tc>
          <w:tcPr>
            <w:tcW w:w="2017" w:type="dxa"/>
            <w:tcBorders>
              <w:top w:val="single" w:sz="4" w:space="0" w:color="000000" w:themeColor="text1"/>
              <w:bottom w:val="single" w:sz="4" w:space="0" w:color="000000" w:themeColor="text1"/>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1.st. norm.klenutá</w:t>
            </w:r>
          </w:p>
        </w:tc>
        <w:tc>
          <w:tcPr>
            <w:tcW w:w="1139"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19,44</w:t>
            </w:r>
          </w:p>
        </w:tc>
        <w:tc>
          <w:tcPr>
            <w:tcW w:w="2032" w:type="dxa"/>
            <w:tcBorders>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1.st.norm.klenutá</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Pr="009C4A72" w:rsidRDefault="00C36433" w:rsidP="00C36433">
            <w:pPr>
              <w:jc w:val="center"/>
              <w:rPr>
                <w:b/>
              </w:rPr>
            </w:pPr>
            <w:r>
              <w:rPr>
                <w:b/>
              </w:rPr>
              <w:t>=</w:t>
            </w:r>
          </w:p>
        </w:tc>
        <w:tc>
          <w:tcPr>
            <w:tcW w:w="1085"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29,41</w:t>
            </w:r>
          </w:p>
        </w:tc>
        <w:tc>
          <w:tcPr>
            <w:tcW w:w="2087" w:type="dxa"/>
            <w:tcBorders>
              <w:top w:val="single" w:sz="4" w:space="0" w:color="000000" w:themeColor="text1"/>
              <w:bottom w:val="single" w:sz="4" w:space="0" w:color="000000" w:themeColor="text1"/>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2.st.norm.klenutá</w:t>
            </w:r>
          </w:p>
        </w:tc>
        <w:tc>
          <w:tcPr>
            <w:tcW w:w="1173"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15,15</w:t>
            </w:r>
          </w:p>
        </w:tc>
        <w:tc>
          <w:tcPr>
            <w:tcW w:w="2142" w:type="dxa"/>
            <w:tcBorders>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1.st.norm.klenutá</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C36433" w:rsidRDefault="00C36433" w:rsidP="00C36433">
            <w:pPr>
              <w:jc w:val="center"/>
              <w:rPr>
                <w:b/>
              </w:rPr>
            </w:pPr>
            <w:r>
              <w:rPr>
                <w:b/>
              </w:rPr>
              <w:t>+</w:t>
            </w:r>
          </w:p>
        </w:tc>
      </w:tr>
      <w:tr w:rsidR="00C36433" w:rsidTr="00C36433">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C36433" w:rsidRDefault="00C36433" w:rsidP="00C36433">
            <w:pPr>
              <w:jc w:val="center"/>
              <w:rPr>
                <w:b/>
              </w:rPr>
            </w:pPr>
            <w:r>
              <w:rPr>
                <w:b/>
              </w:rPr>
              <w:t>4</w:t>
            </w:r>
          </w:p>
        </w:tc>
        <w:tc>
          <w:tcPr>
            <w:tcW w:w="1096"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22,39</w:t>
            </w:r>
          </w:p>
        </w:tc>
        <w:tc>
          <w:tcPr>
            <w:tcW w:w="2017" w:type="dxa"/>
            <w:tcBorders>
              <w:top w:val="single" w:sz="4" w:space="0" w:color="000000" w:themeColor="text1"/>
              <w:bottom w:val="single" w:sz="4" w:space="0" w:color="000000" w:themeColor="text1"/>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1.st. norm.klenutá</w:t>
            </w:r>
          </w:p>
        </w:tc>
        <w:tc>
          <w:tcPr>
            <w:tcW w:w="1139"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17,14</w:t>
            </w:r>
          </w:p>
        </w:tc>
        <w:tc>
          <w:tcPr>
            <w:tcW w:w="2032" w:type="dxa"/>
            <w:tcBorders>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1.st.norm.klenutá</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Pr="009C4A72" w:rsidRDefault="00C36433" w:rsidP="00C36433">
            <w:pPr>
              <w:jc w:val="center"/>
              <w:rPr>
                <w:b/>
              </w:rPr>
            </w:pPr>
            <w:r>
              <w:rPr>
                <w:b/>
              </w:rPr>
              <w:t>=</w:t>
            </w:r>
          </w:p>
        </w:tc>
        <w:tc>
          <w:tcPr>
            <w:tcW w:w="1085"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12,50</w:t>
            </w:r>
          </w:p>
        </w:tc>
        <w:tc>
          <w:tcPr>
            <w:tcW w:w="2087" w:type="dxa"/>
            <w:tcBorders>
              <w:top w:val="single" w:sz="4" w:space="0" w:color="000000" w:themeColor="text1"/>
              <w:bottom w:val="single" w:sz="4" w:space="0" w:color="000000" w:themeColor="text1"/>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1.st.norm.klenutá</w:t>
            </w:r>
          </w:p>
        </w:tc>
        <w:tc>
          <w:tcPr>
            <w:tcW w:w="1173"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28,57</w:t>
            </w:r>
          </w:p>
        </w:tc>
        <w:tc>
          <w:tcPr>
            <w:tcW w:w="2142" w:type="dxa"/>
            <w:tcBorders>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2.st.norm.klenutá</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C36433" w:rsidRDefault="00C36433" w:rsidP="00C36433">
            <w:pPr>
              <w:jc w:val="center"/>
              <w:rPr>
                <w:b/>
              </w:rPr>
            </w:pPr>
            <w:r>
              <w:rPr>
                <w:b/>
              </w:rPr>
              <w:t>-</w:t>
            </w:r>
          </w:p>
        </w:tc>
      </w:tr>
      <w:tr w:rsidR="00C36433" w:rsidTr="00C36433">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C36433" w:rsidRDefault="00C36433" w:rsidP="00C36433">
            <w:pPr>
              <w:jc w:val="center"/>
              <w:rPr>
                <w:b/>
              </w:rPr>
            </w:pPr>
            <w:r>
              <w:rPr>
                <w:b/>
              </w:rPr>
              <w:t>5</w:t>
            </w:r>
          </w:p>
        </w:tc>
        <w:tc>
          <w:tcPr>
            <w:tcW w:w="1096"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21,54</w:t>
            </w:r>
          </w:p>
        </w:tc>
        <w:tc>
          <w:tcPr>
            <w:tcW w:w="2017" w:type="dxa"/>
            <w:tcBorders>
              <w:top w:val="single" w:sz="4" w:space="0" w:color="000000" w:themeColor="text1"/>
              <w:bottom w:val="single" w:sz="4" w:space="0" w:color="000000" w:themeColor="text1"/>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1.st.norm.klenutá</w:t>
            </w:r>
          </w:p>
        </w:tc>
        <w:tc>
          <w:tcPr>
            <w:tcW w:w="1139"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23,94</w:t>
            </w:r>
          </w:p>
        </w:tc>
        <w:tc>
          <w:tcPr>
            <w:tcW w:w="2032" w:type="dxa"/>
            <w:tcBorders>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1.st.norm.klenutá</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Pr="009C4A72" w:rsidRDefault="00C36433" w:rsidP="00C36433">
            <w:pPr>
              <w:jc w:val="center"/>
              <w:rPr>
                <w:b/>
              </w:rPr>
            </w:pPr>
            <w:r>
              <w:rPr>
                <w:b/>
              </w:rPr>
              <w:t>=</w:t>
            </w:r>
          </w:p>
        </w:tc>
        <w:tc>
          <w:tcPr>
            <w:tcW w:w="1085"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22,39</w:t>
            </w:r>
          </w:p>
        </w:tc>
        <w:tc>
          <w:tcPr>
            <w:tcW w:w="2087" w:type="dxa"/>
            <w:tcBorders>
              <w:top w:val="single" w:sz="4" w:space="0" w:color="000000" w:themeColor="text1"/>
              <w:bottom w:val="single" w:sz="4" w:space="0" w:color="000000" w:themeColor="text1"/>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1.st.norm.klenutá</w:t>
            </w:r>
          </w:p>
        </w:tc>
        <w:tc>
          <w:tcPr>
            <w:tcW w:w="1173"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27,54</w:t>
            </w:r>
          </w:p>
        </w:tc>
        <w:tc>
          <w:tcPr>
            <w:tcW w:w="2142" w:type="dxa"/>
            <w:tcBorders>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2.st.norm.klenutá</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C36433" w:rsidRDefault="00C36433" w:rsidP="00C36433">
            <w:pPr>
              <w:jc w:val="center"/>
              <w:rPr>
                <w:b/>
              </w:rPr>
            </w:pPr>
            <w:r>
              <w:rPr>
                <w:b/>
              </w:rPr>
              <w:t>-</w:t>
            </w:r>
          </w:p>
        </w:tc>
      </w:tr>
      <w:tr w:rsidR="00C36433" w:rsidTr="00C36433">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C36433" w:rsidRDefault="00C36433" w:rsidP="00C36433">
            <w:pPr>
              <w:jc w:val="center"/>
              <w:rPr>
                <w:b/>
              </w:rPr>
            </w:pPr>
            <w:r>
              <w:rPr>
                <w:b/>
              </w:rPr>
              <w:t>6</w:t>
            </w:r>
          </w:p>
        </w:tc>
        <w:tc>
          <w:tcPr>
            <w:tcW w:w="1096"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38,36</w:t>
            </w:r>
          </w:p>
        </w:tc>
        <w:tc>
          <w:tcPr>
            <w:tcW w:w="2017" w:type="dxa"/>
            <w:tcBorders>
              <w:top w:val="single" w:sz="4" w:space="0" w:color="000000" w:themeColor="text1"/>
              <w:bottom w:val="single" w:sz="4" w:space="0" w:color="000000" w:themeColor="text1"/>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2.st.norm.klenutá</w:t>
            </w:r>
          </w:p>
        </w:tc>
        <w:tc>
          <w:tcPr>
            <w:tcW w:w="1139"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33,85</w:t>
            </w:r>
          </w:p>
        </w:tc>
        <w:tc>
          <w:tcPr>
            <w:tcW w:w="2032" w:type="dxa"/>
            <w:tcBorders>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2.st.norm.klenutá</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Pr="009C4A72" w:rsidRDefault="00C36433" w:rsidP="00C36433">
            <w:pPr>
              <w:jc w:val="center"/>
              <w:rPr>
                <w:b/>
              </w:rPr>
            </w:pPr>
            <w:r>
              <w:rPr>
                <w:b/>
              </w:rPr>
              <w:t>=</w:t>
            </w:r>
          </w:p>
        </w:tc>
        <w:tc>
          <w:tcPr>
            <w:tcW w:w="1085"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31,08</w:t>
            </w:r>
          </w:p>
        </w:tc>
        <w:tc>
          <w:tcPr>
            <w:tcW w:w="2087" w:type="dxa"/>
            <w:tcBorders>
              <w:top w:val="single" w:sz="4" w:space="0" w:color="000000" w:themeColor="text1"/>
              <w:bottom w:val="single" w:sz="4" w:space="0" w:color="000000" w:themeColor="text1"/>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2.st.norm.klenutá</w:t>
            </w:r>
          </w:p>
        </w:tc>
        <w:tc>
          <w:tcPr>
            <w:tcW w:w="1173"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36,99</w:t>
            </w:r>
          </w:p>
        </w:tc>
        <w:tc>
          <w:tcPr>
            <w:tcW w:w="2142" w:type="dxa"/>
            <w:tcBorders>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2.st.norm.klenutá</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C36433" w:rsidRDefault="00C36433" w:rsidP="00C36433">
            <w:pPr>
              <w:jc w:val="center"/>
              <w:rPr>
                <w:b/>
              </w:rPr>
            </w:pPr>
            <w:r>
              <w:rPr>
                <w:b/>
              </w:rPr>
              <w:t>=</w:t>
            </w:r>
          </w:p>
        </w:tc>
      </w:tr>
      <w:tr w:rsidR="00C36433" w:rsidTr="00C36433">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C36433" w:rsidRDefault="00C36433" w:rsidP="00C36433">
            <w:pPr>
              <w:jc w:val="center"/>
              <w:rPr>
                <w:b/>
              </w:rPr>
            </w:pPr>
            <w:r>
              <w:rPr>
                <w:b/>
              </w:rPr>
              <w:t>7</w:t>
            </w:r>
          </w:p>
        </w:tc>
        <w:tc>
          <w:tcPr>
            <w:tcW w:w="1096"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57,41</w:t>
            </w:r>
          </w:p>
        </w:tc>
        <w:tc>
          <w:tcPr>
            <w:tcW w:w="2017" w:type="dxa"/>
            <w:tcBorders>
              <w:top w:val="single" w:sz="4" w:space="0" w:color="000000" w:themeColor="text1"/>
              <w:bottom w:val="single" w:sz="4" w:space="0" w:color="000000" w:themeColor="text1"/>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2.st.středně plochá</w:t>
            </w:r>
          </w:p>
        </w:tc>
        <w:tc>
          <w:tcPr>
            <w:tcW w:w="1139"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68,12</w:t>
            </w:r>
          </w:p>
        </w:tc>
        <w:tc>
          <w:tcPr>
            <w:tcW w:w="2032" w:type="dxa"/>
            <w:tcBorders>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3.st.silně plochá</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Pr="009C4A72" w:rsidRDefault="00C36433" w:rsidP="00C36433">
            <w:pPr>
              <w:jc w:val="center"/>
              <w:rPr>
                <w:b/>
              </w:rPr>
            </w:pPr>
            <w:r>
              <w:rPr>
                <w:b/>
              </w:rPr>
              <w:t>-</w:t>
            </w:r>
          </w:p>
        </w:tc>
        <w:tc>
          <w:tcPr>
            <w:tcW w:w="1085"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48,33</w:t>
            </w:r>
          </w:p>
        </w:tc>
        <w:tc>
          <w:tcPr>
            <w:tcW w:w="2087" w:type="dxa"/>
            <w:tcBorders>
              <w:top w:val="single" w:sz="4" w:space="0" w:color="000000" w:themeColor="text1"/>
              <w:bottom w:val="single" w:sz="4" w:space="0" w:color="000000" w:themeColor="text1"/>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1.st.mírně plochá</w:t>
            </w:r>
          </w:p>
        </w:tc>
        <w:tc>
          <w:tcPr>
            <w:tcW w:w="1173"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60,32</w:t>
            </w:r>
          </w:p>
        </w:tc>
        <w:tc>
          <w:tcPr>
            <w:tcW w:w="2142" w:type="dxa"/>
            <w:tcBorders>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3.st.silně plochá</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C36433" w:rsidRDefault="00C36433" w:rsidP="00C36433">
            <w:pPr>
              <w:jc w:val="center"/>
              <w:rPr>
                <w:b/>
              </w:rPr>
            </w:pPr>
            <w:r>
              <w:rPr>
                <w:b/>
              </w:rPr>
              <w:t>-</w:t>
            </w:r>
          </w:p>
        </w:tc>
      </w:tr>
      <w:tr w:rsidR="00C36433" w:rsidTr="00C36433">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C36433" w:rsidRDefault="00C36433" w:rsidP="00C36433">
            <w:pPr>
              <w:jc w:val="center"/>
              <w:rPr>
                <w:b/>
              </w:rPr>
            </w:pPr>
            <w:r>
              <w:rPr>
                <w:b/>
              </w:rPr>
              <w:t>8</w:t>
            </w:r>
          </w:p>
        </w:tc>
        <w:tc>
          <w:tcPr>
            <w:tcW w:w="1096"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40,85</w:t>
            </w:r>
          </w:p>
        </w:tc>
        <w:tc>
          <w:tcPr>
            <w:tcW w:w="2017" w:type="dxa"/>
            <w:tcBorders>
              <w:top w:val="single" w:sz="4" w:space="0" w:color="000000" w:themeColor="text1"/>
              <w:bottom w:val="single" w:sz="4" w:space="0" w:color="000000" w:themeColor="text1"/>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3.st.norm.klen.</w:t>
            </w:r>
          </w:p>
        </w:tc>
        <w:tc>
          <w:tcPr>
            <w:tcW w:w="1139"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38,16</w:t>
            </w:r>
          </w:p>
        </w:tc>
        <w:tc>
          <w:tcPr>
            <w:tcW w:w="2032" w:type="dxa"/>
            <w:tcBorders>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2.st.norm.klenutá</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Pr="009C4A72" w:rsidRDefault="00C36433" w:rsidP="00C36433">
            <w:pPr>
              <w:jc w:val="center"/>
              <w:rPr>
                <w:b/>
              </w:rPr>
            </w:pPr>
            <w:r>
              <w:rPr>
                <w:b/>
              </w:rPr>
              <w:t>+</w:t>
            </w:r>
          </w:p>
        </w:tc>
        <w:tc>
          <w:tcPr>
            <w:tcW w:w="1085"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35,82</w:t>
            </w:r>
          </w:p>
        </w:tc>
        <w:tc>
          <w:tcPr>
            <w:tcW w:w="2087" w:type="dxa"/>
            <w:tcBorders>
              <w:top w:val="single" w:sz="4" w:space="0" w:color="000000" w:themeColor="text1"/>
              <w:bottom w:val="single" w:sz="4" w:space="0" w:color="000000" w:themeColor="text1"/>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2.st.norm.klenutá</w:t>
            </w:r>
          </w:p>
        </w:tc>
        <w:tc>
          <w:tcPr>
            <w:tcW w:w="1173"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31,34</w:t>
            </w:r>
          </w:p>
        </w:tc>
        <w:tc>
          <w:tcPr>
            <w:tcW w:w="2142" w:type="dxa"/>
            <w:tcBorders>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2.st.norm.klenutá</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C36433" w:rsidRDefault="00C36433" w:rsidP="00C36433">
            <w:pPr>
              <w:jc w:val="center"/>
              <w:rPr>
                <w:b/>
              </w:rPr>
            </w:pPr>
            <w:r>
              <w:rPr>
                <w:b/>
              </w:rPr>
              <w:t>=</w:t>
            </w:r>
          </w:p>
        </w:tc>
      </w:tr>
      <w:tr w:rsidR="00C36433" w:rsidTr="00C36433">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C36433" w:rsidRDefault="00C36433" w:rsidP="00C36433">
            <w:pPr>
              <w:jc w:val="center"/>
              <w:rPr>
                <w:b/>
              </w:rPr>
            </w:pPr>
            <w:r>
              <w:rPr>
                <w:b/>
              </w:rPr>
              <w:t>9</w:t>
            </w:r>
          </w:p>
        </w:tc>
        <w:tc>
          <w:tcPr>
            <w:tcW w:w="1096"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31,43</w:t>
            </w:r>
          </w:p>
        </w:tc>
        <w:tc>
          <w:tcPr>
            <w:tcW w:w="2017" w:type="dxa"/>
            <w:tcBorders>
              <w:top w:val="single" w:sz="4" w:space="0" w:color="000000" w:themeColor="text1"/>
              <w:bottom w:val="single" w:sz="18" w:space="0" w:color="000000" w:themeColor="text1"/>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2.st.norm.klenutá</w:t>
            </w:r>
          </w:p>
        </w:tc>
        <w:tc>
          <w:tcPr>
            <w:tcW w:w="1139"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29,58</w:t>
            </w:r>
          </w:p>
        </w:tc>
        <w:tc>
          <w:tcPr>
            <w:tcW w:w="2032" w:type="dxa"/>
            <w:tcBorders>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2.st.norm.klenutá</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Pr="009C4A72" w:rsidRDefault="00C36433" w:rsidP="00C36433">
            <w:pPr>
              <w:jc w:val="center"/>
              <w:rPr>
                <w:b/>
              </w:rPr>
            </w:pPr>
            <w:r>
              <w:rPr>
                <w:b/>
              </w:rPr>
              <w:t>=</w:t>
            </w:r>
          </w:p>
        </w:tc>
        <w:tc>
          <w:tcPr>
            <w:tcW w:w="1085"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18,57</w:t>
            </w:r>
          </w:p>
        </w:tc>
        <w:tc>
          <w:tcPr>
            <w:tcW w:w="2087" w:type="dxa"/>
            <w:tcBorders>
              <w:top w:val="single" w:sz="4" w:space="0" w:color="000000" w:themeColor="text1"/>
              <w:bottom w:val="single" w:sz="18" w:space="0" w:color="000000" w:themeColor="text1"/>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1.st.norm.klenutá</w:t>
            </w:r>
          </w:p>
        </w:tc>
        <w:tc>
          <w:tcPr>
            <w:tcW w:w="1173"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18,84</w:t>
            </w:r>
          </w:p>
        </w:tc>
        <w:tc>
          <w:tcPr>
            <w:tcW w:w="2142" w:type="dxa"/>
            <w:tcBorders>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1.st.norm.klenutá</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C36433" w:rsidRDefault="00C36433" w:rsidP="00C36433">
            <w:pPr>
              <w:jc w:val="center"/>
              <w:rPr>
                <w:b/>
              </w:rPr>
            </w:pPr>
            <w:r>
              <w:rPr>
                <w:b/>
              </w:rPr>
              <w:t>=</w:t>
            </w:r>
          </w:p>
        </w:tc>
      </w:tr>
    </w:tbl>
    <w:p w:rsidR="00185267" w:rsidRDefault="00185267" w:rsidP="00C36433">
      <w:pPr>
        <w:rPr>
          <w:b/>
        </w:rPr>
      </w:pPr>
    </w:p>
    <w:p w:rsidR="00C36433" w:rsidRDefault="00C36433" w:rsidP="00C36433">
      <w:pPr>
        <w:rPr>
          <w:b/>
        </w:rPr>
      </w:pPr>
      <w:r>
        <w:rPr>
          <w:b/>
        </w:rPr>
        <w:t xml:space="preserve">Vysvětlivky: </w:t>
      </w:r>
      <w:r w:rsidRPr="00FF3B64">
        <w:t>zlepšení +, zhoršení - , stagnace =</w:t>
      </w:r>
    </w:p>
    <w:p w:rsidR="00C36433" w:rsidRPr="007C5DE4" w:rsidRDefault="006F6DE2" w:rsidP="007C5DE4">
      <w:pPr>
        <w:ind w:left="-426"/>
        <w:rPr>
          <w:b/>
        </w:rPr>
      </w:pPr>
      <w:r>
        <w:rPr>
          <w:b/>
        </w:rPr>
        <w:lastRenderedPageBreak/>
        <w:t xml:space="preserve">Tabulka </w:t>
      </w:r>
      <w:r w:rsidR="003F3DDF">
        <w:rPr>
          <w:b/>
        </w:rPr>
        <w:t>13</w:t>
      </w:r>
      <w:r>
        <w:rPr>
          <w:b/>
        </w:rPr>
        <w:t>.</w:t>
      </w:r>
      <w:r w:rsidR="00C36433">
        <w:rPr>
          <w:b/>
        </w:rPr>
        <w:t xml:space="preserve"> Hodnocení klenby nohy dívek </w:t>
      </w:r>
      <w:r>
        <w:rPr>
          <w:b/>
        </w:rPr>
        <w:t xml:space="preserve">kontrolní skupiny </w:t>
      </w:r>
      <w:r w:rsidR="00C36433">
        <w:rPr>
          <w:b/>
        </w:rPr>
        <w:t xml:space="preserve">ZŠ Bystřice p.H. podle metody </w:t>
      </w:r>
      <w:r w:rsidR="00C36433" w:rsidRPr="00C04C10">
        <w:rPr>
          <w:b/>
        </w:rPr>
        <w:t>Chippaux – Šmiřák</w:t>
      </w:r>
      <w:r w:rsidR="00C36433">
        <w:rPr>
          <w:b/>
        </w:rPr>
        <w:t>a ( Klementa, 1987) v 1. a 2. etapě měření</w:t>
      </w:r>
    </w:p>
    <w:tbl>
      <w:tblPr>
        <w:tblStyle w:val="Mkatabulky"/>
        <w:tblpPr w:leftFromText="141" w:rightFromText="141" w:vertAnchor="page" w:horzAnchor="margin" w:tblpXSpec="center" w:tblpY="2446"/>
        <w:tblW w:w="15226" w:type="dxa"/>
        <w:tblBorders>
          <w:top w:val="single" w:sz="18" w:space="0" w:color="000000" w:themeColor="text1"/>
          <w:left w:val="single" w:sz="18" w:space="0" w:color="000000" w:themeColor="text1"/>
          <w:bottom w:val="single" w:sz="18" w:space="0" w:color="000000" w:themeColor="text1"/>
          <w:right w:val="single" w:sz="18" w:space="0" w:color="000000" w:themeColor="text1"/>
        </w:tblBorders>
        <w:tblLayout w:type="fixed"/>
        <w:tblLook w:val="04A0"/>
      </w:tblPr>
      <w:tblGrid>
        <w:gridCol w:w="816"/>
        <w:gridCol w:w="1094"/>
        <w:gridCol w:w="2013"/>
        <w:gridCol w:w="1137"/>
        <w:gridCol w:w="2028"/>
        <w:gridCol w:w="850"/>
        <w:gridCol w:w="1083"/>
        <w:gridCol w:w="2083"/>
        <w:gridCol w:w="1171"/>
        <w:gridCol w:w="2138"/>
        <w:gridCol w:w="813"/>
      </w:tblGrid>
      <w:tr w:rsidR="00C36433" w:rsidRPr="000A4B7B" w:rsidTr="007C5DE4">
        <w:trPr>
          <w:trHeight w:val="839"/>
        </w:trPr>
        <w:tc>
          <w:tcPr>
            <w:tcW w:w="816" w:type="dxa"/>
            <w:vMerge w:val="restart"/>
            <w:tcBorders>
              <w:top w:val="single" w:sz="18" w:space="0" w:color="000000" w:themeColor="text1"/>
              <w:right w:val="single" w:sz="18" w:space="0" w:color="000000" w:themeColor="text1"/>
            </w:tcBorders>
            <w:textDirection w:val="btLr"/>
            <w:vAlign w:val="center"/>
          </w:tcPr>
          <w:p w:rsidR="00C36433" w:rsidRDefault="00C36433" w:rsidP="007C5DE4">
            <w:pPr>
              <w:ind w:left="113" w:right="113"/>
              <w:jc w:val="center"/>
              <w:rPr>
                <w:b/>
              </w:rPr>
            </w:pPr>
            <w:r>
              <w:rPr>
                <w:b/>
              </w:rPr>
              <w:t>PROBAND</w:t>
            </w:r>
          </w:p>
        </w:tc>
        <w:tc>
          <w:tcPr>
            <w:tcW w:w="7122" w:type="dxa"/>
            <w:gridSpan w:val="5"/>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Pr="000A4B7B" w:rsidRDefault="00C36433" w:rsidP="007C5DE4">
            <w:pPr>
              <w:jc w:val="center"/>
              <w:rPr>
                <w:b/>
              </w:rPr>
            </w:pPr>
            <w:r w:rsidRPr="000A4B7B">
              <w:rPr>
                <w:b/>
              </w:rPr>
              <w:t>PRAVÁ NOHA</w:t>
            </w:r>
          </w:p>
        </w:tc>
        <w:tc>
          <w:tcPr>
            <w:tcW w:w="7288" w:type="dxa"/>
            <w:gridSpan w:val="5"/>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Pr="000A4B7B" w:rsidRDefault="00C36433" w:rsidP="007C5DE4">
            <w:pPr>
              <w:jc w:val="center"/>
              <w:rPr>
                <w:b/>
              </w:rPr>
            </w:pPr>
            <w:r w:rsidRPr="000A4B7B">
              <w:rPr>
                <w:b/>
              </w:rPr>
              <w:t>LEVÁ NOHA</w:t>
            </w:r>
          </w:p>
        </w:tc>
      </w:tr>
      <w:tr w:rsidR="00C36433" w:rsidRPr="000A4B7B" w:rsidTr="007C5DE4">
        <w:trPr>
          <w:trHeight w:val="850"/>
        </w:trPr>
        <w:tc>
          <w:tcPr>
            <w:tcW w:w="816" w:type="dxa"/>
            <w:vMerge/>
            <w:tcBorders>
              <w:right w:val="single" w:sz="18" w:space="0" w:color="000000" w:themeColor="text1"/>
            </w:tcBorders>
            <w:vAlign w:val="center"/>
          </w:tcPr>
          <w:p w:rsidR="00C36433" w:rsidRDefault="00C36433" w:rsidP="007C5DE4">
            <w:pPr>
              <w:jc w:val="center"/>
              <w:rPr>
                <w:b/>
              </w:rPr>
            </w:pPr>
          </w:p>
        </w:tc>
        <w:tc>
          <w:tcPr>
            <w:tcW w:w="3107" w:type="dxa"/>
            <w:gridSpan w:val="2"/>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Pr="000A4B7B" w:rsidRDefault="00C36433" w:rsidP="007C5DE4">
            <w:pPr>
              <w:jc w:val="center"/>
              <w:rPr>
                <w:b/>
              </w:rPr>
            </w:pPr>
            <w:r w:rsidRPr="000A4B7B">
              <w:rPr>
                <w:b/>
              </w:rPr>
              <w:t>1.</w:t>
            </w:r>
            <w:r w:rsidR="00EE4656">
              <w:rPr>
                <w:b/>
              </w:rPr>
              <w:t xml:space="preserve"> </w:t>
            </w:r>
            <w:r w:rsidRPr="000A4B7B">
              <w:rPr>
                <w:b/>
              </w:rPr>
              <w:t>etapa</w:t>
            </w:r>
          </w:p>
        </w:tc>
        <w:tc>
          <w:tcPr>
            <w:tcW w:w="3165" w:type="dxa"/>
            <w:gridSpan w:val="2"/>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Pr="000A4B7B" w:rsidRDefault="00C36433" w:rsidP="007C5DE4">
            <w:pPr>
              <w:jc w:val="center"/>
              <w:rPr>
                <w:b/>
              </w:rPr>
            </w:pPr>
            <w:r w:rsidRPr="000A4B7B">
              <w:rPr>
                <w:b/>
              </w:rPr>
              <w:t>2.</w:t>
            </w:r>
            <w:r w:rsidR="00EE4656">
              <w:rPr>
                <w:b/>
              </w:rPr>
              <w:t xml:space="preserve"> </w:t>
            </w:r>
            <w:r w:rsidRPr="000A4B7B">
              <w:rPr>
                <w:b/>
              </w:rPr>
              <w:t>etapa</w:t>
            </w:r>
          </w:p>
        </w:tc>
        <w:tc>
          <w:tcPr>
            <w:tcW w:w="850" w:type="dxa"/>
            <w:vMerge w:val="restart"/>
            <w:tcBorders>
              <w:top w:val="single" w:sz="18" w:space="0" w:color="000000" w:themeColor="text1"/>
              <w:left w:val="single" w:sz="18" w:space="0" w:color="000000" w:themeColor="text1"/>
              <w:bottom w:val="single" w:sz="18" w:space="0" w:color="000000" w:themeColor="text1"/>
              <w:right w:val="single" w:sz="18" w:space="0" w:color="000000" w:themeColor="text1"/>
            </w:tcBorders>
            <w:textDirection w:val="btLr"/>
            <w:vAlign w:val="center"/>
          </w:tcPr>
          <w:p w:rsidR="00C36433" w:rsidRPr="009C4A72" w:rsidRDefault="00C36433" w:rsidP="007C5DE4">
            <w:pPr>
              <w:ind w:left="113" w:right="113"/>
              <w:jc w:val="center"/>
              <w:rPr>
                <w:b/>
              </w:rPr>
            </w:pPr>
            <w:r w:rsidRPr="009C4A72">
              <w:rPr>
                <w:b/>
              </w:rPr>
              <w:t>Hodnocení</w:t>
            </w:r>
          </w:p>
        </w:tc>
        <w:tc>
          <w:tcPr>
            <w:tcW w:w="3166" w:type="dxa"/>
            <w:gridSpan w:val="2"/>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Pr="000A4B7B" w:rsidRDefault="00C36433" w:rsidP="007C5DE4">
            <w:pPr>
              <w:jc w:val="center"/>
              <w:rPr>
                <w:b/>
              </w:rPr>
            </w:pPr>
            <w:r w:rsidRPr="000A4B7B">
              <w:rPr>
                <w:b/>
              </w:rPr>
              <w:t>1.</w:t>
            </w:r>
            <w:r w:rsidR="00EE4656">
              <w:rPr>
                <w:b/>
              </w:rPr>
              <w:t xml:space="preserve"> </w:t>
            </w:r>
            <w:r w:rsidRPr="000A4B7B">
              <w:rPr>
                <w:b/>
              </w:rPr>
              <w:t>etapa</w:t>
            </w:r>
          </w:p>
        </w:tc>
        <w:tc>
          <w:tcPr>
            <w:tcW w:w="3309" w:type="dxa"/>
            <w:gridSpan w:val="2"/>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Pr="000A4B7B" w:rsidRDefault="00C36433" w:rsidP="007C5DE4">
            <w:pPr>
              <w:jc w:val="center"/>
              <w:rPr>
                <w:b/>
              </w:rPr>
            </w:pPr>
            <w:r w:rsidRPr="000A4B7B">
              <w:rPr>
                <w:b/>
              </w:rPr>
              <w:t>2.</w:t>
            </w:r>
            <w:r w:rsidR="00EE4656">
              <w:rPr>
                <w:b/>
              </w:rPr>
              <w:t xml:space="preserve"> </w:t>
            </w:r>
            <w:r w:rsidRPr="000A4B7B">
              <w:rPr>
                <w:b/>
              </w:rPr>
              <w:t>etapa</w:t>
            </w:r>
          </w:p>
        </w:tc>
        <w:tc>
          <w:tcPr>
            <w:tcW w:w="813" w:type="dxa"/>
            <w:vMerge w:val="restart"/>
            <w:tcBorders>
              <w:top w:val="single" w:sz="18" w:space="0" w:color="000000" w:themeColor="text1"/>
              <w:left w:val="single" w:sz="18" w:space="0" w:color="000000" w:themeColor="text1"/>
              <w:bottom w:val="single" w:sz="18" w:space="0" w:color="000000" w:themeColor="text1"/>
            </w:tcBorders>
            <w:textDirection w:val="btLr"/>
            <w:vAlign w:val="center"/>
          </w:tcPr>
          <w:p w:rsidR="00C36433" w:rsidRPr="000A4B7B" w:rsidRDefault="00C36433" w:rsidP="007C5DE4">
            <w:pPr>
              <w:ind w:left="113" w:right="113"/>
              <w:jc w:val="center"/>
              <w:rPr>
                <w:b/>
              </w:rPr>
            </w:pPr>
            <w:r w:rsidRPr="000A4B7B">
              <w:rPr>
                <w:b/>
              </w:rPr>
              <w:t>Hodnocení</w:t>
            </w:r>
          </w:p>
        </w:tc>
      </w:tr>
      <w:tr w:rsidR="00C36433" w:rsidTr="007C5DE4">
        <w:trPr>
          <w:trHeight w:val="589"/>
        </w:trPr>
        <w:tc>
          <w:tcPr>
            <w:tcW w:w="816" w:type="dxa"/>
            <w:vMerge/>
            <w:tcBorders>
              <w:bottom w:val="single" w:sz="18" w:space="0" w:color="000000" w:themeColor="text1"/>
              <w:right w:val="single" w:sz="18" w:space="0" w:color="000000" w:themeColor="text1"/>
            </w:tcBorders>
            <w:vAlign w:val="center"/>
          </w:tcPr>
          <w:p w:rsidR="00C36433" w:rsidRDefault="00C36433" w:rsidP="007C5DE4">
            <w:pPr>
              <w:jc w:val="center"/>
              <w:rPr>
                <w:b/>
              </w:rPr>
            </w:pPr>
          </w:p>
        </w:tc>
        <w:tc>
          <w:tcPr>
            <w:tcW w:w="1094"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Default="00C36433" w:rsidP="007C5DE4">
            <w:pPr>
              <w:jc w:val="center"/>
              <w:rPr>
                <w:b/>
              </w:rPr>
            </w:pPr>
            <w:r>
              <w:rPr>
                <w:b/>
              </w:rPr>
              <w:t>index</w:t>
            </w:r>
          </w:p>
        </w:tc>
        <w:tc>
          <w:tcPr>
            <w:tcW w:w="2013"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Default="00C36433" w:rsidP="007C5DE4">
            <w:pPr>
              <w:jc w:val="center"/>
              <w:rPr>
                <w:b/>
              </w:rPr>
            </w:pPr>
            <w:r>
              <w:rPr>
                <w:b/>
              </w:rPr>
              <w:t>hodnocení</w:t>
            </w:r>
          </w:p>
        </w:tc>
        <w:tc>
          <w:tcPr>
            <w:tcW w:w="1137"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Default="00C36433" w:rsidP="007C5DE4">
            <w:pPr>
              <w:jc w:val="center"/>
              <w:rPr>
                <w:b/>
              </w:rPr>
            </w:pPr>
            <w:r>
              <w:rPr>
                <w:b/>
              </w:rPr>
              <w:t>index</w:t>
            </w:r>
          </w:p>
        </w:tc>
        <w:tc>
          <w:tcPr>
            <w:tcW w:w="2028"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Default="00C36433" w:rsidP="007C5DE4">
            <w:pPr>
              <w:jc w:val="center"/>
              <w:rPr>
                <w:b/>
              </w:rPr>
            </w:pPr>
            <w:r>
              <w:rPr>
                <w:b/>
              </w:rPr>
              <w:t>hodnocení</w:t>
            </w:r>
          </w:p>
        </w:tc>
        <w:tc>
          <w:tcPr>
            <w:tcW w:w="850" w:type="dxa"/>
            <w:vMerge/>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Default="00C36433" w:rsidP="007C5DE4">
            <w:pPr>
              <w:jc w:val="center"/>
              <w:rPr>
                <w:b/>
              </w:rPr>
            </w:pPr>
          </w:p>
        </w:tc>
        <w:tc>
          <w:tcPr>
            <w:tcW w:w="1083"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Default="00C36433" w:rsidP="007C5DE4">
            <w:pPr>
              <w:jc w:val="center"/>
              <w:rPr>
                <w:b/>
              </w:rPr>
            </w:pPr>
            <w:r>
              <w:rPr>
                <w:b/>
              </w:rPr>
              <w:t>index</w:t>
            </w:r>
          </w:p>
        </w:tc>
        <w:tc>
          <w:tcPr>
            <w:tcW w:w="2083"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Default="00C36433" w:rsidP="007C5DE4">
            <w:pPr>
              <w:jc w:val="center"/>
              <w:rPr>
                <w:b/>
              </w:rPr>
            </w:pPr>
            <w:r>
              <w:rPr>
                <w:b/>
              </w:rPr>
              <w:t>hodnocení</w:t>
            </w:r>
          </w:p>
        </w:tc>
        <w:tc>
          <w:tcPr>
            <w:tcW w:w="1171"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Default="00C36433" w:rsidP="007C5DE4">
            <w:pPr>
              <w:jc w:val="center"/>
              <w:rPr>
                <w:b/>
              </w:rPr>
            </w:pPr>
            <w:r>
              <w:rPr>
                <w:b/>
              </w:rPr>
              <w:t>index</w:t>
            </w:r>
          </w:p>
        </w:tc>
        <w:tc>
          <w:tcPr>
            <w:tcW w:w="2138"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Default="00C36433" w:rsidP="007C5DE4">
            <w:pPr>
              <w:jc w:val="center"/>
              <w:rPr>
                <w:b/>
              </w:rPr>
            </w:pPr>
            <w:r>
              <w:rPr>
                <w:b/>
              </w:rPr>
              <w:t>hodnocení</w:t>
            </w:r>
          </w:p>
        </w:tc>
        <w:tc>
          <w:tcPr>
            <w:tcW w:w="813" w:type="dxa"/>
            <w:vMerge/>
            <w:tcBorders>
              <w:top w:val="single" w:sz="18" w:space="0" w:color="000000" w:themeColor="text1"/>
              <w:left w:val="single" w:sz="18" w:space="0" w:color="000000" w:themeColor="text1"/>
              <w:bottom w:val="single" w:sz="18" w:space="0" w:color="000000" w:themeColor="text1"/>
            </w:tcBorders>
            <w:vAlign w:val="center"/>
          </w:tcPr>
          <w:p w:rsidR="00C36433" w:rsidRDefault="00C36433" w:rsidP="007C5DE4">
            <w:pPr>
              <w:jc w:val="center"/>
              <w:rPr>
                <w:b/>
              </w:rPr>
            </w:pPr>
          </w:p>
        </w:tc>
      </w:tr>
      <w:tr w:rsidR="00C36433" w:rsidTr="007C5DE4">
        <w:trPr>
          <w:trHeight w:val="456"/>
        </w:trPr>
        <w:tc>
          <w:tcPr>
            <w:tcW w:w="816" w:type="dxa"/>
            <w:tcBorders>
              <w:top w:val="single" w:sz="18" w:space="0" w:color="000000" w:themeColor="text1"/>
              <w:bottom w:val="single" w:sz="18" w:space="0" w:color="000000" w:themeColor="text1"/>
              <w:right w:val="single" w:sz="18" w:space="0" w:color="000000" w:themeColor="text1"/>
            </w:tcBorders>
            <w:vAlign w:val="center"/>
          </w:tcPr>
          <w:p w:rsidR="00C36433" w:rsidRDefault="00C36433" w:rsidP="007C5DE4">
            <w:pPr>
              <w:jc w:val="center"/>
              <w:rPr>
                <w:b/>
              </w:rPr>
            </w:pPr>
            <w:r>
              <w:rPr>
                <w:b/>
              </w:rPr>
              <w:t>1</w:t>
            </w:r>
          </w:p>
        </w:tc>
        <w:tc>
          <w:tcPr>
            <w:tcW w:w="1094" w:type="dxa"/>
            <w:tcBorders>
              <w:top w:val="single" w:sz="18" w:space="0" w:color="000000" w:themeColor="text1"/>
              <w:lef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31,94</w:t>
            </w:r>
          </w:p>
        </w:tc>
        <w:tc>
          <w:tcPr>
            <w:tcW w:w="2013" w:type="dxa"/>
            <w:tcBorders>
              <w:top w:val="single" w:sz="18" w:space="0" w:color="000000" w:themeColor="text1"/>
              <w:bottom w:val="single" w:sz="4" w:space="0" w:color="000000" w:themeColor="text1"/>
              <w:righ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2.st.norm.klenutá</w:t>
            </w:r>
          </w:p>
        </w:tc>
        <w:tc>
          <w:tcPr>
            <w:tcW w:w="1137" w:type="dxa"/>
            <w:tcBorders>
              <w:top w:val="single" w:sz="18" w:space="0" w:color="000000" w:themeColor="text1"/>
              <w:lef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35,82</w:t>
            </w:r>
          </w:p>
        </w:tc>
        <w:tc>
          <w:tcPr>
            <w:tcW w:w="2028" w:type="dxa"/>
            <w:tcBorders>
              <w:top w:val="single" w:sz="18" w:space="0" w:color="000000" w:themeColor="text1"/>
              <w:righ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2.st.norm.klenutá</w:t>
            </w:r>
          </w:p>
        </w:tc>
        <w:tc>
          <w:tcPr>
            <w:tcW w:w="850"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Pr="009C4A72" w:rsidRDefault="00C36433" w:rsidP="007C5DE4">
            <w:pPr>
              <w:jc w:val="center"/>
              <w:rPr>
                <w:b/>
              </w:rPr>
            </w:pPr>
            <w:r>
              <w:rPr>
                <w:b/>
              </w:rPr>
              <w:t>=</w:t>
            </w:r>
          </w:p>
        </w:tc>
        <w:tc>
          <w:tcPr>
            <w:tcW w:w="1083" w:type="dxa"/>
            <w:tcBorders>
              <w:top w:val="single" w:sz="18" w:space="0" w:color="000000" w:themeColor="text1"/>
              <w:lef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35,62</w:t>
            </w:r>
          </w:p>
        </w:tc>
        <w:tc>
          <w:tcPr>
            <w:tcW w:w="2083" w:type="dxa"/>
            <w:tcBorders>
              <w:top w:val="single" w:sz="18" w:space="0" w:color="000000" w:themeColor="text1"/>
              <w:bottom w:val="single" w:sz="4" w:space="0" w:color="000000" w:themeColor="text1"/>
              <w:righ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2.st.norm.klenutá</w:t>
            </w:r>
          </w:p>
        </w:tc>
        <w:tc>
          <w:tcPr>
            <w:tcW w:w="1171" w:type="dxa"/>
            <w:tcBorders>
              <w:top w:val="single" w:sz="18" w:space="0" w:color="000000" w:themeColor="text1"/>
              <w:lef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32,88</w:t>
            </w:r>
          </w:p>
        </w:tc>
        <w:tc>
          <w:tcPr>
            <w:tcW w:w="2138" w:type="dxa"/>
            <w:tcBorders>
              <w:top w:val="single" w:sz="18" w:space="0" w:color="000000" w:themeColor="text1"/>
              <w:righ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2.st.norm.klenutá</w:t>
            </w:r>
          </w:p>
        </w:tc>
        <w:tc>
          <w:tcPr>
            <w:tcW w:w="813" w:type="dxa"/>
            <w:tcBorders>
              <w:top w:val="single" w:sz="18" w:space="0" w:color="000000" w:themeColor="text1"/>
              <w:left w:val="single" w:sz="18" w:space="0" w:color="000000" w:themeColor="text1"/>
              <w:bottom w:val="single" w:sz="18" w:space="0" w:color="000000" w:themeColor="text1"/>
            </w:tcBorders>
            <w:vAlign w:val="center"/>
          </w:tcPr>
          <w:p w:rsidR="00C36433" w:rsidRDefault="00C36433" w:rsidP="007C5DE4">
            <w:pPr>
              <w:jc w:val="center"/>
              <w:rPr>
                <w:b/>
              </w:rPr>
            </w:pPr>
            <w:r>
              <w:rPr>
                <w:b/>
              </w:rPr>
              <w:t>=</w:t>
            </w:r>
          </w:p>
        </w:tc>
      </w:tr>
      <w:tr w:rsidR="00C36433" w:rsidTr="007C5DE4">
        <w:trPr>
          <w:trHeight w:val="456"/>
        </w:trPr>
        <w:tc>
          <w:tcPr>
            <w:tcW w:w="816" w:type="dxa"/>
            <w:tcBorders>
              <w:top w:val="single" w:sz="18" w:space="0" w:color="000000" w:themeColor="text1"/>
              <w:bottom w:val="single" w:sz="18" w:space="0" w:color="000000" w:themeColor="text1"/>
              <w:right w:val="single" w:sz="18" w:space="0" w:color="000000" w:themeColor="text1"/>
            </w:tcBorders>
            <w:vAlign w:val="center"/>
          </w:tcPr>
          <w:p w:rsidR="00C36433" w:rsidRDefault="00C36433" w:rsidP="007C5DE4">
            <w:pPr>
              <w:jc w:val="center"/>
              <w:rPr>
                <w:b/>
              </w:rPr>
            </w:pPr>
            <w:r>
              <w:rPr>
                <w:b/>
              </w:rPr>
              <w:t>2</w:t>
            </w:r>
          </w:p>
        </w:tc>
        <w:tc>
          <w:tcPr>
            <w:tcW w:w="1094" w:type="dxa"/>
            <w:tcBorders>
              <w:lef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26,87</w:t>
            </w:r>
          </w:p>
        </w:tc>
        <w:tc>
          <w:tcPr>
            <w:tcW w:w="2013" w:type="dxa"/>
            <w:tcBorders>
              <w:top w:val="single" w:sz="4" w:space="0" w:color="000000" w:themeColor="text1"/>
              <w:bottom w:val="single" w:sz="4" w:space="0" w:color="000000" w:themeColor="text1"/>
              <w:righ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2.st.norm.klenutá</w:t>
            </w:r>
          </w:p>
        </w:tc>
        <w:tc>
          <w:tcPr>
            <w:tcW w:w="1137" w:type="dxa"/>
            <w:tcBorders>
              <w:lef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28,17</w:t>
            </w:r>
          </w:p>
        </w:tc>
        <w:tc>
          <w:tcPr>
            <w:tcW w:w="2028" w:type="dxa"/>
            <w:tcBorders>
              <w:righ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2.st.norm.klenutá</w:t>
            </w:r>
          </w:p>
        </w:tc>
        <w:tc>
          <w:tcPr>
            <w:tcW w:w="850"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Pr="009C4A72" w:rsidRDefault="00C36433" w:rsidP="007C5DE4">
            <w:pPr>
              <w:jc w:val="center"/>
              <w:rPr>
                <w:b/>
              </w:rPr>
            </w:pPr>
            <w:r>
              <w:rPr>
                <w:b/>
              </w:rPr>
              <w:t>=</w:t>
            </w:r>
          </w:p>
        </w:tc>
        <w:tc>
          <w:tcPr>
            <w:tcW w:w="1083" w:type="dxa"/>
            <w:tcBorders>
              <w:lef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27,03</w:t>
            </w:r>
          </w:p>
        </w:tc>
        <w:tc>
          <w:tcPr>
            <w:tcW w:w="2083" w:type="dxa"/>
            <w:tcBorders>
              <w:top w:val="single" w:sz="4" w:space="0" w:color="000000" w:themeColor="text1"/>
              <w:bottom w:val="single" w:sz="4" w:space="0" w:color="000000" w:themeColor="text1"/>
              <w:righ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2.st.norm.klenutá</w:t>
            </w:r>
          </w:p>
        </w:tc>
        <w:tc>
          <w:tcPr>
            <w:tcW w:w="1171" w:type="dxa"/>
            <w:tcBorders>
              <w:lef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29,73</w:t>
            </w:r>
          </w:p>
        </w:tc>
        <w:tc>
          <w:tcPr>
            <w:tcW w:w="2138" w:type="dxa"/>
            <w:tcBorders>
              <w:righ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2.st.norm.klenutá</w:t>
            </w:r>
          </w:p>
        </w:tc>
        <w:tc>
          <w:tcPr>
            <w:tcW w:w="813" w:type="dxa"/>
            <w:tcBorders>
              <w:top w:val="single" w:sz="18" w:space="0" w:color="000000" w:themeColor="text1"/>
              <w:left w:val="single" w:sz="18" w:space="0" w:color="000000" w:themeColor="text1"/>
              <w:bottom w:val="single" w:sz="18" w:space="0" w:color="000000" w:themeColor="text1"/>
            </w:tcBorders>
            <w:vAlign w:val="center"/>
          </w:tcPr>
          <w:p w:rsidR="00C36433" w:rsidRDefault="00C36433" w:rsidP="007C5DE4">
            <w:pPr>
              <w:jc w:val="center"/>
              <w:rPr>
                <w:b/>
              </w:rPr>
            </w:pPr>
            <w:r>
              <w:rPr>
                <w:b/>
              </w:rPr>
              <w:t>=</w:t>
            </w:r>
          </w:p>
        </w:tc>
      </w:tr>
      <w:tr w:rsidR="00C36433" w:rsidTr="007C5DE4">
        <w:trPr>
          <w:trHeight w:val="456"/>
        </w:trPr>
        <w:tc>
          <w:tcPr>
            <w:tcW w:w="816" w:type="dxa"/>
            <w:tcBorders>
              <w:top w:val="single" w:sz="18" w:space="0" w:color="000000" w:themeColor="text1"/>
              <w:bottom w:val="single" w:sz="18" w:space="0" w:color="000000" w:themeColor="text1"/>
              <w:right w:val="single" w:sz="18" w:space="0" w:color="000000" w:themeColor="text1"/>
            </w:tcBorders>
            <w:vAlign w:val="center"/>
          </w:tcPr>
          <w:p w:rsidR="00C36433" w:rsidRDefault="00C36433" w:rsidP="007C5DE4">
            <w:pPr>
              <w:jc w:val="center"/>
              <w:rPr>
                <w:b/>
              </w:rPr>
            </w:pPr>
            <w:r>
              <w:rPr>
                <w:b/>
              </w:rPr>
              <w:t>3</w:t>
            </w:r>
          </w:p>
        </w:tc>
        <w:tc>
          <w:tcPr>
            <w:tcW w:w="1094" w:type="dxa"/>
            <w:tcBorders>
              <w:lef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35,38</w:t>
            </w:r>
          </w:p>
        </w:tc>
        <w:tc>
          <w:tcPr>
            <w:tcW w:w="2013" w:type="dxa"/>
            <w:tcBorders>
              <w:top w:val="single" w:sz="4" w:space="0" w:color="000000" w:themeColor="text1"/>
              <w:bottom w:val="single" w:sz="4" w:space="0" w:color="000000" w:themeColor="text1"/>
              <w:righ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2.st.norm.klenutá</w:t>
            </w:r>
          </w:p>
        </w:tc>
        <w:tc>
          <w:tcPr>
            <w:tcW w:w="1137" w:type="dxa"/>
            <w:tcBorders>
              <w:lef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33,33</w:t>
            </w:r>
          </w:p>
        </w:tc>
        <w:tc>
          <w:tcPr>
            <w:tcW w:w="2028" w:type="dxa"/>
            <w:tcBorders>
              <w:righ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2.st.norm.klenutá</w:t>
            </w:r>
          </w:p>
        </w:tc>
        <w:tc>
          <w:tcPr>
            <w:tcW w:w="850"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Pr="009C4A72" w:rsidRDefault="00C36433" w:rsidP="007C5DE4">
            <w:pPr>
              <w:jc w:val="center"/>
              <w:rPr>
                <w:b/>
              </w:rPr>
            </w:pPr>
            <w:r>
              <w:rPr>
                <w:b/>
              </w:rPr>
              <w:t>=</w:t>
            </w:r>
          </w:p>
        </w:tc>
        <w:tc>
          <w:tcPr>
            <w:tcW w:w="1083" w:type="dxa"/>
            <w:tcBorders>
              <w:lef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40,32</w:t>
            </w:r>
          </w:p>
        </w:tc>
        <w:tc>
          <w:tcPr>
            <w:tcW w:w="2083" w:type="dxa"/>
            <w:tcBorders>
              <w:top w:val="single" w:sz="4" w:space="0" w:color="000000" w:themeColor="text1"/>
              <w:bottom w:val="single" w:sz="4" w:space="0" w:color="000000" w:themeColor="text1"/>
              <w:righ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3.st.norm.klenutá</w:t>
            </w:r>
          </w:p>
        </w:tc>
        <w:tc>
          <w:tcPr>
            <w:tcW w:w="1171" w:type="dxa"/>
            <w:tcBorders>
              <w:lef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34,92</w:t>
            </w:r>
          </w:p>
        </w:tc>
        <w:tc>
          <w:tcPr>
            <w:tcW w:w="2138" w:type="dxa"/>
            <w:tcBorders>
              <w:righ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2.st.norm.klenutá</w:t>
            </w:r>
          </w:p>
        </w:tc>
        <w:tc>
          <w:tcPr>
            <w:tcW w:w="813" w:type="dxa"/>
            <w:tcBorders>
              <w:top w:val="single" w:sz="18" w:space="0" w:color="000000" w:themeColor="text1"/>
              <w:left w:val="single" w:sz="18" w:space="0" w:color="000000" w:themeColor="text1"/>
              <w:bottom w:val="single" w:sz="18" w:space="0" w:color="000000" w:themeColor="text1"/>
            </w:tcBorders>
            <w:vAlign w:val="center"/>
          </w:tcPr>
          <w:p w:rsidR="00C36433" w:rsidRDefault="00C36433" w:rsidP="007C5DE4">
            <w:pPr>
              <w:jc w:val="center"/>
              <w:rPr>
                <w:b/>
              </w:rPr>
            </w:pPr>
            <w:r>
              <w:rPr>
                <w:b/>
              </w:rPr>
              <w:t>+</w:t>
            </w:r>
          </w:p>
        </w:tc>
      </w:tr>
      <w:tr w:rsidR="00C36433" w:rsidTr="007C5DE4">
        <w:trPr>
          <w:trHeight w:val="456"/>
        </w:trPr>
        <w:tc>
          <w:tcPr>
            <w:tcW w:w="816" w:type="dxa"/>
            <w:tcBorders>
              <w:top w:val="single" w:sz="18" w:space="0" w:color="000000" w:themeColor="text1"/>
              <w:bottom w:val="single" w:sz="18" w:space="0" w:color="000000" w:themeColor="text1"/>
              <w:right w:val="single" w:sz="18" w:space="0" w:color="000000" w:themeColor="text1"/>
            </w:tcBorders>
            <w:vAlign w:val="center"/>
          </w:tcPr>
          <w:p w:rsidR="00C36433" w:rsidRDefault="00C36433" w:rsidP="007C5DE4">
            <w:pPr>
              <w:jc w:val="center"/>
              <w:rPr>
                <w:b/>
              </w:rPr>
            </w:pPr>
            <w:r>
              <w:rPr>
                <w:b/>
              </w:rPr>
              <w:t>4</w:t>
            </w:r>
          </w:p>
        </w:tc>
        <w:tc>
          <w:tcPr>
            <w:tcW w:w="1094" w:type="dxa"/>
            <w:tcBorders>
              <w:lef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37,50</w:t>
            </w:r>
          </w:p>
        </w:tc>
        <w:tc>
          <w:tcPr>
            <w:tcW w:w="2013" w:type="dxa"/>
            <w:tcBorders>
              <w:top w:val="single" w:sz="4" w:space="0" w:color="000000" w:themeColor="text1"/>
              <w:bottom w:val="single" w:sz="4" w:space="0" w:color="000000" w:themeColor="text1"/>
              <w:righ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2.st.norm.klenutá</w:t>
            </w:r>
          </w:p>
        </w:tc>
        <w:tc>
          <w:tcPr>
            <w:tcW w:w="1137" w:type="dxa"/>
            <w:tcBorders>
              <w:lef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30,00</w:t>
            </w:r>
          </w:p>
        </w:tc>
        <w:tc>
          <w:tcPr>
            <w:tcW w:w="2028" w:type="dxa"/>
            <w:tcBorders>
              <w:righ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2.st.norm.klenutá</w:t>
            </w:r>
          </w:p>
        </w:tc>
        <w:tc>
          <w:tcPr>
            <w:tcW w:w="850"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Pr="009C4A72" w:rsidRDefault="00C36433" w:rsidP="007C5DE4">
            <w:pPr>
              <w:jc w:val="center"/>
              <w:rPr>
                <w:b/>
              </w:rPr>
            </w:pPr>
            <w:r>
              <w:rPr>
                <w:b/>
              </w:rPr>
              <w:t>=</w:t>
            </w:r>
          </w:p>
        </w:tc>
        <w:tc>
          <w:tcPr>
            <w:tcW w:w="1083" w:type="dxa"/>
            <w:tcBorders>
              <w:lef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28,57</w:t>
            </w:r>
          </w:p>
        </w:tc>
        <w:tc>
          <w:tcPr>
            <w:tcW w:w="2083" w:type="dxa"/>
            <w:tcBorders>
              <w:top w:val="single" w:sz="4" w:space="0" w:color="000000" w:themeColor="text1"/>
              <w:bottom w:val="single" w:sz="4" w:space="0" w:color="000000" w:themeColor="text1"/>
              <w:righ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2.st.norm.klenutá</w:t>
            </w:r>
          </w:p>
        </w:tc>
        <w:tc>
          <w:tcPr>
            <w:tcW w:w="1171" w:type="dxa"/>
            <w:tcBorders>
              <w:lef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22,86</w:t>
            </w:r>
          </w:p>
        </w:tc>
        <w:tc>
          <w:tcPr>
            <w:tcW w:w="2138" w:type="dxa"/>
            <w:tcBorders>
              <w:righ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1.st.norm.klenutá</w:t>
            </w:r>
          </w:p>
        </w:tc>
        <w:tc>
          <w:tcPr>
            <w:tcW w:w="813" w:type="dxa"/>
            <w:tcBorders>
              <w:top w:val="single" w:sz="18" w:space="0" w:color="000000" w:themeColor="text1"/>
              <w:left w:val="single" w:sz="18" w:space="0" w:color="000000" w:themeColor="text1"/>
              <w:bottom w:val="single" w:sz="18" w:space="0" w:color="000000" w:themeColor="text1"/>
            </w:tcBorders>
            <w:vAlign w:val="center"/>
          </w:tcPr>
          <w:p w:rsidR="00C36433" w:rsidRDefault="00C36433" w:rsidP="007C5DE4">
            <w:pPr>
              <w:jc w:val="center"/>
              <w:rPr>
                <w:b/>
              </w:rPr>
            </w:pPr>
            <w:r>
              <w:rPr>
                <w:b/>
              </w:rPr>
              <w:t>+</w:t>
            </w:r>
          </w:p>
        </w:tc>
      </w:tr>
      <w:tr w:rsidR="00C36433" w:rsidTr="007C5DE4">
        <w:trPr>
          <w:trHeight w:val="456"/>
        </w:trPr>
        <w:tc>
          <w:tcPr>
            <w:tcW w:w="816" w:type="dxa"/>
            <w:tcBorders>
              <w:top w:val="single" w:sz="18" w:space="0" w:color="000000" w:themeColor="text1"/>
              <w:bottom w:val="single" w:sz="18" w:space="0" w:color="000000" w:themeColor="text1"/>
              <w:right w:val="single" w:sz="18" w:space="0" w:color="000000" w:themeColor="text1"/>
            </w:tcBorders>
            <w:vAlign w:val="center"/>
          </w:tcPr>
          <w:p w:rsidR="00C36433" w:rsidRDefault="00C36433" w:rsidP="007C5DE4">
            <w:pPr>
              <w:jc w:val="center"/>
              <w:rPr>
                <w:b/>
              </w:rPr>
            </w:pPr>
            <w:r>
              <w:rPr>
                <w:b/>
              </w:rPr>
              <w:t>5</w:t>
            </w:r>
          </w:p>
        </w:tc>
        <w:tc>
          <w:tcPr>
            <w:tcW w:w="1094" w:type="dxa"/>
            <w:tcBorders>
              <w:lef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40,63</w:t>
            </w:r>
          </w:p>
        </w:tc>
        <w:tc>
          <w:tcPr>
            <w:tcW w:w="2013" w:type="dxa"/>
            <w:tcBorders>
              <w:top w:val="single" w:sz="4" w:space="0" w:color="000000" w:themeColor="text1"/>
              <w:bottom w:val="single" w:sz="4" w:space="0" w:color="000000" w:themeColor="text1"/>
              <w:righ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3.st.norm.klenutá</w:t>
            </w:r>
          </w:p>
        </w:tc>
        <w:tc>
          <w:tcPr>
            <w:tcW w:w="1137" w:type="dxa"/>
            <w:tcBorders>
              <w:lef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56,67</w:t>
            </w:r>
          </w:p>
        </w:tc>
        <w:tc>
          <w:tcPr>
            <w:tcW w:w="2028" w:type="dxa"/>
            <w:tcBorders>
              <w:righ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2.st.středně plochá</w:t>
            </w:r>
          </w:p>
        </w:tc>
        <w:tc>
          <w:tcPr>
            <w:tcW w:w="850"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Pr="009C4A72" w:rsidRDefault="00C36433" w:rsidP="007C5DE4">
            <w:pPr>
              <w:jc w:val="center"/>
              <w:rPr>
                <w:b/>
              </w:rPr>
            </w:pPr>
            <w:r>
              <w:rPr>
                <w:b/>
              </w:rPr>
              <w:t>-</w:t>
            </w:r>
          </w:p>
        </w:tc>
        <w:tc>
          <w:tcPr>
            <w:tcW w:w="1083" w:type="dxa"/>
            <w:tcBorders>
              <w:lef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71,43</w:t>
            </w:r>
          </w:p>
        </w:tc>
        <w:tc>
          <w:tcPr>
            <w:tcW w:w="2083" w:type="dxa"/>
            <w:tcBorders>
              <w:top w:val="single" w:sz="4" w:space="0" w:color="000000" w:themeColor="text1"/>
              <w:bottom w:val="single" w:sz="4" w:space="0" w:color="000000" w:themeColor="text1"/>
              <w:righ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3.st.silně plochá</w:t>
            </w:r>
          </w:p>
        </w:tc>
        <w:tc>
          <w:tcPr>
            <w:tcW w:w="1171" w:type="dxa"/>
            <w:tcBorders>
              <w:lef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65,57</w:t>
            </w:r>
          </w:p>
        </w:tc>
        <w:tc>
          <w:tcPr>
            <w:tcW w:w="2138" w:type="dxa"/>
            <w:tcBorders>
              <w:righ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3.st.silně plochá</w:t>
            </w:r>
          </w:p>
        </w:tc>
        <w:tc>
          <w:tcPr>
            <w:tcW w:w="813" w:type="dxa"/>
            <w:tcBorders>
              <w:top w:val="single" w:sz="18" w:space="0" w:color="000000" w:themeColor="text1"/>
              <w:left w:val="single" w:sz="18" w:space="0" w:color="000000" w:themeColor="text1"/>
              <w:bottom w:val="single" w:sz="18" w:space="0" w:color="000000" w:themeColor="text1"/>
            </w:tcBorders>
            <w:vAlign w:val="center"/>
          </w:tcPr>
          <w:p w:rsidR="00C36433" w:rsidRDefault="00C36433" w:rsidP="007C5DE4">
            <w:pPr>
              <w:jc w:val="center"/>
              <w:rPr>
                <w:b/>
              </w:rPr>
            </w:pPr>
            <w:r>
              <w:rPr>
                <w:b/>
              </w:rPr>
              <w:t>=</w:t>
            </w:r>
          </w:p>
        </w:tc>
      </w:tr>
      <w:tr w:rsidR="00C36433" w:rsidTr="007C5DE4">
        <w:trPr>
          <w:trHeight w:val="456"/>
        </w:trPr>
        <w:tc>
          <w:tcPr>
            <w:tcW w:w="816" w:type="dxa"/>
            <w:tcBorders>
              <w:top w:val="single" w:sz="18" w:space="0" w:color="000000" w:themeColor="text1"/>
              <w:bottom w:val="single" w:sz="18" w:space="0" w:color="000000" w:themeColor="text1"/>
              <w:right w:val="single" w:sz="18" w:space="0" w:color="000000" w:themeColor="text1"/>
            </w:tcBorders>
            <w:vAlign w:val="center"/>
          </w:tcPr>
          <w:p w:rsidR="00C36433" w:rsidRDefault="00C36433" w:rsidP="007C5DE4">
            <w:pPr>
              <w:jc w:val="center"/>
              <w:rPr>
                <w:b/>
              </w:rPr>
            </w:pPr>
            <w:r>
              <w:rPr>
                <w:b/>
              </w:rPr>
              <w:t>6</w:t>
            </w:r>
          </w:p>
        </w:tc>
        <w:tc>
          <w:tcPr>
            <w:tcW w:w="1094" w:type="dxa"/>
            <w:tcBorders>
              <w:lef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40,28</w:t>
            </w:r>
          </w:p>
        </w:tc>
        <w:tc>
          <w:tcPr>
            <w:tcW w:w="2013" w:type="dxa"/>
            <w:tcBorders>
              <w:top w:val="single" w:sz="4" w:space="0" w:color="000000" w:themeColor="text1"/>
              <w:bottom w:val="single" w:sz="4" w:space="0" w:color="000000" w:themeColor="text1"/>
              <w:righ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3.st.norm.klenutá</w:t>
            </w:r>
          </w:p>
        </w:tc>
        <w:tc>
          <w:tcPr>
            <w:tcW w:w="1137" w:type="dxa"/>
            <w:tcBorders>
              <w:lef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24,29</w:t>
            </w:r>
          </w:p>
        </w:tc>
        <w:tc>
          <w:tcPr>
            <w:tcW w:w="2028" w:type="dxa"/>
            <w:tcBorders>
              <w:righ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1.st.norm.klenutá</w:t>
            </w:r>
          </w:p>
        </w:tc>
        <w:tc>
          <w:tcPr>
            <w:tcW w:w="850"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Pr="009C4A72" w:rsidRDefault="00C36433" w:rsidP="007C5DE4">
            <w:pPr>
              <w:jc w:val="center"/>
              <w:rPr>
                <w:b/>
              </w:rPr>
            </w:pPr>
            <w:r>
              <w:rPr>
                <w:b/>
              </w:rPr>
              <w:t>+</w:t>
            </w:r>
          </w:p>
        </w:tc>
        <w:tc>
          <w:tcPr>
            <w:tcW w:w="1083" w:type="dxa"/>
            <w:tcBorders>
              <w:lef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38,46</w:t>
            </w:r>
          </w:p>
        </w:tc>
        <w:tc>
          <w:tcPr>
            <w:tcW w:w="2083" w:type="dxa"/>
            <w:tcBorders>
              <w:top w:val="single" w:sz="4" w:space="0" w:color="000000" w:themeColor="text1"/>
              <w:bottom w:val="single" w:sz="4" w:space="0" w:color="000000" w:themeColor="text1"/>
              <w:righ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2.st.norm.klenutá</w:t>
            </w:r>
          </w:p>
        </w:tc>
        <w:tc>
          <w:tcPr>
            <w:tcW w:w="1171" w:type="dxa"/>
            <w:tcBorders>
              <w:lef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30,88</w:t>
            </w:r>
          </w:p>
        </w:tc>
        <w:tc>
          <w:tcPr>
            <w:tcW w:w="2138" w:type="dxa"/>
            <w:tcBorders>
              <w:righ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2.st.norm.klenutá</w:t>
            </w:r>
          </w:p>
        </w:tc>
        <w:tc>
          <w:tcPr>
            <w:tcW w:w="813" w:type="dxa"/>
            <w:tcBorders>
              <w:top w:val="single" w:sz="18" w:space="0" w:color="000000" w:themeColor="text1"/>
              <w:left w:val="single" w:sz="18" w:space="0" w:color="000000" w:themeColor="text1"/>
              <w:bottom w:val="single" w:sz="18" w:space="0" w:color="000000" w:themeColor="text1"/>
            </w:tcBorders>
            <w:vAlign w:val="center"/>
          </w:tcPr>
          <w:p w:rsidR="00C36433" w:rsidRDefault="00C36433" w:rsidP="007C5DE4">
            <w:pPr>
              <w:jc w:val="center"/>
              <w:rPr>
                <w:b/>
              </w:rPr>
            </w:pPr>
            <w:r>
              <w:rPr>
                <w:b/>
              </w:rPr>
              <w:t>=</w:t>
            </w:r>
          </w:p>
        </w:tc>
      </w:tr>
      <w:tr w:rsidR="00C36433" w:rsidTr="007C5DE4">
        <w:trPr>
          <w:trHeight w:val="456"/>
        </w:trPr>
        <w:tc>
          <w:tcPr>
            <w:tcW w:w="816" w:type="dxa"/>
            <w:tcBorders>
              <w:top w:val="single" w:sz="18" w:space="0" w:color="000000" w:themeColor="text1"/>
              <w:bottom w:val="single" w:sz="18" w:space="0" w:color="000000" w:themeColor="text1"/>
              <w:right w:val="single" w:sz="18" w:space="0" w:color="000000" w:themeColor="text1"/>
            </w:tcBorders>
            <w:vAlign w:val="center"/>
          </w:tcPr>
          <w:p w:rsidR="00C36433" w:rsidRDefault="00C36433" w:rsidP="007C5DE4">
            <w:pPr>
              <w:jc w:val="center"/>
              <w:rPr>
                <w:b/>
              </w:rPr>
            </w:pPr>
            <w:r>
              <w:rPr>
                <w:b/>
              </w:rPr>
              <w:t>7</w:t>
            </w:r>
          </w:p>
        </w:tc>
        <w:tc>
          <w:tcPr>
            <w:tcW w:w="1094" w:type="dxa"/>
            <w:tcBorders>
              <w:lef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30,65</w:t>
            </w:r>
          </w:p>
        </w:tc>
        <w:tc>
          <w:tcPr>
            <w:tcW w:w="2013" w:type="dxa"/>
            <w:tcBorders>
              <w:top w:val="single" w:sz="4" w:space="0" w:color="000000" w:themeColor="text1"/>
              <w:bottom w:val="single" w:sz="4" w:space="0" w:color="000000" w:themeColor="text1"/>
              <w:righ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2.st.norm.klenutá</w:t>
            </w:r>
          </w:p>
        </w:tc>
        <w:tc>
          <w:tcPr>
            <w:tcW w:w="1137" w:type="dxa"/>
            <w:tcBorders>
              <w:lef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30,00</w:t>
            </w:r>
          </w:p>
        </w:tc>
        <w:tc>
          <w:tcPr>
            <w:tcW w:w="2028" w:type="dxa"/>
            <w:tcBorders>
              <w:righ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2.st.norm.klenutá</w:t>
            </w:r>
          </w:p>
        </w:tc>
        <w:tc>
          <w:tcPr>
            <w:tcW w:w="850"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Pr="009C4A72" w:rsidRDefault="00C36433" w:rsidP="007C5DE4">
            <w:pPr>
              <w:jc w:val="center"/>
              <w:rPr>
                <w:b/>
              </w:rPr>
            </w:pPr>
            <w:r>
              <w:rPr>
                <w:b/>
              </w:rPr>
              <w:t>=</w:t>
            </w:r>
          </w:p>
        </w:tc>
        <w:tc>
          <w:tcPr>
            <w:tcW w:w="1083" w:type="dxa"/>
            <w:tcBorders>
              <w:lef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32,26</w:t>
            </w:r>
          </w:p>
        </w:tc>
        <w:tc>
          <w:tcPr>
            <w:tcW w:w="2083" w:type="dxa"/>
            <w:tcBorders>
              <w:top w:val="single" w:sz="4" w:space="0" w:color="000000" w:themeColor="text1"/>
              <w:bottom w:val="single" w:sz="4" w:space="0" w:color="000000" w:themeColor="text1"/>
              <w:righ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2.st.norm.klenutá</w:t>
            </w:r>
          </w:p>
        </w:tc>
        <w:tc>
          <w:tcPr>
            <w:tcW w:w="1171" w:type="dxa"/>
            <w:tcBorders>
              <w:lef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23,81</w:t>
            </w:r>
          </w:p>
        </w:tc>
        <w:tc>
          <w:tcPr>
            <w:tcW w:w="2138" w:type="dxa"/>
            <w:tcBorders>
              <w:righ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1.st.norm.klenutá</w:t>
            </w:r>
          </w:p>
        </w:tc>
        <w:tc>
          <w:tcPr>
            <w:tcW w:w="813" w:type="dxa"/>
            <w:tcBorders>
              <w:top w:val="single" w:sz="18" w:space="0" w:color="000000" w:themeColor="text1"/>
              <w:left w:val="single" w:sz="18" w:space="0" w:color="000000" w:themeColor="text1"/>
              <w:bottom w:val="single" w:sz="18" w:space="0" w:color="000000" w:themeColor="text1"/>
            </w:tcBorders>
            <w:vAlign w:val="center"/>
          </w:tcPr>
          <w:p w:rsidR="00C36433" w:rsidRDefault="00C36433" w:rsidP="007C5DE4">
            <w:pPr>
              <w:jc w:val="center"/>
              <w:rPr>
                <w:b/>
              </w:rPr>
            </w:pPr>
            <w:r>
              <w:rPr>
                <w:b/>
              </w:rPr>
              <w:t>+</w:t>
            </w:r>
          </w:p>
        </w:tc>
      </w:tr>
      <w:tr w:rsidR="00C36433" w:rsidTr="007C5DE4">
        <w:trPr>
          <w:trHeight w:val="456"/>
        </w:trPr>
        <w:tc>
          <w:tcPr>
            <w:tcW w:w="816" w:type="dxa"/>
            <w:tcBorders>
              <w:top w:val="single" w:sz="18" w:space="0" w:color="000000" w:themeColor="text1"/>
              <w:bottom w:val="single" w:sz="18" w:space="0" w:color="000000" w:themeColor="text1"/>
              <w:right w:val="single" w:sz="18" w:space="0" w:color="000000" w:themeColor="text1"/>
            </w:tcBorders>
            <w:vAlign w:val="center"/>
          </w:tcPr>
          <w:p w:rsidR="00C36433" w:rsidRDefault="00C36433" w:rsidP="007C5DE4">
            <w:pPr>
              <w:jc w:val="center"/>
              <w:rPr>
                <w:b/>
              </w:rPr>
            </w:pPr>
            <w:r>
              <w:rPr>
                <w:b/>
              </w:rPr>
              <w:t>8</w:t>
            </w:r>
          </w:p>
        </w:tc>
        <w:tc>
          <w:tcPr>
            <w:tcW w:w="1094" w:type="dxa"/>
            <w:tcBorders>
              <w:lef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39,68</w:t>
            </w:r>
          </w:p>
        </w:tc>
        <w:tc>
          <w:tcPr>
            <w:tcW w:w="2013" w:type="dxa"/>
            <w:tcBorders>
              <w:top w:val="single" w:sz="4" w:space="0" w:color="000000" w:themeColor="text1"/>
              <w:bottom w:val="single" w:sz="18" w:space="0" w:color="000000" w:themeColor="text1"/>
              <w:righ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2.st.norm.klenutá</w:t>
            </w:r>
          </w:p>
        </w:tc>
        <w:tc>
          <w:tcPr>
            <w:tcW w:w="1137" w:type="dxa"/>
            <w:tcBorders>
              <w:lef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50,00</w:t>
            </w:r>
          </w:p>
        </w:tc>
        <w:tc>
          <w:tcPr>
            <w:tcW w:w="2028" w:type="dxa"/>
            <w:tcBorders>
              <w:righ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1.st mírně plochá</w:t>
            </w:r>
          </w:p>
        </w:tc>
        <w:tc>
          <w:tcPr>
            <w:tcW w:w="850"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Pr="009C4A72" w:rsidRDefault="00C36433" w:rsidP="007C5DE4">
            <w:pPr>
              <w:jc w:val="center"/>
              <w:rPr>
                <w:b/>
              </w:rPr>
            </w:pPr>
            <w:r>
              <w:rPr>
                <w:b/>
              </w:rPr>
              <w:t>-</w:t>
            </w:r>
          </w:p>
        </w:tc>
        <w:tc>
          <w:tcPr>
            <w:tcW w:w="1083" w:type="dxa"/>
            <w:tcBorders>
              <w:lef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38,71</w:t>
            </w:r>
          </w:p>
        </w:tc>
        <w:tc>
          <w:tcPr>
            <w:tcW w:w="2083" w:type="dxa"/>
            <w:tcBorders>
              <w:top w:val="single" w:sz="4" w:space="0" w:color="000000" w:themeColor="text1"/>
              <w:bottom w:val="single" w:sz="18" w:space="0" w:color="000000" w:themeColor="text1"/>
              <w:righ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2.st.norm.klenutá</w:t>
            </w:r>
          </w:p>
        </w:tc>
        <w:tc>
          <w:tcPr>
            <w:tcW w:w="1171" w:type="dxa"/>
            <w:tcBorders>
              <w:lef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59,67</w:t>
            </w:r>
          </w:p>
        </w:tc>
        <w:tc>
          <w:tcPr>
            <w:tcW w:w="2138" w:type="dxa"/>
            <w:tcBorders>
              <w:right w:val="single" w:sz="18" w:space="0" w:color="000000" w:themeColor="text1"/>
            </w:tcBorders>
            <w:vAlign w:val="center"/>
          </w:tcPr>
          <w:p w:rsidR="00C36433" w:rsidRDefault="00C36433" w:rsidP="007C5DE4">
            <w:pPr>
              <w:jc w:val="center"/>
              <w:rPr>
                <w:rFonts w:ascii="Arial" w:hAnsi="Arial" w:cs="Arial"/>
                <w:sz w:val="20"/>
                <w:szCs w:val="20"/>
              </w:rPr>
            </w:pPr>
            <w:r>
              <w:rPr>
                <w:rFonts w:ascii="Arial" w:hAnsi="Arial" w:cs="Arial"/>
                <w:sz w:val="20"/>
                <w:szCs w:val="20"/>
              </w:rPr>
              <w:t>2.st.noha plochá</w:t>
            </w:r>
          </w:p>
        </w:tc>
        <w:tc>
          <w:tcPr>
            <w:tcW w:w="813" w:type="dxa"/>
            <w:tcBorders>
              <w:top w:val="single" w:sz="18" w:space="0" w:color="000000" w:themeColor="text1"/>
              <w:left w:val="single" w:sz="18" w:space="0" w:color="000000" w:themeColor="text1"/>
              <w:bottom w:val="single" w:sz="18" w:space="0" w:color="000000" w:themeColor="text1"/>
            </w:tcBorders>
            <w:vAlign w:val="center"/>
          </w:tcPr>
          <w:p w:rsidR="00C36433" w:rsidRDefault="00C36433" w:rsidP="007C5DE4">
            <w:pPr>
              <w:jc w:val="center"/>
              <w:rPr>
                <w:b/>
              </w:rPr>
            </w:pPr>
            <w:r>
              <w:rPr>
                <w:b/>
              </w:rPr>
              <w:t>-</w:t>
            </w:r>
          </w:p>
        </w:tc>
      </w:tr>
    </w:tbl>
    <w:p w:rsidR="00C36433" w:rsidRDefault="00C36433" w:rsidP="00C36433">
      <w:pPr>
        <w:rPr>
          <w:b/>
        </w:rPr>
      </w:pPr>
    </w:p>
    <w:p w:rsidR="00C36433" w:rsidRPr="00C36433" w:rsidRDefault="00C36433" w:rsidP="00C36433">
      <w:pPr>
        <w:rPr>
          <w:b/>
        </w:rPr>
        <w:sectPr w:rsidR="00C36433" w:rsidRPr="00C36433" w:rsidSect="00C36433">
          <w:pgSz w:w="16838" w:h="11906" w:orient="landscape" w:code="9"/>
          <w:pgMar w:top="1134" w:right="1418" w:bottom="1985" w:left="1418" w:header="709" w:footer="709" w:gutter="0"/>
          <w:cols w:space="708"/>
          <w:docGrid w:linePitch="360"/>
        </w:sectPr>
      </w:pPr>
      <w:r>
        <w:rPr>
          <w:b/>
        </w:rPr>
        <w:t xml:space="preserve">Vysvětlivky:  </w:t>
      </w:r>
      <w:r w:rsidRPr="00FF3B64">
        <w:t>zlepšení +, zhoršení - , stagnace =</w:t>
      </w:r>
    </w:p>
    <w:p w:rsidR="00AB1FCD" w:rsidRDefault="00E9731C" w:rsidP="00AB1FCD">
      <w:pPr>
        <w:spacing w:line="240" w:lineRule="auto"/>
        <w:jc w:val="both"/>
        <w:rPr>
          <w:b/>
          <w:sz w:val="32"/>
          <w:szCs w:val="32"/>
        </w:rPr>
      </w:pPr>
      <w:r>
        <w:rPr>
          <w:b/>
          <w:sz w:val="32"/>
          <w:szCs w:val="32"/>
        </w:rPr>
        <w:lastRenderedPageBreak/>
        <w:t>5.</w:t>
      </w:r>
      <w:r w:rsidR="00E43C36">
        <w:rPr>
          <w:b/>
          <w:sz w:val="32"/>
          <w:szCs w:val="32"/>
        </w:rPr>
        <w:t xml:space="preserve"> </w:t>
      </w:r>
      <w:r>
        <w:rPr>
          <w:b/>
          <w:sz w:val="32"/>
          <w:szCs w:val="32"/>
        </w:rPr>
        <w:t>3.</w:t>
      </w:r>
      <w:r w:rsidR="00E43C36">
        <w:rPr>
          <w:b/>
          <w:sz w:val="32"/>
          <w:szCs w:val="32"/>
        </w:rPr>
        <w:t xml:space="preserve"> 2</w:t>
      </w:r>
      <w:r w:rsidR="00AB1FCD">
        <w:rPr>
          <w:b/>
          <w:sz w:val="32"/>
          <w:szCs w:val="32"/>
        </w:rPr>
        <w:t xml:space="preserve"> Hodnocení klenby nohy </w:t>
      </w:r>
      <w:r>
        <w:rPr>
          <w:b/>
          <w:sz w:val="32"/>
          <w:szCs w:val="32"/>
        </w:rPr>
        <w:t xml:space="preserve">chlapců a dívek </w:t>
      </w:r>
      <w:r w:rsidR="00AB1FCD" w:rsidRPr="00B96E07">
        <w:rPr>
          <w:b/>
          <w:sz w:val="32"/>
          <w:szCs w:val="32"/>
        </w:rPr>
        <w:t xml:space="preserve"> podle metody</w:t>
      </w:r>
      <w:r w:rsidR="00AB1FCD">
        <w:rPr>
          <w:b/>
          <w:sz w:val="32"/>
          <w:szCs w:val="32"/>
        </w:rPr>
        <w:t xml:space="preserve"> </w:t>
      </w:r>
    </w:p>
    <w:p w:rsidR="00AB1FCD" w:rsidRDefault="00AB1FCD" w:rsidP="00AB1FCD">
      <w:pPr>
        <w:spacing w:line="240" w:lineRule="auto"/>
        <w:jc w:val="both"/>
        <w:rPr>
          <w:b/>
          <w:sz w:val="32"/>
          <w:szCs w:val="32"/>
        </w:rPr>
      </w:pPr>
      <w:r>
        <w:rPr>
          <w:b/>
          <w:sz w:val="32"/>
          <w:szCs w:val="32"/>
        </w:rPr>
        <w:t xml:space="preserve">            </w:t>
      </w:r>
      <w:r w:rsidRPr="00AB1FCD">
        <w:rPr>
          <w:b/>
          <w:sz w:val="32"/>
          <w:szCs w:val="32"/>
        </w:rPr>
        <w:t>Sztriter-Godunov</w:t>
      </w:r>
      <w:r>
        <w:rPr>
          <w:b/>
          <w:sz w:val="32"/>
          <w:szCs w:val="32"/>
        </w:rPr>
        <w:t>a</w:t>
      </w:r>
      <w:r w:rsidRPr="001523B3">
        <w:t xml:space="preserve"> </w:t>
      </w:r>
      <w:r>
        <w:rPr>
          <w:b/>
          <w:sz w:val="32"/>
          <w:szCs w:val="32"/>
        </w:rPr>
        <w:t>v 1. a 2. e</w:t>
      </w:r>
      <w:r w:rsidRPr="00B96E07">
        <w:rPr>
          <w:b/>
          <w:sz w:val="32"/>
          <w:szCs w:val="32"/>
        </w:rPr>
        <w:t xml:space="preserve">tapě měření </w:t>
      </w:r>
    </w:p>
    <w:p w:rsidR="004B69CC" w:rsidRPr="004B69CC" w:rsidRDefault="004B69CC" w:rsidP="004B69CC">
      <w:pPr>
        <w:spacing w:line="360" w:lineRule="auto"/>
        <w:jc w:val="both"/>
      </w:pPr>
      <w:r>
        <w:rPr>
          <w:b/>
          <w:sz w:val="32"/>
          <w:szCs w:val="32"/>
        </w:rPr>
        <w:tab/>
      </w:r>
      <w:r w:rsidRPr="004B69CC">
        <w:t xml:space="preserve">Výše uvedená metoda </w:t>
      </w:r>
      <w:r>
        <w:t xml:space="preserve">vyhodnocuje 3 typy otisků, kde plochou nohu rozděluje </w:t>
      </w:r>
      <w:r w:rsidR="000B1EFD">
        <w:t xml:space="preserve">      </w:t>
      </w:r>
      <w:r>
        <w:t>na tři stupně a u normální a vysoké klenby určuje pouze jednu kategorii.</w:t>
      </w:r>
    </w:p>
    <w:p w:rsidR="00C45DED" w:rsidRDefault="003A38F1" w:rsidP="001523B3">
      <w:pPr>
        <w:spacing w:line="360" w:lineRule="auto"/>
        <w:jc w:val="both"/>
        <w:rPr>
          <w:b/>
          <w:sz w:val="28"/>
          <w:szCs w:val="28"/>
        </w:rPr>
      </w:pPr>
      <w:r w:rsidRPr="003A38F1">
        <w:rPr>
          <w:b/>
          <w:sz w:val="28"/>
          <w:szCs w:val="28"/>
        </w:rPr>
        <w:t xml:space="preserve">a) </w:t>
      </w:r>
      <w:r w:rsidR="007C5DE4">
        <w:rPr>
          <w:b/>
          <w:sz w:val="28"/>
          <w:szCs w:val="28"/>
        </w:rPr>
        <w:t xml:space="preserve">u </w:t>
      </w:r>
      <w:r w:rsidRPr="003A38F1">
        <w:rPr>
          <w:b/>
          <w:sz w:val="28"/>
          <w:szCs w:val="28"/>
        </w:rPr>
        <w:t>c</w:t>
      </w:r>
      <w:r w:rsidR="007C5DE4">
        <w:rPr>
          <w:b/>
          <w:sz w:val="28"/>
          <w:szCs w:val="28"/>
        </w:rPr>
        <w:t>hlapců</w:t>
      </w:r>
    </w:p>
    <w:p w:rsidR="00D63320" w:rsidRPr="003A38F1" w:rsidRDefault="00D63320" w:rsidP="001523B3">
      <w:pPr>
        <w:spacing w:line="360" w:lineRule="auto"/>
        <w:jc w:val="both"/>
        <w:rPr>
          <w:b/>
          <w:sz w:val="28"/>
          <w:szCs w:val="28"/>
        </w:rPr>
      </w:pPr>
      <w:r>
        <w:rPr>
          <w:b/>
          <w:sz w:val="28"/>
          <w:szCs w:val="28"/>
        </w:rPr>
        <w:tab/>
      </w:r>
      <w:r>
        <w:t>U experimentální skupiny chlapců ZŠ Holešov se pravá noha během</w:t>
      </w:r>
      <w:r w:rsidR="00CC5FEE">
        <w:t xml:space="preserve"> výzkumu vysoce neměnila, pouze</w:t>
      </w:r>
      <w:r>
        <w:t xml:space="preserve"> u jednoho probanda došlo ke zhoršení. V kontrolní skupině Bystřici p.H. byli dva probandi, u kterých jsem zaznamenala zlepšení. Na druhou stranu proběhlo rovněž u dvou probandů k zhoršení pravé nohy v uvedené škole. Hodnota levé nohy se změnila v obou základních školách, u jednoho probanda k lepšímu stavu a u jednoho probanda k horšímu stavu nožní klenby</w:t>
      </w:r>
    </w:p>
    <w:p w:rsidR="00C45DED" w:rsidRDefault="003A38F1" w:rsidP="001523B3">
      <w:pPr>
        <w:spacing w:line="360" w:lineRule="auto"/>
        <w:jc w:val="both"/>
      </w:pPr>
      <w:r>
        <w:tab/>
        <w:t>Podle tabulky</w:t>
      </w:r>
      <w:r w:rsidR="003F3DDF">
        <w:t xml:space="preserve"> 14</w:t>
      </w:r>
      <w:r w:rsidR="00417357">
        <w:t xml:space="preserve"> nedoš</w:t>
      </w:r>
      <w:r w:rsidR="00CC5FEE">
        <w:t>lo u žádného chlapce</w:t>
      </w:r>
      <w:r w:rsidR="00C447E2">
        <w:t xml:space="preserve"> během sle</w:t>
      </w:r>
      <w:r w:rsidR="00417357">
        <w:t>d</w:t>
      </w:r>
      <w:r w:rsidR="00C447E2">
        <w:t>ovacíh</w:t>
      </w:r>
      <w:r w:rsidR="00417357">
        <w:t>o období ke zlepšení pravé nohy. Klenba prav</w:t>
      </w:r>
      <w:r w:rsidR="00A64696">
        <w:t>é nohy se zhoršila probandu s č</w:t>
      </w:r>
      <w:r w:rsidR="00417357">
        <w:t>.</w:t>
      </w:r>
      <w:r w:rsidR="00304D96">
        <w:t xml:space="preserve"> </w:t>
      </w:r>
      <w:r w:rsidR="00417357">
        <w:t>6 a stagnace p</w:t>
      </w:r>
      <w:r w:rsidR="00C447E2">
        <w:t>r</w:t>
      </w:r>
      <w:r w:rsidR="00417357">
        <w:t>ob</w:t>
      </w:r>
      <w:r w:rsidR="00A64696">
        <w:t>ěhla u probandů s č</w:t>
      </w:r>
      <w:r w:rsidR="00873CF2">
        <w:t>. 1</w:t>
      </w:r>
      <w:r w:rsidR="00A64696">
        <w:t xml:space="preserve"> </w:t>
      </w:r>
      <w:r w:rsidR="00873CF2">
        <w:t>- 5</w:t>
      </w:r>
      <w:r w:rsidR="004B69CC">
        <w:t>. V první</w:t>
      </w:r>
      <w:r w:rsidR="00304D96">
        <w:t xml:space="preserve"> etapě měření mají</w:t>
      </w:r>
      <w:r w:rsidR="00417357">
        <w:t xml:space="preserve"> </w:t>
      </w:r>
      <w:r w:rsidR="00A64696">
        <w:t>normu proband</w:t>
      </w:r>
      <w:r w:rsidR="00304D96">
        <w:t>i</w:t>
      </w:r>
      <w:r w:rsidR="00A64696">
        <w:t xml:space="preserve"> s č</w:t>
      </w:r>
      <w:r w:rsidR="004B69CC">
        <w:t>.</w:t>
      </w:r>
      <w:r w:rsidR="00304D96">
        <w:t xml:space="preserve"> 2 a 6</w:t>
      </w:r>
      <w:r w:rsidR="004B69CC">
        <w:t>. Ve druhé</w:t>
      </w:r>
      <w:r w:rsidR="00A64696">
        <w:t xml:space="preserve"> etapě měření proband s č</w:t>
      </w:r>
      <w:r w:rsidR="00417357">
        <w:t>.</w:t>
      </w:r>
      <w:r w:rsidR="00304D96">
        <w:t xml:space="preserve"> </w:t>
      </w:r>
      <w:r w:rsidR="00417357">
        <w:t>2. Levá noha se zlepši</w:t>
      </w:r>
      <w:r w:rsidR="00A64696">
        <w:t>la během výzkumu u probanda s č</w:t>
      </w:r>
      <w:r w:rsidR="00417357">
        <w:t>.</w:t>
      </w:r>
      <w:r w:rsidR="00304D96">
        <w:t xml:space="preserve"> </w:t>
      </w:r>
      <w:r w:rsidR="00417357">
        <w:t>4. K</w:t>
      </w:r>
      <w:r w:rsidR="00A64696">
        <w:t>e zhoršení došlo u probanda s č</w:t>
      </w:r>
      <w:r w:rsidR="00417357">
        <w:t xml:space="preserve">.1. Během měření se nezměnila klenba u </w:t>
      </w:r>
      <w:r w:rsidR="00873CF2">
        <w:t>čtyř</w:t>
      </w:r>
      <w:r w:rsidR="00417357">
        <w:t>. U levé nohy v prvním a ve dru</w:t>
      </w:r>
      <w:r w:rsidR="00A64696">
        <w:t>hém měření má normu proband s č</w:t>
      </w:r>
      <w:r w:rsidR="00417357">
        <w:t>.</w:t>
      </w:r>
      <w:r w:rsidR="00304D96">
        <w:t xml:space="preserve"> </w:t>
      </w:r>
      <w:r w:rsidR="00417357">
        <w:t>2.</w:t>
      </w:r>
    </w:p>
    <w:p w:rsidR="00417357" w:rsidRDefault="00417357" w:rsidP="001523B3">
      <w:pPr>
        <w:spacing w:line="360" w:lineRule="auto"/>
        <w:jc w:val="both"/>
      </w:pPr>
    </w:p>
    <w:p w:rsidR="00417357" w:rsidRDefault="003A38F1" w:rsidP="001523B3">
      <w:pPr>
        <w:spacing w:line="360" w:lineRule="auto"/>
        <w:jc w:val="both"/>
      </w:pPr>
      <w:r>
        <w:tab/>
        <w:t>V tabulce</w:t>
      </w:r>
      <w:r w:rsidR="003F3DDF">
        <w:t xml:space="preserve"> 15</w:t>
      </w:r>
      <w:r w:rsidR="00C447E2">
        <w:t xml:space="preserve"> vidíme</w:t>
      </w:r>
      <w:r w:rsidR="00417357">
        <w:t>, že došlo ke kladné změně pravé nohy u</w:t>
      </w:r>
      <w:r w:rsidR="00873CF2">
        <w:t xml:space="preserve"> dvou  probandů</w:t>
      </w:r>
      <w:r w:rsidR="00A64696">
        <w:t xml:space="preserve">. </w:t>
      </w:r>
      <w:r w:rsidR="000B1EFD">
        <w:t xml:space="preserve">       </w:t>
      </w:r>
      <w:r w:rsidR="00A64696">
        <w:t>U proband</w:t>
      </w:r>
      <w:r w:rsidR="00304D96">
        <w:t>ů</w:t>
      </w:r>
      <w:r w:rsidR="00A64696">
        <w:t xml:space="preserve"> s č</w:t>
      </w:r>
      <w:r w:rsidR="00417357">
        <w:t>.</w:t>
      </w:r>
      <w:r w:rsidR="00304D96">
        <w:t xml:space="preserve"> </w:t>
      </w:r>
      <w:r w:rsidR="00417357">
        <w:t>1 a 4 proběhl</w:t>
      </w:r>
      <w:r w:rsidR="00BE1648">
        <w:t>o</w:t>
      </w:r>
      <w:r w:rsidR="00064B84">
        <w:t xml:space="preserve"> během šetření </w:t>
      </w:r>
      <w:r w:rsidR="00417357">
        <w:t>zhoršení</w:t>
      </w:r>
      <w:r w:rsidR="00BE1648">
        <w:t xml:space="preserve"> klenby</w:t>
      </w:r>
      <w:r w:rsidR="00417357">
        <w:t>. Ostatní probandi měli klenbu pravé nohy v nemě</w:t>
      </w:r>
      <w:r w:rsidR="004B69CC">
        <w:t>nné fázi. Klenbu pravé nohy měli</w:t>
      </w:r>
      <w:r w:rsidR="00C447E2">
        <w:t xml:space="preserve"> </w:t>
      </w:r>
      <w:r w:rsidR="00A64696">
        <w:t xml:space="preserve">na začátku sledování </w:t>
      </w:r>
      <w:r w:rsidR="00417357">
        <w:t xml:space="preserve">v normě </w:t>
      </w:r>
      <w:r w:rsidR="00873CF2">
        <w:t xml:space="preserve">dva </w:t>
      </w:r>
      <w:r w:rsidR="00417357">
        <w:t>probandi a na</w:t>
      </w:r>
      <w:r w:rsidR="00C447E2">
        <w:t xml:space="preserve"> </w:t>
      </w:r>
      <w:r w:rsidR="00417357">
        <w:t>konci sledováni</w:t>
      </w:r>
      <w:r w:rsidR="00873CF2">
        <w:t xml:space="preserve"> tři probandi</w:t>
      </w:r>
      <w:r w:rsidR="00417357">
        <w:t>. Levá n</w:t>
      </w:r>
      <w:r w:rsidR="00A64696">
        <w:t>oha se zlepšila u probanda s č.</w:t>
      </w:r>
      <w:r w:rsidR="00304D96">
        <w:t xml:space="preserve"> </w:t>
      </w:r>
      <w:r w:rsidR="00A64696">
        <w:t>3 a</w:t>
      </w:r>
      <w:r w:rsidR="000B1EFD">
        <w:t xml:space="preserve">    </w:t>
      </w:r>
      <w:r w:rsidR="00A64696">
        <w:t xml:space="preserve"> u probanda s č</w:t>
      </w:r>
      <w:r w:rsidR="00417357">
        <w:t>.</w:t>
      </w:r>
      <w:r w:rsidR="00304D96">
        <w:t xml:space="preserve"> </w:t>
      </w:r>
      <w:r w:rsidR="00417357">
        <w:t>4 se zhorši</w:t>
      </w:r>
      <w:r w:rsidR="00C447E2">
        <w:t>la. Os</w:t>
      </w:r>
      <w:r w:rsidR="00A42119">
        <w:t>tatní probandi měli klenby beze z</w:t>
      </w:r>
      <w:r w:rsidR="004B69CC">
        <w:t xml:space="preserve">měny. V první </w:t>
      </w:r>
      <w:r w:rsidR="00417357">
        <w:t>etapě měření měl klenb</w:t>
      </w:r>
      <w:r w:rsidR="00A64696">
        <w:t>u levé nohy v normě proband s č.</w:t>
      </w:r>
      <w:r w:rsidR="00304D96">
        <w:t xml:space="preserve"> </w:t>
      </w:r>
      <w:r w:rsidR="00A64696">
        <w:t>6 a ve 2. etapě proband</w:t>
      </w:r>
      <w:r w:rsidR="00304D96">
        <w:t>i</w:t>
      </w:r>
      <w:r w:rsidR="00A64696">
        <w:t xml:space="preserve"> s č</w:t>
      </w:r>
      <w:r w:rsidR="00417357">
        <w:t>.</w:t>
      </w:r>
      <w:r w:rsidR="00304D96">
        <w:t xml:space="preserve"> </w:t>
      </w:r>
      <w:r w:rsidR="00417357">
        <w:t>3</w:t>
      </w:r>
      <w:r w:rsidR="00F83570">
        <w:t xml:space="preserve"> </w:t>
      </w:r>
      <w:r w:rsidR="00417357">
        <w:t>a 6.</w:t>
      </w:r>
    </w:p>
    <w:p w:rsidR="00417357" w:rsidRDefault="003A38F1" w:rsidP="001523B3">
      <w:pPr>
        <w:spacing w:line="360" w:lineRule="auto"/>
        <w:jc w:val="both"/>
        <w:rPr>
          <w:b/>
          <w:sz w:val="28"/>
          <w:szCs w:val="28"/>
        </w:rPr>
      </w:pPr>
      <w:r w:rsidRPr="003A38F1">
        <w:rPr>
          <w:b/>
          <w:sz w:val="28"/>
          <w:szCs w:val="28"/>
        </w:rPr>
        <w:t xml:space="preserve">b) </w:t>
      </w:r>
      <w:r w:rsidR="007C5DE4">
        <w:rPr>
          <w:b/>
          <w:sz w:val="28"/>
          <w:szCs w:val="28"/>
        </w:rPr>
        <w:t xml:space="preserve">u </w:t>
      </w:r>
      <w:r w:rsidRPr="003A38F1">
        <w:rPr>
          <w:b/>
          <w:sz w:val="28"/>
          <w:szCs w:val="28"/>
        </w:rPr>
        <w:t>d</w:t>
      </w:r>
      <w:r w:rsidR="007C5DE4">
        <w:rPr>
          <w:b/>
          <w:sz w:val="28"/>
          <w:szCs w:val="28"/>
        </w:rPr>
        <w:t>ívek</w:t>
      </w:r>
    </w:p>
    <w:p w:rsidR="00D63320" w:rsidRDefault="00D63320" w:rsidP="00D63320">
      <w:pPr>
        <w:spacing w:line="360" w:lineRule="auto"/>
        <w:jc w:val="both"/>
      </w:pPr>
      <w:r>
        <w:rPr>
          <w:b/>
          <w:sz w:val="28"/>
          <w:szCs w:val="28"/>
        </w:rPr>
        <w:tab/>
      </w:r>
      <w:r>
        <w:t>U všech dívek základních škol jsem i tady zpozorovala stej</w:t>
      </w:r>
      <w:r w:rsidR="007C5DE4">
        <w:t>ný vývoj klenby. U dvou dívek</w:t>
      </w:r>
      <w:r>
        <w:t xml:space="preserve"> došlo ke zlepšení i k zhoršení pravé nohy. Je zajímavé, že na levé noze u dívek z experimentální skupiny ZŠ Holešov s biomechanickou stélkou došlo ve velké míře k deformaci nohy, a to v počtu 5 z 9 dívek. Zde bych mohla uvést, že tyto dívky měly větší </w:t>
      </w:r>
      <w:r>
        <w:lastRenderedPageBreak/>
        <w:t>rozdíly v hodnotách těle</w:t>
      </w:r>
      <w:r w:rsidR="003F3DDF">
        <w:t>sné výšky i hmotnosti (Tabulka 4</w:t>
      </w:r>
      <w:r>
        <w:t>). Kdežto u dívek z kontrolní skupiny  Bystřice pod Hostýnem, jejichž somatické parametry se natolik nezměnily, se levá klenba napravila u třech probandů a k žádné deformaci nedošlo.</w:t>
      </w:r>
    </w:p>
    <w:p w:rsidR="00D63320" w:rsidRPr="003A38F1" w:rsidRDefault="00D63320" w:rsidP="001523B3">
      <w:pPr>
        <w:spacing w:line="360" w:lineRule="auto"/>
        <w:jc w:val="both"/>
        <w:rPr>
          <w:b/>
          <w:sz w:val="28"/>
          <w:szCs w:val="28"/>
        </w:rPr>
      </w:pPr>
    </w:p>
    <w:p w:rsidR="00D97ED4" w:rsidRDefault="003A38F1" w:rsidP="001523B3">
      <w:pPr>
        <w:spacing w:line="360" w:lineRule="auto"/>
        <w:ind w:firstLine="708"/>
        <w:jc w:val="both"/>
      </w:pPr>
      <w:r>
        <w:t>Tabulka</w:t>
      </w:r>
      <w:r w:rsidR="003F3DDF">
        <w:t xml:space="preserve"> 16</w:t>
      </w:r>
      <w:r w:rsidR="00593CAF">
        <w:t xml:space="preserve"> ukazuje zlepšení p</w:t>
      </w:r>
      <w:r w:rsidR="00A64696">
        <w:t>ravé nohy u probanda s č.</w:t>
      </w:r>
      <w:r w:rsidR="00304D96">
        <w:t xml:space="preserve"> </w:t>
      </w:r>
      <w:r w:rsidR="004B69CC">
        <w:t>6 a 9</w:t>
      </w:r>
      <w:r w:rsidR="00304D96">
        <w:t>. U probandů</w:t>
      </w:r>
      <w:r w:rsidR="00A64696">
        <w:t xml:space="preserve"> s č</w:t>
      </w:r>
      <w:r w:rsidR="00593CAF">
        <w:t>.</w:t>
      </w:r>
      <w:r w:rsidR="00304D96">
        <w:t xml:space="preserve"> </w:t>
      </w:r>
      <w:r w:rsidR="00593CAF">
        <w:t>1 a 2 došlo u pravé nožní klenby ke zhoršení. Klenba u ostatních probandů je neměnná. Nor</w:t>
      </w:r>
      <w:r w:rsidR="00873CF2">
        <w:t>mu během první etapy měření měli tři</w:t>
      </w:r>
      <w:r w:rsidR="00593CAF">
        <w:t xml:space="preserve"> probandi</w:t>
      </w:r>
      <w:r w:rsidR="004B69CC">
        <w:t>. V</w:t>
      </w:r>
      <w:r w:rsidR="00F83570">
        <w:t>e druhé etapě měře</w:t>
      </w:r>
      <w:r w:rsidR="00593CAF">
        <w:t xml:space="preserve">ní </w:t>
      </w:r>
      <w:r w:rsidR="00873CF2">
        <w:t>pět probandů</w:t>
      </w:r>
      <w:r w:rsidR="00A42119">
        <w:t>.</w:t>
      </w:r>
      <w:r w:rsidR="00F83570">
        <w:t xml:space="preserve"> </w:t>
      </w:r>
      <w:r w:rsidR="00A42119">
        <w:t>Levá noha se nezlepši</w:t>
      </w:r>
      <w:r w:rsidR="00593CAF">
        <w:t xml:space="preserve">la </w:t>
      </w:r>
      <w:r w:rsidR="00064B84">
        <w:t>u žádného probanda</w:t>
      </w:r>
      <w:r w:rsidR="00593CAF">
        <w:t xml:space="preserve"> během měření. </w:t>
      </w:r>
      <w:r w:rsidR="00873CF2">
        <w:t>Pěti probandům</w:t>
      </w:r>
      <w:r w:rsidR="00593CAF">
        <w:t xml:space="preserve"> se zhorši</w:t>
      </w:r>
      <w:r w:rsidR="00A42119">
        <w:t>la klenba. Stagnace byla u proban</w:t>
      </w:r>
      <w:r w:rsidR="00A64696">
        <w:t>dů s č.</w:t>
      </w:r>
      <w:r w:rsidR="00304D96">
        <w:t xml:space="preserve"> </w:t>
      </w:r>
      <w:r w:rsidR="00593CAF">
        <w:t>4,</w:t>
      </w:r>
      <w:r w:rsidR="00F83570">
        <w:t xml:space="preserve"> </w:t>
      </w:r>
      <w:r w:rsidR="00593CAF">
        <w:t>5,</w:t>
      </w:r>
      <w:r w:rsidR="00F83570">
        <w:t xml:space="preserve"> </w:t>
      </w:r>
      <w:r w:rsidR="00304D96">
        <w:t>8</w:t>
      </w:r>
      <w:r w:rsidR="00593CAF">
        <w:t xml:space="preserve"> a 9. Na</w:t>
      </w:r>
      <w:r w:rsidR="00304D96">
        <w:t xml:space="preserve"> začátku sledovacího období mělo</w:t>
      </w:r>
      <w:r w:rsidR="00593CAF">
        <w:t xml:space="preserve"> levou nožní klenbu v normě </w:t>
      </w:r>
      <w:r w:rsidR="00873CF2">
        <w:t>šest probandů</w:t>
      </w:r>
      <w:r w:rsidR="00593CAF">
        <w:t>. Na konci výzkumu mě</w:t>
      </w:r>
      <w:r w:rsidR="00304D96">
        <w:t>li</w:t>
      </w:r>
      <w:r w:rsidR="00A64696">
        <w:t xml:space="preserve"> klenbu v normě probandi s č.</w:t>
      </w:r>
      <w:r w:rsidR="00304D96">
        <w:t xml:space="preserve"> </w:t>
      </w:r>
      <w:r w:rsidR="00593CAF">
        <w:t>5,</w:t>
      </w:r>
      <w:r w:rsidR="00F83570">
        <w:t xml:space="preserve"> </w:t>
      </w:r>
      <w:r w:rsidR="00593CAF">
        <w:t>8 a 9.</w:t>
      </w:r>
    </w:p>
    <w:p w:rsidR="00593CAF" w:rsidRDefault="00593CAF" w:rsidP="001523B3">
      <w:pPr>
        <w:spacing w:line="360" w:lineRule="auto"/>
        <w:ind w:firstLine="708"/>
        <w:jc w:val="both"/>
      </w:pPr>
    </w:p>
    <w:p w:rsidR="00593CAF" w:rsidRDefault="003A38F1" w:rsidP="001523B3">
      <w:pPr>
        <w:spacing w:line="360" w:lineRule="auto"/>
        <w:ind w:firstLine="708"/>
        <w:jc w:val="both"/>
      </w:pPr>
      <w:r>
        <w:t xml:space="preserve">Dle tabulky </w:t>
      </w:r>
      <w:r w:rsidR="003F3DDF">
        <w:t>17</w:t>
      </w:r>
      <w:r w:rsidR="00A42119">
        <w:t xml:space="preserve"> vidíme</w:t>
      </w:r>
      <w:r w:rsidR="00A64696">
        <w:t>, že u probandů s č.</w:t>
      </w:r>
      <w:r w:rsidR="00304D96">
        <w:t xml:space="preserve"> </w:t>
      </w:r>
      <w:r w:rsidR="00593CAF">
        <w:t>4</w:t>
      </w:r>
      <w:r w:rsidR="00064B84">
        <w:t xml:space="preserve"> </w:t>
      </w:r>
      <w:r w:rsidR="00593CAF">
        <w:t>a 6</w:t>
      </w:r>
      <w:r w:rsidR="00064B84">
        <w:t xml:space="preserve"> </w:t>
      </w:r>
      <w:r w:rsidR="00593CAF">
        <w:t>se pr</w:t>
      </w:r>
      <w:r w:rsidR="00A64696">
        <w:t>avá noha zlepšila. U probandů s č.</w:t>
      </w:r>
      <w:r w:rsidR="00304D96">
        <w:t xml:space="preserve"> </w:t>
      </w:r>
      <w:r w:rsidR="00593CAF">
        <w:t xml:space="preserve">5 a 7 se zhoršila klenba pravé nohy. Ke stagnaci došlo u </w:t>
      </w:r>
      <w:r w:rsidR="00873CF2">
        <w:t xml:space="preserve">čtyř </w:t>
      </w:r>
      <w:r w:rsidR="00593CAF">
        <w:t xml:space="preserve">probandů. Norma pravé nožní klenby na začátku sledovacího období je u </w:t>
      </w:r>
      <w:r w:rsidR="00873CF2">
        <w:t xml:space="preserve">tří </w:t>
      </w:r>
      <w:r w:rsidR="00593CAF">
        <w:t>probandů a na ko</w:t>
      </w:r>
      <w:r w:rsidR="00064B84">
        <w:t xml:space="preserve">nci u </w:t>
      </w:r>
      <w:r w:rsidR="00873CF2">
        <w:t xml:space="preserve">čtyř </w:t>
      </w:r>
      <w:r w:rsidR="00064B84">
        <w:t>probandů.</w:t>
      </w:r>
      <w:r w:rsidR="00304D96">
        <w:t xml:space="preserve"> </w:t>
      </w:r>
      <w:r w:rsidR="00593CAF">
        <w:t>Levá noha má kladné změny u proba</w:t>
      </w:r>
      <w:r w:rsidR="00A42119">
        <w:t>n</w:t>
      </w:r>
      <w:r w:rsidR="00593CAF">
        <w:t>dů s</w:t>
      </w:r>
      <w:r w:rsidR="00A64696">
        <w:t> č</w:t>
      </w:r>
      <w:r w:rsidR="00064B84">
        <w:t>.</w:t>
      </w:r>
      <w:r w:rsidR="00304D96">
        <w:t xml:space="preserve"> </w:t>
      </w:r>
      <w:r w:rsidR="00064B84">
        <w:t>6,</w:t>
      </w:r>
      <w:r w:rsidR="00304D96">
        <w:t xml:space="preserve"> </w:t>
      </w:r>
      <w:r w:rsidR="00064B84">
        <w:t xml:space="preserve">7 a 8.U ostatních </w:t>
      </w:r>
      <w:r w:rsidR="00593CAF">
        <w:t xml:space="preserve"> nedošlo k žádné změně. </w:t>
      </w:r>
      <w:r w:rsidR="00873CF2">
        <w:t>Levá nožní klenba je v normě v první a ve druhé</w:t>
      </w:r>
      <w:r w:rsidR="00593CAF">
        <w:t xml:space="preserve"> etapě měření u </w:t>
      </w:r>
      <w:r w:rsidR="00873CF2">
        <w:t xml:space="preserve">třech </w:t>
      </w:r>
      <w:r w:rsidR="00593CAF">
        <w:t>probandů</w:t>
      </w:r>
      <w:r w:rsidR="00873CF2">
        <w:t>.</w:t>
      </w:r>
      <w:r w:rsidR="00593CAF">
        <w:t xml:space="preserve"> </w:t>
      </w:r>
    </w:p>
    <w:p w:rsidR="00593CAF" w:rsidRDefault="00593CAF" w:rsidP="001523B3">
      <w:pPr>
        <w:spacing w:line="360" w:lineRule="auto"/>
        <w:ind w:firstLine="708"/>
        <w:jc w:val="both"/>
      </w:pPr>
    </w:p>
    <w:p w:rsidR="00593CAF" w:rsidRDefault="00593CAF" w:rsidP="001523B3">
      <w:pPr>
        <w:spacing w:line="360" w:lineRule="auto"/>
        <w:ind w:firstLine="708"/>
        <w:jc w:val="both"/>
      </w:pPr>
    </w:p>
    <w:p w:rsidR="00593CAF" w:rsidRDefault="00593CAF" w:rsidP="001523B3">
      <w:pPr>
        <w:spacing w:line="360" w:lineRule="auto"/>
        <w:ind w:firstLine="708"/>
        <w:jc w:val="both"/>
      </w:pPr>
    </w:p>
    <w:p w:rsidR="00C36433" w:rsidRDefault="00C36433" w:rsidP="001523B3">
      <w:pPr>
        <w:spacing w:line="360" w:lineRule="auto"/>
        <w:ind w:firstLine="708"/>
        <w:jc w:val="both"/>
      </w:pPr>
    </w:p>
    <w:p w:rsidR="00C36433" w:rsidRDefault="00C36433" w:rsidP="001523B3">
      <w:pPr>
        <w:spacing w:line="360" w:lineRule="auto"/>
        <w:ind w:firstLine="708"/>
        <w:jc w:val="both"/>
      </w:pPr>
    </w:p>
    <w:p w:rsidR="00C36433" w:rsidRDefault="00C36433" w:rsidP="001523B3">
      <w:pPr>
        <w:spacing w:line="360" w:lineRule="auto"/>
        <w:ind w:firstLine="708"/>
        <w:jc w:val="both"/>
      </w:pPr>
    </w:p>
    <w:p w:rsidR="00C36433" w:rsidRDefault="00C36433" w:rsidP="001523B3">
      <w:pPr>
        <w:spacing w:line="360" w:lineRule="auto"/>
        <w:ind w:firstLine="708"/>
        <w:jc w:val="both"/>
      </w:pPr>
    </w:p>
    <w:p w:rsidR="00C36433" w:rsidRDefault="00C36433" w:rsidP="001523B3">
      <w:pPr>
        <w:spacing w:line="360" w:lineRule="auto"/>
        <w:ind w:firstLine="708"/>
        <w:jc w:val="both"/>
      </w:pPr>
    </w:p>
    <w:p w:rsidR="00C36433" w:rsidRDefault="00C36433" w:rsidP="001523B3">
      <w:pPr>
        <w:spacing w:line="360" w:lineRule="auto"/>
        <w:ind w:firstLine="708"/>
        <w:jc w:val="both"/>
      </w:pPr>
    </w:p>
    <w:p w:rsidR="00C36433" w:rsidRDefault="00C36433" w:rsidP="00D63320">
      <w:pPr>
        <w:spacing w:line="360" w:lineRule="auto"/>
        <w:jc w:val="both"/>
        <w:sectPr w:rsidR="00C36433" w:rsidSect="001523B3">
          <w:pgSz w:w="11906" w:h="16838" w:code="9"/>
          <w:pgMar w:top="1418" w:right="1134" w:bottom="1418" w:left="1985" w:header="709" w:footer="709" w:gutter="0"/>
          <w:cols w:space="708"/>
          <w:docGrid w:linePitch="360"/>
        </w:sectPr>
      </w:pPr>
    </w:p>
    <w:tbl>
      <w:tblPr>
        <w:tblStyle w:val="Mkatabulky"/>
        <w:tblpPr w:leftFromText="141" w:rightFromText="141" w:vertAnchor="page" w:horzAnchor="margin" w:tblpXSpec="center" w:tblpY="3151"/>
        <w:tblW w:w="15256" w:type="dxa"/>
        <w:tblBorders>
          <w:top w:val="single" w:sz="18" w:space="0" w:color="000000" w:themeColor="text1"/>
          <w:left w:val="single" w:sz="18" w:space="0" w:color="000000" w:themeColor="text1"/>
          <w:bottom w:val="single" w:sz="18" w:space="0" w:color="000000" w:themeColor="text1"/>
          <w:right w:val="single" w:sz="18" w:space="0" w:color="000000" w:themeColor="text1"/>
        </w:tblBorders>
        <w:tblLayout w:type="fixed"/>
        <w:tblLook w:val="04A0"/>
      </w:tblPr>
      <w:tblGrid>
        <w:gridCol w:w="818"/>
        <w:gridCol w:w="1096"/>
        <w:gridCol w:w="2017"/>
        <w:gridCol w:w="1139"/>
        <w:gridCol w:w="2032"/>
        <w:gridCol w:w="852"/>
        <w:gridCol w:w="1085"/>
        <w:gridCol w:w="2087"/>
        <w:gridCol w:w="1173"/>
        <w:gridCol w:w="2142"/>
        <w:gridCol w:w="815"/>
      </w:tblGrid>
      <w:tr w:rsidR="00C36433" w:rsidRPr="000A4B7B" w:rsidTr="00C36433">
        <w:trPr>
          <w:trHeight w:val="835"/>
        </w:trPr>
        <w:tc>
          <w:tcPr>
            <w:tcW w:w="818" w:type="dxa"/>
            <w:vMerge w:val="restart"/>
            <w:tcBorders>
              <w:top w:val="single" w:sz="18" w:space="0" w:color="000000" w:themeColor="text1"/>
              <w:right w:val="single" w:sz="18" w:space="0" w:color="000000" w:themeColor="text1"/>
            </w:tcBorders>
            <w:textDirection w:val="btLr"/>
            <w:vAlign w:val="center"/>
          </w:tcPr>
          <w:p w:rsidR="00C36433" w:rsidRDefault="00C36433" w:rsidP="00C36433">
            <w:pPr>
              <w:ind w:left="113" w:right="113"/>
              <w:jc w:val="center"/>
              <w:rPr>
                <w:b/>
              </w:rPr>
            </w:pPr>
            <w:r>
              <w:rPr>
                <w:b/>
              </w:rPr>
              <w:lastRenderedPageBreak/>
              <w:t>PROBAND</w:t>
            </w:r>
          </w:p>
        </w:tc>
        <w:tc>
          <w:tcPr>
            <w:tcW w:w="7136" w:type="dxa"/>
            <w:gridSpan w:val="5"/>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Pr="000A4B7B" w:rsidRDefault="00C36433" w:rsidP="00C36433">
            <w:pPr>
              <w:jc w:val="center"/>
              <w:rPr>
                <w:b/>
              </w:rPr>
            </w:pPr>
            <w:r w:rsidRPr="000A4B7B">
              <w:rPr>
                <w:b/>
              </w:rPr>
              <w:t>PRAVÁ NOHA</w:t>
            </w:r>
          </w:p>
        </w:tc>
        <w:tc>
          <w:tcPr>
            <w:tcW w:w="7302" w:type="dxa"/>
            <w:gridSpan w:val="5"/>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Pr="000A4B7B" w:rsidRDefault="00C36433" w:rsidP="00C36433">
            <w:pPr>
              <w:jc w:val="center"/>
              <w:rPr>
                <w:b/>
              </w:rPr>
            </w:pPr>
            <w:r w:rsidRPr="000A4B7B">
              <w:rPr>
                <w:b/>
              </w:rPr>
              <w:t>LEVÁ NOHA</w:t>
            </w:r>
          </w:p>
        </w:tc>
      </w:tr>
      <w:tr w:rsidR="00C36433" w:rsidRPr="000A4B7B" w:rsidTr="00C36433">
        <w:trPr>
          <w:trHeight w:val="846"/>
        </w:trPr>
        <w:tc>
          <w:tcPr>
            <w:tcW w:w="818" w:type="dxa"/>
            <w:vMerge/>
            <w:tcBorders>
              <w:right w:val="single" w:sz="18" w:space="0" w:color="000000" w:themeColor="text1"/>
            </w:tcBorders>
            <w:vAlign w:val="center"/>
          </w:tcPr>
          <w:p w:rsidR="00C36433" w:rsidRDefault="00C36433" w:rsidP="00C36433">
            <w:pPr>
              <w:jc w:val="center"/>
              <w:rPr>
                <w:b/>
              </w:rPr>
            </w:pPr>
          </w:p>
        </w:tc>
        <w:tc>
          <w:tcPr>
            <w:tcW w:w="3113" w:type="dxa"/>
            <w:gridSpan w:val="2"/>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Pr="000A4B7B" w:rsidRDefault="00C36433" w:rsidP="00C36433">
            <w:pPr>
              <w:jc w:val="center"/>
              <w:rPr>
                <w:b/>
              </w:rPr>
            </w:pPr>
            <w:r w:rsidRPr="000A4B7B">
              <w:rPr>
                <w:b/>
              </w:rPr>
              <w:t>1.</w:t>
            </w:r>
            <w:r w:rsidR="00EE4656">
              <w:rPr>
                <w:b/>
              </w:rPr>
              <w:t xml:space="preserve"> </w:t>
            </w:r>
            <w:r w:rsidRPr="000A4B7B">
              <w:rPr>
                <w:b/>
              </w:rPr>
              <w:t>etapa</w:t>
            </w:r>
          </w:p>
        </w:tc>
        <w:tc>
          <w:tcPr>
            <w:tcW w:w="3171" w:type="dxa"/>
            <w:gridSpan w:val="2"/>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Pr="000A4B7B" w:rsidRDefault="00C36433" w:rsidP="00C36433">
            <w:pPr>
              <w:jc w:val="center"/>
              <w:rPr>
                <w:b/>
              </w:rPr>
            </w:pPr>
            <w:r w:rsidRPr="000A4B7B">
              <w:rPr>
                <w:b/>
              </w:rPr>
              <w:t>2.</w:t>
            </w:r>
            <w:r w:rsidR="00EE4656">
              <w:rPr>
                <w:b/>
              </w:rPr>
              <w:t xml:space="preserve"> </w:t>
            </w:r>
            <w:r w:rsidRPr="000A4B7B">
              <w:rPr>
                <w:b/>
              </w:rPr>
              <w:t>etapa</w:t>
            </w:r>
          </w:p>
        </w:tc>
        <w:tc>
          <w:tcPr>
            <w:tcW w:w="852" w:type="dxa"/>
            <w:vMerge w:val="restart"/>
            <w:tcBorders>
              <w:top w:val="single" w:sz="18" w:space="0" w:color="000000" w:themeColor="text1"/>
              <w:left w:val="single" w:sz="18" w:space="0" w:color="000000" w:themeColor="text1"/>
              <w:bottom w:val="single" w:sz="18" w:space="0" w:color="000000" w:themeColor="text1"/>
              <w:right w:val="single" w:sz="18" w:space="0" w:color="000000" w:themeColor="text1"/>
            </w:tcBorders>
            <w:textDirection w:val="btLr"/>
            <w:vAlign w:val="center"/>
          </w:tcPr>
          <w:p w:rsidR="00C36433" w:rsidRPr="009C4A72" w:rsidRDefault="00C36433" w:rsidP="00C36433">
            <w:pPr>
              <w:ind w:left="113" w:right="113"/>
              <w:jc w:val="center"/>
              <w:rPr>
                <w:b/>
              </w:rPr>
            </w:pPr>
            <w:r w:rsidRPr="009C4A72">
              <w:rPr>
                <w:b/>
              </w:rPr>
              <w:t>Hodnocení</w:t>
            </w:r>
          </w:p>
        </w:tc>
        <w:tc>
          <w:tcPr>
            <w:tcW w:w="3172" w:type="dxa"/>
            <w:gridSpan w:val="2"/>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Pr="000A4B7B" w:rsidRDefault="00C36433" w:rsidP="00C36433">
            <w:pPr>
              <w:jc w:val="center"/>
              <w:rPr>
                <w:b/>
              </w:rPr>
            </w:pPr>
            <w:r w:rsidRPr="000A4B7B">
              <w:rPr>
                <w:b/>
              </w:rPr>
              <w:t>1.</w:t>
            </w:r>
            <w:r w:rsidR="00EE4656">
              <w:rPr>
                <w:b/>
              </w:rPr>
              <w:t xml:space="preserve"> </w:t>
            </w:r>
            <w:r w:rsidRPr="000A4B7B">
              <w:rPr>
                <w:b/>
              </w:rPr>
              <w:t>etapa</w:t>
            </w:r>
          </w:p>
        </w:tc>
        <w:tc>
          <w:tcPr>
            <w:tcW w:w="3315" w:type="dxa"/>
            <w:gridSpan w:val="2"/>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Pr="000A4B7B" w:rsidRDefault="00C36433" w:rsidP="00C36433">
            <w:pPr>
              <w:jc w:val="center"/>
              <w:rPr>
                <w:b/>
              </w:rPr>
            </w:pPr>
            <w:r w:rsidRPr="000A4B7B">
              <w:rPr>
                <w:b/>
              </w:rPr>
              <w:t>2.</w:t>
            </w:r>
            <w:r w:rsidR="00EE4656">
              <w:rPr>
                <w:b/>
              </w:rPr>
              <w:t xml:space="preserve"> </w:t>
            </w:r>
            <w:r w:rsidRPr="000A4B7B">
              <w:rPr>
                <w:b/>
              </w:rPr>
              <w:t>etapa</w:t>
            </w:r>
          </w:p>
        </w:tc>
        <w:tc>
          <w:tcPr>
            <w:tcW w:w="815" w:type="dxa"/>
            <w:vMerge w:val="restart"/>
            <w:tcBorders>
              <w:top w:val="single" w:sz="18" w:space="0" w:color="000000" w:themeColor="text1"/>
              <w:left w:val="single" w:sz="18" w:space="0" w:color="000000" w:themeColor="text1"/>
              <w:bottom w:val="single" w:sz="18" w:space="0" w:color="000000" w:themeColor="text1"/>
            </w:tcBorders>
            <w:textDirection w:val="btLr"/>
            <w:vAlign w:val="center"/>
          </w:tcPr>
          <w:p w:rsidR="00C36433" w:rsidRPr="000A4B7B" w:rsidRDefault="00C36433" w:rsidP="00C36433">
            <w:pPr>
              <w:ind w:left="113" w:right="113"/>
              <w:jc w:val="center"/>
              <w:rPr>
                <w:b/>
              </w:rPr>
            </w:pPr>
            <w:r w:rsidRPr="000A4B7B">
              <w:rPr>
                <w:b/>
              </w:rPr>
              <w:t>Hodnocení</w:t>
            </w:r>
          </w:p>
        </w:tc>
      </w:tr>
      <w:tr w:rsidR="00C36433" w:rsidTr="00C36433">
        <w:trPr>
          <w:trHeight w:val="586"/>
        </w:trPr>
        <w:tc>
          <w:tcPr>
            <w:tcW w:w="818" w:type="dxa"/>
            <w:vMerge/>
            <w:tcBorders>
              <w:bottom w:val="single" w:sz="18" w:space="0" w:color="000000" w:themeColor="text1"/>
              <w:right w:val="single" w:sz="18" w:space="0" w:color="000000" w:themeColor="text1"/>
            </w:tcBorders>
            <w:vAlign w:val="center"/>
          </w:tcPr>
          <w:p w:rsidR="00C36433" w:rsidRDefault="00C36433" w:rsidP="00C36433">
            <w:pPr>
              <w:jc w:val="center"/>
              <w:rPr>
                <w:b/>
              </w:rPr>
            </w:pPr>
          </w:p>
        </w:tc>
        <w:tc>
          <w:tcPr>
            <w:tcW w:w="1096"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Default="00C36433" w:rsidP="00C36433">
            <w:pPr>
              <w:jc w:val="center"/>
              <w:rPr>
                <w:b/>
              </w:rPr>
            </w:pPr>
            <w:r>
              <w:rPr>
                <w:b/>
              </w:rPr>
              <w:t>index</w:t>
            </w:r>
          </w:p>
        </w:tc>
        <w:tc>
          <w:tcPr>
            <w:tcW w:w="2017"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Default="00C36433" w:rsidP="00C36433">
            <w:pPr>
              <w:jc w:val="center"/>
              <w:rPr>
                <w:b/>
              </w:rPr>
            </w:pPr>
            <w:r>
              <w:rPr>
                <w:b/>
              </w:rPr>
              <w:t>hodnocení</w:t>
            </w:r>
          </w:p>
        </w:tc>
        <w:tc>
          <w:tcPr>
            <w:tcW w:w="1139"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Default="00C36433" w:rsidP="00C36433">
            <w:pPr>
              <w:jc w:val="center"/>
              <w:rPr>
                <w:b/>
              </w:rPr>
            </w:pPr>
            <w:r>
              <w:rPr>
                <w:b/>
              </w:rPr>
              <w:t>index</w:t>
            </w:r>
          </w:p>
        </w:tc>
        <w:tc>
          <w:tcPr>
            <w:tcW w:w="203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Default="00C36433" w:rsidP="00C36433">
            <w:pPr>
              <w:jc w:val="center"/>
              <w:rPr>
                <w:b/>
              </w:rPr>
            </w:pPr>
            <w:r>
              <w:rPr>
                <w:b/>
              </w:rPr>
              <w:t>hodnocení</w:t>
            </w:r>
          </w:p>
        </w:tc>
        <w:tc>
          <w:tcPr>
            <w:tcW w:w="852" w:type="dxa"/>
            <w:vMerge/>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Default="00C36433" w:rsidP="00C36433">
            <w:pPr>
              <w:jc w:val="center"/>
              <w:rPr>
                <w:b/>
              </w:rPr>
            </w:pPr>
          </w:p>
        </w:tc>
        <w:tc>
          <w:tcPr>
            <w:tcW w:w="1085"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Default="00C36433" w:rsidP="00C36433">
            <w:pPr>
              <w:jc w:val="center"/>
              <w:rPr>
                <w:b/>
              </w:rPr>
            </w:pPr>
            <w:r>
              <w:rPr>
                <w:b/>
              </w:rPr>
              <w:t>index</w:t>
            </w:r>
          </w:p>
        </w:tc>
        <w:tc>
          <w:tcPr>
            <w:tcW w:w="2087"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Default="00C36433" w:rsidP="00C36433">
            <w:pPr>
              <w:jc w:val="center"/>
              <w:rPr>
                <w:b/>
              </w:rPr>
            </w:pPr>
            <w:r>
              <w:rPr>
                <w:b/>
              </w:rPr>
              <w:t>hodnocení</w:t>
            </w:r>
          </w:p>
        </w:tc>
        <w:tc>
          <w:tcPr>
            <w:tcW w:w="1173"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Default="00C36433" w:rsidP="00C36433">
            <w:pPr>
              <w:jc w:val="center"/>
              <w:rPr>
                <w:b/>
              </w:rPr>
            </w:pPr>
            <w:r>
              <w:rPr>
                <w:b/>
              </w:rPr>
              <w:t>index</w:t>
            </w:r>
          </w:p>
        </w:tc>
        <w:tc>
          <w:tcPr>
            <w:tcW w:w="214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Default="00C36433" w:rsidP="00C36433">
            <w:pPr>
              <w:jc w:val="center"/>
              <w:rPr>
                <w:b/>
              </w:rPr>
            </w:pPr>
            <w:r>
              <w:rPr>
                <w:b/>
              </w:rPr>
              <w:t>hodnocení</w:t>
            </w:r>
          </w:p>
        </w:tc>
        <w:tc>
          <w:tcPr>
            <w:tcW w:w="815" w:type="dxa"/>
            <w:vMerge/>
            <w:tcBorders>
              <w:top w:val="single" w:sz="18" w:space="0" w:color="000000" w:themeColor="text1"/>
              <w:left w:val="single" w:sz="18" w:space="0" w:color="000000" w:themeColor="text1"/>
              <w:bottom w:val="single" w:sz="18" w:space="0" w:color="000000" w:themeColor="text1"/>
            </w:tcBorders>
            <w:vAlign w:val="center"/>
          </w:tcPr>
          <w:p w:rsidR="00C36433" w:rsidRDefault="00C36433" w:rsidP="00C36433">
            <w:pPr>
              <w:jc w:val="center"/>
              <w:rPr>
                <w:b/>
              </w:rPr>
            </w:pPr>
          </w:p>
        </w:tc>
      </w:tr>
      <w:tr w:rsidR="00C36433" w:rsidTr="00C36433">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C36433" w:rsidRDefault="00C36433" w:rsidP="00C36433">
            <w:pPr>
              <w:jc w:val="center"/>
              <w:rPr>
                <w:b/>
              </w:rPr>
            </w:pPr>
            <w:r>
              <w:rPr>
                <w:b/>
              </w:rPr>
              <w:t>1</w:t>
            </w:r>
          </w:p>
        </w:tc>
        <w:tc>
          <w:tcPr>
            <w:tcW w:w="1096" w:type="dxa"/>
            <w:tcBorders>
              <w:top w:val="single" w:sz="18" w:space="0" w:color="000000" w:themeColor="text1"/>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0,90</w:t>
            </w:r>
          </w:p>
        </w:tc>
        <w:tc>
          <w:tcPr>
            <w:tcW w:w="2017" w:type="dxa"/>
            <w:tcBorders>
              <w:top w:val="single" w:sz="18" w:space="0" w:color="000000" w:themeColor="text1"/>
              <w:bottom w:val="single" w:sz="4" w:space="0" w:color="000000" w:themeColor="text1"/>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3.st.plochá noha</w:t>
            </w:r>
          </w:p>
        </w:tc>
        <w:tc>
          <w:tcPr>
            <w:tcW w:w="1139" w:type="dxa"/>
            <w:tcBorders>
              <w:top w:val="single" w:sz="18" w:space="0" w:color="000000" w:themeColor="text1"/>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0,98</w:t>
            </w:r>
          </w:p>
        </w:tc>
        <w:tc>
          <w:tcPr>
            <w:tcW w:w="2032" w:type="dxa"/>
            <w:tcBorders>
              <w:top w:val="single" w:sz="18" w:space="0" w:color="000000" w:themeColor="text1"/>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3.st.plochá noha</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Pr="009C4A72" w:rsidRDefault="00C36433" w:rsidP="00C36433">
            <w:pPr>
              <w:jc w:val="center"/>
              <w:rPr>
                <w:b/>
              </w:rPr>
            </w:pPr>
            <w:r>
              <w:rPr>
                <w:b/>
              </w:rPr>
              <w:t>=</w:t>
            </w:r>
          </w:p>
        </w:tc>
        <w:tc>
          <w:tcPr>
            <w:tcW w:w="1085" w:type="dxa"/>
            <w:tcBorders>
              <w:top w:val="single" w:sz="18" w:space="0" w:color="000000" w:themeColor="text1"/>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0,57</w:t>
            </w:r>
          </w:p>
        </w:tc>
        <w:tc>
          <w:tcPr>
            <w:tcW w:w="2087" w:type="dxa"/>
            <w:tcBorders>
              <w:top w:val="single" w:sz="18" w:space="0" w:color="000000" w:themeColor="text1"/>
              <w:bottom w:val="single" w:sz="4" w:space="0" w:color="000000" w:themeColor="text1"/>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2.st.plochá noha</w:t>
            </w:r>
          </w:p>
        </w:tc>
        <w:tc>
          <w:tcPr>
            <w:tcW w:w="1173" w:type="dxa"/>
            <w:tcBorders>
              <w:top w:val="single" w:sz="18" w:space="0" w:color="000000" w:themeColor="text1"/>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0,91</w:t>
            </w:r>
          </w:p>
        </w:tc>
        <w:tc>
          <w:tcPr>
            <w:tcW w:w="2142" w:type="dxa"/>
            <w:tcBorders>
              <w:top w:val="single" w:sz="18" w:space="0" w:color="000000" w:themeColor="text1"/>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3.st.plochá noha</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C36433" w:rsidRDefault="00C36433" w:rsidP="00C36433">
            <w:pPr>
              <w:jc w:val="center"/>
              <w:rPr>
                <w:b/>
              </w:rPr>
            </w:pPr>
            <w:r>
              <w:rPr>
                <w:b/>
              </w:rPr>
              <w:t>-</w:t>
            </w:r>
          </w:p>
        </w:tc>
      </w:tr>
      <w:tr w:rsidR="00C36433" w:rsidTr="00C36433">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C36433" w:rsidRDefault="00C36433" w:rsidP="00C36433">
            <w:pPr>
              <w:jc w:val="center"/>
              <w:rPr>
                <w:b/>
              </w:rPr>
            </w:pPr>
            <w:r>
              <w:rPr>
                <w:b/>
              </w:rPr>
              <w:t>2</w:t>
            </w:r>
          </w:p>
        </w:tc>
        <w:tc>
          <w:tcPr>
            <w:tcW w:w="1096"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0,38</w:t>
            </w:r>
          </w:p>
        </w:tc>
        <w:tc>
          <w:tcPr>
            <w:tcW w:w="2017" w:type="dxa"/>
            <w:tcBorders>
              <w:top w:val="single" w:sz="4" w:space="0" w:color="000000" w:themeColor="text1"/>
              <w:bottom w:val="single" w:sz="4" w:space="0" w:color="000000" w:themeColor="text1"/>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norma</w:t>
            </w:r>
          </w:p>
        </w:tc>
        <w:tc>
          <w:tcPr>
            <w:tcW w:w="1139"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0,34</w:t>
            </w:r>
          </w:p>
        </w:tc>
        <w:tc>
          <w:tcPr>
            <w:tcW w:w="2032" w:type="dxa"/>
            <w:tcBorders>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norma</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Pr="009C4A72" w:rsidRDefault="00C36433" w:rsidP="00C36433">
            <w:pPr>
              <w:jc w:val="center"/>
              <w:rPr>
                <w:b/>
              </w:rPr>
            </w:pPr>
            <w:r>
              <w:rPr>
                <w:b/>
              </w:rPr>
              <w:t>=</w:t>
            </w:r>
          </w:p>
        </w:tc>
        <w:tc>
          <w:tcPr>
            <w:tcW w:w="1085"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0,44</w:t>
            </w:r>
          </w:p>
        </w:tc>
        <w:tc>
          <w:tcPr>
            <w:tcW w:w="2087" w:type="dxa"/>
            <w:tcBorders>
              <w:top w:val="single" w:sz="4" w:space="0" w:color="000000" w:themeColor="text1"/>
              <w:bottom w:val="single" w:sz="4" w:space="0" w:color="000000" w:themeColor="text1"/>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norma</w:t>
            </w:r>
          </w:p>
        </w:tc>
        <w:tc>
          <w:tcPr>
            <w:tcW w:w="1173"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0,41</w:t>
            </w:r>
          </w:p>
        </w:tc>
        <w:tc>
          <w:tcPr>
            <w:tcW w:w="2142" w:type="dxa"/>
            <w:tcBorders>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norma</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C36433" w:rsidRDefault="00C36433" w:rsidP="00C36433">
            <w:pPr>
              <w:jc w:val="center"/>
              <w:rPr>
                <w:b/>
              </w:rPr>
            </w:pPr>
            <w:r>
              <w:rPr>
                <w:b/>
              </w:rPr>
              <w:t>=</w:t>
            </w:r>
          </w:p>
        </w:tc>
      </w:tr>
      <w:tr w:rsidR="00C36433" w:rsidTr="00C36433">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C36433" w:rsidRDefault="00C36433" w:rsidP="00C36433">
            <w:pPr>
              <w:jc w:val="center"/>
              <w:rPr>
                <w:b/>
              </w:rPr>
            </w:pPr>
            <w:r>
              <w:rPr>
                <w:b/>
              </w:rPr>
              <w:t>3</w:t>
            </w:r>
          </w:p>
        </w:tc>
        <w:tc>
          <w:tcPr>
            <w:tcW w:w="1096"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0,00</w:t>
            </w:r>
          </w:p>
        </w:tc>
        <w:tc>
          <w:tcPr>
            <w:tcW w:w="2017" w:type="dxa"/>
            <w:tcBorders>
              <w:top w:val="single" w:sz="4" w:space="0" w:color="000000" w:themeColor="text1"/>
              <w:bottom w:val="single" w:sz="4" w:space="0" w:color="000000" w:themeColor="text1"/>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noha vyklenutá</w:t>
            </w:r>
          </w:p>
        </w:tc>
        <w:tc>
          <w:tcPr>
            <w:tcW w:w="1139"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0,20</w:t>
            </w:r>
          </w:p>
        </w:tc>
        <w:tc>
          <w:tcPr>
            <w:tcW w:w="2032" w:type="dxa"/>
            <w:tcBorders>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noha vyklenutá</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Pr="009C4A72" w:rsidRDefault="00C36433" w:rsidP="00C36433">
            <w:pPr>
              <w:jc w:val="center"/>
              <w:rPr>
                <w:b/>
              </w:rPr>
            </w:pPr>
            <w:r>
              <w:rPr>
                <w:b/>
              </w:rPr>
              <w:t>=</w:t>
            </w:r>
          </w:p>
        </w:tc>
        <w:tc>
          <w:tcPr>
            <w:tcW w:w="1085"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0,25</w:t>
            </w:r>
          </w:p>
        </w:tc>
        <w:tc>
          <w:tcPr>
            <w:tcW w:w="2087" w:type="dxa"/>
            <w:tcBorders>
              <w:top w:val="single" w:sz="4" w:space="0" w:color="000000" w:themeColor="text1"/>
              <w:bottom w:val="single" w:sz="4" w:space="0" w:color="000000" w:themeColor="text1"/>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noha vyklenutá</w:t>
            </w:r>
          </w:p>
        </w:tc>
        <w:tc>
          <w:tcPr>
            <w:tcW w:w="1173"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0,18</w:t>
            </w:r>
          </w:p>
        </w:tc>
        <w:tc>
          <w:tcPr>
            <w:tcW w:w="2142" w:type="dxa"/>
            <w:tcBorders>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noha vyklenutá</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C36433" w:rsidRDefault="00C36433" w:rsidP="00C36433">
            <w:pPr>
              <w:jc w:val="center"/>
              <w:rPr>
                <w:b/>
              </w:rPr>
            </w:pPr>
            <w:r>
              <w:rPr>
                <w:b/>
              </w:rPr>
              <w:t>=</w:t>
            </w:r>
          </w:p>
        </w:tc>
      </w:tr>
      <w:tr w:rsidR="00C36433" w:rsidTr="00C36433">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C36433" w:rsidRDefault="00C36433" w:rsidP="00C36433">
            <w:pPr>
              <w:jc w:val="center"/>
              <w:rPr>
                <w:b/>
              </w:rPr>
            </w:pPr>
            <w:r>
              <w:rPr>
                <w:b/>
              </w:rPr>
              <w:t>4</w:t>
            </w:r>
          </w:p>
        </w:tc>
        <w:tc>
          <w:tcPr>
            <w:tcW w:w="1096"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0,69</w:t>
            </w:r>
          </w:p>
        </w:tc>
        <w:tc>
          <w:tcPr>
            <w:tcW w:w="2017" w:type="dxa"/>
            <w:tcBorders>
              <w:top w:val="single" w:sz="4" w:space="0" w:color="000000" w:themeColor="text1"/>
              <w:bottom w:val="single" w:sz="4" w:space="0" w:color="000000" w:themeColor="text1"/>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2.st.plochá noha</w:t>
            </w:r>
          </w:p>
        </w:tc>
        <w:tc>
          <w:tcPr>
            <w:tcW w:w="1139"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0,70</w:t>
            </w:r>
          </w:p>
        </w:tc>
        <w:tc>
          <w:tcPr>
            <w:tcW w:w="2032" w:type="dxa"/>
            <w:tcBorders>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2.st.plochá noha</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Pr="009C4A72" w:rsidRDefault="00C36433" w:rsidP="00C36433">
            <w:pPr>
              <w:jc w:val="center"/>
              <w:rPr>
                <w:b/>
              </w:rPr>
            </w:pPr>
            <w:r>
              <w:rPr>
                <w:b/>
              </w:rPr>
              <w:t>=</w:t>
            </w:r>
          </w:p>
        </w:tc>
        <w:tc>
          <w:tcPr>
            <w:tcW w:w="1085"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0,86</w:t>
            </w:r>
          </w:p>
        </w:tc>
        <w:tc>
          <w:tcPr>
            <w:tcW w:w="2087" w:type="dxa"/>
            <w:tcBorders>
              <w:top w:val="single" w:sz="4" w:space="0" w:color="000000" w:themeColor="text1"/>
              <w:bottom w:val="single" w:sz="4" w:space="0" w:color="000000" w:themeColor="text1"/>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3.st.plochá noha</w:t>
            </w:r>
          </w:p>
        </w:tc>
        <w:tc>
          <w:tcPr>
            <w:tcW w:w="1173"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0,61</w:t>
            </w:r>
          </w:p>
        </w:tc>
        <w:tc>
          <w:tcPr>
            <w:tcW w:w="2142" w:type="dxa"/>
            <w:tcBorders>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2.st.plochá noha</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C36433" w:rsidRDefault="00C36433" w:rsidP="00C36433">
            <w:pPr>
              <w:jc w:val="center"/>
              <w:rPr>
                <w:b/>
              </w:rPr>
            </w:pPr>
            <w:r>
              <w:rPr>
                <w:b/>
              </w:rPr>
              <w:t>+</w:t>
            </w:r>
          </w:p>
        </w:tc>
      </w:tr>
      <w:tr w:rsidR="00C36433" w:rsidTr="00C36433">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C36433" w:rsidRDefault="00C36433" w:rsidP="00C36433">
            <w:pPr>
              <w:jc w:val="center"/>
              <w:rPr>
                <w:b/>
              </w:rPr>
            </w:pPr>
            <w:r>
              <w:rPr>
                <w:b/>
              </w:rPr>
              <w:t>5</w:t>
            </w:r>
          </w:p>
        </w:tc>
        <w:tc>
          <w:tcPr>
            <w:tcW w:w="1096"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0,62</w:t>
            </w:r>
          </w:p>
        </w:tc>
        <w:tc>
          <w:tcPr>
            <w:tcW w:w="2017" w:type="dxa"/>
            <w:tcBorders>
              <w:top w:val="single" w:sz="4" w:space="0" w:color="000000" w:themeColor="text1"/>
              <w:bottom w:val="single" w:sz="4" w:space="0" w:color="000000" w:themeColor="text1"/>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2.st.plochá noha</w:t>
            </w:r>
          </w:p>
        </w:tc>
        <w:tc>
          <w:tcPr>
            <w:tcW w:w="1139"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0,69</w:t>
            </w:r>
          </w:p>
        </w:tc>
        <w:tc>
          <w:tcPr>
            <w:tcW w:w="2032" w:type="dxa"/>
            <w:tcBorders>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2.st.plochá noha</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Pr="009C4A72" w:rsidRDefault="00C36433" w:rsidP="00C36433">
            <w:pPr>
              <w:jc w:val="center"/>
              <w:rPr>
                <w:b/>
              </w:rPr>
            </w:pPr>
            <w:r>
              <w:rPr>
                <w:b/>
              </w:rPr>
              <w:t>=</w:t>
            </w:r>
          </w:p>
        </w:tc>
        <w:tc>
          <w:tcPr>
            <w:tcW w:w="1085"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0,59</w:t>
            </w:r>
          </w:p>
        </w:tc>
        <w:tc>
          <w:tcPr>
            <w:tcW w:w="2087" w:type="dxa"/>
            <w:tcBorders>
              <w:top w:val="single" w:sz="4" w:space="0" w:color="000000" w:themeColor="text1"/>
              <w:bottom w:val="single" w:sz="4" w:space="0" w:color="000000" w:themeColor="text1"/>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2.st.plochá noha</w:t>
            </w:r>
          </w:p>
        </w:tc>
        <w:tc>
          <w:tcPr>
            <w:tcW w:w="1173" w:type="dxa"/>
            <w:tcBorders>
              <w:lef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0,70</w:t>
            </w:r>
          </w:p>
        </w:tc>
        <w:tc>
          <w:tcPr>
            <w:tcW w:w="2142" w:type="dxa"/>
            <w:tcBorders>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2.st.plochá noha</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C36433" w:rsidRDefault="00C36433" w:rsidP="00C36433">
            <w:pPr>
              <w:jc w:val="center"/>
              <w:rPr>
                <w:b/>
              </w:rPr>
            </w:pPr>
            <w:r>
              <w:rPr>
                <w:b/>
              </w:rPr>
              <w:t>=</w:t>
            </w:r>
          </w:p>
        </w:tc>
      </w:tr>
      <w:tr w:rsidR="00C36433" w:rsidTr="00C36433">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C36433" w:rsidRDefault="00C36433" w:rsidP="00C36433">
            <w:pPr>
              <w:jc w:val="center"/>
              <w:rPr>
                <w:b/>
              </w:rPr>
            </w:pPr>
            <w:r>
              <w:rPr>
                <w:b/>
              </w:rPr>
              <w:t>6</w:t>
            </w:r>
          </w:p>
        </w:tc>
        <w:tc>
          <w:tcPr>
            <w:tcW w:w="1096" w:type="dxa"/>
            <w:tcBorders>
              <w:left w:val="single" w:sz="18" w:space="0" w:color="000000" w:themeColor="text1"/>
              <w:bottom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0,43</w:t>
            </w:r>
          </w:p>
        </w:tc>
        <w:tc>
          <w:tcPr>
            <w:tcW w:w="2017" w:type="dxa"/>
            <w:tcBorders>
              <w:top w:val="single" w:sz="4" w:space="0" w:color="000000" w:themeColor="text1"/>
              <w:bottom w:val="single" w:sz="18" w:space="0" w:color="000000" w:themeColor="text1"/>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norma</w:t>
            </w:r>
          </w:p>
        </w:tc>
        <w:tc>
          <w:tcPr>
            <w:tcW w:w="1139" w:type="dxa"/>
            <w:tcBorders>
              <w:left w:val="single" w:sz="18" w:space="0" w:color="000000" w:themeColor="text1"/>
              <w:bottom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0,49</w:t>
            </w:r>
          </w:p>
        </w:tc>
        <w:tc>
          <w:tcPr>
            <w:tcW w:w="2032" w:type="dxa"/>
            <w:tcBorders>
              <w:bottom w:val="single" w:sz="18" w:space="0" w:color="000000" w:themeColor="text1"/>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1.st.plochá noha</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C36433" w:rsidRPr="009C4A72" w:rsidRDefault="00C36433" w:rsidP="00C36433">
            <w:pPr>
              <w:jc w:val="center"/>
              <w:rPr>
                <w:b/>
              </w:rPr>
            </w:pPr>
            <w:r>
              <w:rPr>
                <w:b/>
              </w:rPr>
              <w:t>-</w:t>
            </w:r>
          </w:p>
        </w:tc>
        <w:tc>
          <w:tcPr>
            <w:tcW w:w="1085" w:type="dxa"/>
            <w:tcBorders>
              <w:left w:val="single" w:sz="18" w:space="0" w:color="000000" w:themeColor="text1"/>
              <w:bottom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0,24</w:t>
            </w:r>
          </w:p>
        </w:tc>
        <w:tc>
          <w:tcPr>
            <w:tcW w:w="2087" w:type="dxa"/>
            <w:tcBorders>
              <w:top w:val="single" w:sz="4" w:space="0" w:color="000000" w:themeColor="text1"/>
              <w:bottom w:val="single" w:sz="18" w:space="0" w:color="000000" w:themeColor="text1"/>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noha vyklenutá</w:t>
            </w:r>
          </w:p>
        </w:tc>
        <w:tc>
          <w:tcPr>
            <w:tcW w:w="1173" w:type="dxa"/>
            <w:tcBorders>
              <w:left w:val="single" w:sz="18" w:space="0" w:color="000000" w:themeColor="text1"/>
              <w:bottom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0,00</w:t>
            </w:r>
          </w:p>
        </w:tc>
        <w:tc>
          <w:tcPr>
            <w:tcW w:w="2142" w:type="dxa"/>
            <w:tcBorders>
              <w:bottom w:val="single" w:sz="18" w:space="0" w:color="000000" w:themeColor="text1"/>
              <w:right w:val="single" w:sz="18" w:space="0" w:color="000000" w:themeColor="text1"/>
            </w:tcBorders>
            <w:vAlign w:val="center"/>
          </w:tcPr>
          <w:p w:rsidR="00C36433" w:rsidRDefault="00C36433" w:rsidP="00C36433">
            <w:pPr>
              <w:jc w:val="center"/>
              <w:rPr>
                <w:rFonts w:ascii="Arial" w:hAnsi="Arial" w:cs="Arial"/>
                <w:sz w:val="20"/>
                <w:szCs w:val="20"/>
              </w:rPr>
            </w:pPr>
            <w:r>
              <w:rPr>
                <w:rFonts w:ascii="Arial" w:hAnsi="Arial" w:cs="Arial"/>
                <w:sz w:val="20"/>
                <w:szCs w:val="20"/>
              </w:rPr>
              <w:t>noha vyklenutá</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C36433" w:rsidRDefault="00C36433" w:rsidP="00C36433">
            <w:pPr>
              <w:jc w:val="center"/>
              <w:rPr>
                <w:b/>
              </w:rPr>
            </w:pPr>
            <w:r>
              <w:rPr>
                <w:b/>
              </w:rPr>
              <w:t>=</w:t>
            </w:r>
          </w:p>
        </w:tc>
      </w:tr>
    </w:tbl>
    <w:p w:rsidR="00C36433" w:rsidRPr="00C04C10" w:rsidRDefault="00304D96" w:rsidP="00C36433">
      <w:pPr>
        <w:rPr>
          <w:b/>
        </w:rPr>
      </w:pPr>
      <w:r>
        <w:rPr>
          <w:b/>
        </w:rPr>
        <w:t>Tabulka</w:t>
      </w:r>
      <w:r w:rsidR="003F3DDF">
        <w:rPr>
          <w:b/>
        </w:rPr>
        <w:t xml:space="preserve"> 14</w:t>
      </w:r>
      <w:r w:rsidR="007C5DE4">
        <w:rPr>
          <w:b/>
        </w:rPr>
        <w:t>.</w:t>
      </w:r>
      <w:r w:rsidR="00C36433">
        <w:rPr>
          <w:b/>
        </w:rPr>
        <w:t xml:space="preserve"> Hodnocení </w:t>
      </w:r>
      <w:r w:rsidR="00C36433" w:rsidRPr="00C04C10">
        <w:rPr>
          <w:b/>
        </w:rPr>
        <w:t>klenby nohy chlapců</w:t>
      </w:r>
      <w:r w:rsidR="00C36433">
        <w:rPr>
          <w:b/>
        </w:rPr>
        <w:t xml:space="preserve"> </w:t>
      </w:r>
      <w:r w:rsidR="007C5DE4">
        <w:rPr>
          <w:b/>
        </w:rPr>
        <w:t xml:space="preserve">experimentální skupiny </w:t>
      </w:r>
      <w:r w:rsidR="00C36433">
        <w:rPr>
          <w:b/>
        </w:rPr>
        <w:t>ZŠ Holešov</w:t>
      </w:r>
      <w:r w:rsidR="00C36433" w:rsidRPr="00C04C10">
        <w:rPr>
          <w:b/>
        </w:rPr>
        <w:t xml:space="preserve"> podle metody Sztriter-Godunov </w:t>
      </w:r>
      <w:r w:rsidR="00C36433" w:rsidRPr="00A55FEE">
        <w:rPr>
          <w:b/>
        </w:rPr>
        <w:t>(Kasperczyk,</w:t>
      </w:r>
      <w:r w:rsidR="00C36433">
        <w:rPr>
          <w:b/>
        </w:rPr>
        <w:t xml:space="preserve"> </w:t>
      </w:r>
      <w:r w:rsidR="00C36433" w:rsidRPr="00A55FEE">
        <w:rPr>
          <w:b/>
        </w:rPr>
        <w:t>1998)</w:t>
      </w:r>
      <w:r w:rsidR="00C36433">
        <w:rPr>
          <w:b/>
        </w:rPr>
        <w:t xml:space="preserve"> v 1. a 2. e</w:t>
      </w:r>
      <w:r w:rsidR="00C36433" w:rsidRPr="00C04C10">
        <w:rPr>
          <w:b/>
        </w:rPr>
        <w:t>tapě měření</w:t>
      </w:r>
      <w:r w:rsidR="00C36433" w:rsidRPr="001523B3">
        <w:t xml:space="preserve"> </w:t>
      </w:r>
    </w:p>
    <w:p w:rsidR="00C36433" w:rsidRDefault="00C36433" w:rsidP="00C36433">
      <w:pPr>
        <w:tabs>
          <w:tab w:val="left" w:pos="4020"/>
        </w:tabs>
        <w:rPr>
          <w:b/>
        </w:rPr>
      </w:pPr>
    </w:p>
    <w:p w:rsidR="00C36433" w:rsidRDefault="00C36433" w:rsidP="00C36433">
      <w:pPr>
        <w:rPr>
          <w:b/>
        </w:rPr>
      </w:pPr>
    </w:p>
    <w:p w:rsidR="00C36433" w:rsidRDefault="00C36433" w:rsidP="00C36433">
      <w:pPr>
        <w:rPr>
          <w:b/>
        </w:rPr>
      </w:pPr>
      <w:r>
        <w:rPr>
          <w:b/>
        </w:rPr>
        <w:t xml:space="preserve">Vysvětlivky:  </w:t>
      </w:r>
      <w:r w:rsidRPr="00FF3B64">
        <w:t>zlepšení +, zhoršení - , stagnace =</w:t>
      </w:r>
    </w:p>
    <w:p w:rsidR="00C36433" w:rsidRDefault="00C36433" w:rsidP="001523B3">
      <w:pPr>
        <w:spacing w:line="360" w:lineRule="auto"/>
        <w:ind w:firstLine="708"/>
        <w:jc w:val="both"/>
      </w:pPr>
    </w:p>
    <w:p w:rsidR="007A27F5" w:rsidRPr="00C04C10" w:rsidRDefault="00304D96" w:rsidP="007C5DE4">
      <w:pPr>
        <w:spacing w:line="240" w:lineRule="auto"/>
        <w:rPr>
          <w:b/>
        </w:rPr>
      </w:pPr>
      <w:r>
        <w:rPr>
          <w:b/>
        </w:rPr>
        <w:lastRenderedPageBreak/>
        <w:t>Tabulka</w:t>
      </w:r>
      <w:r w:rsidR="003F3DDF">
        <w:rPr>
          <w:b/>
        </w:rPr>
        <w:t xml:space="preserve"> 15</w:t>
      </w:r>
      <w:r w:rsidR="007C5DE4">
        <w:rPr>
          <w:b/>
        </w:rPr>
        <w:t xml:space="preserve">. </w:t>
      </w:r>
      <w:r w:rsidR="007A27F5">
        <w:rPr>
          <w:b/>
        </w:rPr>
        <w:t xml:space="preserve">Hodnocení </w:t>
      </w:r>
      <w:r w:rsidR="007A27F5" w:rsidRPr="00C04C10">
        <w:rPr>
          <w:b/>
        </w:rPr>
        <w:t>klenby nohy chlapců</w:t>
      </w:r>
      <w:r w:rsidR="007A27F5">
        <w:rPr>
          <w:b/>
        </w:rPr>
        <w:t xml:space="preserve"> </w:t>
      </w:r>
      <w:r w:rsidR="007C5DE4">
        <w:rPr>
          <w:b/>
        </w:rPr>
        <w:t xml:space="preserve">kontrolní skupiny </w:t>
      </w:r>
      <w:r w:rsidR="007A27F5">
        <w:rPr>
          <w:b/>
        </w:rPr>
        <w:t>ZŠ Bystřice p.H.</w:t>
      </w:r>
      <w:r w:rsidR="007A27F5" w:rsidRPr="00C04C10">
        <w:rPr>
          <w:b/>
        </w:rPr>
        <w:t xml:space="preserve"> podle metody Sztriter-Godunov </w:t>
      </w:r>
      <w:r w:rsidR="007A27F5" w:rsidRPr="00A55FEE">
        <w:rPr>
          <w:b/>
        </w:rPr>
        <w:t>(Kasperczyk,</w:t>
      </w:r>
      <w:r w:rsidR="007A27F5">
        <w:rPr>
          <w:b/>
        </w:rPr>
        <w:t xml:space="preserve"> </w:t>
      </w:r>
      <w:r w:rsidR="007A27F5" w:rsidRPr="00A55FEE">
        <w:rPr>
          <w:b/>
        </w:rPr>
        <w:t>1998)</w:t>
      </w:r>
      <w:r w:rsidR="007A27F5">
        <w:rPr>
          <w:b/>
        </w:rPr>
        <w:t xml:space="preserve"> v 1. a 2. e</w:t>
      </w:r>
      <w:r w:rsidR="007A27F5" w:rsidRPr="00C04C10">
        <w:rPr>
          <w:b/>
        </w:rPr>
        <w:t xml:space="preserve">tapě </w:t>
      </w:r>
      <w:r w:rsidR="007A27F5">
        <w:rPr>
          <w:b/>
        </w:rPr>
        <w:t>měření</w:t>
      </w:r>
    </w:p>
    <w:tbl>
      <w:tblPr>
        <w:tblStyle w:val="Mkatabulky"/>
        <w:tblpPr w:leftFromText="141" w:rightFromText="141" w:horzAnchor="margin" w:tblpXSpec="center" w:tblpY="1320"/>
        <w:tblW w:w="15256" w:type="dxa"/>
        <w:tblBorders>
          <w:top w:val="single" w:sz="18" w:space="0" w:color="000000" w:themeColor="text1"/>
          <w:left w:val="single" w:sz="18" w:space="0" w:color="000000" w:themeColor="text1"/>
          <w:bottom w:val="single" w:sz="18" w:space="0" w:color="000000" w:themeColor="text1"/>
          <w:right w:val="single" w:sz="18" w:space="0" w:color="000000" w:themeColor="text1"/>
        </w:tblBorders>
        <w:tblLayout w:type="fixed"/>
        <w:tblLook w:val="04A0"/>
      </w:tblPr>
      <w:tblGrid>
        <w:gridCol w:w="818"/>
        <w:gridCol w:w="1096"/>
        <w:gridCol w:w="2017"/>
        <w:gridCol w:w="1139"/>
        <w:gridCol w:w="2032"/>
        <w:gridCol w:w="852"/>
        <w:gridCol w:w="1085"/>
        <w:gridCol w:w="2087"/>
        <w:gridCol w:w="1173"/>
        <w:gridCol w:w="2142"/>
        <w:gridCol w:w="815"/>
      </w:tblGrid>
      <w:tr w:rsidR="007A27F5" w:rsidRPr="000A4B7B" w:rsidTr="007A27F5">
        <w:trPr>
          <w:trHeight w:val="835"/>
        </w:trPr>
        <w:tc>
          <w:tcPr>
            <w:tcW w:w="818" w:type="dxa"/>
            <w:vMerge w:val="restart"/>
            <w:tcBorders>
              <w:top w:val="single" w:sz="18" w:space="0" w:color="000000" w:themeColor="text1"/>
              <w:right w:val="single" w:sz="18" w:space="0" w:color="000000" w:themeColor="text1"/>
            </w:tcBorders>
            <w:textDirection w:val="btLr"/>
            <w:vAlign w:val="center"/>
          </w:tcPr>
          <w:p w:rsidR="007A27F5" w:rsidRDefault="007A27F5" w:rsidP="007A27F5">
            <w:pPr>
              <w:ind w:left="113" w:right="113"/>
              <w:jc w:val="center"/>
              <w:rPr>
                <w:b/>
              </w:rPr>
            </w:pPr>
            <w:r>
              <w:rPr>
                <w:b/>
              </w:rPr>
              <w:t>PROBAND</w:t>
            </w:r>
          </w:p>
        </w:tc>
        <w:tc>
          <w:tcPr>
            <w:tcW w:w="7136" w:type="dxa"/>
            <w:gridSpan w:val="5"/>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0A4B7B" w:rsidRDefault="007A27F5" w:rsidP="007A27F5">
            <w:pPr>
              <w:jc w:val="center"/>
              <w:rPr>
                <w:b/>
              </w:rPr>
            </w:pPr>
            <w:r w:rsidRPr="000A4B7B">
              <w:rPr>
                <w:b/>
              </w:rPr>
              <w:t>PRAVÁ NOHA</w:t>
            </w:r>
          </w:p>
        </w:tc>
        <w:tc>
          <w:tcPr>
            <w:tcW w:w="7302" w:type="dxa"/>
            <w:gridSpan w:val="5"/>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0A4B7B" w:rsidRDefault="007A27F5" w:rsidP="007A27F5">
            <w:pPr>
              <w:jc w:val="center"/>
              <w:rPr>
                <w:b/>
              </w:rPr>
            </w:pPr>
            <w:r w:rsidRPr="000A4B7B">
              <w:rPr>
                <w:b/>
              </w:rPr>
              <w:t>LEVÁ NOHA</w:t>
            </w:r>
          </w:p>
        </w:tc>
      </w:tr>
      <w:tr w:rsidR="007A27F5" w:rsidRPr="000A4B7B" w:rsidTr="007A27F5">
        <w:trPr>
          <w:trHeight w:val="846"/>
        </w:trPr>
        <w:tc>
          <w:tcPr>
            <w:tcW w:w="818" w:type="dxa"/>
            <w:vMerge/>
            <w:tcBorders>
              <w:right w:val="single" w:sz="18" w:space="0" w:color="000000" w:themeColor="text1"/>
            </w:tcBorders>
            <w:vAlign w:val="center"/>
          </w:tcPr>
          <w:p w:rsidR="007A27F5" w:rsidRDefault="007A27F5" w:rsidP="007A27F5">
            <w:pPr>
              <w:jc w:val="center"/>
              <w:rPr>
                <w:b/>
              </w:rPr>
            </w:pPr>
          </w:p>
        </w:tc>
        <w:tc>
          <w:tcPr>
            <w:tcW w:w="3113" w:type="dxa"/>
            <w:gridSpan w:val="2"/>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0A4B7B" w:rsidRDefault="007A27F5" w:rsidP="007A27F5">
            <w:pPr>
              <w:jc w:val="center"/>
              <w:rPr>
                <w:b/>
              </w:rPr>
            </w:pPr>
            <w:r w:rsidRPr="000A4B7B">
              <w:rPr>
                <w:b/>
              </w:rPr>
              <w:t>1.</w:t>
            </w:r>
            <w:r w:rsidR="00EE4656">
              <w:rPr>
                <w:b/>
              </w:rPr>
              <w:t xml:space="preserve"> </w:t>
            </w:r>
            <w:r w:rsidRPr="000A4B7B">
              <w:rPr>
                <w:b/>
              </w:rPr>
              <w:t>etapa</w:t>
            </w:r>
          </w:p>
        </w:tc>
        <w:tc>
          <w:tcPr>
            <w:tcW w:w="3171" w:type="dxa"/>
            <w:gridSpan w:val="2"/>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0A4B7B" w:rsidRDefault="007A27F5" w:rsidP="007A27F5">
            <w:pPr>
              <w:jc w:val="center"/>
              <w:rPr>
                <w:b/>
              </w:rPr>
            </w:pPr>
            <w:r w:rsidRPr="000A4B7B">
              <w:rPr>
                <w:b/>
              </w:rPr>
              <w:t>2.</w:t>
            </w:r>
            <w:r w:rsidR="00EE4656">
              <w:rPr>
                <w:b/>
              </w:rPr>
              <w:t xml:space="preserve"> </w:t>
            </w:r>
            <w:r w:rsidRPr="000A4B7B">
              <w:rPr>
                <w:b/>
              </w:rPr>
              <w:t>etapa</w:t>
            </w:r>
          </w:p>
        </w:tc>
        <w:tc>
          <w:tcPr>
            <w:tcW w:w="852" w:type="dxa"/>
            <w:vMerge w:val="restart"/>
            <w:tcBorders>
              <w:top w:val="single" w:sz="18" w:space="0" w:color="000000" w:themeColor="text1"/>
              <w:left w:val="single" w:sz="18" w:space="0" w:color="000000" w:themeColor="text1"/>
              <w:bottom w:val="single" w:sz="18" w:space="0" w:color="000000" w:themeColor="text1"/>
              <w:right w:val="single" w:sz="18" w:space="0" w:color="000000" w:themeColor="text1"/>
            </w:tcBorders>
            <w:textDirection w:val="btLr"/>
            <w:vAlign w:val="center"/>
          </w:tcPr>
          <w:p w:rsidR="007A27F5" w:rsidRPr="009C4A72" w:rsidRDefault="007A27F5" w:rsidP="007A27F5">
            <w:pPr>
              <w:ind w:left="113" w:right="113"/>
              <w:jc w:val="center"/>
              <w:rPr>
                <w:b/>
              </w:rPr>
            </w:pPr>
            <w:r w:rsidRPr="009C4A72">
              <w:rPr>
                <w:b/>
              </w:rPr>
              <w:t>Hodnocení</w:t>
            </w:r>
          </w:p>
        </w:tc>
        <w:tc>
          <w:tcPr>
            <w:tcW w:w="3172" w:type="dxa"/>
            <w:gridSpan w:val="2"/>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0A4B7B" w:rsidRDefault="007A27F5" w:rsidP="007A27F5">
            <w:pPr>
              <w:jc w:val="center"/>
              <w:rPr>
                <w:b/>
              </w:rPr>
            </w:pPr>
            <w:r w:rsidRPr="000A4B7B">
              <w:rPr>
                <w:b/>
              </w:rPr>
              <w:t>1.</w:t>
            </w:r>
            <w:r w:rsidR="00EE4656">
              <w:rPr>
                <w:b/>
              </w:rPr>
              <w:t xml:space="preserve"> </w:t>
            </w:r>
            <w:r w:rsidRPr="000A4B7B">
              <w:rPr>
                <w:b/>
              </w:rPr>
              <w:t>etapa</w:t>
            </w:r>
          </w:p>
        </w:tc>
        <w:tc>
          <w:tcPr>
            <w:tcW w:w="3315" w:type="dxa"/>
            <w:gridSpan w:val="2"/>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0A4B7B" w:rsidRDefault="007A27F5" w:rsidP="007A27F5">
            <w:pPr>
              <w:jc w:val="center"/>
              <w:rPr>
                <w:b/>
              </w:rPr>
            </w:pPr>
            <w:r w:rsidRPr="000A4B7B">
              <w:rPr>
                <w:b/>
              </w:rPr>
              <w:t>2.</w:t>
            </w:r>
            <w:r w:rsidR="00EE4656">
              <w:rPr>
                <w:b/>
              </w:rPr>
              <w:t xml:space="preserve"> </w:t>
            </w:r>
            <w:r w:rsidRPr="000A4B7B">
              <w:rPr>
                <w:b/>
              </w:rPr>
              <w:t>etapa</w:t>
            </w:r>
          </w:p>
        </w:tc>
        <w:tc>
          <w:tcPr>
            <w:tcW w:w="815" w:type="dxa"/>
            <w:vMerge w:val="restart"/>
            <w:tcBorders>
              <w:top w:val="single" w:sz="18" w:space="0" w:color="000000" w:themeColor="text1"/>
              <w:left w:val="single" w:sz="18" w:space="0" w:color="000000" w:themeColor="text1"/>
              <w:bottom w:val="single" w:sz="18" w:space="0" w:color="000000" w:themeColor="text1"/>
            </w:tcBorders>
            <w:textDirection w:val="btLr"/>
            <w:vAlign w:val="center"/>
          </w:tcPr>
          <w:p w:rsidR="007A27F5" w:rsidRPr="000A4B7B" w:rsidRDefault="007A27F5" w:rsidP="007A27F5">
            <w:pPr>
              <w:ind w:left="113" w:right="113"/>
              <w:jc w:val="center"/>
              <w:rPr>
                <w:b/>
              </w:rPr>
            </w:pPr>
            <w:r w:rsidRPr="000A4B7B">
              <w:rPr>
                <w:b/>
              </w:rPr>
              <w:t>Hodnocení</w:t>
            </w:r>
          </w:p>
        </w:tc>
      </w:tr>
      <w:tr w:rsidR="007A27F5" w:rsidTr="007A27F5">
        <w:trPr>
          <w:trHeight w:val="586"/>
        </w:trPr>
        <w:tc>
          <w:tcPr>
            <w:tcW w:w="818" w:type="dxa"/>
            <w:vMerge/>
            <w:tcBorders>
              <w:bottom w:val="single" w:sz="18" w:space="0" w:color="000000" w:themeColor="text1"/>
              <w:right w:val="single" w:sz="18" w:space="0" w:color="000000" w:themeColor="text1"/>
            </w:tcBorders>
            <w:vAlign w:val="center"/>
          </w:tcPr>
          <w:p w:rsidR="007A27F5" w:rsidRDefault="007A27F5" w:rsidP="007A27F5">
            <w:pPr>
              <w:jc w:val="center"/>
              <w:rPr>
                <w:b/>
              </w:rPr>
            </w:pPr>
          </w:p>
        </w:tc>
        <w:tc>
          <w:tcPr>
            <w:tcW w:w="1096"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index</w:t>
            </w:r>
          </w:p>
        </w:tc>
        <w:tc>
          <w:tcPr>
            <w:tcW w:w="2017"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hodnocení</w:t>
            </w:r>
          </w:p>
        </w:tc>
        <w:tc>
          <w:tcPr>
            <w:tcW w:w="1139"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index</w:t>
            </w:r>
          </w:p>
        </w:tc>
        <w:tc>
          <w:tcPr>
            <w:tcW w:w="203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hodnocení</w:t>
            </w:r>
          </w:p>
        </w:tc>
        <w:tc>
          <w:tcPr>
            <w:tcW w:w="852" w:type="dxa"/>
            <w:vMerge/>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p>
        </w:tc>
        <w:tc>
          <w:tcPr>
            <w:tcW w:w="1085"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index</w:t>
            </w:r>
          </w:p>
        </w:tc>
        <w:tc>
          <w:tcPr>
            <w:tcW w:w="2087"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hodnocení</w:t>
            </w:r>
          </w:p>
        </w:tc>
        <w:tc>
          <w:tcPr>
            <w:tcW w:w="1173"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index</w:t>
            </w:r>
          </w:p>
        </w:tc>
        <w:tc>
          <w:tcPr>
            <w:tcW w:w="214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hodnocení</w:t>
            </w:r>
          </w:p>
        </w:tc>
        <w:tc>
          <w:tcPr>
            <w:tcW w:w="815" w:type="dxa"/>
            <w:vMerge/>
            <w:tcBorders>
              <w:top w:val="single" w:sz="18" w:space="0" w:color="000000" w:themeColor="text1"/>
              <w:left w:val="single" w:sz="18" w:space="0" w:color="000000" w:themeColor="text1"/>
              <w:bottom w:val="single" w:sz="18" w:space="0" w:color="000000" w:themeColor="text1"/>
            </w:tcBorders>
            <w:vAlign w:val="center"/>
          </w:tcPr>
          <w:p w:rsidR="007A27F5" w:rsidRDefault="007A27F5" w:rsidP="007A27F5">
            <w:pPr>
              <w:jc w:val="center"/>
              <w:rPr>
                <w:b/>
              </w:rPr>
            </w:pPr>
          </w:p>
        </w:tc>
      </w:tr>
      <w:tr w:rsidR="007A27F5" w:rsidTr="007A27F5">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1</w:t>
            </w:r>
          </w:p>
        </w:tc>
        <w:tc>
          <w:tcPr>
            <w:tcW w:w="1096" w:type="dxa"/>
            <w:tcBorders>
              <w:top w:val="single" w:sz="18" w:space="0" w:color="000000" w:themeColor="text1"/>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0,46</w:t>
            </w:r>
          </w:p>
        </w:tc>
        <w:tc>
          <w:tcPr>
            <w:tcW w:w="2017" w:type="dxa"/>
            <w:tcBorders>
              <w:top w:val="single" w:sz="18"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norma</w:t>
            </w:r>
          </w:p>
        </w:tc>
        <w:tc>
          <w:tcPr>
            <w:tcW w:w="1139" w:type="dxa"/>
            <w:tcBorders>
              <w:top w:val="single" w:sz="18" w:space="0" w:color="000000" w:themeColor="text1"/>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0,47</w:t>
            </w:r>
          </w:p>
        </w:tc>
        <w:tc>
          <w:tcPr>
            <w:tcW w:w="2032" w:type="dxa"/>
            <w:tcBorders>
              <w:top w:val="single" w:sz="18"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1.st.plochá noha</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9C4A72" w:rsidRDefault="007A27F5" w:rsidP="007A27F5">
            <w:pPr>
              <w:jc w:val="center"/>
              <w:rPr>
                <w:b/>
              </w:rPr>
            </w:pPr>
            <w:r>
              <w:rPr>
                <w:b/>
              </w:rPr>
              <w:t>-</w:t>
            </w:r>
          </w:p>
        </w:tc>
        <w:tc>
          <w:tcPr>
            <w:tcW w:w="1085" w:type="dxa"/>
            <w:tcBorders>
              <w:top w:val="single" w:sz="18" w:space="0" w:color="000000" w:themeColor="text1"/>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0,56</w:t>
            </w:r>
          </w:p>
        </w:tc>
        <w:tc>
          <w:tcPr>
            <w:tcW w:w="2087" w:type="dxa"/>
            <w:tcBorders>
              <w:top w:val="single" w:sz="18"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2.st.plochá noha</w:t>
            </w:r>
          </w:p>
        </w:tc>
        <w:tc>
          <w:tcPr>
            <w:tcW w:w="1173" w:type="dxa"/>
            <w:tcBorders>
              <w:top w:val="single" w:sz="18" w:space="0" w:color="000000" w:themeColor="text1"/>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0,56</w:t>
            </w:r>
          </w:p>
        </w:tc>
        <w:tc>
          <w:tcPr>
            <w:tcW w:w="2142" w:type="dxa"/>
            <w:tcBorders>
              <w:top w:val="single" w:sz="18"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2.st.plochá noha</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7A27F5" w:rsidRDefault="007A27F5" w:rsidP="007A27F5">
            <w:pPr>
              <w:jc w:val="center"/>
              <w:rPr>
                <w:b/>
              </w:rPr>
            </w:pPr>
            <w:r>
              <w:rPr>
                <w:b/>
              </w:rPr>
              <w:t>=</w:t>
            </w:r>
          </w:p>
        </w:tc>
      </w:tr>
      <w:tr w:rsidR="007A27F5" w:rsidTr="007A27F5">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2</w:t>
            </w:r>
          </w:p>
        </w:tc>
        <w:tc>
          <w:tcPr>
            <w:tcW w:w="1096"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0,50</w:t>
            </w:r>
          </w:p>
        </w:tc>
        <w:tc>
          <w:tcPr>
            <w:tcW w:w="2017"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2.st.plochá noha</w:t>
            </w:r>
          </w:p>
        </w:tc>
        <w:tc>
          <w:tcPr>
            <w:tcW w:w="1139"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0,54</w:t>
            </w:r>
          </w:p>
        </w:tc>
        <w:tc>
          <w:tcPr>
            <w:tcW w:w="203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2.st.plochá noha</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9C4A72" w:rsidRDefault="007A27F5" w:rsidP="007A27F5">
            <w:pPr>
              <w:jc w:val="center"/>
              <w:rPr>
                <w:b/>
              </w:rPr>
            </w:pPr>
            <w:r>
              <w:rPr>
                <w:b/>
              </w:rPr>
              <w:t>=</w:t>
            </w:r>
          </w:p>
        </w:tc>
        <w:tc>
          <w:tcPr>
            <w:tcW w:w="1085"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0,58</w:t>
            </w:r>
          </w:p>
        </w:tc>
        <w:tc>
          <w:tcPr>
            <w:tcW w:w="2087"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2.st.plochá noha</w:t>
            </w:r>
          </w:p>
        </w:tc>
        <w:tc>
          <w:tcPr>
            <w:tcW w:w="1173"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0,59</w:t>
            </w:r>
          </w:p>
        </w:tc>
        <w:tc>
          <w:tcPr>
            <w:tcW w:w="214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2.st.plochá noha</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7A27F5" w:rsidRDefault="007A27F5" w:rsidP="007A27F5">
            <w:pPr>
              <w:jc w:val="center"/>
              <w:rPr>
                <w:b/>
              </w:rPr>
            </w:pPr>
            <w:r>
              <w:rPr>
                <w:b/>
              </w:rPr>
              <w:t>=</w:t>
            </w:r>
          </w:p>
        </w:tc>
      </w:tr>
      <w:tr w:rsidR="007A27F5" w:rsidTr="007A27F5">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3</w:t>
            </w:r>
          </w:p>
        </w:tc>
        <w:tc>
          <w:tcPr>
            <w:tcW w:w="1096"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0,45</w:t>
            </w:r>
          </w:p>
        </w:tc>
        <w:tc>
          <w:tcPr>
            <w:tcW w:w="2017"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norma</w:t>
            </w:r>
          </w:p>
        </w:tc>
        <w:tc>
          <w:tcPr>
            <w:tcW w:w="1139"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0,35</w:t>
            </w:r>
          </w:p>
        </w:tc>
        <w:tc>
          <w:tcPr>
            <w:tcW w:w="203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norma</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9C4A72" w:rsidRDefault="007A27F5" w:rsidP="007A27F5">
            <w:pPr>
              <w:jc w:val="center"/>
              <w:rPr>
                <w:b/>
              </w:rPr>
            </w:pPr>
            <w:r>
              <w:rPr>
                <w:b/>
              </w:rPr>
              <w:t>=</w:t>
            </w:r>
          </w:p>
        </w:tc>
        <w:tc>
          <w:tcPr>
            <w:tcW w:w="1085"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0,47</w:t>
            </w:r>
          </w:p>
        </w:tc>
        <w:tc>
          <w:tcPr>
            <w:tcW w:w="2087"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1.st.plochá noha</w:t>
            </w:r>
          </w:p>
        </w:tc>
        <w:tc>
          <w:tcPr>
            <w:tcW w:w="1173"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0,37</w:t>
            </w:r>
          </w:p>
        </w:tc>
        <w:tc>
          <w:tcPr>
            <w:tcW w:w="214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norma</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7A27F5" w:rsidRDefault="007A27F5" w:rsidP="007A27F5">
            <w:pPr>
              <w:jc w:val="center"/>
              <w:rPr>
                <w:b/>
              </w:rPr>
            </w:pPr>
            <w:r>
              <w:rPr>
                <w:b/>
              </w:rPr>
              <w:t>+</w:t>
            </w:r>
          </w:p>
        </w:tc>
      </w:tr>
      <w:tr w:rsidR="007A27F5" w:rsidTr="007A27F5">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4</w:t>
            </w:r>
          </w:p>
        </w:tc>
        <w:tc>
          <w:tcPr>
            <w:tcW w:w="1096"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0,09</w:t>
            </w:r>
          </w:p>
        </w:tc>
        <w:tc>
          <w:tcPr>
            <w:tcW w:w="2017"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noha vyklenutá</w:t>
            </w:r>
          </w:p>
        </w:tc>
        <w:tc>
          <w:tcPr>
            <w:tcW w:w="1139"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0,47</w:t>
            </w:r>
          </w:p>
        </w:tc>
        <w:tc>
          <w:tcPr>
            <w:tcW w:w="203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1.st.plochá noha</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9C4A72" w:rsidRDefault="007A27F5" w:rsidP="007A27F5">
            <w:pPr>
              <w:jc w:val="center"/>
              <w:rPr>
                <w:b/>
              </w:rPr>
            </w:pPr>
            <w:r>
              <w:rPr>
                <w:b/>
              </w:rPr>
              <w:t>-</w:t>
            </w:r>
          </w:p>
        </w:tc>
        <w:tc>
          <w:tcPr>
            <w:tcW w:w="1085"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0,18</w:t>
            </w:r>
          </w:p>
        </w:tc>
        <w:tc>
          <w:tcPr>
            <w:tcW w:w="2087"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noha vyklenutá</w:t>
            </w:r>
          </w:p>
        </w:tc>
        <w:tc>
          <w:tcPr>
            <w:tcW w:w="1173"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0,59</w:t>
            </w:r>
          </w:p>
        </w:tc>
        <w:tc>
          <w:tcPr>
            <w:tcW w:w="214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2.st.plochá noha</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7A27F5" w:rsidRDefault="007A27F5" w:rsidP="007A27F5">
            <w:pPr>
              <w:jc w:val="center"/>
              <w:rPr>
                <w:b/>
              </w:rPr>
            </w:pPr>
            <w:r>
              <w:rPr>
                <w:b/>
              </w:rPr>
              <w:t>-</w:t>
            </w:r>
          </w:p>
        </w:tc>
      </w:tr>
      <w:tr w:rsidR="007A27F5" w:rsidTr="007A27F5">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5</w:t>
            </w:r>
          </w:p>
        </w:tc>
        <w:tc>
          <w:tcPr>
            <w:tcW w:w="1096"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0,65</w:t>
            </w:r>
          </w:p>
        </w:tc>
        <w:tc>
          <w:tcPr>
            <w:tcW w:w="2017"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2.st.plochá noha</w:t>
            </w:r>
          </w:p>
        </w:tc>
        <w:tc>
          <w:tcPr>
            <w:tcW w:w="1139"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0,48</w:t>
            </w:r>
          </w:p>
        </w:tc>
        <w:tc>
          <w:tcPr>
            <w:tcW w:w="203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1.st.plochá noha</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9C4A72" w:rsidRDefault="007A27F5" w:rsidP="007A27F5">
            <w:pPr>
              <w:jc w:val="center"/>
              <w:rPr>
                <w:b/>
              </w:rPr>
            </w:pPr>
            <w:r>
              <w:rPr>
                <w:b/>
              </w:rPr>
              <w:t>+</w:t>
            </w:r>
          </w:p>
        </w:tc>
        <w:tc>
          <w:tcPr>
            <w:tcW w:w="1085"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0,57</w:t>
            </w:r>
          </w:p>
        </w:tc>
        <w:tc>
          <w:tcPr>
            <w:tcW w:w="2087"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2.st.plochá noha</w:t>
            </w:r>
          </w:p>
        </w:tc>
        <w:tc>
          <w:tcPr>
            <w:tcW w:w="1173"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0,53</w:t>
            </w:r>
          </w:p>
        </w:tc>
        <w:tc>
          <w:tcPr>
            <w:tcW w:w="214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2.st.plochá noha</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7A27F5" w:rsidRDefault="007A27F5" w:rsidP="007A27F5">
            <w:pPr>
              <w:jc w:val="center"/>
              <w:rPr>
                <w:b/>
              </w:rPr>
            </w:pPr>
            <w:r>
              <w:rPr>
                <w:b/>
              </w:rPr>
              <w:t>=</w:t>
            </w:r>
          </w:p>
        </w:tc>
      </w:tr>
      <w:tr w:rsidR="007A27F5" w:rsidTr="007A27F5">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6</w:t>
            </w:r>
          </w:p>
        </w:tc>
        <w:tc>
          <w:tcPr>
            <w:tcW w:w="1096"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0,43</w:t>
            </w:r>
          </w:p>
        </w:tc>
        <w:tc>
          <w:tcPr>
            <w:tcW w:w="2017"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norma</w:t>
            </w:r>
          </w:p>
        </w:tc>
        <w:tc>
          <w:tcPr>
            <w:tcW w:w="1139"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0,36</w:t>
            </w:r>
          </w:p>
        </w:tc>
        <w:tc>
          <w:tcPr>
            <w:tcW w:w="203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norma</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9C4A72" w:rsidRDefault="007A27F5" w:rsidP="007A27F5">
            <w:pPr>
              <w:jc w:val="center"/>
              <w:rPr>
                <w:b/>
              </w:rPr>
            </w:pPr>
            <w:r>
              <w:rPr>
                <w:b/>
              </w:rPr>
              <w:t>=</w:t>
            </w:r>
          </w:p>
        </w:tc>
        <w:tc>
          <w:tcPr>
            <w:tcW w:w="1085"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0,45</w:t>
            </w:r>
          </w:p>
        </w:tc>
        <w:tc>
          <w:tcPr>
            <w:tcW w:w="2087"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norma</w:t>
            </w:r>
          </w:p>
        </w:tc>
        <w:tc>
          <w:tcPr>
            <w:tcW w:w="1173"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0,33</w:t>
            </w:r>
          </w:p>
        </w:tc>
        <w:tc>
          <w:tcPr>
            <w:tcW w:w="214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norma</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7A27F5" w:rsidRDefault="007A27F5" w:rsidP="007A27F5">
            <w:pPr>
              <w:jc w:val="center"/>
              <w:rPr>
                <w:b/>
              </w:rPr>
            </w:pPr>
            <w:r>
              <w:rPr>
                <w:b/>
              </w:rPr>
              <w:t>=</w:t>
            </w:r>
          </w:p>
        </w:tc>
      </w:tr>
      <w:tr w:rsidR="007A27F5" w:rsidTr="007A27F5">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7</w:t>
            </w:r>
          </w:p>
        </w:tc>
        <w:tc>
          <w:tcPr>
            <w:tcW w:w="1096"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0,54</w:t>
            </w:r>
          </w:p>
        </w:tc>
        <w:tc>
          <w:tcPr>
            <w:tcW w:w="2017" w:type="dxa"/>
            <w:tcBorders>
              <w:top w:val="single" w:sz="4"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2.st.plochá noha</w:t>
            </w:r>
          </w:p>
        </w:tc>
        <w:tc>
          <w:tcPr>
            <w:tcW w:w="1139"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0,44</w:t>
            </w:r>
          </w:p>
        </w:tc>
        <w:tc>
          <w:tcPr>
            <w:tcW w:w="203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norma</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9C4A72" w:rsidRDefault="007A27F5" w:rsidP="007A27F5">
            <w:pPr>
              <w:jc w:val="center"/>
              <w:rPr>
                <w:b/>
              </w:rPr>
            </w:pPr>
            <w:r>
              <w:rPr>
                <w:b/>
              </w:rPr>
              <w:t>+</w:t>
            </w:r>
          </w:p>
        </w:tc>
        <w:tc>
          <w:tcPr>
            <w:tcW w:w="1085"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0,60</w:t>
            </w:r>
          </w:p>
        </w:tc>
        <w:tc>
          <w:tcPr>
            <w:tcW w:w="2087" w:type="dxa"/>
            <w:tcBorders>
              <w:top w:val="single" w:sz="4"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2.st.plochá noha</w:t>
            </w:r>
          </w:p>
        </w:tc>
        <w:tc>
          <w:tcPr>
            <w:tcW w:w="1173"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0,56</w:t>
            </w:r>
          </w:p>
        </w:tc>
        <w:tc>
          <w:tcPr>
            <w:tcW w:w="214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2.st.plochá noha</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7A27F5" w:rsidRDefault="007A27F5" w:rsidP="007A27F5">
            <w:pPr>
              <w:jc w:val="center"/>
              <w:rPr>
                <w:b/>
              </w:rPr>
            </w:pPr>
            <w:r>
              <w:rPr>
                <w:b/>
              </w:rPr>
              <w:t>=</w:t>
            </w:r>
          </w:p>
        </w:tc>
      </w:tr>
    </w:tbl>
    <w:p w:rsidR="00304D96" w:rsidRDefault="00304D96" w:rsidP="00304D96">
      <w:pPr>
        <w:rPr>
          <w:b/>
        </w:rPr>
      </w:pPr>
    </w:p>
    <w:p w:rsidR="00C36433" w:rsidRPr="00304D96" w:rsidRDefault="00304D96" w:rsidP="00304D96">
      <w:pPr>
        <w:rPr>
          <w:b/>
        </w:rPr>
      </w:pPr>
      <w:r>
        <w:rPr>
          <w:b/>
        </w:rPr>
        <w:t xml:space="preserve">Vysvětlivky:  </w:t>
      </w:r>
      <w:r w:rsidRPr="00FF3B64">
        <w:t>zlepšení +, zhoršení - , stagnace =</w:t>
      </w:r>
    </w:p>
    <w:p w:rsidR="00C36433" w:rsidRDefault="00C36433" w:rsidP="001523B3">
      <w:pPr>
        <w:spacing w:line="360" w:lineRule="auto"/>
        <w:ind w:firstLine="708"/>
        <w:jc w:val="both"/>
      </w:pPr>
    </w:p>
    <w:p w:rsidR="007A27F5" w:rsidRPr="00C04C10" w:rsidRDefault="00304D96" w:rsidP="007A27F5">
      <w:pPr>
        <w:rPr>
          <w:b/>
        </w:rPr>
      </w:pPr>
      <w:r>
        <w:rPr>
          <w:b/>
        </w:rPr>
        <w:lastRenderedPageBreak/>
        <w:t>Tabulka</w:t>
      </w:r>
      <w:r w:rsidR="003F3DDF">
        <w:rPr>
          <w:b/>
        </w:rPr>
        <w:t xml:space="preserve"> 16</w:t>
      </w:r>
      <w:r w:rsidR="007C5DE4">
        <w:rPr>
          <w:b/>
        </w:rPr>
        <w:t>.</w:t>
      </w:r>
      <w:r w:rsidR="007A27F5">
        <w:rPr>
          <w:b/>
        </w:rPr>
        <w:t xml:space="preserve"> Hodnocení klenby nohy dívek </w:t>
      </w:r>
      <w:r w:rsidR="007C5DE4">
        <w:rPr>
          <w:b/>
        </w:rPr>
        <w:t xml:space="preserve">experimentální skupiny </w:t>
      </w:r>
      <w:r w:rsidR="007A27F5">
        <w:rPr>
          <w:b/>
        </w:rPr>
        <w:t>ZŠ Holešov</w:t>
      </w:r>
      <w:r w:rsidR="007A27F5" w:rsidRPr="00C04C10">
        <w:rPr>
          <w:b/>
        </w:rPr>
        <w:t xml:space="preserve"> podle metody Sztriter-Godunov </w:t>
      </w:r>
      <w:r w:rsidR="007A27F5" w:rsidRPr="00A55FEE">
        <w:rPr>
          <w:b/>
        </w:rPr>
        <w:t>(Kasperczyk,</w:t>
      </w:r>
      <w:r w:rsidR="007A27F5">
        <w:rPr>
          <w:b/>
        </w:rPr>
        <w:t xml:space="preserve"> </w:t>
      </w:r>
      <w:r w:rsidR="007A27F5" w:rsidRPr="00A55FEE">
        <w:rPr>
          <w:b/>
        </w:rPr>
        <w:t>1998)</w:t>
      </w:r>
      <w:r w:rsidR="007A27F5">
        <w:rPr>
          <w:b/>
        </w:rPr>
        <w:t xml:space="preserve"> v 1. a 2. e</w:t>
      </w:r>
      <w:r w:rsidR="007A27F5" w:rsidRPr="00C04C10">
        <w:rPr>
          <w:b/>
        </w:rPr>
        <w:t xml:space="preserve">tapě </w:t>
      </w:r>
    </w:p>
    <w:tbl>
      <w:tblPr>
        <w:tblStyle w:val="Mkatabulky"/>
        <w:tblpPr w:leftFromText="141" w:rightFromText="141" w:vertAnchor="page" w:horzAnchor="margin" w:tblpY="1996"/>
        <w:tblW w:w="15256" w:type="dxa"/>
        <w:tblBorders>
          <w:top w:val="single" w:sz="18" w:space="0" w:color="000000" w:themeColor="text1"/>
          <w:left w:val="single" w:sz="18" w:space="0" w:color="000000" w:themeColor="text1"/>
          <w:bottom w:val="single" w:sz="18" w:space="0" w:color="000000" w:themeColor="text1"/>
          <w:right w:val="single" w:sz="18" w:space="0" w:color="000000" w:themeColor="text1"/>
        </w:tblBorders>
        <w:tblLayout w:type="fixed"/>
        <w:tblLook w:val="04A0"/>
      </w:tblPr>
      <w:tblGrid>
        <w:gridCol w:w="818"/>
        <w:gridCol w:w="1096"/>
        <w:gridCol w:w="2017"/>
        <w:gridCol w:w="1139"/>
        <w:gridCol w:w="2032"/>
        <w:gridCol w:w="852"/>
        <w:gridCol w:w="1085"/>
        <w:gridCol w:w="2087"/>
        <w:gridCol w:w="1173"/>
        <w:gridCol w:w="2142"/>
        <w:gridCol w:w="815"/>
      </w:tblGrid>
      <w:tr w:rsidR="007A27F5" w:rsidRPr="000A4B7B" w:rsidTr="007A27F5">
        <w:trPr>
          <w:trHeight w:val="835"/>
        </w:trPr>
        <w:tc>
          <w:tcPr>
            <w:tcW w:w="818" w:type="dxa"/>
            <w:vMerge w:val="restart"/>
            <w:tcBorders>
              <w:top w:val="single" w:sz="18" w:space="0" w:color="000000" w:themeColor="text1"/>
              <w:right w:val="single" w:sz="18" w:space="0" w:color="000000" w:themeColor="text1"/>
            </w:tcBorders>
            <w:textDirection w:val="btLr"/>
            <w:vAlign w:val="center"/>
          </w:tcPr>
          <w:p w:rsidR="007A27F5" w:rsidRDefault="007A27F5" w:rsidP="007A27F5">
            <w:pPr>
              <w:ind w:left="113" w:right="113"/>
              <w:jc w:val="center"/>
              <w:rPr>
                <w:b/>
              </w:rPr>
            </w:pPr>
            <w:r>
              <w:rPr>
                <w:b/>
              </w:rPr>
              <w:t>PROBAND</w:t>
            </w:r>
          </w:p>
        </w:tc>
        <w:tc>
          <w:tcPr>
            <w:tcW w:w="7136" w:type="dxa"/>
            <w:gridSpan w:val="5"/>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0A4B7B" w:rsidRDefault="007A27F5" w:rsidP="007A27F5">
            <w:pPr>
              <w:jc w:val="center"/>
              <w:rPr>
                <w:b/>
              </w:rPr>
            </w:pPr>
            <w:r w:rsidRPr="000A4B7B">
              <w:rPr>
                <w:b/>
              </w:rPr>
              <w:t>PRAVÁ NOHA</w:t>
            </w:r>
          </w:p>
        </w:tc>
        <w:tc>
          <w:tcPr>
            <w:tcW w:w="7302" w:type="dxa"/>
            <w:gridSpan w:val="5"/>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0A4B7B" w:rsidRDefault="007A27F5" w:rsidP="007A27F5">
            <w:pPr>
              <w:jc w:val="center"/>
              <w:rPr>
                <w:b/>
              </w:rPr>
            </w:pPr>
            <w:r w:rsidRPr="000A4B7B">
              <w:rPr>
                <w:b/>
              </w:rPr>
              <w:t>LEVÁ NOHA</w:t>
            </w:r>
          </w:p>
        </w:tc>
      </w:tr>
      <w:tr w:rsidR="007A27F5" w:rsidRPr="000A4B7B" w:rsidTr="007A27F5">
        <w:trPr>
          <w:trHeight w:val="846"/>
        </w:trPr>
        <w:tc>
          <w:tcPr>
            <w:tcW w:w="818" w:type="dxa"/>
            <w:vMerge/>
            <w:tcBorders>
              <w:right w:val="single" w:sz="18" w:space="0" w:color="000000" w:themeColor="text1"/>
            </w:tcBorders>
            <w:vAlign w:val="center"/>
          </w:tcPr>
          <w:p w:rsidR="007A27F5" w:rsidRDefault="007A27F5" w:rsidP="007A27F5">
            <w:pPr>
              <w:jc w:val="center"/>
              <w:rPr>
                <w:b/>
              </w:rPr>
            </w:pPr>
          </w:p>
        </w:tc>
        <w:tc>
          <w:tcPr>
            <w:tcW w:w="3113" w:type="dxa"/>
            <w:gridSpan w:val="2"/>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0A4B7B" w:rsidRDefault="007A27F5" w:rsidP="007A27F5">
            <w:pPr>
              <w:jc w:val="center"/>
              <w:rPr>
                <w:b/>
              </w:rPr>
            </w:pPr>
            <w:r w:rsidRPr="000A4B7B">
              <w:rPr>
                <w:b/>
              </w:rPr>
              <w:t>1.</w:t>
            </w:r>
            <w:r w:rsidR="00EE4656">
              <w:rPr>
                <w:b/>
              </w:rPr>
              <w:t xml:space="preserve"> </w:t>
            </w:r>
            <w:r w:rsidRPr="000A4B7B">
              <w:rPr>
                <w:b/>
              </w:rPr>
              <w:t>etapa</w:t>
            </w:r>
          </w:p>
        </w:tc>
        <w:tc>
          <w:tcPr>
            <w:tcW w:w="3171" w:type="dxa"/>
            <w:gridSpan w:val="2"/>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0A4B7B" w:rsidRDefault="007A27F5" w:rsidP="007A27F5">
            <w:pPr>
              <w:jc w:val="center"/>
              <w:rPr>
                <w:b/>
              </w:rPr>
            </w:pPr>
            <w:r w:rsidRPr="000A4B7B">
              <w:rPr>
                <w:b/>
              </w:rPr>
              <w:t>2.</w:t>
            </w:r>
            <w:r w:rsidR="00EE4656">
              <w:rPr>
                <w:b/>
              </w:rPr>
              <w:t xml:space="preserve"> </w:t>
            </w:r>
            <w:r w:rsidRPr="000A4B7B">
              <w:rPr>
                <w:b/>
              </w:rPr>
              <w:t>etapa</w:t>
            </w:r>
          </w:p>
        </w:tc>
        <w:tc>
          <w:tcPr>
            <w:tcW w:w="852" w:type="dxa"/>
            <w:vMerge w:val="restart"/>
            <w:tcBorders>
              <w:top w:val="single" w:sz="18" w:space="0" w:color="000000" w:themeColor="text1"/>
              <w:left w:val="single" w:sz="18" w:space="0" w:color="000000" w:themeColor="text1"/>
              <w:bottom w:val="single" w:sz="18" w:space="0" w:color="000000" w:themeColor="text1"/>
              <w:right w:val="single" w:sz="18" w:space="0" w:color="000000" w:themeColor="text1"/>
            </w:tcBorders>
            <w:textDirection w:val="btLr"/>
            <w:vAlign w:val="center"/>
          </w:tcPr>
          <w:p w:rsidR="007A27F5" w:rsidRPr="009C4A72" w:rsidRDefault="007A27F5" w:rsidP="007A27F5">
            <w:pPr>
              <w:ind w:left="113" w:right="113"/>
              <w:jc w:val="center"/>
              <w:rPr>
                <w:b/>
              </w:rPr>
            </w:pPr>
            <w:r w:rsidRPr="009C4A72">
              <w:rPr>
                <w:b/>
              </w:rPr>
              <w:t>Hodnocení</w:t>
            </w:r>
          </w:p>
        </w:tc>
        <w:tc>
          <w:tcPr>
            <w:tcW w:w="3172" w:type="dxa"/>
            <w:gridSpan w:val="2"/>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0A4B7B" w:rsidRDefault="007A27F5" w:rsidP="007A27F5">
            <w:pPr>
              <w:jc w:val="center"/>
              <w:rPr>
                <w:b/>
              </w:rPr>
            </w:pPr>
            <w:r w:rsidRPr="000A4B7B">
              <w:rPr>
                <w:b/>
              </w:rPr>
              <w:t>1.</w:t>
            </w:r>
            <w:r w:rsidR="00EE4656">
              <w:rPr>
                <w:b/>
              </w:rPr>
              <w:t xml:space="preserve"> </w:t>
            </w:r>
            <w:r w:rsidRPr="000A4B7B">
              <w:rPr>
                <w:b/>
              </w:rPr>
              <w:t>etapa</w:t>
            </w:r>
          </w:p>
        </w:tc>
        <w:tc>
          <w:tcPr>
            <w:tcW w:w="3315" w:type="dxa"/>
            <w:gridSpan w:val="2"/>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0A4B7B" w:rsidRDefault="007A27F5" w:rsidP="007A27F5">
            <w:pPr>
              <w:jc w:val="center"/>
              <w:rPr>
                <w:b/>
              </w:rPr>
            </w:pPr>
            <w:r w:rsidRPr="000A4B7B">
              <w:rPr>
                <w:b/>
              </w:rPr>
              <w:t>2.</w:t>
            </w:r>
            <w:r w:rsidR="00EE4656">
              <w:rPr>
                <w:b/>
              </w:rPr>
              <w:t xml:space="preserve"> </w:t>
            </w:r>
            <w:r w:rsidRPr="000A4B7B">
              <w:rPr>
                <w:b/>
              </w:rPr>
              <w:t>etapa</w:t>
            </w:r>
          </w:p>
        </w:tc>
        <w:tc>
          <w:tcPr>
            <w:tcW w:w="815" w:type="dxa"/>
            <w:vMerge w:val="restart"/>
            <w:tcBorders>
              <w:top w:val="single" w:sz="18" w:space="0" w:color="000000" w:themeColor="text1"/>
              <w:left w:val="single" w:sz="18" w:space="0" w:color="000000" w:themeColor="text1"/>
              <w:bottom w:val="single" w:sz="18" w:space="0" w:color="000000" w:themeColor="text1"/>
            </w:tcBorders>
            <w:textDirection w:val="btLr"/>
            <w:vAlign w:val="center"/>
          </w:tcPr>
          <w:p w:rsidR="007A27F5" w:rsidRPr="000A4B7B" w:rsidRDefault="007A27F5" w:rsidP="007A27F5">
            <w:pPr>
              <w:ind w:left="113" w:right="113"/>
              <w:jc w:val="center"/>
              <w:rPr>
                <w:b/>
              </w:rPr>
            </w:pPr>
            <w:r w:rsidRPr="000A4B7B">
              <w:rPr>
                <w:b/>
              </w:rPr>
              <w:t>Hodnocení</w:t>
            </w:r>
          </w:p>
        </w:tc>
      </w:tr>
      <w:tr w:rsidR="007A27F5" w:rsidTr="007A27F5">
        <w:trPr>
          <w:trHeight w:val="586"/>
        </w:trPr>
        <w:tc>
          <w:tcPr>
            <w:tcW w:w="818" w:type="dxa"/>
            <w:vMerge/>
            <w:tcBorders>
              <w:bottom w:val="single" w:sz="18" w:space="0" w:color="000000" w:themeColor="text1"/>
              <w:right w:val="single" w:sz="18" w:space="0" w:color="000000" w:themeColor="text1"/>
            </w:tcBorders>
            <w:vAlign w:val="center"/>
          </w:tcPr>
          <w:p w:rsidR="007A27F5" w:rsidRDefault="007A27F5" w:rsidP="007A27F5">
            <w:pPr>
              <w:jc w:val="center"/>
              <w:rPr>
                <w:b/>
              </w:rPr>
            </w:pPr>
          </w:p>
        </w:tc>
        <w:tc>
          <w:tcPr>
            <w:tcW w:w="1096"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index</w:t>
            </w:r>
          </w:p>
        </w:tc>
        <w:tc>
          <w:tcPr>
            <w:tcW w:w="2017"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hodnocení</w:t>
            </w:r>
          </w:p>
        </w:tc>
        <w:tc>
          <w:tcPr>
            <w:tcW w:w="1139"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index</w:t>
            </w:r>
          </w:p>
        </w:tc>
        <w:tc>
          <w:tcPr>
            <w:tcW w:w="203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hodnocení</w:t>
            </w:r>
          </w:p>
        </w:tc>
        <w:tc>
          <w:tcPr>
            <w:tcW w:w="852" w:type="dxa"/>
            <w:vMerge/>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p>
        </w:tc>
        <w:tc>
          <w:tcPr>
            <w:tcW w:w="1085"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index</w:t>
            </w:r>
          </w:p>
        </w:tc>
        <w:tc>
          <w:tcPr>
            <w:tcW w:w="2087"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hodnocení</w:t>
            </w:r>
          </w:p>
        </w:tc>
        <w:tc>
          <w:tcPr>
            <w:tcW w:w="1173"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index</w:t>
            </w:r>
          </w:p>
        </w:tc>
        <w:tc>
          <w:tcPr>
            <w:tcW w:w="214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hodnocení</w:t>
            </w:r>
          </w:p>
        </w:tc>
        <w:tc>
          <w:tcPr>
            <w:tcW w:w="815" w:type="dxa"/>
            <w:vMerge/>
            <w:tcBorders>
              <w:top w:val="single" w:sz="18" w:space="0" w:color="000000" w:themeColor="text1"/>
              <w:left w:val="single" w:sz="18" w:space="0" w:color="000000" w:themeColor="text1"/>
              <w:bottom w:val="single" w:sz="18" w:space="0" w:color="000000" w:themeColor="text1"/>
            </w:tcBorders>
            <w:vAlign w:val="center"/>
          </w:tcPr>
          <w:p w:rsidR="007A27F5" w:rsidRDefault="007A27F5" w:rsidP="007A27F5">
            <w:pPr>
              <w:jc w:val="center"/>
              <w:rPr>
                <w:b/>
              </w:rPr>
            </w:pPr>
          </w:p>
        </w:tc>
      </w:tr>
      <w:tr w:rsidR="007A27F5" w:rsidTr="007A27F5">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1</w:t>
            </w:r>
          </w:p>
        </w:tc>
        <w:tc>
          <w:tcPr>
            <w:tcW w:w="1096" w:type="dxa"/>
            <w:tcBorders>
              <w:top w:val="single" w:sz="18" w:space="0" w:color="000000" w:themeColor="text1"/>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0,30</w:t>
            </w:r>
          </w:p>
        </w:tc>
        <w:tc>
          <w:tcPr>
            <w:tcW w:w="2017" w:type="dxa"/>
            <w:tcBorders>
              <w:top w:val="single" w:sz="18"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norma</w:t>
            </w:r>
          </w:p>
        </w:tc>
        <w:tc>
          <w:tcPr>
            <w:tcW w:w="1139" w:type="dxa"/>
            <w:tcBorders>
              <w:top w:val="single" w:sz="18" w:space="0" w:color="000000" w:themeColor="text1"/>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w:t>
            </w:r>
          </w:p>
        </w:tc>
        <w:tc>
          <w:tcPr>
            <w:tcW w:w="2032" w:type="dxa"/>
            <w:tcBorders>
              <w:top w:val="single" w:sz="18"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noha vyklenutá</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9C4A72" w:rsidRDefault="007A27F5" w:rsidP="007A27F5">
            <w:pPr>
              <w:jc w:val="center"/>
              <w:rPr>
                <w:b/>
              </w:rPr>
            </w:pPr>
            <w:r>
              <w:rPr>
                <w:b/>
              </w:rPr>
              <w:t>-</w:t>
            </w:r>
          </w:p>
        </w:tc>
        <w:tc>
          <w:tcPr>
            <w:tcW w:w="1085" w:type="dxa"/>
            <w:tcBorders>
              <w:top w:val="single" w:sz="18" w:space="0" w:color="000000" w:themeColor="text1"/>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0,43</w:t>
            </w:r>
          </w:p>
        </w:tc>
        <w:tc>
          <w:tcPr>
            <w:tcW w:w="2087" w:type="dxa"/>
            <w:tcBorders>
              <w:top w:val="single" w:sz="18"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norma</w:t>
            </w:r>
          </w:p>
        </w:tc>
        <w:tc>
          <w:tcPr>
            <w:tcW w:w="1173" w:type="dxa"/>
            <w:tcBorders>
              <w:top w:val="single" w:sz="18" w:space="0" w:color="000000" w:themeColor="text1"/>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0,24</w:t>
            </w:r>
          </w:p>
        </w:tc>
        <w:tc>
          <w:tcPr>
            <w:tcW w:w="2142" w:type="dxa"/>
            <w:tcBorders>
              <w:top w:val="single" w:sz="18"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noha vyklenutá</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7A27F5" w:rsidRDefault="007A27F5" w:rsidP="007A27F5">
            <w:pPr>
              <w:jc w:val="center"/>
              <w:rPr>
                <w:b/>
              </w:rPr>
            </w:pPr>
            <w:r>
              <w:rPr>
                <w:b/>
              </w:rPr>
              <w:t>-</w:t>
            </w:r>
          </w:p>
        </w:tc>
      </w:tr>
      <w:tr w:rsidR="007A27F5" w:rsidTr="007A27F5">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2</w:t>
            </w:r>
          </w:p>
        </w:tc>
        <w:tc>
          <w:tcPr>
            <w:tcW w:w="1096"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0,47</w:t>
            </w:r>
          </w:p>
        </w:tc>
        <w:tc>
          <w:tcPr>
            <w:tcW w:w="2017"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1.st.ploché nohy</w:t>
            </w:r>
          </w:p>
        </w:tc>
        <w:tc>
          <w:tcPr>
            <w:tcW w:w="1139"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0,85</w:t>
            </w:r>
          </w:p>
        </w:tc>
        <w:tc>
          <w:tcPr>
            <w:tcW w:w="203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3.st.plochá noha</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9C4A72" w:rsidRDefault="007A27F5" w:rsidP="007A27F5">
            <w:pPr>
              <w:jc w:val="center"/>
              <w:rPr>
                <w:b/>
              </w:rPr>
            </w:pPr>
            <w:r>
              <w:rPr>
                <w:b/>
              </w:rPr>
              <w:t>-</w:t>
            </w:r>
          </w:p>
        </w:tc>
        <w:tc>
          <w:tcPr>
            <w:tcW w:w="1085"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0,35</w:t>
            </w:r>
          </w:p>
        </w:tc>
        <w:tc>
          <w:tcPr>
            <w:tcW w:w="2087"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norma</w:t>
            </w:r>
          </w:p>
        </w:tc>
        <w:tc>
          <w:tcPr>
            <w:tcW w:w="1173"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0,71</w:t>
            </w:r>
          </w:p>
        </w:tc>
        <w:tc>
          <w:tcPr>
            <w:tcW w:w="214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2.st.plochá noha</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7A27F5" w:rsidRDefault="007A27F5" w:rsidP="007A27F5">
            <w:pPr>
              <w:jc w:val="center"/>
              <w:rPr>
                <w:b/>
              </w:rPr>
            </w:pPr>
            <w:r>
              <w:rPr>
                <w:b/>
              </w:rPr>
              <w:t>-</w:t>
            </w:r>
          </w:p>
        </w:tc>
      </w:tr>
      <w:tr w:rsidR="007A27F5" w:rsidTr="007A27F5">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3</w:t>
            </w:r>
          </w:p>
        </w:tc>
        <w:tc>
          <w:tcPr>
            <w:tcW w:w="1096"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0,35</w:t>
            </w:r>
          </w:p>
        </w:tc>
        <w:tc>
          <w:tcPr>
            <w:tcW w:w="2017"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norma</w:t>
            </w:r>
          </w:p>
        </w:tc>
        <w:tc>
          <w:tcPr>
            <w:tcW w:w="1139"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0,29</w:t>
            </w:r>
          </w:p>
        </w:tc>
        <w:tc>
          <w:tcPr>
            <w:tcW w:w="203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norma</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9C4A72" w:rsidRDefault="007A27F5" w:rsidP="007A27F5">
            <w:pPr>
              <w:jc w:val="center"/>
              <w:rPr>
                <w:b/>
              </w:rPr>
            </w:pPr>
            <w:r>
              <w:rPr>
                <w:b/>
              </w:rPr>
              <w:t>=</w:t>
            </w:r>
          </w:p>
        </w:tc>
        <w:tc>
          <w:tcPr>
            <w:tcW w:w="1085"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0,43</w:t>
            </w:r>
          </w:p>
        </w:tc>
        <w:tc>
          <w:tcPr>
            <w:tcW w:w="2087"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norma</w:t>
            </w:r>
          </w:p>
        </w:tc>
        <w:tc>
          <w:tcPr>
            <w:tcW w:w="1173"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0,24</w:t>
            </w:r>
          </w:p>
        </w:tc>
        <w:tc>
          <w:tcPr>
            <w:tcW w:w="214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noha vyklenutá</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7A27F5" w:rsidRDefault="007A27F5" w:rsidP="007A27F5">
            <w:pPr>
              <w:jc w:val="center"/>
              <w:rPr>
                <w:b/>
              </w:rPr>
            </w:pPr>
            <w:r>
              <w:rPr>
                <w:b/>
              </w:rPr>
              <w:t>-</w:t>
            </w:r>
          </w:p>
        </w:tc>
      </w:tr>
      <w:tr w:rsidR="007A27F5" w:rsidTr="007A27F5">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4</w:t>
            </w:r>
          </w:p>
        </w:tc>
        <w:tc>
          <w:tcPr>
            <w:tcW w:w="1096"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0,23</w:t>
            </w:r>
          </w:p>
        </w:tc>
        <w:tc>
          <w:tcPr>
            <w:tcW w:w="2017"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norma</w:t>
            </w:r>
          </w:p>
        </w:tc>
        <w:tc>
          <w:tcPr>
            <w:tcW w:w="1139"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0,26</w:t>
            </w:r>
          </w:p>
        </w:tc>
        <w:tc>
          <w:tcPr>
            <w:tcW w:w="203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norma</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9C4A72" w:rsidRDefault="007A27F5" w:rsidP="007A27F5">
            <w:pPr>
              <w:jc w:val="center"/>
              <w:rPr>
                <w:b/>
              </w:rPr>
            </w:pPr>
            <w:r>
              <w:rPr>
                <w:b/>
              </w:rPr>
              <w:t>=</w:t>
            </w:r>
          </w:p>
        </w:tc>
        <w:tc>
          <w:tcPr>
            <w:tcW w:w="1085"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0,18</w:t>
            </w:r>
          </w:p>
        </w:tc>
        <w:tc>
          <w:tcPr>
            <w:tcW w:w="2087"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noha vyklenutá</w:t>
            </w:r>
          </w:p>
        </w:tc>
        <w:tc>
          <w:tcPr>
            <w:tcW w:w="1173"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0,21</w:t>
            </w:r>
          </w:p>
        </w:tc>
        <w:tc>
          <w:tcPr>
            <w:tcW w:w="214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noha vyklenutá</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7A27F5" w:rsidRDefault="007A27F5" w:rsidP="007A27F5">
            <w:pPr>
              <w:jc w:val="center"/>
              <w:rPr>
                <w:b/>
              </w:rPr>
            </w:pPr>
            <w:r>
              <w:rPr>
                <w:b/>
              </w:rPr>
              <w:t>=</w:t>
            </w:r>
          </w:p>
        </w:tc>
      </w:tr>
      <w:tr w:rsidR="007A27F5" w:rsidTr="007A27F5">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5</w:t>
            </w:r>
          </w:p>
        </w:tc>
        <w:tc>
          <w:tcPr>
            <w:tcW w:w="1096"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0,30</w:t>
            </w:r>
          </w:p>
        </w:tc>
        <w:tc>
          <w:tcPr>
            <w:tcW w:w="2017"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norma</w:t>
            </w:r>
          </w:p>
        </w:tc>
        <w:tc>
          <w:tcPr>
            <w:tcW w:w="1139"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0,35</w:t>
            </w:r>
          </w:p>
        </w:tc>
        <w:tc>
          <w:tcPr>
            <w:tcW w:w="203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norma</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9C4A72" w:rsidRDefault="007A27F5" w:rsidP="007A27F5">
            <w:pPr>
              <w:jc w:val="center"/>
              <w:rPr>
                <w:b/>
              </w:rPr>
            </w:pPr>
            <w:r>
              <w:rPr>
                <w:b/>
              </w:rPr>
              <w:t>=</w:t>
            </w:r>
          </w:p>
        </w:tc>
        <w:tc>
          <w:tcPr>
            <w:tcW w:w="1085"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0,34</w:t>
            </w:r>
          </w:p>
        </w:tc>
        <w:tc>
          <w:tcPr>
            <w:tcW w:w="2087"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norma</w:t>
            </w:r>
          </w:p>
        </w:tc>
        <w:tc>
          <w:tcPr>
            <w:tcW w:w="1173"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0,40</w:t>
            </w:r>
          </w:p>
        </w:tc>
        <w:tc>
          <w:tcPr>
            <w:tcW w:w="214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norma</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7A27F5" w:rsidRDefault="007A27F5" w:rsidP="007A27F5">
            <w:pPr>
              <w:jc w:val="center"/>
              <w:rPr>
                <w:b/>
              </w:rPr>
            </w:pPr>
            <w:r>
              <w:rPr>
                <w:b/>
              </w:rPr>
              <w:t>=</w:t>
            </w:r>
          </w:p>
        </w:tc>
      </w:tr>
      <w:tr w:rsidR="007A27F5" w:rsidTr="007A27F5">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6</w:t>
            </w:r>
          </w:p>
        </w:tc>
        <w:tc>
          <w:tcPr>
            <w:tcW w:w="1096"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0,53</w:t>
            </w:r>
          </w:p>
        </w:tc>
        <w:tc>
          <w:tcPr>
            <w:tcW w:w="2017"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2.st.ploché nohy</w:t>
            </w:r>
          </w:p>
        </w:tc>
        <w:tc>
          <w:tcPr>
            <w:tcW w:w="1139"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0,36</w:t>
            </w:r>
          </w:p>
        </w:tc>
        <w:tc>
          <w:tcPr>
            <w:tcW w:w="203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norma</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9C4A72" w:rsidRDefault="007A27F5" w:rsidP="007A27F5">
            <w:pPr>
              <w:jc w:val="center"/>
              <w:rPr>
                <w:b/>
              </w:rPr>
            </w:pPr>
            <w:r>
              <w:rPr>
                <w:b/>
              </w:rPr>
              <w:t>+</w:t>
            </w:r>
          </w:p>
        </w:tc>
        <w:tc>
          <w:tcPr>
            <w:tcW w:w="1085"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0,46</w:t>
            </w:r>
          </w:p>
        </w:tc>
        <w:tc>
          <w:tcPr>
            <w:tcW w:w="2087"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1.st.plochá noha</w:t>
            </w:r>
          </w:p>
        </w:tc>
        <w:tc>
          <w:tcPr>
            <w:tcW w:w="1173"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0,55</w:t>
            </w:r>
          </w:p>
        </w:tc>
        <w:tc>
          <w:tcPr>
            <w:tcW w:w="214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2.st.plochá noha</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7A27F5" w:rsidRDefault="007A27F5" w:rsidP="007A27F5">
            <w:pPr>
              <w:jc w:val="center"/>
              <w:rPr>
                <w:b/>
              </w:rPr>
            </w:pPr>
            <w:r>
              <w:rPr>
                <w:b/>
              </w:rPr>
              <w:t>-</w:t>
            </w:r>
          </w:p>
        </w:tc>
      </w:tr>
      <w:tr w:rsidR="007A27F5" w:rsidTr="007A27F5">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7</w:t>
            </w:r>
          </w:p>
        </w:tc>
        <w:tc>
          <w:tcPr>
            <w:tcW w:w="1096"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0,76</w:t>
            </w:r>
          </w:p>
        </w:tc>
        <w:tc>
          <w:tcPr>
            <w:tcW w:w="2017"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3.st.ploché nohy</w:t>
            </w:r>
          </w:p>
        </w:tc>
        <w:tc>
          <w:tcPr>
            <w:tcW w:w="1139"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0,96</w:t>
            </w:r>
          </w:p>
        </w:tc>
        <w:tc>
          <w:tcPr>
            <w:tcW w:w="203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3.st.plochá noha</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9C4A72" w:rsidRDefault="007A27F5" w:rsidP="007A27F5">
            <w:pPr>
              <w:jc w:val="center"/>
              <w:rPr>
                <w:b/>
              </w:rPr>
            </w:pPr>
            <w:r>
              <w:rPr>
                <w:b/>
              </w:rPr>
              <w:t>=</w:t>
            </w:r>
          </w:p>
        </w:tc>
        <w:tc>
          <w:tcPr>
            <w:tcW w:w="1085"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0,58</w:t>
            </w:r>
          </w:p>
        </w:tc>
        <w:tc>
          <w:tcPr>
            <w:tcW w:w="2087"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2.st.plochá noha</w:t>
            </w:r>
          </w:p>
        </w:tc>
        <w:tc>
          <w:tcPr>
            <w:tcW w:w="1173"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0,91</w:t>
            </w:r>
          </w:p>
        </w:tc>
        <w:tc>
          <w:tcPr>
            <w:tcW w:w="214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3.st.plochá noha</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7A27F5" w:rsidRDefault="007A27F5" w:rsidP="007A27F5">
            <w:pPr>
              <w:jc w:val="center"/>
              <w:rPr>
                <w:b/>
              </w:rPr>
            </w:pPr>
            <w:r>
              <w:rPr>
                <w:b/>
              </w:rPr>
              <w:t>-</w:t>
            </w:r>
          </w:p>
        </w:tc>
      </w:tr>
      <w:tr w:rsidR="007A27F5" w:rsidTr="007A27F5">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8</w:t>
            </w:r>
          </w:p>
        </w:tc>
        <w:tc>
          <w:tcPr>
            <w:tcW w:w="1096"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0,48</w:t>
            </w:r>
          </w:p>
        </w:tc>
        <w:tc>
          <w:tcPr>
            <w:tcW w:w="2017"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1.st.ploché nohy</w:t>
            </w:r>
          </w:p>
        </w:tc>
        <w:tc>
          <w:tcPr>
            <w:tcW w:w="1139"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0,47</w:t>
            </w:r>
          </w:p>
        </w:tc>
        <w:tc>
          <w:tcPr>
            <w:tcW w:w="203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1.st.plochá noha</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9C4A72" w:rsidRDefault="007A27F5" w:rsidP="007A27F5">
            <w:pPr>
              <w:jc w:val="center"/>
              <w:rPr>
                <w:b/>
              </w:rPr>
            </w:pPr>
            <w:r>
              <w:rPr>
                <w:b/>
              </w:rPr>
              <w:t>=</w:t>
            </w:r>
          </w:p>
        </w:tc>
        <w:tc>
          <w:tcPr>
            <w:tcW w:w="1085"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0,42</w:t>
            </w:r>
          </w:p>
        </w:tc>
        <w:tc>
          <w:tcPr>
            <w:tcW w:w="2087"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norma</w:t>
            </w:r>
          </w:p>
        </w:tc>
        <w:tc>
          <w:tcPr>
            <w:tcW w:w="1173"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0,37</w:t>
            </w:r>
          </w:p>
        </w:tc>
        <w:tc>
          <w:tcPr>
            <w:tcW w:w="214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norma</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7A27F5" w:rsidRDefault="007A27F5" w:rsidP="007A27F5">
            <w:pPr>
              <w:jc w:val="center"/>
              <w:rPr>
                <w:b/>
              </w:rPr>
            </w:pPr>
            <w:r>
              <w:rPr>
                <w:b/>
              </w:rPr>
              <w:t>=</w:t>
            </w:r>
          </w:p>
        </w:tc>
      </w:tr>
      <w:tr w:rsidR="007A27F5" w:rsidTr="007A27F5">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9</w:t>
            </w:r>
          </w:p>
        </w:tc>
        <w:tc>
          <w:tcPr>
            <w:tcW w:w="1096"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0,46</w:t>
            </w:r>
          </w:p>
        </w:tc>
        <w:tc>
          <w:tcPr>
            <w:tcW w:w="2017" w:type="dxa"/>
            <w:tcBorders>
              <w:top w:val="single" w:sz="4"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1.st.ploché nohy</w:t>
            </w:r>
          </w:p>
        </w:tc>
        <w:tc>
          <w:tcPr>
            <w:tcW w:w="1139"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0,41</w:t>
            </w:r>
          </w:p>
        </w:tc>
        <w:tc>
          <w:tcPr>
            <w:tcW w:w="203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norma</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9C4A72" w:rsidRDefault="007A27F5" w:rsidP="007A27F5">
            <w:pPr>
              <w:jc w:val="center"/>
              <w:rPr>
                <w:b/>
              </w:rPr>
            </w:pPr>
            <w:r>
              <w:rPr>
                <w:b/>
              </w:rPr>
              <w:t>+</w:t>
            </w:r>
          </w:p>
        </w:tc>
        <w:tc>
          <w:tcPr>
            <w:tcW w:w="1085"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0,29</w:t>
            </w:r>
          </w:p>
        </w:tc>
        <w:tc>
          <w:tcPr>
            <w:tcW w:w="2087" w:type="dxa"/>
            <w:tcBorders>
              <w:top w:val="single" w:sz="4"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norma</w:t>
            </w:r>
          </w:p>
        </w:tc>
        <w:tc>
          <w:tcPr>
            <w:tcW w:w="1173"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0,27</w:t>
            </w:r>
          </w:p>
        </w:tc>
        <w:tc>
          <w:tcPr>
            <w:tcW w:w="214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norma</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7A27F5" w:rsidRDefault="007A27F5" w:rsidP="007A27F5">
            <w:pPr>
              <w:jc w:val="center"/>
              <w:rPr>
                <w:b/>
              </w:rPr>
            </w:pPr>
            <w:r>
              <w:rPr>
                <w:b/>
              </w:rPr>
              <w:t>=</w:t>
            </w:r>
          </w:p>
        </w:tc>
      </w:tr>
    </w:tbl>
    <w:p w:rsidR="007A27F5" w:rsidRDefault="007A27F5" w:rsidP="007A27F5">
      <w:pPr>
        <w:rPr>
          <w:b/>
        </w:rPr>
      </w:pPr>
    </w:p>
    <w:p w:rsidR="007A27F5" w:rsidRDefault="007A27F5" w:rsidP="007A27F5">
      <w:pPr>
        <w:rPr>
          <w:b/>
        </w:rPr>
      </w:pPr>
      <w:r>
        <w:rPr>
          <w:b/>
        </w:rPr>
        <w:t xml:space="preserve">Vysvětlivky:  </w:t>
      </w:r>
      <w:r w:rsidRPr="00FF3B64">
        <w:t>zlepšení +, zhoršení - , stagnace =</w:t>
      </w:r>
    </w:p>
    <w:p w:rsidR="007A27F5" w:rsidRPr="00C04C10" w:rsidRDefault="007C5DE4" w:rsidP="007A27F5">
      <w:pPr>
        <w:rPr>
          <w:b/>
        </w:rPr>
      </w:pPr>
      <w:r>
        <w:rPr>
          <w:b/>
        </w:rPr>
        <w:lastRenderedPageBreak/>
        <w:t>Tabulka</w:t>
      </w:r>
      <w:r w:rsidR="003F3DDF">
        <w:rPr>
          <w:b/>
        </w:rPr>
        <w:t>. 17</w:t>
      </w:r>
      <w:r>
        <w:rPr>
          <w:b/>
        </w:rPr>
        <w:t>.</w:t>
      </w:r>
      <w:r w:rsidR="007A27F5">
        <w:rPr>
          <w:b/>
        </w:rPr>
        <w:t xml:space="preserve"> Hodnocení klenby nohy dívek </w:t>
      </w:r>
      <w:r>
        <w:rPr>
          <w:b/>
        </w:rPr>
        <w:t xml:space="preserve">kontrolní skupiny </w:t>
      </w:r>
      <w:r w:rsidR="007A27F5">
        <w:rPr>
          <w:b/>
        </w:rPr>
        <w:t>ZŠ Bystřice p.H.</w:t>
      </w:r>
      <w:r w:rsidR="007A27F5" w:rsidRPr="00C04C10">
        <w:rPr>
          <w:b/>
        </w:rPr>
        <w:t xml:space="preserve"> podle metody Sztriter-Godunov </w:t>
      </w:r>
      <w:r w:rsidR="007A27F5" w:rsidRPr="00A55FEE">
        <w:rPr>
          <w:b/>
        </w:rPr>
        <w:t>(Kasperczyk,</w:t>
      </w:r>
      <w:r w:rsidR="007A27F5">
        <w:rPr>
          <w:b/>
        </w:rPr>
        <w:t xml:space="preserve"> </w:t>
      </w:r>
      <w:r w:rsidR="007A27F5" w:rsidRPr="00A55FEE">
        <w:rPr>
          <w:b/>
        </w:rPr>
        <w:t>1998)</w:t>
      </w:r>
      <w:r w:rsidR="007A27F5">
        <w:rPr>
          <w:b/>
        </w:rPr>
        <w:t xml:space="preserve"> v 1. a 2. e</w:t>
      </w:r>
      <w:r w:rsidR="007A27F5" w:rsidRPr="00C04C10">
        <w:rPr>
          <w:b/>
        </w:rPr>
        <w:t xml:space="preserve">tapě </w:t>
      </w:r>
    </w:p>
    <w:tbl>
      <w:tblPr>
        <w:tblStyle w:val="Mkatabulky"/>
        <w:tblpPr w:leftFromText="141" w:rightFromText="141" w:horzAnchor="margin" w:tblpXSpec="center" w:tblpY="1320"/>
        <w:tblW w:w="15256" w:type="dxa"/>
        <w:tblBorders>
          <w:top w:val="single" w:sz="18" w:space="0" w:color="000000" w:themeColor="text1"/>
          <w:left w:val="single" w:sz="18" w:space="0" w:color="000000" w:themeColor="text1"/>
          <w:bottom w:val="single" w:sz="18" w:space="0" w:color="000000" w:themeColor="text1"/>
          <w:right w:val="single" w:sz="18" w:space="0" w:color="000000" w:themeColor="text1"/>
        </w:tblBorders>
        <w:tblLayout w:type="fixed"/>
        <w:tblLook w:val="04A0"/>
      </w:tblPr>
      <w:tblGrid>
        <w:gridCol w:w="818"/>
        <w:gridCol w:w="1096"/>
        <w:gridCol w:w="2017"/>
        <w:gridCol w:w="1139"/>
        <w:gridCol w:w="2032"/>
        <w:gridCol w:w="852"/>
        <w:gridCol w:w="1085"/>
        <w:gridCol w:w="2087"/>
        <w:gridCol w:w="1173"/>
        <w:gridCol w:w="2142"/>
        <w:gridCol w:w="815"/>
      </w:tblGrid>
      <w:tr w:rsidR="007A27F5" w:rsidRPr="000A4B7B" w:rsidTr="007A27F5">
        <w:trPr>
          <w:trHeight w:val="835"/>
        </w:trPr>
        <w:tc>
          <w:tcPr>
            <w:tcW w:w="818" w:type="dxa"/>
            <w:vMerge w:val="restart"/>
            <w:tcBorders>
              <w:top w:val="single" w:sz="18" w:space="0" w:color="000000" w:themeColor="text1"/>
              <w:right w:val="single" w:sz="18" w:space="0" w:color="000000" w:themeColor="text1"/>
            </w:tcBorders>
            <w:textDirection w:val="btLr"/>
            <w:vAlign w:val="center"/>
          </w:tcPr>
          <w:p w:rsidR="007A27F5" w:rsidRDefault="007A27F5" w:rsidP="007A27F5">
            <w:pPr>
              <w:ind w:left="113" w:right="113"/>
              <w:jc w:val="center"/>
              <w:rPr>
                <w:b/>
              </w:rPr>
            </w:pPr>
            <w:r>
              <w:rPr>
                <w:b/>
              </w:rPr>
              <w:t>PROBAND</w:t>
            </w:r>
          </w:p>
        </w:tc>
        <w:tc>
          <w:tcPr>
            <w:tcW w:w="7136" w:type="dxa"/>
            <w:gridSpan w:val="5"/>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0A4B7B" w:rsidRDefault="007A27F5" w:rsidP="007A27F5">
            <w:pPr>
              <w:jc w:val="center"/>
              <w:rPr>
                <w:b/>
              </w:rPr>
            </w:pPr>
            <w:r w:rsidRPr="000A4B7B">
              <w:rPr>
                <w:b/>
              </w:rPr>
              <w:t>PRAVÁ NOHA</w:t>
            </w:r>
          </w:p>
        </w:tc>
        <w:tc>
          <w:tcPr>
            <w:tcW w:w="7302" w:type="dxa"/>
            <w:gridSpan w:val="5"/>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0A4B7B" w:rsidRDefault="007A27F5" w:rsidP="007A27F5">
            <w:pPr>
              <w:jc w:val="center"/>
              <w:rPr>
                <w:b/>
              </w:rPr>
            </w:pPr>
            <w:r w:rsidRPr="000A4B7B">
              <w:rPr>
                <w:b/>
              </w:rPr>
              <w:t>LEVÁ NOHA</w:t>
            </w:r>
          </w:p>
        </w:tc>
      </w:tr>
      <w:tr w:rsidR="007A27F5" w:rsidRPr="000A4B7B" w:rsidTr="007A27F5">
        <w:trPr>
          <w:trHeight w:val="846"/>
        </w:trPr>
        <w:tc>
          <w:tcPr>
            <w:tcW w:w="818" w:type="dxa"/>
            <w:vMerge/>
            <w:tcBorders>
              <w:right w:val="single" w:sz="18" w:space="0" w:color="000000" w:themeColor="text1"/>
            </w:tcBorders>
            <w:vAlign w:val="center"/>
          </w:tcPr>
          <w:p w:rsidR="007A27F5" w:rsidRDefault="007A27F5" w:rsidP="007A27F5">
            <w:pPr>
              <w:jc w:val="center"/>
              <w:rPr>
                <w:b/>
              </w:rPr>
            </w:pPr>
          </w:p>
        </w:tc>
        <w:tc>
          <w:tcPr>
            <w:tcW w:w="3113" w:type="dxa"/>
            <w:gridSpan w:val="2"/>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0A4B7B" w:rsidRDefault="007A27F5" w:rsidP="007A27F5">
            <w:pPr>
              <w:jc w:val="center"/>
              <w:rPr>
                <w:b/>
              </w:rPr>
            </w:pPr>
            <w:r w:rsidRPr="000A4B7B">
              <w:rPr>
                <w:b/>
              </w:rPr>
              <w:t>1.</w:t>
            </w:r>
            <w:r w:rsidR="00EE4656">
              <w:rPr>
                <w:b/>
              </w:rPr>
              <w:t xml:space="preserve"> </w:t>
            </w:r>
            <w:r w:rsidRPr="000A4B7B">
              <w:rPr>
                <w:b/>
              </w:rPr>
              <w:t>etapa</w:t>
            </w:r>
          </w:p>
        </w:tc>
        <w:tc>
          <w:tcPr>
            <w:tcW w:w="3171" w:type="dxa"/>
            <w:gridSpan w:val="2"/>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0A4B7B" w:rsidRDefault="007A27F5" w:rsidP="007A27F5">
            <w:pPr>
              <w:jc w:val="center"/>
              <w:rPr>
                <w:b/>
              </w:rPr>
            </w:pPr>
            <w:r w:rsidRPr="000A4B7B">
              <w:rPr>
                <w:b/>
              </w:rPr>
              <w:t>2.</w:t>
            </w:r>
            <w:r w:rsidR="00EE4656">
              <w:rPr>
                <w:b/>
              </w:rPr>
              <w:t xml:space="preserve"> </w:t>
            </w:r>
            <w:r w:rsidRPr="000A4B7B">
              <w:rPr>
                <w:b/>
              </w:rPr>
              <w:t>etapa</w:t>
            </w:r>
          </w:p>
        </w:tc>
        <w:tc>
          <w:tcPr>
            <w:tcW w:w="852" w:type="dxa"/>
            <w:vMerge w:val="restart"/>
            <w:tcBorders>
              <w:top w:val="single" w:sz="18" w:space="0" w:color="000000" w:themeColor="text1"/>
              <w:left w:val="single" w:sz="18" w:space="0" w:color="000000" w:themeColor="text1"/>
              <w:bottom w:val="single" w:sz="18" w:space="0" w:color="000000" w:themeColor="text1"/>
              <w:right w:val="single" w:sz="18" w:space="0" w:color="000000" w:themeColor="text1"/>
            </w:tcBorders>
            <w:textDirection w:val="btLr"/>
            <w:vAlign w:val="center"/>
          </w:tcPr>
          <w:p w:rsidR="007A27F5" w:rsidRPr="009C4A72" w:rsidRDefault="007A27F5" w:rsidP="007A27F5">
            <w:pPr>
              <w:ind w:left="113" w:right="113"/>
              <w:jc w:val="center"/>
              <w:rPr>
                <w:b/>
              </w:rPr>
            </w:pPr>
            <w:r w:rsidRPr="009C4A72">
              <w:rPr>
                <w:b/>
              </w:rPr>
              <w:t>Hodnocení</w:t>
            </w:r>
          </w:p>
        </w:tc>
        <w:tc>
          <w:tcPr>
            <w:tcW w:w="3172" w:type="dxa"/>
            <w:gridSpan w:val="2"/>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0A4B7B" w:rsidRDefault="007A27F5" w:rsidP="007A27F5">
            <w:pPr>
              <w:jc w:val="center"/>
              <w:rPr>
                <w:b/>
              </w:rPr>
            </w:pPr>
            <w:r w:rsidRPr="000A4B7B">
              <w:rPr>
                <w:b/>
              </w:rPr>
              <w:t>1.</w:t>
            </w:r>
            <w:r w:rsidR="00EE4656">
              <w:rPr>
                <w:b/>
              </w:rPr>
              <w:t xml:space="preserve"> </w:t>
            </w:r>
            <w:r w:rsidRPr="000A4B7B">
              <w:rPr>
                <w:b/>
              </w:rPr>
              <w:t>etapa</w:t>
            </w:r>
          </w:p>
        </w:tc>
        <w:tc>
          <w:tcPr>
            <w:tcW w:w="3315" w:type="dxa"/>
            <w:gridSpan w:val="2"/>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0A4B7B" w:rsidRDefault="007A27F5" w:rsidP="007A27F5">
            <w:pPr>
              <w:jc w:val="center"/>
              <w:rPr>
                <w:b/>
              </w:rPr>
            </w:pPr>
            <w:r w:rsidRPr="000A4B7B">
              <w:rPr>
                <w:b/>
              </w:rPr>
              <w:t>2.</w:t>
            </w:r>
            <w:r w:rsidR="00EE4656">
              <w:rPr>
                <w:b/>
              </w:rPr>
              <w:t xml:space="preserve"> </w:t>
            </w:r>
            <w:r w:rsidRPr="000A4B7B">
              <w:rPr>
                <w:b/>
              </w:rPr>
              <w:t>etapa</w:t>
            </w:r>
          </w:p>
        </w:tc>
        <w:tc>
          <w:tcPr>
            <w:tcW w:w="815" w:type="dxa"/>
            <w:vMerge w:val="restart"/>
            <w:tcBorders>
              <w:top w:val="single" w:sz="18" w:space="0" w:color="000000" w:themeColor="text1"/>
              <w:left w:val="single" w:sz="18" w:space="0" w:color="000000" w:themeColor="text1"/>
              <w:bottom w:val="single" w:sz="18" w:space="0" w:color="000000" w:themeColor="text1"/>
            </w:tcBorders>
            <w:textDirection w:val="btLr"/>
            <w:vAlign w:val="center"/>
          </w:tcPr>
          <w:p w:rsidR="007A27F5" w:rsidRPr="000A4B7B" w:rsidRDefault="007A27F5" w:rsidP="007A27F5">
            <w:pPr>
              <w:ind w:left="113" w:right="113"/>
              <w:jc w:val="center"/>
              <w:rPr>
                <w:b/>
              </w:rPr>
            </w:pPr>
            <w:r w:rsidRPr="000A4B7B">
              <w:rPr>
                <w:b/>
              </w:rPr>
              <w:t>Hodnocení</w:t>
            </w:r>
          </w:p>
        </w:tc>
      </w:tr>
      <w:tr w:rsidR="007A27F5" w:rsidTr="007A27F5">
        <w:trPr>
          <w:trHeight w:val="586"/>
        </w:trPr>
        <w:tc>
          <w:tcPr>
            <w:tcW w:w="818" w:type="dxa"/>
            <w:vMerge/>
            <w:tcBorders>
              <w:bottom w:val="single" w:sz="18" w:space="0" w:color="000000" w:themeColor="text1"/>
              <w:right w:val="single" w:sz="18" w:space="0" w:color="000000" w:themeColor="text1"/>
            </w:tcBorders>
            <w:vAlign w:val="center"/>
          </w:tcPr>
          <w:p w:rsidR="007A27F5" w:rsidRDefault="007A27F5" w:rsidP="007A27F5">
            <w:pPr>
              <w:jc w:val="center"/>
              <w:rPr>
                <w:b/>
              </w:rPr>
            </w:pPr>
          </w:p>
        </w:tc>
        <w:tc>
          <w:tcPr>
            <w:tcW w:w="1096"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index</w:t>
            </w:r>
          </w:p>
        </w:tc>
        <w:tc>
          <w:tcPr>
            <w:tcW w:w="2017"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hodnocení</w:t>
            </w:r>
          </w:p>
        </w:tc>
        <w:tc>
          <w:tcPr>
            <w:tcW w:w="1139"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index</w:t>
            </w:r>
          </w:p>
        </w:tc>
        <w:tc>
          <w:tcPr>
            <w:tcW w:w="203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hodnocení</w:t>
            </w:r>
          </w:p>
        </w:tc>
        <w:tc>
          <w:tcPr>
            <w:tcW w:w="852" w:type="dxa"/>
            <w:vMerge/>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p>
        </w:tc>
        <w:tc>
          <w:tcPr>
            <w:tcW w:w="1085"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index</w:t>
            </w:r>
          </w:p>
        </w:tc>
        <w:tc>
          <w:tcPr>
            <w:tcW w:w="2087"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hodnocení</w:t>
            </w:r>
          </w:p>
        </w:tc>
        <w:tc>
          <w:tcPr>
            <w:tcW w:w="1173"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index</w:t>
            </w:r>
          </w:p>
        </w:tc>
        <w:tc>
          <w:tcPr>
            <w:tcW w:w="214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hodnocení</w:t>
            </w:r>
          </w:p>
        </w:tc>
        <w:tc>
          <w:tcPr>
            <w:tcW w:w="815" w:type="dxa"/>
            <w:vMerge/>
            <w:tcBorders>
              <w:top w:val="single" w:sz="18" w:space="0" w:color="000000" w:themeColor="text1"/>
              <w:left w:val="single" w:sz="18" w:space="0" w:color="000000" w:themeColor="text1"/>
              <w:bottom w:val="single" w:sz="18" w:space="0" w:color="000000" w:themeColor="text1"/>
            </w:tcBorders>
            <w:vAlign w:val="center"/>
          </w:tcPr>
          <w:p w:rsidR="007A27F5" w:rsidRDefault="007A27F5" w:rsidP="007A27F5">
            <w:pPr>
              <w:jc w:val="center"/>
              <w:rPr>
                <w:b/>
              </w:rPr>
            </w:pPr>
          </w:p>
        </w:tc>
      </w:tr>
      <w:tr w:rsidR="007A27F5" w:rsidTr="007A27F5">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1</w:t>
            </w:r>
          </w:p>
        </w:tc>
        <w:tc>
          <w:tcPr>
            <w:tcW w:w="1096" w:type="dxa"/>
            <w:tcBorders>
              <w:top w:val="single" w:sz="18" w:space="0" w:color="000000" w:themeColor="text1"/>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0,46</w:t>
            </w:r>
          </w:p>
        </w:tc>
        <w:tc>
          <w:tcPr>
            <w:tcW w:w="2017" w:type="dxa"/>
            <w:tcBorders>
              <w:top w:val="single" w:sz="18"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norma</w:t>
            </w:r>
          </w:p>
        </w:tc>
        <w:tc>
          <w:tcPr>
            <w:tcW w:w="1139" w:type="dxa"/>
            <w:tcBorders>
              <w:top w:val="single" w:sz="18" w:space="0" w:color="000000" w:themeColor="text1"/>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0,45</w:t>
            </w:r>
          </w:p>
        </w:tc>
        <w:tc>
          <w:tcPr>
            <w:tcW w:w="2032" w:type="dxa"/>
            <w:tcBorders>
              <w:top w:val="single" w:sz="18"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norma</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9C4A72" w:rsidRDefault="007A27F5" w:rsidP="007A27F5">
            <w:pPr>
              <w:jc w:val="center"/>
              <w:rPr>
                <w:b/>
              </w:rPr>
            </w:pPr>
            <w:r>
              <w:rPr>
                <w:b/>
              </w:rPr>
              <w:t>=</w:t>
            </w:r>
          </w:p>
        </w:tc>
        <w:tc>
          <w:tcPr>
            <w:tcW w:w="1085" w:type="dxa"/>
            <w:tcBorders>
              <w:top w:val="single" w:sz="18" w:space="0" w:color="000000" w:themeColor="text1"/>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0,44</w:t>
            </w:r>
          </w:p>
        </w:tc>
        <w:tc>
          <w:tcPr>
            <w:tcW w:w="2087" w:type="dxa"/>
            <w:tcBorders>
              <w:top w:val="single" w:sz="18"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norma</w:t>
            </w:r>
          </w:p>
        </w:tc>
        <w:tc>
          <w:tcPr>
            <w:tcW w:w="1173" w:type="dxa"/>
            <w:tcBorders>
              <w:top w:val="single" w:sz="18" w:space="0" w:color="000000" w:themeColor="text1"/>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0,42</w:t>
            </w:r>
          </w:p>
        </w:tc>
        <w:tc>
          <w:tcPr>
            <w:tcW w:w="2142" w:type="dxa"/>
            <w:tcBorders>
              <w:top w:val="single" w:sz="18"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norma</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7A27F5" w:rsidRDefault="007A27F5" w:rsidP="007A27F5">
            <w:pPr>
              <w:jc w:val="center"/>
              <w:rPr>
                <w:b/>
              </w:rPr>
            </w:pPr>
            <w:r>
              <w:rPr>
                <w:b/>
              </w:rPr>
              <w:t>=</w:t>
            </w:r>
          </w:p>
        </w:tc>
      </w:tr>
      <w:tr w:rsidR="007A27F5" w:rsidTr="007A27F5">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2</w:t>
            </w:r>
          </w:p>
        </w:tc>
        <w:tc>
          <w:tcPr>
            <w:tcW w:w="1096"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0,38</w:t>
            </w:r>
          </w:p>
        </w:tc>
        <w:tc>
          <w:tcPr>
            <w:tcW w:w="2017"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norma</w:t>
            </w:r>
          </w:p>
        </w:tc>
        <w:tc>
          <w:tcPr>
            <w:tcW w:w="1139"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0,35</w:t>
            </w:r>
          </w:p>
        </w:tc>
        <w:tc>
          <w:tcPr>
            <w:tcW w:w="203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norma</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9C4A72" w:rsidRDefault="007A27F5" w:rsidP="007A27F5">
            <w:pPr>
              <w:jc w:val="center"/>
              <w:rPr>
                <w:b/>
              </w:rPr>
            </w:pPr>
            <w:r>
              <w:rPr>
                <w:b/>
              </w:rPr>
              <w:t>=</w:t>
            </w:r>
          </w:p>
        </w:tc>
        <w:tc>
          <w:tcPr>
            <w:tcW w:w="1085"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0,39</w:t>
            </w:r>
          </w:p>
        </w:tc>
        <w:tc>
          <w:tcPr>
            <w:tcW w:w="2087"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norma</w:t>
            </w:r>
          </w:p>
        </w:tc>
        <w:tc>
          <w:tcPr>
            <w:tcW w:w="1173"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0,39</w:t>
            </w:r>
          </w:p>
        </w:tc>
        <w:tc>
          <w:tcPr>
            <w:tcW w:w="214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norma</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7A27F5" w:rsidRDefault="007A27F5" w:rsidP="007A27F5">
            <w:pPr>
              <w:jc w:val="center"/>
              <w:rPr>
                <w:b/>
              </w:rPr>
            </w:pPr>
            <w:r>
              <w:rPr>
                <w:b/>
              </w:rPr>
              <w:t>=</w:t>
            </w:r>
          </w:p>
        </w:tc>
      </w:tr>
      <w:tr w:rsidR="007A27F5" w:rsidTr="007A27F5">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3</w:t>
            </w:r>
          </w:p>
        </w:tc>
        <w:tc>
          <w:tcPr>
            <w:tcW w:w="1096"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0,51</w:t>
            </w:r>
          </w:p>
        </w:tc>
        <w:tc>
          <w:tcPr>
            <w:tcW w:w="2017"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1.st.plochá noha</w:t>
            </w:r>
          </w:p>
        </w:tc>
        <w:tc>
          <w:tcPr>
            <w:tcW w:w="1139"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0,47</w:t>
            </w:r>
          </w:p>
        </w:tc>
        <w:tc>
          <w:tcPr>
            <w:tcW w:w="203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1.st.plochá noha</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9C4A72" w:rsidRDefault="007A27F5" w:rsidP="007A27F5">
            <w:pPr>
              <w:jc w:val="center"/>
              <w:rPr>
                <w:b/>
              </w:rPr>
            </w:pPr>
            <w:r>
              <w:rPr>
                <w:b/>
              </w:rPr>
              <w:t>=</w:t>
            </w:r>
          </w:p>
        </w:tc>
        <w:tc>
          <w:tcPr>
            <w:tcW w:w="1085"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0,52</w:t>
            </w:r>
          </w:p>
        </w:tc>
        <w:tc>
          <w:tcPr>
            <w:tcW w:w="2087"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2.st.plochá noha</w:t>
            </w:r>
          </w:p>
        </w:tc>
        <w:tc>
          <w:tcPr>
            <w:tcW w:w="1173"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0,54</w:t>
            </w:r>
          </w:p>
        </w:tc>
        <w:tc>
          <w:tcPr>
            <w:tcW w:w="214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2.st.plochá noha</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7A27F5" w:rsidRDefault="007A27F5" w:rsidP="007A27F5">
            <w:pPr>
              <w:jc w:val="center"/>
              <w:rPr>
                <w:b/>
              </w:rPr>
            </w:pPr>
            <w:r>
              <w:rPr>
                <w:b/>
              </w:rPr>
              <w:t>=</w:t>
            </w:r>
          </w:p>
        </w:tc>
      </w:tr>
      <w:tr w:rsidR="007A27F5" w:rsidTr="007A27F5">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4</w:t>
            </w:r>
          </w:p>
        </w:tc>
        <w:tc>
          <w:tcPr>
            <w:tcW w:w="1096"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0,47</w:t>
            </w:r>
          </w:p>
        </w:tc>
        <w:tc>
          <w:tcPr>
            <w:tcW w:w="2017"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1.st.plochá noha</w:t>
            </w:r>
          </w:p>
        </w:tc>
        <w:tc>
          <w:tcPr>
            <w:tcW w:w="1139"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0,40</w:t>
            </w:r>
          </w:p>
        </w:tc>
        <w:tc>
          <w:tcPr>
            <w:tcW w:w="203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norma</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9C4A72" w:rsidRDefault="007A27F5" w:rsidP="007A27F5">
            <w:pPr>
              <w:jc w:val="center"/>
              <w:rPr>
                <w:b/>
              </w:rPr>
            </w:pPr>
            <w:r>
              <w:rPr>
                <w:b/>
              </w:rPr>
              <w:t>+</w:t>
            </w:r>
          </w:p>
        </w:tc>
        <w:tc>
          <w:tcPr>
            <w:tcW w:w="1085"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0,41</w:t>
            </w:r>
          </w:p>
        </w:tc>
        <w:tc>
          <w:tcPr>
            <w:tcW w:w="2087"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norma</w:t>
            </w:r>
          </w:p>
        </w:tc>
        <w:tc>
          <w:tcPr>
            <w:tcW w:w="1173"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0,35</w:t>
            </w:r>
          </w:p>
        </w:tc>
        <w:tc>
          <w:tcPr>
            <w:tcW w:w="214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norma</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7A27F5" w:rsidRDefault="007A27F5" w:rsidP="007A27F5">
            <w:pPr>
              <w:jc w:val="center"/>
              <w:rPr>
                <w:b/>
              </w:rPr>
            </w:pPr>
            <w:r>
              <w:rPr>
                <w:b/>
              </w:rPr>
              <w:t>=</w:t>
            </w:r>
          </w:p>
        </w:tc>
      </w:tr>
      <w:tr w:rsidR="007A27F5" w:rsidTr="007A27F5">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5</w:t>
            </w:r>
          </w:p>
        </w:tc>
        <w:tc>
          <w:tcPr>
            <w:tcW w:w="1096"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0,56</w:t>
            </w:r>
          </w:p>
        </w:tc>
        <w:tc>
          <w:tcPr>
            <w:tcW w:w="2017"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2.st.plochá noha</w:t>
            </w:r>
          </w:p>
        </w:tc>
        <w:tc>
          <w:tcPr>
            <w:tcW w:w="1139"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0,77</w:t>
            </w:r>
          </w:p>
        </w:tc>
        <w:tc>
          <w:tcPr>
            <w:tcW w:w="203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3.st.plochá noha</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9C4A72" w:rsidRDefault="007A27F5" w:rsidP="007A27F5">
            <w:pPr>
              <w:jc w:val="center"/>
              <w:rPr>
                <w:b/>
              </w:rPr>
            </w:pPr>
            <w:r>
              <w:rPr>
                <w:b/>
              </w:rPr>
              <w:t>-</w:t>
            </w:r>
          </w:p>
        </w:tc>
        <w:tc>
          <w:tcPr>
            <w:tcW w:w="1085"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0,85</w:t>
            </w:r>
          </w:p>
        </w:tc>
        <w:tc>
          <w:tcPr>
            <w:tcW w:w="2087"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3.st.plochá noha</w:t>
            </w:r>
          </w:p>
        </w:tc>
        <w:tc>
          <w:tcPr>
            <w:tcW w:w="1173"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0,88</w:t>
            </w:r>
          </w:p>
        </w:tc>
        <w:tc>
          <w:tcPr>
            <w:tcW w:w="214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3.st.plochá noha</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7A27F5" w:rsidRDefault="007A27F5" w:rsidP="007A27F5">
            <w:pPr>
              <w:jc w:val="center"/>
              <w:rPr>
                <w:b/>
              </w:rPr>
            </w:pPr>
            <w:r>
              <w:rPr>
                <w:b/>
              </w:rPr>
              <w:t>=</w:t>
            </w:r>
          </w:p>
        </w:tc>
      </w:tr>
      <w:tr w:rsidR="007A27F5" w:rsidTr="007A27F5">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6</w:t>
            </w:r>
          </w:p>
        </w:tc>
        <w:tc>
          <w:tcPr>
            <w:tcW w:w="1096"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0,60</w:t>
            </w:r>
          </w:p>
        </w:tc>
        <w:tc>
          <w:tcPr>
            <w:tcW w:w="2017"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2.st.plochá noha</w:t>
            </w:r>
          </w:p>
        </w:tc>
        <w:tc>
          <w:tcPr>
            <w:tcW w:w="1139"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0,40</w:t>
            </w:r>
          </w:p>
        </w:tc>
        <w:tc>
          <w:tcPr>
            <w:tcW w:w="203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norma</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9C4A72" w:rsidRDefault="007A27F5" w:rsidP="007A27F5">
            <w:pPr>
              <w:jc w:val="center"/>
              <w:rPr>
                <w:b/>
              </w:rPr>
            </w:pPr>
            <w:r>
              <w:rPr>
                <w:b/>
              </w:rPr>
              <w:t>+</w:t>
            </w:r>
          </w:p>
        </w:tc>
        <w:tc>
          <w:tcPr>
            <w:tcW w:w="1085"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0,53</w:t>
            </w:r>
          </w:p>
        </w:tc>
        <w:tc>
          <w:tcPr>
            <w:tcW w:w="2087"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2.st.plochá noha</w:t>
            </w:r>
          </w:p>
        </w:tc>
        <w:tc>
          <w:tcPr>
            <w:tcW w:w="1173"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0,47</w:t>
            </w:r>
          </w:p>
        </w:tc>
        <w:tc>
          <w:tcPr>
            <w:tcW w:w="214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1.st.plochá noha</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7A27F5" w:rsidRDefault="007A27F5" w:rsidP="007A27F5">
            <w:pPr>
              <w:jc w:val="center"/>
              <w:rPr>
                <w:b/>
              </w:rPr>
            </w:pPr>
            <w:r>
              <w:rPr>
                <w:b/>
              </w:rPr>
              <w:t>+</w:t>
            </w:r>
          </w:p>
        </w:tc>
      </w:tr>
      <w:tr w:rsidR="007A27F5" w:rsidTr="007A27F5">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7</w:t>
            </w:r>
          </w:p>
        </w:tc>
        <w:tc>
          <w:tcPr>
            <w:tcW w:w="1096"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0,44</w:t>
            </w:r>
          </w:p>
        </w:tc>
        <w:tc>
          <w:tcPr>
            <w:tcW w:w="2017"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norma</w:t>
            </w:r>
          </w:p>
        </w:tc>
        <w:tc>
          <w:tcPr>
            <w:tcW w:w="1139"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0,50</w:t>
            </w:r>
          </w:p>
        </w:tc>
        <w:tc>
          <w:tcPr>
            <w:tcW w:w="203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2.st.plochá noha</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9C4A72" w:rsidRDefault="007A27F5" w:rsidP="007A27F5">
            <w:pPr>
              <w:jc w:val="center"/>
              <w:rPr>
                <w:b/>
              </w:rPr>
            </w:pPr>
            <w:r>
              <w:rPr>
                <w:b/>
              </w:rPr>
              <w:t>-</w:t>
            </w:r>
          </w:p>
        </w:tc>
        <w:tc>
          <w:tcPr>
            <w:tcW w:w="1085"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0,50</w:t>
            </w:r>
          </w:p>
        </w:tc>
        <w:tc>
          <w:tcPr>
            <w:tcW w:w="2087"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2.st.plochá noha</w:t>
            </w:r>
          </w:p>
        </w:tc>
        <w:tc>
          <w:tcPr>
            <w:tcW w:w="1173"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0,48</w:t>
            </w:r>
          </w:p>
        </w:tc>
        <w:tc>
          <w:tcPr>
            <w:tcW w:w="214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1.st.plochá noha</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7A27F5" w:rsidRDefault="007A27F5" w:rsidP="007A27F5">
            <w:pPr>
              <w:jc w:val="center"/>
              <w:rPr>
                <w:b/>
              </w:rPr>
            </w:pPr>
            <w:r>
              <w:rPr>
                <w:b/>
              </w:rPr>
              <w:t>+</w:t>
            </w:r>
          </w:p>
        </w:tc>
      </w:tr>
      <w:tr w:rsidR="007A27F5" w:rsidTr="007A27F5">
        <w:trPr>
          <w:trHeight w:val="454"/>
        </w:trPr>
        <w:tc>
          <w:tcPr>
            <w:tcW w:w="818" w:type="dxa"/>
            <w:tcBorders>
              <w:top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8</w:t>
            </w:r>
          </w:p>
        </w:tc>
        <w:tc>
          <w:tcPr>
            <w:tcW w:w="1096"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0,53</w:t>
            </w:r>
          </w:p>
        </w:tc>
        <w:tc>
          <w:tcPr>
            <w:tcW w:w="2017" w:type="dxa"/>
            <w:tcBorders>
              <w:top w:val="single" w:sz="4"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2.st.plochá noha</w:t>
            </w:r>
          </w:p>
        </w:tc>
        <w:tc>
          <w:tcPr>
            <w:tcW w:w="1139"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0,53</w:t>
            </w:r>
          </w:p>
        </w:tc>
        <w:tc>
          <w:tcPr>
            <w:tcW w:w="203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2.st.plochá noha</w:t>
            </w:r>
          </w:p>
        </w:tc>
        <w:tc>
          <w:tcPr>
            <w:tcW w:w="85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9C4A72" w:rsidRDefault="007A27F5" w:rsidP="007A27F5">
            <w:pPr>
              <w:jc w:val="center"/>
              <w:rPr>
                <w:b/>
              </w:rPr>
            </w:pPr>
            <w:r>
              <w:rPr>
                <w:b/>
              </w:rPr>
              <w:t>=</w:t>
            </w:r>
          </w:p>
        </w:tc>
        <w:tc>
          <w:tcPr>
            <w:tcW w:w="1085"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0,60</w:t>
            </w:r>
          </w:p>
        </w:tc>
        <w:tc>
          <w:tcPr>
            <w:tcW w:w="2087" w:type="dxa"/>
            <w:tcBorders>
              <w:top w:val="single" w:sz="4"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2.st.plochá noha</w:t>
            </w:r>
          </w:p>
        </w:tc>
        <w:tc>
          <w:tcPr>
            <w:tcW w:w="1173" w:type="dxa"/>
            <w:tcBorders>
              <w:lef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0,47</w:t>
            </w:r>
          </w:p>
        </w:tc>
        <w:tc>
          <w:tcPr>
            <w:tcW w:w="214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1.st.plochá noha</w:t>
            </w:r>
          </w:p>
        </w:tc>
        <w:tc>
          <w:tcPr>
            <w:tcW w:w="815" w:type="dxa"/>
            <w:tcBorders>
              <w:top w:val="single" w:sz="18" w:space="0" w:color="000000" w:themeColor="text1"/>
              <w:left w:val="single" w:sz="18" w:space="0" w:color="000000" w:themeColor="text1"/>
              <w:bottom w:val="single" w:sz="18" w:space="0" w:color="000000" w:themeColor="text1"/>
            </w:tcBorders>
            <w:vAlign w:val="center"/>
          </w:tcPr>
          <w:p w:rsidR="007A27F5" w:rsidRDefault="007A27F5" w:rsidP="007A27F5">
            <w:pPr>
              <w:jc w:val="center"/>
              <w:rPr>
                <w:b/>
              </w:rPr>
            </w:pPr>
            <w:r>
              <w:rPr>
                <w:b/>
              </w:rPr>
              <w:t>+</w:t>
            </w:r>
          </w:p>
        </w:tc>
      </w:tr>
    </w:tbl>
    <w:p w:rsidR="007A27F5" w:rsidRDefault="007A27F5" w:rsidP="007A27F5">
      <w:pPr>
        <w:tabs>
          <w:tab w:val="left" w:pos="4020"/>
        </w:tabs>
        <w:rPr>
          <w:b/>
        </w:rPr>
      </w:pPr>
    </w:p>
    <w:p w:rsidR="00C36433" w:rsidRPr="007A27F5" w:rsidRDefault="007A27F5" w:rsidP="007A27F5">
      <w:pPr>
        <w:rPr>
          <w:b/>
        </w:rPr>
        <w:sectPr w:rsidR="00C36433" w:rsidRPr="007A27F5" w:rsidSect="00C36433">
          <w:pgSz w:w="16838" w:h="11906" w:orient="landscape" w:code="9"/>
          <w:pgMar w:top="1134" w:right="1418" w:bottom="1985" w:left="1418" w:header="709" w:footer="709" w:gutter="0"/>
          <w:cols w:space="708"/>
          <w:docGrid w:linePitch="360"/>
        </w:sectPr>
      </w:pPr>
      <w:r>
        <w:rPr>
          <w:b/>
        </w:rPr>
        <w:t xml:space="preserve">Vysvětlivky:  </w:t>
      </w:r>
      <w:r w:rsidRPr="00FF3B64">
        <w:t>zlepšení +, zhoršení - , stagnace</w:t>
      </w:r>
    </w:p>
    <w:p w:rsidR="00593CAF" w:rsidRDefault="00E9731C" w:rsidP="00593CAF">
      <w:pPr>
        <w:spacing w:line="240" w:lineRule="auto"/>
        <w:jc w:val="both"/>
        <w:rPr>
          <w:b/>
          <w:sz w:val="32"/>
          <w:szCs w:val="32"/>
        </w:rPr>
      </w:pPr>
      <w:r>
        <w:rPr>
          <w:b/>
          <w:sz w:val="32"/>
          <w:szCs w:val="32"/>
        </w:rPr>
        <w:lastRenderedPageBreak/>
        <w:t>5.</w:t>
      </w:r>
      <w:r w:rsidR="00E43C36">
        <w:rPr>
          <w:b/>
          <w:sz w:val="32"/>
          <w:szCs w:val="32"/>
        </w:rPr>
        <w:t xml:space="preserve"> </w:t>
      </w:r>
      <w:r>
        <w:rPr>
          <w:b/>
          <w:sz w:val="32"/>
          <w:szCs w:val="32"/>
        </w:rPr>
        <w:t>3</w:t>
      </w:r>
      <w:r w:rsidR="00593CAF" w:rsidRPr="00B96E07">
        <w:rPr>
          <w:b/>
          <w:sz w:val="32"/>
          <w:szCs w:val="32"/>
        </w:rPr>
        <w:t>.</w:t>
      </w:r>
      <w:r w:rsidR="00E43C36">
        <w:rPr>
          <w:b/>
          <w:sz w:val="32"/>
          <w:szCs w:val="32"/>
        </w:rPr>
        <w:t xml:space="preserve"> </w:t>
      </w:r>
      <w:r w:rsidR="00593CAF" w:rsidRPr="00B96E07">
        <w:rPr>
          <w:b/>
          <w:sz w:val="32"/>
          <w:szCs w:val="32"/>
        </w:rPr>
        <w:t>3</w:t>
      </w:r>
      <w:r w:rsidR="00593CAF">
        <w:rPr>
          <w:b/>
          <w:sz w:val="32"/>
          <w:szCs w:val="32"/>
        </w:rPr>
        <w:t xml:space="preserve"> Hodnocení klenby nohy </w:t>
      </w:r>
      <w:r>
        <w:rPr>
          <w:b/>
          <w:sz w:val="32"/>
          <w:szCs w:val="32"/>
        </w:rPr>
        <w:t xml:space="preserve">chlapců a dívek </w:t>
      </w:r>
      <w:r w:rsidR="00593CAF" w:rsidRPr="00B96E07">
        <w:rPr>
          <w:b/>
          <w:sz w:val="32"/>
          <w:szCs w:val="32"/>
        </w:rPr>
        <w:t xml:space="preserve"> podle metody</w:t>
      </w:r>
      <w:r w:rsidR="00593CAF">
        <w:rPr>
          <w:b/>
          <w:sz w:val="32"/>
          <w:szCs w:val="32"/>
        </w:rPr>
        <w:t xml:space="preserve"> </w:t>
      </w:r>
    </w:p>
    <w:p w:rsidR="00593CAF" w:rsidRDefault="00593CAF" w:rsidP="00593CAF">
      <w:pPr>
        <w:spacing w:line="240" w:lineRule="auto"/>
        <w:jc w:val="both"/>
        <w:rPr>
          <w:b/>
          <w:sz w:val="32"/>
          <w:szCs w:val="32"/>
        </w:rPr>
      </w:pPr>
      <w:r w:rsidRPr="00593CAF">
        <w:rPr>
          <w:b/>
          <w:sz w:val="32"/>
          <w:szCs w:val="32"/>
        </w:rPr>
        <w:t>Mayera</w:t>
      </w:r>
      <w:r w:rsidRPr="001523B3">
        <w:t xml:space="preserve"> </w:t>
      </w:r>
      <w:r>
        <w:rPr>
          <w:b/>
          <w:sz w:val="32"/>
          <w:szCs w:val="32"/>
        </w:rPr>
        <w:t>v 1. a 2. e</w:t>
      </w:r>
      <w:r w:rsidRPr="00B96E07">
        <w:rPr>
          <w:b/>
          <w:sz w:val="32"/>
          <w:szCs w:val="32"/>
        </w:rPr>
        <w:t xml:space="preserve">tapě měření </w:t>
      </w:r>
    </w:p>
    <w:p w:rsidR="00593CAF" w:rsidRDefault="004C02F2" w:rsidP="001523B3">
      <w:pPr>
        <w:spacing w:line="360" w:lineRule="auto"/>
        <w:ind w:firstLine="708"/>
        <w:jc w:val="both"/>
      </w:pPr>
      <w:r>
        <w:t>Tato metoda je nejméně náročná a hodnotí</w:t>
      </w:r>
      <w:r w:rsidR="007C5DE4">
        <w:t xml:space="preserve"> otisky na dva typy</w:t>
      </w:r>
      <w:r w:rsidR="00873CF2">
        <w:t>: plochá noha nebo normálně klenutá noha</w:t>
      </w:r>
      <w:r>
        <w:t>.</w:t>
      </w:r>
    </w:p>
    <w:p w:rsidR="00873CF2" w:rsidRDefault="00873CF2" w:rsidP="001523B3">
      <w:pPr>
        <w:spacing w:line="360" w:lineRule="auto"/>
        <w:ind w:firstLine="708"/>
        <w:jc w:val="both"/>
      </w:pPr>
      <w:r>
        <w:t>Opět zde p</w:t>
      </w:r>
      <w:r w:rsidR="004C02F2">
        <w:t>o</w:t>
      </w:r>
      <w:r>
        <w:t>rovnávám získané údaje z měření žá</w:t>
      </w:r>
      <w:r w:rsidR="003F3DDF">
        <w:t>ků ZŠ</w:t>
      </w:r>
      <w:r w:rsidR="00F44B58">
        <w:t xml:space="preserve"> Holešov, je</w:t>
      </w:r>
      <w:r w:rsidR="004C02F2">
        <w:t>ž v obuvi měli biomechanickou stélku</w:t>
      </w:r>
      <w:r w:rsidR="00F44B58">
        <w:t>,</w:t>
      </w:r>
      <w:r w:rsidR="004C02F2">
        <w:t xml:space="preserve"> a žáků </w:t>
      </w:r>
      <w:r w:rsidR="00F44B58">
        <w:t xml:space="preserve">z </w:t>
      </w:r>
      <w:r w:rsidR="004C02F2">
        <w:t>B</w:t>
      </w:r>
      <w:r>
        <w:t xml:space="preserve">ystřice </w:t>
      </w:r>
      <w:r w:rsidR="004C02F2">
        <w:t>pod Hostýnem, kteří v obuvi měli</w:t>
      </w:r>
      <w:r>
        <w:t xml:space="preserve"> klasickou či </w:t>
      </w:r>
      <w:r w:rsidR="004C02F2">
        <w:t xml:space="preserve">jinou </w:t>
      </w:r>
      <w:r>
        <w:t>ortopedickou stélku.</w:t>
      </w:r>
    </w:p>
    <w:p w:rsidR="00185267" w:rsidRDefault="00185267" w:rsidP="003A38F1">
      <w:pPr>
        <w:spacing w:line="360" w:lineRule="auto"/>
        <w:jc w:val="both"/>
        <w:rPr>
          <w:b/>
          <w:sz w:val="28"/>
          <w:szCs w:val="28"/>
        </w:rPr>
      </w:pPr>
    </w:p>
    <w:p w:rsidR="00593CAF" w:rsidRDefault="003A38F1" w:rsidP="003A38F1">
      <w:pPr>
        <w:spacing w:line="360" w:lineRule="auto"/>
        <w:jc w:val="both"/>
        <w:rPr>
          <w:b/>
          <w:sz w:val="28"/>
          <w:szCs w:val="28"/>
        </w:rPr>
      </w:pPr>
      <w:r w:rsidRPr="003A38F1">
        <w:rPr>
          <w:b/>
          <w:sz w:val="28"/>
          <w:szCs w:val="28"/>
        </w:rPr>
        <w:t xml:space="preserve">a) </w:t>
      </w:r>
      <w:r w:rsidR="007C5DE4">
        <w:rPr>
          <w:b/>
          <w:sz w:val="28"/>
          <w:szCs w:val="28"/>
        </w:rPr>
        <w:t xml:space="preserve">u </w:t>
      </w:r>
      <w:r w:rsidRPr="003A38F1">
        <w:rPr>
          <w:b/>
          <w:sz w:val="28"/>
          <w:szCs w:val="28"/>
        </w:rPr>
        <w:t>c</w:t>
      </w:r>
      <w:r w:rsidR="007C5DE4">
        <w:rPr>
          <w:b/>
          <w:sz w:val="28"/>
          <w:szCs w:val="28"/>
        </w:rPr>
        <w:t>hlapců</w:t>
      </w:r>
    </w:p>
    <w:p w:rsidR="00D63320" w:rsidRPr="003A38F1" w:rsidRDefault="00D63320" w:rsidP="003A38F1">
      <w:pPr>
        <w:spacing w:line="360" w:lineRule="auto"/>
        <w:jc w:val="both"/>
        <w:rPr>
          <w:b/>
          <w:sz w:val="28"/>
          <w:szCs w:val="28"/>
        </w:rPr>
      </w:pPr>
      <w:r>
        <w:rPr>
          <w:b/>
          <w:sz w:val="28"/>
          <w:szCs w:val="28"/>
        </w:rPr>
        <w:tab/>
      </w:r>
      <w:r>
        <w:t>Při srovnání plantogramů z prvního měření a druhého měření chlapců z experimentální skupiny ZŠ Holešov, kteří ve školní obuvi mají biomechanickou stélku, je vidět u pravého chodidla zlepšení a též zhoršení. U chlapců z kontrolní skupiny  Bystřice p.H. (používají klasickou stélku) se jejich stav na pravé noze nezměnil během celého sledovacího období. Otisky levé nohy u chlapců z obou základních škol se zhoršily vždy u jednoho probanda a u ostatních zůstaly neměnné.</w:t>
      </w:r>
    </w:p>
    <w:p w:rsidR="00593CAF" w:rsidRDefault="003A38F1" w:rsidP="001523B3">
      <w:pPr>
        <w:spacing w:line="360" w:lineRule="auto"/>
        <w:ind w:firstLine="708"/>
        <w:jc w:val="both"/>
      </w:pPr>
      <w:r>
        <w:t>Tabulka</w:t>
      </w:r>
      <w:r w:rsidR="00F83570">
        <w:t xml:space="preserve"> </w:t>
      </w:r>
      <w:r w:rsidR="003F3DDF">
        <w:t>18</w:t>
      </w:r>
      <w:r w:rsidR="00EE5B30">
        <w:t xml:space="preserve"> ukazuje kladné změny u pravé nohy </w:t>
      </w:r>
      <w:r w:rsidR="00064B84">
        <w:t xml:space="preserve">a to </w:t>
      </w:r>
      <w:r w:rsidR="00EE5B30">
        <w:t>u p</w:t>
      </w:r>
      <w:r w:rsidR="00A64696">
        <w:t>robanda s č.</w:t>
      </w:r>
      <w:r w:rsidR="00F44B58">
        <w:t xml:space="preserve"> </w:t>
      </w:r>
      <w:r w:rsidR="00F83570">
        <w:t>3. U probanda s č.</w:t>
      </w:r>
      <w:r w:rsidR="00F44B58">
        <w:t xml:space="preserve"> </w:t>
      </w:r>
      <w:r w:rsidR="00EE5B30">
        <w:t>6 došlo ke zhoršení nožní klenby. Stagnace byla zazname</w:t>
      </w:r>
      <w:r w:rsidR="00873CF2">
        <w:t xml:space="preserve">nána během </w:t>
      </w:r>
      <w:r w:rsidR="00A64696">
        <w:t>výzkumu</w:t>
      </w:r>
      <w:r w:rsidR="00EE5B30">
        <w:t xml:space="preserve"> </w:t>
      </w:r>
      <w:r w:rsidR="000B1EFD">
        <w:t xml:space="preserve">           </w:t>
      </w:r>
      <w:r w:rsidR="00EE5B30">
        <w:t>u ostatních probandů. Pravou nožní kl</w:t>
      </w:r>
      <w:r w:rsidR="00064B84">
        <w:t>enbu měli normálně klenutou v první</w:t>
      </w:r>
      <w:r w:rsidR="00EE5B30">
        <w:t xml:space="preserve"> etapě měř</w:t>
      </w:r>
      <w:r w:rsidR="00064B84">
        <w:t xml:space="preserve">ení </w:t>
      </w:r>
      <w:r w:rsidR="004C02F2">
        <w:t xml:space="preserve">dva </w:t>
      </w:r>
      <w:r w:rsidR="00064B84">
        <w:t xml:space="preserve">probandi a ve druhé </w:t>
      </w:r>
      <w:r w:rsidR="00EE5B30">
        <w:t xml:space="preserve">etapě </w:t>
      </w:r>
      <w:r w:rsidR="00064B84">
        <w:t xml:space="preserve">měření </w:t>
      </w:r>
      <w:r w:rsidR="004C02F2">
        <w:t>rovněž dva probandi</w:t>
      </w:r>
      <w:r w:rsidR="00EE5B30">
        <w:t>. U levé nohy nedošlo k žádnému zlepšení.</w:t>
      </w:r>
      <w:r w:rsidR="00F83570">
        <w:t xml:space="preserve"> </w:t>
      </w:r>
      <w:r w:rsidR="00F44B58">
        <w:t>Z</w:t>
      </w:r>
      <w:r w:rsidR="00EE5B30">
        <w:t>horšení levé nožní klenby proběh</w:t>
      </w:r>
      <w:r w:rsidR="00064B84">
        <w:t xml:space="preserve">lo u probanda s č. 6. U dalších </w:t>
      </w:r>
      <w:r w:rsidR="00EE5B30">
        <w:t>neproběhla žádná změna. Na začátku výzkumu měli probandi s č. 3 a 6 klenbu normální a na konci výzkumu měl</w:t>
      </w:r>
      <w:r w:rsidR="00064B84">
        <w:t xml:space="preserve"> výše uvedený stav klenby </w:t>
      </w:r>
      <w:r w:rsidR="00A64696">
        <w:t xml:space="preserve">proband s </w:t>
      </w:r>
      <w:r w:rsidR="00EE5B30">
        <w:t>č. 3.</w:t>
      </w:r>
    </w:p>
    <w:p w:rsidR="00EE5B30" w:rsidRDefault="003A38F1" w:rsidP="001523B3">
      <w:pPr>
        <w:spacing w:line="360" w:lineRule="auto"/>
        <w:ind w:firstLine="708"/>
        <w:jc w:val="both"/>
      </w:pPr>
      <w:r>
        <w:t>Podle tabulky</w:t>
      </w:r>
      <w:r w:rsidR="003F3DDF">
        <w:t xml:space="preserve"> 19</w:t>
      </w:r>
      <w:r w:rsidR="00EE5B30">
        <w:t xml:space="preserve"> </w:t>
      </w:r>
      <w:r w:rsidR="00876C8C">
        <w:t>nedošlo k žádné změně u pravé nohy. Všichni proba</w:t>
      </w:r>
      <w:r w:rsidR="00A42119">
        <w:t>n</w:t>
      </w:r>
      <w:r w:rsidR="00876C8C">
        <w:t>di mají během sledovacího období pravou nožní klenbu beze</w:t>
      </w:r>
      <w:r w:rsidR="00A42119">
        <w:t xml:space="preserve"> </w:t>
      </w:r>
      <w:r w:rsidR="00876C8C">
        <w:t>změny. Normální klenbu během sledování mají</w:t>
      </w:r>
      <w:r w:rsidR="00A64696">
        <w:t xml:space="preserve"> dva</w:t>
      </w:r>
      <w:r w:rsidR="00876C8C">
        <w:t xml:space="preserve"> probandi. U levé nohy neproběhla </w:t>
      </w:r>
      <w:r w:rsidR="004C02F2">
        <w:t xml:space="preserve">rovněž </w:t>
      </w:r>
      <w:r w:rsidR="00A64696">
        <w:t>žádné zlepšení, pouze</w:t>
      </w:r>
      <w:r w:rsidR="000B1EFD">
        <w:t xml:space="preserve">           </w:t>
      </w:r>
      <w:r w:rsidR="00876C8C">
        <w:t xml:space="preserve"> u probanda s č. 4 </w:t>
      </w:r>
      <w:r w:rsidR="00F44B58">
        <w:t>se klenba zhoršila. Ostatní měli</w:t>
      </w:r>
      <w:r w:rsidR="00876C8C">
        <w:t xml:space="preserve"> nožní klenbu během výzkumu neměn</w:t>
      </w:r>
      <w:r w:rsidR="00A42119">
        <w:t>n</w:t>
      </w:r>
      <w:r w:rsidR="00876C8C">
        <w:t>ou. Nor</w:t>
      </w:r>
      <w:r w:rsidR="00F44B58">
        <w:t>mální klenbu u levé nohy měli</w:t>
      </w:r>
      <w:r w:rsidR="00064B84">
        <w:t xml:space="preserve"> v první </w:t>
      </w:r>
      <w:r w:rsidR="00876C8C">
        <w:t>etapě mě</w:t>
      </w:r>
      <w:r w:rsidR="00A64696">
        <w:t>ření probandi s č.</w:t>
      </w:r>
      <w:r w:rsidR="00F44B58">
        <w:t xml:space="preserve"> </w:t>
      </w:r>
      <w:r w:rsidR="00A64696">
        <w:t>4 a 6</w:t>
      </w:r>
      <w:r w:rsidR="00064B84">
        <w:t>.</w:t>
      </w:r>
      <w:r w:rsidR="000B1EFD">
        <w:t xml:space="preserve">       </w:t>
      </w:r>
      <w:r w:rsidR="00064B84">
        <w:t xml:space="preserve"> Ve druhé</w:t>
      </w:r>
      <w:r w:rsidR="00876C8C">
        <w:t xml:space="preserve"> etapě </w:t>
      </w:r>
      <w:r w:rsidR="00064B84">
        <w:t xml:space="preserve">měření </w:t>
      </w:r>
      <w:r w:rsidR="00F44B58">
        <w:t>měl</w:t>
      </w:r>
      <w:r w:rsidR="00A64696">
        <w:t xml:space="preserve"> normální klenbu proband s č.</w:t>
      </w:r>
      <w:r w:rsidR="00F44B58">
        <w:t xml:space="preserve"> </w:t>
      </w:r>
      <w:r w:rsidR="00876C8C">
        <w:t>6.</w:t>
      </w:r>
    </w:p>
    <w:p w:rsidR="00876C8C" w:rsidRDefault="00876C8C" w:rsidP="001523B3">
      <w:pPr>
        <w:spacing w:line="360" w:lineRule="auto"/>
        <w:ind w:firstLine="708"/>
        <w:jc w:val="both"/>
      </w:pPr>
    </w:p>
    <w:p w:rsidR="00876C8C" w:rsidRDefault="003A38F1" w:rsidP="003A38F1">
      <w:pPr>
        <w:spacing w:line="360" w:lineRule="auto"/>
        <w:jc w:val="both"/>
        <w:rPr>
          <w:b/>
          <w:sz w:val="28"/>
          <w:szCs w:val="28"/>
        </w:rPr>
      </w:pPr>
      <w:r w:rsidRPr="003A38F1">
        <w:rPr>
          <w:b/>
          <w:sz w:val="28"/>
          <w:szCs w:val="28"/>
        </w:rPr>
        <w:lastRenderedPageBreak/>
        <w:t xml:space="preserve">b) </w:t>
      </w:r>
      <w:r w:rsidR="007C5DE4">
        <w:rPr>
          <w:b/>
          <w:sz w:val="28"/>
          <w:szCs w:val="28"/>
        </w:rPr>
        <w:t xml:space="preserve">u </w:t>
      </w:r>
      <w:r w:rsidRPr="003A38F1">
        <w:rPr>
          <w:b/>
          <w:sz w:val="28"/>
          <w:szCs w:val="28"/>
        </w:rPr>
        <w:t>d</w:t>
      </w:r>
      <w:r w:rsidR="007C5DE4">
        <w:rPr>
          <w:b/>
          <w:sz w:val="28"/>
          <w:szCs w:val="28"/>
        </w:rPr>
        <w:t>ívek</w:t>
      </w:r>
    </w:p>
    <w:p w:rsidR="00D63320" w:rsidRDefault="00D63320" w:rsidP="00D63320">
      <w:pPr>
        <w:spacing w:line="360" w:lineRule="auto"/>
        <w:jc w:val="both"/>
      </w:pPr>
      <w:r>
        <w:rPr>
          <w:b/>
          <w:sz w:val="28"/>
          <w:szCs w:val="28"/>
        </w:rPr>
        <w:tab/>
      </w:r>
      <w:r w:rsidR="00C36DBA">
        <w:t>U dívek z experim</w:t>
      </w:r>
      <w:r>
        <w:t>entální skupiny ZŠ Holešov nosících biomechanickou stélku se stav pravé klenby zhoršil u jednoho probanda. V kontrolní skupině Bystřici p. H. se stav pravé nohy změnil k lepšímu právě u jednoho probanda. V ostatní případech byla zaznamenána stagnace pravé klenby. U otisku levé nohy došlo u dívek z obou škol ke zlepšení u jednoho probanda a v ZŠ Holešov zároveň proběhlo zhoršení rovněž u jednoho probanda.</w:t>
      </w:r>
    </w:p>
    <w:p w:rsidR="00D63320" w:rsidRPr="003A38F1" w:rsidRDefault="00D63320" w:rsidP="003A38F1">
      <w:pPr>
        <w:spacing w:line="360" w:lineRule="auto"/>
        <w:jc w:val="both"/>
        <w:rPr>
          <w:b/>
          <w:sz w:val="28"/>
          <w:szCs w:val="28"/>
        </w:rPr>
      </w:pPr>
    </w:p>
    <w:p w:rsidR="00876C8C" w:rsidRDefault="003A38F1" w:rsidP="001523B3">
      <w:pPr>
        <w:spacing w:line="360" w:lineRule="auto"/>
        <w:ind w:firstLine="708"/>
        <w:jc w:val="both"/>
      </w:pPr>
      <w:r>
        <w:t>Tabulka</w:t>
      </w:r>
      <w:r w:rsidR="003F3DDF">
        <w:t xml:space="preserve"> 20</w:t>
      </w:r>
      <w:r w:rsidR="00064B84">
        <w:t xml:space="preserve"> nezaznamenává jediné</w:t>
      </w:r>
      <w:r w:rsidR="00876C8C">
        <w:t xml:space="preserve"> zlepšení u pravé nohy b</w:t>
      </w:r>
      <w:r w:rsidR="004D0E42">
        <w:t xml:space="preserve">ěhem sledování. </w:t>
      </w:r>
      <w:r w:rsidR="000B1EFD">
        <w:t xml:space="preserve">           </w:t>
      </w:r>
      <w:r w:rsidR="004D0E42">
        <w:t>U probanda s č.</w:t>
      </w:r>
      <w:r w:rsidR="00F44B58">
        <w:t xml:space="preserve"> </w:t>
      </w:r>
      <w:r w:rsidR="00876C8C">
        <w:t xml:space="preserve">1 došlo ke zhoršení. U ostatních probandů noha stagnovala. Normální klenbu </w:t>
      </w:r>
      <w:r w:rsidR="00F44B58">
        <w:t>měli</w:t>
      </w:r>
      <w:r w:rsidR="00064B84">
        <w:t xml:space="preserve"> n</w:t>
      </w:r>
      <w:r w:rsidR="00876C8C">
        <w:t>a začátku sledovacího obdo</w:t>
      </w:r>
      <w:r w:rsidR="00064B84">
        <w:t>bí</w:t>
      </w:r>
      <w:r w:rsidR="004C02F2">
        <w:t xml:space="preserve"> čtyři</w:t>
      </w:r>
      <w:r w:rsidR="00064B84">
        <w:t xml:space="preserve"> probandi. Na konci šetření </w:t>
      </w:r>
      <w:r w:rsidR="00F44B58">
        <w:t>měli</w:t>
      </w:r>
      <w:r w:rsidR="004D0E42">
        <w:t xml:space="preserve"> normální klenbu probandi s č.</w:t>
      </w:r>
      <w:r w:rsidR="00F44B58">
        <w:t xml:space="preserve"> </w:t>
      </w:r>
      <w:r w:rsidR="00876C8C">
        <w:t>3,</w:t>
      </w:r>
      <w:r w:rsidR="00F83570">
        <w:t xml:space="preserve"> </w:t>
      </w:r>
      <w:r w:rsidR="00876C8C">
        <w:t>4 a 5. U levé nohy došlo ke zlepšení u pr</w:t>
      </w:r>
      <w:r w:rsidR="00F83570">
        <w:t>oband</w:t>
      </w:r>
      <w:r w:rsidR="004D0E42">
        <w:t>a s č.</w:t>
      </w:r>
      <w:r w:rsidR="00F44B58">
        <w:t xml:space="preserve"> </w:t>
      </w:r>
      <w:r w:rsidR="00A42119">
        <w:t>3. Ke zhoršení do</w:t>
      </w:r>
      <w:r w:rsidR="00876C8C">
        <w:t>š</w:t>
      </w:r>
      <w:r w:rsidR="00A42119">
        <w:t>l</w:t>
      </w:r>
      <w:r w:rsidR="00876C8C">
        <w:t>o u proba</w:t>
      </w:r>
      <w:r w:rsidR="00A42119">
        <w:t>n</w:t>
      </w:r>
      <w:r w:rsidR="004D0E42">
        <w:t>da s č.</w:t>
      </w:r>
      <w:r w:rsidR="00F44B58">
        <w:t xml:space="preserve"> </w:t>
      </w:r>
      <w:r w:rsidR="00876C8C">
        <w:t>2. U dalších p</w:t>
      </w:r>
      <w:r w:rsidR="004D0E42">
        <w:t xml:space="preserve">robandů byla noha ve stagnaci. </w:t>
      </w:r>
      <w:r w:rsidR="00876C8C">
        <w:t>Norm</w:t>
      </w:r>
      <w:r w:rsidR="00064B84">
        <w:t>ální klenbu měl</w:t>
      </w:r>
      <w:r w:rsidR="00F44B58">
        <w:t>o</w:t>
      </w:r>
      <w:r w:rsidR="000B1EFD">
        <w:t xml:space="preserve">  </w:t>
      </w:r>
      <w:r w:rsidR="00064B84">
        <w:t xml:space="preserve"> u levé nohy v první</w:t>
      </w:r>
      <w:r w:rsidR="00876C8C">
        <w:t xml:space="preserve"> etapě měření</w:t>
      </w:r>
      <w:r w:rsidR="004C02F2">
        <w:t xml:space="preserve"> šest </w:t>
      </w:r>
      <w:r w:rsidR="00876C8C">
        <w:t>proband</w:t>
      </w:r>
      <w:r w:rsidR="004C02F2">
        <w:t>ů</w:t>
      </w:r>
      <w:r w:rsidR="00876C8C">
        <w:t xml:space="preserve"> </w:t>
      </w:r>
      <w:r w:rsidR="004D0E42">
        <w:t xml:space="preserve">a </w:t>
      </w:r>
      <w:r w:rsidR="00064B84">
        <w:t>ve druhé</w:t>
      </w:r>
      <w:r w:rsidR="000132D8">
        <w:t xml:space="preserve"> etapě </w:t>
      </w:r>
      <w:r w:rsidR="004C02F2">
        <w:t>rovněž šest probandů.</w:t>
      </w:r>
    </w:p>
    <w:p w:rsidR="000132D8" w:rsidRDefault="000132D8" w:rsidP="00784B88">
      <w:pPr>
        <w:spacing w:line="360" w:lineRule="auto"/>
        <w:jc w:val="both"/>
      </w:pPr>
    </w:p>
    <w:p w:rsidR="000132D8" w:rsidRDefault="000132D8" w:rsidP="000132D8">
      <w:pPr>
        <w:spacing w:line="360" w:lineRule="auto"/>
        <w:ind w:firstLine="708"/>
        <w:jc w:val="both"/>
      </w:pPr>
    </w:p>
    <w:p w:rsidR="000132D8" w:rsidRDefault="003A38F1" w:rsidP="000132D8">
      <w:pPr>
        <w:spacing w:line="360" w:lineRule="auto"/>
        <w:ind w:firstLine="708"/>
        <w:jc w:val="both"/>
      </w:pPr>
      <w:r>
        <w:t>Dle tabulky</w:t>
      </w:r>
      <w:r w:rsidR="003F3DDF">
        <w:t xml:space="preserve"> 21</w:t>
      </w:r>
      <w:r w:rsidR="00A42119">
        <w:t xml:space="preserve"> můžeme říci, že ke kl</w:t>
      </w:r>
      <w:r w:rsidR="000132D8">
        <w:t>adné změ</w:t>
      </w:r>
      <w:r w:rsidR="00F83570">
        <w:t>ně u pravé nohy došlo u proband</w:t>
      </w:r>
      <w:r w:rsidR="000132D8">
        <w:t>a</w:t>
      </w:r>
      <w:r w:rsidR="004D0E42">
        <w:t xml:space="preserve"> s č.</w:t>
      </w:r>
      <w:r w:rsidR="00F44B58">
        <w:t xml:space="preserve"> </w:t>
      </w:r>
      <w:r w:rsidR="00064B84">
        <w:t xml:space="preserve">4. Během šetření </w:t>
      </w:r>
      <w:r w:rsidR="000132D8">
        <w:t>se nezhoršila pravá noha žádnému proba</w:t>
      </w:r>
      <w:r w:rsidR="00A42119">
        <w:t>nd</w:t>
      </w:r>
      <w:r w:rsidR="000132D8">
        <w:t>u,</w:t>
      </w:r>
      <w:r w:rsidR="00F83570">
        <w:t xml:space="preserve"> </w:t>
      </w:r>
      <w:r w:rsidR="000132D8">
        <w:t>jelikož jejich klenba byla neměnná. Normální klenbu u pravé nohy na začátku sledovacíh</w:t>
      </w:r>
      <w:r w:rsidR="004D0E42">
        <w:t>o období měl</w:t>
      </w:r>
      <w:r w:rsidR="00F44B58">
        <w:t>i</w:t>
      </w:r>
      <w:r w:rsidR="004D0E42">
        <w:t xml:space="preserve"> proband</w:t>
      </w:r>
      <w:r w:rsidR="00F44B58">
        <w:t>i</w:t>
      </w:r>
      <w:r w:rsidR="004D0E42">
        <w:t xml:space="preserve"> s č.</w:t>
      </w:r>
      <w:r w:rsidR="00F44B58">
        <w:t xml:space="preserve"> </w:t>
      </w:r>
      <w:r w:rsidR="00F83570">
        <w:t>1 a 2</w:t>
      </w:r>
      <w:r w:rsidR="004D0E42">
        <w:t>, na konci proband</w:t>
      </w:r>
      <w:r w:rsidR="00F44B58">
        <w:t>i</w:t>
      </w:r>
      <w:r w:rsidR="004D0E42">
        <w:t xml:space="preserve"> s č.</w:t>
      </w:r>
      <w:r w:rsidR="00F44B58">
        <w:t xml:space="preserve"> </w:t>
      </w:r>
      <w:r w:rsidR="000132D8">
        <w:t>1,</w:t>
      </w:r>
      <w:r w:rsidR="00F83570">
        <w:t xml:space="preserve"> </w:t>
      </w:r>
      <w:r w:rsidR="000132D8">
        <w:t xml:space="preserve">2 a 4. </w:t>
      </w:r>
      <w:r w:rsidR="00F83570">
        <w:t>Levá noha se zlepšila u proband</w:t>
      </w:r>
      <w:r w:rsidR="000132D8">
        <w:t>a s č. 1.</w:t>
      </w:r>
      <w:r w:rsidR="00F83570">
        <w:t xml:space="preserve"> </w:t>
      </w:r>
      <w:r w:rsidR="000132D8">
        <w:t>U ostatních probandů</w:t>
      </w:r>
      <w:r w:rsidR="004C02F2">
        <w:t xml:space="preserve"> nedocházelo k žádné změně. V první</w:t>
      </w:r>
      <w:r w:rsidR="000132D8">
        <w:t xml:space="preserve"> etapě měření měl normální kl</w:t>
      </w:r>
      <w:r w:rsidR="004D0E42">
        <w:t>enbu proband</w:t>
      </w:r>
      <w:r w:rsidR="00F44B58">
        <w:t>i</w:t>
      </w:r>
      <w:r w:rsidR="004D0E42">
        <w:t xml:space="preserve"> s č.</w:t>
      </w:r>
      <w:r w:rsidR="00F44B58">
        <w:t xml:space="preserve"> </w:t>
      </w:r>
      <w:r w:rsidR="004C02F2">
        <w:t xml:space="preserve">2 a 4. Ve druhé </w:t>
      </w:r>
      <w:r w:rsidR="000132D8">
        <w:t>etapě měl</w:t>
      </w:r>
      <w:r w:rsidR="00F44B58">
        <w:t>i</w:t>
      </w:r>
      <w:r w:rsidR="000132D8">
        <w:t xml:space="preserve"> normální klenbu</w:t>
      </w:r>
      <w:r w:rsidR="004C02F2">
        <w:t xml:space="preserve"> tři </w:t>
      </w:r>
      <w:r w:rsidR="000132D8">
        <w:t>proband</w:t>
      </w:r>
      <w:r w:rsidR="004C02F2">
        <w:t>i</w:t>
      </w:r>
      <w:r w:rsidR="000132D8">
        <w:t>.</w:t>
      </w:r>
    </w:p>
    <w:p w:rsidR="006300F3" w:rsidRDefault="006300F3" w:rsidP="000132D8">
      <w:pPr>
        <w:spacing w:line="360" w:lineRule="auto"/>
        <w:ind w:firstLine="708"/>
        <w:jc w:val="both"/>
        <w:sectPr w:rsidR="006300F3" w:rsidSect="006300F3">
          <w:pgSz w:w="11906" w:h="16838" w:code="9"/>
          <w:pgMar w:top="1418" w:right="1134" w:bottom="1418" w:left="1985" w:header="709" w:footer="709" w:gutter="0"/>
          <w:cols w:space="708"/>
          <w:docGrid w:linePitch="360"/>
        </w:sectPr>
      </w:pPr>
    </w:p>
    <w:p w:rsidR="007A27F5" w:rsidRDefault="007A27F5" w:rsidP="004D0E42">
      <w:pPr>
        <w:spacing w:line="360" w:lineRule="auto"/>
        <w:jc w:val="both"/>
      </w:pPr>
    </w:p>
    <w:p w:rsidR="007A27F5" w:rsidRPr="007A27F5" w:rsidRDefault="007C5DE4" w:rsidP="007A27F5">
      <w:pPr>
        <w:rPr>
          <w:b/>
        </w:rPr>
      </w:pPr>
      <w:r>
        <w:rPr>
          <w:b/>
        </w:rPr>
        <w:t>Tabulka</w:t>
      </w:r>
      <w:r w:rsidR="003F3DDF">
        <w:rPr>
          <w:b/>
        </w:rPr>
        <w:t xml:space="preserve"> 18</w:t>
      </w:r>
      <w:r>
        <w:rPr>
          <w:b/>
        </w:rPr>
        <w:t>.</w:t>
      </w:r>
      <w:r w:rsidR="007A27F5">
        <w:rPr>
          <w:b/>
        </w:rPr>
        <w:t xml:space="preserve"> Hodnocení klenby nohy chlapců</w:t>
      </w:r>
      <w:r>
        <w:rPr>
          <w:b/>
        </w:rPr>
        <w:t xml:space="preserve"> experimentální skupiny</w:t>
      </w:r>
      <w:r w:rsidR="007A27F5">
        <w:rPr>
          <w:b/>
        </w:rPr>
        <w:t xml:space="preserve"> ZŠ Holešov podle metody Mayera ( Purgarič, 1994) v 1. a 2. etapě měření</w:t>
      </w:r>
    </w:p>
    <w:tbl>
      <w:tblPr>
        <w:tblStyle w:val="Mkatabulky"/>
        <w:tblpPr w:leftFromText="141" w:rightFromText="141" w:vertAnchor="page" w:horzAnchor="margin" w:tblpY="2656"/>
        <w:tblW w:w="15276" w:type="dxa"/>
        <w:tblBorders>
          <w:top w:val="single" w:sz="18" w:space="0" w:color="000000" w:themeColor="text1"/>
          <w:left w:val="single" w:sz="18" w:space="0" w:color="000000" w:themeColor="text1"/>
          <w:bottom w:val="single" w:sz="18" w:space="0" w:color="000000" w:themeColor="text1"/>
          <w:right w:val="single" w:sz="18" w:space="0" w:color="000000" w:themeColor="text1"/>
        </w:tblBorders>
        <w:tblLayout w:type="fixed"/>
        <w:tblLook w:val="04A0"/>
      </w:tblPr>
      <w:tblGrid>
        <w:gridCol w:w="814"/>
        <w:gridCol w:w="3115"/>
        <w:gridCol w:w="3122"/>
        <w:gridCol w:w="851"/>
        <w:gridCol w:w="3260"/>
        <w:gridCol w:w="3261"/>
        <w:gridCol w:w="833"/>
        <w:gridCol w:w="20"/>
      </w:tblGrid>
      <w:tr w:rsidR="007A27F5" w:rsidRPr="000A4B7B" w:rsidTr="007C5DE4">
        <w:trPr>
          <w:gridAfter w:val="1"/>
          <w:wAfter w:w="20" w:type="dxa"/>
          <w:trHeight w:val="835"/>
        </w:trPr>
        <w:tc>
          <w:tcPr>
            <w:tcW w:w="814" w:type="dxa"/>
            <w:vMerge w:val="restart"/>
            <w:tcBorders>
              <w:top w:val="single" w:sz="18" w:space="0" w:color="000000" w:themeColor="text1"/>
              <w:right w:val="single" w:sz="18" w:space="0" w:color="000000" w:themeColor="text1"/>
            </w:tcBorders>
            <w:textDirection w:val="btLr"/>
            <w:vAlign w:val="center"/>
          </w:tcPr>
          <w:p w:rsidR="007A27F5" w:rsidRDefault="007A27F5" w:rsidP="007C5DE4">
            <w:pPr>
              <w:ind w:left="113" w:right="113"/>
              <w:jc w:val="center"/>
              <w:rPr>
                <w:b/>
              </w:rPr>
            </w:pPr>
            <w:r>
              <w:rPr>
                <w:b/>
              </w:rPr>
              <w:t>PROBAND</w:t>
            </w:r>
          </w:p>
        </w:tc>
        <w:tc>
          <w:tcPr>
            <w:tcW w:w="7088" w:type="dxa"/>
            <w:gridSpan w:val="3"/>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0A4B7B" w:rsidRDefault="007A27F5" w:rsidP="007C5DE4">
            <w:pPr>
              <w:jc w:val="center"/>
              <w:rPr>
                <w:b/>
              </w:rPr>
            </w:pPr>
            <w:r w:rsidRPr="000A4B7B">
              <w:rPr>
                <w:b/>
              </w:rPr>
              <w:t>PRAVÁ NOHA</w:t>
            </w:r>
          </w:p>
        </w:tc>
        <w:tc>
          <w:tcPr>
            <w:tcW w:w="7354" w:type="dxa"/>
            <w:gridSpan w:val="3"/>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0A4B7B" w:rsidRDefault="007A27F5" w:rsidP="007C5DE4">
            <w:pPr>
              <w:jc w:val="center"/>
              <w:rPr>
                <w:b/>
              </w:rPr>
            </w:pPr>
            <w:r w:rsidRPr="000A4B7B">
              <w:rPr>
                <w:b/>
              </w:rPr>
              <w:t>LEVÁ NOHA</w:t>
            </w:r>
          </w:p>
        </w:tc>
      </w:tr>
      <w:tr w:rsidR="007A27F5" w:rsidRPr="000A4B7B" w:rsidTr="007C5DE4">
        <w:trPr>
          <w:gridAfter w:val="1"/>
          <w:wAfter w:w="20" w:type="dxa"/>
          <w:trHeight w:val="846"/>
        </w:trPr>
        <w:tc>
          <w:tcPr>
            <w:tcW w:w="814" w:type="dxa"/>
            <w:vMerge/>
            <w:tcBorders>
              <w:right w:val="single" w:sz="18" w:space="0" w:color="000000" w:themeColor="text1"/>
            </w:tcBorders>
            <w:vAlign w:val="center"/>
          </w:tcPr>
          <w:p w:rsidR="007A27F5" w:rsidRDefault="007A27F5" w:rsidP="007C5DE4">
            <w:pPr>
              <w:jc w:val="center"/>
              <w:rPr>
                <w:b/>
              </w:rPr>
            </w:pPr>
          </w:p>
        </w:tc>
        <w:tc>
          <w:tcPr>
            <w:tcW w:w="3115"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0A4B7B" w:rsidRDefault="007A27F5" w:rsidP="007C5DE4">
            <w:pPr>
              <w:jc w:val="center"/>
              <w:rPr>
                <w:b/>
              </w:rPr>
            </w:pPr>
            <w:r w:rsidRPr="000A4B7B">
              <w:rPr>
                <w:b/>
              </w:rPr>
              <w:t>1.</w:t>
            </w:r>
            <w:r w:rsidR="00EE4656">
              <w:rPr>
                <w:b/>
              </w:rPr>
              <w:t xml:space="preserve"> </w:t>
            </w:r>
            <w:r w:rsidRPr="000A4B7B">
              <w:rPr>
                <w:b/>
              </w:rPr>
              <w:t>etapa</w:t>
            </w:r>
          </w:p>
        </w:tc>
        <w:tc>
          <w:tcPr>
            <w:tcW w:w="312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0A4B7B" w:rsidRDefault="007A27F5" w:rsidP="007C5DE4">
            <w:pPr>
              <w:jc w:val="center"/>
              <w:rPr>
                <w:b/>
              </w:rPr>
            </w:pPr>
            <w:r w:rsidRPr="000A4B7B">
              <w:rPr>
                <w:b/>
              </w:rPr>
              <w:t>2.</w:t>
            </w:r>
            <w:r w:rsidR="00EE4656">
              <w:rPr>
                <w:b/>
              </w:rPr>
              <w:t xml:space="preserve"> </w:t>
            </w:r>
            <w:r w:rsidRPr="000A4B7B">
              <w:rPr>
                <w:b/>
              </w:rPr>
              <w:t>etapa</w:t>
            </w:r>
          </w:p>
        </w:tc>
        <w:tc>
          <w:tcPr>
            <w:tcW w:w="851" w:type="dxa"/>
            <w:vMerge w:val="restart"/>
            <w:tcBorders>
              <w:top w:val="single" w:sz="18" w:space="0" w:color="000000" w:themeColor="text1"/>
              <w:left w:val="single" w:sz="18" w:space="0" w:color="000000" w:themeColor="text1"/>
              <w:bottom w:val="single" w:sz="18" w:space="0" w:color="000000" w:themeColor="text1"/>
              <w:right w:val="single" w:sz="18" w:space="0" w:color="000000" w:themeColor="text1"/>
            </w:tcBorders>
            <w:textDirection w:val="btLr"/>
            <w:vAlign w:val="center"/>
          </w:tcPr>
          <w:p w:rsidR="007A27F5" w:rsidRPr="009C4A72" w:rsidRDefault="007A27F5" w:rsidP="007C5DE4">
            <w:pPr>
              <w:ind w:left="113" w:right="113"/>
              <w:jc w:val="center"/>
              <w:rPr>
                <w:b/>
              </w:rPr>
            </w:pPr>
            <w:r w:rsidRPr="009C4A72">
              <w:rPr>
                <w:b/>
              </w:rPr>
              <w:t>Hodnocení</w:t>
            </w:r>
          </w:p>
        </w:tc>
        <w:tc>
          <w:tcPr>
            <w:tcW w:w="3260"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0A4B7B" w:rsidRDefault="007A27F5" w:rsidP="007C5DE4">
            <w:pPr>
              <w:jc w:val="center"/>
              <w:rPr>
                <w:b/>
              </w:rPr>
            </w:pPr>
            <w:r w:rsidRPr="000A4B7B">
              <w:rPr>
                <w:b/>
              </w:rPr>
              <w:t>1.</w:t>
            </w:r>
            <w:r w:rsidR="00EE4656">
              <w:rPr>
                <w:b/>
              </w:rPr>
              <w:t xml:space="preserve"> </w:t>
            </w:r>
            <w:r w:rsidRPr="000A4B7B">
              <w:rPr>
                <w:b/>
              </w:rPr>
              <w:t>etapa</w:t>
            </w:r>
          </w:p>
        </w:tc>
        <w:tc>
          <w:tcPr>
            <w:tcW w:w="3261"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0A4B7B" w:rsidRDefault="007A27F5" w:rsidP="007C5DE4">
            <w:pPr>
              <w:jc w:val="center"/>
              <w:rPr>
                <w:b/>
              </w:rPr>
            </w:pPr>
            <w:r w:rsidRPr="000A4B7B">
              <w:rPr>
                <w:b/>
              </w:rPr>
              <w:t>2.</w:t>
            </w:r>
            <w:r w:rsidR="00EE4656">
              <w:rPr>
                <w:b/>
              </w:rPr>
              <w:t xml:space="preserve"> </w:t>
            </w:r>
            <w:r w:rsidRPr="000A4B7B">
              <w:rPr>
                <w:b/>
              </w:rPr>
              <w:t>etapa</w:t>
            </w:r>
          </w:p>
        </w:tc>
        <w:tc>
          <w:tcPr>
            <w:tcW w:w="833" w:type="dxa"/>
            <w:vMerge w:val="restart"/>
            <w:tcBorders>
              <w:top w:val="single" w:sz="18" w:space="0" w:color="000000" w:themeColor="text1"/>
              <w:left w:val="single" w:sz="18" w:space="0" w:color="000000" w:themeColor="text1"/>
              <w:bottom w:val="single" w:sz="18" w:space="0" w:color="000000" w:themeColor="text1"/>
            </w:tcBorders>
            <w:textDirection w:val="btLr"/>
            <w:vAlign w:val="center"/>
          </w:tcPr>
          <w:p w:rsidR="007A27F5" w:rsidRPr="000A4B7B" w:rsidRDefault="007A27F5" w:rsidP="007C5DE4">
            <w:pPr>
              <w:ind w:left="113" w:right="113"/>
              <w:jc w:val="center"/>
              <w:rPr>
                <w:b/>
              </w:rPr>
            </w:pPr>
            <w:r w:rsidRPr="000A4B7B">
              <w:rPr>
                <w:b/>
              </w:rPr>
              <w:t>Hodnocení</w:t>
            </w:r>
          </w:p>
        </w:tc>
      </w:tr>
      <w:tr w:rsidR="007A27F5" w:rsidTr="007C5DE4">
        <w:trPr>
          <w:gridAfter w:val="1"/>
          <w:wAfter w:w="20" w:type="dxa"/>
          <w:trHeight w:val="1153"/>
        </w:trPr>
        <w:tc>
          <w:tcPr>
            <w:tcW w:w="814" w:type="dxa"/>
            <w:vMerge/>
            <w:tcBorders>
              <w:bottom w:val="single" w:sz="18" w:space="0" w:color="000000" w:themeColor="text1"/>
              <w:right w:val="single" w:sz="18" w:space="0" w:color="000000" w:themeColor="text1"/>
            </w:tcBorders>
            <w:vAlign w:val="center"/>
          </w:tcPr>
          <w:p w:rsidR="007A27F5" w:rsidRDefault="007A27F5" w:rsidP="007C5DE4">
            <w:pPr>
              <w:jc w:val="center"/>
              <w:rPr>
                <w:b/>
              </w:rPr>
            </w:pPr>
          </w:p>
        </w:tc>
        <w:tc>
          <w:tcPr>
            <w:tcW w:w="3115"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Default="007A27F5" w:rsidP="007C5DE4">
            <w:pPr>
              <w:jc w:val="center"/>
              <w:rPr>
                <w:b/>
              </w:rPr>
            </w:pPr>
            <w:r>
              <w:rPr>
                <w:b/>
              </w:rPr>
              <w:t>hodnocení</w:t>
            </w:r>
          </w:p>
        </w:tc>
        <w:tc>
          <w:tcPr>
            <w:tcW w:w="312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Default="007A27F5" w:rsidP="007C5DE4">
            <w:pPr>
              <w:jc w:val="center"/>
              <w:rPr>
                <w:b/>
              </w:rPr>
            </w:pPr>
            <w:r>
              <w:rPr>
                <w:b/>
              </w:rPr>
              <w:t>hodnocení</w:t>
            </w:r>
          </w:p>
        </w:tc>
        <w:tc>
          <w:tcPr>
            <w:tcW w:w="851" w:type="dxa"/>
            <w:vMerge/>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Default="007A27F5" w:rsidP="007C5DE4">
            <w:pPr>
              <w:jc w:val="center"/>
              <w:rPr>
                <w:b/>
              </w:rPr>
            </w:pPr>
          </w:p>
        </w:tc>
        <w:tc>
          <w:tcPr>
            <w:tcW w:w="3260"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Default="007A27F5" w:rsidP="007C5DE4">
            <w:pPr>
              <w:jc w:val="center"/>
              <w:rPr>
                <w:b/>
              </w:rPr>
            </w:pPr>
            <w:r>
              <w:rPr>
                <w:b/>
              </w:rPr>
              <w:t>hodnocení</w:t>
            </w:r>
          </w:p>
        </w:tc>
        <w:tc>
          <w:tcPr>
            <w:tcW w:w="3261"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Default="007A27F5" w:rsidP="007C5DE4">
            <w:pPr>
              <w:jc w:val="center"/>
              <w:rPr>
                <w:b/>
              </w:rPr>
            </w:pPr>
            <w:r>
              <w:rPr>
                <w:b/>
              </w:rPr>
              <w:t>hodnocení</w:t>
            </w:r>
          </w:p>
        </w:tc>
        <w:tc>
          <w:tcPr>
            <w:tcW w:w="833" w:type="dxa"/>
            <w:vMerge/>
            <w:tcBorders>
              <w:top w:val="single" w:sz="18" w:space="0" w:color="000000" w:themeColor="text1"/>
              <w:left w:val="single" w:sz="18" w:space="0" w:color="000000" w:themeColor="text1"/>
              <w:bottom w:val="single" w:sz="18" w:space="0" w:color="000000" w:themeColor="text1"/>
            </w:tcBorders>
            <w:vAlign w:val="center"/>
          </w:tcPr>
          <w:p w:rsidR="007A27F5" w:rsidRDefault="007A27F5" w:rsidP="007C5DE4">
            <w:pPr>
              <w:jc w:val="center"/>
              <w:rPr>
                <w:b/>
              </w:rPr>
            </w:pPr>
          </w:p>
        </w:tc>
      </w:tr>
      <w:tr w:rsidR="007A27F5" w:rsidTr="007C5DE4">
        <w:trPr>
          <w:trHeight w:val="454"/>
        </w:trPr>
        <w:tc>
          <w:tcPr>
            <w:tcW w:w="814" w:type="dxa"/>
            <w:tcBorders>
              <w:top w:val="single" w:sz="18" w:space="0" w:color="000000" w:themeColor="text1"/>
              <w:bottom w:val="single" w:sz="18" w:space="0" w:color="000000" w:themeColor="text1"/>
              <w:right w:val="single" w:sz="18" w:space="0" w:color="000000" w:themeColor="text1"/>
            </w:tcBorders>
            <w:vAlign w:val="center"/>
          </w:tcPr>
          <w:p w:rsidR="007A27F5" w:rsidRDefault="007A27F5" w:rsidP="007C5DE4">
            <w:pPr>
              <w:jc w:val="center"/>
              <w:rPr>
                <w:b/>
              </w:rPr>
            </w:pPr>
            <w:r>
              <w:rPr>
                <w:b/>
              </w:rPr>
              <w:t>1</w:t>
            </w:r>
          </w:p>
        </w:tc>
        <w:tc>
          <w:tcPr>
            <w:tcW w:w="3115" w:type="dxa"/>
            <w:tcBorders>
              <w:top w:val="single" w:sz="18" w:space="0" w:color="000000" w:themeColor="text1"/>
              <w:bottom w:val="single" w:sz="4" w:space="0" w:color="000000" w:themeColor="text1"/>
              <w:right w:val="single" w:sz="18" w:space="0" w:color="000000" w:themeColor="text1"/>
            </w:tcBorders>
            <w:vAlign w:val="center"/>
          </w:tcPr>
          <w:p w:rsidR="007A27F5" w:rsidRDefault="007A27F5" w:rsidP="007C5DE4">
            <w:pPr>
              <w:jc w:val="center"/>
              <w:rPr>
                <w:rFonts w:ascii="Arial" w:hAnsi="Arial" w:cs="Arial"/>
                <w:sz w:val="20"/>
                <w:szCs w:val="20"/>
              </w:rPr>
            </w:pPr>
            <w:r>
              <w:rPr>
                <w:rFonts w:ascii="Arial" w:hAnsi="Arial" w:cs="Arial"/>
                <w:sz w:val="20"/>
                <w:szCs w:val="20"/>
              </w:rPr>
              <w:t>plochá noha</w:t>
            </w:r>
          </w:p>
        </w:tc>
        <w:tc>
          <w:tcPr>
            <w:tcW w:w="3122" w:type="dxa"/>
            <w:tcBorders>
              <w:top w:val="single" w:sz="18" w:space="0" w:color="000000" w:themeColor="text1"/>
              <w:right w:val="single" w:sz="18" w:space="0" w:color="000000" w:themeColor="text1"/>
            </w:tcBorders>
            <w:vAlign w:val="center"/>
          </w:tcPr>
          <w:p w:rsidR="007A27F5" w:rsidRDefault="007A27F5" w:rsidP="007C5DE4">
            <w:pPr>
              <w:jc w:val="center"/>
              <w:rPr>
                <w:rFonts w:ascii="Arial" w:hAnsi="Arial" w:cs="Arial"/>
                <w:sz w:val="20"/>
                <w:szCs w:val="20"/>
              </w:rPr>
            </w:pPr>
            <w:r>
              <w:rPr>
                <w:rFonts w:ascii="Arial" w:hAnsi="Arial" w:cs="Arial"/>
                <w:sz w:val="20"/>
                <w:szCs w:val="20"/>
              </w:rPr>
              <w:t>plochá noha</w:t>
            </w:r>
          </w:p>
        </w:tc>
        <w:tc>
          <w:tcPr>
            <w:tcW w:w="851"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9C4A72" w:rsidRDefault="007A27F5" w:rsidP="007C5DE4">
            <w:pPr>
              <w:jc w:val="center"/>
              <w:rPr>
                <w:b/>
              </w:rPr>
            </w:pPr>
            <w:r>
              <w:rPr>
                <w:b/>
              </w:rPr>
              <w:t>=</w:t>
            </w:r>
          </w:p>
        </w:tc>
        <w:tc>
          <w:tcPr>
            <w:tcW w:w="3260" w:type="dxa"/>
            <w:tcBorders>
              <w:top w:val="single" w:sz="18" w:space="0" w:color="000000" w:themeColor="text1"/>
              <w:bottom w:val="single" w:sz="4" w:space="0" w:color="000000" w:themeColor="text1"/>
              <w:right w:val="single" w:sz="18" w:space="0" w:color="000000" w:themeColor="text1"/>
            </w:tcBorders>
            <w:vAlign w:val="center"/>
          </w:tcPr>
          <w:p w:rsidR="007A27F5" w:rsidRDefault="007A27F5" w:rsidP="007C5DE4">
            <w:pPr>
              <w:jc w:val="center"/>
              <w:rPr>
                <w:rFonts w:ascii="Arial" w:hAnsi="Arial" w:cs="Arial"/>
                <w:sz w:val="20"/>
                <w:szCs w:val="20"/>
              </w:rPr>
            </w:pPr>
            <w:r>
              <w:rPr>
                <w:rFonts w:ascii="Arial" w:hAnsi="Arial" w:cs="Arial"/>
                <w:sz w:val="20"/>
                <w:szCs w:val="20"/>
              </w:rPr>
              <w:t>plochá noha</w:t>
            </w:r>
          </w:p>
        </w:tc>
        <w:tc>
          <w:tcPr>
            <w:tcW w:w="3261" w:type="dxa"/>
            <w:tcBorders>
              <w:top w:val="single" w:sz="18" w:space="0" w:color="000000" w:themeColor="text1"/>
              <w:right w:val="single" w:sz="18" w:space="0" w:color="000000" w:themeColor="text1"/>
            </w:tcBorders>
            <w:vAlign w:val="center"/>
          </w:tcPr>
          <w:p w:rsidR="007A27F5" w:rsidRDefault="007A27F5" w:rsidP="007C5DE4">
            <w:pPr>
              <w:jc w:val="center"/>
              <w:rPr>
                <w:rFonts w:ascii="Arial" w:hAnsi="Arial" w:cs="Arial"/>
                <w:sz w:val="20"/>
                <w:szCs w:val="20"/>
              </w:rPr>
            </w:pPr>
            <w:r>
              <w:rPr>
                <w:rFonts w:ascii="Arial" w:hAnsi="Arial" w:cs="Arial"/>
                <w:sz w:val="20"/>
                <w:szCs w:val="20"/>
              </w:rPr>
              <w:t>plochá noha</w:t>
            </w:r>
          </w:p>
        </w:tc>
        <w:tc>
          <w:tcPr>
            <w:tcW w:w="853" w:type="dxa"/>
            <w:gridSpan w:val="2"/>
            <w:tcBorders>
              <w:top w:val="single" w:sz="18" w:space="0" w:color="000000" w:themeColor="text1"/>
              <w:left w:val="single" w:sz="18" w:space="0" w:color="000000" w:themeColor="text1"/>
              <w:bottom w:val="single" w:sz="18" w:space="0" w:color="000000" w:themeColor="text1"/>
            </w:tcBorders>
            <w:vAlign w:val="center"/>
          </w:tcPr>
          <w:p w:rsidR="007A27F5" w:rsidRDefault="007A27F5" w:rsidP="007C5DE4">
            <w:pPr>
              <w:jc w:val="center"/>
              <w:rPr>
                <w:b/>
              </w:rPr>
            </w:pPr>
            <w:r>
              <w:rPr>
                <w:b/>
              </w:rPr>
              <w:t>=</w:t>
            </w:r>
          </w:p>
        </w:tc>
      </w:tr>
      <w:tr w:rsidR="007A27F5" w:rsidTr="007C5DE4">
        <w:trPr>
          <w:trHeight w:val="454"/>
        </w:trPr>
        <w:tc>
          <w:tcPr>
            <w:tcW w:w="814" w:type="dxa"/>
            <w:tcBorders>
              <w:top w:val="single" w:sz="18" w:space="0" w:color="000000" w:themeColor="text1"/>
              <w:bottom w:val="single" w:sz="18" w:space="0" w:color="000000" w:themeColor="text1"/>
              <w:right w:val="single" w:sz="18" w:space="0" w:color="000000" w:themeColor="text1"/>
            </w:tcBorders>
            <w:vAlign w:val="center"/>
          </w:tcPr>
          <w:p w:rsidR="007A27F5" w:rsidRDefault="007A27F5" w:rsidP="007C5DE4">
            <w:pPr>
              <w:jc w:val="center"/>
              <w:rPr>
                <w:b/>
              </w:rPr>
            </w:pPr>
            <w:r>
              <w:rPr>
                <w:b/>
              </w:rPr>
              <w:t>2</w:t>
            </w:r>
          </w:p>
        </w:tc>
        <w:tc>
          <w:tcPr>
            <w:tcW w:w="3115"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C5DE4">
            <w:pPr>
              <w:jc w:val="center"/>
              <w:rPr>
                <w:rFonts w:ascii="Arial" w:hAnsi="Arial" w:cs="Arial"/>
                <w:sz w:val="20"/>
                <w:szCs w:val="20"/>
              </w:rPr>
            </w:pPr>
            <w:r>
              <w:rPr>
                <w:rFonts w:ascii="Arial" w:hAnsi="Arial" w:cs="Arial"/>
                <w:sz w:val="20"/>
                <w:szCs w:val="20"/>
              </w:rPr>
              <w:t>normálně klenutá</w:t>
            </w:r>
          </w:p>
        </w:tc>
        <w:tc>
          <w:tcPr>
            <w:tcW w:w="3122" w:type="dxa"/>
            <w:tcBorders>
              <w:right w:val="single" w:sz="18" w:space="0" w:color="000000" w:themeColor="text1"/>
            </w:tcBorders>
            <w:vAlign w:val="center"/>
          </w:tcPr>
          <w:p w:rsidR="007A27F5" w:rsidRDefault="007A27F5" w:rsidP="007C5DE4">
            <w:pPr>
              <w:jc w:val="center"/>
              <w:rPr>
                <w:rFonts w:ascii="Arial" w:hAnsi="Arial" w:cs="Arial"/>
                <w:sz w:val="20"/>
                <w:szCs w:val="20"/>
              </w:rPr>
            </w:pPr>
            <w:r>
              <w:rPr>
                <w:rFonts w:ascii="Arial" w:hAnsi="Arial" w:cs="Arial"/>
                <w:sz w:val="20"/>
                <w:szCs w:val="20"/>
              </w:rPr>
              <w:t>normálně klenutá</w:t>
            </w:r>
          </w:p>
        </w:tc>
        <w:tc>
          <w:tcPr>
            <w:tcW w:w="851"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9C4A72" w:rsidRDefault="007A27F5" w:rsidP="007C5DE4">
            <w:pPr>
              <w:jc w:val="center"/>
              <w:rPr>
                <w:b/>
              </w:rPr>
            </w:pPr>
            <w:r>
              <w:rPr>
                <w:b/>
              </w:rPr>
              <w:t>=</w:t>
            </w:r>
          </w:p>
        </w:tc>
        <w:tc>
          <w:tcPr>
            <w:tcW w:w="3260"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C5DE4">
            <w:pPr>
              <w:jc w:val="center"/>
              <w:rPr>
                <w:rFonts w:ascii="Arial" w:hAnsi="Arial" w:cs="Arial"/>
                <w:sz w:val="20"/>
                <w:szCs w:val="20"/>
              </w:rPr>
            </w:pPr>
            <w:r>
              <w:rPr>
                <w:rFonts w:ascii="Arial" w:hAnsi="Arial" w:cs="Arial"/>
                <w:sz w:val="20"/>
                <w:szCs w:val="20"/>
              </w:rPr>
              <w:t>plochá noha</w:t>
            </w:r>
          </w:p>
        </w:tc>
        <w:tc>
          <w:tcPr>
            <w:tcW w:w="3261" w:type="dxa"/>
            <w:tcBorders>
              <w:right w:val="single" w:sz="18" w:space="0" w:color="000000" w:themeColor="text1"/>
            </w:tcBorders>
            <w:vAlign w:val="center"/>
          </w:tcPr>
          <w:p w:rsidR="007A27F5" w:rsidRDefault="007A27F5" w:rsidP="007C5DE4">
            <w:pPr>
              <w:jc w:val="center"/>
              <w:rPr>
                <w:rFonts w:ascii="Arial" w:hAnsi="Arial" w:cs="Arial"/>
                <w:sz w:val="20"/>
                <w:szCs w:val="20"/>
              </w:rPr>
            </w:pPr>
            <w:r>
              <w:rPr>
                <w:rFonts w:ascii="Arial" w:hAnsi="Arial" w:cs="Arial"/>
                <w:sz w:val="20"/>
                <w:szCs w:val="20"/>
              </w:rPr>
              <w:t>plochá noha</w:t>
            </w:r>
          </w:p>
        </w:tc>
        <w:tc>
          <w:tcPr>
            <w:tcW w:w="853" w:type="dxa"/>
            <w:gridSpan w:val="2"/>
            <w:tcBorders>
              <w:top w:val="single" w:sz="18" w:space="0" w:color="000000" w:themeColor="text1"/>
              <w:left w:val="single" w:sz="18" w:space="0" w:color="000000" w:themeColor="text1"/>
              <w:bottom w:val="single" w:sz="18" w:space="0" w:color="000000" w:themeColor="text1"/>
            </w:tcBorders>
            <w:vAlign w:val="center"/>
          </w:tcPr>
          <w:p w:rsidR="007A27F5" w:rsidRDefault="007A27F5" w:rsidP="007C5DE4">
            <w:pPr>
              <w:jc w:val="center"/>
              <w:rPr>
                <w:b/>
              </w:rPr>
            </w:pPr>
            <w:r>
              <w:rPr>
                <w:b/>
              </w:rPr>
              <w:t>=</w:t>
            </w:r>
          </w:p>
        </w:tc>
      </w:tr>
      <w:tr w:rsidR="007A27F5" w:rsidTr="007C5DE4">
        <w:trPr>
          <w:trHeight w:val="454"/>
        </w:trPr>
        <w:tc>
          <w:tcPr>
            <w:tcW w:w="814" w:type="dxa"/>
            <w:tcBorders>
              <w:top w:val="single" w:sz="18" w:space="0" w:color="000000" w:themeColor="text1"/>
              <w:bottom w:val="single" w:sz="18" w:space="0" w:color="000000" w:themeColor="text1"/>
              <w:right w:val="single" w:sz="18" w:space="0" w:color="000000" w:themeColor="text1"/>
            </w:tcBorders>
            <w:vAlign w:val="center"/>
          </w:tcPr>
          <w:p w:rsidR="007A27F5" w:rsidRDefault="007A27F5" w:rsidP="007C5DE4">
            <w:pPr>
              <w:jc w:val="center"/>
              <w:rPr>
                <w:b/>
              </w:rPr>
            </w:pPr>
            <w:r>
              <w:rPr>
                <w:b/>
              </w:rPr>
              <w:t>3</w:t>
            </w:r>
          </w:p>
        </w:tc>
        <w:tc>
          <w:tcPr>
            <w:tcW w:w="3115"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C5DE4">
            <w:pPr>
              <w:jc w:val="center"/>
              <w:rPr>
                <w:rFonts w:ascii="Arial" w:hAnsi="Arial" w:cs="Arial"/>
                <w:sz w:val="20"/>
                <w:szCs w:val="20"/>
              </w:rPr>
            </w:pPr>
            <w:r>
              <w:rPr>
                <w:rFonts w:ascii="Arial" w:hAnsi="Arial" w:cs="Arial"/>
                <w:sz w:val="20"/>
                <w:szCs w:val="20"/>
              </w:rPr>
              <w:t>nelze určit</w:t>
            </w:r>
          </w:p>
        </w:tc>
        <w:tc>
          <w:tcPr>
            <w:tcW w:w="3122" w:type="dxa"/>
            <w:tcBorders>
              <w:right w:val="single" w:sz="18" w:space="0" w:color="000000" w:themeColor="text1"/>
            </w:tcBorders>
            <w:vAlign w:val="center"/>
          </w:tcPr>
          <w:p w:rsidR="007A27F5" w:rsidRDefault="007A27F5" w:rsidP="007C5DE4">
            <w:pPr>
              <w:jc w:val="center"/>
              <w:rPr>
                <w:rFonts w:ascii="Arial" w:hAnsi="Arial" w:cs="Arial"/>
                <w:sz w:val="20"/>
                <w:szCs w:val="20"/>
              </w:rPr>
            </w:pPr>
            <w:r>
              <w:rPr>
                <w:rFonts w:ascii="Arial" w:hAnsi="Arial" w:cs="Arial"/>
                <w:sz w:val="20"/>
                <w:szCs w:val="20"/>
              </w:rPr>
              <w:t>normálně klenutá</w:t>
            </w:r>
          </w:p>
        </w:tc>
        <w:tc>
          <w:tcPr>
            <w:tcW w:w="851"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9C4A72" w:rsidRDefault="007A27F5" w:rsidP="007C5DE4">
            <w:pPr>
              <w:jc w:val="center"/>
              <w:rPr>
                <w:b/>
              </w:rPr>
            </w:pPr>
            <w:r>
              <w:rPr>
                <w:b/>
              </w:rPr>
              <w:t>+</w:t>
            </w:r>
          </w:p>
        </w:tc>
        <w:tc>
          <w:tcPr>
            <w:tcW w:w="3260"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C5DE4">
            <w:pPr>
              <w:jc w:val="center"/>
              <w:rPr>
                <w:rFonts w:ascii="Arial" w:hAnsi="Arial" w:cs="Arial"/>
                <w:sz w:val="20"/>
                <w:szCs w:val="20"/>
              </w:rPr>
            </w:pPr>
            <w:r>
              <w:rPr>
                <w:rFonts w:ascii="Arial" w:hAnsi="Arial" w:cs="Arial"/>
                <w:sz w:val="20"/>
                <w:szCs w:val="20"/>
              </w:rPr>
              <w:t>normálně klenutá</w:t>
            </w:r>
          </w:p>
        </w:tc>
        <w:tc>
          <w:tcPr>
            <w:tcW w:w="3261" w:type="dxa"/>
            <w:tcBorders>
              <w:right w:val="single" w:sz="18" w:space="0" w:color="000000" w:themeColor="text1"/>
            </w:tcBorders>
            <w:vAlign w:val="center"/>
          </w:tcPr>
          <w:p w:rsidR="007A27F5" w:rsidRDefault="007A27F5" w:rsidP="007C5DE4">
            <w:pPr>
              <w:jc w:val="center"/>
              <w:rPr>
                <w:rFonts w:ascii="Arial" w:hAnsi="Arial" w:cs="Arial"/>
                <w:sz w:val="20"/>
                <w:szCs w:val="20"/>
              </w:rPr>
            </w:pPr>
            <w:r>
              <w:rPr>
                <w:rFonts w:ascii="Arial" w:hAnsi="Arial" w:cs="Arial"/>
                <w:sz w:val="20"/>
                <w:szCs w:val="20"/>
              </w:rPr>
              <w:t>normálně klenutá</w:t>
            </w:r>
          </w:p>
        </w:tc>
        <w:tc>
          <w:tcPr>
            <w:tcW w:w="853" w:type="dxa"/>
            <w:gridSpan w:val="2"/>
            <w:tcBorders>
              <w:top w:val="single" w:sz="18" w:space="0" w:color="000000" w:themeColor="text1"/>
              <w:left w:val="single" w:sz="18" w:space="0" w:color="000000" w:themeColor="text1"/>
              <w:bottom w:val="single" w:sz="18" w:space="0" w:color="000000" w:themeColor="text1"/>
            </w:tcBorders>
            <w:vAlign w:val="center"/>
          </w:tcPr>
          <w:p w:rsidR="007A27F5" w:rsidRDefault="007A27F5" w:rsidP="007C5DE4">
            <w:pPr>
              <w:jc w:val="center"/>
              <w:rPr>
                <w:b/>
              </w:rPr>
            </w:pPr>
            <w:r>
              <w:rPr>
                <w:b/>
              </w:rPr>
              <w:t>=</w:t>
            </w:r>
          </w:p>
        </w:tc>
      </w:tr>
      <w:tr w:rsidR="007A27F5" w:rsidTr="007C5DE4">
        <w:trPr>
          <w:trHeight w:val="454"/>
        </w:trPr>
        <w:tc>
          <w:tcPr>
            <w:tcW w:w="814" w:type="dxa"/>
            <w:tcBorders>
              <w:top w:val="single" w:sz="18" w:space="0" w:color="000000" w:themeColor="text1"/>
              <w:bottom w:val="single" w:sz="18" w:space="0" w:color="000000" w:themeColor="text1"/>
              <w:right w:val="single" w:sz="18" w:space="0" w:color="000000" w:themeColor="text1"/>
            </w:tcBorders>
            <w:vAlign w:val="center"/>
          </w:tcPr>
          <w:p w:rsidR="007A27F5" w:rsidRDefault="007A27F5" w:rsidP="007C5DE4">
            <w:pPr>
              <w:jc w:val="center"/>
              <w:rPr>
                <w:b/>
              </w:rPr>
            </w:pPr>
            <w:r>
              <w:rPr>
                <w:b/>
              </w:rPr>
              <w:t>4</w:t>
            </w:r>
          </w:p>
        </w:tc>
        <w:tc>
          <w:tcPr>
            <w:tcW w:w="3115"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C5DE4">
            <w:pPr>
              <w:jc w:val="center"/>
              <w:rPr>
                <w:rFonts w:ascii="Arial" w:hAnsi="Arial" w:cs="Arial"/>
                <w:sz w:val="20"/>
                <w:szCs w:val="20"/>
              </w:rPr>
            </w:pPr>
            <w:r>
              <w:rPr>
                <w:rFonts w:ascii="Arial" w:hAnsi="Arial" w:cs="Arial"/>
                <w:sz w:val="20"/>
                <w:szCs w:val="20"/>
              </w:rPr>
              <w:t>plochá noha</w:t>
            </w:r>
          </w:p>
        </w:tc>
        <w:tc>
          <w:tcPr>
            <w:tcW w:w="3122" w:type="dxa"/>
            <w:tcBorders>
              <w:right w:val="single" w:sz="18" w:space="0" w:color="000000" w:themeColor="text1"/>
            </w:tcBorders>
            <w:vAlign w:val="center"/>
          </w:tcPr>
          <w:p w:rsidR="007A27F5" w:rsidRDefault="007A27F5" w:rsidP="007C5DE4">
            <w:pPr>
              <w:jc w:val="center"/>
              <w:rPr>
                <w:rFonts w:ascii="Arial" w:hAnsi="Arial" w:cs="Arial"/>
                <w:sz w:val="20"/>
                <w:szCs w:val="20"/>
              </w:rPr>
            </w:pPr>
            <w:r>
              <w:rPr>
                <w:rFonts w:ascii="Arial" w:hAnsi="Arial" w:cs="Arial"/>
                <w:sz w:val="20"/>
                <w:szCs w:val="20"/>
              </w:rPr>
              <w:t>plochá noha</w:t>
            </w:r>
          </w:p>
        </w:tc>
        <w:tc>
          <w:tcPr>
            <w:tcW w:w="851"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9C4A72" w:rsidRDefault="007A27F5" w:rsidP="007C5DE4">
            <w:pPr>
              <w:jc w:val="center"/>
              <w:rPr>
                <w:b/>
              </w:rPr>
            </w:pPr>
            <w:r>
              <w:rPr>
                <w:b/>
              </w:rPr>
              <w:t>=</w:t>
            </w:r>
          </w:p>
        </w:tc>
        <w:tc>
          <w:tcPr>
            <w:tcW w:w="3260"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C5DE4">
            <w:pPr>
              <w:jc w:val="center"/>
              <w:rPr>
                <w:rFonts w:ascii="Arial" w:hAnsi="Arial" w:cs="Arial"/>
                <w:sz w:val="20"/>
                <w:szCs w:val="20"/>
              </w:rPr>
            </w:pPr>
            <w:r>
              <w:rPr>
                <w:rFonts w:ascii="Arial" w:hAnsi="Arial" w:cs="Arial"/>
                <w:sz w:val="20"/>
                <w:szCs w:val="20"/>
              </w:rPr>
              <w:t>plochá noha</w:t>
            </w:r>
          </w:p>
        </w:tc>
        <w:tc>
          <w:tcPr>
            <w:tcW w:w="3261" w:type="dxa"/>
            <w:tcBorders>
              <w:right w:val="single" w:sz="18" w:space="0" w:color="000000" w:themeColor="text1"/>
            </w:tcBorders>
            <w:vAlign w:val="center"/>
          </w:tcPr>
          <w:p w:rsidR="007A27F5" w:rsidRDefault="007A27F5" w:rsidP="007C5DE4">
            <w:pPr>
              <w:jc w:val="center"/>
              <w:rPr>
                <w:rFonts w:ascii="Arial" w:hAnsi="Arial" w:cs="Arial"/>
                <w:sz w:val="20"/>
                <w:szCs w:val="20"/>
              </w:rPr>
            </w:pPr>
            <w:r>
              <w:rPr>
                <w:rFonts w:ascii="Arial" w:hAnsi="Arial" w:cs="Arial"/>
                <w:sz w:val="20"/>
                <w:szCs w:val="20"/>
              </w:rPr>
              <w:t>plochá noha</w:t>
            </w:r>
          </w:p>
        </w:tc>
        <w:tc>
          <w:tcPr>
            <w:tcW w:w="853" w:type="dxa"/>
            <w:gridSpan w:val="2"/>
            <w:tcBorders>
              <w:top w:val="single" w:sz="18" w:space="0" w:color="000000" w:themeColor="text1"/>
              <w:left w:val="single" w:sz="18" w:space="0" w:color="000000" w:themeColor="text1"/>
              <w:bottom w:val="single" w:sz="18" w:space="0" w:color="000000" w:themeColor="text1"/>
            </w:tcBorders>
            <w:vAlign w:val="center"/>
          </w:tcPr>
          <w:p w:rsidR="007A27F5" w:rsidRDefault="007A27F5" w:rsidP="007C5DE4">
            <w:pPr>
              <w:jc w:val="center"/>
              <w:rPr>
                <w:b/>
              </w:rPr>
            </w:pPr>
            <w:r>
              <w:rPr>
                <w:b/>
              </w:rPr>
              <w:t>=</w:t>
            </w:r>
          </w:p>
        </w:tc>
      </w:tr>
      <w:tr w:rsidR="007A27F5" w:rsidTr="007C5DE4">
        <w:trPr>
          <w:trHeight w:val="454"/>
        </w:trPr>
        <w:tc>
          <w:tcPr>
            <w:tcW w:w="814" w:type="dxa"/>
            <w:tcBorders>
              <w:top w:val="single" w:sz="18" w:space="0" w:color="000000" w:themeColor="text1"/>
              <w:bottom w:val="single" w:sz="18" w:space="0" w:color="000000" w:themeColor="text1"/>
              <w:right w:val="single" w:sz="18" w:space="0" w:color="000000" w:themeColor="text1"/>
            </w:tcBorders>
            <w:vAlign w:val="center"/>
          </w:tcPr>
          <w:p w:rsidR="007A27F5" w:rsidRDefault="007A27F5" w:rsidP="007C5DE4">
            <w:pPr>
              <w:jc w:val="center"/>
              <w:rPr>
                <w:b/>
              </w:rPr>
            </w:pPr>
            <w:r>
              <w:rPr>
                <w:b/>
              </w:rPr>
              <w:t>5</w:t>
            </w:r>
          </w:p>
        </w:tc>
        <w:tc>
          <w:tcPr>
            <w:tcW w:w="3115"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C5DE4">
            <w:pPr>
              <w:jc w:val="center"/>
              <w:rPr>
                <w:rFonts w:ascii="Arial" w:hAnsi="Arial" w:cs="Arial"/>
                <w:sz w:val="20"/>
                <w:szCs w:val="20"/>
              </w:rPr>
            </w:pPr>
            <w:r>
              <w:rPr>
                <w:rFonts w:ascii="Arial" w:hAnsi="Arial" w:cs="Arial"/>
                <w:sz w:val="20"/>
                <w:szCs w:val="20"/>
              </w:rPr>
              <w:t>plochá noha</w:t>
            </w:r>
          </w:p>
        </w:tc>
        <w:tc>
          <w:tcPr>
            <w:tcW w:w="3122" w:type="dxa"/>
            <w:tcBorders>
              <w:right w:val="single" w:sz="18" w:space="0" w:color="000000" w:themeColor="text1"/>
            </w:tcBorders>
            <w:vAlign w:val="center"/>
          </w:tcPr>
          <w:p w:rsidR="007A27F5" w:rsidRDefault="007A27F5" w:rsidP="007C5DE4">
            <w:pPr>
              <w:jc w:val="center"/>
              <w:rPr>
                <w:rFonts w:ascii="Arial" w:hAnsi="Arial" w:cs="Arial"/>
                <w:sz w:val="20"/>
                <w:szCs w:val="20"/>
              </w:rPr>
            </w:pPr>
            <w:r>
              <w:rPr>
                <w:rFonts w:ascii="Arial" w:hAnsi="Arial" w:cs="Arial"/>
                <w:sz w:val="20"/>
                <w:szCs w:val="20"/>
              </w:rPr>
              <w:t>plochá noha</w:t>
            </w:r>
          </w:p>
        </w:tc>
        <w:tc>
          <w:tcPr>
            <w:tcW w:w="851"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9C4A72" w:rsidRDefault="007A27F5" w:rsidP="007C5DE4">
            <w:pPr>
              <w:jc w:val="center"/>
              <w:rPr>
                <w:b/>
              </w:rPr>
            </w:pPr>
            <w:r>
              <w:rPr>
                <w:b/>
              </w:rPr>
              <w:t>=</w:t>
            </w:r>
          </w:p>
        </w:tc>
        <w:tc>
          <w:tcPr>
            <w:tcW w:w="3260"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C5DE4">
            <w:pPr>
              <w:jc w:val="center"/>
              <w:rPr>
                <w:rFonts w:ascii="Arial" w:hAnsi="Arial" w:cs="Arial"/>
                <w:sz w:val="20"/>
                <w:szCs w:val="20"/>
              </w:rPr>
            </w:pPr>
            <w:r>
              <w:rPr>
                <w:rFonts w:ascii="Arial" w:hAnsi="Arial" w:cs="Arial"/>
                <w:sz w:val="20"/>
                <w:szCs w:val="20"/>
              </w:rPr>
              <w:t>plochá noha</w:t>
            </w:r>
          </w:p>
        </w:tc>
        <w:tc>
          <w:tcPr>
            <w:tcW w:w="3261" w:type="dxa"/>
            <w:tcBorders>
              <w:right w:val="single" w:sz="18" w:space="0" w:color="000000" w:themeColor="text1"/>
            </w:tcBorders>
            <w:vAlign w:val="center"/>
          </w:tcPr>
          <w:p w:rsidR="007A27F5" w:rsidRDefault="007A27F5" w:rsidP="007C5DE4">
            <w:pPr>
              <w:jc w:val="center"/>
              <w:rPr>
                <w:rFonts w:ascii="Arial" w:hAnsi="Arial" w:cs="Arial"/>
                <w:sz w:val="20"/>
                <w:szCs w:val="20"/>
              </w:rPr>
            </w:pPr>
            <w:r>
              <w:rPr>
                <w:rFonts w:ascii="Arial" w:hAnsi="Arial" w:cs="Arial"/>
                <w:sz w:val="20"/>
                <w:szCs w:val="20"/>
              </w:rPr>
              <w:t>plochá noha</w:t>
            </w:r>
          </w:p>
        </w:tc>
        <w:tc>
          <w:tcPr>
            <w:tcW w:w="853" w:type="dxa"/>
            <w:gridSpan w:val="2"/>
            <w:tcBorders>
              <w:top w:val="single" w:sz="18" w:space="0" w:color="000000" w:themeColor="text1"/>
              <w:left w:val="single" w:sz="18" w:space="0" w:color="000000" w:themeColor="text1"/>
              <w:bottom w:val="single" w:sz="18" w:space="0" w:color="000000" w:themeColor="text1"/>
            </w:tcBorders>
            <w:vAlign w:val="center"/>
          </w:tcPr>
          <w:p w:rsidR="007A27F5" w:rsidRDefault="007A27F5" w:rsidP="007C5DE4">
            <w:pPr>
              <w:jc w:val="center"/>
              <w:rPr>
                <w:b/>
              </w:rPr>
            </w:pPr>
            <w:r>
              <w:rPr>
                <w:b/>
              </w:rPr>
              <w:t>=</w:t>
            </w:r>
          </w:p>
        </w:tc>
      </w:tr>
      <w:tr w:rsidR="007A27F5" w:rsidTr="007C5DE4">
        <w:trPr>
          <w:trHeight w:val="454"/>
        </w:trPr>
        <w:tc>
          <w:tcPr>
            <w:tcW w:w="814" w:type="dxa"/>
            <w:tcBorders>
              <w:top w:val="single" w:sz="18" w:space="0" w:color="000000" w:themeColor="text1"/>
              <w:bottom w:val="single" w:sz="18" w:space="0" w:color="000000" w:themeColor="text1"/>
              <w:right w:val="single" w:sz="18" w:space="0" w:color="000000" w:themeColor="text1"/>
            </w:tcBorders>
            <w:vAlign w:val="center"/>
          </w:tcPr>
          <w:p w:rsidR="007A27F5" w:rsidRDefault="007A27F5" w:rsidP="007C5DE4">
            <w:pPr>
              <w:jc w:val="center"/>
              <w:rPr>
                <w:b/>
              </w:rPr>
            </w:pPr>
            <w:r>
              <w:rPr>
                <w:b/>
              </w:rPr>
              <w:t>6</w:t>
            </w:r>
          </w:p>
        </w:tc>
        <w:tc>
          <w:tcPr>
            <w:tcW w:w="3115" w:type="dxa"/>
            <w:tcBorders>
              <w:top w:val="single" w:sz="4" w:space="0" w:color="000000" w:themeColor="text1"/>
              <w:bottom w:val="single" w:sz="18" w:space="0" w:color="000000" w:themeColor="text1"/>
              <w:right w:val="single" w:sz="18" w:space="0" w:color="000000" w:themeColor="text1"/>
            </w:tcBorders>
            <w:vAlign w:val="center"/>
          </w:tcPr>
          <w:p w:rsidR="007A27F5" w:rsidRDefault="007A27F5" w:rsidP="007C5DE4">
            <w:pPr>
              <w:jc w:val="center"/>
              <w:rPr>
                <w:rFonts w:ascii="Arial" w:hAnsi="Arial" w:cs="Arial"/>
                <w:sz w:val="20"/>
                <w:szCs w:val="20"/>
              </w:rPr>
            </w:pPr>
            <w:r>
              <w:rPr>
                <w:rFonts w:ascii="Arial" w:hAnsi="Arial" w:cs="Arial"/>
                <w:sz w:val="20"/>
                <w:szCs w:val="20"/>
              </w:rPr>
              <w:t>normálně klenutá</w:t>
            </w:r>
          </w:p>
        </w:tc>
        <w:tc>
          <w:tcPr>
            <w:tcW w:w="3122" w:type="dxa"/>
            <w:tcBorders>
              <w:bottom w:val="single" w:sz="18" w:space="0" w:color="000000" w:themeColor="text1"/>
              <w:right w:val="single" w:sz="18" w:space="0" w:color="000000" w:themeColor="text1"/>
            </w:tcBorders>
            <w:vAlign w:val="center"/>
          </w:tcPr>
          <w:p w:rsidR="007A27F5" w:rsidRDefault="007A27F5" w:rsidP="007C5DE4">
            <w:pPr>
              <w:jc w:val="center"/>
              <w:rPr>
                <w:rFonts w:ascii="Arial" w:hAnsi="Arial" w:cs="Arial"/>
                <w:sz w:val="20"/>
                <w:szCs w:val="20"/>
              </w:rPr>
            </w:pPr>
            <w:r>
              <w:rPr>
                <w:rFonts w:ascii="Arial" w:hAnsi="Arial" w:cs="Arial"/>
                <w:sz w:val="20"/>
                <w:szCs w:val="20"/>
              </w:rPr>
              <w:t>plochá noha</w:t>
            </w:r>
          </w:p>
        </w:tc>
        <w:tc>
          <w:tcPr>
            <w:tcW w:w="851"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9C4A72" w:rsidRDefault="007A27F5" w:rsidP="007C5DE4">
            <w:pPr>
              <w:jc w:val="center"/>
              <w:rPr>
                <w:b/>
              </w:rPr>
            </w:pPr>
            <w:r>
              <w:rPr>
                <w:b/>
              </w:rPr>
              <w:t>-</w:t>
            </w:r>
          </w:p>
        </w:tc>
        <w:tc>
          <w:tcPr>
            <w:tcW w:w="3260" w:type="dxa"/>
            <w:tcBorders>
              <w:top w:val="single" w:sz="4" w:space="0" w:color="000000" w:themeColor="text1"/>
              <w:bottom w:val="single" w:sz="18" w:space="0" w:color="000000" w:themeColor="text1"/>
              <w:right w:val="single" w:sz="18" w:space="0" w:color="000000" w:themeColor="text1"/>
            </w:tcBorders>
            <w:vAlign w:val="center"/>
          </w:tcPr>
          <w:p w:rsidR="007A27F5" w:rsidRDefault="007A27F5" w:rsidP="007C5DE4">
            <w:pPr>
              <w:jc w:val="center"/>
              <w:rPr>
                <w:rFonts w:ascii="Arial" w:hAnsi="Arial" w:cs="Arial"/>
                <w:sz w:val="20"/>
                <w:szCs w:val="20"/>
              </w:rPr>
            </w:pPr>
            <w:r>
              <w:rPr>
                <w:rFonts w:ascii="Arial" w:hAnsi="Arial" w:cs="Arial"/>
                <w:sz w:val="20"/>
                <w:szCs w:val="20"/>
              </w:rPr>
              <w:t>normálně klenutá</w:t>
            </w:r>
          </w:p>
        </w:tc>
        <w:tc>
          <w:tcPr>
            <w:tcW w:w="3261" w:type="dxa"/>
            <w:tcBorders>
              <w:bottom w:val="single" w:sz="18" w:space="0" w:color="000000" w:themeColor="text1"/>
              <w:right w:val="single" w:sz="18" w:space="0" w:color="000000" w:themeColor="text1"/>
            </w:tcBorders>
            <w:vAlign w:val="center"/>
          </w:tcPr>
          <w:p w:rsidR="007A27F5" w:rsidRDefault="007A27F5" w:rsidP="007C5DE4">
            <w:pPr>
              <w:jc w:val="center"/>
              <w:rPr>
                <w:rFonts w:ascii="Arial" w:hAnsi="Arial" w:cs="Arial"/>
                <w:sz w:val="20"/>
                <w:szCs w:val="20"/>
              </w:rPr>
            </w:pPr>
            <w:r>
              <w:rPr>
                <w:rFonts w:ascii="Arial" w:hAnsi="Arial" w:cs="Arial"/>
                <w:sz w:val="20"/>
                <w:szCs w:val="20"/>
              </w:rPr>
              <w:t>nelze určit</w:t>
            </w:r>
          </w:p>
        </w:tc>
        <w:tc>
          <w:tcPr>
            <w:tcW w:w="853" w:type="dxa"/>
            <w:gridSpan w:val="2"/>
            <w:tcBorders>
              <w:top w:val="single" w:sz="18" w:space="0" w:color="000000" w:themeColor="text1"/>
              <w:left w:val="single" w:sz="18" w:space="0" w:color="000000" w:themeColor="text1"/>
              <w:bottom w:val="single" w:sz="18" w:space="0" w:color="000000" w:themeColor="text1"/>
            </w:tcBorders>
            <w:vAlign w:val="center"/>
          </w:tcPr>
          <w:p w:rsidR="007A27F5" w:rsidRDefault="007A27F5" w:rsidP="007C5DE4">
            <w:pPr>
              <w:jc w:val="center"/>
              <w:rPr>
                <w:b/>
              </w:rPr>
            </w:pPr>
            <w:r>
              <w:rPr>
                <w:b/>
              </w:rPr>
              <w:t>-</w:t>
            </w:r>
          </w:p>
        </w:tc>
      </w:tr>
    </w:tbl>
    <w:p w:rsidR="007A27F5" w:rsidRDefault="007A27F5" w:rsidP="007A27F5">
      <w:pPr>
        <w:tabs>
          <w:tab w:val="left" w:pos="4020"/>
        </w:tabs>
        <w:rPr>
          <w:b/>
        </w:rPr>
      </w:pPr>
    </w:p>
    <w:p w:rsidR="007A27F5" w:rsidRDefault="007A27F5" w:rsidP="007A27F5">
      <w:pPr>
        <w:rPr>
          <w:b/>
        </w:rPr>
      </w:pPr>
      <w:r>
        <w:rPr>
          <w:b/>
        </w:rPr>
        <w:t xml:space="preserve">Vysvětlivky:  </w:t>
      </w:r>
      <w:r w:rsidRPr="00FF3B64">
        <w:t>zlepšení +, zhoršení - , stagnace =</w:t>
      </w:r>
    </w:p>
    <w:p w:rsidR="007A27F5" w:rsidRPr="007A27F5" w:rsidRDefault="007C5DE4" w:rsidP="007A27F5">
      <w:pPr>
        <w:rPr>
          <w:b/>
        </w:rPr>
      </w:pPr>
      <w:r>
        <w:rPr>
          <w:b/>
        </w:rPr>
        <w:lastRenderedPageBreak/>
        <w:t xml:space="preserve">Tabulka </w:t>
      </w:r>
      <w:r w:rsidR="003F3DDF">
        <w:rPr>
          <w:b/>
        </w:rPr>
        <w:t>19</w:t>
      </w:r>
      <w:r>
        <w:rPr>
          <w:b/>
        </w:rPr>
        <w:t>.</w:t>
      </w:r>
      <w:r w:rsidR="007A27F5">
        <w:rPr>
          <w:b/>
        </w:rPr>
        <w:t xml:space="preserve"> Hodnocení klenby nohy chlapců </w:t>
      </w:r>
      <w:r>
        <w:rPr>
          <w:b/>
        </w:rPr>
        <w:t xml:space="preserve">kontrolní skupiny </w:t>
      </w:r>
      <w:r w:rsidR="007A27F5">
        <w:rPr>
          <w:b/>
        </w:rPr>
        <w:t>ZŠ Bystřice p.H. podle metody Mayera ( Purgarič, 1994) v 1. a 2. etapě měření</w:t>
      </w:r>
    </w:p>
    <w:tbl>
      <w:tblPr>
        <w:tblStyle w:val="Mkatabulky"/>
        <w:tblpPr w:leftFromText="141" w:rightFromText="141" w:horzAnchor="margin" w:tblpXSpec="center" w:tblpY="1320"/>
        <w:tblW w:w="15276" w:type="dxa"/>
        <w:tblBorders>
          <w:top w:val="single" w:sz="18" w:space="0" w:color="000000" w:themeColor="text1"/>
          <w:left w:val="single" w:sz="18" w:space="0" w:color="000000" w:themeColor="text1"/>
          <w:bottom w:val="single" w:sz="18" w:space="0" w:color="000000" w:themeColor="text1"/>
          <w:right w:val="single" w:sz="18" w:space="0" w:color="000000" w:themeColor="text1"/>
        </w:tblBorders>
        <w:tblLayout w:type="fixed"/>
        <w:tblLook w:val="04A0"/>
      </w:tblPr>
      <w:tblGrid>
        <w:gridCol w:w="814"/>
        <w:gridCol w:w="3115"/>
        <w:gridCol w:w="3122"/>
        <w:gridCol w:w="851"/>
        <w:gridCol w:w="3260"/>
        <w:gridCol w:w="3261"/>
        <w:gridCol w:w="833"/>
        <w:gridCol w:w="20"/>
      </w:tblGrid>
      <w:tr w:rsidR="007A27F5" w:rsidRPr="000A4B7B" w:rsidTr="007A27F5">
        <w:trPr>
          <w:gridAfter w:val="1"/>
          <w:wAfter w:w="20" w:type="dxa"/>
          <w:trHeight w:val="835"/>
        </w:trPr>
        <w:tc>
          <w:tcPr>
            <w:tcW w:w="814" w:type="dxa"/>
            <w:vMerge w:val="restart"/>
            <w:tcBorders>
              <w:top w:val="single" w:sz="18" w:space="0" w:color="000000" w:themeColor="text1"/>
              <w:right w:val="single" w:sz="18" w:space="0" w:color="000000" w:themeColor="text1"/>
            </w:tcBorders>
            <w:textDirection w:val="btLr"/>
            <w:vAlign w:val="center"/>
          </w:tcPr>
          <w:p w:rsidR="007A27F5" w:rsidRDefault="007A27F5" w:rsidP="007A27F5">
            <w:pPr>
              <w:ind w:left="113" w:right="113"/>
              <w:jc w:val="center"/>
              <w:rPr>
                <w:b/>
              </w:rPr>
            </w:pPr>
            <w:r>
              <w:rPr>
                <w:b/>
              </w:rPr>
              <w:t>PROBAND</w:t>
            </w:r>
          </w:p>
        </w:tc>
        <w:tc>
          <w:tcPr>
            <w:tcW w:w="7088" w:type="dxa"/>
            <w:gridSpan w:val="3"/>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0A4B7B" w:rsidRDefault="007A27F5" w:rsidP="007A27F5">
            <w:pPr>
              <w:jc w:val="center"/>
              <w:rPr>
                <w:b/>
              </w:rPr>
            </w:pPr>
            <w:r w:rsidRPr="000A4B7B">
              <w:rPr>
                <w:b/>
              </w:rPr>
              <w:t>PRAVÁ NOHA</w:t>
            </w:r>
          </w:p>
        </w:tc>
        <w:tc>
          <w:tcPr>
            <w:tcW w:w="7354" w:type="dxa"/>
            <w:gridSpan w:val="3"/>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0A4B7B" w:rsidRDefault="007A27F5" w:rsidP="007A27F5">
            <w:pPr>
              <w:jc w:val="center"/>
              <w:rPr>
                <w:b/>
              </w:rPr>
            </w:pPr>
            <w:r w:rsidRPr="000A4B7B">
              <w:rPr>
                <w:b/>
              </w:rPr>
              <w:t>LEVÁ NOHA</w:t>
            </w:r>
          </w:p>
        </w:tc>
      </w:tr>
      <w:tr w:rsidR="007A27F5" w:rsidRPr="000A4B7B" w:rsidTr="007A27F5">
        <w:trPr>
          <w:gridAfter w:val="1"/>
          <w:wAfter w:w="20" w:type="dxa"/>
          <w:trHeight w:val="846"/>
        </w:trPr>
        <w:tc>
          <w:tcPr>
            <w:tcW w:w="814" w:type="dxa"/>
            <w:vMerge/>
            <w:tcBorders>
              <w:right w:val="single" w:sz="18" w:space="0" w:color="000000" w:themeColor="text1"/>
            </w:tcBorders>
            <w:vAlign w:val="center"/>
          </w:tcPr>
          <w:p w:rsidR="007A27F5" w:rsidRDefault="007A27F5" w:rsidP="007A27F5">
            <w:pPr>
              <w:jc w:val="center"/>
              <w:rPr>
                <w:b/>
              </w:rPr>
            </w:pPr>
          </w:p>
        </w:tc>
        <w:tc>
          <w:tcPr>
            <w:tcW w:w="3115"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0A4B7B" w:rsidRDefault="007A27F5" w:rsidP="007A27F5">
            <w:pPr>
              <w:jc w:val="center"/>
              <w:rPr>
                <w:b/>
              </w:rPr>
            </w:pPr>
            <w:r w:rsidRPr="000A4B7B">
              <w:rPr>
                <w:b/>
              </w:rPr>
              <w:t>1.</w:t>
            </w:r>
            <w:r w:rsidR="00EE4656">
              <w:rPr>
                <w:b/>
              </w:rPr>
              <w:t xml:space="preserve"> </w:t>
            </w:r>
            <w:r w:rsidRPr="000A4B7B">
              <w:rPr>
                <w:b/>
              </w:rPr>
              <w:t>etapa</w:t>
            </w:r>
          </w:p>
        </w:tc>
        <w:tc>
          <w:tcPr>
            <w:tcW w:w="312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0A4B7B" w:rsidRDefault="007A27F5" w:rsidP="007A27F5">
            <w:pPr>
              <w:jc w:val="center"/>
              <w:rPr>
                <w:b/>
              </w:rPr>
            </w:pPr>
            <w:r w:rsidRPr="000A4B7B">
              <w:rPr>
                <w:b/>
              </w:rPr>
              <w:t>2.</w:t>
            </w:r>
            <w:r w:rsidR="00EE4656">
              <w:rPr>
                <w:b/>
              </w:rPr>
              <w:t xml:space="preserve"> </w:t>
            </w:r>
            <w:r w:rsidRPr="000A4B7B">
              <w:rPr>
                <w:b/>
              </w:rPr>
              <w:t>etapa</w:t>
            </w:r>
          </w:p>
        </w:tc>
        <w:tc>
          <w:tcPr>
            <w:tcW w:w="851" w:type="dxa"/>
            <w:vMerge w:val="restart"/>
            <w:tcBorders>
              <w:top w:val="single" w:sz="18" w:space="0" w:color="000000" w:themeColor="text1"/>
              <w:left w:val="single" w:sz="18" w:space="0" w:color="000000" w:themeColor="text1"/>
              <w:bottom w:val="single" w:sz="18" w:space="0" w:color="000000" w:themeColor="text1"/>
              <w:right w:val="single" w:sz="18" w:space="0" w:color="000000" w:themeColor="text1"/>
            </w:tcBorders>
            <w:textDirection w:val="btLr"/>
            <w:vAlign w:val="center"/>
          </w:tcPr>
          <w:p w:rsidR="007A27F5" w:rsidRPr="009C4A72" w:rsidRDefault="007A27F5" w:rsidP="007A27F5">
            <w:pPr>
              <w:ind w:left="113" w:right="113"/>
              <w:jc w:val="center"/>
              <w:rPr>
                <w:b/>
              </w:rPr>
            </w:pPr>
            <w:r w:rsidRPr="009C4A72">
              <w:rPr>
                <w:b/>
              </w:rPr>
              <w:t>Hodnocení</w:t>
            </w:r>
          </w:p>
        </w:tc>
        <w:tc>
          <w:tcPr>
            <w:tcW w:w="3260"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0A4B7B" w:rsidRDefault="007A27F5" w:rsidP="007A27F5">
            <w:pPr>
              <w:jc w:val="center"/>
              <w:rPr>
                <w:b/>
              </w:rPr>
            </w:pPr>
            <w:r w:rsidRPr="000A4B7B">
              <w:rPr>
                <w:b/>
              </w:rPr>
              <w:t>1.</w:t>
            </w:r>
            <w:r w:rsidR="00EE4656">
              <w:rPr>
                <w:b/>
              </w:rPr>
              <w:t xml:space="preserve"> </w:t>
            </w:r>
            <w:r w:rsidRPr="000A4B7B">
              <w:rPr>
                <w:b/>
              </w:rPr>
              <w:t>etapa</w:t>
            </w:r>
          </w:p>
        </w:tc>
        <w:tc>
          <w:tcPr>
            <w:tcW w:w="3261"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0A4B7B" w:rsidRDefault="007A27F5" w:rsidP="007A27F5">
            <w:pPr>
              <w:jc w:val="center"/>
              <w:rPr>
                <w:b/>
              </w:rPr>
            </w:pPr>
            <w:r w:rsidRPr="000A4B7B">
              <w:rPr>
                <w:b/>
              </w:rPr>
              <w:t>2.</w:t>
            </w:r>
            <w:r w:rsidR="00EE4656">
              <w:rPr>
                <w:b/>
              </w:rPr>
              <w:t xml:space="preserve"> </w:t>
            </w:r>
            <w:r w:rsidRPr="000A4B7B">
              <w:rPr>
                <w:b/>
              </w:rPr>
              <w:t>etapa</w:t>
            </w:r>
          </w:p>
        </w:tc>
        <w:tc>
          <w:tcPr>
            <w:tcW w:w="833" w:type="dxa"/>
            <w:vMerge w:val="restart"/>
            <w:tcBorders>
              <w:top w:val="single" w:sz="18" w:space="0" w:color="000000" w:themeColor="text1"/>
              <w:left w:val="single" w:sz="18" w:space="0" w:color="000000" w:themeColor="text1"/>
              <w:bottom w:val="single" w:sz="18" w:space="0" w:color="000000" w:themeColor="text1"/>
            </w:tcBorders>
            <w:textDirection w:val="btLr"/>
            <w:vAlign w:val="center"/>
          </w:tcPr>
          <w:p w:rsidR="007A27F5" w:rsidRPr="000A4B7B" w:rsidRDefault="007A27F5" w:rsidP="007A27F5">
            <w:pPr>
              <w:ind w:left="113" w:right="113"/>
              <w:jc w:val="center"/>
              <w:rPr>
                <w:b/>
              </w:rPr>
            </w:pPr>
            <w:r w:rsidRPr="000A4B7B">
              <w:rPr>
                <w:b/>
              </w:rPr>
              <w:t>Hodnocení</w:t>
            </w:r>
          </w:p>
        </w:tc>
      </w:tr>
      <w:tr w:rsidR="007A27F5" w:rsidTr="007A27F5">
        <w:trPr>
          <w:gridAfter w:val="1"/>
          <w:wAfter w:w="20" w:type="dxa"/>
          <w:trHeight w:val="1153"/>
        </w:trPr>
        <w:tc>
          <w:tcPr>
            <w:tcW w:w="814" w:type="dxa"/>
            <w:vMerge/>
            <w:tcBorders>
              <w:bottom w:val="single" w:sz="18" w:space="0" w:color="000000" w:themeColor="text1"/>
              <w:right w:val="single" w:sz="18" w:space="0" w:color="000000" w:themeColor="text1"/>
            </w:tcBorders>
            <w:vAlign w:val="center"/>
          </w:tcPr>
          <w:p w:rsidR="007A27F5" w:rsidRDefault="007A27F5" w:rsidP="007A27F5">
            <w:pPr>
              <w:jc w:val="center"/>
              <w:rPr>
                <w:b/>
              </w:rPr>
            </w:pPr>
          </w:p>
        </w:tc>
        <w:tc>
          <w:tcPr>
            <w:tcW w:w="3115"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hodnocení</w:t>
            </w:r>
          </w:p>
        </w:tc>
        <w:tc>
          <w:tcPr>
            <w:tcW w:w="312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hodnocení</w:t>
            </w:r>
          </w:p>
        </w:tc>
        <w:tc>
          <w:tcPr>
            <w:tcW w:w="851" w:type="dxa"/>
            <w:vMerge/>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p>
        </w:tc>
        <w:tc>
          <w:tcPr>
            <w:tcW w:w="3260"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hodnocení</w:t>
            </w:r>
          </w:p>
        </w:tc>
        <w:tc>
          <w:tcPr>
            <w:tcW w:w="3261"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hodnocení</w:t>
            </w:r>
          </w:p>
        </w:tc>
        <w:tc>
          <w:tcPr>
            <w:tcW w:w="833" w:type="dxa"/>
            <w:vMerge/>
            <w:tcBorders>
              <w:top w:val="single" w:sz="18" w:space="0" w:color="000000" w:themeColor="text1"/>
              <w:left w:val="single" w:sz="18" w:space="0" w:color="000000" w:themeColor="text1"/>
              <w:bottom w:val="single" w:sz="18" w:space="0" w:color="000000" w:themeColor="text1"/>
            </w:tcBorders>
            <w:vAlign w:val="center"/>
          </w:tcPr>
          <w:p w:rsidR="007A27F5" w:rsidRDefault="007A27F5" w:rsidP="007A27F5">
            <w:pPr>
              <w:jc w:val="center"/>
              <w:rPr>
                <w:b/>
              </w:rPr>
            </w:pPr>
          </w:p>
        </w:tc>
      </w:tr>
      <w:tr w:rsidR="007A27F5" w:rsidTr="007A27F5">
        <w:trPr>
          <w:trHeight w:val="454"/>
        </w:trPr>
        <w:tc>
          <w:tcPr>
            <w:tcW w:w="814" w:type="dxa"/>
            <w:tcBorders>
              <w:top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1</w:t>
            </w:r>
          </w:p>
        </w:tc>
        <w:tc>
          <w:tcPr>
            <w:tcW w:w="3115" w:type="dxa"/>
            <w:tcBorders>
              <w:top w:val="single" w:sz="18"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plochá noha</w:t>
            </w:r>
          </w:p>
        </w:tc>
        <w:tc>
          <w:tcPr>
            <w:tcW w:w="3122" w:type="dxa"/>
            <w:tcBorders>
              <w:top w:val="single" w:sz="18"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plochá noha</w:t>
            </w:r>
          </w:p>
        </w:tc>
        <w:tc>
          <w:tcPr>
            <w:tcW w:w="851"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9C4A72" w:rsidRDefault="007A27F5" w:rsidP="007A27F5">
            <w:pPr>
              <w:jc w:val="center"/>
              <w:rPr>
                <w:b/>
              </w:rPr>
            </w:pPr>
            <w:r>
              <w:rPr>
                <w:b/>
              </w:rPr>
              <w:t>=</w:t>
            </w:r>
          </w:p>
        </w:tc>
        <w:tc>
          <w:tcPr>
            <w:tcW w:w="3260" w:type="dxa"/>
            <w:tcBorders>
              <w:top w:val="single" w:sz="18"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plochá noha</w:t>
            </w:r>
          </w:p>
        </w:tc>
        <w:tc>
          <w:tcPr>
            <w:tcW w:w="3261" w:type="dxa"/>
            <w:tcBorders>
              <w:top w:val="single" w:sz="18"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plochá noha</w:t>
            </w:r>
          </w:p>
        </w:tc>
        <w:tc>
          <w:tcPr>
            <w:tcW w:w="853" w:type="dxa"/>
            <w:gridSpan w:val="2"/>
            <w:tcBorders>
              <w:top w:val="single" w:sz="18" w:space="0" w:color="000000" w:themeColor="text1"/>
              <w:left w:val="single" w:sz="18" w:space="0" w:color="000000" w:themeColor="text1"/>
              <w:bottom w:val="single" w:sz="18" w:space="0" w:color="000000" w:themeColor="text1"/>
            </w:tcBorders>
            <w:vAlign w:val="center"/>
          </w:tcPr>
          <w:p w:rsidR="007A27F5" w:rsidRDefault="007A27F5" w:rsidP="007A27F5">
            <w:pPr>
              <w:jc w:val="center"/>
              <w:rPr>
                <w:b/>
              </w:rPr>
            </w:pPr>
            <w:r>
              <w:rPr>
                <w:b/>
              </w:rPr>
              <w:t>=</w:t>
            </w:r>
          </w:p>
        </w:tc>
      </w:tr>
      <w:tr w:rsidR="007A27F5" w:rsidTr="007A27F5">
        <w:trPr>
          <w:trHeight w:val="454"/>
        </w:trPr>
        <w:tc>
          <w:tcPr>
            <w:tcW w:w="814" w:type="dxa"/>
            <w:tcBorders>
              <w:top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2</w:t>
            </w:r>
          </w:p>
        </w:tc>
        <w:tc>
          <w:tcPr>
            <w:tcW w:w="3115"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plochá noha</w:t>
            </w:r>
          </w:p>
        </w:tc>
        <w:tc>
          <w:tcPr>
            <w:tcW w:w="312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plochá noha</w:t>
            </w:r>
          </w:p>
        </w:tc>
        <w:tc>
          <w:tcPr>
            <w:tcW w:w="851"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9C4A72" w:rsidRDefault="007A27F5" w:rsidP="007A27F5">
            <w:pPr>
              <w:jc w:val="center"/>
              <w:rPr>
                <w:b/>
              </w:rPr>
            </w:pPr>
            <w:r>
              <w:rPr>
                <w:b/>
              </w:rPr>
              <w:t>=</w:t>
            </w:r>
          </w:p>
        </w:tc>
        <w:tc>
          <w:tcPr>
            <w:tcW w:w="3260"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plochá noha</w:t>
            </w:r>
          </w:p>
        </w:tc>
        <w:tc>
          <w:tcPr>
            <w:tcW w:w="3261"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plochá noha</w:t>
            </w:r>
          </w:p>
        </w:tc>
        <w:tc>
          <w:tcPr>
            <w:tcW w:w="853" w:type="dxa"/>
            <w:gridSpan w:val="2"/>
            <w:tcBorders>
              <w:top w:val="single" w:sz="18" w:space="0" w:color="000000" w:themeColor="text1"/>
              <w:left w:val="single" w:sz="18" w:space="0" w:color="000000" w:themeColor="text1"/>
              <w:bottom w:val="single" w:sz="18" w:space="0" w:color="000000" w:themeColor="text1"/>
            </w:tcBorders>
            <w:vAlign w:val="center"/>
          </w:tcPr>
          <w:p w:rsidR="007A27F5" w:rsidRDefault="007A27F5" w:rsidP="007A27F5">
            <w:pPr>
              <w:jc w:val="center"/>
              <w:rPr>
                <w:b/>
              </w:rPr>
            </w:pPr>
            <w:r>
              <w:rPr>
                <w:b/>
              </w:rPr>
              <w:t>=</w:t>
            </w:r>
          </w:p>
        </w:tc>
      </w:tr>
      <w:tr w:rsidR="007A27F5" w:rsidTr="007A27F5">
        <w:trPr>
          <w:trHeight w:val="454"/>
        </w:trPr>
        <w:tc>
          <w:tcPr>
            <w:tcW w:w="814" w:type="dxa"/>
            <w:tcBorders>
              <w:top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3</w:t>
            </w:r>
          </w:p>
        </w:tc>
        <w:tc>
          <w:tcPr>
            <w:tcW w:w="3115"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normálně klenutá</w:t>
            </w:r>
          </w:p>
        </w:tc>
        <w:tc>
          <w:tcPr>
            <w:tcW w:w="312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normálně klenutá</w:t>
            </w:r>
          </w:p>
        </w:tc>
        <w:tc>
          <w:tcPr>
            <w:tcW w:w="851"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9C4A72" w:rsidRDefault="007A27F5" w:rsidP="007A27F5">
            <w:pPr>
              <w:jc w:val="center"/>
              <w:rPr>
                <w:b/>
              </w:rPr>
            </w:pPr>
            <w:r>
              <w:rPr>
                <w:b/>
              </w:rPr>
              <w:t>=</w:t>
            </w:r>
          </w:p>
        </w:tc>
        <w:tc>
          <w:tcPr>
            <w:tcW w:w="3260"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plochá noha</w:t>
            </w:r>
          </w:p>
        </w:tc>
        <w:tc>
          <w:tcPr>
            <w:tcW w:w="3261"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plochá noha</w:t>
            </w:r>
          </w:p>
        </w:tc>
        <w:tc>
          <w:tcPr>
            <w:tcW w:w="853" w:type="dxa"/>
            <w:gridSpan w:val="2"/>
            <w:tcBorders>
              <w:top w:val="single" w:sz="18" w:space="0" w:color="000000" w:themeColor="text1"/>
              <w:left w:val="single" w:sz="18" w:space="0" w:color="000000" w:themeColor="text1"/>
              <w:bottom w:val="single" w:sz="18" w:space="0" w:color="000000" w:themeColor="text1"/>
            </w:tcBorders>
            <w:vAlign w:val="center"/>
          </w:tcPr>
          <w:p w:rsidR="007A27F5" w:rsidRDefault="007A27F5" w:rsidP="007A27F5">
            <w:pPr>
              <w:jc w:val="center"/>
              <w:rPr>
                <w:b/>
              </w:rPr>
            </w:pPr>
            <w:r>
              <w:rPr>
                <w:b/>
              </w:rPr>
              <w:t>=</w:t>
            </w:r>
          </w:p>
        </w:tc>
      </w:tr>
      <w:tr w:rsidR="007A27F5" w:rsidTr="007A27F5">
        <w:trPr>
          <w:trHeight w:val="454"/>
        </w:trPr>
        <w:tc>
          <w:tcPr>
            <w:tcW w:w="814" w:type="dxa"/>
            <w:tcBorders>
              <w:top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4</w:t>
            </w:r>
          </w:p>
        </w:tc>
        <w:tc>
          <w:tcPr>
            <w:tcW w:w="3115"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normálně klenutá</w:t>
            </w:r>
          </w:p>
        </w:tc>
        <w:tc>
          <w:tcPr>
            <w:tcW w:w="312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normálně klenutá</w:t>
            </w:r>
          </w:p>
        </w:tc>
        <w:tc>
          <w:tcPr>
            <w:tcW w:w="851"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9C4A72" w:rsidRDefault="007A27F5" w:rsidP="007A27F5">
            <w:pPr>
              <w:jc w:val="center"/>
              <w:rPr>
                <w:b/>
              </w:rPr>
            </w:pPr>
            <w:r>
              <w:rPr>
                <w:b/>
              </w:rPr>
              <w:t>=</w:t>
            </w:r>
          </w:p>
        </w:tc>
        <w:tc>
          <w:tcPr>
            <w:tcW w:w="3260"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normálně klenutá</w:t>
            </w:r>
          </w:p>
        </w:tc>
        <w:tc>
          <w:tcPr>
            <w:tcW w:w="3261"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plochá noha</w:t>
            </w:r>
          </w:p>
        </w:tc>
        <w:tc>
          <w:tcPr>
            <w:tcW w:w="853" w:type="dxa"/>
            <w:gridSpan w:val="2"/>
            <w:tcBorders>
              <w:top w:val="single" w:sz="18" w:space="0" w:color="000000" w:themeColor="text1"/>
              <w:left w:val="single" w:sz="18" w:space="0" w:color="000000" w:themeColor="text1"/>
              <w:bottom w:val="single" w:sz="18" w:space="0" w:color="000000" w:themeColor="text1"/>
            </w:tcBorders>
            <w:vAlign w:val="center"/>
          </w:tcPr>
          <w:p w:rsidR="007A27F5" w:rsidRDefault="007A27F5" w:rsidP="007A27F5">
            <w:pPr>
              <w:jc w:val="center"/>
              <w:rPr>
                <w:b/>
              </w:rPr>
            </w:pPr>
            <w:r>
              <w:rPr>
                <w:b/>
              </w:rPr>
              <w:t>-</w:t>
            </w:r>
          </w:p>
        </w:tc>
      </w:tr>
      <w:tr w:rsidR="007A27F5" w:rsidTr="007A27F5">
        <w:trPr>
          <w:trHeight w:val="454"/>
        </w:trPr>
        <w:tc>
          <w:tcPr>
            <w:tcW w:w="814" w:type="dxa"/>
            <w:tcBorders>
              <w:top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5</w:t>
            </w:r>
          </w:p>
        </w:tc>
        <w:tc>
          <w:tcPr>
            <w:tcW w:w="3115"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plochá noha</w:t>
            </w:r>
          </w:p>
        </w:tc>
        <w:tc>
          <w:tcPr>
            <w:tcW w:w="312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plochá noha</w:t>
            </w:r>
          </w:p>
        </w:tc>
        <w:tc>
          <w:tcPr>
            <w:tcW w:w="851"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9C4A72" w:rsidRDefault="007A27F5" w:rsidP="007A27F5">
            <w:pPr>
              <w:jc w:val="center"/>
              <w:rPr>
                <w:b/>
              </w:rPr>
            </w:pPr>
            <w:r>
              <w:rPr>
                <w:b/>
              </w:rPr>
              <w:t>=</w:t>
            </w:r>
          </w:p>
        </w:tc>
        <w:tc>
          <w:tcPr>
            <w:tcW w:w="3260"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plochá noha</w:t>
            </w:r>
          </w:p>
        </w:tc>
        <w:tc>
          <w:tcPr>
            <w:tcW w:w="3261"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plochá noha</w:t>
            </w:r>
          </w:p>
        </w:tc>
        <w:tc>
          <w:tcPr>
            <w:tcW w:w="853" w:type="dxa"/>
            <w:gridSpan w:val="2"/>
            <w:tcBorders>
              <w:top w:val="single" w:sz="18" w:space="0" w:color="000000" w:themeColor="text1"/>
              <w:left w:val="single" w:sz="18" w:space="0" w:color="000000" w:themeColor="text1"/>
              <w:bottom w:val="single" w:sz="18" w:space="0" w:color="000000" w:themeColor="text1"/>
            </w:tcBorders>
            <w:vAlign w:val="center"/>
          </w:tcPr>
          <w:p w:rsidR="007A27F5" w:rsidRDefault="007A27F5" w:rsidP="007A27F5">
            <w:pPr>
              <w:jc w:val="center"/>
              <w:rPr>
                <w:b/>
              </w:rPr>
            </w:pPr>
            <w:r>
              <w:rPr>
                <w:b/>
              </w:rPr>
              <w:t>=</w:t>
            </w:r>
          </w:p>
        </w:tc>
      </w:tr>
      <w:tr w:rsidR="007A27F5" w:rsidTr="007A27F5">
        <w:trPr>
          <w:trHeight w:val="454"/>
        </w:trPr>
        <w:tc>
          <w:tcPr>
            <w:tcW w:w="814" w:type="dxa"/>
            <w:tcBorders>
              <w:top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6</w:t>
            </w:r>
          </w:p>
        </w:tc>
        <w:tc>
          <w:tcPr>
            <w:tcW w:w="3115"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plochá noha</w:t>
            </w:r>
          </w:p>
        </w:tc>
        <w:tc>
          <w:tcPr>
            <w:tcW w:w="312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plochá noha</w:t>
            </w:r>
          </w:p>
        </w:tc>
        <w:tc>
          <w:tcPr>
            <w:tcW w:w="851"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9C4A72" w:rsidRDefault="007A27F5" w:rsidP="007A27F5">
            <w:pPr>
              <w:jc w:val="center"/>
              <w:rPr>
                <w:b/>
              </w:rPr>
            </w:pPr>
            <w:r>
              <w:rPr>
                <w:b/>
              </w:rPr>
              <w:t>=</w:t>
            </w:r>
          </w:p>
        </w:tc>
        <w:tc>
          <w:tcPr>
            <w:tcW w:w="3260" w:type="dxa"/>
            <w:tcBorders>
              <w:top w:val="single" w:sz="4" w:space="0" w:color="000000" w:themeColor="text1"/>
              <w:bottom w:val="single" w:sz="4"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normálně klenutá</w:t>
            </w:r>
          </w:p>
        </w:tc>
        <w:tc>
          <w:tcPr>
            <w:tcW w:w="3261"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normálně klenutá</w:t>
            </w:r>
          </w:p>
        </w:tc>
        <w:tc>
          <w:tcPr>
            <w:tcW w:w="853" w:type="dxa"/>
            <w:gridSpan w:val="2"/>
            <w:tcBorders>
              <w:top w:val="single" w:sz="18" w:space="0" w:color="000000" w:themeColor="text1"/>
              <w:left w:val="single" w:sz="18" w:space="0" w:color="000000" w:themeColor="text1"/>
              <w:bottom w:val="single" w:sz="18" w:space="0" w:color="000000" w:themeColor="text1"/>
            </w:tcBorders>
            <w:vAlign w:val="center"/>
          </w:tcPr>
          <w:p w:rsidR="007A27F5" w:rsidRDefault="007A27F5" w:rsidP="007A27F5">
            <w:pPr>
              <w:jc w:val="center"/>
              <w:rPr>
                <w:b/>
              </w:rPr>
            </w:pPr>
            <w:r>
              <w:rPr>
                <w:b/>
              </w:rPr>
              <w:t>=</w:t>
            </w:r>
          </w:p>
        </w:tc>
      </w:tr>
      <w:tr w:rsidR="007A27F5" w:rsidTr="007A27F5">
        <w:trPr>
          <w:trHeight w:val="454"/>
        </w:trPr>
        <w:tc>
          <w:tcPr>
            <w:tcW w:w="814" w:type="dxa"/>
            <w:tcBorders>
              <w:top w:val="single" w:sz="18"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b/>
              </w:rPr>
            </w:pPr>
            <w:r>
              <w:rPr>
                <w:b/>
              </w:rPr>
              <w:t>7</w:t>
            </w:r>
          </w:p>
        </w:tc>
        <w:tc>
          <w:tcPr>
            <w:tcW w:w="3115" w:type="dxa"/>
            <w:tcBorders>
              <w:top w:val="single" w:sz="4"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plochá noha</w:t>
            </w:r>
          </w:p>
        </w:tc>
        <w:tc>
          <w:tcPr>
            <w:tcW w:w="3122"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plochá noha</w:t>
            </w:r>
          </w:p>
        </w:tc>
        <w:tc>
          <w:tcPr>
            <w:tcW w:w="851"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7A27F5" w:rsidRPr="009C4A72" w:rsidRDefault="007A27F5" w:rsidP="007A27F5">
            <w:pPr>
              <w:jc w:val="center"/>
              <w:rPr>
                <w:b/>
              </w:rPr>
            </w:pPr>
            <w:r>
              <w:rPr>
                <w:b/>
              </w:rPr>
              <w:t>=</w:t>
            </w:r>
          </w:p>
        </w:tc>
        <w:tc>
          <w:tcPr>
            <w:tcW w:w="3260" w:type="dxa"/>
            <w:tcBorders>
              <w:top w:val="single" w:sz="4" w:space="0" w:color="000000" w:themeColor="text1"/>
              <w:bottom w:val="single" w:sz="18" w:space="0" w:color="000000" w:themeColor="text1"/>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plochá noha</w:t>
            </w:r>
          </w:p>
        </w:tc>
        <w:tc>
          <w:tcPr>
            <w:tcW w:w="3261" w:type="dxa"/>
            <w:tcBorders>
              <w:right w:val="single" w:sz="18" w:space="0" w:color="000000" w:themeColor="text1"/>
            </w:tcBorders>
            <w:vAlign w:val="center"/>
          </w:tcPr>
          <w:p w:rsidR="007A27F5" w:rsidRDefault="007A27F5" w:rsidP="007A27F5">
            <w:pPr>
              <w:jc w:val="center"/>
              <w:rPr>
                <w:rFonts w:ascii="Arial" w:hAnsi="Arial" w:cs="Arial"/>
                <w:sz w:val="20"/>
                <w:szCs w:val="20"/>
              </w:rPr>
            </w:pPr>
            <w:r>
              <w:rPr>
                <w:rFonts w:ascii="Arial" w:hAnsi="Arial" w:cs="Arial"/>
                <w:sz w:val="20"/>
                <w:szCs w:val="20"/>
              </w:rPr>
              <w:t>plochá noha</w:t>
            </w:r>
          </w:p>
        </w:tc>
        <w:tc>
          <w:tcPr>
            <w:tcW w:w="853" w:type="dxa"/>
            <w:gridSpan w:val="2"/>
            <w:tcBorders>
              <w:top w:val="single" w:sz="18" w:space="0" w:color="000000" w:themeColor="text1"/>
              <w:left w:val="single" w:sz="18" w:space="0" w:color="000000" w:themeColor="text1"/>
              <w:bottom w:val="single" w:sz="18" w:space="0" w:color="000000" w:themeColor="text1"/>
            </w:tcBorders>
            <w:vAlign w:val="center"/>
          </w:tcPr>
          <w:p w:rsidR="007A27F5" w:rsidRDefault="007A27F5" w:rsidP="007A27F5">
            <w:pPr>
              <w:jc w:val="center"/>
              <w:rPr>
                <w:b/>
              </w:rPr>
            </w:pPr>
            <w:r>
              <w:rPr>
                <w:b/>
              </w:rPr>
              <w:t>=</w:t>
            </w:r>
          </w:p>
        </w:tc>
      </w:tr>
    </w:tbl>
    <w:p w:rsidR="007A27F5" w:rsidRDefault="007A27F5" w:rsidP="007A27F5">
      <w:pPr>
        <w:tabs>
          <w:tab w:val="left" w:pos="4020"/>
        </w:tabs>
        <w:rPr>
          <w:b/>
        </w:rPr>
      </w:pPr>
    </w:p>
    <w:p w:rsidR="007A27F5" w:rsidRDefault="007A27F5" w:rsidP="007A27F5">
      <w:pPr>
        <w:rPr>
          <w:b/>
        </w:rPr>
      </w:pPr>
      <w:r>
        <w:rPr>
          <w:b/>
        </w:rPr>
        <w:t xml:space="preserve">Vysvětlivky:  </w:t>
      </w:r>
      <w:r w:rsidRPr="00FF3B64">
        <w:t>zlepšení +, zhoršení - , stagnace =</w:t>
      </w:r>
    </w:p>
    <w:p w:rsidR="007A27F5" w:rsidRPr="00EE4656" w:rsidRDefault="007C5DE4" w:rsidP="007A27F5">
      <w:pPr>
        <w:rPr>
          <w:b/>
          <w:sz w:val="22"/>
          <w:szCs w:val="22"/>
        </w:rPr>
      </w:pPr>
      <w:r w:rsidRPr="00EE4656">
        <w:rPr>
          <w:b/>
          <w:sz w:val="22"/>
          <w:szCs w:val="22"/>
        </w:rPr>
        <w:lastRenderedPageBreak/>
        <w:t>Tabulka</w:t>
      </w:r>
      <w:r w:rsidR="003F3DDF" w:rsidRPr="00EE4656">
        <w:rPr>
          <w:b/>
          <w:sz w:val="22"/>
          <w:szCs w:val="22"/>
        </w:rPr>
        <w:t xml:space="preserve"> 20</w:t>
      </w:r>
      <w:r w:rsidRPr="00EE4656">
        <w:rPr>
          <w:b/>
          <w:sz w:val="22"/>
          <w:szCs w:val="22"/>
        </w:rPr>
        <w:t>.</w:t>
      </w:r>
      <w:r w:rsidR="007A27F5" w:rsidRPr="00EE4656">
        <w:rPr>
          <w:b/>
          <w:sz w:val="22"/>
          <w:szCs w:val="22"/>
        </w:rPr>
        <w:t xml:space="preserve"> Hodnocení klenby nohy dívky</w:t>
      </w:r>
      <w:r w:rsidRPr="00EE4656">
        <w:rPr>
          <w:b/>
          <w:sz w:val="22"/>
          <w:szCs w:val="22"/>
        </w:rPr>
        <w:t xml:space="preserve"> experimentální skupiny </w:t>
      </w:r>
      <w:r w:rsidR="007A27F5" w:rsidRPr="00EE4656">
        <w:rPr>
          <w:b/>
          <w:sz w:val="22"/>
          <w:szCs w:val="22"/>
        </w:rPr>
        <w:t>Z</w:t>
      </w:r>
      <w:r w:rsidR="00C36DBA">
        <w:rPr>
          <w:b/>
          <w:sz w:val="22"/>
          <w:szCs w:val="22"/>
        </w:rPr>
        <w:t>Š Holešov podle metody Mayera (</w:t>
      </w:r>
      <w:r w:rsidR="007A27F5" w:rsidRPr="00EE4656">
        <w:rPr>
          <w:b/>
          <w:sz w:val="22"/>
          <w:szCs w:val="22"/>
        </w:rPr>
        <w:t>Purgarič, 1994) v 1. a 2. etapě měření</w:t>
      </w:r>
    </w:p>
    <w:tbl>
      <w:tblPr>
        <w:tblStyle w:val="Mkatabulky"/>
        <w:tblpPr w:leftFromText="141" w:rightFromText="141" w:vertAnchor="page" w:horzAnchor="margin" w:tblpY="1726"/>
        <w:tblW w:w="15276" w:type="dxa"/>
        <w:tblBorders>
          <w:top w:val="single" w:sz="18" w:space="0" w:color="000000" w:themeColor="text1"/>
          <w:left w:val="single" w:sz="18" w:space="0" w:color="000000" w:themeColor="text1"/>
          <w:bottom w:val="single" w:sz="18" w:space="0" w:color="000000" w:themeColor="text1"/>
          <w:right w:val="single" w:sz="18" w:space="0" w:color="000000" w:themeColor="text1"/>
        </w:tblBorders>
        <w:tblLayout w:type="fixed"/>
        <w:tblLook w:val="04A0"/>
      </w:tblPr>
      <w:tblGrid>
        <w:gridCol w:w="814"/>
        <w:gridCol w:w="3115"/>
        <w:gridCol w:w="3122"/>
        <w:gridCol w:w="851"/>
        <w:gridCol w:w="3260"/>
        <w:gridCol w:w="3261"/>
        <w:gridCol w:w="833"/>
        <w:gridCol w:w="20"/>
      </w:tblGrid>
      <w:tr w:rsidR="00EE4656" w:rsidRPr="000A4B7B" w:rsidTr="00EE4656">
        <w:trPr>
          <w:gridAfter w:val="1"/>
          <w:wAfter w:w="20" w:type="dxa"/>
          <w:trHeight w:val="835"/>
        </w:trPr>
        <w:tc>
          <w:tcPr>
            <w:tcW w:w="814" w:type="dxa"/>
            <w:vMerge w:val="restart"/>
            <w:tcBorders>
              <w:top w:val="single" w:sz="18" w:space="0" w:color="000000" w:themeColor="text1"/>
              <w:right w:val="single" w:sz="18" w:space="0" w:color="000000" w:themeColor="text1"/>
            </w:tcBorders>
            <w:textDirection w:val="btLr"/>
            <w:vAlign w:val="center"/>
          </w:tcPr>
          <w:p w:rsidR="00EE4656" w:rsidRDefault="00EE4656" w:rsidP="00EE4656">
            <w:pPr>
              <w:ind w:left="113" w:right="113"/>
              <w:jc w:val="center"/>
              <w:rPr>
                <w:b/>
              </w:rPr>
            </w:pPr>
            <w:r>
              <w:rPr>
                <w:b/>
              </w:rPr>
              <w:t>PROBAND</w:t>
            </w:r>
          </w:p>
        </w:tc>
        <w:tc>
          <w:tcPr>
            <w:tcW w:w="7088" w:type="dxa"/>
            <w:gridSpan w:val="3"/>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EE4656" w:rsidRPr="000A4B7B" w:rsidRDefault="00EE4656" w:rsidP="00EE4656">
            <w:pPr>
              <w:jc w:val="center"/>
              <w:rPr>
                <w:b/>
              </w:rPr>
            </w:pPr>
            <w:r w:rsidRPr="000A4B7B">
              <w:rPr>
                <w:b/>
              </w:rPr>
              <w:t>PRAVÁ NOHA</w:t>
            </w:r>
          </w:p>
        </w:tc>
        <w:tc>
          <w:tcPr>
            <w:tcW w:w="7354" w:type="dxa"/>
            <w:gridSpan w:val="3"/>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EE4656" w:rsidRPr="000A4B7B" w:rsidRDefault="00EE4656" w:rsidP="00EE4656">
            <w:pPr>
              <w:jc w:val="center"/>
              <w:rPr>
                <w:b/>
              </w:rPr>
            </w:pPr>
            <w:r w:rsidRPr="000A4B7B">
              <w:rPr>
                <w:b/>
              </w:rPr>
              <w:t>LEVÁ NOHA</w:t>
            </w:r>
          </w:p>
        </w:tc>
      </w:tr>
      <w:tr w:rsidR="00EE4656" w:rsidRPr="000A4B7B" w:rsidTr="00EE4656">
        <w:trPr>
          <w:gridAfter w:val="1"/>
          <w:wAfter w:w="20" w:type="dxa"/>
          <w:trHeight w:val="846"/>
        </w:trPr>
        <w:tc>
          <w:tcPr>
            <w:tcW w:w="814" w:type="dxa"/>
            <w:vMerge/>
            <w:tcBorders>
              <w:right w:val="single" w:sz="18" w:space="0" w:color="000000" w:themeColor="text1"/>
            </w:tcBorders>
            <w:vAlign w:val="center"/>
          </w:tcPr>
          <w:p w:rsidR="00EE4656" w:rsidRDefault="00EE4656" w:rsidP="00EE4656">
            <w:pPr>
              <w:jc w:val="center"/>
              <w:rPr>
                <w:b/>
              </w:rPr>
            </w:pPr>
          </w:p>
        </w:tc>
        <w:tc>
          <w:tcPr>
            <w:tcW w:w="3115"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EE4656" w:rsidRPr="000A4B7B" w:rsidRDefault="00EE4656" w:rsidP="00EE4656">
            <w:pPr>
              <w:jc w:val="center"/>
              <w:rPr>
                <w:b/>
              </w:rPr>
            </w:pPr>
            <w:r w:rsidRPr="000A4B7B">
              <w:rPr>
                <w:b/>
              </w:rPr>
              <w:t>1.</w:t>
            </w:r>
            <w:r>
              <w:rPr>
                <w:b/>
              </w:rPr>
              <w:t xml:space="preserve"> </w:t>
            </w:r>
            <w:r w:rsidRPr="000A4B7B">
              <w:rPr>
                <w:b/>
              </w:rPr>
              <w:t>etapa</w:t>
            </w:r>
          </w:p>
        </w:tc>
        <w:tc>
          <w:tcPr>
            <w:tcW w:w="312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EE4656" w:rsidRPr="000A4B7B" w:rsidRDefault="00EE4656" w:rsidP="00EE4656">
            <w:pPr>
              <w:jc w:val="center"/>
              <w:rPr>
                <w:b/>
              </w:rPr>
            </w:pPr>
            <w:r w:rsidRPr="000A4B7B">
              <w:rPr>
                <w:b/>
              </w:rPr>
              <w:t>2.</w:t>
            </w:r>
            <w:r>
              <w:rPr>
                <w:b/>
              </w:rPr>
              <w:t xml:space="preserve"> </w:t>
            </w:r>
            <w:r w:rsidRPr="000A4B7B">
              <w:rPr>
                <w:b/>
              </w:rPr>
              <w:t>etapa</w:t>
            </w:r>
          </w:p>
        </w:tc>
        <w:tc>
          <w:tcPr>
            <w:tcW w:w="851" w:type="dxa"/>
            <w:vMerge w:val="restart"/>
            <w:tcBorders>
              <w:top w:val="single" w:sz="18" w:space="0" w:color="000000" w:themeColor="text1"/>
              <w:left w:val="single" w:sz="18" w:space="0" w:color="000000" w:themeColor="text1"/>
              <w:bottom w:val="single" w:sz="18" w:space="0" w:color="000000" w:themeColor="text1"/>
              <w:right w:val="single" w:sz="18" w:space="0" w:color="000000" w:themeColor="text1"/>
            </w:tcBorders>
            <w:textDirection w:val="btLr"/>
            <w:vAlign w:val="center"/>
          </w:tcPr>
          <w:p w:rsidR="00EE4656" w:rsidRPr="009C4A72" w:rsidRDefault="00EE4656" w:rsidP="00EE4656">
            <w:pPr>
              <w:ind w:left="113" w:right="113"/>
              <w:jc w:val="center"/>
              <w:rPr>
                <w:b/>
              </w:rPr>
            </w:pPr>
            <w:r w:rsidRPr="009C4A72">
              <w:rPr>
                <w:b/>
              </w:rPr>
              <w:t>Hodnocení</w:t>
            </w:r>
          </w:p>
        </w:tc>
        <w:tc>
          <w:tcPr>
            <w:tcW w:w="3260"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EE4656" w:rsidRPr="000A4B7B" w:rsidRDefault="00EE4656" w:rsidP="00EE4656">
            <w:pPr>
              <w:jc w:val="center"/>
              <w:rPr>
                <w:b/>
              </w:rPr>
            </w:pPr>
            <w:r w:rsidRPr="000A4B7B">
              <w:rPr>
                <w:b/>
              </w:rPr>
              <w:t>1.</w:t>
            </w:r>
            <w:r>
              <w:rPr>
                <w:b/>
              </w:rPr>
              <w:t xml:space="preserve"> </w:t>
            </w:r>
            <w:r w:rsidRPr="000A4B7B">
              <w:rPr>
                <w:b/>
              </w:rPr>
              <w:t>etapa</w:t>
            </w:r>
          </w:p>
        </w:tc>
        <w:tc>
          <w:tcPr>
            <w:tcW w:w="3261"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EE4656" w:rsidRPr="000A4B7B" w:rsidRDefault="00EE4656" w:rsidP="00EE4656">
            <w:pPr>
              <w:jc w:val="center"/>
              <w:rPr>
                <w:b/>
              </w:rPr>
            </w:pPr>
            <w:r w:rsidRPr="000A4B7B">
              <w:rPr>
                <w:b/>
              </w:rPr>
              <w:t>2.</w:t>
            </w:r>
            <w:r>
              <w:rPr>
                <w:b/>
              </w:rPr>
              <w:t xml:space="preserve"> </w:t>
            </w:r>
            <w:r w:rsidRPr="000A4B7B">
              <w:rPr>
                <w:b/>
              </w:rPr>
              <w:t>etapa</w:t>
            </w:r>
          </w:p>
        </w:tc>
        <w:tc>
          <w:tcPr>
            <w:tcW w:w="833" w:type="dxa"/>
            <w:vMerge w:val="restart"/>
            <w:tcBorders>
              <w:top w:val="single" w:sz="18" w:space="0" w:color="000000" w:themeColor="text1"/>
              <w:left w:val="single" w:sz="18" w:space="0" w:color="000000" w:themeColor="text1"/>
              <w:bottom w:val="single" w:sz="18" w:space="0" w:color="000000" w:themeColor="text1"/>
            </w:tcBorders>
            <w:textDirection w:val="btLr"/>
            <w:vAlign w:val="center"/>
          </w:tcPr>
          <w:p w:rsidR="00EE4656" w:rsidRPr="000A4B7B" w:rsidRDefault="00EE4656" w:rsidP="00EE4656">
            <w:pPr>
              <w:ind w:left="113" w:right="113"/>
              <w:jc w:val="center"/>
              <w:rPr>
                <w:b/>
              </w:rPr>
            </w:pPr>
            <w:r w:rsidRPr="000A4B7B">
              <w:rPr>
                <w:b/>
              </w:rPr>
              <w:t>Hodnocení</w:t>
            </w:r>
          </w:p>
        </w:tc>
      </w:tr>
      <w:tr w:rsidR="00EE4656" w:rsidTr="00EE4656">
        <w:trPr>
          <w:gridAfter w:val="1"/>
          <w:wAfter w:w="20" w:type="dxa"/>
          <w:trHeight w:val="1153"/>
        </w:trPr>
        <w:tc>
          <w:tcPr>
            <w:tcW w:w="814" w:type="dxa"/>
            <w:vMerge/>
            <w:tcBorders>
              <w:bottom w:val="single" w:sz="18" w:space="0" w:color="000000" w:themeColor="text1"/>
              <w:right w:val="single" w:sz="18" w:space="0" w:color="000000" w:themeColor="text1"/>
            </w:tcBorders>
            <w:vAlign w:val="center"/>
          </w:tcPr>
          <w:p w:rsidR="00EE4656" w:rsidRDefault="00EE4656" w:rsidP="00EE4656">
            <w:pPr>
              <w:jc w:val="center"/>
              <w:rPr>
                <w:b/>
              </w:rPr>
            </w:pPr>
          </w:p>
        </w:tc>
        <w:tc>
          <w:tcPr>
            <w:tcW w:w="3115"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EE4656" w:rsidRDefault="00EE4656" w:rsidP="00EE4656">
            <w:pPr>
              <w:jc w:val="center"/>
              <w:rPr>
                <w:b/>
              </w:rPr>
            </w:pPr>
            <w:r>
              <w:rPr>
                <w:b/>
              </w:rPr>
              <w:t>hodnocení</w:t>
            </w:r>
          </w:p>
        </w:tc>
        <w:tc>
          <w:tcPr>
            <w:tcW w:w="312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EE4656" w:rsidRDefault="00EE4656" w:rsidP="00EE4656">
            <w:pPr>
              <w:jc w:val="center"/>
              <w:rPr>
                <w:b/>
              </w:rPr>
            </w:pPr>
            <w:r>
              <w:rPr>
                <w:b/>
              </w:rPr>
              <w:t>hodnocení</w:t>
            </w:r>
          </w:p>
        </w:tc>
        <w:tc>
          <w:tcPr>
            <w:tcW w:w="851" w:type="dxa"/>
            <w:vMerge/>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EE4656" w:rsidRDefault="00EE4656" w:rsidP="00EE4656">
            <w:pPr>
              <w:jc w:val="center"/>
              <w:rPr>
                <w:b/>
              </w:rPr>
            </w:pPr>
          </w:p>
        </w:tc>
        <w:tc>
          <w:tcPr>
            <w:tcW w:w="3260"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EE4656" w:rsidRDefault="00EE4656" w:rsidP="00EE4656">
            <w:pPr>
              <w:jc w:val="center"/>
              <w:rPr>
                <w:b/>
              </w:rPr>
            </w:pPr>
            <w:r>
              <w:rPr>
                <w:b/>
              </w:rPr>
              <w:t>hodnocení</w:t>
            </w:r>
          </w:p>
        </w:tc>
        <w:tc>
          <w:tcPr>
            <w:tcW w:w="3261"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EE4656" w:rsidRDefault="00EE4656" w:rsidP="00EE4656">
            <w:pPr>
              <w:jc w:val="center"/>
              <w:rPr>
                <w:b/>
              </w:rPr>
            </w:pPr>
            <w:r>
              <w:rPr>
                <w:b/>
              </w:rPr>
              <w:t>hodnocení</w:t>
            </w:r>
          </w:p>
        </w:tc>
        <w:tc>
          <w:tcPr>
            <w:tcW w:w="833" w:type="dxa"/>
            <w:vMerge/>
            <w:tcBorders>
              <w:top w:val="single" w:sz="18" w:space="0" w:color="000000" w:themeColor="text1"/>
              <w:left w:val="single" w:sz="18" w:space="0" w:color="000000" w:themeColor="text1"/>
              <w:bottom w:val="single" w:sz="18" w:space="0" w:color="000000" w:themeColor="text1"/>
            </w:tcBorders>
            <w:vAlign w:val="center"/>
          </w:tcPr>
          <w:p w:rsidR="00EE4656" w:rsidRDefault="00EE4656" w:rsidP="00EE4656">
            <w:pPr>
              <w:jc w:val="center"/>
              <w:rPr>
                <w:b/>
              </w:rPr>
            </w:pPr>
          </w:p>
        </w:tc>
      </w:tr>
      <w:tr w:rsidR="00EE4656" w:rsidTr="00EE4656">
        <w:trPr>
          <w:trHeight w:val="454"/>
        </w:trPr>
        <w:tc>
          <w:tcPr>
            <w:tcW w:w="814" w:type="dxa"/>
            <w:tcBorders>
              <w:top w:val="single" w:sz="18" w:space="0" w:color="000000" w:themeColor="text1"/>
              <w:bottom w:val="single" w:sz="18" w:space="0" w:color="000000" w:themeColor="text1"/>
              <w:right w:val="single" w:sz="18" w:space="0" w:color="000000" w:themeColor="text1"/>
            </w:tcBorders>
            <w:vAlign w:val="center"/>
          </w:tcPr>
          <w:p w:rsidR="00EE4656" w:rsidRDefault="00EE4656" w:rsidP="00EE4656">
            <w:pPr>
              <w:jc w:val="center"/>
              <w:rPr>
                <w:b/>
              </w:rPr>
            </w:pPr>
            <w:r>
              <w:rPr>
                <w:b/>
              </w:rPr>
              <w:t>1</w:t>
            </w:r>
          </w:p>
        </w:tc>
        <w:tc>
          <w:tcPr>
            <w:tcW w:w="3115" w:type="dxa"/>
            <w:tcBorders>
              <w:top w:val="single" w:sz="18" w:space="0" w:color="000000" w:themeColor="text1"/>
              <w:bottom w:val="single" w:sz="4" w:space="0" w:color="000000" w:themeColor="text1"/>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normálně klenutá</w:t>
            </w:r>
          </w:p>
        </w:tc>
        <w:tc>
          <w:tcPr>
            <w:tcW w:w="3122" w:type="dxa"/>
            <w:tcBorders>
              <w:top w:val="single" w:sz="18" w:space="0" w:color="000000" w:themeColor="text1"/>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nelze určit</w:t>
            </w:r>
          </w:p>
        </w:tc>
        <w:tc>
          <w:tcPr>
            <w:tcW w:w="851"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EE4656" w:rsidRPr="009C4A72" w:rsidRDefault="00EE4656" w:rsidP="00EE4656">
            <w:pPr>
              <w:jc w:val="center"/>
              <w:rPr>
                <w:b/>
              </w:rPr>
            </w:pPr>
            <w:r>
              <w:rPr>
                <w:b/>
              </w:rPr>
              <w:t>-</w:t>
            </w:r>
          </w:p>
        </w:tc>
        <w:tc>
          <w:tcPr>
            <w:tcW w:w="3260" w:type="dxa"/>
            <w:tcBorders>
              <w:top w:val="single" w:sz="18" w:space="0" w:color="000000" w:themeColor="text1"/>
              <w:bottom w:val="single" w:sz="4" w:space="0" w:color="000000" w:themeColor="text1"/>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normálně klenutá</w:t>
            </w:r>
          </w:p>
        </w:tc>
        <w:tc>
          <w:tcPr>
            <w:tcW w:w="3261" w:type="dxa"/>
            <w:tcBorders>
              <w:top w:val="single" w:sz="18" w:space="0" w:color="000000" w:themeColor="text1"/>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normálně klenutá</w:t>
            </w:r>
          </w:p>
        </w:tc>
        <w:tc>
          <w:tcPr>
            <w:tcW w:w="853" w:type="dxa"/>
            <w:gridSpan w:val="2"/>
            <w:tcBorders>
              <w:top w:val="single" w:sz="18" w:space="0" w:color="000000" w:themeColor="text1"/>
              <w:left w:val="single" w:sz="18" w:space="0" w:color="000000" w:themeColor="text1"/>
              <w:bottom w:val="single" w:sz="18" w:space="0" w:color="000000" w:themeColor="text1"/>
            </w:tcBorders>
            <w:vAlign w:val="center"/>
          </w:tcPr>
          <w:p w:rsidR="00EE4656" w:rsidRDefault="00EE4656" w:rsidP="00EE4656">
            <w:pPr>
              <w:jc w:val="center"/>
              <w:rPr>
                <w:b/>
              </w:rPr>
            </w:pPr>
            <w:r>
              <w:rPr>
                <w:b/>
              </w:rPr>
              <w:t>=</w:t>
            </w:r>
          </w:p>
        </w:tc>
      </w:tr>
      <w:tr w:rsidR="00EE4656" w:rsidTr="00EE4656">
        <w:trPr>
          <w:trHeight w:val="454"/>
        </w:trPr>
        <w:tc>
          <w:tcPr>
            <w:tcW w:w="814" w:type="dxa"/>
            <w:tcBorders>
              <w:top w:val="single" w:sz="18" w:space="0" w:color="000000" w:themeColor="text1"/>
              <w:bottom w:val="single" w:sz="18" w:space="0" w:color="000000" w:themeColor="text1"/>
              <w:right w:val="single" w:sz="18" w:space="0" w:color="000000" w:themeColor="text1"/>
            </w:tcBorders>
            <w:vAlign w:val="center"/>
          </w:tcPr>
          <w:p w:rsidR="00EE4656" w:rsidRDefault="00EE4656" w:rsidP="00EE4656">
            <w:pPr>
              <w:jc w:val="center"/>
              <w:rPr>
                <w:b/>
              </w:rPr>
            </w:pPr>
            <w:r>
              <w:rPr>
                <w:b/>
              </w:rPr>
              <w:t>2</w:t>
            </w:r>
          </w:p>
        </w:tc>
        <w:tc>
          <w:tcPr>
            <w:tcW w:w="3115" w:type="dxa"/>
            <w:tcBorders>
              <w:top w:val="single" w:sz="4" w:space="0" w:color="000000" w:themeColor="text1"/>
              <w:bottom w:val="single" w:sz="4" w:space="0" w:color="000000" w:themeColor="text1"/>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plochá noha</w:t>
            </w:r>
          </w:p>
        </w:tc>
        <w:tc>
          <w:tcPr>
            <w:tcW w:w="3122" w:type="dxa"/>
            <w:tcBorders>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plochá noha</w:t>
            </w:r>
          </w:p>
        </w:tc>
        <w:tc>
          <w:tcPr>
            <w:tcW w:w="851"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EE4656" w:rsidRPr="009C4A72" w:rsidRDefault="00EE4656" w:rsidP="00EE4656">
            <w:pPr>
              <w:jc w:val="center"/>
              <w:rPr>
                <w:b/>
              </w:rPr>
            </w:pPr>
            <w:r>
              <w:rPr>
                <w:b/>
              </w:rPr>
              <w:t>=</w:t>
            </w:r>
          </w:p>
        </w:tc>
        <w:tc>
          <w:tcPr>
            <w:tcW w:w="3260" w:type="dxa"/>
            <w:tcBorders>
              <w:top w:val="single" w:sz="4" w:space="0" w:color="000000" w:themeColor="text1"/>
              <w:bottom w:val="single" w:sz="4" w:space="0" w:color="000000" w:themeColor="text1"/>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normálně klenutá</w:t>
            </w:r>
          </w:p>
        </w:tc>
        <w:tc>
          <w:tcPr>
            <w:tcW w:w="3261" w:type="dxa"/>
            <w:tcBorders>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plochá noha</w:t>
            </w:r>
          </w:p>
        </w:tc>
        <w:tc>
          <w:tcPr>
            <w:tcW w:w="853" w:type="dxa"/>
            <w:gridSpan w:val="2"/>
            <w:tcBorders>
              <w:top w:val="single" w:sz="18" w:space="0" w:color="000000" w:themeColor="text1"/>
              <w:left w:val="single" w:sz="18" w:space="0" w:color="000000" w:themeColor="text1"/>
              <w:bottom w:val="single" w:sz="18" w:space="0" w:color="000000" w:themeColor="text1"/>
            </w:tcBorders>
            <w:vAlign w:val="center"/>
          </w:tcPr>
          <w:p w:rsidR="00EE4656" w:rsidRDefault="00EE4656" w:rsidP="00EE4656">
            <w:pPr>
              <w:jc w:val="center"/>
              <w:rPr>
                <w:b/>
              </w:rPr>
            </w:pPr>
            <w:r>
              <w:rPr>
                <w:b/>
              </w:rPr>
              <w:t>-</w:t>
            </w:r>
          </w:p>
        </w:tc>
      </w:tr>
      <w:tr w:rsidR="00EE4656" w:rsidTr="00EE4656">
        <w:trPr>
          <w:trHeight w:val="454"/>
        </w:trPr>
        <w:tc>
          <w:tcPr>
            <w:tcW w:w="814" w:type="dxa"/>
            <w:tcBorders>
              <w:top w:val="single" w:sz="18" w:space="0" w:color="000000" w:themeColor="text1"/>
              <w:bottom w:val="single" w:sz="18" w:space="0" w:color="000000" w:themeColor="text1"/>
              <w:right w:val="single" w:sz="18" w:space="0" w:color="000000" w:themeColor="text1"/>
            </w:tcBorders>
            <w:vAlign w:val="center"/>
          </w:tcPr>
          <w:p w:rsidR="00EE4656" w:rsidRDefault="00EE4656" w:rsidP="00EE4656">
            <w:pPr>
              <w:jc w:val="center"/>
              <w:rPr>
                <w:b/>
              </w:rPr>
            </w:pPr>
            <w:r>
              <w:rPr>
                <w:b/>
              </w:rPr>
              <w:t>3</w:t>
            </w:r>
          </w:p>
        </w:tc>
        <w:tc>
          <w:tcPr>
            <w:tcW w:w="3115" w:type="dxa"/>
            <w:tcBorders>
              <w:top w:val="single" w:sz="4" w:space="0" w:color="000000" w:themeColor="text1"/>
              <w:bottom w:val="single" w:sz="4" w:space="0" w:color="000000" w:themeColor="text1"/>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normálně klenutá</w:t>
            </w:r>
          </w:p>
        </w:tc>
        <w:tc>
          <w:tcPr>
            <w:tcW w:w="3122" w:type="dxa"/>
            <w:tcBorders>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normálně klenutá</w:t>
            </w:r>
          </w:p>
        </w:tc>
        <w:tc>
          <w:tcPr>
            <w:tcW w:w="851"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EE4656" w:rsidRPr="009C4A72" w:rsidRDefault="00EE4656" w:rsidP="00EE4656">
            <w:pPr>
              <w:jc w:val="center"/>
              <w:rPr>
                <w:b/>
              </w:rPr>
            </w:pPr>
            <w:r>
              <w:rPr>
                <w:b/>
              </w:rPr>
              <w:t>=</w:t>
            </w:r>
          </w:p>
        </w:tc>
        <w:tc>
          <w:tcPr>
            <w:tcW w:w="3260" w:type="dxa"/>
            <w:tcBorders>
              <w:top w:val="single" w:sz="4" w:space="0" w:color="000000" w:themeColor="text1"/>
              <w:bottom w:val="single" w:sz="4" w:space="0" w:color="000000" w:themeColor="text1"/>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plochá noha</w:t>
            </w:r>
          </w:p>
        </w:tc>
        <w:tc>
          <w:tcPr>
            <w:tcW w:w="3261" w:type="dxa"/>
            <w:tcBorders>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normálně klenutá</w:t>
            </w:r>
          </w:p>
        </w:tc>
        <w:tc>
          <w:tcPr>
            <w:tcW w:w="853" w:type="dxa"/>
            <w:gridSpan w:val="2"/>
            <w:tcBorders>
              <w:top w:val="single" w:sz="18" w:space="0" w:color="000000" w:themeColor="text1"/>
              <w:left w:val="single" w:sz="18" w:space="0" w:color="000000" w:themeColor="text1"/>
              <w:bottom w:val="single" w:sz="18" w:space="0" w:color="000000" w:themeColor="text1"/>
            </w:tcBorders>
            <w:vAlign w:val="center"/>
          </w:tcPr>
          <w:p w:rsidR="00EE4656" w:rsidRDefault="00EE4656" w:rsidP="00EE4656">
            <w:pPr>
              <w:jc w:val="center"/>
              <w:rPr>
                <w:b/>
              </w:rPr>
            </w:pPr>
            <w:r>
              <w:rPr>
                <w:b/>
              </w:rPr>
              <w:t>+</w:t>
            </w:r>
          </w:p>
        </w:tc>
      </w:tr>
      <w:tr w:rsidR="00EE4656" w:rsidTr="00EE4656">
        <w:trPr>
          <w:trHeight w:val="454"/>
        </w:trPr>
        <w:tc>
          <w:tcPr>
            <w:tcW w:w="814" w:type="dxa"/>
            <w:tcBorders>
              <w:top w:val="single" w:sz="18" w:space="0" w:color="000000" w:themeColor="text1"/>
              <w:bottom w:val="single" w:sz="18" w:space="0" w:color="000000" w:themeColor="text1"/>
              <w:right w:val="single" w:sz="18" w:space="0" w:color="000000" w:themeColor="text1"/>
            </w:tcBorders>
            <w:vAlign w:val="center"/>
          </w:tcPr>
          <w:p w:rsidR="00EE4656" w:rsidRDefault="00EE4656" w:rsidP="00EE4656">
            <w:pPr>
              <w:jc w:val="center"/>
              <w:rPr>
                <w:b/>
              </w:rPr>
            </w:pPr>
            <w:r>
              <w:rPr>
                <w:b/>
              </w:rPr>
              <w:t>4</w:t>
            </w:r>
          </w:p>
        </w:tc>
        <w:tc>
          <w:tcPr>
            <w:tcW w:w="3115" w:type="dxa"/>
            <w:tcBorders>
              <w:top w:val="single" w:sz="4" w:space="0" w:color="000000" w:themeColor="text1"/>
              <w:bottom w:val="single" w:sz="4" w:space="0" w:color="000000" w:themeColor="text1"/>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normálně klenutá</w:t>
            </w:r>
          </w:p>
        </w:tc>
        <w:tc>
          <w:tcPr>
            <w:tcW w:w="3122" w:type="dxa"/>
            <w:tcBorders>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normálně klenutá</w:t>
            </w:r>
          </w:p>
        </w:tc>
        <w:tc>
          <w:tcPr>
            <w:tcW w:w="851"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EE4656" w:rsidRPr="009C4A72" w:rsidRDefault="00EE4656" w:rsidP="00EE4656">
            <w:pPr>
              <w:jc w:val="center"/>
              <w:rPr>
                <w:b/>
              </w:rPr>
            </w:pPr>
            <w:r>
              <w:rPr>
                <w:b/>
              </w:rPr>
              <w:t>=</w:t>
            </w:r>
          </w:p>
        </w:tc>
        <w:tc>
          <w:tcPr>
            <w:tcW w:w="3260" w:type="dxa"/>
            <w:tcBorders>
              <w:top w:val="single" w:sz="4" w:space="0" w:color="000000" w:themeColor="text1"/>
              <w:bottom w:val="single" w:sz="4" w:space="0" w:color="000000" w:themeColor="text1"/>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normálně klenutá</w:t>
            </w:r>
          </w:p>
        </w:tc>
        <w:tc>
          <w:tcPr>
            <w:tcW w:w="3261" w:type="dxa"/>
            <w:tcBorders>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normálně klenutá</w:t>
            </w:r>
          </w:p>
        </w:tc>
        <w:tc>
          <w:tcPr>
            <w:tcW w:w="853" w:type="dxa"/>
            <w:gridSpan w:val="2"/>
            <w:tcBorders>
              <w:top w:val="single" w:sz="18" w:space="0" w:color="000000" w:themeColor="text1"/>
              <w:left w:val="single" w:sz="18" w:space="0" w:color="000000" w:themeColor="text1"/>
              <w:bottom w:val="single" w:sz="18" w:space="0" w:color="000000" w:themeColor="text1"/>
            </w:tcBorders>
            <w:vAlign w:val="center"/>
          </w:tcPr>
          <w:p w:rsidR="00EE4656" w:rsidRDefault="00EE4656" w:rsidP="00EE4656">
            <w:pPr>
              <w:jc w:val="center"/>
              <w:rPr>
                <w:b/>
              </w:rPr>
            </w:pPr>
            <w:r>
              <w:rPr>
                <w:b/>
              </w:rPr>
              <w:t>=</w:t>
            </w:r>
          </w:p>
        </w:tc>
      </w:tr>
      <w:tr w:rsidR="00EE4656" w:rsidTr="00EE4656">
        <w:trPr>
          <w:trHeight w:val="454"/>
        </w:trPr>
        <w:tc>
          <w:tcPr>
            <w:tcW w:w="814" w:type="dxa"/>
            <w:tcBorders>
              <w:top w:val="single" w:sz="18" w:space="0" w:color="000000" w:themeColor="text1"/>
              <w:bottom w:val="single" w:sz="18" w:space="0" w:color="000000" w:themeColor="text1"/>
              <w:right w:val="single" w:sz="18" w:space="0" w:color="000000" w:themeColor="text1"/>
            </w:tcBorders>
            <w:vAlign w:val="center"/>
          </w:tcPr>
          <w:p w:rsidR="00EE4656" w:rsidRDefault="00EE4656" w:rsidP="00EE4656">
            <w:pPr>
              <w:jc w:val="center"/>
              <w:rPr>
                <w:b/>
              </w:rPr>
            </w:pPr>
            <w:r>
              <w:rPr>
                <w:b/>
              </w:rPr>
              <w:t>5</w:t>
            </w:r>
          </w:p>
        </w:tc>
        <w:tc>
          <w:tcPr>
            <w:tcW w:w="3115" w:type="dxa"/>
            <w:tcBorders>
              <w:top w:val="single" w:sz="4" w:space="0" w:color="000000" w:themeColor="text1"/>
              <w:bottom w:val="single" w:sz="4" w:space="0" w:color="000000" w:themeColor="text1"/>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normálně klenutá</w:t>
            </w:r>
          </w:p>
        </w:tc>
        <w:tc>
          <w:tcPr>
            <w:tcW w:w="3122" w:type="dxa"/>
            <w:tcBorders>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normálně klenutá</w:t>
            </w:r>
          </w:p>
        </w:tc>
        <w:tc>
          <w:tcPr>
            <w:tcW w:w="851"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EE4656" w:rsidRPr="009C4A72" w:rsidRDefault="00EE4656" w:rsidP="00EE4656">
            <w:pPr>
              <w:jc w:val="center"/>
              <w:rPr>
                <w:b/>
              </w:rPr>
            </w:pPr>
            <w:r>
              <w:rPr>
                <w:b/>
              </w:rPr>
              <w:t>=</w:t>
            </w:r>
          </w:p>
        </w:tc>
        <w:tc>
          <w:tcPr>
            <w:tcW w:w="3260" w:type="dxa"/>
            <w:tcBorders>
              <w:top w:val="single" w:sz="4" w:space="0" w:color="000000" w:themeColor="text1"/>
              <w:bottom w:val="single" w:sz="4" w:space="0" w:color="000000" w:themeColor="text1"/>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normálně klenutá</w:t>
            </w:r>
          </w:p>
        </w:tc>
        <w:tc>
          <w:tcPr>
            <w:tcW w:w="3261" w:type="dxa"/>
            <w:tcBorders>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normálně klenutá</w:t>
            </w:r>
          </w:p>
        </w:tc>
        <w:tc>
          <w:tcPr>
            <w:tcW w:w="853" w:type="dxa"/>
            <w:gridSpan w:val="2"/>
            <w:tcBorders>
              <w:top w:val="single" w:sz="18" w:space="0" w:color="000000" w:themeColor="text1"/>
              <w:left w:val="single" w:sz="18" w:space="0" w:color="000000" w:themeColor="text1"/>
              <w:bottom w:val="single" w:sz="18" w:space="0" w:color="000000" w:themeColor="text1"/>
            </w:tcBorders>
            <w:vAlign w:val="center"/>
          </w:tcPr>
          <w:p w:rsidR="00EE4656" w:rsidRDefault="00EE4656" w:rsidP="00EE4656">
            <w:pPr>
              <w:jc w:val="center"/>
              <w:rPr>
                <w:b/>
              </w:rPr>
            </w:pPr>
            <w:r>
              <w:rPr>
                <w:b/>
              </w:rPr>
              <w:t>=</w:t>
            </w:r>
          </w:p>
        </w:tc>
      </w:tr>
      <w:tr w:rsidR="00EE4656" w:rsidTr="00EE4656">
        <w:trPr>
          <w:trHeight w:val="454"/>
        </w:trPr>
        <w:tc>
          <w:tcPr>
            <w:tcW w:w="814" w:type="dxa"/>
            <w:tcBorders>
              <w:top w:val="single" w:sz="18" w:space="0" w:color="000000" w:themeColor="text1"/>
              <w:bottom w:val="single" w:sz="18" w:space="0" w:color="000000" w:themeColor="text1"/>
              <w:right w:val="single" w:sz="18" w:space="0" w:color="000000" w:themeColor="text1"/>
            </w:tcBorders>
            <w:vAlign w:val="center"/>
          </w:tcPr>
          <w:p w:rsidR="00EE4656" w:rsidRDefault="00EE4656" w:rsidP="00EE4656">
            <w:pPr>
              <w:jc w:val="center"/>
              <w:rPr>
                <w:b/>
              </w:rPr>
            </w:pPr>
            <w:r>
              <w:rPr>
                <w:b/>
              </w:rPr>
              <w:t>6</w:t>
            </w:r>
          </w:p>
        </w:tc>
        <w:tc>
          <w:tcPr>
            <w:tcW w:w="3115" w:type="dxa"/>
            <w:tcBorders>
              <w:top w:val="single" w:sz="4" w:space="0" w:color="000000" w:themeColor="text1"/>
              <w:bottom w:val="single" w:sz="4" w:space="0" w:color="000000" w:themeColor="text1"/>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plochá noha</w:t>
            </w:r>
          </w:p>
        </w:tc>
        <w:tc>
          <w:tcPr>
            <w:tcW w:w="3122" w:type="dxa"/>
            <w:tcBorders>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plochá noha</w:t>
            </w:r>
          </w:p>
        </w:tc>
        <w:tc>
          <w:tcPr>
            <w:tcW w:w="851"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EE4656" w:rsidRPr="009C4A72" w:rsidRDefault="00EE4656" w:rsidP="00EE4656">
            <w:pPr>
              <w:jc w:val="center"/>
              <w:rPr>
                <w:b/>
              </w:rPr>
            </w:pPr>
            <w:r>
              <w:rPr>
                <w:b/>
              </w:rPr>
              <w:t>=</w:t>
            </w:r>
          </w:p>
        </w:tc>
        <w:tc>
          <w:tcPr>
            <w:tcW w:w="3260" w:type="dxa"/>
            <w:tcBorders>
              <w:top w:val="single" w:sz="4" w:space="0" w:color="000000" w:themeColor="text1"/>
              <w:bottom w:val="single" w:sz="4" w:space="0" w:color="000000" w:themeColor="text1"/>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plochá noha</w:t>
            </w:r>
          </w:p>
        </w:tc>
        <w:tc>
          <w:tcPr>
            <w:tcW w:w="3261" w:type="dxa"/>
            <w:tcBorders>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plochá noha</w:t>
            </w:r>
          </w:p>
        </w:tc>
        <w:tc>
          <w:tcPr>
            <w:tcW w:w="853" w:type="dxa"/>
            <w:gridSpan w:val="2"/>
            <w:tcBorders>
              <w:top w:val="single" w:sz="18" w:space="0" w:color="000000" w:themeColor="text1"/>
              <w:left w:val="single" w:sz="18" w:space="0" w:color="000000" w:themeColor="text1"/>
              <w:bottom w:val="single" w:sz="18" w:space="0" w:color="000000" w:themeColor="text1"/>
            </w:tcBorders>
            <w:vAlign w:val="center"/>
          </w:tcPr>
          <w:p w:rsidR="00EE4656" w:rsidRDefault="00EE4656" w:rsidP="00EE4656">
            <w:pPr>
              <w:jc w:val="center"/>
              <w:rPr>
                <w:b/>
              </w:rPr>
            </w:pPr>
            <w:r>
              <w:rPr>
                <w:b/>
              </w:rPr>
              <w:t>=</w:t>
            </w:r>
          </w:p>
        </w:tc>
      </w:tr>
      <w:tr w:rsidR="00EE4656" w:rsidTr="00EE4656">
        <w:trPr>
          <w:trHeight w:val="454"/>
        </w:trPr>
        <w:tc>
          <w:tcPr>
            <w:tcW w:w="814" w:type="dxa"/>
            <w:tcBorders>
              <w:top w:val="single" w:sz="18" w:space="0" w:color="000000" w:themeColor="text1"/>
              <w:bottom w:val="single" w:sz="18" w:space="0" w:color="000000" w:themeColor="text1"/>
              <w:right w:val="single" w:sz="18" w:space="0" w:color="000000" w:themeColor="text1"/>
            </w:tcBorders>
            <w:vAlign w:val="center"/>
          </w:tcPr>
          <w:p w:rsidR="00EE4656" w:rsidRDefault="00EE4656" w:rsidP="00EE4656">
            <w:pPr>
              <w:jc w:val="center"/>
              <w:rPr>
                <w:b/>
              </w:rPr>
            </w:pPr>
            <w:r>
              <w:rPr>
                <w:b/>
              </w:rPr>
              <w:t>7</w:t>
            </w:r>
          </w:p>
        </w:tc>
        <w:tc>
          <w:tcPr>
            <w:tcW w:w="3115" w:type="dxa"/>
            <w:tcBorders>
              <w:top w:val="single" w:sz="4" w:space="0" w:color="000000" w:themeColor="text1"/>
              <w:bottom w:val="single" w:sz="4" w:space="0" w:color="000000" w:themeColor="text1"/>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plochá noha</w:t>
            </w:r>
          </w:p>
        </w:tc>
        <w:tc>
          <w:tcPr>
            <w:tcW w:w="3122" w:type="dxa"/>
            <w:tcBorders>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plochá noha</w:t>
            </w:r>
          </w:p>
        </w:tc>
        <w:tc>
          <w:tcPr>
            <w:tcW w:w="851"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EE4656" w:rsidRPr="009C4A72" w:rsidRDefault="00EE4656" w:rsidP="00EE4656">
            <w:pPr>
              <w:jc w:val="center"/>
              <w:rPr>
                <w:b/>
              </w:rPr>
            </w:pPr>
            <w:r>
              <w:rPr>
                <w:b/>
              </w:rPr>
              <w:t>=</w:t>
            </w:r>
          </w:p>
        </w:tc>
        <w:tc>
          <w:tcPr>
            <w:tcW w:w="3260" w:type="dxa"/>
            <w:tcBorders>
              <w:top w:val="single" w:sz="4" w:space="0" w:color="000000" w:themeColor="text1"/>
              <w:bottom w:val="single" w:sz="4" w:space="0" w:color="000000" w:themeColor="text1"/>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plochá noha</w:t>
            </w:r>
          </w:p>
        </w:tc>
        <w:tc>
          <w:tcPr>
            <w:tcW w:w="3261" w:type="dxa"/>
            <w:tcBorders>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plochá noha</w:t>
            </w:r>
          </w:p>
        </w:tc>
        <w:tc>
          <w:tcPr>
            <w:tcW w:w="853" w:type="dxa"/>
            <w:gridSpan w:val="2"/>
            <w:tcBorders>
              <w:top w:val="single" w:sz="18" w:space="0" w:color="000000" w:themeColor="text1"/>
              <w:left w:val="single" w:sz="18" w:space="0" w:color="000000" w:themeColor="text1"/>
              <w:bottom w:val="single" w:sz="18" w:space="0" w:color="000000" w:themeColor="text1"/>
            </w:tcBorders>
            <w:vAlign w:val="center"/>
          </w:tcPr>
          <w:p w:rsidR="00EE4656" w:rsidRDefault="00EE4656" w:rsidP="00EE4656">
            <w:pPr>
              <w:jc w:val="center"/>
              <w:rPr>
                <w:b/>
              </w:rPr>
            </w:pPr>
            <w:r>
              <w:rPr>
                <w:b/>
              </w:rPr>
              <w:t>=</w:t>
            </w:r>
          </w:p>
        </w:tc>
      </w:tr>
      <w:tr w:rsidR="00EE4656" w:rsidTr="00EE4656">
        <w:trPr>
          <w:trHeight w:val="454"/>
        </w:trPr>
        <w:tc>
          <w:tcPr>
            <w:tcW w:w="814" w:type="dxa"/>
            <w:tcBorders>
              <w:top w:val="single" w:sz="18" w:space="0" w:color="000000" w:themeColor="text1"/>
              <w:bottom w:val="single" w:sz="18" w:space="0" w:color="000000" w:themeColor="text1"/>
              <w:right w:val="single" w:sz="18" w:space="0" w:color="000000" w:themeColor="text1"/>
            </w:tcBorders>
            <w:vAlign w:val="center"/>
          </w:tcPr>
          <w:p w:rsidR="00EE4656" w:rsidRDefault="00EE4656" w:rsidP="00EE4656">
            <w:pPr>
              <w:jc w:val="center"/>
              <w:rPr>
                <w:b/>
              </w:rPr>
            </w:pPr>
            <w:r>
              <w:rPr>
                <w:b/>
              </w:rPr>
              <w:t>8</w:t>
            </w:r>
          </w:p>
        </w:tc>
        <w:tc>
          <w:tcPr>
            <w:tcW w:w="3115" w:type="dxa"/>
            <w:tcBorders>
              <w:top w:val="single" w:sz="4" w:space="0" w:color="000000" w:themeColor="text1"/>
              <w:bottom w:val="single" w:sz="4" w:space="0" w:color="000000" w:themeColor="text1"/>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plochá noha</w:t>
            </w:r>
          </w:p>
        </w:tc>
        <w:tc>
          <w:tcPr>
            <w:tcW w:w="3122" w:type="dxa"/>
            <w:tcBorders>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plochá noha</w:t>
            </w:r>
          </w:p>
        </w:tc>
        <w:tc>
          <w:tcPr>
            <w:tcW w:w="851"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EE4656" w:rsidRPr="009C4A72" w:rsidRDefault="00EE4656" w:rsidP="00EE4656">
            <w:pPr>
              <w:jc w:val="center"/>
              <w:rPr>
                <w:b/>
              </w:rPr>
            </w:pPr>
            <w:r>
              <w:rPr>
                <w:b/>
              </w:rPr>
              <w:t>=</w:t>
            </w:r>
          </w:p>
        </w:tc>
        <w:tc>
          <w:tcPr>
            <w:tcW w:w="3260" w:type="dxa"/>
            <w:tcBorders>
              <w:top w:val="single" w:sz="4" w:space="0" w:color="000000" w:themeColor="text1"/>
              <w:bottom w:val="single" w:sz="4" w:space="0" w:color="000000" w:themeColor="text1"/>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normálně klenutá</w:t>
            </w:r>
          </w:p>
        </w:tc>
        <w:tc>
          <w:tcPr>
            <w:tcW w:w="3261" w:type="dxa"/>
            <w:tcBorders>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normálně klenutá</w:t>
            </w:r>
          </w:p>
        </w:tc>
        <w:tc>
          <w:tcPr>
            <w:tcW w:w="853" w:type="dxa"/>
            <w:gridSpan w:val="2"/>
            <w:tcBorders>
              <w:top w:val="single" w:sz="18" w:space="0" w:color="000000" w:themeColor="text1"/>
              <w:left w:val="single" w:sz="18" w:space="0" w:color="000000" w:themeColor="text1"/>
              <w:bottom w:val="single" w:sz="18" w:space="0" w:color="000000" w:themeColor="text1"/>
            </w:tcBorders>
            <w:vAlign w:val="center"/>
          </w:tcPr>
          <w:p w:rsidR="00EE4656" w:rsidRDefault="00EE4656" w:rsidP="00EE4656">
            <w:pPr>
              <w:jc w:val="center"/>
              <w:rPr>
                <w:b/>
              </w:rPr>
            </w:pPr>
            <w:r>
              <w:rPr>
                <w:b/>
              </w:rPr>
              <w:t>=</w:t>
            </w:r>
          </w:p>
        </w:tc>
      </w:tr>
      <w:tr w:rsidR="00EE4656" w:rsidTr="00EE4656">
        <w:trPr>
          <w:trHeight w:val="454"/>
        </w:trPr>
        <w:tc>
          <w:tcPr>
            <w:tcW w:w="814" w:type="dxa"/>
            <w:tcBorders>
              <w:top w:val="single" w:sz="18" w:space="0" w:color="000000" w:themeColor="text1"/>
              <w:bottom w:val="single" w:sz="18" w:space="0" w:color="000000" w:themeColor="text1"/>
              <w:right w:val="single" w:sz="18" w:space="0" w:color="000000" w:themeColor="text1"/>
            </w:tcBorders>
            <w:vAlign w:val="center"/>
          </w:tcPr>
          <w:p w:rsidR="00EE4656" w:rsidRDefault="00EE4656" w:rsidP="00EE4656">
            <w:pPr>
              <w:jc w:val="center"/>
              <w:rPr>
                <w:b/>
              </w:rPr>
            </w:pPr>
            <w:r>
              <w:rPr>
                <w:b/>
              </w:rPr>
              <w:t>9</w:t>
            </w:r>
          </w:p>
        </w:tc>
        <w:tc>
          <w:tcPr>
            <w:tcW w:w="3115" w:type="dxa"/>
            <w:tcBorders>
              <w:top w:val="single" w:sz="4" w:space="0" w:color="000000" w:themeColor="text1"/>
              <w:bottom w:val="single" w:sz="18" w:space="0" w:color="000000" w:themeColor="text1"/>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plochá noha</w:t>
            </w:r>
          </w:p>
        </w:tc>
        <w:tc>
          <w:tcPr>
            <w:tcW w:w="3122" w:type="dxa"/>
            <w:tcBorders>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plochá noha</w:t>
            </w:r>
          </w:p>
        </w:tc>
        <w:tc>
          <w:tcPr>
            <w:tcW w:w="851"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EE4656" w:rsidRPr="009C4A72" w:rsidRDefault="00EE4656" w:rsidP="00EE4656">
            <w:pPr>
              <w:jc w:val="center"/>
              <w:rPr>
                <w:b/>
              </w:rPr>
            </w:pPr>
            <w:r>
              <w:rPr>
                <w:b/>
              </w:rPr>
              <w:t>=</w:t>
            </w:r>
          </w:p>
        </w:tc>
        <w:tc>
          <w:tcPr>
            <w:tcW w:w="3260" w:type="dxa"/>
            <w:tcBorders>
              <w:top w:val="single" w:sz="4" w:space="0" w:color="000000" w:themeColor="text1"/>
              <w:bottom w:val="single" w:sz="18" w:space="0" w:color="000000" w:themeColor="text1"/>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normálně klenutá</w:t>
            </w:r>
          </w:p>
        </w:tc>
        <w:tc>
          <w:tcPr>
            <w:tcW w:w="3261" w:type="dxa"/>
            <w:tcBorders>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normálně klenutá</w:t>
            </w:r>
          </w:p>
        </w:tc>
        <w:tc>
          <w:tcPr>
            <w:tcW w:w="853" w:type="dxa"/>
            <w:gridSpan w:val="2"/>
            <w:tcBorders>
              <w:top w:val="single" w:sz="18" w:space="0" w:color="000000" w:themeColor="text1"/>
              <w:left w:val="single" w:sz="18" w:space="0" w:color="000000" w:themeColor="text1"/>
              <w:bottom w:val="single" w:sz="18" w:space="0" w:color="000000" w:themeColor="text1"/>
            </w:tcBorders>
            <w:vAlign w:val="center"/>
          </w:tcPr>
          <w:p w:rsidR="00EE4656" w:rsidRDefault="00EE4656" w:rsidP="00EE4656">
            <w:pPr>
              <w:jc w:val="center"/>
              <w:rPr>
                <w:b/>
              </w:rPr>
            </w:pPr>
            <w:r>
              <w:rPr>
                <w:b/>
              </w:rPr>
              <w:t>=</w:t>
            </w:r>
          </w:p>
        </w:tc>
      </w:tr>
    </w:tbl>
    <w:p w:rsidR="007A27F5" w:rsidRPr="00EE4656" w:rsidRDefault="00EE4656" w:rsidP="007A27F5">
      <w:pPr>
        <w:tabs>
          <w:tab w:val="left" w:pos="4020"/>
        </w:tabs>
        <w:rPr>
          <w:b/>
        </w:rPr>
      </w:pPr>
      <w:r w:rsidRPr="00EE4656">
        <w:rPr>
          <w:b/>
        </w:rPr>
        <w:t xml:space="preserve"> </w:t>
      </w:r>
      <w:r w:rsidR="007A27F5" w:rsidRPr="00EE4656">
        <w:rPr>
          <w:b/>
        </w:rPr>
        <w:t xml:space="preserve">Vysvětlivky:  </w:t>
      </w:r>
      <w:r w:rsidR="007A27F5" w:rsidRPr="00EE4656">
        <w:t>zlepšení +, zhoršení - , stagnace</w:t>
      </w:r>
    </w:p>
    <w:p w:rsidR="007A27F5" w:rsidRPr="007A27F5" w:rsidRDefault="007C5DE4" w:rsidP="007A27F5">
      <w:pPr>
        <w:rPr>
          <w:b/>
        </w:rPr>
      </w:pPr>
      <w:r>
        <w:rPr>
          <w:b/>
        </w:rPr>
        <w:lastRenderedPageBreak/>
        <w:t xml:space="preserve"> </w:t>
      </w:r>
      <w:r w:rsidR="003F3DDF">
        <w:rPr>
          <w:b/>
        </w:rPr>
        <w:t>Tabulka</w:t>
      </w:r>
      <w:r w:rsidR="00EE4656">
        <w:rPr>
          <w:b/>
        </w:rPr>
        <w:t xml:space="preserve"> </w:t>
      </w:r>
      <w:r w:rsidR="003F3DDF">
        <w:rPr>
          <w:b/>
        </w:rPr>
        <w:t>21</w:t>
      </w:r>
      <w:r w:rsidR="00EE4656">
        <w:rPr>
          <w:b/>
        </w:rPr>
        <w:t>.</w:t>
      </w:r>
      <w:r w:rsidR="007A27F5">
        <w:rPr>
          <w:b/>
        </w:rPr>
        <w:t xml:space="preserve"> Hodnocení klenby nohy dívky </w:t>
      </w:r>
      <w:r w:rsidR="00EE4656">
        <w:rPr>
          <w:b/>
        </w:rPr>
        <w:t>kontrolní skupiny</w:t>
      </w:r>
      <w:r w:rsidR="007A27F5">
        <w:rPr>
          <w:b/>
        </w:rPr>
        <w:t>ZŠ Byst</w:t>
      </w:r>
      <w:r w:rsidR="00C36DBA">
        <w:rPr>
          <w:b/>
        </w:rPr>
        <w:t>řice p.H. podle metody Mayera (</w:t>
      </w:r>
      <w:r w:rsidR="007A27F5">
        <w:rPr>
          <w:b/>
        </w:rPr>
        <w:t>Purgarič, 1994) v 1. a 2. etapě měření</w:t>
      </w:r>
    </w:p>
    <w:tbl>
      <w:tblPr>
        <w:tblStyle w:val="Mkatabulky"/>
        <w:tblpPr w:leftFromText="141" w:rightFromText="141" w:vertAnchor="page" w:horzAnchor="margin" w:tblpY="2206"/>
        <w:tblW w:w="15276" w:type="dxa"/>
        <w:tblBorders>
          <w:top w:val="single" w:sz="18" w:space="0" w:color="000000" w:themeColor="text1"/>
          <w:left w:val="single" w:sz="18" w:space="0" w:color="000000" w:themeColor="text1"/>
          <w:bottom w:val="single" w:sz="18" w:space="0" w:color="000000" w:themeColor="text1"/>
          <w:right w:val="single" w:sz="18" w:space="0" w:color="000000" w:themeColor="text1"/>
        </w:tblBorders>
        <w:tblLayout w:type="fixed"/>
        <w:tblLook w:val="04A0"/>
      </w:tblPr>
      <w:tblGrid>
        <w:gridCol w:w="814"/>
        <w:gridCol w:w="3115"/>
        <w:gridCol w:w="3122"/>
        <w:gridCol w:w="851"/>
        <w:gridCol w:w="3260"/>
        <w:gridCol w:w="3261"/>
        <w:gridCol w:w="833"/>
        <w:gridCol w:w="20"/>
      </w:tblGrid>
      <w:tr w:rsidR="00EE4656" w:rsidRPr="000A4B7B" w:rsidTr="00EE4656">
        <w:trPr>
          <w:gridAfter w:val="1"/>
          <w:wAfter w:w="20" w:type="dxa"/>
          <w:trHeight w:val="835"/>
        </w:trPr>
        <w:tc>
          <w:tcPr>
            <w:tcW w:w="814" w:type="dxa"/>
            <w:vMerge w:val="restart"/>
            <w:tcBorders>
              <w:top w:val="single" w:sz="18" w:space="0" w:color="000000" w:themeColor="text1"/>
              <w:right w:val="single" w:sz="18" w:space="0" w:color="000000" w:themeColor="text1"/>
            </w:tcBorders>
            <w:textDirection w:val="btLr"/>
            <w:vAlign w:val="center"/>
          </w:tcPr>
          <w:p w:rsidR="00EE4656" w:rsidRDefault="00EE4656" w:rsidP="00EE4656">
            <w:pPr>
              <w:ind w:left="113" w:right="113"/>
              <w:jc w:val="center"/>
              <w:rPr>
                <w:b/>
              </w:rPr>
            </w:pPr>
            <w:r>
              <w:rPr>
                <w:b/>
              </w:rPr>
              <w:t>PROBAND</w:t>
            </w:r>
          </w:p>
        </w:tc>
        <w:tc>
          <w:tcPr>
            <w:tcW w:w="7088" w:type="dxa"/>
            <w:gridSpan w:val="3"/>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EE4656" w:rsidRPr="000A4B7B" w:rsidRDefault="00EE4656" w:rsidP="00EE4656">
            <w:pPr>
              <w:jc w:val="center"/>
              <w:rPr>
                <w:b/>
              </w:rPr>
            </w:pPr>
            <w:r w:rsidRPr="000A4B7B">
              <w:rPr>
                <w:b/>
              </w:rPr>
              <w:t>PRAVÁ NOHA</w:t>
            </w:r>
          </w:p>
        </w:tc>
        <w:tc>
          <w:tcPr>
            <w:tcW w:w="7354" w:type="dxa"/>
            <w:gridSpan w:val="3"/>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EE4656" w:rsidRPr="000A4B7B" w:rsidRDefault="00EE4656" w:rsidP="00EE4656">
            <w:pPr>
              <w:jc w:val="center"/>
              <w:rPr>
                <w:b/>
              </w:rPr>
            </w:pPr>
            <w:r w:rsidRPr="000A4B7B">
              <w:rPr>
                <w:b/>
              </w:rPr>
              <w:t>LEVÁ NOHA</w:t>
            </w:r>
          </w:p>
        </w:tc>
      </w:tr>
      <w:tr w:rsidR="00EE4656" w:rsidRPr="000A4B7B" w:rsidTr="00EE4656">
        <w:trPr>
          <w:gridAfter w:val="1"/>
          <w:wAfter w:w="20" w:type="dxa"/>
          <w:trHeight w:val="846"/>
        </w:trPr>
        <w:tc>
          <w:tcPr>
            <w:tcW w:w="814" w:type="dxa"/>
            <w:vMerge/>
            <w:tcBorders>
              <w:right w:val="single" w:sz="18" w:space="0" w:color="000000" w:themeColor="text1"/>
            </w:tcBorders>
            <w:vAlign w:val="center"/>
          </w:tcPr>
          <w:p w:rsidR="00EE4656" w:rsidRDefault="00EE4656" w:rsidP="00EE4656">
            <w:pPr>
              <w:jc w:val="center"/>
              <w:rPr>
                <w:b/>
              </w:rPr>
            </w:pPr>
          </w:p>
        </w:tc>
        <w:tc>
          <w:tcPr>
            <w:tcW w:w="3115"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EE4656" w:rsidRPr="000A4B7B" w:rsidRDefault="00EE4656" w:rsidP="00EE4656">
            <w:pPr>
              <w:jc w:val="center"/>
              <w:rPr>
                <w:b/>
              </w:rPr>
            </w:pPr>
            <w:r w:rsidRPr="000A4B7B">
              <w:rPr>
                <w:b/>
              </w:rPr>
              <w:t>1.</w:t>
            </w:r>
            <w:r>
              <w:rPr>
                <w:b/>
              </w:rPr>
              <w:t xml:space="preserve"> </w:t>
            </w:r>
            <w:r w:rsidRPr="000A4B7B">
              <w:rPr>
                <w:b/>
              </w:rPr>
              <w:t>etapa</w:t>
            </w:r>
          </w:p>
        </w:tc>
        <w:tc>
          <w:tcPr>
            <w:tcW w:w="312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EE4656" w:rsidRPr="000A4B7B" w:rsidRDefault="00EE4656" w:rsidP="00EE4656">
            <w:pPr>
              <w:jc w:val="center"/>
              <w:rPr>
                <w:b/>
              </w:rPr>
            </w:pPr>
            <w:r w:rsidRPr="000A4B7B">
              <w:rPr>
                <w:b/>
              </w:rPr>
              <w:t>2.</w:t>
            </w:r>
            <w:r>
              <w:rPr>
                <w:b/>
              </w:rPr>
              <w:t xml:space="preserve"> </w:t>
            </w:r>
            <w:r w:rsidRPr="000A4B7B">
              <w:rPr>
                <w:b/>
              </w:rPr>
              <w:t>etapa</w:t>
            </w:r>
          </w:p>
        </w:tc>
        <w:tc>
          <w:tcPr>
            <w:tcW w:w="851" w:type="dxa"/>
            <w:vMerge w:val="restart"/>
            <w:tcBorders>
              <w:top w:val="single" w:sz="18" w:space="0" w:color="000000" w:themeColor="text1"/>
              <w:left w:val="single" w:sz="18" w:space="0" w:color="000000" w:themeColor="text1"/>
              <w:bottom w:val="single" w:sz="18" w:space="0" w:color="000000" w:themeColor="text1"/>
              <w:right w:val="single" w:sz="18" w:space="0" w:color="000000" w:themeColor="text1"/>
            </w:tcBorders>
            <w:textDirection w:val="btLr"/>
            <w:vAlign w:val="center"/>
          </w:tcPr>
          <w:p w:rsidR="00EE4656" w:rsidRPr="009C4A72" w:rsidRDefault="00EE4656" w:rsidP="00EE4656">
            <w:pPr>
              <w:ind w:left="113" w:right="113"/>
              <w:jc w:val="center"/>
              <w:rPr>
                <w:b/>
              </w:rPr>
            </w:pPr>
            <w:r w:rsidRPr="009C4A72">
              <w:rPr>
                <w:b/>
              </w:rPr>
              <w:t>Hodnocení</w:t>
            </w:r>
          </w:p>
        </w:tc>
        <w:tc>
          <w:tcPr>
            <w:tcW w:w="3260"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EE4656" w:rsidRPr="000A4B7B" w:rsidRDefault="00EE4656" w:rsidP="00EE4656">
            <w:pPr>
              <w:jc w:val="center"/>
              <w:rPr>
                <w:b/>
              </w:rPr>
            </w:pPr>
            <w:r w:rsidRPr="000A4B7B">
              <w:rPr>
                <w:b/>
              </w:rPr>
              <w:t>1.</w:t>
            </w:r>
            <w:r>
              <w:rPr>
                <w:b/>
              </w:rPr>
              <w:t xml:space="preserve"> </w:t>
            </w:r>
            <w:r w:rsidRPr="000A4B7B">
              <w:rPr>
                <w:b/>
              </w:rPr>
              <w:t>etapa</w:t>
            </w:r>
          </w:p>
        </w:tc>
        <w:tc>
          <w:tcPr>
            <w:tcW w:w="3261"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EE4656" w:rsidRPr="000A4B7B" w:rsidRDefault="00EE4656" w:rsidP="00EE4656">
            <w:pPr>
              <w:jc w:val="center"/>
              <w:rPr>
                <w:b/>
              </w:rPr>
            </w:pPr>
            <w:r w:rsidRPr="000A4B7B">
              <w:rPr>
                <w:b/>
              </w:rPr>
              <w:t>2.</w:t>
            </w:r>
            <w:r>
              <w:rPr>
                <w:b/>
              </w:rPr>
              <w:t xml:space="preserve"> </w:t>
            </w:r>
            <w:r w:rsidRPr="000A4B7B">
              <w:rPr>
                <w:b/>
              </w:rPr>
              <w:t>etapa</w:t>
            </w:r>
          </w:p>
        </w:tc>
        <w:tc>
          <w:tcPr>
            <w:tcW w:w="833" w:type="dxa"/>
            <w:vMerge w:val="restart"/>
            <w:tcBorders>
              <w:top w:val="single" w:sz="18" w:space="0" w:color="000000" w:themeColor="text1"/>
              <w:left w:val="single" w:sz="18" w:space="0" w:color="000000" w:themeColor="text1"/>
              <w:bottom w:val="single" w:sz="18" w:space="0" w:color="000000" w:themeColor="text1"/>
            </w:tcBorders>
            <w:textDirection w:val="btLr"/>
            <w:vAlign w:val="center"/>
          </w:tcPr>
          <w:p w:rsidR="00EE4656" w:rsidRPr="000A4B7B" w:rsidRDefault="00EE4656" w:rsidP="00EE4656">
            <w:pPr>
              <w:ind w:left="113" w:right="113"/>
              <w:jc w:val="center"/>
              <w:rPr>
                <w:b/>
              </w:rPr>
            </w:pPr>
            <w:r w:rsidRPr="000A4B7B">
              <w:rPr>
                <w:b/>
              </w:rPr>
              <w:t>Hodnocení</w:t>
            </w:r>
          </w:p>
        </w:tc>
      </w:tr>
      <w:tr w:rsidR="00EE4656" w:rsidTr="00EE4656">
        <w:trPr>
          <w:gridAfter w:val="1"/>
          <w:wAfter w:w="20" w:type="dxa"/>
          <w:trHeight w:val="1153"/>
        </w:trPr>
        <w:tc>
          <w:tcPr>
            <w:tcW w:w="814" w:type="dxa"/>
            <w:vMerge/>
            <w:tcBorders>
              <w:bottom w:val="single" w:sz="18" w:space="0" w:color="000000" w:themeColor="text1"/>
              <w:right w:val="single" w:sz="18" w:space="0" w:color="000000" w:themeColor="text1"/>
            </w:tcBorders>
            <w:vAlign w:val="center"/>
          </w:tcPr>
          <w:p w:rsidR="00EE4656" w:rsidRDefault="00EE4656" w:rsidP="00EE4656">
            <w:pPr>
              <w:jc w:val="center"/>
              <w:rPr>
                <w:b/>
              </w:rPr>
            </w:pPr>
          </w:p>
        </w:tc>
        <w:tc>
          <w:tcPr>
            <w:tcW w:w="3115"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EE4656" w:rsidRDefault="00EE4656" w:rsidP="00EE4656">
            <w:pPr>
              <w:jc w:val="center"/>
              <w:rPr>
                <w:b/>
              </w:rPr>
            </w:pPr>
            <w:r>
              <w:rPr>
                <w:b/>
              </w:rPr>
              <w:t>hodnocení</w:t>
            </w:r>
          </w:p>
        </w:tc>
        <w:tc>
          <w:tcPr>
            <w:tcW w:w="312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EE4656" w:rsidRDefault="00EE4656" w:rsidP="00EE4656">
            <w:pPr>
              <w:jc w:val="center"/>
              <w:rPr>
                <w:b/>
              </w:rPr>
            </w:pPr>
            <w:r>
              <w:rPr>
                <w:b/>
              </w:rPr>
              <w:t>hodnocení</w:t>
            </w:r>
          </w:p>
        </w:tc>
        <w:tc>
          <w:tcPr>
            <w:tcW w:w="851" w:type="dxa"/>
            <w:vMerge/>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EE4656" w:rsidRDefault="00EE4656" w:rsidP="00EE4656">
            <w:pPr>
              <w:jc w:val="center"/>
              <w:rPr>
                <w:b/>
              </w:rPr>
            </w:pPr>
          </w:p>
        </w:tc>
        <w:tc>
          <w:tcPr>
            <w:tcW w:w="3260"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EE4656" w:rsidRDefault="00EE4656" w:rsidP="00EE4656">
            <w:pPr>
              <w:jc w:val="center"/>
              <w:rPr>
                <w:b/>
              </w:rPr>
            </w:pPr>
            <w:r>
              <w:rPr>
                <w:b/>
              </w:rPr>
              <w:t>hodnocení</w:t>
            </w:r>
          </w:p>
        </w:tc>
        <w:tc>
          <w:tcPr>
            <w:tcW w:w="3261"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EE4656" w:rsidRDefault="00EE4656" w:rsidP="00EE4656">
            <w:pPr>
              <w:jc w:val="center"/>
              <w:rPr>
                <w:b/>
              </w:rPr>
            </w:pPr>
            <w:r>
              <w:rPr>
                <w:b/>
              </w:rPr>
              <w:t>hodnocení</w:t>
            </w:r>
          </w:p>
        </w:tc>
        <w:tc>
          <w:tcPr>
            <w:tcW w:w="833" w:type="dxa"/>
            <w:vMerge/>
            <w:tcBorders>
              <w:top w:val="single" w:sz="18" w:space="0" w:color="000000" w:themeColor="text1"/>
              <w:left w:val="single" w:sz="18" w:space="0" w:color="000000" w:themeColor="text1"/>
              <w:bottom w:val="single" w:sz="18" w:space="0" w:color="000000" w:themeColor="text1"/>
            </w:tcBorders>
            <w:vAlign w:val="center"/>
          </w:tcPr>
          <w:p w:rsidR="00EE4656" w:rsidRDefault="00EE4656" w:rsidP="00EE4656">
            <w:pPr>
              <w:jc w:val="center"/>
              <w:rPr>
                <w:b/>
              </w:rPr>
            </w:pPr>
          </w:p>
        </w:tc>
      </w:tr>
      <w:tr w:rsidR="00EE4656" w:rsidTr="00EE4656">
        <w:trPr>
          <w:trHeight w:val="454"/>
        </w:trPr>
        <w:tc>
          <w:tcPr>
            <w:tcW w:w="814" w:type="dxa"/>
            <w:tcBorders>
              <w:top w:val="single" w:sz="18" w:space="0" w:color="000000" w:themeColor="text1"/>
              <w:bottom w:val="single" w:sz="18" w:space="0" w:color="000000" w:themeColor="text1"/>
              <w:right w:val="single" w:sz="18" w:space="0" w:color="000000" w:themeColor="text1"/>
            </w:tcBorders>
            <w:vAlign w:val="center"/>
          </w:tcPr>
          <w:p w:rsidR="00EE4656" w:rsidRDefault="00EE4656" w:rsidP="00EE4656">
            <w:pPr>
              <w:jc w:val="center"/>
              <w:rPr>
                <w:b/>
              </w:rPr>
            </w:pPr>
            <w:r>
              <w:rPr>
                <w:b/>
              </w:rPr>
              <w:t>1</w:t>
            </w:r>
          </w:p>
        </w:tc>
        <w:tc>
          <w:tcPr>
            <w:tcW w:w="3115" w:type="dxa"/>
            <w:tcBorders>
              <w:top w:val="single" w:sz="18" w:space="0" w:color="000000" w:themeColor="text1"/>
              <w:bottom w:val="single" w:sz="4" w:space="0" w:color="000000" w:themeColor="text1"/>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normálně klenutá</w:t>
            </w:r>
          </w:p>
        </w:tc>
        <w:tc>
          <w:tcPr>
            <w:tcW w:w="3122" w:type="dxa"/>
            <w:tcBorders>
              <w:top w:val="single" w:sz="18" w:space="0" w:color="000000" w:themeColor="text1"/>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normálně klenutá</w:t>
            </w:r>
          </w:p>
        </w:tc>
        <w:tc>
          <w:tcPr>
            <w:tcW w:w="851"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EE4656" w:rsidRPr="009C4A72" w:rsidRDefault="00EE4656" w:rsidP="00EE4656">
            <w:pPr>
              <w:jc w:val="center"/>
              <w:rPr>
                <w:b/>
              </w:rPr>
            </w:pPr>
            <w:r>
              <w:rPr>
                <w:b/>
              </w:rPr>
              <w:t>=</w:t>
            </w:r>
          </w:p>
        </w:tc>
        <w:tc>
          <w:tcPr>
            <w:tcW w:w="3260" w:type="dxa"/>
            <w:tcBorders>
              <w:top w:val="single" w:sz="18" w:space="0" w:color="000000" w:themeColor="text1"/>
              <w:bottom w:val="single" w:sz="4" w:space="0" w:color="000000" w:themeColor="text1"/>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plochá noha</w:t>
            </w:r>
          </w:p>
        </w:tc>
        <w:tc>
          <w:tcPr>
            <w:tcW w:w="3261" w:type="dxa"/>
            <w:tcBorders>
              <w:top w:val="single" w:sz="18" w:space="0" w:color="000000" w:themeColor="text1"/>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normálně klenutá</w:t>
            </w:r>
          </w:p>
        </w:tc>
        <w:tc>
          <w:tcPr>
            <w:tcW w:w="853" w:type="dxa"/>
            <w:gridSpan w:val="2"/>
            <w:tcBorders>
              <w:top w:val="single" w:sz="18" w:space="0" w:color="000000" w:themeColor="text1"/>
              <w:left w:val="single" w:sz="18" w:space="0" w:color="000000" w:themeColor="text1"/>
              <w:bottom w:val="single" w:sz="18" w:space="0" w:color="000000" w:themeColor="text1"/>
            </w:tcBorders>
            <w:vAlign w:val="center"/>
          </w:tcPr>
          <w:p w:rsidR="00EE4656" w:rsidRDefault="00EE4656" w:rsidP="00EE4656">
            <w:pPr>
              <w:jc w:val="center"/>
              <w:rPr>
                <w:b/>
              </w:rPr>
            </w:pPr>
            <w:r>
              <w:rPr>
                <w:b/>
              </w:rPr>
              <w:t>+</w:t>
            </w:r>
          </w:p>
        </w:tc>
      </w:tr>
      <w:tr w:rsidR="00EE4656" w:rsidTr="00EE4656">
        <w:trPr>
          <w:trHeight w:val="454"/>
        </w:trPr>
        <w:tc>
          <w:tcPr>
            <w:tcW w:w="814" w:type="dxa"/>
            <w:tcBorders>
              <w:top w:val="single" w:sz="18" w:space="0" w:color="000000" w:themeColor="text1"/>
              <w:bottom w:val="single" w:sz="18" w:space="0" w:color="000000" w:themeColor="text1"/>
              <w:right w:val="single" w:sz="18" w:space="0" w:color="000000" w:themeColor="text1"/>
            </w:tcBorders>
            <w:vAlign w:val="center"/>
          </w:tcPr>
          <w:p w:rsidR="00EE4656" w:rsidRDefault="00EE4656" w:rsidP="00EE4656">
            <w:pPr>
              <w:jc w:val="center"/>
              <w:rPr>
                <w:b/>
              </w:rPr>
            </w:pPr>
            <w:r>
              <w:rPr>
                <w:b/>
              </w:rPr>
              <w:t>2</w:t>
            </w:r>
          </w:p>
        </w:tc>
        <w:tc>
          <w:tcPr>
            <w:tcW w:w="3115" w:type="dxa"/>
            <w:tcBorders>
              <w:top w:val="single" w:sz="4" w:space="0" w:color="000000" w:themeColor="text1"/>
              <w:bottom w:val="single" w:sz="4" w:space="0" w:color="000000" w:themeColor="text1"/>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normálně klenutá</w:t>
            </w:r>
          </w:p>
        </w:tc>
        <w:tc>
          <w:tcPr>
            <w:tcW w:w="3122" w:type="dxa"/>
            <w:tcBorders>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normálně klenutá</w:t>
            </w:r>
          </w:p>
        </w:tc>
        <w:tc>
          <w:tcPr>
            <w:tcW w:w="851"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EE4656" w:rsidRPr="009C4A72" w:rsidRDefault="00EE4656" w:rsidP="00EE4656">
            <w:pPr>
              <w:jc w:val="center"/>
              <w:rPr>
                <w:b/>
              </w:rPr>
            </w:pPr>
            <w:r>
              <w:rPr>
                <w:b/>
              </w:rPr>
              <w:t>=</w:t>
            </w:r>
          </w:p>
        </w:tc>
        <w:tc>
          <w:tcPr>
            <w:tcW w:w="3260" w:type="dxa"/>
            <w:tcBorders>
              <w:top w:val="single" w:sz="4" w:space="0" w:color="000000" w:themeColor="text1"/>
              <w:bottom w:val="single" w:sz="4" w:space="0" w:color="000000" w:themeColor="text1"/>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normálně klenutá</w:t>
            </w:r>
          </w:p>
        </w:tc>
        <w:tc>
          <w:tcPr>
            <w:tcW w:w="3261" w:type="dxa"/>
            <w:tcBorders>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normálně klenutá</w:t>
            </w:r>
          </w:p>
        </w:tc>
        <w:tc>
          <w:tcPr>
            <w:tcW w:w="853" w:type="dxa"/>
            <w:gridSpan w:val="2"/>
            <w:tcBorders>
              <w:top w:val="single" w:sz="18" w:space="0" w:color="000000" w:themeColor="text1"/>
              <w:left w:val="single" w:sz="18" w:space="0" w:color="000000" w:themeColor="text1"/>
              <w:bottom w:val="single" w:sz="18" w:space="0" w:color="000000" w:themeColor="text1"/>
            </w:tcBorders>
            <w:vAlign w:val="center"/>
          </w:tcPr>
          <w:p w:rsidR="00EE4656" w:rsidRDefault="00EE4656" w:rsidP="00EE4656">
            <w:pPr>
              <w:jc w:val="center"/>
              <w:rPr>
                <w:b/>
              </w:rPr>
            </w:pPr>
            <w:r>
              <w:rPr>
                <w:b/>
              </w:rPr>
              <w:t>=</w:t>
            </w:r>
          </w:p>
        </w:tc>
      </w:tr>
      <w:tr w:rsidR="00EE4656" w:rsidTr="00EE4656">
        <w:trPr>
          <w:trHeight w:val="454"/>
        </w:trPr>
        <w:tc>
          <w:tcPr>
            <w:tcW w:w="814" w:type="dxa"/>
            <w:tcBorders>
              <w:top w:val="single" w:sz="18" w:space="0" w:color="000000" w:themeColor="text1"/>
              <w:bottom w:val="single" w:sz="18" w:space="0" w:color="000000" w:themeColor="text1"/>
              <w:right w:val="single" w:sz="18" w:space="0" w:color="000000" w:themeColor="text1"/>
            </w:tcBorders>
            <w:vAlign w:val="center"/>
          </w:tcPr>
          <w:p w:rsidR="00EE4656" w:rsidRDefault="00EE4656" w:rsidP="00EE4656">
            <w:pPr>
              <w:jc w:val="center"/>
              <w:rPr>
                <w:b/>
              </w:rPr>
            </w:pPr>
            <w:r>
              <w:rPr>
                <w:b/>
              </w:rPr>
              <w:t>3</w:t>
            </w:r>
          </w:p>
        </w:tc>
        <w:tc>
          <w:tcPr>
            <w:tcW w:w="3115" w:type="dxa"/>
            <w:tcBorders>
              <w:top w:val="single" w:sz="4" w:space="0" w:color="000000" w:themeColor="text1"/>
              <w:bottom w:val="single" w:sz="4" w:space="0" w:color="000000" w:themeColor="text1"/>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plochá noha</w:t>
            </w:r>
          </w:p>
        </w:tc>
        <w:tc>
          <w:tcPr>
            <w:tcW w:w="3122" w:type="dxa"/>
            <w:tcBorders>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plochá noha</w:t>
            </w:r>
          </w:p>
        </w:tc>
        <w:tc>
          <w:tcPr>
            <w:tcW w:w="851"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EE4656" w:rsidRPr="009C4A72" w:rsidRDefault="00EE4656" w:rsidP="00EE4656">
            <w:pPr>
              <w:jc w:val="center"/>
              <w:rPr>
                <w:b/>
              </w:rPr>
            </w:pPr>
            <w:r>
              <w:rPr>
                <w:b/>
              </w:rPr>
              <w:t>=</w:t>
            </w:r>
          </w:p>
        </w:tc>
        <w:tc>
          <w:tcPr>
            <w:tcW w:w="3260" w:type="dxa"/>
            <w:tcBorders>
              <w:top w:val="single" w:sz="4" w:space="0" w:color="000000" w:themeColor="text1"/>
              <w:bottom w:val="single" w:sz="4" w:space="0" w:color="000000" w:themeColor="text1"/>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plochá noha</w:t>
            </w:r>
          </w:p>
        </w:tc>
        <w:tc>
          <w:tcPr>
            <w:tcW w:w="3261" w:type="dxa"/>
            <w:tcBorders>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plochá noha</w:t>
            </w:r>
          </w:p>
        </w:tc>
        <w:tc>
          <w:tcPr>
            <w:tcW w:w="853" w:type="dxa"/>
            <w:gridSpan w:val="2"/>
            <w:tcBorders>
              <w:top w:val="single" w:sz="18" w:space="0" w:color="000000" w:themeColor="text1"/>
              <w:left w:val="single" w:sz="18" w:space="0" w:color="000000" w:themeColor="text1"/>
              <w:bottom w:val="single" w:sz="18" w:space="0" w:color="000000" w:themeColor="text1"/>
            </w:tcBorders>
            <w:vAlign w:val="center"/>
          </w:tcPr>
          <w:p w:rsidR="00EE4656" w:rsidRDefault="00EE4656" w:rsidP="00EE4656">
            <w:pPr>
              <w:jc w:val="center"/>
              <w:rPr>
                <w:b/>
              </w:rPr>
            </w:pPr>
            <w:r>
              <w:rPr>
                <w:b/>
              </w:rPr>
              <w:t>=</w:t>
            </w:r>
          </w:p>
        </w:tc>
      </w:tr>
      <w:tr w:rsidR="00EE4656" w:rsidTr="00EE4656">
        <w:trPr>
          <w:trHeight w:val="454"/>
        </w:trPr>
        <w:tc>
          <w:tcPr>
            <w:tcW w:w="814" w:type="dxa"/>
            <w:tcBorders>
              <w:top w:val="single" w:sz="18" w:space="0" w:color="000000" w:themeColor="text1"/>
              <w:bottom w:val="single" w:sz="18" w:space="0" w:color="000000" w:themeColor="text1"/>
              <w:right w:val="single" w:sz="18" w:space="0" w:color="000000" w:themeColor="text1"/>
            </w:tcBorders>
            <w:vAlign w:val="center"/>
          </w:tcPr>
          <w:p w:rsidR="00EE4656" w:rsidRDefault="00EE4656" w:rsidP="00EE4656">
            <w:pPr>
              <w:jc w:val="center"/>
              <w:rPr>
                <w:b/>
              </w:rPr>
            </w:pPr>
            <w:r>
              <w:rPr>
                <w:b/>
              </w:rPr>
              <w:t>4</w:t>
            </w:r>
          </w:p>
        </w:tc>
        <w:tc>
          <w:tcPr>
            <w:tcW w:w="3115" w:type="dxa"/>
            <w:tcBorders>
              <w:top w:val="single" w:sz="4" w:space="0" w:color="000000" w:themeColor="text1"/>
              <w:bottom w:val="single" w:sz="4" w:space="0" w:color="000000" w:themeColor="text1"/>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plochá noha</w:t>
            </w:r>
          </w:p>
        </w:tc>
        <w:tc>
          <w:tcPr>
            <w:tcW w:w="3122" w:type="dxa"/>
            <w:tcBorders>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normálně klenutá</w:t>
            </w:r>
          </w:p>
        </w:tc>
        <w:tc>
          <w:tcPr>
            <w:tcW w:w="851"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EE4656" w:rsidRPr="009C4A72" w:rsidRDefault="00EE4656" w:rsidP="00EE4656">
            <w:pPr>
              <w:jc w:val="center"/>
              <w:rPr>
                <w:b/>
              </w:rPr>
            </w:pPr>
            <w:r>
              <w:rPr>
                <w:b/>
              </w:rPr>
              <w:t>+</w:t>
            </w:r>
          </w:p>
        </w:tc>
        <w:tc>
          <w:tcPr>
            <w:tcW w:w="3260" w:type="dxa"/>
            <w:tcBorders>
              <w:top w:val="single" w:sz="4" w:space="0" w:color="000000" w:themeColor="text1"/>
              <w:bottom w:val="single" w:sz="4" w:space="0" w:color="000000" w:themeColor="text1"/>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normálně klenutá</w:t>
            </w:r>
          </w:p>
        </w:tc>
        <w:tc>
          <w:tcPr>
            <w:tcW w:w="3261" w:type="dxa"/>
            <w:tcBorders>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normálně klenutá</w:t>
            </w:r>
          </w:p>
        </w:tc>
        <w:tc>
          <w:tcPr>
            <w:tcW w:w="853" w:type="dxa"/>
            <w:gridSpan w:val="2"/>
            <w:tcBorders>
              <w:top w:val="single" w:sz="18" w:space="0" w:color="000000" w:themeColor="text1"/>
              <w:left w:val="single" w:sz="18" w:space="0" w:color="000000" w:themeColor="text1"/>
              <w:bottom w:val="single" w:sz="18" w:space="0" w:color="000000" w:themeColor="text1"/>
            </w:tcBorders>
            <w:vAlign w:val="center"/>
          </w:tcPr>
          <w:p w:rsidR="00EE4656" w:rsidRDefault="00EE4656" w:rsidP="00EE4656">
            <w:pPr>
              <w:jc w:val="center"/>
              <w:rPr>
                <w:b/>
              </w:rPr>
            </w:pPr>
            <w:r>
              <w:rPr>
                <w:b/>
              </w:rPr>
              <w:t>=</w:t>
            </w:r>
          </w:p>
        </w:tc>
      </w:tr>
      <w:tr w:rsidR="00EE4656" w:rsidTr="00EE4656">
        <w:trPr>
          <w:trHeight w:val="454"/>
        </w:trPr>
        <w:tc>
          <w:tcPr>
            <w:tcW w:w="814" w:type="dxa"/>
            <w:tcBorders>
              <w:top w:val="single" w:sz="18" w:space="0" w:color="000000" w:themeColor="text1"/>
              <w:bottom w:val="single" w:sz="18" w:space="0" w:color="000000" w:themeColor="text1"/>
              <w:right w:val="single" w:sz="18" w:space="0" w:color="000000" w:themeColor="text1"/>
            </w:tcBorders>
            <w:vAlign w:val="center"/>
          </w:tcPr>
          <w:p w:rsidR="00EE4656" w:rsidRDefault="00EE4656" w:rsidP="00EE4656">
            <w:pPr>
              <w:jc w:val="center"/>
              <w:rPr>
                <w:b/>
              </w:rPr>
            </w:pPr>
            <w:r>
              <w:rPr>
                <w:b/>
              </w:rPr>
              <w:t>5</w:t>
            </w:r>
          </w:p>
        </w:tc>
        <w:tc>
          <w:tcPr>
            <w:tcW w:w="3115" w:type="dxa"/>
            <w:tcBorders>
              <w:top w:val="single" w:sz="4" w:space="0" w:color="000000" w:themeColor="text1"/>
              <w:bottom w:val="single" w:sz="4" w:space="0" w:color="000000" w:themeColor="text1"/>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plochá noha</w:t>
            </w:r>
          </w:p>
        </w:tc>
        <w:tc>
          <w:tcPr>
            <w:tcW w:w="3122" w:type="dxa"/>
            <w:tcBorders>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plochá noha</w:t>
            </w:r>
          </w:p>
        </w:tc>
        <w:tc>
          <w:tcPr>
            <w:tcW w:w="851"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EE4656" w:rsidRPr="009C4A72" w:rsidRDefault="00EE4656" w:rsidP="00EE4656">
            <w:pPr>
              <w:jc w:val="center"/>
              <w:rPr>
                <w:b/>
              </w:rPr>
            </w:pPr>
            <w:r>
              <w:rPr>
                <w:b/>
              </w:rPr>
              <w:t>=</w:t>
            </w:r>
          </w:p>
        </w:tc>
        <w:tc>
          <w:tcPr>
            <w:tcW w:w="3260" w:type="dxa"/>
            <w:tcBorders>
              <w:top w:val="single" w:sz="4" w:space="0" w:color="000000" w:themeColor="text1"/>
              <w:bottom w:val="single" w:sz="4" w:space="0" w:color="000000" w:themeColor="text1"/>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plochá noha</w:t>
            </w:r>
          </w:p>
        </w:tc>
        <w:tc>
          <w:tcPr>
            <w:tcW w:w="3261" w:type="dxa"/>
            <w:tcBorders>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plochá noha</w:t>
            </w:r>
          </w:p>
        </w:tc>
        <w:tc>
          <w:tcPr>
            <w:tcW w:w="853" w:type="dxa"/>
            <w:gridSpan w:val="2"/>
            <w:tcBorders>
              <w:top w:val="single" w:sz="18" w:space="0" w:color="000000" w:themeColor="text1"/>
              <w:left w:val="single" w:sz="18" w:space="0" w:color="000000" w:themeColor="text1"/>
              <w:bottom w:val="single" w:sz="18" w:space="0" w:color="000000" w:themeColor="text1"/>
            </w:tcBorders>
            <w:vAlign w:val="center"/>
          </w:tcPr>
          <w:p w:rsidR="00EE4656" w:rsidRDefault="00EE4656" w:rsidP="00EE4656">
            <w:pPr>
              <w:jc w:val="center"/>
              <w:rPr>
                <w:b/>
              </w:rPr>
            </w:pPr>
            <w:r>
              <w:rPr>
                <w:b/>
              </w:rPr>
              <w:t>=</w:t>
            </w:r>
          </w:p>
        </w:tc>
      </w:tr>
      <w:tr w:rsidR="00EE4656" w:rsidTr="00EE4656">
        <w:trPr>
          <w:trHeight w:val="454"/>
        </w:trPr>
        <w:tc>
          <w:tcPr>
            <w:tcW w:w="814" w:type="dxa"/>
            <w:tcBorders>
              <w:top w:val="single" w:sz="18" w:space="0" w:color="000000" w:themeColor="text1"/>
              <w:bottom w:val="single" w:sz="18" w:space="0" w:color="000000" w:themeColor="text1"/>
              <w:right w:val="single" w:sz="18" w:space="0" w:color="000000" w:themeColor="text1"/>
            </w:tcBorders>
            <w:vAlign w:val="center"/>
          </w:tcPr>
          <w:p w:rsidR="00EE4656" w:rsidRDefault="00EE4656" w:rsidP="00EE4656">
            <w:pPr>
              <w:jc w:val="center"/>
              <w:rPr>
                <w:b/>
              </w:rPr>
            </w:pPr>
            <w:r>
              <w:rPr>
                <w:b/>
              </w:rPr>
              <w:t>6</w:t>
            </w:r>
          </w:p>
        </w:tc>
        <w:tc>
          <w:tcPr>
            <w:tcW w:w="3115" w:type="dxa"/>
            <w:tcBorders>
              <w:top w:val="single" w:sz="4" w:space="0" w:color="000000" w:themeColor="text1"/>
              <w:bottom w:val="single" w:sz="4" w:space="0" w:color="000000" w:themeColor="text1"/>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plochá noha</w:t>
            </w:r>
          </w:p>
        </w:tc>
        <w:tc>
          <w:tcPr>
            <w:tcW w:w="3122" w:type="dxa"/>
            <w:tcBorders>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plochá noha</w:t>
            </w:r>
          </w:p>
        </w:tc>
        <w:tc>
          <w:tcPr>
            <w:tcW w:w="851"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EE4656" w:rsidRPr="009C4A72" w:rsidRDefault="00EE4656" w:rsidP="00EE4656">
            <w:pPr>
              <w:jc w:val="center"/>
              <w:rPr>
                <w:b/>
              </w:rPr>
            </w:pPr>
            <w:r>
              <w:rPr>
                <w:b/>
              </w:rPr>
              <w:t>=</w:t>
            </w:r>
          </w:p>
        </w:tc>
        <w:tc>
          <w:tcPr>
            <w:tcW w:w="3260" w:type="dxa"/>
            <w:tcBorders>
              <w:top w:val="single" w:sz="4" w:space="0" w:color="000000" w:themeColor="text1"/>
              <w:bottom w:val="single" w:sz="4" w:space="0" w:color="000000" w:themeColor="text1"/>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plochá noha</w:t>
            </w:r>
          </w:p>
        </w:tc>
        <w:tc>
          <w:tcPr>
            <w:tcW w:w="3261" w:type="dxa"/>
            <w:tcBorders>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plochá noha</w:t>
            </w:r>
          </w:p>
        </w:tc>
        <w:tc>
          <w:tcPr>
            <w:tcW w:w="853" w:type="dxa"/>
            <w:gridSpan w:val="2"/>
            <w:tcBorders>
              <w:top w:val="single" w:sz="18" w:space="0" w:color="000000" w:themeColor="text1"/>
              <w:left w:val="single" w:sz="18" w:space="0" w:color="000000" w:themeColor="text1"/>
              <w:bottom w:val="single" w:sz="18" w:space="0" w:color="000000" w:themeColor="text1"/>
            </w:tcBorders>
            <w:vAlign w:val="center"/>
          </w:tcPr>
          <w:p w:rsidR="00EE4656" w:rsidRDefault="00EE4656" w:rsidP="00EE4656">
            <w:pPr>
              <w:jc w:val="center"/>
              <w:rPr>
                <w:b/>
              </w:rPr>
            </w:pPr>
            <w:r>
              <w:rPr>
                <w:b/>
              </w:rPr>
              <w:t>=</w:t>
            </w:r>
          </w:p>
        </w:tc>
      </w:tr>
      <w:tr w:rsidR="00EE4656" w:rsidTr="00EE4656">
        <w:trPr>
          <w:trHeight w:val="454"/>
        </w:trPr>
        <w:tc>
          <w:tcPr>
            <w:tcW w:w="814" w:type="dxa"/>
            <w:tcBorders>
              <w:top w:val="single" w:sz="18" w:space="0" w:color="000000" w:themeColor="text1"/>
              <w:bottom w:val="single" w:sz="18" w:space="0" w:color="000000" w:themeColor="text1"/>
              <w:right w:val="single" w:sz="18" w:space="0" w:color="000000" w:themeColor="text1"/>
            </w:tcBorders>
            <w:vAlign w:val="center"/>
          </w:tcPr>
          <w:p w:rsidR="00EE4656" w:rsidRDefault="00EE4656" w:rsidP="00EE4656">
            <w:pPr>
              <w:jc w:val="center"/>
              <w:rPr>
                <w:b/>
              </w:rPr>
            </w:pPr>
            <w:r>
              <w:rPr>
                <w:b/>
              </w:rPr>
              <w:t>7</w:t>
            </w:r>
          </w:p>
        </w:tc>
        <w:tc>
          <w:tcPr>
            <w:tcW w:w="3115" w:type="dxa"/>
            <w:tcBorders>
              <w:top w:val="single" w:sz="4" w:space="0" w:color="000000" w:themeColor="text1"/>
              <w:bottom w:val="single" w:sz="4" w:space="0" w:color="000000" w:themeColor="text1"/>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plochá noha</w:t>
            </w:r>
          </w:p>
        </w:tc>
        <w:tc>
          <w:tcPr>
            <w:tcW w:w="3122" w:type="dxa"/>
            <w:tcBorders>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plochá noha</w:t>
            </w:r>
          </w:p>
        </w:tc>
        <w:tc>
          <w:tcPr>
            <w:tcW w:w="851"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EE4656" w:rsidRPr="009C4A72" w:rsidRDefault="00EE4656" w:rsidP="00EE4656">
            <w:pPr>
              <w:jc w:val="center"/>
              <w:rPr>
                <w:b/>
              </w:rPr>
            </w:pPr>
            <w:r>
              <w:rPr>
                <w:b/>
              </w:rPr>
              <w:t>=</w:t>
            </w:r>
          </w:p>
        </w:tc>
        <w:tc>
          <w:tcPr>
            <w:tcW w:w="3260" w:type="dxa"/>
            <w:tcBorders>
              <w:top w:val="single" w:sz="4" w:space="0" w:color="000000" w:themeColor="text1"/>
              <w:bottom w:val="single" w:sz="4" w:space="0" w:color="000000" w:themeColor="text1"/>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plochá noha</w:t>
            </w:r>
          </w:p>
        </w:tc>
        <w:tc>
          <w:tcPr>
            <w:tcW w:w="3261" w:type="dxa"/>
            <w:tcBorders>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plochá noha</w:t>
            </w:r>
          </w:p>
        </w:tc>
        <w:tc>
          <w:tcPr>
            <w:tcW w:w="853" w:type="dxa"/>
            <w:gridSpan w:val="2"/>
            <w:tcBorders>
              <w:top w:val="single" w:sz="18" w:space="0" w:color="000000" w:themeColor="text1"/>
              <w:left w:val="single" w:sz="18" w:space="0" w:color="000000" w:themeColor="text1"/>
              <w:bottom w:val="single" w:sz="18" w:space="0" w:color="000000" w:themeColor="text1"/>
            </w:tcBorders>
            <w:vAlign w:val="center"/>
          </w:tcPr>
          <w:p w:rsidR="00EE4656" w:rsidRDefault="00EE4656" w:rsidP="00EE4656">
            <w:pPr>
              <w:jc w:val="center"/>
              <w:rPr>
                <w:b/>
              </w:rPr>
            </w:pPr>
            <w:r>
              <w:rPr>
                <w:b/>
              </w:rPr>
              <w:t>=</w:t>
            </w:r>
          </w:p>
        </w:tc>
      </w:tr>
      <w:tr w:rsidR="00EE4656" w:rsidTr="00EE4656">
        <w:trPr>
          <w:trHeight w:val="454"/>
        </w:trPr>
        <w:tc>
          <w:tcPr>
            <w:tcW w:w="814" w:type="dxa"/>
            <w:tcBorders>
              <w:top w:val="single" w:sz="18" w:space="0" w:color="000000" w:themeColor="text1"/>
              <w:bottom w:val="single" w:sz="18" w:space="0" w:color="000000" w:themeColor="text1"/>
              <w:right w:val="single" w:sz="18" w:space="0" w:color="000000" w:themeColor="text1"/>
            </w:tcBorders>
            <w:vAlign w:val="center"/>
          </w:tcPr>
          <w:p w:rsidR="00EE4656" w:rsidRDefault="00EE4656" w:rsidP="00EE4656">
            <w:pPr>
              <w:jc w:val="center"/>
              <w:rPr>
                <w:b/>
              </w:rPr>
            </w:pPr>
            <w:r>
              <w:rPr>
                <w:b/>
              </w:rPr>
              <w:t>8</w:t>
            </w:r>
          </w:p>
        </w:tc>
        <w:tc>
          <w:tcPr>
            <w:tcW w:w="3115" w:type="dxa"/>
            <w:tcBorders>
              <w:top w:val="single" w:sz="4" w:space="0" w:color="000000" w:themeColor="text1"/>
              <w:bottom w:val="single" w:sz="18" w:space="0" w:color="000000" w:themeColor="text1"/>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plochá noha</w:t>
            </w:r>
          </w:p>
        </w:tc>
        <w:tc>
          <w:tcPr>
            <w:tcW w:w="3122" w:type="dxa"/>
            <w:tcBorders>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plochá noha</w:t>
            </w:r>
          </w:p>
        </w:tc>
        <w:tc>
          <w:tcPr>
            <w:tcW w:w="851" w:type="dxa"/>
            <w:tcBorders>
              <w:top w:val="single" w:sz="18" w:space="0" w:color="000000" w:themeColor="text1"/>
              <w:left w:val="single" w:sz="18" w:space="0" w:color="000000" w:themeColor="text1"/>
              <w:bottom w:val="single" w:sz="18" w:space="0" w:color="000000" w:themeColor="text1"/>
              <w:right w:val="single" w:sz="18" w:space="0" w:color="000000" w:themeColor="text1"/>
            </w:tcBorders>
            <w:vAlign w:val="center"/>
          </w:tcPr>
          <w:p w:rsidR="00EE4656" w:rsidRPr="009C4A72" w:rsidRDefault="00EE4656" w:rsidP="00EE4656">
            <w:pPr>
              <w:jc w:val="center"/>
              <w:rPr>
                <w:b/>
              </w:rPr>
            </w:pPr>
            <w:r>
              <w:rPr>
                <w:b/>
              </w:rPr>
              <w:t>=</w:t>
            </w:r>
          </w:p>
        </w:tc>
        <w:tc>
          <w:tcPr>
            <w:tcW w:w="3260" w:type="dxa"/>
            <w:tcBorders>
              <w:top w:val="single" w:sz="4" w:space="0" w:color="000000" w:themeColor="text1"/>
              <w:bottom w:val="single" w:sz="18" w:space="0" w:color="000000" w:themeColor="text1"/>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plochá noha</w:t>
            </w:r>
          </w:p>
        </w:tc>
        <w:tc>
          <w:tcPr>
            <w:tcW w:w="3261" w:type="dxa"/>
            <w:tcBorders>
              <w:right w:val="single" w:sz="18" w:space="0" w:color="000000" w:themeColor="text1"/>
            </w:tcBorders>
            <w:vAlign w:val="center"/>
          </w:tcPr>
          <w:p w:rsidR="00EE4656" w:rsidRDefault="00EE4656" w:rsidP="00EE4656">
            <w:pPr>
              <w:jc w:val="center"/>
              <w:rPr>
                <w:rFonts w:ascii="Arial" w:hAnsi="Arial" w:cs="Arial"/>
                <w:sz w:val="20"/>
                <w:szCs w:val="20"/>
              </w:rPr>
            </w:pPr>
            <w:r>
              <w:rPr>
                <w:rFonts w:ascii="Arial" w:hAnsi="Arial" w:cs="Arial"/>
                <w:sz w:val="20"/>
                <w:szCs w:val="20"/>
              </w:rPr>
              <w:t>plochá noha</w:t>
            </w:r>
          </w:p>
        </w:tc>
        <w:tc>
          <w:tcPr>
            <w:tcW w:w="853" w:type="dxa"/>
            <w:gridSpan w:val="2"/>
            <w:tcBorders>
              <w:top w:val="single" w:sz="18" w:space="0" w:color="000000" w:themeColor="text1"/>
              <w:left w:val="single" w:sz="18" w:space="0" w:color="000000" w:themeColor="text1"/>
              <w:bottom w:val="single" w:sz="18" w:space="0" w:color="000000" w:themeColor="text1"/>
            </w:tcBorders>
            <w:vAlign w:val="center"/>
          </w:tcPr>
          <w:p w:rsidR="00EE4656" w:rsidRDefault="00EE4656" w:rsidP="00EE4656">
            <w:pPr>
              <w:jc w:val="center"/>
              <w:rPr>
                <w:b/>
              </w:rPr>
            </w:pPr>
            <w:r>
              <w:rPr>
                <w:b/>
              </w:rPr>
              <w:t>=</w:t>
            </w:r>
          </w:p>
        </w:tc>
      </w:tr>
    </w:tbl>
    <w:p w:rsidR="007A27F5" w:rsidRDefault="00EE4656" w:rsidP="007A27F5">
      <w:pPr>
        <w:rPr>
          <w:b/>
        </w:rPr>
      </w:pPr>
      <w:r>
        <w:rPr>
          <w:b/>
        </w:rPr>
        <w:t xml:space="preserve"> </w:t>
      </w:r>
      <w:r w:rsidR="007A27F5">
        <w:rPr>
          <w:b/>
        </w:rPr>
        <w:t xml:space="preserve">Vysvětlivky:  </w:t>
      </w:r>
      <w:r w:rsidR="007A27F5" w:rsidRPr="00FF3B64">
        <w:t>zlepšení +, zhoršení - , stagnace =</w:t>
      </w:r>
    </w:p>
    <w:p w:rsidR="006300F3" w:rsidRDefault="006300F3" w:rsidP="00B5461E">
      <w:pPr>
        <w:spacing w:line="360" w:lineRule="auto"/>
        <w:jc w:val="both"/>
        <w:rPr>
          <w:b/>
          <w:sz w:val="40"/>
          <w:szCs w:val="40"/>
        </w:rPr>
        <w:sectPr w:rsidR="006300F3" w:rsidSect="007A27F5">
          <w:pgSz w:w="16838" w:h="11906" w:orient="landscape" w:code="9"/>
          <w:pgMar w:top="1134" w:right="1418" w:bottom="1985" w:left="1418" w:header="709" w:footer="709" w:gutter="0"/>
          <w:cols w:space="708"/>
          <w:docGrid w:linePitch="360"/>
        </w:sectPr>
      </w:pPr>
    </w:p>
    <w:p w:rsidR="00B5461E" w:rsidRDefault="00E9731C" w:rsidP="00B5461E">
      <w:pPr>
        <w:spacing w:line="360" w:lineRule="auto"/>
        <w:jc w:val="both"/>
        <w:rPr>
          <w:b/>
          <w:sz w:val="40"/>
          <w:szCs w:val="40"/>
        </w:rPr>
      </w:pPr>
      <w:r>
        <w:rPr>
          <w:b/>
          <w:sz w:val="40"/>
          <w:szCs w:val="40"/>
        </w:rPr>
        <w:lastRenderedPageBreak/>
        <w:t>6</w:t>
      </w:r>
      <w:r w:rsidR="00B5461E" w:rsidRPr="00B5461E">
        <w:rPr>
          <w:b/>
          <w:sz w:val="40"/>
          <w:szCs w:val="40"/>
        </w:rPr>
        <w:t xml:space="preserve"> ZÁVĚR</w:t>
      </w:r>
    </w:p>
    <w:p w:rsidR="008F64F8" w:rsidRDefault="008F64F8" w:rsidP="008F64F8">
      <w:pPr>
        <w:spacing w:line="360" w:lineRule="auto"/>
        <w:jc w:val="both"/>
      </w:pPr>
      <w:r>
        <w:rPr>
          <w:b/>
          <w:sz w:val="40"/>
          <w:szCs w:val="40"/>
        </w:rPr>
        <w:tab/>
      </w:r>
      <w:r w:rsidR="00EE4656">
        <w:t>Na závěr mé diplomové práce</w:t>
      </w:r>
      <w:r>
        <w:t xml:space="preserve"> bych chtěla shrnout zjištěné výsledky z mého výzkumu.</w:t>
      </w:r>
      <w:r w:rsidR="004C02F2">
        <w:t xml:space="preserve"> </w:t>
      </w:r>
      <w:r>
        <w:t>Cílem mé diplomové práce bylo zjistit, zda má pozitivní vliv biomechanická stélka od pana Hanáka na nožní klenbu u dětí mladšího školního věku.</w:t>
      </w:r>
      <w:r w:rsidR="00784B88">
        <w:t xml:space="preserve"> </w:t>
      </w:r>
      <w:r>
        <w:t>Abych zjistila půs</w:t>
      </w:r>
      <w:r w:rsidR="00784B88">
        <w:t>o</w:t>
      </w:r>
      <w:r>
        <w:t>bení této stélky,</w:t>
      </w:r>
      <w:r w:rsidR="00784B88">
        <w:t xml:space="preserve"> </w:t>
      </w:r>
      <w:r>
        <w:t xml:space="preserve">porovnávala jsem </w:t>
      </w:r>
      <w:r w:rsidR="00784B88">
        <w:t>somatické parametry a plantograf</w:t>
      </w:r>
      <w:r>
        <w:t xml:space="preserve">ické otisky probandů </w:t>
      </w:r>
      <w:r w:rsidR="00EE4656">
        <w:t xml:space="preserve">experimentální skupiny </w:t>
      </w:r>
      <w:r>
        <w:t xml:space="preserve">ze ZŠ Holešov, </w:t>
      </w:r>
      <w:r w:rsidR="00F44B58">
        <w:t>jež</w:t>
      </w:r>
      <w:r w:rsidR="004D0E42">
        <w:t xml:space="preserve"> během celého výzkumu nosili</w:t>
      </w:r>
      <w:r w:rsidR="004C02F2">
        <w:t xml:space="preserve"> </w:t>
      </w:r>
      <w:r w:rsidR="00784B88">
        <w:t>biomechanické stélky</w:t>
      </w:r>
      <w:r w:rsidR="00F44B58">
        <w:t>,</w:t>
      </w:r>
      <w:r>
        <w:t xml:space="preserve"> s žáky </w:t>
      </w:r>
      <w:r w:rsidR="00EE4656">
        <w:t xml:space="preserve">kontrolní skupiny </w:t>
      </w:r>
      <w:r>
        <w:t>ZŠ Brat</w:t>
      </w:r>
      <w:r w:rsidR="00784B88">
        <w:t>rství v Bystřici pod</w:t>
      </w:r>
      <w:r>
        <w:t xml:space="preserve"> Hostýnem, kteří měli v obuvi klasickou stélku. Soma</w:t>
      </w:r>
      <w:r w:rsidR="004D0E42">
        <w:t xml:space="preserve">tické parametry všech probandů </w:t>
      </w:r>
      <w:r>
        <w:t>jsem také por</w:t>
      </w:r>
      <w:r w:rsidR="00784B88">
        <w:t>o</w:t>
      </w:r>
      <w:r w:rsidR="00F44B58">
        <w:t>vnávala s referenčními standard</w:t>
      </w:r>
      <w:r>
        <w:t>y</w:t>
      </w:r>
      <w:r w:rsidR="004C02F2">
        <w:t xml:space="preserve"> </w:t>
      </w:r>
      <w:r>
        <w:t>Antropometrie českých předškolní</w:t>
      </w:r>
      <w:r w:rsidR="00196FC4">
        <w:t>ch dětí ve věku od 3 do 7 let (</w:t>
      </w:r>
      <w:r>
        <w:t xml:space="preserve">Bláha a kol., </w:t>
      </w:r>
      <w:r w:rsidR="00784B88">
        <w:t>1990) (dále jen CAV 2001). Plantografické otisky probandů jsem vyhodnocovala podle</w:t>
      </w:r>
      <w:r w:rsidR="00196FC4">
        <w:t xml:space="preserve"> tří metod: Chippaux-Šmiřák (</w:t>
      </w:r>
      <w:r>
        <w:t>Klementa</w:t>
      </w:r>
      <w:r w:rsidR="004D0E42">
        <w:t>,</w:t>
      </w:r>
      <w:r>
        <w:t xml:space="preserve"> 1987), Sztriter – Godun</w:t>
      </w:r>
      <w:r w:rsidR="00196FC4">
        <w:t>ov (Kasperzyk, 1998) a Mayer (</w:t>
      </w:r>
      <w:r>
        <w:t>Purgarič, 1994).</w:t>
      </w:r>
    </w:p>
    <w:p w:rsidR="008F64F8" w:rsidRPr="007D1390" w:rsidRDefault="00EE4656" w:rsidP="008F64F8">
      <w:pPr>
        <w:spacing w:line="360" w:lineRule="auto"/>
        <w:jc w:val="both"/>
        <w:rPr>
          <w:b/>
        </w:rPr>
      </w:pPr>
      <w:r w:rsidRPr="007D1390">
        <w:rPr>
          <w:b/>
        </w:rPr>
        <w:t>Dle zjištěných údajů můžeme</w:t>
      </w:r>
      <w:r w:rsidR="008F64F8" w:rsidRPr="007D1390">
        <w:rPr>
          <w:b/>
        </w:rPr>
        <w:t xml:space="preserve"> konstatovat:</w:t>
      </w:r>
    </w:p>
    <w:p w:rsidR="008F64F8" w:rsidRPr="00784B88" w:rsidRDefault="008F64F8" w:rsidP="008F64F8">
      <w:pPr>
        <w:spacing w:line="360" w:lineRule="auto"/>
        <w:jc w:val="both"/>
        <w:rPr>
          <w:b/>
        </w:rPr>
      </w:pPr>
      <w:r w:rsidRPr="00784B88">
        <w:rPr>
          <w:b/>
        </w:rPr>
        <w:t>a)</w:t>
      </w:r>
      <w:r w:rsidR="00784B88" w:rsidRPr="00784B88">
        <w:rPr>
          <w:b/>
        </w:rPr>
        <w:t xml:space="preserve"> Tělesná výška a tělesná hmotnos</w:t>
      </w:r>
      <w:r w:rsidRPr="00784B88">
        <w:rPr>
          <w:b/>
        </w:rPr>
        <w:t>t</w:t>
      </w:r>
    </w:p>
    <w:p w:rsidR="008F64F8" w:rsidRDefault="008F64F8" w:rsidP="008F64F8">
      <w:pPr>
        <w:spacing w:line="360" w:lineRule="auto"/>
        <w:jc w:val="both"/>
      </w:pPr>
      <w:r>
        <w:tab/>
        <w:t>U chlapců ze Základní školy v Holešově, k</w:t>
      </w:r>
      <w:r w:rsidR="00784B88">
        <w:t>t</w:t>
      </w:r>
      <w:r>
        <w:t>eří byli porovnáváni s r</w:t>
      </w:r>
      <w:r w:rsidR="00F44B58">
        <w:t>eferenčními údaji CAV 2001 a je</w:t>
      </w:r>
      <w:r>
        <w:t>ž nosili biomechanickou stélku</w:t>
      </w:r>
      <w:r w:rsidR="004C02F2">
        <w:t>,</w:t>
      </w:r>
      <w:r>
        <w:t xml:space="preserve"> se </w:t>
      </w:r>
      <w:r w:rsidR="00784B88">
        <w:t>jejich hodnota v</w:t>
      </w:r>
      <w:r w:rsidR="007D1390">
        <w:t> rozvoji tělesné výšky</w:t>
      </w:r>
      <w:r w:rsidR="00784B88">
        <w:t xml:space="preserve"> v</w:t>
      </w:r>
      <w:r>
        <w:t>e většině příp</w:t>
      </w:r>
      <w:r w:rsidR="00784B88">
        <w:t>a</w:t>
      </w:r>
      <w:r>
        <w:t>dů pohybuje v pásmu vysoce na</w:t>
      </w:r>
      <w:r w:rsidR="00784B88">
        <w:t>d</w:t>
      </w:r>
      <w:r>
        <w:t>průměrném nebo pod</w:t>
      </w:r>
      <w:r w:rsidR="002C24C8">
        <w:t>průměrném.</w:t>
      </w:r>
      <w:r w:rsidR="004C02F2">
        <w:t xml:space="preserve"> </w:t>
      </w:r>
      <w:r w:rsidR="002C24C8">
        <w:t>Největší růstový pří</w:t>
      </w:r>
      <w:r w:rsidR="004C02F2">
        <w:t>růs</w:t>
      </w:r>
      <w:r>
        <w:t>tek byl běhe</w:t>
      </w:r>
      <w:r w:rsidR="004D0E42">
        <w:t>m sledovacího období o 7,20</w:t>
      </w:r>
      <w:r w:rsidR="007D1390">
        <w:t xml:space="preserve"> </w:t>
      </w:r>
      <w:r w:rsidR="004D0E42">
        <w:t xml:space="preserve">cm. </w:t>
      </w:r>
      <w:r>
        <w:t xml:space="preserve">U </w:t>
      </w:r>
      <w:r w:rsidR="00784B88">
        <w:t>chlapců Zákl</w:t>
      </w:r>
      <w:r>
        <w:t>a</w:t>
      </w:r>
      <w:r w:rsidR="00784B88">
        <w:t>d</w:t>
      </w:r>
      <w:r>
        <w:t>n</w:t>
      </w:r>
      <w:r w:rsidR="00784B88">
        <w:t>í školy v Bystřici pod H</w:t>
      </w:r>
      <w:r>
        <w:t>ostýnem,</w:t>
      </w:r>
      <w:r w:rsidR="004C02F2">
        <w:t xml:space="preserve"> </w:t>
      </w:r>
      <w:r w:rsidR="00F44B58">
        <w:t>je</w:t>
      </w:r>
      <w:r>
        <w:t>ž používali kl</w:t>
      </w:r>
      <w:r w:rsidR="00784B88">
        <w:t>a</w:t>
      </w:r>
      <w:r>
        <w:t>sickou stélku</w:t>
      </w:r>
      <w:r w:rsidR="004C02F2">
        <w:t>,</w:t>
      </w:r>
      <w:r>
        <w:t xml:space="preserve"> byla jejich hodnota spí</w:t>
      </w:r>
      <w:r w:rsidR="00784B88">
        <w:t>še průměrná,</w:t>
      </w:r>
      <w:r w:rsidR="004D0E42">
        <w:t xml:space="preserve"> </w:t>
      </w:r>
      <w:r w:rsidR="00784B88">
        <w:t>neboť jejich hodnota</w:t>
      </w:r>
      <w:r>
        <w:t xml:space="preserve"> normalizačního indexu se pohybuje ± 0,75. Byl zde zaznamenán případ,</w:t>
      </w:r>
      <w:r w:rsidR="00784B88">
        <w:t xml:space="preserve"> </w:t>
      </w:r>
      <w:r>
        <w:t>kdy proband během výzkumu povyrostl o 10,10 cm. U díve</w:t>
      </w:r>
      <w:r w:rsidR="00784B88">
        <w:t>k</w:t>
      </w:r>
      <w:r w:rsidR="00A94BA7">
        <w:t xml:space="preserve">             </w:t>
      </w:r>
      <w:r w:rsidR="00784B88">
        <w:t xml:space="preserve"> ze Zá</w:t>
      </w:r>
      <w:r>
        <w:t>klad</w:t>
      </w:r>
      <w:r w:rsidR="00784B88">
        <w:t>ní školy Holešov, které opět v obuvi používaly</w:t>
      </w:r>
      <w:r>
        <w:t xml:space="preserve"> biomechanickou stélku</w:t>
      </w:r>
      <w:r w:rsidR="004C02F2">
        <w:t>,</w:t>
      </w:r>
      <w:r>
        <w:t xml:space="preserve"> </w:t>
      </w:r>
      <w:r w:rsidR="00454CBA">
        <w:t>se vypočí</w:t>
      </w:r>
      <w:r>
        <w:t>táním normaliz</w:t>
      </w:r>
      <w:r w:rsidR="00454CBA">
        <w:t>ačního indexu zjistilo,</w:t>
      </w:r>
      <w:r w:rsidR="004D0E42">
        <w:t xml:space="preserve"> </w:t>
      </w:r>
      <w:r w:rsidR="00454CBA">
        <w:t>že jej</w:t>
      </w:r>
      <w:r>
        <w:t>ich h</w:t>
      </w:r>
      <w:r w:rsidR="00454CBA">
        <w:t>odnoty se pohybují spíše v průměrné hranici. U dívek Základní školy v B</w:t>
      </w:r>
      <w:r>
        <w:t xml:space="preserve">ystřici </w:t>
      </w:r>
      <w:r w:rsidR="00454CBA">
        <w:t xml:space="preserve">pod Hostýnem </w:t>
      </w:r>
      <w:r>
        <w:t>nosíc</w:t>
      </w:r>
      <w:r w:rsidR="00454CBA">
        <w:t>í</w:t>
      </w:r>
      <w:r w:rsidR="004D0E42">
        <w:t xml:space="preserve"> </w:t>
      </w:r>
      <w:r>
        <w:t>obyč</w:t>
      </w:r>
      <w:r w:rsidR="00454CBA">
        <w:t>ejnou stélku se jejich hodnota pohybovala v hran</w:t>
      </w:r>
      <w:r>
        <w:t xml:space="preserve">ici podprůměrnosti. </w:t>
      </w:r>
    </w:p>
    <w:p w:rsidR="008F64F8" w:rsidRPr="00BD62F7" w:rsidRDefault="007D1390" w:rsidP="008F64F8">
      <w:pPr>
        <w:spacing w:line="360" w:lineRule="auto"/>
        <w:jc w:val="both"/>
      </w:pPr>
      <w:r>
        <w:tab/>
        <w:t>Tělesná hmotnost</w:t>
      </w:r>
      <w:r w:rsidR="008F64F8">
        <w:t xml:space="preserve"> v p</w:t>
      </w:r>
      <w:r w:rsidR="00454CBA">
        <w:t>o</w:t>
      </w:r>
      <w:r w:rsidR="008F64F8">
        <w:t>rovnání s referenčními údaji CAV 2001 u chlapců ZŠ Holešov během sledovacího období se pohybovala spíše v průměrném pásmu,</w:t>
      </w:r>
      <w:r w:rsidR="004D0E42">
        <w:t xml:space="preserve"> </w:t>
      </w:r>
      <w:r w:rsidR="008F64F8">
        <w:t>jelikož rovněž byla zde nejvíce zaznamenána hodnota normalizačního indexu ± 0,75.</w:t>
      </w:r>
      <w:r w:rsidR="00F44B58">
        <w:t xml:space="preserve"> </w:t>
      </w:r>
      <w:r w:rsidR="008F64F8">
        <w:t>Chlapci ZŠ Bystřice pod Hostýnem se ve sro</w:t>
      </w:r>
      <w:r w:rsidR="004D0E42">
        <w:t>vnání s chlapci s referenčními úda</w:t>
      </w:r>
      <w:r w:rsidR="008F64F8">
        <w:t>ji CAV 2001 pohyb</w:t>
      </w:r>
      <w:r w:rsidR="004D0E42">
        <w:t xml:space="preserve">ují převážně </w:t>
      </w:r>
      <w:r w:rsidR="00F44B58">
        <w:t xml:space="preserve">v </w:t>
      </w:r>
      <w:r w:rsidR="004D0E42">
        <w:t xml:space="preserve">průměrné hodnotě. </w:t>
      </w:r>
      <w:r w:rsidR="008F64F8">
        <w:t>Byl zde však za</w:t>
      </w:r>
      <w:r w:rsidR="00454CBA">
        <w:t>znamenán největší váhový přírů</w:t>
      </w:r>
      <w:r w:rsidR="00F44B58">
        <w:t>stek během sledování,</w:t>
      </w:r>
      <w:r w:rsidR="008F64F8">
        <w:t xml:space="preserve"> a to o 6</w:t>
      </w:r>
      <w:r w:rsidR="00454CBA">
        <w:t xml:space="preserve">,6 </w:t>
      </w:r>
      <w:r w:rsidR="008F64F8">
        <w:t xml:space="preserve">kg. U dívek ze </w:t>
      </w:r>
      <w:r w:rsidR="00454CBA">
        <w:t>ZŠ v Holešově je hodnota tohoto</w:t>
      </w:r>
      <w:r w:rsidR="008F64F8">
        <w:t xml:space="preserve"> somatického </w:t>
      </w:r>
      <w:r w:rsidR="008F64F8">
        <w:lastRenderedPageBreak/>
        <w:t xml:space="preserve">parametru ve srovnání se souborem CAV 2001 opět </w:t>
      </w:r>
      <w:r w:rsidR="00454CBA">
        <w:t xml:space="preserve">ve </w:t>
      </w:r>
      <w:r w:rsidR="00F44B58">
        <w:t>větší míře průměrná</w:t>
      </w:r>
      <w:r w:rsidR="008F64F8">
        <w:t xml:space="preserve">. A to platí i </w:t>
      </w:r>
      <w:r w:rsidR="00A94BA7">
        <w:t xml:space="preserve">    </w:t>
      </w:r>
      <w:r w:rsidR="008F64F8">
        <w:t>u dívek ze ZŠ Bystřice po</w:t>
      </w:r>
      <w:r w:rsidR="00454CBA">
        <w:t>d Hostýnem. Největší váhový přírů</w:t>
      </w:r>
      <w:r w:rsidR="008F64F8">
        <w:t>stek během pozorování byl</w:t>
      </w:r>
      <w:r w:rsidR="00A94BA7">
        <w:t xml:space="preserve">    </w:t>
      </w:r>
      <w:r w:rsidR="008F64F8">
        <w:t xml:space="preserve"> o 3,50 kg.</w:t>
      </w:r>
    </w:p>
    <w:p w:rsidR="008F64F8" w:rsidRDefault="007D1390" w:rsidP="00B5461E">
      <w:pPr>
        <w:spacing w:line="360" w:lineRule="auto"/>
        <w:jc w:val="both"/>
        <w:rPr>
          <w:b/>
        </w:rPr>
      </w:pPr>
      <w:r>
        <w:rPr>
          <w:b/>
        </w:rPr>
        <w:t>b) Body Mass I</w:t>
      </w:r>
      <w:r w:rsidR="007821C2">
        <w:rPr>
          <w:b/>
        </w:rPr>
        <w:t>ndex</w:t>
      </w:r>
    </w:p>
    <w:p w:rsidR="007821C2" w:rsidRDefault="007821C2" w:rsidP="00B5461E">
      <w:pPr>
        <w:spacing w:line="360" w:lineRule="auto"/>
        <w:jc w:val="both"/>
      </w:pPr>
      <w:r>
        <w:rPr>
          <w:b/>
        </w:rPr>
        <w:tab/>
      </w:r>
      <w:r>
        <w:t xml:space="preserve">Hodnota BMI během výzkumu je u všech chlapců i dívek </w:t>
      </w:r>
      <w:r w:rsidR="00F44B58">
        <w:t xml:space="preserve">v </w:t>
      </w:r>
      <w:r>
        <w:t>s p</w:t>
      </w:r>
      <w:r w:rsidR="00454CBA">
        <w:t>o</w:t>
      </w:r>
      <w:r w:rsidR="00F44B58">
        <w:t>rovnání</w:t>
      </w:r>
      <w:r>
        <w:t xml:space="preserve"> s údaji v CAV 2001 pomoci normalizačního indexu průměrná</w:t>
      </w:r>
      <w:r w:rsidR="00454CBA">
        <w:t>,</w:t>
      </w:r>
      <w:r w:rsidR="004D0E42">
        <w:t xml:space="preserve"> </w:t>
      </w:r>
      <w:r w:rsidR="00F44B58">
        <w:t xml:space="preserve">kromě </w:t>
      </w:r>
      <w:r w:rsidR="00454CBA">
        <w:t>chlapce s č.</w:t>
      </w:r>
      <w:r w:rsidR="00F44B58">
        <w:t xml:space="preserve"> </w:t>
      </w:r>
      <w:r w:rsidR="00454CBA">
        <w:t>4,</w:t>
      </w:r>
      <w:r w:rsidR="004D0E42">
        <w:t xml:space="preserve"> </w:t>
      </w:r>
      <w:r w:rsidR="00454CBA">
        <w:t xml:space="preserve">kde </w:t>
      </w:r>
      <w:r w:rsidR="00F44B58">
        <w:t xml:space="preserve">se </w:t>
      </w:r>
      <w:r w:rsidR="00454CBA">
        <w:t>jeho hodnota se nachází ve vysoce nadprůměrném pásmu.</w:t>
      </w:r>
    </w:p>
    <w:p w:rsidR="007821C2" w:rsidRDefault="00454CBA" w:rsidP="00B5461E">
      <w:pPr>
        <w:spacing w:line="360" w:lineRule="auto"/>
        <w:jc w:val="both"/>
        <w:rPr>
          <w:b/>
        </w:rPr>
      </w:pPr>
      <w:r>
        <w:rPr>
          <w:b/>
        </w:rPr>
        <w:t>c) D</w:t>
      </w:r>
      <w:r w:rsidR="007D1390">
        <w:rPr>
          <w:b/>
        </w:rPr>
        <w:t>élka</w:t>
      </w:r>
      <w:r w:rsidR="007821C2" w:rsidRPr="007821C2">
        <w:rPr>
          <w:b/>
        </w:rPr>
        <w:t xml:space="preserve"> pravé a levé nohy</w:t>
      </w:r>
    </w:p>
    <w:p w:rsidR="00C263EA" w:rsidRDefault="007821C2" w:rsidP="00B5461E">
      <w:pPr>
        <w:spacing w:line="360" w:lineRule="auto"/>
        <w:jc w:val="both"/>
      </w:pPr>
      <w:r>
        <w:rPr>
          <w:b/>
        </w:rPr>
        <w:tab/>
      </w:r>
      <w:r>
        <w:t>Pravá noha u chlapců ZŠ Holešov na začátku sledování měla průměrnou hodnotu 19,85 cm. Na konci tato hodnota čin</w:t>
      </w:r>
      <w:r w:rsidR="00454CBA">
        <w:t>ila 20,35 cm. U chlapců ZŠ Bystřice pod Hostýnem</w:t>
      </w:r>
      <w:r>
        <w:t xml:space="preserve"> je průměrná</w:t>
      </w:r>
      <w:r w:rsidR="00454CBA">
        <w:t xml:space="preserve"> hod</w:t>
      </w:r>
      <w:r w:rsidR="00F44B58">
        <w:t>nota délky pravé nohy o něco me</w:t>
      </w:r>
      <w:r w:rsidR="00454CBA">
        <w:t>n</w:t>
      </w:r>
      <w:r w:rsidR="00F44B58">
        <w:t>š</w:t>
      </w:r>
      <w:r w:rsidR="00454CBA">
        <w:t>í a to v obou etapá</w:t>
      </w:r>
      <w:r>
        <w:t>ch měření. Z toho usuzujeme, že větší délkový ro</w:t>
      </w:r>
      <w:r w:rsidR="00196FC4">
        <w:t>zdíl byl u chlapců ZŠ Holešov (</w:t>
      </w:r>
      <w:r>
        <w:t>0,5 cm). V rozměrech levé nohy jsou naměřen</w:t>
      </w:r>
      <w:r w:rsidR="00454CBA">
        <w:t>é hodnoty podobné. Opět i zde ma</w:t>
      </w:r>
      <w:r>
        <w:t>jí větší průměrnou velikost nohy chlapci ZŠ Holešov.</w:t>
      </w:r>
      <w:r w:rsidR="00454CBA">
        <w:t xml:space="preserve"> </w:t>
      </w:r>
      <w:r>
        <w:t>U dívek Z</w:t>
      </w:r>
      <w:r w:rsidR="00C263EA">
        <w:t>Š Holešov jsou průměrné hodnoty u pravé nohy 19,1</w:t>
      </w:r>
      <w:r w:rsidR="00454CBA">
        <w:t xml:space="preserve"> cm </w:t>
      </w:r>
      <w:r w:rsidR="00A94BA7">
        <w:t xml:space="preserve">  </w:t>
      </w:r>
      <w:r w:rsidR="00C263EA">
        <w:t xml:space="preserve"> na začátku sledovacího </w:t>
      </w:r>
      <w:r w:rsidR="00454CBA">
        <w:t>období a u dívek ZŠ Bystřice pod</w:t>
      </w:r>
      <w:r w:rsidR="00F44B58">
        <w:t xml:space="preserve"> Hostýnem</w:t>
      </w:r>
      <w:r w:rsidR="00C263EA">
        <w:t xml:space="preserve"> 18,1</w:t>
      </w:r>
      <w:r w:rsidR="00F44B58">
        <w:t xml:space="preserve"> cm</w:t>
      </w:r>
      <w:r w:rsidR="00C263EA">
        <w:t>.</w:t>
      </w:r>
      <w:r w:rsidR="00F44B58">
        <w:t xml:space="preserve"> </w:t>
      </w:r>
      <w:r w:rsidR="00C263EA">
        <w:t xml:space="preserve">Na konci výzkumu více povyrostla pravá noha dívkám </w:t>
      </w:r>
      <w:r w:rsidR="00F44B58">
        <w:t xml:space="preserve">ze </w:t>
      </w:r>
      <w:r w:rsidR="00C263EA">
        <w:t>ZŠ Bystřice pod Hostýnem</w:t>
      </w:r>
      <w:r w:rsidR="00F44B58">
        <w:t>, a tudí</w:t>
      </w:r>
      <w:r w:rsidR="00C263EA">
        <w:t>ž jejich průměrný rozdíl je</w:t>
      </w:r>
      <w:r w:rsidR="004D0E42">
        <w:t xml:space="preserve"> i</w:t>
      </w:r>
      <w:r w:rsidR="00C263EA">
        <w:t xml:space="preserve"> větší.</w:t>
      </w:r>
    </w:p>
    <w:p w:rsidR="00C263EA" w:rsidRPr="00454CBA" w:rsidRDefault="00454CBA" w:rsidP="00B5461E">
      <w:pPr>
        <w:spacing w:line="360" w:lineRule="auto"/>
        <w:jc w:val="both"/>
        <w:rPr>
          <w:b/>
        </w:rPr>
      </w:pPr>
      <w:r>
        <w:rPr>
          <w:b/>
        </w:rPr>
        <w:t>d) Š</w:t>
      </w:r>
      <w:r w:rsidR="007D1390">
        <w:rPr>
          <w:b/>
        </w:rPr>
        <w:t xml:space="preserve">ířka </w:t>
      </w:r>
      <w:r w:rsidR="00C263EA" w:rsidRPr="00454CBA">
        <w:rPr>
          <w:b/>
        </w:rPr>
        <w:t>pravé a levé nohy</w:t>
      </w:r>
    </w:p>
    <w:p w:rsidR="00454CBA" w:rsidRDefault="00C263EA" w:rsidP="00B5461E">
      <w:pPr>
        <w:spacing w:line="360" w:lineRule="auto"/>
        <w:jc w:val="both"/>
      </w:pPr>
      <w:r>
        <w:tab/>
        <w:t>Patrný rozdíl</w:t>
      </w:r>
      <w:r w:rsidR="00DA1DD1">
        <w:t xml:space="preserve"> </w:t>
      </w:r>
      <w:r>
        <w:t xml:space="preserve">je vidět </w:t>
      </w:r>
      <w:r w:rsidR="00DA1DD1">
        <w:t>u šířky pr</w:t>
      </w:r>
      <w:r w:rsidR="00454CBA">
        <w:t>a</w:t>
      </w:r>
      <w:r w:rsidR="004D0E42">
        <w:t>vé nohy</w:t>
      </w:r>
      <w:r>
        <w:t xml:space="preserve"> mezi chlapci</w:t>
      </w:r>
      <w:r w:rsidR="007D1390">
        <w:t xml:space="preserve"> experimentální skupiny </w:t>
      </w:r>
      <w:r>
        <w:t xml:space="preserve">ZŠ Holešov a </w:t>
      </w:r>
      <w:r w:rsidR="007D1390">
        <w:t xml:space="preserve">kontrolní skupiny </w:t>
      </w:r>
      <w:r w:rsidR="00F44B58">
        <w:t>ZŠ Bystřice</w:t>
      </w:r>
      <w:r>
        <w:t xml:space="preserve"> pod Hostýnem</w:t>
      </w:r>
      <w:r w:rsidR="00454CBA">
        <w:t>,</w:t>
      </w:r>
      <w:r w:rsidR="004D0E42">
        <w:t xml:space="preserve"> </w:t>
      </w:r>
      <w:r w:rsidR="00454CBA">
        <w:t>kdy během sledování měli</w:t>
      </w:r>
      <w:r w:rsidR="00DA1DD1">
        <w:t xml:space="preserve"> větší průměrné</w:t>
      </w:r>
      <w:r w:rsidR="00454CBA">
        <w:t xml:space="preserve"> </w:t>
      </w:r>
      <w:r w:rsidR="004D0E42">
        <w:t>hodnoty chlapci ZŠ Holešov</w:t>
      </w:r>
      <w:r w:rsidR="00DA1DD1">
        <w:t>,</w:t>
      </w:r>
      <w:r w:rsidR="004D0E42">
        <w:t xml:space="preserve"> </w:t>
      </w:r>
      <w:r w:rsidR="00DA1DD1">
        <w:t>ale větší průměrný rozdíl byl za</w:t>
      </w:r>
      <w:r w:rsidR="00454CBA">
        <w:t>znam</w:t>
      </w:r>
      <w:r w:rsidR="00DA1DD1">
        <w:t>enán u chl</w:t>
      </w:r>
      <w:r w:rsidR="00196FC4">
        <w:t>apců ZŠ Bystřice pod Hostýnem (</w:t>
      </w:r>
      <w:r w:rsidR="00DA1DD1">
        <w:t>0,54 cm).</w:t>
      </w:r>
      <w:r w:rsidR="004D0E42">
        <w:t xml:space="preserve"> </w:t>
      </w:r>
      <w:r w:rsidR="00DA1DD1">
        <w:t>Podobný výsledek je i u šířky levé nohy. Šířka p</w:t>
      </w:r>
      <w:r w:rsidR="00C36DBA">
        <w:t>ravé nohy u dívek ZŠ Holešov má</w:t>
      </w:r>
      <w:r w:rsidR="00A94BA7">
        <w:t xml:space="preserve"> </w:t>
      </w:r>
      <w:r w:rsidR="00DA1DD1">
        <w:t xml:space="preserve">na začátku výzkumu průměrnou hodnotu 7,24 cm, což je více než u dívek ZŠ Bystřice pod Hostýnem. I během celého výzkumu šířka pravé nohy byla v průměru větší u dívek ZŠ Holešov. Rovněž šířka levé </w:t>
      </w:r>
      <w:r w:rsidR="00454CBA">
        <w:t xml:space="preserve">nohy </w:t>
      </w:r>
      <w:r w:rsidR="00DA1DD1">
        <w:t>byla během sledovacího období průměrně větší u dívek ZŠ Holešov.</w:t>
      </w:r>
    </w:p>
    <w:p w:rsidR="004D0E42" w:rsidRPr="004D0E42" w:rsidRDefault="004D0E42" w:rsidP="00B5461E">
      <w:pPr>
        <w:spacing w:line="360" w:lineRule="auto"/>
        <w:jc w:val="both"/>
      </w:pPr>
    </w:p>
    <w:p w:rsidR="004D0E42" w:rsidRDefault="004D0E42" w:rsidP="00B5461E">
      <w:pPr>
        <w:spacing w:line="360" w:lineRule="auto"/>
        <w:jc w:val="both"/>
        <w:rPr>
          <w:b/>
        </w:rPr>
      </w:pPr>
    </w:p>
    <w:p w:rsidR="004D0E42" w:rsidRDefault="004D0E42" w:rsidP="00B5461E">
      <w:pPr>
        <w:spacing w:line="360" w:lineRule="auto"/>
        <w:jc w:val="both"/>
        <w:rPr>
          <w:b/>
        </w:rPr>
      </w:pPr>
    </w:p>
    <w:p w:rsidR="00B409E8" w:rsidRPr="007D1390" w:rsidRDefault="00454CBA" w:rsidP="00B5461E">
      <w:pPr>
        <w:spacing w:line="360" w:lineRule="auto"/>
        <w:jc w:val="both"/>
        <w:rPr>
          <w:b/>
        </w:rPr>
      </w:pPr>
      <w:r>
        <w:rPr>
          <w:b/>
        </w:rPr>
        <w:lastRenderedPageBreak/>
        <w:t>e</w:t>
      </w:r>
      <w:r w:rsidR="00DA1DD1" w:rsidRPr="00454CBA">
        <w:rPr>
          <w:b/>
        </w:rPr>
        <w:t xml:space="preserve">) </w:t>
      </w:r>
      <w:r w:rsidR="00B409E8" w:rsidRPr="00454CBA">
        <w:rPr>
          <w:b/>
        </w:rPr>
        <w:t xml:space="preserve">Hodnocení stavu klenby pravé a levé nohy podle metody Cippaux – Šmiřák </w:t>
      </w:r>
      <w:r w:rsidR="00196FC4">
        <w:rPr>
          <w:b/>
        </w:rPr>
        <w:t xml:space="preserve">                  (</w:t>
      </w:r>
      <w:r w:rsidR="00B409E8" w:rsidRPr="00454CBA">
        <w:rPr>
          <w:b/>
        </w:rPr>
        <w:t>Klementa</w:t>
      </w:r>
      <w:r w:rsidR="00F44B58">
        <w:rPr>
          <w:b/>
        </w:rPr>
        <w:t>,</w:t>
      </w:r>
      <w:r w:rsidR="00B409E8" w:rsidRPr="00454CBA">
        <w:rPr>
          <w:b/>
        </w:rPr>
        <w:t xml:space="preserve"> 1987)</w:t>
      </w:r>
    </w:p>
    <w:p w:rsidR="00FF0596" w:rsidRDefault="00F9486C" w:rsidP="00B5461E">
      <w:pPr>
        <w:spacing w:line="360" w:lineRule="auto"/>
        <w:jc w:val="both"/>
      </w:pPr>
      <w:r>
        <w:tab/>
        <w:t xml:space="preserve">U chlapců </w:t>
      </w:r>
      <w:r w:rsidR="007D1390">
        <w:t xml:space="preserve">experimentální skupiny </w:t>
      </w:r>
      <w:r>
        <w:t>ZŠ Holešov</w:t>
      </w:r>
      <w:r w:rsidR="00B409E8">
        <w:t xml:space="preserve"> s biomechanickou stélkou se zlepšila pravá noha u jednoho probanda a zhoršení proběhlo rovněž u jednoho proba</w:t>
      </w:r>
      <w:r w:rsidR="00BF4198">
        <w:t>nda.</w:t>
      </w:r>
      <w:r w:rsidR="004D0E42">
        <w:t xml:space="preserve"> </w:t>
      </w:r>
      <w:r w:rsidR="00B409E8">
        <w:t xml:space="preserve">U chlapců </w:t>
      </w:r>
      <w:r w:rsidR="007D1390">
        <w:t xml:space="preserve">kontrolní skupiny </w:t>
      </w:r>
      <w:r w:rsidR="00B409E8">
        <w:t>ZŠ Bystřice pod Hostýnem,</w:t>
      </w:r>
      <w:r w:rsidR="004D0E42">
        <w:t xml:space="preserve"> </w:t>
      </w:r>
      <w:r w:rsidR="00B409E8">
        <w:t>kteří používali klasickou sté</w:t>
      </w:r>
      <w:r w:rsidR="00454CBA">
        <w:t>lku</w:t>
      </w:r>
      <w:r w:rsidR="00F44B58">
        <w:t>,</w:t>
      </w:r>
      <w:r w:rsidR="00454CBA">
        <w:t xml:space="preserve"> se zlepšila pravá noha třem</w:t>
      </w:r>
      <w:r w:rsidR="00B409E8">
        <w:t xml:space="preserve"> probandům a zhoršila se dvěma probandům. U ostatních </w:t>
      </w:r>
      <w:r w:rsidR="00454CBA">
        <w:t>stav klenby stagnoval</w:t>
      </w:r>
      <w:r w:rsidR="00B409E8">
        <w:t xml:space="preserve">. </w:t>
      </w:r>
      <w:r w:rsidR="00BF4198">
        <w:t>L</w:t>
      </w:r>
      <w:r w:rsidR="00454CBA">
        <w:t>evá noha se spravila u dvou proban</w:t>
      </w:r>
      <w:r w:rsidR="00BF4198">
        <w:t>dů jak u chlapců ZŠ Holešov tak</w:t>
      </w:r>
      <w:r w:rsidR="00454CBA">
        <w:t xml:space="preserve"> i u chlapců ZŠ Bystřice pod Hos</w:t>
      </w:r>
      <w:r w:rsidR="00BF4198">
        <w:t>týnem. K negativní změně levé nohy došlo u dvou probandů v ZŠ H</w:t>
      </w:r>
      <w:r w:rsidR="00454CBA">
        <w:t>o</w:t>
      </w:r>
      <w:r w:rsidR="00BF4198">
        <w:t>lešov a u jednoho probanda</w:t>
      </w:r>
      <w:r w:rsidR="00274924">
        <w:t xml:space="preserve"> v ZŠ Bystřice pod Hostýnem. Pravé</w:t>
      </w:r>
      <w:r w:rsidR="00BF4198">
        <w:t xml:space="preserve"> </w:t>
      </w:r>
      <w:r w:rsidR="00274924">
        <w:t xml:space="preserve">chodidlo </w:t>
      </w:r>
      <w:r w:rsidR="00BF4198">
        <w:t>pod</w:t>
      </w:r>
      <w:r w:rsidR="00274924">
        <w:t>le této metody se kladně změnilo</w:t>
      </w:r>
      <w:r w:rsidR="00BF4198">
        <w:t xml:space="preserve"> u jednoho proband</w:t>
      </w:r>
      <w:r w:rsidR="00274924">
        <w:t>a</w:t>
      </w:r>
      <w:r w:rsidR="004D0E42">
        <w:t xml:space="preserve"> a </w:t>
      </w:r>
      <w:r w:rsidR="00C36DBA">
        <w:t>to u dív</w:t>
      </w:r>
      <w:r w:rsidR="00BF4198">
        <w:t>k</w:t>
      </w:r>
      <w:r w:rsidR="00F44B58">
        <w:t>y</w:t>
      </w:r>
      <w:r w:rsidR="00BF4198">
        <w:t xml:space="preserve"> ZŠ Holešov s biomechan</w:t>
      </w:r>
      <w:r w:rsidR="00274924">
        <w:t xml:space="preserve">ickou stélkou a zároveň </w:t>
      </w:r>
      <w:r w:rsidR="00F44B58">
        <w:t xml:space="preserve">v </w:t>
      </w:r>
      <w:r w:rsidR="00274924">
        <w:t>ZŠ Byst</w:t>
      </w:r>
      <w:r w:rsidR="00BF4198">
        <w:t>řici pod Hostýnem,</w:t>
      </w:r>
      <w:r w:rsidR="004D0E42">
        <w:t xml:space="preserve"> </w:t>
      </w:r>
      <w:r w:rsidR="00F44B58">
        <w:t>je</w:t>
      </w:r>
      <w:r w:rsidR="00BF4198">
        <w:t>ž nosí k</w:t>
      </w:r>
      <w:r w:rsidR="00274924">
        <w:t>lasickou stélku. U čtyř probandů v ZŠ Holešov došlo ke zhorš</w:t>
      </w:r>
      <w:r w:rsidR="00BF4198">
        <w:t>ení pravé nohy a v ZŠ Bystřici pod Hostýnem došlo k poklesu hodnoty u dvou probandů. Plantogram levé no</w:t>
      </w:r>
      <w:r w:rsidR="00274924">
        <w:t>hy u dívek ZŠ Holešov ukazuje z</w:t>
      </w:r>
      <w:r w:rsidR="00BF4198">
        <w:t xml:space="preserve">lepšení u dvou probandů a v ZŠ Bystřici pod Hostýnem u čtyř probandů. </w:t>
      </w:r>
      <w:r w:rsidR="00FF0596">
        <w:t>K poklesu hod</w:t>
      </w:r>
      <w:r w:rsidR="00274924">
        <w:t>n</w:t>
      </w:r>
      <w:r w:rsidR="00FF0596">
        <w:t>oty u levé</w:t>
      </w:r>
      <w:r w:rsidR="00274924">
        <w:t>ho</w:t>
      </w:r>
      <w:r w:rsidR="00FF0596">
        <w:t xml:space="preserve"> </w:t>
      </w:r>
      <w:r w:rsidR="00C36DBA">
        <w:t>chodidla</w:t>
      </w:r>
      <w:r w:rsidR="00A94BA7">
        <w:t xml:space="preserve"> </w:t>
      </w:r>
      <w:r w:rsidR="00FF0596">
        <w:t>u</w:t>
      </w:r>
      <w:r w:rsidR="00274924">
        <w:t xml:space="preserve"> dívek s biomechanickou </w:t>
      </w:r>
      <w:r w:rsidR="00FF0596">
        <w:t>stélkou proběhlo u tří probandů a s klasickou stél</w:t>
      </w:r>
      <w:r w:rsidR="00274924">
        <w:t>k</w:t>
      </w:r>
      <w:r w:rsidR="00FF0596">
        <w:t xml:space="preserve">ou u jednoho probanda. </w:t>
      </w:r>
    </w:p>
    <w:p w:rsidR="00250294" w:rsidRPr="007D1390" w:rsidRDefault="00250294" w:rsidP="00250294">
      <w:pPr>
        <w:spacing w:line="360" w:lineRule="auto"/>
        <w:jc w:val="both"/>
        <w:rPr>
          <w:b/>
        </w:rPr>
      </w:pPr>
      <w:r w:rsidRPr="00454CBA">
        <w:rPr>
          <w:b/>
        </w:rPr>
        <w:t xml:space="preserve">e) </w:t>
      </w:r>
      <w:r w:rsidR="0041127A" w:rsidRPr="00454CBA">
        <w:rPr>
          <w:b/>
        </w:rPr>
        <w:t>S</w:t>
      </w:r>
      <w:r w:rsidRPr="00454CBA">
        <w:rPr>
          <w:b/>
        </w:rPr>
        <w:t xml:space="preserve">tavu klenby pravé a levé nohy podle metody Sztriter – Godunov </w:t>
      </w:r>
      <w:r w:rsidR="00196FC4">
        <w:rPr>
          <w:b/>
        </w:rPr>
        <w:t xml:space="preserve">                                      (</w:t>
      </w:r>
      <w:r w:rsidRPr="00454CBA">
        <w:rPr>
          <w:b/>
        </w:rPr>
        <w:t>Kasperczyk,</w:t>
      </w:r>
      <w:r w:rsidR="00F44B58">
        <w:rPr>
          <w:b/>
        </w:rPr>
        <w:t xml:space="preserve"> </w:t>
      </w:r>
      <w:r w:rsidRPr="00454CBA">
        <w:rPr>
          <w:b/>
        </w:rPr>
        <w:t>1998)</w:t>
      </w:r>
    </w:p>
    <w:p w:rsidR="00FA5435" w:rsidRDefault="00250294" w:rsidP="00250294">
      <w:pPr>
        <w:spacing w:line="360" w:lineRule="auto"/>
        <w:jc w:val="both"/>
      </w:pPr>
      <w:r>
        <w:tab/>
        <w:t xml:space="preserve">U chlapců </w:t>
      </w:r>
      <w:r w:rsidR="007D1390">
        <w:t xml:space="preserve">experimentální skupiny </w:t>
      </w:r>
      <w:r w:rsidR="0057435F">
        <w:t>ZŠ Holešov se pravá noha během výzkum</w:t>
      </w:r>
      <w:r w:rsidR="00F44B58">
        <w:t>u</w:t>
      </w:r>
      <w:r w:rsidR="0057435F">
        <w:t xml:space="preserve"> vysoce neměnila, pouze</w:t>
      </w:r>
      <w:r w:rsidR="00A94BA7">
        <w:t xml:space="preserve"> </w:t>
      </w:r>
      <w:r w:rsidR="0057435F">
        <w:t>u jednoho probanda došlo ke zhoršení.</w:t>
      </w:r>
      <w:r w:rsidR="00461524">
        <w:t xml:space="preserve"> </w:t>
      </w:r>
      <w:r w:rsidR="0057435F">
        <w:t>V Bys</w:t>
      </w:r>
      <w:r w:rsidR="004D0E42">
        <w:t>třici p.H.</w:t>
      </w:r>
      <w:r w:rsidR="007D1390">
        <w:t xml:space="preserve">u kontrolní skupiny </w:t>
      </w:r>
      <w:r w:rsidR="004D0E42">
        <w:t>byli dva probandi</w:t>
      </w:r>
      <w:r w:rsidR="00461524">
        <w:t>, u kterých</w:t>
      </w:r>
      <w:r w:rsidR="0057435F">
        <w:t xml:space="preserve"> jsem zaznamenala zlepšení. Na druhou stranu proběhlo rovněž u dvou probandů k zhoršení pravé nohy v </w:t>
      </w:r>
      <w:r w:rsidR="00F44B58">
        <w:t>uvedené</w:t>
      </w:r>
      <w:r w:rsidR="0057435F">
        <w:t xml:space="preserve"> škole. Hodnota levé nohy se změnila v obou základních škol</w:t>
      </w:r>
      <w:r w:rsidR="00461524">
        <w:t>ách</w:t>
      </w:r>
      <w:r w:rsidR="00F44B58">
        <w:t>,</w:t>
      </w:r>
      <w:r w:rsidR="0057435F">
        <w:t xml:space="preserve"> u jednoho probanda k lepšímu stavu a u jednoho probanda k horšímu stavu nožní klenby. U </w:t>
      </w:r>
      <w:r w:rsidR="004D0E42">
        <w:t>všech dívek základních škol jsem i tady zpozorovala stejný</w:t>
      </w:r>
      <w:r w:rsidR="0057435F">
        <w:t xml:space="preserve"> vývoj klenby. U dvou probandů došlo ke zlepšení i k zhoršení pravé nohy. </w:t>
      </w:r>
      <w:r w:rsidR="00CC67C8">
        <w:t xml:space="preserve">Je zajímavé, že </w:t>
      </w:r>
      <w:r w:rsidR="00F44B58">
        <w:t>na levé noze</w:t>
      </w:r>
      <w:r w:rsidR="00CC67C8">
        <w:t xml:space="preserve"> u dívek ZŠ Holešov s biomechanickou stélkou došlo ve velké míře k deformaci nohy</w:t>
      </w:r>
      <w:r w:rsidR="00F44B58">
        <w:t>,</w:t>
      </w:r>
      <w:r w:rsidR="00CC67C8">
        <w:t xml:space="preserve"> a to v počtu 5 z 9 dívek. Zde bych mohla uvést, že tyto dívky měly větší rozdíly v hodn</w:t>
      </w:r>
      <w:r w:rsidR="00F44B58">
        <w:t>otách tělesné výšky</w:t>
      </w:r>
      <w:r w:rsidR="00461524">
        <w:t xml:space="preserve"> i hmotnosti</w:t>
      </w:r>
      <w:r w:rsidR="00196FC4">
        <w:t xml:space="preserve"> (T</w:t>
      </w:r>
      <w:r w:rsidR="00CC67C8">
        <w:t xml:space="preserve">abulka </w:t>
      </w:r>
      <w:r w:rsidR="00461524">
        <w:t>3).</w:t>
      </w:r>
      <w:r w:rsidR="004D0E42">
        <w:t xml:space="preserve"> </w:t>
      </w:r>
      <w:r w:rsidR="00461524">
        <w:t xml:space="preserve">Kdežto u dívek </w:t>
      </w:r>
      <w:r w:rsidR="007D1390">
        <w:t xml:space="preserve">kontrolní skupiny </w:t>
      </w:r>
      <w:r w:rsidR="00461524">
        <w:t>z Bystřice pod</w:t>
      </w:r>
      <w:r w:rsidR="00FA5435">
        <w:t xml:space="preserve"> Hostýnem, jejichž somatické parametry se natoli</w:t>
      </w:r>
      <w:r w:rsidR="00461524">
        <w:t>k nezměnily, se levá klenba napr</w:t>
      </w:r>
      <w:r w:rsidR="00FA5435">
        <w:t>avila u třech probandů a k žádné deformaci nedošlo.</w:t>
      </w:r>
    </w:p>
    <w:p w:rsidR="0041127A" w:rsidRPr="007D1390" w:rsidRDefault="00FA5435" w:rsidP="00250294">
      <w:pPr>
        <w:spacing w:line="360" w:lineRule="auto"/>
        <w:jc w:val="both"/>
        <w:rPr>
          <w:b/>
        </w:rPr>
      </w:pPr>
      <w:r w:rsidRPr="00461524">
        <w:rPr>
          <w:b/>
        </w:rPr>
        <w:t xml:space="preserve">f) </w:t>
      </w:r>
      <w:r w:rsidR="0041127A" w:rsidRPr="00461524">
        <w:rPr>
          <w:b/>
        </w:rPr>
        <w:t>Vyhodnocení stavby klenby pravé a levé nohy podle metody Mayera</w:t>
      </w:r>
      <w:r w:rsidR="00F51001">
        <w:rPr>
          <w:b/>
        </w:rPr>
        <w:t>,</w:t>
      </w:r>
      <w:r w:rsidR="0041127A" w:rsidRPr="00461524">
        <w:rPr>
          <w:b/>
        </w:rPr>
        <w:t xml:space="preserve"> (Purgarič,</w:t>
      </w:r>
      <w:r w:rsidR="00F51001">
        <w:rPr>
          <w:b/>
        </w:rPr>
        <w:t xml:space="preserve"> </w:t>
      </w:r>
      <w:r w:rsidR="0041127A" w:rsidRPr="00461524">
        <w:rPr>
          <w:b/>
        </w:rPr>
        <w:t>1994)</w:t>
      </w:r>
    </w:p>
    <w:p w:rsidR="0041127A" w:rsidRDefault="0041127A" w:rsidP="00250294">
      <w:pPr>
        <w:spacing w:line="360" w:lineRule="auto"/>
        <w:jc w:val="both"/>
      </w:pPr>
      <w:r>
        <w:lastRenderedPageBreak/>
        <w:tab/>
        <w:t xml:space="preserve">Při srovnání </w:t>
      </w:r>
      <w:r w:rsidR="00461524">
        <w:t xml:space="preserve">plantogramů z prvního měření a druhého </w:t>
      </w:r>
      <w:r w:rsidR="00C1417E">
        <w:t xml:space="preserve">měření </w:t>
      </w:r>
      <w:r>
        <w:t>chlapců</w:t>
      </w:r>
      <w:r w:rsidR="007D1390">
        <w:t xml:space="preserve"> experimentální skupiny </w:t>
      </w:r>
      <w:r>
        <w:t>ZŠ Holešov,</w:t>
      </w:r>
      <w:r w:rsidR="004D0E42">
        <w:t xml:space="preserve"> </w:t>
      </w:r>
      <w:r>
        <w:t xml:space="preserve">kteří ve školní obuvi mají biomechanickou stélku, </w:t>
      </w:r>
      <w:r w:rsidR="00F51001">
        <w:t>j</w:t>
      </w:r>
      <w:r w:rsidR="00C1417E">
        <w:t xml:space="preserve">e vidět </w:t>
      </w:r>
      <w:r w:rsidR="00461524">
        <w:t xml:space="preserve">u pravého chodidla </w:t>
      </w:r>
      <w:r w:rsidR="00C1417E">
        <w:t>zle</w:t>
      </w:r>
      <w:r w:rsidR="00461524">
        <w:t>pšení a též z</w:t>
      </w:r>
      <w:r w:rsidR="00C1417E">
        <w:t>horšení</w:t>
      </w:r>
      <w:r w:rsidR="00196FC4">
        <w:t>. U chlapců</w:t>
      </w:r>
      <w:r w:rsidR="007D1390">
        <w:t xml:space="preserve"> kontrolní skupiny </w:t>
      </w:r>
      <w:r w:rsidR="00196FC4">
        <w:t>z Bystřice p.H. (</w:t>
      </w:r>
      <w:r w:rsidR="00C1417E">
        <w:t>použí</w:t>
      </w:r>
      <w:r w:rsidR="00461524">
        <w:t>v</w:t>
      </w:r>
      <w:r w:rsidR="00C1417E">
        <w:t xml:space="preserve">ají klasickou stélku) se jejich stav na pravé noze nezměnil během celého sledovacího období. Otisky levé nohy u </w:t>
      </w:r>
      <w:r w:rsidR="00461524">
        <w:t xml:space="preserve">chlapců z obou základních škol </w:t>
      </w:r>
      <w:r w:rsidR="00C1417E">
        <w:t xml:space="preserve">se zhoršily </w:t>
      </w:r>
      <w:r w:rsidR="00461524">
        <w:t xml:space="preserve">vždy </w:t>
      </w:r>
      <w:r w:rsidR="00C1417E">
        <w:t>u jednoho probanda a u os</w:t>
      </w:r>
      <w:r w:rsidR="00461524">
        <w:t>tatních zůstaly</w:t>
      </w:r>
      <w:r w:rsidR="00C1417E">
        <w:t xml:space="preserve"> neměnné. U dívek ZŠ Holešov nosící</w:t>
      </w:r>
      <w:r w:rsidR="00F51001">
        <w:t>ch</w:t>
      </w:r>
      <w:r w:rsidR="00C1417E">
        <w:t xml:space="preserve"> biomechanickou stélku se stav pravé klenby z</w:t>
      </w:r>
      <w:r w:rsidR="00461524">
        <w:t>horšil u jednoho proba</w:t>
      </w:r>
      <w:r w:rsidR="00C1417E">
        <w:t>n</w:t>
      </w:r>
      <w:r w:rsidR="00461524">
        <w:t>d</w:t>
      </w:r>
      <w:r w:rsidR="00C1417E">
        <w:t>a</w:t>
      </w:r>
      <w:r w:rsidR="00461524">
        <w:t xml:space="preserve">. V </w:t>
      </w:r>
      <w:r w:rsidR="00C1417E">
        <w:t>Bystřic</w:t>
      </w:r>
      <w:r w:rsidR="00461524">
        <w:t>e p.</w:t>
      </w:r>
      <w:r w:rsidR="004D0E42">
        <w:t xml:space="preserve"> </w:t>
      </w:r>
      <w:r w:rsidR="00461524">
        <w:t>H. se stav pravé nohy  změnil k lepšímu právě u jednoho probanda</w:t>
      </w:r>
      <w:r w:rsidR="00C1417E">
        <w:t>.</w:t>
      </w:r>
      <w:r w:rsidR="00461524">
        <w:t xml:space="preserve"> </w:t>
      </w:r>
      <w:r w:rsidR="00C1417E">
        <w:t>V ostatní případech byla zaznamenána stagnace pravé klenby. U otis</w:t>
      </w:r>
      <w:r w:rsidR="00461524">
        <w:t>ku levé nohy došlo u dívek z obou</w:t>
      </w:r>
      <w:r w:rsidR="00C1417E">
        <w:t xml:space="preserve"> škol ke zlepšení u jednoho probanda a v ZŠ Holešov</w:t>
      </w:r>
      <w:r w:rsidR="00123102">
        <w:t xml:space="preserve"> zároveň</w:t>
      </w:r>
      <w:r w:rsidR="00C1417E">
        <w:t xml:space="preserve"> proběhlo zhoršení rovněž u jednoho probanda.</w:t>
      </w:r>
    </w:p>
    <w:p w:rsidR="00C1417E" w:rsidRPr="00123102" w:rsidRDefault="00001B89" w:rsidP="00250294">
      <w:pPr>
        <w:spacing w:line="360" w:lineRule="auto"/>
        <w:jc w:val="both"/>
        <w:rPr>
          <w:b/>
        </w:rPr>
      </w:pPr>
      <w:r w:rsidRPr="00123102">
        <w:rPr>
          <w:b/>
        </w:rPr>
        <w:t>g) Celkové zhodnocení vlivu biomechanické stélky u žáků ŽS Holešov s porovnáním vlivu klasické stélky u žáků ZŠ Bystřice pod Hostýnem</w:t>
      </w:r>
    </w:p>
    <w:p w:rsidR="00250294" w:rsidRDefault="00001B89" w:rsidP="00B5461E">
      <w:pPr>
        <w:spacing w:line="360" w:lineRule="auto"/>
        <w:jc w:val="both"/>
      </w:pPr>
      <w:r>
        <w:tab/>
      </w:r>
      <w:r w:rsidR="00C03207">
        <w:t>Celkem bylo vyšetřeno 15 dětí</w:t>
      </w:r>
      <w:r w:rsidR="00196FC4">
        <w:t xml:space="preserve"> nosící</w:t>
      </w:r>
      <w:r w:rsidR="00F51001">
        <w:t>ch</w:t>
      </w:r>
      <w:r w:rsidR="00196FC4">
        <w:t xml:space="preserve"> biomechanickou stélku (</w:t>
      </w:r>
      <w:r w:rsidR="00C03207">
        <w:t>z toho bylo 6 chlapců) a 15</w:t>
      </w:r>
      <w:r w:rsidR="00196FC4">
        <w:t xml:space="preserve"> dětí nosící</w:t>
      </w:r>
      <w:r w:rsidR="00F51001">
        <w:t>ch</w:t>
      </w:r>
      <w:r w:rsidR="00196FC4">
        <w:t xml:space="preserve"> klasickou stélku (</w:t>
      </w:r>
      <w:r w:rsidR="00C03207">
        <w:t>z toho bylo 7 chlapců)</w:t>
      </w:r>
      <w:r w:rsidR="00F51001">
        <w:t>. Takže</w:t>
      </w:r>
      <w:r w:rsidR="00C03207">
        <w:t xml:space="preserve"> šlo porovnávat jen výsledky 15 dětí,</w:t>
      </w:r>
      <w:r w:rsidR="00123102">
        <w:t xml:space="preserve"> </w:t>
      </w:r>
      <w:r w:rsidR="00C03207">
        <w:t>což je pro stanovení nějakého závěru mal</w:t>
      </w:r>
      <w:r w:rsidR="00123102">
        <w:t>ý vzorek a také musíme přihlížet</w:t>
      </w:r>
      <w:r w:rsidR="00C03207">
        <w:t xml:space="preserve"> ke krá</w:t>
      </w:r>
      <w:r w:rsidR="00123102">
        <w:t xml:space="preserve">tké sledovací době. V případech, </w:t>
      </w:r>
      <w:r w:rsidR="00C03207">
        <w:t>kdy nedošlo k</w:t>
      </w:r>
      <w:r w:rsidR="00123102">
        <w:t xml:space="preserve"> </w:t>
      </w:r>
      <w:r w:rsidR="00C03207">
        <w:t xml:space="preserve">žádné změně </w:t>
      </w:r>
      <w:r w:rsidR="00123102">
        <w:t>nebo k výra</w:t>
      </w:r>
      <w:r w:rsidR="004D0E42">
        <w:t>znému zlepšení</w:t>
      </w:r>
      <w:r w:rsidR="00C03207">
        <w:t>, jde o těžší ortopedické vady,</w:t>
      </w:r>
      <w:r w:rsidR="004D0E42">
        <w:t xml:space="preserve"> </w:t>
      </w:r>
      <w:r w:rsidR="00C03207">
        <w:t>které potřebují k nápravě delší čas, a také je možné, že děti, k</w:t>
      </w:r>
      <w:r w:rsidR="00123102">
        <w:t>teré měly</w:t>
      </w:r>
      <w:r w:rsidR="00C03207">
        <w:t xml:space="preserve"> nosit obuv</w:t>
      </w:r>
      <w:r w:rsidR="00123102">
        <w:t xml:space="preserve"> s biomechanickou stélkou</w:t>
      </w:r>
      <w:r w:rsidR="00F51001">
        <w:t>,</w:t>
      </w:r>
      <w:r w:rsidR="00123102">
        <w:t xml:space="preserve"> si </w:t>
      </w:r>
      <w:r w:rsidR="00F51001">
        <w:t xml:space="preserve">ji </w:t>
      </w:r>
      <w:r w:rsidR="00123102">
        <w:t>obč</w:t>
      </w:r>
      <w:r w:rsidR="00C03207">
        <w:t>as zaměnily za klasickou obuv.</w:t>
      </w:r>
    </w:p>
    <w:p w:rsidR="00C03207" w:rsidRDefault="00C03207" w:rsidP="00B5461E">
      <w:pPr>
        <w:spacing w:line="360" w:lineRule="auto"/>
        <w:jc w:val="both"/>
      </w:pPr>
      <w:r>
        <w:tab/>
        <w:t>Pod</w:t>
      </w:r>
      <w:r w:rsidR="00123102">
        <w:t>le daných výsledků lze tedy říci</w:t>
      </w:r>
      <w:r>
        <w:t>, že biomechanická stélka má určitý pozitivní vliv na klenbu nohy zvláště u chlapců podle metody Chippaux</w:t>
      </w:r>
      <w:r w:rsidR="004D0E42">
        <w:t xml:space="preserve"> </w:t>
      </w:r>
      <w:r>
        <w:t xml:space="preserve">- Šmiřák. </w:t>
      </w:r>
      <w:r w:rsidR="00677706">
        <w:t>Ve většině případů biomechanická</w:t>
      </w:r>
      <w:r w:rsidR="00123102">
        <w:t xml:space="preserve"> stélka udržovala klenbu nohy v</w:t>
      </w:r>
      <w:r w:rsidR="00677706">
        <w:t xml:space="preserve"> neměnném stavu. To znamená, že nedocházelo k přílišné deformitě nohy. Pouze u</w:t>
      </w:r>
      <w:r w:rsidR="00123102">
        <w:t xml:space="preserve"> </w:t>
      </w:r>
      <w:r w:rsidR="00677706">
        <w:t xml:space="preserve">dívek </w:t>
      </w:r>
      <w:r w:rsidR="007D1390">
        <w:t xml:space="preserve">experimentální skupiny </w:t>
      </w:r>
      <w:r w:rsidR="00677706">
        <w:t xml:space="preserve">ZŠ Holešov </w:t>
      </w:r>
      <w:r w:rsidR="00F51001">
        <w:t xml:space="preserve">se u levé nohy </w:t>
      </w:r>
      <w:r w:rsidR="00677706">
        <w:t xml:space="preserve"> projevilo podle metody Godunova</w:t>
      </w:r>
      <w:r w:rsidR="00F51001">
        <w:t xml:space="preserve"> velké zhoršení</w:t>
      </w:r>
      <w:r w:rsidR="004D0E42">
        <w:t xml:space="preserve"> </w:t>
      </w:r>
      <w:r w:rsidR="00F51001">
        <w:t xml:space="preserve">a jak </w:t>
      </w:r>
      <w:r w:rsidR="00123102">
        <w:t xml:space="preserve"> už jsem zmiň</w:t>
      </w:r>
      <w:r w:rsidR="00F51001">
        <w:t>ovala,</w:t>
      </w:r>
      <w:r w:rsidR="00677706">
        <w:t xml:space="preserve"> zde musíme brát zřetel </w:t>
      </w:r>
      <w:r w:rsidR="00123102">
        <w:t>na změnu s</w:t>
      </w:r>
      <w:r w:rsidR="00677706">
        <w:t xml:space="preserve">omatických parametrů. Klasická </w:t>
      </w:r>
      <w:r w:rsidR="00123102">
        <w:t xml:space="preserve">stélka či jiná ortopedická stélka, kterou nosili žáci </w:t>
      </w:r>
      <w:r w:rsidR="007D1390">
        <w:t xml:space="preserve">kontrolní skupiny </w:t>
      </w:r>
      <w:r w:rsidR="00123102">
        <w:t>ZŠ Bystřici pod Hostýnem, podle dosažený</w:t>
      </w:r>
      <w:r w:rsidR="00677706">
        <w:t>ch výsledků má pozitivní vliv na levou nohu u dívek podle metody Chippiaux – Šmiřák. V ostatních případech se klenba nohy</w:t>
      </w:r>
      <w:r w:rsidR="00F51001">
        <w:t xml:space="preserve"> </w:t>
      </w:r>
      <w:r w:rsidR="00677706">
        <w:t xml:space="preserve">po dobu sledování chovala stejně jako </w:t>
      </w:r>
      <w:r w:rsidR="00123102">
        <w:t>u biomechanické stélky</w:t>
      </w:r>
      <w:r w:rsidR="00677706">
        <w:t xml:space="preserve"> od pana Hanáka.</w:t>
      </w:r>
    </w:p>
    <w:p w:rsidR="00FF0596" w:rsidRPr="007821C2" w:rsidRDefault="00FF0596" w:rsidP="00B5461E">
      <w:pPr>
        <w:spacing w:line="360" w:lineRule="auto"/>
        <w:jc w:val="both"/>
      </w:pPr>
      <w:r>
        <w:tab/>
      </w:r>
    </w:p>
    <w:p w:rsidR="00B5461E" w:rsidRDefault="00E9731C" w:rsidP="00B5461E">
      <w:pPr>
        <w:spacing w:line="360" w:lineRule="auto"/>
        <w:jc w:val="both"/>
        <w:rPr>
          <w:b/>
          <w:sz w:val="40"/>
          <w:szCs w:val="40"/>
        </w:rPr>
      </w:pPr>
      <w:r>
        <w:rPr>
          <w:b/>
          <w:sz w:val="40"/>
          <w:szCs w:val="40"/>
        </w:rPr>
        <w:lastRenderedPageBreak/>
        <w:t>7</w:t>
      </w:r>
      <w:r w:rsidR="001F3779">
        <w:rPr>
          <w:b/>
          <w:sz w:val="40"/>
          <w:szCs w:val="40"/>
        </w:rPr>
        <w:t xml:space="preserve"> SOUHRN</w:t>
      </w:r>
    </w:p>
    <w:p w:rsidR="001F3779" w:rsidRDefault="007D1390" w:rsidP="001F3779">
      <w:pPr>
        <w:spacing w:line="360" w:lineRule="auto"/>
        <w:ind w:firstLine="708"/>
        <w:jc w:val="both"/>
      </w:pPr>
      <w:r>
        <w:t>D</w:t>
      </w:r>
      <w:r w:rsidR="00123102">
        <w:t>i</w:t>
      </w:r>
      <w:r w:rsidR="001F3779">
        <w:t>plomová práce je zam</w:t>
      </w:r>
      <w:r w:rsidR="00123102">
        <w:t>ě</w:t>
      </w:r>
      <w:r w:rsidR="001F3779">
        <w:t xml:space="preserve">řena na </w:t>
      </w:r>
      <w:r w:rsidR="001F3779" w:rsidRPr="001523B3">
        <w:t>stavbu klenby u dětí mladš</w:t>
      </w:r>
      <w:r w:rsidR="001F3779">
        <w:t>ího školního věku a vliv</w:t>
      </w:r>
      <w:r w:rsidR="00123102">
        <w:t>u bio</w:t>
      </w:r>
      <w:r w:rsidR="001F3779">
        <w:t>m</w:t>
      </w:r>
      <w:r w:rsidR="00123102">
        <w:t>e</w:t>
      </w:r>
      <w:r w:rsidR="001F3779">
        <w:t xml:space="preserve">chanické stélky pana Hanáka na klenbu s porovnáním somatických parametrů s referenčními hodnotami antropologického výzkumu z roku 1990 </w:t>
      </w:r>
      <w:r w:rsidR="00123102">
        <w:t>a CAV 2001. Výzkum se uskutečňoval</w:t>
      </w:r>
      <w:r w:rsidR="001F3779">
        <w:t xml:space="preserve"> od prosin</w:t>
      </w:r>
      <w:r w:rsidR="00123102">
        <w:t>ce 2009 do června 2010 v první</w:t>
      </w:r>
      <w:r w:rsidR="001F3779">
        <w:t xml:space="preserve"> třídě 1. ZŠ Holešov, kde děti </w:t>
      </w:r>
      <w:r w:rsidR="00F51001">
        <w:t>používaly biomechanickou stélku,</w:t>
      </w:r>
      <w:r w:rsidR="001F3779">
        <w:t xml:space="preserve"> a v první třídě ZŠ Bratrství Bystři</w:t>
      </w:r>
      <w:r w:rsidR="00123102">
        <w:t>ce pod Hostýnem, kde děti nosily</w:t>
      </w:r>
      <w:r w:rsidR="001F3779">
        <w:t xml:space="preserve"> klasickou či ji</w:t>
      </w:r>
      <w:r w:rsidR="00F51001">
        <w:t>nou ortopedickou stélku. Celkem bylo během měření evidováno 30 dětí,</w:t>
      </w:r>
      <w:r w:rsidR="001F3779">
        <w:t xml:space="preserve"> z toho 15 ze ZŠ Holešov a 15 ze ZŠ Bystřice pod Hostýnem. Hodnocení stavu klenby bylo provedeno </w:t>
      </w:r>
      <w:r w:rsidR="00196FC4">
        <w:t>podle metod Chippaux – Šmiřák (</w:t>
      </w:r>
      <w:r w:rsidR="001F3779">
        <w:t>Klementa,</w:t>
      </w:r>
      <w:r w:rsidR="004D0E42">
        <w:t xml:space="preserve"> </w:t>
      </w:r>
      <w:r w:rsidR="001F3779">
        <w:t>1987), Szitzer – Godunov (Kasperczyk,</w:t>
      </w:r>
      <w:r w:rsidR="004D0E42">
        <w:t xml:space="preserve"> </w:t>
      </w:r>
      <w:r w:rsidR="001F3779">
        <w:t xml:space="preserve">1998) a Mayera </w:t>
      </w:r>
      <w:r w:rsidR="001F3779" w:rsidRPr="001523B3">
        <w:t>(Purgarič,</w:t>
      </w:r>
      <w:r w:rsidR="004D0E42">
        <w:t xml:space="preserve"> </w:t>
      </w:r>
      <w:r w:rsidR="001F3779" w:rsidRPr="001523B3">
        <w:t>1994)</w:t>
      </w:r>
      <w:r w:rsidR="001F3779">
        <w:t>.</w:t>
      </w:r>
    </w:p>
    <w:p w:rsidR="00CA5790" w:rsidRDefault="001F3779" w:rsidP="00B5461E">
      <w:pPr>
        <w:spacing w:line="360" w:lineRule="auto"/>
        <w:jc w:val="both"/>
      </w:pPr>
      <w:r>
        <w:tab/>
      </w:r>
      <w:r w:rsidR="0051080F">
        <w:t>Naměřené hodnoty somatických parametr</w:t>
      </w:r>
      <w:r w:rsidR="00123102">
        <w:t>ů</w:t>
      </w:r>
      <w:r w:rsidR="0051080F">
        <w:t xml:space="preserve"> a jejich p</w:t>
      </w:r>
      <w:r w:rsidR="00123102">
        <w:t>o</w:t>
      </w:r>
      <w:r w:rsidR="0051080F">
        <w:t>rovnání se souborem údajů antropologického výzkumu</w:t>
      </w:r>
      <w:r w:rsidR="00F51001">
        <w:t xml:space="preserve"> z roku 1990 a CAV 2001 vedly</w:t>
      </w:r>
      <w:r w:rsidR="0051080F">
        <w:t xml:space="preserve"> k závěru, že většina dětí se nachází v průměrném </w:t>
      </w:r>
      <w:r w:rsidR="00F51001">
        <w:t>pásmu. Av</w:t>
      </w:r>
      <w:r w:rsidR="00123102">
        <w:t>šak u dívek z B</w:t>
      </w:r>
      <w:r w:rsidR="00CA5790">
        <w:t>ystřice pod Hostýnem je větší podprůměrná tělesná výšková hodnota než u</w:t>
      </w:r>
      <w:r w:rsidR="007D1390">
        <w:t xml:space="preserve"> CAV</w:t>
      </w:r>
      <w:r w:rsidR="00CA5790">
        <w:t>. Naopak u dívek v Holešově byla za</w:t>
      </w:r>
      <w:r w:rsidR="00123102">
        <w:t>z</w:t>
      </w:r>
      <w:r w:rsidR="004D0E42">
        <w:t>namená</w:t>
      </w:r>
      <w:r w:rsidR="00CA5790">
        <w:t>na</w:t>
      </w:r>
      <w:r w:rsidR="004D0E42">
        <w:t xml:space="preserve"> na</w:t>
      </w:r>
      <w:r w:rsidR="00123102">
        <w:t>d</w:t>
      </w:r>
      <w:r w:rsidR="00CA5790">
        <w:t>průměrná hodnota tělesné výšky. Somatické parametry tělesné hmotnosti a BMI byly vysoce nadprůměrné u jednoho chlapce z Bystřice pod Hostýnem.</w:t>
      </w:r>
      <w:r w:rsidR="000C0FE5">
        <w:t xml:space="preserve"> </w:t>
      </w:r>
      <w:r w:rsidR="000F4709">
        <w:t>Větš</w:t>
      </w:r>
      <w:r w:rsidR="00196FC4">
        <w:t>í průměrné velikosti chodidel (</w:t>
      </w:r>
      <w:r w:rsidR="000F4709">
        <w:t>délka,</w:t>
      </w:r>
      <w:r w:rsidR="00F51001">
        <w:t xml:space="preserve"> </w:t>
      </w:r>
      <w:r w:rsidR="000F4709">
        <w:t>šířka pravé a levé nohy) byly naměřeny jak u dívek</w:t>
      </w:r>
      <w:r w:rsidR="004D0E42">
        <w:t>,</w:t>
      </w:r>
      <w:r w:rsidR="000F4709">
        <w:t xml:space="preserve"> tak i u chlapců v ZŠ Holešov.</w:t>
      </w:r>
      <w:r w:rsidR="00123102">
        <w:t xml:space="preserve"> </w:t>
      </w:r>
      <w:r w:rsidR="000C0FE5">
        <w:t xml:space="preserve">Největší hodnotu délky pravé a levé nohy měl mezi chlapci proband z Holešova </w:t>
      </w:r>
      <w:r w:rsidR="00196FC4">
        <w:t>(</w:t>
      </w:r>
      <w:r w:rsidR="004D0E42">
        <w:t>délka pravé nohy</w:t>
      </w:r>
      <w:r w:rsidR="000C0FE5">
        <w:t xml:space="preserve"> na konci sledovacího období – 23,0 cm a délka levé nohy na konci sledo</w:t>
      </w:r>
      <w:r w:rsidR="004D0E42">
        <w:t>vacího období – 23,4 cm).</w:t>
      </w:r>
      <w:r w:rsidR="000C0FE5">
        <w:t xml:space="preserve"> </w:t>
      </w:r>
      <w:r w:rsidR="000F4709">
        <w:t>Největší délka pravé nohy byla na konci sledovacího období u dívky ze ZŠ Byst</w:t>
      </w:r>
      <w:r w:rsidR="00196FC4">
        <w:t>řice pod Hostýnem (</w:t>
      </w:r>
      <w:r w:rsidR="000F4709">
        <w:t>21,8 cm) a u</w:t>
      </w:r>
      <w:r w:rsidR="00F51001">
        <w:t xml:space="preserve"> levé nohy dívky </w:t>
      </w:r>
      <w:r w:rsidR="00196FC4">
        <w:t>ze ZŠ Holešov</w:t>
      </w:r>
      <w:r w:rsidR="004D0E42">
        <w:t xml:space="preserve"> </w:t>
      </w:r>
      <w:r w:rsidR="00196FC4">
        <w:t>(</w:t>
      </w:r>
      <w:r w:rsidR="000F4709">
        <w:t>22,0 cm).</w:t>
      </w:r>
    </w:p>
    <w:p w:rsidR="00F20818" w:rsidRDefault="00123102" w:rsidP="00B5461E">
      <w:pPr>
        <w:spacing w:line="360" w:lineRule="auto"/>
        <w:jc w:val="both"/>
      </w:pPr>
      <w:r>
        <w:tab/>
        <w:t>Hodnocení klenby nohou chl</w:t>
      </w:r>
      <w:r w:rsidR="000F4709">
        <w:t>a</w:t>
      </w:r>
      <w:r>
        <w:t>p</w:t>
      </w:r>
      <w:r w:rsidR="000F4709">
        <w:t>ců</w:t>
      </w:r>
      <w:r w:rsidR="00362363">
        <w:t xml:space="preserve"> a dívek</w:t>
      </w:r>
      <w:r w:rsidR="000F4709">
        <w:t xml:space="preserve"> podle metody Chippaux – Šmiřák </w:t>
      </w:r>
      <w:r w:rsidR="00196FC4">
        <w:t xml:space="preserve">                 (</w:t>
      </w:r>
      <w:r w:rsidR="000F4709">
        <w:t>Klementa,</w:t>
      </w:r>
      <w:r w:rsidR="004D0E42">
        <w:t xml:space="preserve"> </w:t>
      </w:r>
      <w:r w:rsidR="000F4709">
        <w:t>1987)</w:t>
      </w:r>
      <w:r w:rsidR="00F20818">
        <w:t xml:space="preserve"> se ukázalo, že</w:t>
      </w:r>
      <w:r w:rsidR="00362363">
        <w:t xml:space="preserve"> větší zle</w:t>
      </w:r>
      <w:r>
        <w:t>pšení klenby u pravé nohy došlo u</w:t>
      </w:r>
      <w:r w:rsidR="004D0E42">
        <w:t xml:space="preserve"> chlapců </w:t>
      </w:r>
      <w:r w:rsidR="00F51001">
        <w:t>v ZŠ Bystřice</w:t>
      </w:r>
      <w:r w:rsidR="00362363">
        <w:t xml:space="preserve"> pod Hostýnem a</w:t>
      </w:r>
      <w:r>
        <w:t xml:space="preserve"> </w:t>
      </w:r>
      <w:r w:rsidR="00F51001">
        <w:t xml:space="preserve">k </w:t>
      </w:r>
      <w:r>
        <w:t>zlepšení</w:t>
      </w:r>
      <w:r w:rsidR="00362363">
        <w:t xml:space="preserve"> levé nohy došlo u chlapců na obou školách stejně. V ZŠ B</w:t>
      </w:r>
      <w:r w:rsidR="00F51001">
        <w:t xml:space="preserve">ystřici </w:t>
      </w:r>
      <w:r w:rsidR="00362363">
        <w:t xml:space="preserve"> a v ZŠ Holešov došlo ke zlepšení pravé nohy dívek stejně. Levá noha se více spravila u dívek z Bystř</w:t>
      </w:r>
      <w:r w:rsidR="004D0E42">
        <w:t xml:space="preserve">ice pod Hostýnem. Podle metody </w:t>
      </w:r>
      <w:r w:rsidR="00362363">
        <w:t>Szitzer – Godunov (Kasperczyk,</w:t>
      </w:r>
      <w:r w:rsidR="004D0E42">
        <w:t xml:space="preserve"> </w:t>
      </w:r>
      <w:r w:rsidR="00362363">
        <w:t>1998)</w:t>
      </w:r>
      <w:r w:rsidR="00D25266">
        <w:t xml:space="preserve"> chlapci z Holešova nosící biomechanickou stélku během sledování neměli zaznamenáno žádné zlepšení u pravé nohy</w:t>
      </w:r>
      <w:r w:rsidR="004D0E42">
        <w:t xml:space="preserve"> na rozdíl</w:t>
      </w:r>
      <w:r w:rsidR="002A151E">
        <w:t xml:space="preserve"> od chlapců z Bystřice pod Hostýnem, kteří měli </w:t>
      </w:r>
      <w:r w:rsidR="00D25266">
        <w:t>klasickou stélku. U levé no</w:t>
      </w:r>
      <w:r w:rsidR="004D0E42">
        <w:t>hy se zlepšení projevilo stejně</w:t>
      </w:r>
      <w:r w:rsidR="00D25266">
        <w:t xml:space="preserve"> na obou šk</w:t>
      </w:r>
      <w:r w:rsidR="00F51001">
        <w:t>olách.</w:t>
      </w:r>
      <w:r w:rsidR="00A94BA7">
        <w:t xml:space="preserve"> </w:t>
      </w:r>
      <w:r w:rsidR="00196FC4">
        <w:t>U dívek ze ZŠ Holešov (</w:t>
      </w:r>
      <w:r w:rsidR="002A151E">
        <w:t>mající</w:t>
      </w:r>
      <w:r w:rsidR="00F51001">
        <w:t>ch</w:t>
      </w:r>
      <w:r w:rsidR="00196FC4">
        <w:t xml:space="preserve"> biomechanickou stélku</w:t>
      </w:r>
      <w:r w:rsidR="00D25266">
        <w:t>)</w:t>
      </w:r>
      <w:r w:rsidR="002A151E">
        <w:t xml:space="preserve"> </w:t>
      </w:r>
      <w:r w:rsidR="00D25266">
        <w:t>a</w:t>
      </w:r>
      <w:r w:rsidR="004D0E42">
        <w:t xml:space="preserve"> ZŠ Bystřice pod Hostýnem (</w:t>
      </w:r>
      <w:r w:rsidR="002A151E">
        <w:t>mající</w:t>
      </w:r>
      <w:r w:rsidR="00F51001">
        <w:t>ch</w:t>
      </w:r>
      <w:r w:rsidR="00D25266">
        <w:t xml:space="preserve"> klasickou stélku) se pravá noha zlepšila u dv</w:t>
      </w:r>
      <w:r w:rsidR="004D0E42">
        <w:t xml:space="preserve">ou probandů. Levá noha </w:t>
      </w:r>
      <w:r w:rsidR="004D0E42">
        <w:lastRenderedPageBreak/>
        <w:t>s</w:t>
      </w:r>
      <w:r w:rsidR="00D25266">
        <w:t>e zlepšila</w:t>
      </w:r>
      <w:r w:rsidR="002A151E">
        <w:t xml:space="preserve"> </w:t>
      </w:r>
      <w:r w:rsidR="00D25266">
        <w:t>pouze u dívek v Bystřici pod Hostýnem. P</w:t>
      </w:r>
      <w:r w:rsidR="002A151E">
        <w:t>o</w:t>
      </w:r>
      <w:r w:rsidR="00D25266">
        <w:t>dle metody Mayera nelze urči</w:t>
      </w:r>
      <w:r w:rsidR="004D0E42">
        <w:t>t některé otisky nohou z důvodu</w:t>
      </w:r>
      <w:r w:rsidR="00D25266">
        <w:t xml:space="preserve">, že nerozlišuje nohu vysokou. </w:t>
      </w:r>
      <w:r w:rsidR="002A151E">
        <w:t>A</w:t>
      </w:r>
      <w:r w:rsidR="007B6D6E">
        <w:t>l</w:t>
      </w:r>
      <w:r w:rsidR="002A151E">
        <w:t>e přesto můžeme určit</w:t>
      </w:r>
      <w:r w:rsidR="007B6D6E">
        <w:t xml:space="preserve"> zlepšení pravé nohy u chl</w:t>
      </w:r>
      <w:r w:rsidR="002A151E">
        <w:t>ap</w:t>
      </w:r>
      <w:r w:rsidR="007B6D6E">
        <w:t>ců z</w:t>
      </w:r>
      <w:r w:rsidR="002A151E">
        <w:t> </w:t>
      </w:r>
      <w:r w:rsidR="007B6D6E">
        <w:t>Holešova</w:t>
      </w:r>
      <w:r w:rsidR="004D0E42">
        <w:t>,</w:t>
      </w:r>
      <w:r w:rsidR="00F51001">
        <w:t xml:space="preserve"> a</w:t>
      </w:r>
      <w:r w:rsidR="004D0E42">
        <w:t xml:space="preserve">však levé chodidlo </w:t>
      </w:r>
      <w:r w:rsidR="00F51001">
        <w:t>nezaznamenalo žádné u</w:t>
      </w:r>
      <w:r w:rsidR="00A23657">
        <w:t>prav</w:t>
      </w:r>
      <w:r w:rsidR="002A151E">
        <w:t>ení během šetř</w:t>
      </w:r>
      <w:r w:rsidR="00196FC4">
        <w:t>e</w:t>
      </w:r>
      <w:r w:rsidR="002A151E">
        <w:t>ní</w:t>
      </w:r>
      <w:r w:rsidR="00A23657">
        <w:t>. Dívkám se po</w:t>
      </w:r>
      <w:r w:rsidR="00F51001">
        <w:t>o</w:t>
      </w:r>
      <w:r w:rsidR="00A23657">
        <w:t>pravila pravá noha pouze v Bystřici pod Hostýnem a levá noha se zlepšila u jednoho probanda jak v</w:t>
      </w:r>
      <w:r w:rsidR="00F51001">
        <w:t> </w:t>
      </w:r>
      <w:r w:rsidR="00A23657">
        <w:t>Holešově</w:t>
      </w:r>
      <w:r w:rsidR="00F51001">
        <w:t>,</w:t>
      </w:r>
      <w:r w:rsidR="00A23657">
        <w:t xml:space="preserve"> tak i v Bystřici pod Hostýnem.</w:t>
      </w:r>
    </w:p>
    <w:p w:rsidR="00E2294F" w:rsidRPr="001523B3" w:rsidRDefault="00A23657" w:rsidP="00E2294F">
      <w:pPr>
        <w:spacing w:after="0" w:line="360" w:lineRule="auto"/>
        <w:contextualSpacing/>
        <w:jc w:val="both"/>
      </w:pPr>
      <w:r>
        <w:tab/>
        <w:t>Vý</w:t>
      </w:r>
      <w:r w:rsidR="00196FC4">
        <w:t>sledky ukázaly, že obě stélky (</w:t>
      </w:r>
      <w:r>
        <w:t>biomechanická či klasická) působily na klenbu dětí v průměru stejně. Musíme si zde,</w:t>
      </w:r>
      <w:r w:rsidR="004D0E42">
        <w:t xml:space="preserve"> </w:t>
      </w:r>
      <w:r>
        <w:t>ale opět připomenout, že nelze po</w:t>
      </w:r>
      <w:r w:rsidR="00F51001">
        <w:t>suzovat z tak malého počtu dětí</w:t>
      </w:r>
      <w:r>
        <w:t xml:space="preserve"> a také musíme přihlížet ke krátké sledovací době. Přesto </w:t>
      </w:r>
      <w:r w:rsidR="00F51001">
        <w:t xml:space="preserve">u </w:t>
      </w:r>
      <w:r>
        <w:t>biomechanické s</w:t>
      </w:r>
      <w:r w:rsidR="00F51001">
        <w:t>télky po konzultaci s dětmi, je</w:t>
      </w:r>
      <w:r>
        <w:t>ž měly možnost je vyzkoušet, js</w:t>
      </w:r>
      <w:r w:rsidR="002A151E">
        <w:t xml:space="preserve">em </w:t>
      </w:r>
      <w:r w:rsidR="004D0E42">
        <w:t>zjistila, že je rády nosí a</w:t>
      </w:r>
      <w:r>
        <w:t xml:space="preserve"> cítí se v n</w:t>
      </w:r>
      <w:r w:rsidR="002A151E">
        <w:t>i</w:t>
      </w:r>
      <w:r>
        <w:t>ch lépe než v běžné ortopedick</w:t>
      </w:r>
      <w:r w:rsidR="002A151E">
        <w:t>é</w:t>
      </w:r>
      <w:r>
        <w:t xml:space="preserve"> či jiné klasic</w:t>
      </w:r>
      <w:r w:rsidR="00E2294F">
        <w:t>ké stélce. Proto doufám, že biomechanická stélka pana Hanáka nám za několik l</w:t>
      </w:r>
      <w:r w:rsidR="002A151E">
        <w:t>et ukáže, že opravdu kladně půso</w:t>
      </w:r>
      <w:r w:rsidR="00E2294F">
        <w:t>bí na naši klenb</w:t>
      </w:r>
      <w:r w:rsidR="002A151E">
        <w:t>u nohy</w:t>
      </w:r>
      <w:r w:rsidR="004D0E42">
        <w:t xml:space="preserve"> a bude</w:t>
      </w:r>
      <w:r w:rsidR="00E2294F" w:rsidRPr="001523B3">
        <w:t xml:space="preserve"> pozitivně poznamená</w:t>
      </w:r>
      <w:r w:rsidR="00E2294F">
        <w:t xml:space="preserve">vat </w:t>
      </w:r>
      <w:r w:rsidR="00F51001">
        <w:t>lidstvo na další</w:t>
      </w:r>
      <w:r w:rsidR="00E2294F" w:rsidRPr="001523B3">
        <w:t xml:space="preserve"> stovky let. </w:t>
      </w:r>
    </w:p>
    <w:p w:rsidR="00A23657" w:rsidRPr="00362363" w:rsidRDefault="00A23657" w:rsidP="00B5461E">
      <w:pPr>
        <w:spacing w:line="360" w:lineRule="auto"/>
        <w:jc w:val="both"/>
      </w:pPr>
    </w:p>
    <w:p w:rsidR="00B5461E" w:rsidRDefault="00B5461E" w:rsidP="000132D8">
      <w:pPr>
        <w:spacing w:line="360" w:lineRule="auto"/>
        <w:ind w:firstLine="708"/>
        <w:jc w:val="both"/>
      </w:pPr>
    </w:p>
    <w:p w:rsidR="00B5461E" w:rsidRDefault="00B5461E" w:rsidP="000132D8">
      <w:pPr>
        <w:spacing w:line="360" w:lineRule="auto"/>
        <w:ind w:firstLine="708"/>
        <w:jc w:val="both"/>
      </w:pPr>
    </w:p>
    <w:p w:rsidR="00B5461E" w:rsidRDefault="00B5461E" w:rsidP="000132D8">
      <w:pPr>
        <w:spacing w:line="360" w:lineRule="auto"/>
        <w:ind w:firstLine="708"/>
        <w:jc w:val="both"/>
      </w:pPr>
    </w:p>
    <w:p w:rsidR="00B5461E" w:rsidRDefault="00B5461E" w:rsidP="000132D8">
      <w:pPr>
        <w:spacing w:line="360" w:lineRule="auto"/>
        <w:ind w:firstLine="708"/>
        <w:jc w:val="both"/>
      </w:pPr>
    </w:p>
    <w:p w:rsidR="00B5461E" w:rsidRDefault="00B5461E" w:rsidP="000132D8">
      <w:pPr>
        <w:spacing w:line="360" w:lineRule="auto"/>
        <w:ind w:firstLine="708"/>
        <w:jc w:val="both"/>
      </w:pPr>
    </w:p>
    <w:p w:rsidR="00B5461E" w:rsidRDefault="00B5461E" w:rsidP="000132D8">
      <w:pPr>
        <w:spacing w:line="360" w:lineRule="auto"/>
        <w:ind w:firstLine="708"/>
        <w:jc w:val="both"/>
      </w:pPr>
    </w:p>
    <w:p w:rsidR="00B5461E" w:rsidRDefault="00B5461E" w:rsidP="000132D8">
      <w:pPr>
        <w:spacing w:line="360" w:lineRule="auto"/>
        <w:ind w:firstLine="708"/>
        <w:jc w:val="both"/>
      </w:pPr>
    </w:p>
    <w:p w:rsidR="00B5461E" w:rsidRDefault="00B5461E" w:rsidP="00196FC4">
      <w:pPr>
        <w:spacing w:line="360" w:lineRule="auto"/>
        <w:jc w:val="both"/>
      </w:pPr>
    </w:p>
    <w:p w:rsidR="004D0E42" w:rsidRDefault="004D0E42" w:rsidP="00196FC4">
      <w:pPr>
        <w:spacing w:line="360" w:lineRule="auto"/>
        <w:jc w:val="both"/>
      </w:pPr>
    </w:p>
    <w:p w:rsidR="004D0E42" w:rsidRDefault="004D0E42" w:rsidP="00196FC4">
      <w:pPr>
        <w:spacing w:line="360" w:lineRule="auto"/>
        <w:jc w:val="both"/>
      </w:pPr>
    </w:p>
    <w:p w:rsidR="006300F3" w:rsidRDefault="006300F3" w:rsidP="00B5461E">
      <w:pPr>
        <w:spacing w:line="360" w:lineRule="auto"/>
        <w:jc w:val="both"/>
        <w:rPr>
          <w:b/>
          <w:sz w:val="40"/>
          <w:szCs w:val="40"/>
        </w:rPr>
      </w:pPr>
    </w:p>
    <w:p w:rsidR="006300F3" w:rsidRDefault="006300F3" w:rsidP="00B5461E">
      <w:pPr>
        <w:spacing w:line="360" w:lineRule="auto"/>
        <w:jc w:val="both"/>
        <w:rPr>
          <w:b/>
          <w:sz w:val="40"/>
          <w:szCs w:val="40"/>
        </w:rPr>
      </w:pPr>
    </w:p>
    <w:p w:rsidR="0065680F" w:rsidRPr="0065680F" w:rsidRDefault="00FA7A76" w:rsidP="0065680F">
      <w:pPr>
        <w:spacing w:line="360" w:lineRule="auto"/>
        <w:jc w:val="both"/>
        <w:rPr>
          <w:b/>
          <w:sz w:val="40"/>
          <w:szCs w:val="40"/>
          <w:lang w:val="en-US"/>
        </w:rPr>
      </w:pPr>
      <w:r>
        <w:rPr>
          <w:b/>
          <w:sz w:val="40"/>
          <w:szCs w:val="40"/>
        </w:rPr>
        <w:lastRenderedPageBreak/>
        <w:t>8</w:t>
      </w:r>
      <w:r w:rsidR="0065680F" w:rsidRPr="0065680F">
        <w:rPr>
          <w:b/>
          <w:sz w:val="40"/>
          <w:szCs w:val="40"/>
        </w:rPr>
        <w:t xml:space="preserve"> Su</w:t>
      </w:r>
      <w:r w:rsidR="0065680F" w:rsidRPr="0065680F">
        <w:rPr>
          <w:b/>
          <w:sz w:val="40"/>
          <w:szCs w:val="40"/>
          <w:lang w:val="en-US"/>
        </w:rPr>
        <w:t>mmary</w:t>
      </w:r>
    </w:p>
    <w:p w:rsidR="0065680F" w:rsidRPr="0065680F" w:rsidRDefault="0065680F" w:rsidP="0065680F">
      <w:pPr>
        <w:spacing w:line="360" w:lineRule="auto"/>
        <w:jc w:val="both"/>
        <w:rPr>
          <w:lang w:val="en-US"/>
        </w:rPr>
      </w:pPr>
    </w:p>
    <w:p w:rsidR="0065680F" w:rsidRPr="0065680F" w:rsidRDefault="0065680F" w:rsidP="0065680F">
      <w:pPr>
        <w:spacing w:line="360" w:lineRule="auto"/>
        <w:ind w:firstLine="720"/>
        <w:jc w:val="both"/>
        <w:rPr>
          <w:lang w:val="en-US"/>
        </w:rPr>
      </w:pPr>
      <w:r w:rsidRPr="0065680F">
        <w:rPr>
          <w:lang w:val="en-US"/>
        </w:rPr>
        <w:t>My thesis is orientated towards the condition of the foot arch in children of younger school age, and to the influence of biomechanical insoles as manufactured by Mr. Han</w:t>
      </w:r>
      <w:r w:rsidRPr="0065680F">
        <w:t>ák</w:t>
      </w:r>
      <w:r w:rsidRPr="0065680F">
        <w:rPr>
          <w:lang w:val="en-US"/>
        </w:rPr>
        <w:t xml:space="preserve"> upon this area in comparison with physical parameters and reference values from anthropological research undertaken in 1990 and CAV 2001. The research occured between December 2009 and June 2010, involving Class One of Hole</w:t>
      </w:r>
      <w:r w:rsidRPr="0065680F">
        <w:t xml:space="preserve">šov </w:t>
      </w:r>
      <w:r w:rsidRPr="0065680F">
        <w:rPr>
          <w:lang w:val="en-US"/>
        </w:rPr>
        <w:t>Primary School, (where children used the biomechanical insoles), and Class One of Bratrstv</w:t>
      </w:r>
      <w:r w:rsidRPr="0065680F">
        <w:t>í Bystřice pod Hostýnem Primary School</w:t>
      </w:r>
      <w:r w:rsidRPr="0065680F">
        <w:rPr>
          <w:lang w:val="en-US"/>
        </w:rPr>
        <w:t xml:space="preserve">, (where children wore </w:t>
      </w:r>
      <w:r w:rsidRPr="0065680F">
        <w:rPr>
          <w:i/>
          <w:lang w:val="en-US"/>
        </w:rPr>
        <w:t>classic</w:t>
      </w:r>
      <w:r w:rsidRPr="0065680F">
        <w:rPr>
          <w:lang w:val="en-US"/>
        </w:rPr>
        <w:t xml:space="preserve"> or other orthopaedic insoles.) The total number of participating children was 30, that being 15 from Hole</w:t>
      </w:r>
      <w:r w:rsidRPr="0065680F">
        <w:t xml:space="preserve">šov and 15 from Bystřice pod Hostýnem. </w:t>
      </w:r>
      <w:r w:rsidRPr="0065680F">
        <w:rPr>
          <w:lang w:val="en-US"/>
        </w:rPr>
        <w:t xml:space="preserve">The evaluation of foot arch condition was undertaken according to the Chippaux – </w:t>
      </w:r>
      <w:r w:rsidRPr="0065680F">
        <w:t xml:space="preserve">Šmiřák </w:t>
      </w:r>
      <w:r w:rsidRPr="0065680F">
        <w:rPr>
          <w:lang w:val="en-US"/>
        </w:rPr>
        <w:t xml:space="preserve"> method, (klementa, 1987), the Sztriter – Godunov method, (Kasperczyk, 1998), and the Mayer method, (Purgari</w:t>
      </w:r>
      <w:r w:rsidRPr="0065680F">
        <w:t>č</w:t>
      </w:r>
      <w:r w:rsidRPr="0065680F">
        <w:rPr>
          <w:lang w:val="en-US"/>
        </w:rPr>
        <w:t>, 1994).</w:t>
      </w:r>
    </w:p>
    <w:p w:rsidR="0065680F" w:rsidRPr="0065680F" w:rsidRDefault="0065680F" w:rsidP="0065680F">
      <w:pPr>
        <w:spacing w:line="360" w:lineRule="auto"/>
        <w:jc w:val="both"/>
      </w:pPr>
    </w:p>
    <w:p w:rsidR="0065680F" w:rsidRPr="0065680F" w:rsidRDefault="0065680F" w:rsidP="0065680F">
      <w:pPr>
        <w:spacing w:line="360" w:lineRule="auto"/>
        <w:ind w:firstLine="720"/>
        <w:jc w:val="both"/>
        <w:rPr>
          <w:lang w:val="en-US"/>
        </w:rPr>
      </w:pPr>
      <w:r w:rsidRPr="0065680F">
        <w:t>Measured</w:t>
      </w:r>
      <w:r w:rsidRPr="0065680F">
        <w:rPr>
          <w:lang w:val="en-US"/>
        </w:rPr>
        <w:t xml:space="preserve"> physical parameter values and their comparison with group findings of anthropological research from 1990 and CAV 2001, in conclusion indicated that the majority of children are located within the average band. However, girls from B</w:t>
      </w:r>
      <w:r w:rsidRPr="0065680F">
        <w:t>ystřice pod Hostýnem have a greater below-average physical height than that in other children. Contrar</w:t>
      </w:r>
      <w:r w:rsidRPr="0065680F">
        <w:rPr>
          <w:lang w:val="en-US"/>
        </w:rPr>
        <w:t>y to this, in girls from Hole</w:t>
      </w:r>
      <w:r w:rsidRPr="0065680F">
        <w:t>šov, an above-average physical height value was recorded. Somatic parameters of physical mass and BMI were greatly above-average in one boy from Bystřice pod Hostýnem</w:t>
      </w:r>
      <w:r w:rsidRPr="0065680F">
        <w:rPr>
          <w:lang w:val="en-US"/>
        </w:rPr>
        <w:t>. A greater average of the sole size, (length and width of both right and left feet), was measured in girls as well as</w:t>
      </w:r>
      <w:r w:rsidRPr="0065680F">
        <w:t xml:space="preserve"> in boys from Holešov</w:t>
      </w:r>
      <w:r w:rsidRPr="0065680F">
        <w:rPr>
          <w:lang w:val="en-US"/>
        </w:rPr>
        <w:t xml:space="preserve"> Primary School. The greatest values of right and left feet among boys had the proband from </w:t>
      </w:r>
      <w:r w:rsidRPr="0065680F">
        <w:t>Holešov</w:t>
      </w:r>
      <w:r w:rsidRPr="0065680F">
        <w:rPr>
          <w:lang w:val="en-US"/>
        </w:rPr>
        <w:t>, (the length of the right foot being 23.0 cm and the length of the left foot being 23.4 cm at the end of the observation period.) With respect to girls at the end of the same examination period, the greatest length of the right foot, (21.8 cm), was in those from Byst</w:t>
      </w:r>
      <w:r w:rsidRPr="0065680F">
        <w:t xml:space="preserve">řice pod Hostýnem </w:t>
      </w:r>
      <w:r w:rsidRPr="0065680F">
        <w:rPr>
          <w:lang w:val="en-US"/>
        </w:rPr>
        <w:t>Primary School, whereas in the left foot, (22.0 cm), it was in those from Hole</w:t>
      </w:r>
      <w:r w:rsidRPr="0065680F">
        <w:t>šov Primary School.</w:t>
      </w:r>
    </w:p>
    <w:p w:rsidR="0065680F" w:rsidRPr="0065680F" w:rsidRDefault="0065680F" w:rsidP="0065680F">
      <w:pPr>
        <w:spacing w:line="360" w:lineRule="auto"/>
        <w:jc w:val="both"/>
      </w:pPr>
    </w:p>
    <w:p w:rsidR="0065680F" w:rsidRPr="0065680F" w:rsidRDefault="0065680F" w:rsidP="0065680F">
      <w:pPr>
        <w:spacing w:line="360" w:lineRule="auto"/>
        <w:ind w:firstLine="720"/>
        <w:jc w:val="both"/>
      </w:pPr>
      <w:r w:rsidRPr="0065680F">
        <w:lastRenderedPageBreak/>
        <w:t>The</w:t>
      </w:r>
      <w:r w:rsidRPr="0065680F">
        <w:rPr>
          <w:lang w:val="en-US"/>
        </w:rPr>
        <w:t xml:space="preserve"> evaluation of foot arches in boys and girls according to the Chippaux – </w:t>
      </w:r>
      <w:r w:rsidRPr="0065680F">
        <w:t xml:space="preserve">Šmiřák </w:t>
      </w:r>
      <w:r w:rsidRPr="0065680F">
        <w:rPr>
          <w:lang w:val="en-US"/>
        </w:rPr>
        <w:t>method, (Klementa, 1987), shows that a greater improvement in the arch condition occurred around the right foot of boys in B</w:t>
      </w:r>
      <w:r w:rsidRPr="0065680F">
        <w:t>ystřice pod Hostýnem</w:t>
      </w:r>
      <w:r w:rsidRPr="0065680F">
        <w:rPr>
          <w:lang w:val="en-US"/>
        </w:rPr>
        <w:t xml:space="preserve"> Primary School, whereas an improvement of the left foot occurred equally in boys at both schools. An improvement in the right foot of girls occurred equally in those from both Bratrstv</w:t>
      </w:r>
      <w:r w:rsidRPr="0065680F">
        <w:t>í</w:t>
      </w:r>
      <w:r w:rsidRPr="0065680F">
        <w:rPr>
          <w:color w:val="FF0000"/>
        </w:rPr>
        <w:t xml:space="preserve"> </w:t>
      </w:r>
      <w:r w:rsidRPr="0065680F">
        <w:t>and H</w:t>
      </w:r>
      <w:r w:rsidRPr="0065680F">
        <w:rPr>
          <w:lang w:val="en-US"/>
        </w:rPr>
        <w:t>olešov</w:t>
      </w:r>
      <w:r w:rsidRPr="0065680F">
        <w:t xml:space="preserve"> Primar</w:t>
      </w:r>
      <w:r w:rsidRPr="0065680F">
        <w:rPr>
          <w:lang w:val="en-US"/>
        </w:rPr>
        <w:t>y</w:t>
      </w:r>
      <w:r w:rsidRPr="0065680F">
        <w:t xml:space="preserve"> Schools, though the left foot corrected itself more in girls from Bystřice pod Hostýnem</w:t>
      </w:r>
      <w:r w:rsidRPr="0065680F">
        <w:rPr>
          <w:lang w:val="en-US"/>
        </w:rPr>
        <w:t>. According to the Sztriter – Godunov method, (Kasperczyk, 1998), boys from Hole</w:t>
      </w:r>
      <w:r w:rsidRPr="0065680F">
        <w:t>šov</w:t>
      </w:r>
      <w:r w:rsidRPr="0065680F">
        <w:rPr>
          <w:lang w:val="en-US"/>
        </w:rPr>
        <w:t xml:space="preserve"> wearing biomechanical</w:t>
      </w:r>
      <w:r w:rsidRPr="0065680F">
        <w:rPr>
          <w:color w:val="FF0000"/>
          <w:lang w:val="en-US"/>
        </w:rPr>
        <w:t xml:space="preserve"> </w:t>
      </w:r>
      <w:r w:rsidRPr="0065680F">
        <w:rPr>
          <w:lang w:val="en-US"/>
        </w:rPr>
        <w:t xml:space="preserve">insoles during the observation did not record any improvement of the right foot, contrary to the boys from </w:t>
      </w:r>
      <w:r w:rsidRPr="0065680F">
        <w:t xml:space="preserve">Bystřice pod Hostýnem, who had a </w:t>
      </w:r>
      <w:r w:rsidRPr="0065680F">
        <w:rPr>
          <w:i/>
        </w:rPr>
        <w:t>classic</w:t>
      </w:r>
      <w:r w:rsidRPr="0065680F">
        <w:t xml:space="preserve"> insole. On the left foot, an improvement was evident equally at both schools. With respect to girls from Holešov Primary School</w:t>
      </w:r>
      <w:r w:rsidRPr="0065680F">
        <w:rPr>
          <w:lang w:val="en-US"/>
        </w:rPr>
        <w:t xml:space="preserve">, (having biomechanical insoles), and those from </w:t>
      </w:r>
      <w:r w:rsidRPr="0065680F">
        <w:t xml:space="preserve">Bystřice pod Hostýnem Primary School, (having </w:t>
      </w:r>
      <w:r w:rsidRPr="0065680F">
        <w:rPr>
          <w:i/>
        </w:rPr>
        <w:t>classic</w:t>
      </w:r>
      <w:r w:rsidRPr="0065680F">
        <w:t xml:space="preserve"> insoles), the right foot improved in two of the probands. An improvement of the left foot was only detected in girls from Bystřice pod Hostýnem however. With respect t</w:t>
      </w:r>
      <w:r w:rsidRPr="0065680F">
        <w:rPr>
          <w:lang w:val="en-US"/>
        </w:rPr>
        <w:t>o the Mayer method, it is not possible to interpret some impressions of the feet for the reason that it does not distinguish a high foot.</w:t>
      </w:r>
      <w:r w:rsidRPr="0065680F">
        <w:rPr>
          <w:color w:val="FF0000"/>
          <w:lang w:val="en-US"/>
        </w:rPr>
        <w:t xml:space="preserve"> </w:t>
      </w:r>
      <w:r w:rsidRPr="0065680F">
        <w:rPr>
          <w:lang w:val="en-US"/>
        </w:rPr>
        <w:t>But yet we can establish an improvement in the right foot of boys from Hole</w:t>
      </w:r>
      <w:r w:rsidRPr="0065680F">
        <w:t>šov</w:t>
      </w:r>
      <w:r w:rsidRPr="0065680F">
        <w:rPr>
          <w:lang w:val="en-US"/>
        </w:rPr>
        <w:t>, though the left foot failed to register any correction during the examination. As for girls, the condition of the right foot improved only in Byst</w:t>
      </w:r>
      <w:r w:rsidRPr="0065680F">
        <w:t>řice pod Hostýnem, and the left foot improved in one proband in both Holešov and in Bystřice pod Hostýnem.</w:t>
      </w:r>
    </w:p>
    <w:p w:rsidR="0065680F" w:rsidRPr="0065680F" w:rsidRDefault="0065680F" w:rsidP="0065680F">
      <w:pPr>
        <w:spacing w:line="360" w:lineRule="auto"/>
        <w:jc w:val="both"/>
      </w:pPr>
    </w:p>
    <w:p w:rsidR="0065680F" w:rsidRPr="0065680F" w:rsidRDefault="0065680F" w:rsidP="0065680F">
      <w:pPr>
        <w:spacing w:line="360" w:lineRule="auto"/>
        <w:ind w:firstLine="720"/>
        <w:jc w:val="both"/>
      </w:pPr>
      <w:r w:rsidRPr="0065680F">
        <w:t xml:space="preserve">The results show that both insoles, </w:t>
      </w:r>
      <w:r w:rsidRPr="0065680F">
        <w:rPr>
          <w:lang w:val="en-US"/>
        </w:rPr>
        <w:t xml:space="preserve">(biomechanical and </w:t>
      </w:r>
      <w:r w:rsidRPr="0065680F">
        <w:rPr>
          <w:i/>
          <w:lang w:val="en-US"/>
        </w:rPr>
        <w:t>classical</w:t>
      </w:r>
      <w:r w:rsidRPr="0065680F">
        <w:rPr>
          <w:lang w:val="en-US"/>
        </w:rPr>
        <w:t>), on average affected the arches of children to the same degree. Although we have to recognise in this case that it is not possible to judge accurately from such a small number of children, and when taking the short ob</w:t>
      </w:r>
      <w:r w:rsidR="00C36DBA">
        <w:rPr>
          <w:lang w:val="en-US"/>
        </w:rPr>
        <w:t xml:space="preserve">servation period into account. </w:t>
      </w:r>
      <w:r w:rsidRPr="0065680F">
        <w:rPr>
          <w:lang w:val="en-US"/>
        </w:rPr>
        <w:t xml:space="preserve">All the same, following consultation with the children who had the possibility to try the biomechanical insoles, I ascertained that they liked wearing them and felt better when using them as opposed to orthopaedic or other </w:t>
      </w:r>
      <w:r w:rsidRPr="0065680F">
        <w:rPr>
          <w:i/>
          <w:lang w:val="en-US"/>
        </w:rPr>
        <w:t>classic</w:t>
      </w:r>
      <w:r w:rsidRPr="0065680F">
        <w:rPr>
          <w:lang w:val="en-US"/>
        </w:rPr>
        <w:t xml:space="preserve"> insoles. As a consequence, I hope that the biomechanical insoles of Mr. Han</w:t>
      </w:r>
      <w:r w:rsidRPr="0065680F">
        <w:t xml:space="preserve">ák will show us in several years that they favourably effect our foot arches and will be a positive contribution to the population within the next centuries. </w:t>
      </w:r>
    </w:p>
    <w:p w:rsidR="0065680F" w:rsidRDefault="0065680F" w:rsidP="00B5461E">
      <w:pPr>
        <w:spacing w:line="360" w:lineRule="auto"/>
        <w:jc w:val="both"/>
        <w:rPr>
          <w:b/>
          <w:sz w:val="40"/>
          <w:szCs w:val="40"/>
        </w:rPr>
      </w:pPr>
    </w:p>
    <w:p w:rsidR="0065680F" w:rsidRDefault="0065680F" w:rsidP="00B5461E">
      <w:pPr>
        <w:spacing w:line="360" w:lineRule="auto"/>
        <w:jc w:val="both"/>
        <w:rPr>
          <w:b/>
          <w:sz w:val="40"/>
          <w:szCs w:val="40"/>
        </w:rPr>
      </w:pPr>
    </w:p>
    <w:p w:rsidR="00B5461E" w:rsidRDefault="00B5461E" w:rsidP="00B5461E">
      <w:pPr>
        <w:spacing w:line="360" w:lineRule="auto"/>
        <w:jc w:val="both"/>
        <w:rPr>
          <w:b/>
          <w:sz w:val="40"/>
          <w:szCs w:val="40"/>
        </w:rPr>
      </w:pPr>
      <w:r w:rsidRPr="00B5461E">
        <w:rPr>
          <w:b/>
          <w:sz w:val="40"/>
          <w:szCs w:val="40"/>
        </w:rPr>
        <w:lastRenderedPageBreak/>
        <w:t>9 LITERATURA</w:t>
      </w:r>
    </w:p>
    <w:p w:rsidR="003F14B7" w:rsidRDefault="003F14B7" w:rsidP="00B5461E">
      <w:pPr>
        <w:spacing w:line="360" w:lineRule="auto"/>
        <w:jc w:val="both"/>
      </w:pPr>
      <w:r>
        <w:t xml:space="preserve">1. BLÁHA, P. a kol. </w:t>
      </w:r>
      <w:r>
        <w:rPr>
          <w:i/>
        </w:rPr>
        <w:t xml:space="preserve">Antropometrie českých předškolních dětí ve věku od 3 do 7 let. </w:t>
      </w:r>
      <w:r>
        <w:t>Praha: Ústav sportovní medicíny, 1990</w:t>
      </w:r>
      <w:r w:rsidR="003341FB">
        <w:t>.</w:t>
      </w:r>
      <w:r w:rsidR="00A94BA7">
        <w:t xml:space="preserve"> </w:t>
      </w:r>
    </w:p>
    <w:p w:rsidR="003F14B7" w:rsidRDefault="003F14B7" w:rsidP="00B5461E">
      <w:pPr>
        <w:spacing w:line="360" w:lineRule="auto"/>
        <w:jc w:val="both"/>
      </w:pPr>
      <w:r>
        <w:t xml:space="preserve">2. BLÁHA, P., VIGNEROVÁ, J., RIEDLOVÁ, J., KOBZOVÁ, J., KREJČOVSKÝ, L., BRABEC, M. </w:t>
      </w:r>
      <w:r>
        <w:rPr>
          <w:i/>
        </w:rPr>
        <w:t xml:space="preserve">6. Celostátní antropologický výzkum dětí a mládeže 2001 Česká republika. </w:t>
      </w:r>
      <w:r>
        <w:t xml:space="preserve">Praha: </w:t>
      </w:r>
      <w:r w:rsidR="00125B96">
        <w:t>Státní zdravotnický ústav, 2005</w:t>
      </w:r>
      <w:r w:rsidR="003341FB">
        <w:t>.</w:t>
      </w:r>
      <w:r w:rsidR="00CE732D">
        <w:t xml:space="preserve"> </w:t>
      </w:r>
      <w:r w:rsidR="00F93E36">
        <w:t xml:space="preserve">s. 7 – 10, 16-29. </w:t>
      </w:r>
      <w:r w:rsidR="00CE732D">
        <w:t>ISBN 80-7071-251-1</w:t>
      </w:r>
    </w:p>
    <w:p w:rsidR="00125B96" w:rsidRDefault="00125B96" w:rsidP="00B5461E">
      <w:pPr>
        <w:spacing w:line="360" w:lineRule="auto"/>
        <w:jc w:val="both"/>
      </w:pPr>
      <w:r>
        <w:t xml:space="preserve">3. BOROVANSKÝ, L., HROMADA, J., KOS, J., ZRZAVÝ, J., ŽLÁBEK, K. </w:t>
      </w:r>
      <w:r>
        <w:rPr>
          <w:i/>
        </w:rPr>
        <w:t xml:space="preserve">Soustavná anatomie člověka, díl II. </w:t>
      </w:r>
      <w:r>
        <w:t>Praha: Avicenum, 1973</w:t>
      </w:r>
      <w:r w:rsidR="003341FB">
        <w:t>.</w:t>
      </w:r>
      <w:r w:rsidR="00294D88">
        <w:t xml:space="preserve"> </w:t>
      </w:r>
      <w:r w:rsidR="007551F7">
        <w:t xml:space="preserve">s. 701 – 702, 890 – 900. </w:t>
      </w:r>
      <w:r w:rsidR="00CE732D">
        <w:t>ISBN 08-012-73.</w:t>
      </w:r>
    </w:p>
    <w:p w:rsidR="00125B96" w:rsidRDefault="00125B96" w:rsidP="00B5461E">
      <w:pPr>
        <w:spacing w:line="360" w:lineRule="auto"/>
        <w:jc w:val="both"/>
      </w:pPr>
      <w:r>
        <w:t xml:space="preserve">4. ČIHÁK, R. </w:t>
      </w:r>
      <w:r>
        <w:rPr>
          <w:i/>
        </w:rPr>
        <w:t xml:space="preserve">Anatomie, díl I. </w:t>
      </w:r>
      <w:r>
        <w:t>Praha: Avicenum, 1987</w:t>
      </w:r>
      <w:r w:rsidR="003341FB">
        <w:t>.</w:t>
      </w:r>
      <w:r w:rsidR="00CE732D">
        <w:t xml:space="preserve"> ISBN 08-102-87.</w:t>
      </w:r>
    </w:p>
    <w:p w:rsidR="00125B96" w:rsidRDefault="00125B96" w:rsidP="00B5461E">
      <w:pPr>
        <w:spacing w:line="360" w:lineRule="auto"/>
        <w:jc w:val="both"/>
      </w:pPr>
      <w:r>
        <w:t xml:space="preserve">5. DUNGL, </w:t>
      </w:r>
      <w:r w:rsidR="003341FB">
        <w:t xml:space="preserve">P. </w:t>
      </w:r>
      <w:r w:rsidR="003341FB">
        <w:rPr>
          <w:i/>
        </w:rPr>
        <w:t xml:space="preserve">Ortopedie a traumatologie nohy. </w:t>
      </w:r>
      <w:r w:rsidR="003341FB">
        <w:t>Praha: Avicenum, 1989.</w:t>
      </w:r>
      <w:r w:rsidR="00CE732D" w:rsidRPr="00CE732D">
        <w:t xml:space="preserve"> </w:t>
      </w:r>
      <w:r w:rsidR="00FA7A76">
        <w:t xml:space="preserve">s. 54 – 116. </w:t>
      </w:r>
      <w:r w:rsidR="00CE732D">
        <w:t>ISBN 08-082-89.</w:t>
      </w:r>
    </w:p>
    <w:p w:rsidR="003341FB" w:rsidRDefault="003341FB" w:rsidP="00B5461E">
      <w:pPr>
        <w:spacing w:line="360" w:lineRule="auto"/>
        <w:jc w:val="both"/>
      </w:pPr>
      <w:r>
        <w:t xml:space="preserve">6. DUNGL, P. a kol. </w:t>
      </w:r>
      <w:r>
        <w:rPr>
          <w:i/>
        </w:rPr>
        <w:t xml:space="preserve">Ortopedie. </w:t>
      </w:r>
      <w:r>
        <w:t>Praha: Avicenum, 2005</w:t>
      </w:r>
      <w:r w:rsidR="00550021">
        <w:t>.</w:t>
      </w:r>
      <w:r w:rsidR="00294D88">
        <w:t xml:space="preserve"> ISBN 80-247-0550-8.</w:t>
      </w:r>
    </w:p>
    <w:p w:rsidR="00550021" w:rsidRPr="00550021" w:rsidRDefault="00550021" w:rsidP="00B5461E">
      <w:pPr>
        <w:spacing w:line="360" w:lineRule="auto"/>
        <w:jc w:val="both"/>
      </w:pPr>
      <w:r>
        <w:t xml:space="preserve">7. EIS, E. </w:t>
      </w:r>
      <w:r>
        <w:rPr>
          <w:i/>
        </w:rPr>
        <w:t xml:space="preserve">Ortopedie pro speciální pedagogiky. </w:t>
      </w:r>
      <w:r>
        <w:t xml:space="preserve">Praha: SPN, 1986. </w:t>
      </w:r>
      <w:r w:rsidR="00294D88">
        <w:t>ISBN 14-324-86.</w:t>
      </w:r>
    </w:p>
    <w:p w:rsidR="00CE732D" w:rsidRDefault="00550021" w:rsidP="00B5461E">
      <w:pPr>
        <w:spacing w:line="360" w:lineRule="auto"/>
        <w:jc w:val="both"/>
      </w:pPr>
      <w:r>
        <w:t>8</w:t>
      </w:r>
      <w:r w:rsidR="003341FB">
        <w:t xml:space="preserve">. FLEISCHMANN, J., LINC, R. </w:t>
      </w:r>
      <w:r w:rsidR="003341FB">
        <w:rPr>
          <w:i/>
        </w:rPr>
        <w:t xml:space="preserve">Anatomie člověka. </w:t>
      </w:r>
      <w:r w:rsidR="003341FB">
        <w:t>Praha: SPN, 1987.</w:t>
      </w:r>
      <w:r w:rsidR="00CE732D">
        <w:t xml:space="preserve"> </w:t>
      </w:r>
      <w:r w:rsidR="00F93E36">
        <w:t xml:space="preserve">s. 211 – 272. </w:t>
      </w:r>
      <w:r w:rsidR="00CE732D">
        <w:t>ISBN 14-456-87.</w:t>
      </w:r>
    </w:p>
    <w:p w:rsidR="003341FB" w:rsidRDefault="00550021" w:rsidP="00B5461E">
      <w:pPr>
        <w:spacing w:line="360" w:lineRule="auto"/>
        <w:jc w:val="both"/>
      </w:pPr>
      <w:r>
        <w:t>9</w:t>
      </w:r>
      <w:r w:rsidR="003341FB">
        <w:t xml:space="preserve">. JAROŠ, M. </w:t>
      </w:r>
      <w:r w:rsidR="003341FB">
        <w:rPr>
          <w:i/>
        </w:rPr>
        <w:t xml:space="preserve">Péče o nohy. </w:t>
      </w:r>
      <w:r w:rsidR="003341FB">
        <w:t>Praha: Státní zdravotnické nakladatelství, 1953.</w:t>
      </w:r>
    </w:p>
    <w:p w:rsidR="003341FB" w:rsidRDefault="00550021" w:rsidP="00B5461E">
      <w:pPr>
        <w:spacing w:line="360" w:lineRule="auto"/>
        <w:jc w:val="both"/>
      </w:pPr>
      <w:r>
        <w:t>10</w:t>
      </w:r>
      <w:r w:rsidR="003341FB">
        <w:t xml:space="preserve">. KASPERCZYK, T. </w:t>
      </w:r>
      <w:r w:rsidR="003341FB">
        <w:rPr>
          <w:i/>
        </w:rPr>
        <w:t>Wady postawy ciala.</w:t>
      </w:r>
      <w:r w:rsidR="003341FB">
        <w:rPr>
          <w:b/>
        </w:rPr>
        <w:t xml:space="preserve"> </w:t>
      </w:r>
      <w:r w:rsidR="003341FB">
        <w:t>Krakow: kasper, 1998.</w:t>
      </w:r>
    </w:p>
    <w:p w:rsidR="00294D88" w:rsidRDefault="00550021" w:rsidP="00B5461E">
      <w:pPr>
        <w:spacing w:line="360" w:lineRule="auto"/>
        <w:jc w:val="both"/>
      </w:pPr>
      <w:r>
        <w:t>11</w:t>
      </w:r>
      <w:r w:rsidR="003341FB">
        <w:t xml:space="preserve">. </w:t>
      </w:r>
      <w:r>
        <w:t xml:space="preserve">KLEMENTA, J. a kol. </w:t>
      </w:r>
      <w:r>
        <w:rPr>
          <w:i/>
        </w:rPr>
        <w:t xml:space="preserve">Somatologie a antropologie. </w:t>
      </w:r>
      <w:r>
        <w:t>Praha: SPN, 1981</w:t>
      </w:r>
      <w:r w:rsidR="00294D88">
        <w:t>. ISBN 14-406-81.</w:t>
      </w:r>
    </w:p>
    <w:p w:rsidR="00550021" w:rsidRDefault="00550021" w:rsidP="00B5461E">
      <w:pPr>
        <w:spacing w:line="360" w:lineRule="auto"/>
        <w:jc w:val="both"/>
      </w:pPr>
      <w:r>
        <w:t xml:space="preserve">12. KLEMENTA, J. </w:t>
      </w:r>
      <w:r>
        <w:rPr>
          <w:i/>
        </w:rPr>
        <w:t xml:space="preserve">Somatometrie nohy. </w:t>
      </w:r>
      <w:r>
        <w:t>Praha: SPN, 1987.</w:t>
      </w:r>
    </w:p>
    <w:p w:rsidR="00E23585" w:rsidRPr="00A91B8F" w:rsidRDefault="00E23585" w:rsidP="00B5461E">
      <w:pPr>
        <w:spacing w:line="360" w:lineRule="auto"/>
        <w:jc w:val="both"/>
      </w:pPr>
      <w:r>
        <w:t xml:space="preserve">13. KUBÁT, R. </w:t>
      </w:r>
      <w:r w:rsidR="00A91B8F">
        <w:rPr>
          <w:i/>
        </w:rPr>
        <w:t xml:space="preserve">Ortopedie praktického lékaře. </w:t>
      </w:r>
      <w:r w:rsidR="00A91B8F">
        <w:t>Praha: Avicenum, 1975.</w:t>
      </w:r>
      <w:r w:rsidR="00294D88">
        <w:t xml:space="preserve"> ISBN 08-036-75.</w:t>
      </w:r>
    </w:p>
    <w:p w:rsidR="00550021" w:rsidRDefault="00E23585" w:rsidP="00B5461E">
      <w:pPr>
        <w:spacing w:line="360" w:lineRule="auto"/>
        <w:jc w:val="both"/>
      </w:pPr>
      <w:r>
        <w:t>14</w:t>
      </w:r>
      <w:r w:rsidR="00550021">
        <w:t xml:space="preserve">. KUBÁT, </w:t>
      </w:r>
      <w:r>
        <w:t xml:space="preserve">R. </w:t>
      </w:r>
      <w:r>
        <w:rPr>
          <w:i/>
        </w:rPr>
        <w:t xml:space="preserve">Péče o nohy. </w:t>
      </w:r>
      <w:r>
        <w:t>Praha: Avicenum, 1985</w:t>
      </w:r>
      <w:r w:rsidR="00294D88">
        <w:t>. ISBN 08-092-85</w:t>
      </w:r>
    </w:p>
    <w:p w:rsidR="0065599A" w:rsidRPr="0065599A" w:rsidRDefault="0065599A" w:rsidP="00B5461E">
      <w:pPr>
        <w:spacing w:line="360" w:lineRule="auto"/>
        <w:jc w:val="both"/>
      </w:pPr>
      <w:r>
        <w:t xml:space="preserve">15. KUČERA, A. </w:t>
      </w:r>
      <w:r>
        <w:rPr>
          <w:i/>
        </w:rPr>
        <w:t>Léčba a zvláštní tělesná výchova pro posluchače FTVS.</w:t>
      </w:r>
      <w:r>
        <w:t xml:space="preserve"> Praha: SPN, 1966. s. 141. ISBN 17-268-66</w:t>
      </w:r>
    </w:p>
    <w:p w:rsidR="00A91B8F" w:rsidRDefault="0065599A" w:rsidP="00B5461E">
      <w:pPr>
        <w:spacing w:line="360" w:lineRule="auto"/>
        <w:jc w:val="both"/>
      </w:pPr>
      <w:r>
        <w:lastRenderedPageBreak/>
        <w:t>16</w:t>
      </w:r>
      <w:r w:rsidR="00F51001">
        <w:t>. MALÁ, H., KLEMEN</w:t>
      </w:r>
      <w:r w:rsidR="00132321">
        <w:t xml:space="preserve">TA, J. </w:t>
      </w:r>
      <w:r w:rsidR="00132321">
        <w:rPr>
          <w:i/>
        </w:rPr>
        <w:t xml:space="preserve">Biologie dětí a dorostu. </w:t>
      </w:r>
      <w:r w:rsidR="00132321">
        <w:t xml:space="preserve">Praha: SPN, </w:t>
      </w:r>
      <w:r w:rsidR="001C0D6B">
        <w:t>1985.</w:t>
      </w:r>
      <w:r w:rsidR="00CE732D">
        <w:t xml:space="preserve"> </w:t>
      </w:r>
      <w:r w:rsidR="00F93E36">
        <w:t xml:space="preserve">s. 47 – 62. </w:t>
      </w:r>
      <w:r w:rsidR="00CE732D">
        <w:t xml:space="preserve">ISBN 14-288-85. </w:t>
      </w:r>
    </w:p>
    <w:p w:rsidR="001C0D6B" w:rsidRDefault="0065599A" w:rsidP="00B5461E">
      <w:pPr>
        <w:spacing w:line="360" w:lineRule="auto"/>
        <w:jc w:val="both"/>
      </w:pPr>
      <w:r>
        <w:t>17</w:t>
      </w:r>
      <w:r w:rsidR="001C0D6B">
        <w:t xml:space="preserve">. MAYEROVÁ, V. </w:t>
      </w:r>
      <w:r w:rsidR="001C0D6B">
        <w:rPr>
          <w:i/>
        </w:rPr>
        <w:t>The 1 st. technical meeting ,, Children´s feet and children´s shoes“.</w:t>
      </w:r>
      <w:r w:rsidR="001C0D6B">
        <w:t xml:space="preserve"> Zlín: Academia centrum, 1999.</w:t>
      </w:r>
      <w:r w:rsidR="00CE732D">
        <w:t xml:space="preserve"> </w:t>
      </w:r>
      <w:r>
        <w:t xml:space="preserve">s. 143 – 147. </w:t>
      </w:r>
      <w:r w:rsidR="00CE732D">
        <w:t>ISBN 80-214-1606-8.</w:t>
      </w:r>
    </w:p>
    <w:p w:rsidR="001C0D6B" w:rsidRDefault="0065599A" w:rsidP="00B5461E">
      <w:pPr>
        <w:spacing w:line="360" w:lineRule="auto"/>
        <w:jc w:val="both"/>
      </w:pPr>
      <w:r>
        <w:t>18</w:t>
      </w:r>
      <w:r w:rsidR="001C0D6B">
        <w:t xml:space="preserve">. NOVOTNÁ, H. </w:t>
      </w:r>
      <w:r w:rsidR="001C0D6B">
        <w:rPr>
          <w:i/>
        </w:rPr>
        <w:t xml:space="preserve">Děti s diagnózou plochá noha. </w:t>
      </w:r>
      <w:r w:rsidR="001C0D6B">
        <w:t>Praha: Olympia, 2001</w:t>
      </w:r>
      <w:r w:rsidR="00294D88">
        <w:t>. ISBN 27-025-2001.</w:t>
      </w:r>
    </w:p>
    <w:p w:rsidR="001C0D6B" w:rsidRDefault="00F51001" w:rsidP="00B5461E">
      <w:pPr>
        <w:spacing w:line="360" w:lineRule="auto"/>
        <w:jc w:val="both"/>
      </w:pPr>
      <w:r>
        <w:t>1</w:t>
      </w:r>
      <w:r w:rsidR="0065599A">
        <w:t>9</w:t>
      </w:r>
      <w:r>
        <w:t>. POUL, J.</w:t>
      </w:r>
      <w:r w:rsidR="001C0D6B">
        <w:t xml:space="preserve"> a kol. </w:t>
      </w:r>
      <w:r w:rsidR="001C0D6B">
        <w:rPr>
          <w:i/>
        </w:rPr>
        <w:t xml:space="preserve">Dětská ortopedie. </w:t>
      </w:r>
      <w:r w:rsidR="001C0D6B">
        <w:t>Praha: Galén, 2009.</w:t>
      </w:r>
    </w:p>
    <w:p w:rsidR="001C0D6B" w:rsidRDefault="0065599A" w:rsidP="00B5461E">
      <w:pPr>
        <w:spacing w:line="360" w:lineRule="auto"/>
        <w:jc w:val="both"/>
      </w:pPr>
      <w:r>
        <w:t>20</w:t>
      </w:r>
      <w:r w:rsidR="001C0D6B">
        <w:t xml:space="preserve">. </w:t>
      </w:r>
      <w:r w:rsidR="008049D7">
        <w:t xml:space="preserve">PURGARIČ, S. </w:t>
      </w:r>
      <w:r w:rsidR="008049D7">
        <w:rPr>
          <w:i/>
        </w:rPr>
        <w:t xml:space="preserve">Podologické praktikum. </w:t>
      </w:r>
      <w:r w:rsidR="008049D7">
        <w:t>Split: Euroortopedi AB, 1994.</w:t>
      </w:r>
    </w:p>
    <w:p w:rsidR="008049D7" w:rsidRDefault="0065599A" w:rsidP="00B5461E">
      <w:pPr>
        <w:spacing w:line="360" w:lineRule="auto"/>
        <w:jc w:val="both"/>
      </w:pPr>
      <w:r>
        <w:t>21</w:t>
      </w:r>
      <w:r w:rsidR="008049D7">
        <w:t xml:space="preserve">. SRDEČNÝ, V. a kol. </w:t>
      </w:r>
      <w:r w:rsidR="008049D7">
        <w:rPr>
          <w:i/>
        </w:rPr>
        <w:t xml:space="preserve">Tělesná výchova zdravotně oslabených. </w:t>
      </w:r>
      <w:r w:rsidR="008049D7">
        <w:t>Praha: SPN, 1977.</w:t>
      </w:r>
      <w:r w:rsidR="00CE732D">
        <w:t xml:space="preserve"> </w:t>
      </w:r>
      <w:r w:rsidR="00F93E36">
        <w:t xml:space="preserve">s. 113 – 119. </w:t>
      </w:r>
      <w:r w:rsidR="00CE732D">
        <w:t>ISBN 14-216-82.</w:t>
      </w:r>
    </w:p>
    <w:p w:rsidR="008049D7" w:rsidRPr="000A0887" w:rsidRDefault="0065599A" w:rsidP="00B5461E">
      <w:pPr>
        <w:spacing w:line="360" w:lineRule="auto"/>
        <w:jc w:val="both"/>
      </w:pPr>
      <w:r>
        <w:t>22</w:t>
      </w:r>
      <w:r w:rsidR="008049D7">
        <w:t>. SUCHÝ, J.</w:t>
      </w:r>
      <w:r w:rsidR="000A0887">
        <w:t xml:space="preserve">, KOTULÁN, J., ŠMIŘÁK, J., DOHNAL, V. </w:t>
      </w:r>
      <w:r w:rsidR="008049D7">
        <w:rPr>
          <w:i/>
        </w:rPr>
        <w:t xml:space="preserve">Biologie dítěte. </w:t>
      </w:r>
      <w:r w:rsidR="000A0887">
        <w:t>Praha: SPN, 1985.</w:t>
      </w:r>
      <w:r w:rsidR="00F93E36">
        <w:t xml:space="preserve"> s. 8 – 30.</w:t>
      </w:r>
      <w:r w:rsidR="00CE732D">
        <w:t xml:space="preserve"> ISBN 14-019-85.</w:t>
      </w:r>
    </w:p>
    <w:p w:rsidR="00E23585" w:rsidRDefault="00C97AB8" w:rsidP="00B5461E">
      <w:pPr>
        <w:spacing w:line="360" w:lineRule="auto"/>
        <w:jc w:val="both"/>
        <w:rPr>
          <w:b/>
          <w:sz w:val="28"/>
          <w:szCs w:val="28"/>
        </w:rPr>
      </w:pPr>
      <w:r w:rsidRPr="00C97AB8">
        <w:rPr>
          <w:b/>
          <w:sz w:val="28"/>
          <w:szCs w:val="28"/>
        </w:rPr>
        <w:t>Internetové zdroje</w:t>
      </w:r>
      <w:r>
        <w:rPr>
          <w:b/>
          <w:sz w:val="28"/>
          <w:szCs w:val="28"/>
        </w:rPr>
        <w:t>:</w:t>
      </w:r>
    </w:p>
    <w:p w:rsidR="00C97AB8" w:rsidRDefault="00E369EF" w:rsidP="00B5461E">
      <w:pPr>
        <w:spacing w:line="360" w:lineRule="auto"/>
        <w:jc w:val="both"/>
      </w:pPr>
      <w:hyperlink r:id="rId54" w:history="1">
        <w:r w:rsidR="00C97AB8" w:rsidRPr="00747A8F">
          <w:rPr>
            <w:rStyle w:val="Hypertextovodkaz"/>
            <w:color w:val="auto"/>
            <w:u w:val="none"/>
          </w:rPr>
          <w:t>www.lf2.cuni.cz/info2lf/ustavy/okdd/pred/stat.</w:t>
        </w:r>
        <w:r w:rsidR="00C97AB8" w:rsidRPr="00747A8F">
          <w:rPr>
            <w:rStyle w:val="Hypertextovodkaz"/>
            <w:rFonts w:hAnsi="Cambria Math"/>
            <w:color w:val="auto"/>
            <w:u w:val="none"/>
          </w:rPr>
          <w:t>​</w:t>
        </w:r>
        <w:r w:rsidR="00C97AB8" w:rsidRPr="00747A8F">
          <w:rPr>
            <w:rStyle w:val="Hypertextovodkaz"/>
            <w:color w:val="auto"/>
            <w:u w:val="none"/>
          </w:rPr>
          <w:t>doc</w:t>
        </w:r>
      </w:hyperlink>
    </w:p>
    <w:p w:rsidR="00FD0345" w:rsidRPr="00FD0345" w:rsidRDefault="00FD0345" w:rsidP="00B5461E">
      <w:pPr>
        <w:spacing w:line="360" w:lineRule="auto"/>
        <w:jc w:val="both"/>
      </w:pPr>
      <w:r w:rsidRPr="00FD0345">
        <w:t>www.lf2.cuni.cz/info2lf/ustavy/okdd/pred/stat.​do</w:t>
      </w:r>
    </w:p>
    <w:p w:rsidR="00FD0345" w:rsidRPr="00C16CF9" w:rsidRDefault="00E369EF" w:rsidP="00FD0345">
      <w:hyperlink r:id="rId55" w:history="1">
        <w:r w:rsidR="00FD0345" w:rsidRPr="00C16CF9">
          <w:rPr>
            <w:rStyle w:val="Hypertextovodkaz"/>
            <w:color w:val="auto"/>
            <w:u w:val="none"/>
          </w:rPr>
          <w:t>http://cs.wikipedia.org/wiki/WHO</w:t>
        </w:r>
      </w:hyperlink>
      <w:r w:rsidR="00FD0345" w:rsidRPr="00C16CF9">
        <w:t xml:space="preserve"> </w:t>
      </w:r>
    </w:p>
    <w:p w:rsidR="00FD0345" w:rsidRPr="00C16CF9" w:rsidRDefault="00FD0345" w:rsidP="00FD0345">
      <w:r w:rsidRPr="00C16CF9">
        <w:t>jirka.tvorime.net/materialy6/ortopedie_dzupova_</w:t>
      </w:r>
      <w:r w:rsidRPr="00C16CF9">
        <w:rPr>
          <w:rFonts w:hAnsi="Cambria Math"/>
        </w:rPr>
        <w:t>​</w:t>
      </w:r>
      <w:r w:rsidRPr="00C16CF9">
        <w:t>skripta.doc</w:t>
      </w:r>
    </w:p>
    <w:p w:rsidR="00C97AB8" w:rsidRDefault="00C97AB8" w:rsidP="00B5461E">
      <w:pPr>
        <w:spacing w:line="360" w:lineRule="auto"/>
        <w:jc w:val="both"/>
        <w:rPr>
          <w:b/>
          <w:sz w:val="28"/>
          <w:szCs w:val="28"/>
        </w:rPr>
      </w:pPr>
    </w:p>
    <w:p w:rsidR="00FD0345" w:rsidRDefault="00FD0345" w:rsidP="00B5461E">
      <w:pPr>
        <w:spacing w:line="360" w:lineRule="auto"/>
        <w:jc w:val="both"/>
        <w:rPr>
          <w:b/>
          <w:sz w:val="28"/>
          <w:szCs w:val="28"/>
        </w:rPr>
      </w:pPr>
    </w:p>
    <w:p w:rsidR="00FD0345" w:rsidRDefault="00FD0345" w:rsidP="00B5461E">
      <w:pPr>
        <w:spacing w:line="360" w:lineRule="auto"/>
        <w:jc w:val="both"/>
        <w:rPr>
          <w:b/>
          <w:sz w:val="28"/>
          <w:szCs w:val="28"/>
        </w:rPr>
      </w:pPr>
    </w:p>
    <w:p w:rsidR="00FD0345" w:rsidRDefault="00FD0345" w:rsidP="00B5461E">
      <w:pPr>
        <w:spacing w:line="360" w:lineRule="auto"/>
        <w:jc w:val="both"/>
        <w:rPr>
          <w:b/>
          <w:sz w:val="28"/>
          <w:szCs w:val="28"/>
        </w:rPr>
      </w:pPr>
    </w:p>
    <w:p w:rsidR="00FD0345" w:rsidRDefault="00FD0345" w:rsidP="00B5461E">
      <w:pPr>
        <w:spacing w:line="360" w:lineRule="auto"/>
        <w:jc w:val="both"/>
        <w:rPr>
          <w:b/>
          <w:sz w:val="28"/>
          <w:szCs w:val="28"/>
        </w:rPr>
      </w:pPr>
    </w:p>
    <w:p w:rsidR="00FD0345" w:rsidRDefault="00FD0345" w:rsidP="00B5461E">
      <w:pPr>
        <w:spacing w:line="360" w:lineRule="auto"/>
        <w:jc w:val="both"/>
        <w:rPr>
          <w:b/>
          <w:sz w:val="28"/>
          <w:szCs w:val="28"/>
        </w:rPr>
      </w:pPr>
    </w:p>
    <w:p w:rsidR="00FD0345" w:rsidRDefault="00FD0345" w:rsidP="00B5461E">
      <w:pPr>
        <w:spacing w:line="360" w:lineRule="auto"/>
        <w:jc w:val="both"/>
        <w:rPr>
          <w:b/>
          <w:sz w:val="28"/>
          <w:szCs w:val="28"/>
        </w:rPr>
      </w:pPr>
    </w:p>
    <w:p w:rsidR="00FD0345" w:rsidRPr="00FD0345" w:rsidRDefault="000B5F2E" w:rsidP="00B5461E">
      <w:pPr>
        <w:spacing w:line="360" w:lineRule="auto"/>
        <w:jc w:val="both"/>
        <w:rPr>
          <w:b/>
          <w:sz w:val="40"/>
          <w:szCs w:val="40"/>
        </w:rPr>
      </w:pPr>
      <w:r>
        <w:rPr>
          <w:b/>
          <w:sz w:val="40"/>
          <w:szCs w:val="40"/>
        </w:rPr>
        <w:lastRenderedPageBreak/>
        <w:t>10</w:t>
      </w:r>
      <w:r w:rsidR="00FD0345" w:rsidRPr="00FD0345">
        <w:rPr>
          <w:b/>
          <w:sz w:val="40"/>
          <w:szCs w:val="40"/>
        </w:rPr>
        <w:t xml:space="preserve"> PŘÍLOHY</w:t>
      </w:r>
    </w:p>
    <w:p w:rsidR="00FD0345" w:rsidRDefault="00FD0345" w:rsidP="00B5461E">
      <w:pPr>
        <w:spacing w:line="360" w:lineRule="auto"/>
        <w:jc w:val="both"/>
        <w:rPr>
          <w:b/>
          <w:sz w:val="28"/>
          <w:szCs w:val="28"/>
        </w:rPr>
      </w:pPr>
    </w:p>
    <w:p w:rsidR="00FD0345" w:rsidRPr="00AB7C30" w:rsidRDefault="00FD0345" w:rsidP="00B5461E">
      <w:pPr>
        <w:spacing w:line="360" w:lineRule="auto"/>
        <w:jc w:val="both"/>
        <w:rPr>
          <w:b/>
          <w:sz w:val="32"/>
          <w:szCs w:val="32"/>
        </w:rPr>
      </w:pPr>
      <w:r>
        <w:rPr>
          <w:b/>
          <w:sz w:val="32"/>
          <w:szCs w:val="32"/>
        </w:rPr>
        <w:t>Seznam příloh</w:t>
      </w:r>
    </w:p>
    <w:p w:rsidR="00FD0345" w:rsidRDefault="00AB7C30" w:rsidP="00B5461E">
      <w:pPr>
        <w:spacing w:line="360" w:lineRule="auto"/>
        <w:jc w:val="both"/>
        <w:rPr>
          <w:b/>
        </w:rPr>
      </w:pPr>
      <w:r>
        <w:rPr>
          <w:b/>
        </w:rPr>
        <w:t>Příloha 1</w:t>
      </w:r>
      <w:r w:rsidR="00FD0345">
        <w:rPr>
          <w:b/>
        </w:rPr>
        <w:t xml:space="preserve">  </w:t>
      </w:r>
      <w:r w:rsidR="00FD0345" w:rsidRPr="00FD0345">
        <w:t>Záznamový list</w:t>
      </w:r>
    </w:p>
    <w:p w:rsidR="00FD0345" w:rsidRPr="00FD0345" w:rsidRDefault="00AB7C30" w:rsidP="00B5461E">
      <w:pPr>
        <w:spacing w:line="360" w:lineRule="auto"/>
        <w:jc w:val="both"/>
      </w:pPr>
      <w:r>
        <w:rPr>
          <w:b/>
        </w:rPr>
        <w:t>Příloha 2</w:t>
      </w:r>
      <w:r w:rsidR="00FD0345">
        <w:rPr>
          <w:b/>
        </w:rPr>
        <w:t xml:space="preserve"> </w:t>
      </w:r>
      <w:r w:rsidR="00FD0345" w:rsidRPr="00FD0345">
        <w:t>Plantogram probanda</w:t>
      </w:r>
    </w:p>
    <w:p w:rsidR="00FD0345" w:rsidRDefault="00AB7C30" w:rsidP="00B5461E">
      <w:pPr>
        <w:spacing w:line="360" w:lineRule="auto"/>
        <w:jc w:val="both"/>
      </w:pPr>
      <w:r>
        <w:rPr>
          <w:b/>
        </w:rPr>
        <w:t>Příloha 3</w:t>
      </w:r>
      <w:r w:rsidR="00FD0345">
        <w:rPr>
          <w:b/>
        </w:rPr>
        <w:t xml:space="preserve"> </w:t>
      </w:r>
      <w:r w:rsidR="00FD0345" w:rsidRPr="00FD0345">
        <w:t>Fotografický záznam z</w:t>
      </w:r>
      <w:r>
        <w:t> </w:t>
      </w:r>
      <w:r w:rsidR="00FD0345" w:rsidRPr="00FD0345">
        <w:t>měření</w:t>
      </w:r>
    </w:p>
    <w:p w:rsidR="00AB7C30" w:rsidRPr="00AB7C30" w:rsidRDefault="00AB7C30" w:rsidP="00B5461E">
      <w:pPr>
        <w:spacing w:line="360" w:lineRule="auto"/>
        <w:jc w:val="both"/>
      </w:pPr>
      <w:r w:rsidRPr="00AB7C30">
        <w:rPr>
          <w:b/>
        </w:rPr>
        <w:t>Příloha 4</w:t>
      </w:r>
      <w:r>
        <w:rPr>
          <w:b/>
        </w:rPr>
        <w:t xml:space="preserve"> </w:t>
      </w:r>
      <w:r w:rsidR="00F05730">
        <w:t xml:space="preserve">Ukázka biomechanické stélky pro dítě </w:t>
      </w:r>
    </w:p>
    <w:p w:rsidR="00FD0345" w:rsidRDefault="00FD0345" w:rsidP="00B5461E">
      <w:pPr>
        <w:spacing w:line="360" w:lineRule="auto"/>
        <w:jc w:val="both"/>
        <w:rPr>
          <w:b/>
        </w:rPr>
      </w:pPr>
    </w:p>
    <w:p w:rsidR="00FD0345" w:rsidRDefault="00FD0345" w:rsidP="00B5461E">
      <w:pPr>
        <w:spacing w:line="360" w:lineRule="auto"/>
        <w:jc w:val="both"/>
        <w:rPr>
          <w:b/>
        </w:rPr>
      </w:pPr>
    </w:p>
    <w:p w:rsidR="00FD0345" w:rsidRDefault="00FD0345" w:rsidP="00B5461E">
      <w:pPr>
        <w:spacing w:line="360" w:lineRule="auto"/>
        <w:jc w:val="both"/>
        <w:rPr>
          <w:b/>
        </w:rPr>
      </w:pPr>
    </w:p>
    <w:p w:rsidR="00FD0345" w:rsidRDefault="00FD0345" w:rsidP="00B5461E">
      <w:pPr>
        <w:spacing w:line="360" w:lineRule="auto"/>
        <w:jc w:val="both"/>
        <w:rPr>
          <w:b/>
        </w:rPr>
      </w:pPr>
    </w:p>
    <w:p w:rsidR="00FD0345" w:rsidRDefault="00FD0345" w:rsidP="00B5461E">
      <w:pPr>
        <w:spacing w:line="360" w:lineRule="auto"/>
        <w:jc w:val="both"/>
        <w:rPr>
          <w:b/>
        </w:rPr>
      </w:pPr>
    </w:p>
    <w:p w:rsidR="00FD0345" w:rsidRDefault="00FD0345" w:rsidP="00B5461E">
      <w:pPr>
        <w:spacing w:line="360" w:lineRule="auto"/>
        <w:jc w:val="both"/>
        <w:rPr>
          <w:b/>
        </w:rPr>
      </w:pPr>
    </w:p>
    <w:p w:rsidR="00FD0345" w:rsidRDefault="00FD0345" w:rsidP="00B5461E">
      <w:pPr>
        <w:spacing w:line="360" w:lineRule="auto"/>
        <w:jc w:val="both"/>
        <w:rPr>
          <w:b/>
        </w:rPr>
      </w:pPr>
    </w:p>
    <w:p w:rsidR="00FD0345" w:rsidRDefault="00FD0345" w:rsidP="00B5461E">
      <w:pPr>
        <w:spacing w:line="360" w:lineRule="auto"/>
        <w:jc w:val="both"/>
        <w:rPr>
          <w:b/>
        </w:rPr>
      </w:pPr>
    </w:p>
    <w:p w:rsidR="00FD0345" w:rsidRDefault="00FD0345" w:rsidP="00B5461E">
      <w:pPr>
        <w:spacing w:line="360" w:lineRule="auto"/>
        <w:jc w:val="both"/>
        <w:rPr>
          <w:b/>
        </w:rPr>
      </w:pPr>
    </w:p>
    <w:p w:rsidR="00FD0345" w:rsidRDefault="00FD0345" w:rsidP="00B5461E">
      <w:pPr>
        <w:spacing w:line="360" w:lineRule="auto"/>
        <w:jc w:val="both"/>
        <w:rPr>
          <w:b/>
        </w:rPr>
      </w:pPr>
    </w:p>
    <w:p w:rsidR="00FD0345" w:rsidRDefault="00FD0345" w:rsidP="00B5461E">
      <w:pPr>
        <w:spacing w:line="360" w:lineRule="auto"/>
        <w:jc w:val="both"/>
        <w:rPr>
          <w:b/>
        </w:rPr>
      </w:pPr>
    </w:p>
    <w:p w:rsidR="00FD0345" w:rsidRDefault="00FD0345" w:rsidP="00B5461E">
      <w:pPr>
        <w:spacing w:line="360" w:lineRule="auto"/>
        <w:jc w:val="both"/>
        <w:rPr>
          <w:b/>
        </w:rPr>
      </w:pPr>
    </w:p>
    <w:p w:rsidR="00FD0345" w:rsidRDefault="00FD0345" w:rsidP="00B5461E">
      <w:pPr>
        <w:spacing w:line="360" w:lineRule="auto"/>
        <w:jc w:val="both"/>
        <w:rPr>
          <w:b/>
        </w:rPr>
      </w:pPr>
    </w:p>
    <w:p w:rsidR="00FD0345" w:rsidRDefault="00FD0345" w:rsidP="00B5461E">
      <w:pPr>
        <w:spacing w:line="360" w:lineRule="auto"/>
        <w:jc w:val="both"/>
        <w:rPr>
          <w:b/>
        </w:rPr>
      </w:pPr>
    </w:p>
    <w:p w:rsidR="00F05730" w:rsidRDefault="00F05730" w:rsidP="00B5461E">
      <w:pPr>
        <w:framePr w:hSpace="141" w:wrap="around" w:vAnchor="page" w:hAnchor="margin" w:xAlign="center" w:y="2551"/>
        <w:spacing w:line="360" w:lineRule="auto"/>
        <w:jc w:val="both"/>
        <w:rPr>
          <w:b/>
        </w:rPr>
      </w:pPr>
    </w:p>
    <w:p w:rsidR="00FD0345" w:rsidRDefault="00FD0345" w:rsidP="00B5461E">
      <w:pPr>
        <w:framePr w:hSpace="141" w:wrap="around" w:vAnchor="page" w:hAnchor="margin" w:xAlign="center" w:y="2551"/>
        <w:spacing w:line="360" w:lineRule="auto"/>
        <w:jc w:val="both"/>
      </w:pPr>
    </w:p>
    <w:tbl>
      <w:tblPr>
        <w:tblStyle w:val="Mkatabulky"/>
        <w:tblpPr w:leftFromText="141" w:rightFromText="141" w:vertAnchor="page" w:horzAnchor="margin" w:tblpY="3121"/>
        <w:tblW w:w="5000" w:type="pct"/>
        <w:tblLook w:val="01E0"/>
      </w:tblPr>
      <w:tblGrid>
        <w:gridCol w:w="516"/>
        <w:gridCol w:w="1396"/>
        <w:gridCol w:w="1057"/>
        <w:gridCol w:w="924"/>
        <w:gridCol w:w="634"/>
        <w:gridCol w:w="904"/>
        <w:gridCol w:w="1081"/>
        <w:gridCol w:w="1217"/>
        <w:gridCol w:w="1274"/>
      </w:tblGrid>
      <w:tr w:rsidR="00F05730" w:rsidTr="007D1390">
        <w:trPr>
          <w:trHeight w:val="317"/>
        </w:trPr>
        <w:tc>
          <w:tcPr>
            <w:tcW w:w="287" w:type="pct"/>
            <w:vMerge w:val="restart"/>
            <w:vAlign w:val="bottom"/>
          </w:tcPr>
          <w:p w:rsidR="00F05730" w:rsidRDefault="00F05730" w:rsidP="007D1390">
            <w:pPr>
              <w:spacing w:line="480" w:lineRule="auto"/>
              <w:jc w:val="center"/>
            </w:pPr>
          </w:p>
        </w:tc>
        <w:tc>
          <w:tcPr>
            <w:tcW w:w="776" w:type="pct"/>
            <w:vMerge w:val="restart"/>
            <w:vAlign w:val="bottom"/>
          </w:tcPr>
          <w:p w:rsidR="00F05730" w:rsidRPr="004E11C6" w:rsidRDefault="00F05730" w:rsidP="007D1390">
            <w:pPr>
              <w:spacing w:line="480" w:lineRule="auto"/>
              <w:jc w:val="center"/>
              <w:rPr>
                <w:b/>
              </w:rPr>
            </w:pPr>
            <w:r w:rsidRPr="004E11C6">
              <w:rPr>
                <w:b/>
              </w:rPr>
              <w:t>Jméno a příjmení</w:t>
            </w:r>
          </w:p>
        </w:tc>
        <w:tc>
          <w:tcPr>
            <w:tcW w:w="587" w:type="pct"/>
            <w:vMerge w:val="restart"/>
            <w:vAlign w:val="bottom"/>
          </w:tcPr>
          <w:p w:rsidR="00F05730" w:rsidRPr="004E11C6" w:rsidRDefault="00F05730" w:rsidP="007D1390">
            <w:pPr>
              <w:spacing w:line="480" w:lineRule="auto"/>
              <w:rPr>
                <w:b/>
              </w:rPr>
            </w:pPr>
            <w:r>
              <w:rPr>
                <w:b/>
              </w:rPr>
              <w:t xml:space="preserve">                 VÝŠKA</w:t>
            </w:r>
          </w:p>
        </w:tc>
        <w:tc>
          <w:tcPr>
            <w:tcW w:w="513" w:type="pct"/>
            <w:vMerge w:val="restart"/>
            <w:textDirection w:val="btLr"/>
            <w:vAlign w:val="bottom"/>
          </w:tcPr>
          <w:p w:rsidR="00F05730" w:rsidRPr="004E11C6" w:rsidRDefault="007D1390" w:rsidP="007D1390">
            <w:pPr>
              <w:spacing w:line="480" w:lineRule="auto"/>
              <w:ind w:left="113" w:right="113"/>
              <w:rPr>
                <w:b/>
              </w:rPr>
            </w:pPr>
            <w:r>
              <w:rPr>
                <w:b/>
              </w:rPr>
              <w:t>HMOTNOST</w:t>
            </w:r>
          </w:p>
        </w:tc>
        <w:tc>
          <w:tcPr>
            <w:tcW w:w="854" w:type="pct"/>
            <w:gridSpan w:val="2"/>
          </w:tcPr>
          <w:p w:rsidR="00F05730" w:rsidRPr="004E11C6" w:rsidRDefault="00F05730" w:rsidP="007D1390">
            <w:pPr>
              <w:spacing w:line="480" w:lineRule="auto"/>
              <w:jc w:val="center"/>
              <w:rPr>
                <w:b/>
              </w:rPr>
            </w:pPr>
            <w:r>
              <w:rPr>
                <w:b/>
              </w:rPr>
              <w:t>DÉLKA CHODIDLA</w:t>
            </w:r>
          </w:p>
        </w:tc>
        <w:tc>
          <w:tcPr>
            <w:tcW w:w="1276" w:type="pct"/>
            <w:gridSpan w:val="2"/>
          </w:tcPr>
          <w:p w:rsidR="00F05730" w:rsidRPr="004E11C6" w:rsidRDefault="00F05730" w:rsidP="007D1390">
            <w:pPr>
              <w:spacing w:line="480" w:lineRule="auto"/>
              <w:jc w:val="center"/>
              <w:rPr>
                <w:b/>
              </w:rPr>
            </w:pPr>
            <w:r>
              <w:rPr>
                <w:b/>
              </w:rPr>
              <w:t>ŠÍŘKACHODIDLA</w:t>
            </w:r>
          </w:p>
        </w:tc>
        <w:tc>
          <w:tcPr>
            <w:tcW w:w="708" w:type="pct"/>
            <w:vMerge w:val="restart"/>
            <w:shd w:val="clear" w:color="auto" w:fill="auto"/>
            <w:textDirection w:val="btLr"/>
          </w:tcPr>
          <w:p w:rsidR="00F05730" w:rsidRDefault="00F05730" w:rsidP="007D1390">
            <w:pPr>
              <w:spacing w:after="200" w:line="276" w:lineRule="auto"/>
              <w:ind w:left="113" w:right="113"/>
            </w:pPr>
            <w:r>
              <w:t xml:space="preserve">DATUM </w:t>
            </w:r>
          </w:p>
          <w:p w:rsidR="00F05730" w:rsidRDefault="00F05730" w:rsidP="007D1390">
            <w:pPr>
              <w:spacing w:after="200" w:line="276" w:lineRule="auto"/>
              <w:ind w:left="113" w:right="113"/>
            </w:pPr>
            <w:r>
              <w:t>NAROZENÍ</w:t>
            </w:r>
          </w:p>
        </w:tc>
      </w:tr>
      <w:tr w:rsidR="00F05730" w:rsidTr="007D1390">
        <w:trPr>
          <w:trHeight w:val="660"/>
        </w:trPr>
        <w:tc>
          <w:tcPr>
            <w:tcW w:w="287" w:type="pct"/>
            <w:vMerge/>
            <w:vAlign w:val="bottom"/>
          </w:tcPr>
          <w:p w:rsidR="00F05730" w:rsidRDefault="00F05730" w:rsidP="007D1390">
            <w:pPr>
              <w:spacing w:line="480" w:lineRule="auto"/>
              <w:jc w:val="center"/>
            </w:pPr>
          </w:p>
        </w:tc>
        <w:tc>
          <w:tcPr>
            <w:tcW w:w="776" w:type="pct"/>
            <w:vMerge/>
            <w:vAlign w:val="bottom"/>
          </w:tcPr>
          <w:p w:rsidR="00F05730" w:rsidRPr="004E11C6" w:rsidRDefault="00F05730" w:rsidP="007D1390">
            <w:pPr>
              <w:spacing w:line="480" w:lineRule="auto"/>
              <w:jc w:val="center"/>
              <w:rPr>
                <w:b/>
              </w:rPr>
            </w:pPr>
          </w:p>
        </w:tc>
        <w:tc>
          <w:tcPr>
            <w:tcW w:w="587" w:type="pct"/>
            <w:vMerge/>
            <w:vAlign w:val="bottom"/>
          </w:tcPr>
          <w:p w:rsidR="00F05730" w:rsidRDefault="00F05730" w:rsidP="007D1390">
            <w:pPr>
              <w:spacing w:line="480" w:lineRule="auto"/>
              <w:jc w:val="center"/>
              <w:rPr>
                <w:b/>
              </w:rPr>
            </w:pPr>
          </w:p>
        </w:tc>
        <w:tc>
          <w:tcPr>
            <w:tcW w:w="513" w:type="pct"/>
            <w:vMerge/>
            <w:vAlign w:val="bottom"/>
          </w:tcPr>
          <w:p w:rsidR="00F05730" w:rsidRDefault="00F05730" w:rsidP="007D1390">
            <w:pPr>
              <w:spacing w:line="480" w:lineRule="auto"/>
              <w:jc w:val="center"/>
              <w:rPr>
                <w:b/>
              </w:rPr>
            </w:pPr>
          </w:p>
        </w:tc>
        <w:tc>
          <w:tcPr>
            <w:tcW w:w="352" w:type="pct"/>
            <w:vAlign w:val="center"/>
          </w:tcPr>
          <w:p w:rsidR="00F05730" w:rsidRDefault="00F05730" w:rsidP="007D1390">
            <w:pPr>
              <w:spacing w:line="480" w:lineRule="auto"/>
              <w:jc w:val="center"/>
              <w:rPr>
                <w:b/>
              </w:rPr>
            </w:pPr>
            <w:r>
              <w:rPr>
                <w:b/>
              </w:rPr>
              <w:t>P</w:t>
            </w:r>
          </w:p>
        </w:tc>
        <w:tc>
          <w:tcPr>
            <w:tcW w:w="501" w:type="pct"/>
            <w:vAlign w:val="center"/>
          </w:tcPr>
          <w:p w:rsidR="00F05730" w:rsidRDefault="00F05730" w:rsidP="007D1390">
            <w:pPr>
              <w:spacing w:line="480" w:lineRule="auto"/>
              <w:jc w:val="center"/>
              <w:rPr>
                <w:b/>
              </w:rPr>
            </w:pPr>
            <w:r>
              <w:rPr>
                <w:b/>
              </w:rPr>
              <w:t>L</w:t>
            </w:r>
          </w:p>
        </w:tc>
        <w:tc>
          <w:tcPr>
            <w:tcW w:w="600" w:type="pct"/>
            <w:vAlign w:val="center"/>
          </w:tcPr>
          <w:p w:rsidR="00F05730" w:rsidRDefault="00F05730" w:rsidP="007D1390">
            <w:pPr>
              <w:spacing w:line="480" w:lineRule="auto"/>
              <w:jc w:val="center"/>
              <w:rPr>
                <w:b/>
              </w:rPr>
            </w:pPr>
            <w:r>
              <w:rPr>
                <w:b/>
              </w:rPr>
              <w:t>P</w:t>
            </w:r>
          </w:p>
        </w:tc>
        <w:tc>
          <w:tcPr>
            <w:tcW w:w="676" w:type="pct"/>
            <w:vAlign w:val="center"/>
          </w:tcPr>
          <w:p w:rsidR="00F05730" w:rsidRDefault="00F05730" w:rsidP="007D1390">
            <w:pPr>
              <w:spacing w:line="480" w:lineRule="auto"/>
              <w:jc w:val="center"/>
              <w:rPr>
                <w:b/>
              </w:rPr>
            </w:pPr>
            <w:r>
              <w:rPr>
                <w:b/>
              </w:rPr>
              <w:t>L</w:t>
            </w:r>
          </w:p>
        </w:tc>
        <w:tc>
          <w:tcPr>
            <w:tcW w:w="708" w:type="pct"/>
            <w:vMerge/>
            <w:shd w:val="clear" w:color="auto" w:fill="auto"/>
          </w:tcPr>
          <w:p w:rsidR="00F05730" w:rsidRDefault="00F05730" w:rsidP="007D1390">
            <w:pPr>
              <w:spacing w:after="200" w:line="276" w:lineRule="auto"/>
            </w:pPr>
          </w:p>
        </w:tc>
      </w:tr>
      <w:tr w:rsidR="00F05730" w:rsidTr="007D1390">
        <w:trPr>
          <w:trHeight w:val="70"/>
        </w:trPr>
        <w:tc>
          <w:tcPr>
            <w:tcW w:w="287" w:type="pct"/>
            <w:vAlign w:val="bottom"/>
          </w:tcPr>
          <w:p w:rsidR="00F05730" w:rsidRDefault="00F05730" w:rsidP="007D1390">
            <w:pPr>
              <w:spacing w:line="480" w:lineRule="auto"/>
              <w:jc w:val="center"/>
            </w:pPr>
            <w:r>
              <w:t>1.</w:t>
            </w:r>
          </w:p>
        </w:tc>
        <w:tc>
          <w:tcPr>
            <w:tcW w:w="776" w:type="pct"/>
            <w:vAlign w:val="bottom"/>
          </w:tcPr>
          <w:p w:rsidR="00F05730" w:rsidRDefault="00F05730" w:rsidP="007D1390">
            <w:pPr>
              <w:spacing w:line="480" w:lineRule="auto"/>
            </w:pPr>
          </w:p>
        </w:tc>
        <w:tc>
          <w:tcPr>
            <w:tcW w:w="587" w:type="pct"/>
            <w:vAlign w:val="bottom"/>
          </w:tcPr>
          <w:p w:rsidR="00F05730" w:rsidRDefault="00F05730" w:rsidP="007D1390">
            <w:pPr>
              <w:spacing w:line="480" w:lineRule="auto"/>
              <w:jc w:val="center"/>
            </w:pPr>
          </w:p>
        </w:tc>
        <w:tc>
          <w:tcPr>
            <w:tcW w:w="513" w:type="pct"/>
            <w:vAlign w:val="bottom"/>
          </w:tcPr>
          <w:p w:rsidR="00F05730" w:rsidRDefault="00F05730" w:rsidP="007D1390">
            <w:pPr>
              <w:spacing w:line="480" w:lineRule="auto"/>
              <w:jc w:val="center"/>
            </w:pPr>
          </w:p>
        </w:tc>
        <w:tc>
          <w:tcPr>
            <w:tcW w:w="352" w:type="pct"/>
            <w:vAlign w:val="bottom"/>
          </w:tcPr>
          <w:p w:rsidR="00F05730" w:rsidRDefault="00F05730" w:rsidP="007D1390">
            <w:pPr>
              <w:spacing w:line="480" w:lineRule="auto"/>
              <w:jc w:val="center"/>
            </w:pPr>
          </w:p>
        </w:tc>
        <w:tc>
          <w:tcPr>
            <w:tcW w:w="501" w:type="pct"/>
            <w:vAlign w:val="bottom"/>
          </w:tcPr>
          <w:p w:rsidR="00F05730" w:rsidRDefault="00F05730" w:rsidP="007D1390">
            <w:pPr>
              <w:spacing w:line="480" w:lineRule="auto"/>
              <w:jc w:val="center"/>
            </w:pPr>
          </w:p>
        </w:tc>
        <w:tc>
          <w:tcPr>
            <w:tcW w:w="600" w:type="pct"/>
            <w:vAlign w:val="bottom"/>
          </w:tcPr>
          <w:p w:rsidR="00F05730" w:rsidRDefault="00F05730" w:rsidP="007D1390">
            <w:pPr>
              <w:spacing w:line="480" w:lineRule="auto"/>
              <w:jc w:val="center"/>
            </w:pPr>
          </w:p>
        </w:tc>
        <w:tc>
          <w:tcPr>
            <w:tcW w:w="676" w:type="pct"/>
            <w:vAlign w:val="bottom"/>
          </w:tcPr>
          <w:p w:rsidR="00F05730" w:rsidRDefault="00F05730" w:rsidP="007D1390">
            <w:pPr>
              <w:spacing w:line="480" w:lineRule="auto"/>
              <w:jc w:val="center"/>
            </w:pPr>
          </w:p>
        </w:tc>
        <w:tc>
          <w:tcPr>
            <w:tcW w:w="708" w:type="pct"/>
            <w:shd w:val="clear" w:color="auto" w:fill="auto"/>
          </w:tcPr>
          <w:p w:rsidR="00F05730" w:rsidRDefault="00F05730" w:rsidP="007D1390">
            <w:pPr>
              <w:spacing w:after="200" w:line="276" w:lineRule="auto"/>
            </w:pPr>
          </w:p>
        </w:tc>
      </w:tr>
      <w:tr w:rsidR="00F05730" w:rsidTr="007D1390">
        <w:trPr>
          <w:trHeight w:val="556"/>
        </w:trPr>
        <w:tc>
          <w:tcPr>
            <w:tcW w:w="287" w:type="pct"/>
            <w:vAlign w:val="bottom"/>
          </w:tcPr>
          <w:p w:rsidR="00F05730" w:rsidRDefault="00F05730" w:rsidP="007D1390">
            <w:pPr>
              <w:spacing w:line="480" w:lineRule="auto"/>
              <w:jc w:val="center"/>
            </w:pPr>
            <w:r>
              <w:t>2.</w:t>
            </w:r>
          </w:p>
        </w:tc>
        <w:tc>
          <w:tcPr>
            <w:tcW w:w="776" w:type="pct"/>
            <w:vAlign w:val="bottom"/>
          </w:tcPr>
          <w:p w:rsidR="00F05730" w:rsidRDefault="00F05730" w:rsidP="007D1390">
            <w:pPr>
              <w:spacing w:line="480" w:lineRule="auto"/>
            </w:pPr>
          </w:p>
        </w:tc>
        <w:tc>
          <w:tcPr>
            <w:tcW w:w="587" w:type="pct"/>
            <w:vAlign w:val="bottom"/>
          </w:tcPr>
          <w:p w:rsidR="00F05730" w:rsidRDefault="00F05730" w:rsidP="007D1390">
            <w:pPr>
              <w:spacing w:line="480" w:lineRule="auto"/>
              <w:jc w:val="center"/>
            </w:pPr>
          </w:p>
        </w:tc>
        <w:tc>
          <w:tcPr>
            <w:tcW w:w="513" w:type="pct"/>
            <w:vAlign w:val="bottom"/>
          </w:tcPr>
          <w:p w:rsidR="00F05730" w:rsidRDefault="00F05730" w:rsidP="007D1390">
            <w:pPr>
              <w:spacing w:line="480" w:lineRule="auto"/>
              <w:jc w:val="center"/>
            </w:pPr>
          </w:p>
        </w:tc>
        <w:tc>
          <w:tcPr>
            <w:tcW w:w="352" w:type="pct"/>
            <w:vAlign w:val="bottom"/>
          </w:tcPr>
          <w:p w:rsidR="00F05730" w:rsidRDefault="00F05730" w:rsidP="007D1390">
            <w:pPr>
              <w:spacing w:line="480" w:lineRule="auto"/>
              <w:jc w:val="center"/>
            </w:pPr>
          </w:p>
        </w:tc>
        <w:tc>
          <w:tcPr>
            <w:tcW w:w="501" w:type="pct"/>
            <w:vAlign w:val="bottom"/>
          </w:tcPr>
          <w:p w:rsidR="00F05730" w:rsidRDefault="00F05730" w:rsidP="007D1390">
            <w:pPr>
              <w:spacing w:line="480" w:lineRule="auto"/>
              <w:jc w:val="center"/>
            </w:pPr>
          </w:p>
        </w:tc>
        <w:tc>
          <w:tcPr>
            <w:tcW w:w="600" w:type="pct"/>
            <w:vAlign w:val="bottom"/>
          </w:tcPr>
          <w:p w:rsidR="00F05730" w:rsidRDefault="00F05730" w:rsidP="007D1390">
            <w:pPr>
              <w:spacing w:line="480" w:lineRule="auto"/>
              <w:jc w:val="center"/>
            </w:pPr>
          </w:p>
        </w:tc>
        <w:tc>
          <w:tcPr>
            <w:tcW w:w="676" w:type="pct"/>
            <w:vAlign w:val="bottom"/>
          </w:tcPr>
          <w:p w:rsidR="00F05730" w:rsidRDefault="00F05730" w:rsidP="007D1390">
            <w:pPr>
              <w:spacing w:line="480" w:lineRule="auto"/>
              <w:jc w:val="center"/>
            </w:pPr>
          </w:p>
        </w:tc>
        <w:tc>
          <w:tcPr>
            <w:tcW w:w="708" w:type="pct"/>
            <w:shd w:val="clear" w:color="auto" w:fill="auto"/>
          </w:tcPr>
          <w:p w:rsidR="00F05730" w:rsidRDefault="00F05730" w:rsidP="007D1390">
            <w:pPr>
              <w:spacing w:after="200" w:line="276" w:lineRule="auto"/>
            </w:pPr>
          </w:p>
        </w:tc>
      </w:tr>
      <w:tr w:rsidR="00F05730" w:rsidTr="007D1390">
        <w:trPr>
          <w:trHeight w:val="541"/>
        </w:trPr>
        <w:tc>
          <w:tcPr>
            <w:tcW w:w="287" w:type="pct"/>
            <w:vAlign w:val="bottom"/>
          </w:tcPr>
          <w:p w:rsidR="00F05730" w:rsidRDefault="00F05730" w:rsidP="007D1390">
            <w:pPr>
              <w:spacing w:line="480" w:lineRule="auto"/>
              <w:jc w:val="center"/>
            </w:pPr>
            <w:r>
              <w:t>3.</w:t>
            </w:r>
          </w:p>
        </w:tc>
        <w:tc>
          <w:tcPr>
            <w:tcW w:w="776" w:type="pct"/>
            <w:vAlign w:val="bottom"/>
          </w:tcPr>
          <w:p w:rsidR="00F05730" w:rsidRDefault="00F05730" w:rsidP="007D1390">
            <w:pPr>
              <w:spacing w:line="480" w:lineRule="auto"/>
            </w:pPr>
          </w:p>
        </w:tc>
        <w:tc>
          <w:tcPr>
            <w:tcW w:w="587" w:type="pct"/>
            <w:vAlign w:val="bottom"/>
          </w:tcPr>
          <w:p w:rsidR="00F05730" w:rsidRDefault="00F05730" w:rsidP="007D1390">
            <w:pPr>
              <w:spacing w:line="480" w:lineRule="auto"/>
              <w:jc w:val="center"/>
            </w:pPr>
          </w:p>
        </w:tc>
        <w:tc>
          <w:tcPr>
            <w:tcW w:w="513" w:type="pct"/>
            <w:vAlign w:val="bottom"/>
          </w:tcPr>
          <w:p w:rsidR="00F05730" w:rsidRDefault="00F05730" w:rsidP="007D1390">
            <w:pPr>
              <w:spacing w:line="480" w:lineRule="auto"/>
              <w:jc w:val="center"/>
            </w:pPr>
          </w:p>
        </w:tc>
        <w:tc>
          <w:tcPr>
            <w:tcW w:w="352" w:type="pct"/>
            <w:vAlign w:val="bottom"/>
          </w:tcPr>
          <w:p w:rsidR="00F05730" w:rsidRDefault="00F05730" w:rsidP="007D1390">
            <w:pPr>
              <w:spacing w:line="480" w:lineRule="auto"/>
              <w:jc w:val="center"/>
            </w:pPr>
          </w:p>
        </w:tc>
        <w:tc>
          <w:tcPr>
            <w:tcW w:w="501" w:type="pct"/>
            <w:vAlign w:val="bottom"/>
          </w:tcPr>
          <w:p w:rsidR="00F05730" w:rsidRDefault="00F05730" w:rsidP="007D1390">
            <w:pPr>
              <w:spacing w:line="480" w:lineRule="auto"/>
              <w:jc w:val="center"/>
            </w:pPr>
          </w:p>
        </w:tc>
        <w:tc>
          <w:tcPr>
            <w:tcW w:w="600" w:type="pct"/>
            <w:vAlign w:val="bottom"/>
          </w:tcPr>
          <w:p w:rsidR="00F05730" w:rsidRDefault="00F05730" w:rsidP="007D1390">
            <w:pPr>
              <w:spacing w:line="480" w:lineRule="auto"/>
              <w:jc w:val="center"/>
            </w:pPr>
          </w:p>
        </w:tc>
        <w:tc>
          <w:tcPr>
            <w:tcW w:w="676" w:type="pct"/>
            <w:vAlign w:val="bottom"/>
          </w:tcPr>
          <w:p w:rsidR="00F05730" w:rsidRDefault="00F05730" w:rsidP="007D1390">
            <w:pPr>
              <w:spacing w:line="480" w:lineRule="auto"/>
              <w:jc w:val="center"/>
            </w:pPr>
          </w:p>
        </w:tc>
        <w:tc>
          <w:tcPr>
            <w:tcW w:w="708" w:type="pct"/>
            <w:shd w:val="clear" w:color="auto" w:fill="auto"/>
          </w:tcPr>
          <w:p w:rsidR="00F05730" w:rsidRDefault="00F05730" w:rsidP="007D1390">
            <w:pPr>
              <w:spacing w:after="200" w:line="276" w:lineRule="auto"/>
            </w:pPr>
          </w:p>
        </w:tc>
      </w:tr>
      <w:tr w:rsidR="00F05730" w:rsidTr="007D1390">
        <w:trPr>
          <w:trHeight w:val="556"/>
        </w:trPr>
        <w:tc>
          <w:tcPr>
            <w:tcW w:w="287" w:type="pct"/>
            <w:vAlign w:val="bottom"/>
          </w:tcPr>
          <w:p w:rsidR="00F05730" w:rsidRDefault="00F05730" w:rsidP="007D1390">
            <w:pPr>
              <w:spacing w:line="480" w:lineRule="auto"/>
              <w:jc w:val="center"/>
            </w:pPr>
            <w:r>
              <w:t>4.</w:t>
            </w:r>
          </w:p>
        </w:tc>
        <w:tc>
          <w:tcPr>
            <w:tcW w:w="776" w:type="pct"/>
            <w:vAlign w:val="bottom"/>
          </w:tcPr>
          <w:p w:rsidR="00F05730" w:rsidRDefault="00F05730" w:rsidP="007D1390">
            <w:pPr>
              <w:spacing w:line="480" w:lineRule="auto"/>
            </w:pPr>
          </w:p>
        </w:tc>
        <w:tc>
          <w:tcPr>
            <w:tcW w:w="587" w:type="pct"/>
            <w:vAlign w:val="bottom"/>
          </w:tcPr>
          <w:p w:rsidR="00F05730" w:rsidRDefault="00F05730" w:rsidP="007D1390">
            <w:pPr>
              <w:spacing w:line="480" w:lineRule="auto"/>
              <w:jc w:val="center"/>
            </w:pPr>
          </w:p>
        </w:tc>
        <w:tc>
          <w:tcPr>
            <w:tcW w:w="513" w:type="pct"/>
            <w:vAlign w:val="bottom"/>
          </w:tcPr>
          <w:p w:rsidR="00F05730" w:rsidRDefault="00F05730" w:rsidP="007D1390">
            <w:pPr>
              <w:spacing w:line="480" w:lineRule="auto"/>
              <w:jc w:val="center"/>
            </w:pPr>
          </w:p>
        </w:tc>
        <w:tc>
          <w:tcPr>
            <w:tcW w:w="352" w:type="pct"/>
            <w:vAlign w:val="bottom"/>
          </w:tcPr>
          <w:p w:rsidR="00F05730" w:rsidRDefault="00F05730" w:rsidP="007D1390">
            <w:pPr>
              <w:spacing w:line="480" w:lineRule="auto"/>
              <w:jc w:val="center"/>
            </w:pPr>
          </w:p>
        </w:tc>
        <w:tc>
          <w:tcPr>
            <w:tcW w:w="501" w:type="pct"/>
            <w:vAlign w:val="bottom"/>
          </w:tcPr>
          <w:p w:rsidR="00F05730" w:rsidRDefault="00F05730" w:rsidP="007D1390">
            <w:pPr>
              <w:spacing w:line="480" w:lineRule="auto"/>
              <w:jc w:val="center"/>
            </w:pPr>
          </w:p>
        </w:tc>
        <w:tc>
          <w:tcPr>
            <w:tcW w:w="600" w:type="pct"/>
            <w:vAlign w:val="bottom"/>
          </w:tcPr>
          <w:p w:rsidR="00F05730" w:rsidRDefault="00F05730" w:rsidP="007D1390">
            <w:pPr>
              <w:spacing w:line="480" w:lineRule="auto"/>
              <w:jc w:val="center"/>
            </w:pPr>
          </w:p>
        </w:tc>
        <w:tc>
          <w:tcPr>
            <w:tcW w:w="676" w:type="pct"/>
            <w:vAlign w:val="bottom"/>
          </w:tcPr>
          <w:p w:rsidR="00F05730" w:rsidRDefault="00F05730" w:rsidP="007D1390">
            <w:pPr>
              <w:spacing w:line="480" w:lineRule="auto"/>
              <w:jc w:val="center"/>
            </w:pPr>
          </w:p>
        </w:tc>
        <w:tc>
          <w:tcPr>
            <w:tcW w:w="708" w:type="pct"/>
            <w:shd w:val="clear" w:color="auto" w:fill="auto"/>
          </w:tcPr>
          <w:p w:rsidR="00F05730" w:rsidRDefault="00F05730" w:rsidP="007D1390">
            <w:pPr>
              <w:spacing w:after="200" w:line="276" w:lineRule="auto"/>
            </w:pPr>
          </w:p>
        </w:tc>
      </w:tr>
      <w:tr w:rsidR="00F05730" w:rsidTr="007D1390">
        <w:trPr>
          <w:trHeight w:val="541"/>
        </w:trPr>
        <w:tc>
          <w:tcPr>
            <w:tcW w:w="287" w:type="pct"/>
            <w:vAlign w:val="bottom"/>
          </w:tcPr>
          <w:p w:rsidR="00F05730" w:rsidRDefault="00F05730" w:rsidP="007D1390">
            <w:pPr>
              <w:spacing w:line="480" w:lineRule="auto"/>
              <w:jc w:val="center"/>
            </w:pPr>
            <w:r>
              <w:t>5.</w:t>
            </w:r>
          </w:p>
        </w:tc>
        <w:tc>
          <w:tcPr>
            <w:tcW w:w="776" w:type="pct"/>
            <w:vAlign w:val="bottom"/>
          </w:tcPr>
          <w:p w:rsidR="00F05730" w:rsidRDefault="00F05730" w:rsidP="007D1390">
            <w:pPr>
              <w:spacing w:line="480" w:lineRule="auto"/>
            </w:pPr>
          </w:p>
        </w:tc>
        <w:tc>
          <w:tcPr>
            <w:tcW w:w="587" w:type="pct"/>
            <w:vAlign w:val="bottom"/>
          </w:tcPr>
          <w:p w:rsidR="00F05730" w:rsidRDefault="00F05730" w:rsidP="007D1390">
            <w:pPr>
              <w:spacing w:line="480" w:lineRule="auto"/>
              <w:jc w:val="center"/>
            </w:pPr>
          </w:p>
        </w:tc>
        <w:tc>
          <w:tcPr>
            <w:tcW w:w="513" w:type="pct"/>
            <w:vAlign w:val="bottom"/>
          </w:tcPr>
          <w:p w:rsidR="00F05730" w:rsidRDefault="00F05730" w:rsidP="007D1390">
            <w:pPr>
              <w:spacing w:line="480" w:lineRule="auto"/>
              <w:jc w:val="center"/>
            </w:pPr>
          </w:p>
        </w:tc>
        <w:tc>
          <w:tcPr>
            <w:tcW w:w="352" w:type="pct"/>
            <w:vAlign w:val="bottom"/>
          </w:tcPr>
          <w:p w:rsidR="00F05730" w:rsidRDefault="00F05730" w:rsidP="007D1390">
            <w:pPr>
              <w:spacing w:line="480" w:lineRule="auto"/>
              <w:jc w:val="center"/>
            </w:pPr>
          </w:p>
        </w:tc>
        <w:tc>
          <w:tcPr>
            <w:tcW w:w="501" w:type="pct"/>
            <w:vAlign w:val="bottom"/>
          </w:tcPr>
          <w:p w:rsidR="00F05730" w:rsidRDefault="00F05730" w:rsidP="007D1390">
            <w:pPr>
              <w:spacing w:line="480" w:lineRule="auto"/>
              <w:jc w:val="center"/>
            </w:pPr>
          </w:p>
        </w:tc>
        <w:tc>
          <w:tcPr>
            <w:tcW w:w="600" w:type="pct"/>
            <w:vAlign w:val="bottom"/>
          </w:tcPr>
          <w:p w:rsidR="00F05730" w:rsidRDefault="00F05730" w:rsidP="007D1390">
            <w:pPr>
              <w:spacing w:line="480" w:lineRule="auto"/>
              <w:jc w:val="center"/>
            </w:pPr>
          </w:p>
        </w:tc>
        <w:tc>
          <w:tcPr>
            <w:tcW w:w="676" w:type="pct"/>
            <w:vAlign w:val="bottom"/>
          </w:tcPr>
          <w:p w:rsidR="00F05730" w:rsidRDefault="00F05730" w:rsidP="007D1390">
            <w:pPr>
              <w:spacing w:line="480" w:lineRule="auto"/>
              <w:jc w:val="center"/>
            </w:pPr>
          </w:p>
        </w:tc>
        <w:tc>
          <w:tcPr>
            <w:tcW w:w="708" w:type="pct"/>
            <w:shd w:val="clear" w:color="auto" w:fill="auto"/>
          </w:tcPr>
          <w:p w:rsidR="00F05730" w:rsidRDefault="00F05730" w:rsidP="007D1390">
            <w:pPr>
              <w:spacing w:after="200" w:line="276" w:lineRule="auto"/>
            </w:pPr>
          </w:p>
        </w:tc>
      </w:tr>
      <w:tr w:rsidR="00F05730" w:rsidTr="007D1390">
        <w:trPr>
          <w:trHeight w:val="556"/>
        </w:trPr>
        <w:tc>
          <w:tcPr>
            <w:tcW w:w="287" w:type="pct"/>
            <w:vAlign w:val="bottom"/>
          </w:tcPr>
          <w:p w:rsidR="00F05730" w:rsidRDefault="00F05730" w:rsidP="007D1390">
            <w:pPr>
              <w:spacing w:line="480" w:lineRule="auto"/>
              <w:jc w:val="center"/>
            </w:pPr>
            <w:r>
              <w:t>6.</w:t>
            </w:r>
          </w:p>
        </w:tc>
        <w:tc>
          <w:tcPr>
            <w:tcW w:w="776" w:type="pct"/>
            <w:vAlign w:val="bottom"/>
          </w:tcPr>
          <w:p w:rsidR="00F05730" w:rsidRDefault="00F05730" w:rsidP="007D1390">
            <w:pPr>
              <w:spacing w:line="480" w:lineRule="auto"/>
            </w:pPr>
          </w:p>
        </w:tc>
        <w:tc>
          <w:tcPr>
            <w:tcW w:w="587" w:type="pct"/>
            <w:vAlign w:val="bottom"/>
          </w:tcPr>
          <w:p w:rsidR="00F05730" w:rsidRDefault="00F05730" w:rsidP="007D1390">
            <w:pPr>
              <w:spacing w:line="480" w:lineRule="auto"/>
              <w:jc w:val="center"/>
            </w:pPr>
          </w:p>
        </w:tc>
        <w:tc>
          <w:tcPr>
            <w:tcW w:w="513" w:type="pct"/>
            <w:vAlign w:val="bottom"/>
          </w:tcPr>
          <w:p w:rsidR="00F05730" w:rsidRDefault="00F05730" w:rsidP="007D1390">
            <w:pPr>
              <w:spacing w:line="480" w:lineRule="auto"/>
              <w:jc w:val="center"/>
            </w:pPr>
          </w:p>
        </w:tc>
        <w:tc>
          <w:tcPr>
            <w:tcW w:w="352" w:type="pct"/>
            <w:vAlign w:val="bottom"/>
          </w:tcPr>
          <w:p w:rsidR="00F05730" w:rsidRDefault="00F05730" w:rsidP="007D1390">
            <w:pPr>
              <w:spacing w:line="480" w:lineRule="auto"/>
              <w:jc w:val="center"/>
            </w:pPr>
          </w:p>
        </w:tc>
        <w:tc>
          <w:tcPr>
            <w:tcW w:w="501" w:type="pct"/>
            <w:vAlign w:val="bottom"/>
          </w:tcPr>
          <w:p w:rsidR="00F05730" w:rsidRDefault="00F05730" w:rsidP="007D1390">
            <w:pPr>
              <w:spacing w:line="480" w:lineRule="auto"/>
              <w:jc w:val="center"/>
            </w:pPr>
          </w:p>
        </w:tc>
        <w:tc>
          <w:tcPr>
            <w:tcW w:w="600" w:type="pct"/>
            <w:vAlign w:val="bottom"/>
          </w:tcPr>
          <w:p w:rsidR="00F05730" w:rsidRDefault="00F05730" w:rsidP="007D1390">
            <w:pPr>
              <w:spacing w:line="480" w:lineRule="auto"/>
              <w:jc w:val="center"/>
            </w:pPr>
          </w:p>
        </w:tc>
        <w:tc>
          <w:tcPr>
            <w:tcW w:w="676" w:type="pct"/>
            <w:vAlign w:val="bottom"/>
          </w:tcPr>
          <w:p w:rsidR="00F05730" w:rsidRDefault="00F05730" w:rsidP="007D1390">
            <w:pPr>
              <w:spacing w:line="480" w:lineRule="auto"/>
              <w:jc w:val="center"/>
            </w:pPr>
          </w:p>
        </w:tc>
        <w:tc>
          <w:tcPr>
            <w:tcW w:w="708" w:type="pct"/>
            <w:shd w:val="clear" w:color="auto" w:fill="auto"/>
          </w:tcPr>
          <w:p w:rsidR="00F05730" w:rsidRDefault="00F05730" w:rsidP="007D1390">
            <w:pPr>
              <w:spacing w:after="200" w:line="276" w:lineRule="auto"/>
            </w:pPr>
          </w:p>
        </w:tc>
      </w:tr>
      <w:tr w:rsidR="00F05730" w:rsidTr="007D1390">
        <w:trPr>
          <w:trHeight w:val="541"/>
        </w:trPr>
        <w:tc>
          <w:tcPr>
            <w:tcW w:w="287" w:type="pct"/>
            <w:vAlign w:val="bottom"/>
          </w:tcPr>
          <w:p w:rsidR="00F05730" w:rsidRDefault="00F05730" w:rsidP="007D1390">
            <w:pPr>
              <w:spacing w:line="480" w:lineRule="auto"/>
              <w:jc w:val="center"/>
            </w:pPr>
            <w:r>
              <w:t>7.</w:t>
            </w:r>
          </w:p>
        </w:tc>
        <w:tc>
          <w:tcPr>
            <w:tcW w:w="776" w:type="pct"/>
            <w:vAlign w:val="bottom"/>
          </w:tcPr>
          <w:p w:rsidR="00F05730" w:rsidRDefault="00F05730" w:rsidP="007D1390">
            <w:pPr>
              <w:spacing w:line="480" w:lineRule="auto"/>
            </w:pPr>
          </w:p>
        </w:tc>
        <w:tc>
          <w:tcPr>
            <w:tcW w:w="587" w:type="pct"/>
            <w:vAlign w:val="bottom"/>
          </w:tcPr>
          <w:p w:rsidR="00F05730" w:rsidRDefault="00F05730" w:rsidP="007D1390">
            <w:pPr>
              <w:spacing w:line="480" w:lineRule="auto"/>
              <w:jc w:val="center"/>
            </w:pPr>
          </w:p>
        </w:tc>
        <w:tc>
          <w:tcPr>
            <w:tcW w:w="513" w:type="pct"/>
            <w:vAlign w:val="bottom"/>
          </w:tcPr>
          <w:p w:rsidR="00F05730" w:rsidRDefault="00F05730" w:rsidP="007D1390">
            <w:pPr>
              <w:spacing w:line="480" w:lineRule="auto"/>
              <w:jc w:val="center"/>
            </w:pPr>
          </w:p>
        </w:tc>
        <w:tc>
          <w:tcPr>
            <w:tcW w:w="352" w:type="pct"/>
            <w:vAlign w:val="bottom"/>
          </w:tcPr>
          <w:p w:rsidR="00F05730" w:rsidRDefault="00F05730" w:rsidP="007D1390">
            <w:pPr>
              <w:spacing w:line="480" w:lineRule="auto"/>
              <w:jc w:val="center"/>
            </w:pPr>
          </w:p>
        </w:tc>
        <w:tc>
          <w:tcPr>
            <w:tcW w:w="501" w:type="pct"/>
            <w:vAlign w:val="bottom"/>
          </w:tcPr>
          <w:p w:rsidR="00F05730" w:rsidRDefault="00F05730" w:rsidP="007D1390">
            <w:pPr>
              <w:spacing w:line="480" w:lineRule="auto"/>
              <w:jc w:val="center"/>
            </w:pPr>
          </w:p>
        </w:tc>
        <w:tc>
          <w:tcPr>
            <w:tcW w:w="600" w:type="pct"/>
            <w:vAlign w:val="bottom"/>
          </w:tcPr>
          <w:p w:rsidR="00F05730" w:rsidRDefault="00F05730" w:rsidP="007D1390">
            <w:pPr>
              <w:spacing w:line="480" w:lineRule="auto"/>
              <w:jc w:val="center"/>
            </w:pPr>
          </w:p>
        </w:tc>
        <w:tc>
          <w:tcPr>
            <w:tcW w:w="676" w:type="pct"/>
            <w:vAlign w:val="bottom"/>
          </w:tcPr>
          <w:p w:rsidR="00F05730" w:rsidRDefault="00F05730" w:rsidP="007D1390">
            <w:pPr>
              <w:spacing w:line="480" w:lineRule="auto"/>
              <w:jc w:val="center"/>
            </w:pPr>
          </w:p>
        </w:tc>
        <w:tc>
          <w:tcPr>
            <w:tcW w:w="708" w:type="pct"/>
            <w:shd w:val="clear" w:color="auto" w:fill="auto"/>
          </w:tcPr>
          <w:p w:rsidR="00F05730" w:rsidRDefault="00F05730" w:rsidP="007D1390">
            <w:pPr>
              <w:spacing w:after="200" w:line="276" w:lineRule="auto"/>
            </w:pPr>
          </w:p>
        </w:tc>
      </w:tr>
      <w:tr w:rsidR="00F05730" w:rsidTr="007D1390">
        <w:trPr>
          <w:trHeight w:val="556"/>
        </w:trPr>
        <w:tc>
          <w:tcPr>
            <w:tcW w:w="287" w:type="pct"/>
            <w:vAlign w:val="bottom"/>
          </w:tcPr>
          <w:p w:rsidR="00F05730" w:rsidRDefault="00F05730" w:rsidP="007D1390">
            <w:pPr>
              <w:spacing w:line="480" w:lineRule="auto"/>
              <w:jc w:val="center"/>
            </w:pPr>
            <w:r>
              <w:t>8.</w:t>
            </w:r>
          </w:p>
        </w:tc>
        <w:tc>
          <w:tcPr>
            <w:tcW w:w="776" w:type="pct"/>
            <w:vAlign w:val="bottom"/>
          </w:tcPr>
          <w:p w:rsidR="00F05730" w:rsidRDefault="00F05730" w:rsidP="007D1390">
            <w:pPr>
              <w:spacing w:line="480" w:lineRule="auto"/>
            </w:pPr>
          </w:p>
        </w:tc>
        <w:tc>
          <w:tcPr>
            <w:tcW w:w="587" w:type="pct"/>
            <w:vAlign w:val="bottom"/>
          </w:tcPr>
          <w:p w:rsidR="00F05730" w:rsidRDefault="00F05730" w:rsidP="007D1390">
            <w:pPr>
              <w:spacing w:line="480" w:lineRule="auto"/>
              <w:jc w:val="center"/>
            </w:pPr>
          </w:p>
        </w:tc>
        <w:tc>
          <w:tcPr>
            <w:tcW w:w="513" w:type="pct"/>
            <w:vAlign w:val="bottom"/>
          </w:tcPr>
          <w:p w:rsidR="00F05730" w:rsidRDefault="00F05730" w:rsidP="007D1390">
            <w:pPr>
              <w:spacing w:line="480" w:lineRule="auto"/>
              <w:jc w:val="center"/>
            </w:pPr>
          </w:p>
        </w:tc>
        <w:tc>
          <w:tcPr>
            <w:tcW w:w="352" w:type="pct"/>
            <w:vAlign w:val="bottom"/>
          </w:tcPr>
          <w:p w:rsidR="00F05730" w:rsidRDefault="00F05730" w:rsidP="007D1390">
            <w:pPr>
              <w:spacing w:line="480" w:lineRule="auto"/>
              <w:jc w:val="center"/>
            </w:pPr>
          </w:p>
        </w:tc>
        <w:tc>
          <w:tcPr>
            <w:tcW w:w="501" w:type="pct"/>
            <w:vAlign w:val="bottom"/>
          </w:tcPr>
          <w:p w:rsidR="00F05730" w:rsidRDefault="00F05730" w:rsidP="007D1390">
            <w:pPr>
              <w:spacing w:line="480" w:lineRule="auto"/>
              <w:jc w:val="center"/>
            </w:pPr>
          </w:p>
        </w:tc>
        <w:tc>
          <w:tcPr>
            <w:tcW w:w="600" w:type="pct"/>
            <w:vAlign w:val="bottom"/>
          </w:tcPr>
          <w:p w:rsidR="00F05730" w:rsidRDefault="00F05730" w:rsidP="007D1390">
            <w:pPr>
              <w:spacing w:line="480" w:lineRule="auto"/>
              <w:jc w:val="center"/>
            </w:pPr>
          </w:p>
        </w:tc>
        <w:tc>
          <w:tcPr>
            <w:tcW w:w="676" w:type="pct"/>
            <w:vAlign w:val="bottom"/>
          </w:tcPr>
          <w:p w:rsidR="00F05730" w:rsidRDefault="00F05730" w:rsidP="007D1390">
            <w:pPr>
              <w:spacing w:line="480" w:lineRule="auto"/>
              <w:jc w:val="center"/>
            </w:pPr>
          </w:p>
        </w:tc>
        <w:tc>
          <w:tcPr>
            <w:tcW w:w="708" w:type="pct"/>
            <w:shd w:val="clear" w:color="auto" w:fill="auto"/>
          </w:tcPr>
          <w:p w:rsidR="00F05730" w:rsidRDefault="00F05730" w:rsidP="007D1390">
            <w:pPr>
              <w:spacing w:after="200" w:line="276" w:lineRule="auto"/>
            </w:pPr>
          </w:p>
        </w:tc>
      </w:tr>
      <w:tr w:rsidR="00F05730" w:rsidTr="007D1390">
        <w:trPr>
          <w:trHeight w:val="541"/>
        </w:trPr>
        <w:tc>
          <w:tcPr>
            <w:tcW w:w="287" w:type="pct"/>
            <w:vAlign w:val="bottom"/>
          </w:tcPr>
          <w:p w:rsidR="00F05730" w:rsidRDefault="00F05730" w:rsidP="007D1390">
            <w:pPr>
              <w:spacing w:line="480" w:lineRule="auto"/>
              <w:jc w:val="center"/>
            </w:pPr>
            <w:r>
              <w:t>9.</w:t>
            </w:r>
          </w:p>
        </w:tc>
        <w:tc>
          <w:tcPr>
            <w:tcW w:w="776" w:type="pct"/>
            <w:vAlign w:val="bottom"/>
          </w:tcPr>
          <w:p w:rsidR="00F05730" w:rsidRDefault="00F05730" w:rsidP="007D1390">
            <w:pPr>
              <w:spacing w:line="480" w:lineRule="auto"/>
            </w:pPr>
          </w:p>
        </w:tc>
        <w:tc>
          <w:tcPr>
            <w:tcW w:w="587" w:type="pct"/>
            <w:vAlign w:val="bottom"/>
          </w:tcPr>
          <w:p w:rsidR="00F05730" w:rsidRDefault="00F05730" w:rsidP="007D1390">
            <w:pPr>
              <w:spacing w:line="480" w:lineRule="auto"/>
              <w:jc w:val="center"/>
            </w:pPr>
          </w:p>
        </w:tc>
        <w:tc>
          <w:tcPr>
            <w:tcW w:w="513" w:type="pct"/>
            <w:vAlign w:val="bottom"/>
          </w:tcPr>
          <w:p w:rsidR="00F05730" w:rsidRDefault="00F05730" w:rsidP="007D1390">
            <w:pPr>
              <w:spacing w:line="480" w:lineRule="auto"/>
              <w:jc w:val="center"/>
            </w:pPr>
          </w:p>
        </w:tc>
        <w:tc>
          <w:tcPr>
            <w:tcW w:w="352" w:type="pct"/>
            <w:vAlign w:val="bottom"/>
          </w:tcPr>
          <w:p w:rsidR="00F05730" w:rsidRDefault="00F05730" w:rsidP="007D1390">
            <w:pPr>
              <w:spacing w:line="480" w:lineRule="auto"/>
              <w:jc w:val="center"/>
            </w:pPr>
          </w:p>
        </w:tc>
        <w:tc>
          <w:tcPr>
            <w:tcW w:w="501" w:type="pct"/>
            <w:vAlign w:val="bottom"/>
          </w:tcPr>
          <w:p w:rsidR="00F05730" w:rsidRDefault="00F05730" w:rsidP="007D1390">
            <w:pPr>
              <w:spacing w:line="480" w:lineRule="auto"/>
              <w:jc w:val="center"/>
            </w:pPr>
          </w:p>
        </w:tc>
        <w:tc>
          <w:tcPr>
            <w:tcW w:w="600" w:type="pct"/>
            <w:vAlign w:val="bottom"/>
          </w:tcPr>
          <w:p w:rsidR="00F05730" w:rsidRDefault="00F05730" w:rsidP="007D1390">
            <w:pPr>
              <w:spacing w:line="480" w:lineRule="auto"/>
              <w:jc w:val="center"/>
            </w:pPr>
          </w:p>
        </w:tc>
        <w:tc>
          <w:tcPr>
            <w:tcW w:w="676" w:type="pct"/>
            <w:vAlign w:val="bottom"/>
          </w:tcPr>
          <w:p w:rsidR="00F05730" w:rsidRDefault="00F05730" w:rsidP="007D1390">
            <w:pPr>
              <w:spacing w:line="480" w:lineRule="auto"/>
              <w:jc w:val="center"/>
            </w:pPr>
          </w:p>
        </w:tc>
        <w:tc>
          <w:tcPr>
            <w:tcW w:w="708" w:type="pct"/>
            <w:shd w:val="clear" w:color="auto" w:fill="auto"/>
          </w:tcPr>
          <w:p w:rsidR="00F05730" w:rsidRDefault="00F05730" w:rsidP="007D1390">
            <w:pPr>
              <w:spacing w:after="200" w:line="276" w:lineRule="auto"/>
            </w:pPr>
          </w:p>
        </w:tc>
      </w:tr>
      <w:tr w:rsidR="00F05730" w:rsidTr="007D1390">
        <w:trPr>
          <w:trHeight w:val="556"/>
        </w:trPr>
        <w:tc>
          <w:tcPr>
            <w:tcW w:w="287" w:type="pct"/>
            <w:vAlign w:val="bottom"/>
          </w:tcPr>
          <w:p w:rsidR="00F05730" w:rsidRDefault="00F05730" w:rsidP="007D1390">
            <w:pPr>
              <w:spacing w:line="480" w:lineRule="auto"/>
              <w:jc w:val="center"/>
            </w:pPr>
            <w:r>
              <w:t>10.</w:t>
            </w:r>
          </w:p>
        </w:tc>
        <w:tc>
          <w:tcPr>
            <w:tcW w:w="776" w:type="pct"/>
            <w:vAlign w:val="bottom"/>
          </w:tcPr>
          <w:p w:rsidR="00F05730" w:rsidRDefault="00F05730" w:rsidP="007D1390">
            <w:pPr>
              <w:spacing w:line="480" w:lineRule="auto"/>
            </w:pPr>
          </w:p>
        </w:tc>
        <w:tc>
          <w:tcPr>
            <w:tcW w:w="587" w:type="pct"/>
            <w:vAlign w:val="bottom"/>
          </w:tcPr>
          <w:p w:rsidR="00F05730" w:rsidRDefault="00F05730" w:rsidP="007D1390">
            <w:pPr>
              <w:spacing w:line="480" w:lineRule="auto"/>
              <w:jc w:val="center"/>
            </w:pPr>
          </w:p>
        </w:tc>
        <w:tc>
          <w:tcPr>
            <w:tcW w:w="513" w:type="pct"/>
            <w:vAlign w:val="bottom"/>
          </w:tcPr>
          <w:p w:rsidR="00F05730" w:rsidRDefault="00F05730" w:rsidP="007D1390">
            <w:pPr>
              <w:spacing w:line="480" w:lineRule="auto"/>
              <w:jc w:val="center"/>
            </w:pPr>
          </w:p>
        </w:tc>
        <w:tc>
          <w:tcPr>
            <w:tcW w:w="352" w:type="pct"/>
            <w:vAlign w:val="bottom"/>
          </w:tcPr>
          <w:p w:rsidR="00F05730" w:rsidRDefault="00F05730" w:rsidP="007D1390">
            <w:pPr>
              <w:spacing w:line="480" w:lineRule="auto"/>
              <w:jc w:val="center"/>
            </w:pPr>
          </w:p>
        </w:tc>
        <w:tc>
          <w:tcPr>
            <w:tcW w:w="501" w:type="pct"/>
            <w:vAlign w:val="bottom"/>
          </w:tcPr>
          <w:p w:rsidR="00F05730" w:rsidRDefault="00F05730" w:rsidP="007D1390">
            <w:pPr>
              <w:spacing w:line="480" w:lineRule="auto"/>
              <w:jc w:val="center"/>
            </w:pPr>
          </w:p>
        </w:tc>
        <w:tc>
          <w:tcPr>
            <w:tcW w:w="600" w:type="pct"/>
            <w:vAlign w:val="bottom"/>
          </w:tcPr>
          <w:p w:rsidR="00F05730" w:rsidRDefault="00F05730" w:rsidP="007D1390">
            <w:pPr>
              <w:spacing w:line="480" w:lineRule="auto"/>
              <w:jc w:val="center"/>
            </w:pPr>
          </w:p>
        </w:tc>
        <w:tc>
          <w:tcPr>
            <w:tcW w:w="676" w:type="pct"/>
            <w:vAlign w:val="bottom"/>
          </w:tcPr>
          <w:p w:rsidR="00F05730" w:rsidRDefault="00F05730" w:rsidP="007D1390">
            <w:pPr>
              <w:spacing w:line="480" w:lineRule="auto"/>
              <w:jc w:val="center"/>
            </w:pPr>
          </w:p>
        </w:tc>
        <w:tc>
          <w:tcPr>
            <w:tcW w:w="708" w:type="pct"/>
            <w:shd w:val="clear" w:color="auto" w:fill="auto"/>
          </w:tcPr>
          <w:p w:rsidR="00F05730" w:rsidRDefault="00F05730" w:rsidP="007D1390">
            <w:pPr>
              <w:spacing w:after="200" w:line="276" w:lineRule="auto"/>
            </w:pPr>
          </w:p>
        </w:tc>
      </w:tr>
      <w:tr w:rsidR="00F05730" w:rsidTr="007D1390">
        <w:trPr>
          <w:trHeight w:val="541"/>
        </w:trPr>
        <w:tc>
          <w:tcPr>
            <w:tcW w:w="287" w:type="pct"/>
            <w:vAlign w:val="bottom"/>
          </w:tcPr>
          <w:p w:rsidR="00F05730" w:rsidRDefault="00F05730" w:rsidP="007D1390">
            <w:pPr>
              <w:spacing w:line="480" w:lineRule="auto"/>
              <w:jc w:val="center"/>
            </w:pPr>
            <w:r>
              <w:t>11.</w:t>
            </w:r>
          </w:p>
        </w:tc>
        <w:tc>
          <w:tcPr>
            <w:tcW w:w="776" w:type="pct"/>
            <w:vAlign w:val="bottom"/>
          </w:tcPr>
          <w:p w:rsidR="00F05730" w:rsidRDefault="00F05730" w:rsidP="007D1390">
            <w:pPr>
              <w:spacing w:line="480" w:lineRule="auto"/>
            </w:pPr>
          </w:p>
        </w:tc>
        <w:tc>
          <w:tcPr>
            <w:tcW w:w="587" w:type="pct"/>
            <w:vAlign w:val="bottom"/>
          </w:tcPr>
          <w:p w:rsidR="00F05730" w:rsidRDefault="00F05730" w:rsidP="007D1390">
            <w:pPr>
              <w:spacing w:line="480" w:lineRule="auto"/>
              <w:jc w:val="center"/>
            </w:pPr>
          </w:p>
        </w:tc>
        <w:tc>
          <w:tcPr>
            <w:tcW w:w="513" w:type="pct"/>
            <w:vAlign w:val="bottom"/>
          </w:tcPr>
          <w:p w:rsidR="00F05730" w:rsidRDefault="00F05730" w:rsidP="007D1390">
            <w:pPr>
              <w:spacing w:line="480" w:lineRule="auto"/>
              <w:jc w:val="center"/>
            </w:pPr>
          </w:p>
        </w:tc>
        <w:tc>
          <w:tcPr>
            <w:tcW w:w="352" w:type="pct"/>
            <w:vAlign w:val="bottom"/>
          </w:tcPr>
          <w:p w:rsidR="00F05730" w:rsidRDefault="00F05730" w:rsidP="007D1390">
            <w:pPr>
              <w:spacing w:line="480" w:lineRule="auto"/>
              <w:jc w:val="center"/>
            </w:pPr>
          </w:p>
        </w:tc>
        <w:tc>
          <w:tcPr>
            <w:tcW w:w="501" w:type="pct"/>
            <w:vAlign w:val="bottom"/>
          </w:tcPr>
          <w:p w:rsidR="00F05730" w:rsidRDefault="00F05730" w:rsidP="007D1390">
            <w:pPr>
              <w:spacing w:line="480" w:lineRule="auto"/>
              <w:jc w:val="center"/>
            </w:pPr>
          </w:p>
        </w:tc>
        <w:tc>
          <w:tcPr>
            <w:tcW w:w="600" w:type="pct"/>
            <w:vAlign w:val="bottom"/>
          </w:tcPr>
          <w:p w:rsidR="00F05730" w:rsidRDefault="00F05730" w:rsidP="007D1390">
            <w:pPr>
              <w:spacing w:line="480" w:lineRule="auto"/>
              <w:jc w:val="center"/>
            </w:pPr>
          </w:p>
        </w:tc>
        <w:tc>
          <w:tcPr>
            <w:tcW w:w="676" w:type="pct"/>
            <w:vAlign w:val="bottom"/>
          </w:tcPr>
          <w:p w:rsidR="00F05730" w:rsidRDefault="00F05730" w:rsidP="007D1390">
            <w:pPr>
              <w:spacing w:line="480" w:lineRule="auto"/>
              <w:jc w:val="center"/>
            </w:pPr>
          </w:p>
        </w:tc>
        <w:tc>
          <w:tcPr>
            <w:tcW w:w="708" w:type="pct"/>
            <w:shd w:val="clear" w:color="auto" w:fill="auto"/>
          </w:tcPr>
          <w:p w:rsidR="00F05730" w:rsidRDefault="00F05730" w:rsidP="007D1390">
            <w:pPr>
              <w:spacing w:after="200" w:line="276" w:lineRule="auto"/>
            </w:pPr>
          </w:p>
        </w:tc>
      </w:tr>
      <w:tr w:rsidR="00F05730" w:rsidTr="007D1390">
        <w:trPr>
          <w:trHeight w:val="541"/>
        </w:trPr>
        <w:tc>
          <w:tcPr>
            <w:tcW w:w="287" w:type="pct"/>
            <w:vAlign w:val="bottom"/>
          </w:tcPr>
          <w:p w:rsidR="00F05730" w:rsidRDefault="00F05730" w:rsidP="007D1390">
            <w:pPr>
              <w:spacing w:line="480" w:lineRule="auto"/>
              <w:jc w:val="center"/>
            </w:pPr>
            <w:r>
              <w:t>12.</w:t>
            </w:r>
          </w:p>
        </w:tc>
        <w:tc>
          <w:tcPr>
            <w:tcW w:w="776" w:type="pct"/>
            <w:vAlign w:val="bottom"/>
          </w:tcPr>
          <w:p w:rsidR="00F05730" w:rsidRDefault="00F05730" w:rsidP="007D1390">
            <w:pPr>
              <w:spacing w:line="480" w:lineRule="auto"/>
            </w:pPr>
          </w:p>
        </w:tc>
        <w:tc>
          <w:tcPr>
            <w:tcW w:w="587" w:type="pct"/>
            <w:vAlign w:val="bottom"/>
          </w:tcPr>
          <w:p w:rsidR="00F05730" w:rsidRDefault="00F05730" w:rsidP="007D1390">
            <w:pPr>
              <w:spacing w:line="480" w:lineRule="auto"/>
              <w:jc w:val="center"/>
            </w:pPr>
          </w:p>
        </w:tc>
        <w:tc>
          <w:tcPr>
            <w:tcW w:w="513" w:type="pct"/>
            <w:vAlign w:val="bottom"/>
          </w:tcPr>
          <w:p w:rsidR="00F05730" w:rsidRDefault="00F05730" w:rsidP="007D1390">
            <w:pPr>
              <w:spacing w:line="480" w:lineRule="auto"/>
              <w:jc w:val="center"/>
            </w:pPr>
          </w:p>
        </w:tc>
        <w:tc>
          <w:tcPr>
            <w:tcW w:w="352" w:type="pct"/>
            <w:vAlign w:val="bottom"/>
          </w:tcPr>
          <w:p w:rsidR="00F05730" w:rsidRDefault="00F05730" w:rsidP="007D1390">
            <w:pPr>
              <w:spacing w:line="480" w:lineRule="auto"/>
              <w:jc w:val="center"/>
            </w:pPr>
          </w:p>
        </w:tc>
        <w:tc>
          <w:tcPr>
            <w:tcW w:w="501" w:type="pct"/>
            <w:vAlign w:val="bottom"/>
          </w:tcPr>
          <w:p w:rsidR="00F05730" w:rsidRDefault="00F05730" w:rsidP="007D1390">
            <w:pPr>
              <w:spacing w:line="480" w:lineRule="auto"/>
              <w:jc w:val="center"/>
            </w:pPr>
          </w:p>
        </w:tc>
        <w:tc>
          <w:tcPr>
            <w:tcW w:w="600" w:type="pct"/>
            <w:vAlign w:val="bottom"/>
          </w:tcPr>
          <w:p w:rsidR="00F05730" w:rsidRDefault="00F05730" w:rsidP="007D1390">
            <w:pPr>
              <w:spacing w:line="480" w:lineRule="auto"/>
              <w:jc w:val="center"/>
            </w:pPr>
          </w:p>
        </w:tc>
        <w:tc>
          <w:tcPr>
            <w:tcW w:w="676" w:type="pct"/>
            <w:vAlign w:val="bottom"/>
          </w:tcPr>
          <w:p w:rsidR="00F05730" w:rsidRDefault="00F05730" w:rsidP="007D1390">
            <w:pPr>
              <w:spacing w:line="480" w:lineRule="auto"/>
              <w:jc w:val="center"/>
            </w:pPr>
          </w:p>
        </w:tc>
        <w:tc>
          <w:tcPr>
            <w:tcW w:w="708" w:type="pct"/>
            <w:shd w:val="clear" w:color="auto" w:fill="auto"/>
          </w:tcPr>
          <w:p w:rsidR="00F05730" w:rsidRDefault="00F05730" w:rsidP="007D1390">
            <w:pPr>
              <w:spacing w:after="200" w:line="276" w:lineRule="auto"/>
            </w:pPr>
          </w:p>
        </w:tc>
      </w:tr>
      <w:tr w:rsidR="00F05730" w:rsidTr="007D1390">
        <w:trPr>
          <w:trHeight w:val="556"/>
        </w:trPr>
        <w:tc>
          <w:tcPr>
            <w:tcW w:w="287" w:type="pct"/>
            <w:vAlign w:val="bottom"/>
          </w:tcPr>
          <w:p w:rsidR="00F05730" w:rsidRDefault="00F05730" w:rsidP="007D1390">
            <w:pPr>
              <w:spacing w:line="480" w:lineRule="auto"/>
              <w:jc w:val="center"/>
            </w:pPr>
            <w:r>
              <w:t>13.</w:t>
            </w:r>
          </w:p>
        </w:tc>
        <w:tc>
          <w:tcPr>
            <w:tcW w:w="776" w:type="pct"/>
            <w:vAlign w:val="bottom"/>
          </w:tcPr>
          <w:p w:rsidR="00F05730" w:rsidRDefault="00F05730" w:rsidP="007D1390">
            <w:pPr>
              <w:spacing w:line="480" w:lineRule="auto"/>
            </w:pPr>
          </w:p>
        </w:tc>
        <w:tc>
          <w:tcPr>
            <w:tcW w:w="587" w:type="pct"/>
            <w:vAlign w:val="bottom"/>
          </w:tcPr>
          <w:p w:rsidR="00F05730" w:rsidRDefault="00F05730" w:rsidP="007D1390">
            <w:pPr>
              <w:spacing w:line="480" w:lineRule="auto"/>
              <w:jc w:val="center"/>
            </w:pPr>
          </w:p>
        </w:tc>
        <w:tc>
          <w:tcPr>
            <w:tcW w:w="513" w:type="pct"/>
            <w:vAlign w:val="bottom"/>
          </w:tcPr>
          <w:p w:rsidR="00F05730" w:rsidRDefault="00F05730" w:rsidP="007D1390">
            <w:pPr>
              <w:spacing w:line="480" w:lineRule="auto"/>
              <w:jc w:val="center"/>
            </w:pPr>
          </w:p>
        </w:tc>
        <w:tc>
          <w:tcPr>
            <w:tcW w:w="352" w:type="pct"/>
            <w:vAlign w:val="bottom"/>
          </w:tcPr>
          <w:p w:rsidR="00F05730" w:rsidRDefault="00F05730" w:rsidP="007D1390">
            <w:pPr>
              <w:spacing w:line="480" w:lineRule="auto"/>
              <w:jc w:val="center"/>
            </w:pPr>
          </w:p>
        </w:tc>
        <w:tc>
          <w:tcPr>
            <w:tcW w:w="501" w:type="pct"/>
            <w:vAlign w:val="bottom"/>
          </w:tcPr>
          <w:p w:rsidR="00F05730" w:rsidRDefault="00F05730" w:rsidP="007D1390">
            <w:pPr>
              <w:spacing w:line="480" w:lineRule="auto"/>
              <w:jc w:val="center"/>
            </w:pPr>
          </w:p>
        </w:tc>
        <w:tc>
          <w:tcPr>
            <w:tcW w:w="600" w:type="pct"/>
            <w:vAlign w:val="bottom"/>
          </w:tcPr>
          <w:p w:rsidR="00F05730" w:rsidRDefault="00F05730" w:rsidP="007D1390">
            <w:pPr>
              <w:spacing w:line="480" w:lineRule="auto"/>
              <w:jc w:val="center"/>
            </w:pPr>
          </w:p>
        </w:tc>
        <w:tc>
          <w:tcPr>
            <w:tcW w:w="676" w:type="pct"/>
            <w:vAlign w:val="bottom"/>
          </w:tcPr>
          <w:p w:rsidR="00F05730" w:rsidRDefault="00F05730" w:rsidP="007D1390">
            <w:pPr>
              <w:spacing w:line="480" w:lineRule="auto"/>
              <w:jc w:val="center"/>
            </w:pPr>
          </w:p>
        </w:tc>
        <w:tc>
          <w:tcPr>
            <w:tcW w:w="708" w:type="pct"/>
            <w:shd w:val="clear" w:color="auto" w:fill="auto"/>
          </w:tcPr>
          <w:p w:rsidR="00F05730" w:rsidRDefault="00F05730" w:rsidP="007D1390">
            <w:pPr>
              <w:spacing w:after="200" w:line="276" w:lineRule="auto"/>
            </w:pPr>
          </w:p>
        </w:tc>
      </w:tr>
      <w:tr w:rsidR="00F05730" w:rsidTr="007D1390">
        <w:trPr>
          <w:trHeight w:val="541"/>
        </w:trPr>
        <w:tc>
          <w:tcPr>
            <w:tcW w:w="287" w:type="pct"/>
            <w:vAlign w:val="bottom"/>
          </w:tcPr>
          <w:p w:rsidR="00F05730" w:rsidRDefault="00F05730" w:rsidP="007D1390">
            <w:pPr>
              <w:spacing w:line="480" w:lineRule="auto"/>
              <w:jc w:val="center"/>
            </w:pPr>
            <w:r>
              <w:t>14.</w:t>
            </w:r>
          </w:p>
        </w:tc>
        <w:tc>
          <w:tcPr>
            <w:tcW w:w="776" w:type="pct"/>
            <w:vAlign w:val="bottom"/>
          </w:tcPr>
          <w:p w:rsidR="00F05730" w:rsidRDefault="00F05730" w:rsidP="007D1390">
            <w:pPr>
              <w:spacing w:line="480" w:lineRule="auto"/>
            </w:pPr>
          </w:p>
        </w:tc>
        <w:tc>
          <w:tcPr>
            <w:tcW w:w="587" w:type="pct"/>
            <w:vAlign w:val="bottom"/>
          </w:tcPr>
          <w:p w:rsidR="00F05730" w:rsidRDefault="00F05730" w:rsidP="007D1390">
            <w:pPr>
              <w:spacing w:line="480" w:lineRule="auto"/>
              <w:jc w:val="center"/>
            </w:pPr>
          </w:p>
        </w:tc>
        <w:tc>
          <w:tcPr>
            <w:tcW w:w="513" w:type="pct"/>
            <w:vAlign w:val="bottom"/>
          </w:tcPr>
          <w:p w:rsidR="00F05730" w:rsidRDefault="00F05730" w:rsidP="007D1390">
            <w:pPr>
              <w:spacing w:line="480" w:lineRule="auto"/>
              <w:jc w:val="center"/>
            </w:pPr>
          </w:p>
        </w:tc>
        <w:tc>
          <w:tcPr>
            <w:tcW w:w="352" w:type="pct"/>
            <w:vAlign w:val="bottom"/>
          </w:tcPr>
          <w:p w:rsidR="00F05730" w:rsidRDefault="00F05730" w:rsidP="007D1390">
            <w:pPr>
              <w:spacing w:line="480" w:lineRule="auto"/>
              <w:jc w:val="center"/>
            </w:pPr>
          </w:p>
        </w:tc>
        <w:tc>
          <w:tcPr>
            <w:tcW w:w="501" w:type="pct"/>
            <w:vAlign w:val="bottom"/>
          </w:tcPr>
          <w:p w:rsidR="00F05730" w:rsidRDefault="00F05730" w:rsidP="007D1390">
            <w:pPr>
              <w:spacing w:line="480" w:lineRule="auto"/>
              <w:jc w:val="center"/>
            </w:pPr>
          </w:p>
        </w:tc>
        <w:tc>
          <w:tcPr>
            <w:tcW w:w="600" w:type="pct"/>
            <w:vAlign w:val="bottom"/>
          </w:tcPr>
          <w:p w:rsidR="00F05730" w:rsidRDefault="00F05730" w:rsidP="007D1390">
            <w:pPr>
              <w:spacing w:line="480" w:lineRule="auto"/>
              <w:jc w:val="center"/>
            </w:pPr>
          </w:p>
        </w:tc>
        <w:tc>
          <w:tcPr>
            <w:tcW w:w="676" w:type="pct"/>
            <w:vAlign w:val="bottom"/>
          </w:tcPr>
          <w:p w:rsidR="00F05730" w:rsidRDefault="00F05730" w:rsidP="007D1390">
            <w:pPr>
              <w:spacing w:line="480" w:lineRule="auto"/>
              <w:jc w:val="center"/>
            </w:pPr>
          </w:p>
        </w:tc>
        <w:tc>
          <w:tcPr>
            <w:tcW w:w="708" w:type="pct"/>
            <w:shd w:val="clear" w:color="auto" w:fill="auto"/>
          </w:tcPr>
          <w:p w:rsidR="00F05730" w:rsidRDefault="00F05730" w:rsidP="007D1390">
            <w:pPr>
              <w:spacing w:after="200" w:line="276" w:lineRule="auto"/>
            </w:pPr>
          </w:p>
        </w:tc>
      </w:tr>
      <w:tr w:rsidR="00F05730" w:rsidTr="007D1390">
        <w:trPr>
          <w:trHeight w:val="556"/>
        </w:trPr>
        <w:tc>
          <w:tcPr>
            <w:tcW w:w="287" w:type="pct"/>
            <w:vAlign w:val="bottom"/>
          </w:tcPr>
          <w:p w:rsidR="00F05730" w:rsidRDefault="00F05730" w:rsidP="007D1390">
            <w:pPr>
              <w:spacing w:line="480" w:lineRule="auto"/>
              <w:jc w:val="center"/>
            </w:pPr>
            <w:r>
              <w:t>15.</w:t>
            </w:r>
          </w:p>
        </w:tc>
        <w:tc>
          <w:tcPr>
            <w:tcW w:w="776" w:type="pct"/>
            <w:vAlign w:val="bottom"/>
          </w:tcPr>
          <w:p w:rsidR="00F05730" w:rsidRDefault="00F05730" w:rsidP="007D1390">
            <w:pPr>
              <w:spacing w:line="480" w:lineRule="auto"/>
            </w:pPr>
          </w:p>
        </w:tc>
        <w:tc>
          <w:tcPr>
            <w:tcW w:w="587" w:type="pct"/>
            <w:vAlign w:val="bottom"/>
          </w:tcPr>
          <w:p w:rsidR="00F05730" w:rsidRDefault="00F05730" w:rsidP="007D1390">
            <w:pPr>
              <w:spacing w:line="480" w:lineRule="auto"/>
              <w:jc w:val="center"/>
            </w:pPr>
          </w:p>
        </w:tc>
        <w:tc>
          <w:tcPr>
            <w:tcW w:w="513" w:type="pct"/>
            <w:vAlign w:val="bottom"/>
          </w:tcPr>
          <w:p w:rsidR="00F05730" w:rsidRDefault="00F05730" w:rsidP="007D1390">
            <w:pPr>
              <w:spacing w:line="480" w:lineRule="auto"/>
              <w:jc w:val="center"/>
            </w:pPr>
          </w:p>
        </w:tc>
        <w:tc>
          <w:tcPr>
            <w:tcW w:w="352" w:type="pct"/>
            <w:vAlign w:val="bottom"/>
          </w:tcPr>
          <w:p w:rsidR="00F05730" w:rsidRDefault="00F05730" w:rsidP="007D1390">
            <w:pPr>
              <w:spacing w:line="480" w:lineRule="auto"/>
              <w:jc w:val="center"/>
            </w:pPr>
          </w:p>
        </w:tc>
        <w:tc>
          <w:tcPr>
            <w:tcW w:w="501" w:type="pct"/>
            <w:vAlign w:val="bottom"/>
          </w:tcPr>
          <w:p w:rsidR="00F05730" w:rsidRDefault="00F05730" w:rsidP="007D1390">
            <w:pPr>
              <w:spacing w:line="480" w:lineRule="auto"/>
              <w:jc w:val="center"/>
            </w:pPr>
          </w:p>
        </w:tc>
        <w:tc>
          <w:tcPr>
            <w:tcW w:w="600" w:type="pct"/>
            <w:vAlign w:val="bottom"/>
          </w:tcPr>
          <w:p w:rsidR="00F05730" w:rsidRDefault="00F05730" w:rsidP="007D1390">
            <w:pPr>
              <w:spacing w:line="480" w:lineRule="auto"/>
              <w:jc w:val="center"/>
            </w:pPr>
          </w:p>
        </w:tc>
        <w:tc>
          <w:tcPr>
            <w:tcW w:w="676" w:type="pct"/>
            <w:vAlign w:val="bottom"/>
          </w:tcPr>
          <w:p w:rsidR="00F05730" w:rsidRDefault="00F05730" w:rsidP="007D1390">
            <w:pPr>
              <w:spacing w:line="480" w:lineRule="auto"/>
              <w:jc w:val="center"/>
            </w:pPr>
          </w:p>
        </w:tc>
        <w:tc>
          <w:tcPr>
            <w:tcW w:w="708" w:type="pct"/>
            <w:shd w:val="clear" w:color="auto" w:fill="auto"/>
          </w:tcPr>
          <w:p w:rsidR="00F05730" w:rsidRDefault="00F05730" w:rsidP="007D1390">
            <w:pPr>
              <w:spacing w:after="200" w:line="276" w:lineRule="auto"/>
            </w:pPr>
          </w:p>
        </w:tc>
      </w:tr>
      <w:tr w:rsidR="00F05730" w:rsidTr="007D1390">
        <w:trPr>
          <w:trHeight w:val="541"/>
        </w:trPr>
        <w:tc>
          <w:tcPr>
            <w:tcW w:w="287" w:type="pct"/>
            <w:vAlign w:val="bottom"/>
          </w:tcPr>
          <w:p w:rsidR="00F05730" w:rsidRDefault="00F05730" w:rsidP="007D1390">
            <w:pPr>
              <w:spacing w:line="480" w:lineRule="auto"/>
              <w:jc w:val="center"/>
            </w:pPr>
            <w:r>
              <w:t>16.</w:t>
            </w:r>
          </w:p>
        </w:tc>
        <w:tc>
          <w:tcPr>
            <w:tcW w:w="776" w:type="pct"/>
            <w:vAlign w:val="bottom"/>
          </w:tcPr>
          <w:p w:rsidR="00F05730" w:rsidRDefault="00F05730" w:rsidP="007D1390">
            <w:pPr>
              <w:spacing w:line="480" w:lineRule="auto"/>
            </w:pPr>
          </w:p>
        </w:tc>
        <w:tc>
          <w:tcPr>
            <w:tcW w:w="587" w:type="pct"/>
            <w:vAlign w:val="bottom"/>
          </w:tcPr>
          <w:p w:rsidR="00F05730" w:rsidRDefault="00F05730" w:rsidP="007D1390">
            <w:pPr>
              <w:spacing w:line="480" w:lineRule="auto"/>
              <w:jc w:val="center"/>
            </w:pPr>
          </w:p>
        </w:tc>
        <w:tc>
          <w:tcPr>
            <w:tcW w:w="513" w:type="pct"/>
            <w:vAlign w:val="bottom"/>
          </w:tcPr>
          <w:p w:rsidR="00F05730" w:rsidRDefault="00F05730" w:rsidP="007D1390">
            <w:pPr>
              <w:spacing w:line="480" w:lineRule="auto"/>
              <w:jc w:val="center"/>
            </w:pPr>
          </w:p>
        </w:tc>
        <w:tc>
          <w:tcPr>
            <w:tcW w:w="352" w:type="pct"/>
            <w:vAlign w:val="bottom"/>
          </w:tcPr>
          <w:p w:rsidR="00F05730" w:rsidRDefault="00F05730" w:rsidP="007D1390">
            <w:pPr>
              <w:spacing w:line="480" w:lineRule="auto"/>
              <w:jc w:val="center"/>
            </w:pPr>
          </w:p>
        </w:tc>
        <w:tc>
          <w:tcPr>
            <w:tcW w:w="501" w:type="pct"/>
            <w:vAlign w:val="bottom"/>
          </w:tcPr>
          <w:p w:rsidR="00F05730" w:rsidRDefault="00F05730" w:rsidP="007D1390">
            <w:pPr>
              <w:spacing w:line="480" w:lineRule="auto"/>
              <w:jc w:val="center"/>
            </w:pPr>
          </w:p>
        </w:tc>
        <w:tc>
          <w:tcPr>
            <w:tcW w:w="600" w:type="pct"/>
            <w:vAlign w:val="bottom"/>
          </w:tcPr>
          <w:p w:rsidR="00F05730" w:rsidRDefault="00F05730" w:rsidP="007D1390">
            <w:pPr>
              <w:spacing w:line="480" w:lineRule="auto"/>
              <w:jc w:val="center"/>
            </w:pPr>
          </w:p>
        </w:tc>
        <w:tc>
          <w:tcPr>
            <w:tcW w:w="676" w:type="pct"/>
            <w:vAlign w:val="bottom"/>
          </w:tcPr>
          <w:p w:rsidR="00F05730" w:rsidRDefault="00F05730" w:rsidP="007D1390">
            <w:pPr>
              <w:spacing w:line="480" w:lineRule="auto"/>
              <w:jc w:val="center"/>
            </w:pPr>
          </w:p>
        </w:tc>
        <w:tc>
          <w:tcPr>
            <w:tcW w:w="708" w:type="pct"/>
            <w:shd w:val="clear" w:color="auto" w:fill="auto"/>
          </w:tcPr>
          <w:p w:rsidR="00F05730" w:rsidRDefault="00F05730" w:rsidP="007D1390">
            <w:pPr>
              <w:spacing w:after="200" w:line="276" w:lineRule="auto"/>
            </w:pPr>
          </w:p>
        </w:tc>
      </w:tr>
      <w:tr w:rsidR="00F05730" w:rsidTr="007D1390">
        <w:trPr>
          <w:trHeight w:val="556"/>
        </w:trPr>
        <w:tc>
          <w:tcPr>
            <w:tcW w:w="287" w:type="pct"/>
            <w:vAlign w:val="bottom"/>
          </w:tcPr>
          <w:p w:rsidR="00F05730" w:rsidRDefault="00F05730" w:rsidP="007D1390">
            <w:pPr>
              <w:spacing w:line="480" w:lineRule="auto"/>
              <w:jc w:val="center"/>
            </w:pPr>
            <w:r>
              <w:t>17.</w:t>
            </w:r>
          </w:p>
        </w:tc>
        <w:tc>
          <w:tcPr>
            <w:tcW w:w="776" w:type="pct"/>
            <w:vAlign w:val="bottom"/>
          </w:tcPr>
          <w:p w:rsidR="00F05730" w:rsidRDefault="00F05730" w:rsidP="007D1390">
            <w:pPr>
              <w:spacing w:line="480" w:lineRule="auto"/>
            </w:pPr>
          </w:p>
        </w:tc>
        <w:tc>
          <w:tcPr>
            <w:tcW w:w="587" w:type="pct"/>
            <w:vAlign w:val="bottom"/>
          </w:tcPr>
          <w:p w:rsidR="00F05730" w:rsidRPr="00FA69D2" w:rsidRDefault="00F05730" w:rsidP="007D1390">
            <w:pPr>
              <w:spacing w:line="480" w:lineRule="auto"/>
              <w:jc w:val="center"/>
              <w:rPr>
                <w:b/>
              </w:rPr>
            </w:pPr>
          </w:p>
        </w:tc>
        <w:tc>
          <w:tcPr>
            <w:tcW w:w="513" w:type="pct"/>
            <w:vAlign w:val="bottom"/>
          </w:tcPr>
          <w:p w:rsidR="00F05730" w:rsidRDefault="00F05730" w:rsidP="007D1390">
            <w:pPr>
              <w:spacing w:line="480" w:lineRule="auto"/>
              <w:jc w:val="center"/>
            </w:pPr>
          </w:p>
        </w:tc>
        <w:tc>
          <w:tcPr>
            <w:tcW w:w="352" w:type="pct"/>
            <w:vAlign w:val="bottom"/>
          </w:tcPr>
          <w:p w:rsidR="00F05730" w:rsidRDefault="00F05730" w:rsidP="007D1390">
            <w:pPr>
              <w:spacing w:line="480" w:lineRule="auto"/>
              <w:jc w:val="center"/>
            </w:pPr>
          </w:p>
        </w:tc>
        <w:tc>
          <w:tcPr>
            <w:tcW w:w="501" w:type="pct"/>
            <w:vAlign w:val="bottom"/>
          </w:tcPr>
          <w:p w:rsidR="00F05730" w:rsidRDefault="00F05730" w:rsidP="007D1390">
            <w:pPr>
              <w:spacing w:line="480" w:lineRule="auto"/>
              <w:jc w:val="center"/>
            </w:pPr>
          </w:p>
        </w:tc>
        <w:tc>
          <w:tcPr>
            <w:tcW w:w="600" w:type="pct"/>
            <w:vAlign w:val="bottom"/>
          </w:tcPr>
          <w:p w:rsidR="00F05730" w:rsidRDefault="00F05730" w:rsidP="007D1390">
            <w:pPr>
              <w:spacing w:line="480" w:lineRule="auto"/>
              <w:jc w:val="center"/>
            </w:pPr>
          </w:p>
        </w:tc>
        <w:tc>
          <w:tcPr>
            <w:tcW w:w="676" w:type="pct"/>
            <w:vAlign w:val="bottom"/>
          </w:tcPr>
          <w:p w:rsidR="00F05730" w:rsidRDefault="00F05730" w:rsidP="007D1390">
            <w:pPr>
              <w:spacing w:line="480" w:lineRule="auto"/>
              <w:jc w:val="center"/>
            </w:pPr>
          </w:p>
        </w:tc>
        <w:tc>
          <w:tcPr>
            <w:tcW w:w="708" w:type="pct"/>
            <w:shd w:val="clear" w:color="auto" w:fill="auto"/>
          </w:tcPr>
          <w:p w:rsidR="00F05730" w:rsidRDefault="00F05730" w:rsidP="007D1390">
            <w:pPr>
              <w:spacing w:after="200" w:line="276" w:lineRule="auto"/>
            </w:pPr>
          </w:p>
        </w:tc>
      </w:tr>
    </w:tbl>
    <w:p w:rsidR="007D1390" w:rsidRDefault="007B2F4D" w:rsidP="007D1390">
      <w:pPr>
        <w:spacing w:line="360" w:lineRule="auto"/>
        <w:jc w:val="both"/>
      </w:pPr>
      <w:r>
        <w:t>Příloha 1 Záznamový list</w:t>
      </w:r>
    </w:p>
    <w:p w:rsidR="00F05730" w:rsidRDefault="00F05730" w:rsidP="00B5461E">
      <w:pPr>
        <w:spacing w:line="360" w:lineRule="auto"/>
        <w:jc w:val="both"/>
      </w:pPr>
    </w:p>
    <w:p w:rsidR="00AB5F4E" w:rsidRDefault="00AB5F4E" w:rsidP="00B5461E">
      <w:pPr>
        <w:spacing w:line="360" w:lineRule="auto"/>
        <w:jc w:val="both"/>
      </w:pPr>
    </w:p>
    <w:p w:rsidR="00F05730" w:rsidRDefault="00F05730" w:rsidP="00B5461E">
      <w:pPr>
        <w:spacing w:line="360" w:lineRule="auto"/>
        <w:jc w:val="both"/>
      </w:pPr>
    </w:p>
    <w:p w:rsidR="00F05730" w:rsidRDefault="00F51001" w:rsidP="00B5461E">
      <w:pPr>
        <w:spacing w:line="360" w:lineRule="auto"/>
        <w:jc w:val="both"/>
      </w:pPr>
      <w:r>
        <w:t xml:space="preserve">Příloha </w:t>
      </w:r>
      <w:r w:rsidR="00F05730">
        <w:t xml:space="preserve">2 Plantogram probanda </w:t>
      </w:r>
      <w:r w:rsidR="00F719E9">
        <w:t>– vyhodnocení všech tří plantogramických metod</w:t>
      </w:r>
      <w:r>
        <w:rPr>
          <w:noProof/>
          <w:lang w:eastAsia="cs-CZ"/>
        </w:rPr>
        <w:drawing>
          <wp:inline distT="0" distB="0" distL="0" distR="0">
            <wp:extent cx="5420048" cy="7581900"/>
            <wp:effectExtent l="19050" t="0" r="9202" b="0"/>
            <wp:docPr id="40" name="obrázek 1" descr="C:\Documents and Settings\Darina\Dokumenty\VŠ\diplomka\psaní dip.práce\2011_03_14\planto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Darina\Dokumenty\VŠ\diplomka\psaní dip.práce\2011_03_14\plantogram.jpg"/>
                    <pic:cNvPicPr>
                      <a:picLocks noChangeAspect="1" noChangeArrowheads="1"/>
                    </pic:cNvPicPr>
                  </pic:nvPicPr>
                  <pic:blipFill>
                    <a:blip r:embed="rId56" cstate="print"/>
                    <a:srcRect/>
                    <a:stretch>
                      <a:fillRect/>
                    </a:stretch>
                  </pic:blipFill>
                  <pic:spPr bwMode="auto">
                    <a:xfrm>
                      <a:off x="0" y="0"/>
                      <a:ext cx="5420048" cy="7581900"/>
                    </a:xfrm>
                    <a:prstGeom prst="rect">
                      <a:avLst/>
                    </a:prstGeom>
                    <a:noFill/>
                    <a:ln w="9525">
                      <a:noFill/>
                      <a:miter lim="800000"/>
                      <a:headEnd/>
                      <a:tailEnd/>
                    </a:ln>
                  </pic:spPr>
                </pic:pic>
              </a:graphicData>
            </a:graphic>
          </wp:inline>
        </w:drawing>
      </w:r>
    </w:p>
    <w:p w:rsidR="00F719E9" w:rsidRDefault="00CF32B6" w:rsidP="00F719E9">
      <w:pPr>
        <w:spacing w:line="360" w:lineRule="auto"/>
        <w:jc w:val="both"/>
      </w:pPr>
      <w:r>
        <w:rPr>
          <w:noProof/>
          <w:lang w:eastAsia="cs-CZ"/>
        </w:rPr>
        <w:lastRenderedPageBreak/>
        <w:drawing>
          <wp:anchor distT="0" distB="0" distL="114300" distR="114300" simplePos="0" relativeHeight="251694080" behindDoc="0" locked="0" layoutInCell="1" allowOverlap="1">
            <wp:simplePos x="0" y="0"/>
            <wp:positionH relativeFrom="column">
              <wp:posOffset>2692400</wp:posOffset>
            </wp:positionH>
            <wp:positionV relativeFrom="paragraph">
              <wp:posOffset>699770</wp:posOffset>
            </wp:positionV>
            <wp:extent cx="2280920" cy="3134995"/>
            <wp:effectExtent l="19050" t="0" r="5080" b="0"/>
            <wp:wrapTopAndBottom/>
            <wp:docPr id="38"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srcRect/>
                    <a:stretch>
                      <a:fillRect/>
                    </a:stretch>
                  </pic:blipFill>
                  <pic:spPr bwMode="auto">
                    <a:xfrm>
                      <a:off x="0" y="0"/>
                      <a:ext cx="2280920" cy="3134995"/>
                    </a:xfrm>
                    <a:prstGeom prst="rect">
                      <a:avLst/>
                    </a:prstGeom>
                    <a:noFill/>
                    <a:ln w="9525">
                      <a:noFill/>
                      <a:miter lim="800000"/>
                      <a:headEnd/>
                      <a:tailEnd/>
                    </a:ln>
                  </pic:spPr>
                </pic:pic>
              </a:graphicData>
            </a:graphic>
          </wp:anchor>
        </w:drawing>
      </w:r>
      <w:r>
        <w:rPr>
          <w:noProof/>
          <w:lang w:eastAsia="cs-CZ"/>
        </w:rPr>
        <w:drawing>
          <wp:anchor distT="0" distB="0" distL="114300" distR="114300" simplePos="0" relativeHeight="251695104" behindDoc="0" locked="0" layoutInCell="1" allowOverlap="1">
            <wp:simplePos x="0" y="0"/>
            <wp:positionH relativeFrom="column">
              <wp:posOffset>15875</wp:posOffset>
            </wp:positionH>
            <wp:positionV relativeFrom="paragraph">
              <wp:posOffset>699770</wp:posOffset>
            </wp:positionV>
            <wp:extent cx="2049145" cy="3134995"/>
            <wp:effectExtent l="19050" t="0" r="8255" b="0"/>
            <wp:wrapTopAndBottom/>
            <wp:docPr id="48"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srcRect/>
                    <a:stretch>
                      <a:fillRect/>
                    </a:stretch>
                  </pic:blipFill>
                  <pic:spPr bwMode="auto">
                    <a:xfrm>
                      <a:off x="0" y="0"/>
                      <a:ext cx="2049145" cy="3134995"/>
                    </a:xfrm>
                    <a:prstGeom prst="rect">
                      <a:avLst/>
                    </a:prstGeom>
                    <a:noFill/>
                    <a:ln w="9525">
                      <a:noFill/>
                      <a:miter lim="800000"/>
                      <a:headEnd/>
                      <a:tailEnd/>
                    </a:ln>
                  </pic:spPr>
                </pic:pic>
              </a:graphicData>
            </a:graphic>
          </wp:anchor>
        </w:drawing>
      </w:r>
      <w:r w:rsidR="00F719E9" w:rsidRPr="00F719E9">
        <w:t>Příloha 3 Fotografický záznam z</w:t>
      </w:r>
      <w:r w:rsidR="00F719E9">
        <w:t> </w:t>
      </w:r>
      <w:r w:rsidR="00F719E9" w:rsidRPr="00F719E9">
        <w:t>měření</w:t>
      </w:r>
    </w:p>
    <w:p w:rsidR="00F719E9" w:rsidRDefault="00F719E9" w:rsidP="00F719E9">
      <w:pPr>
        <w:spacing w:line="360" w:lineRule="auto"/>
        <w:jc w:val="both"/>
      </w:pPr>
    </w:p>
    <w:p w:rsidR="00F719E9" w:rsidRPr="00F719E9" w:rsidRDefault="00CF32B6" w:rsidP="00F719E9">
      <w:pPr>
        <w:spacing w:line="360" w:lineRule="auto"/>
        <w:jc w:val="both"/>
      </w:pPr>
      <w:r>
        <w:rPr>
          <w:noProof/>
          <w:lang w:eastAsia="cs-CZ"/>
        </w:rPr>
        <w:drawing>
          <wp:anchor distT="0" distB="0" distL="114300" distR="114300" simplePos="0" relativeHeight="251697152" behindDoc="0" locked="0" layoutInCell="1" allowOverlap="1">
            <wp:simplePos x="0" y="0"/>
            <wp:positionH relativeFrom="column">
              <wp:posOffset>2797175</wp:posOffset>
            </wp:positionH>
            <wp:positionV relativeFrom="paragraph">
              <wp:posOffset>513715</wp:posOffset>
            </wp:positionV>
            <wp:extent cx="2286000" cy="3282950"/>
            <wp:effectExtent l="19050" t="0" r="0" b="0"/>
            <wp:wrapTopAndBottom/>
            <wp:docPr id="50"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cstate="print"/>
                    <a:srcRect/>
                    <a:stretch>
                      <a:fillRect/>
                    </a:stretch>
                  </pic:blipFill>
                  <pic:spPr bwMode="auto">
                    <a:xfrm>
                      <a:off x="0" y="0"/>
                      <a:ext cx="2286000" cy="3282950"/>
                    </a:xfrm>
                    <a:prstGeom prst="rect">
                      <a:avLst/>
                    </a:prstGeom>
                    <a:noFill/>
                    <a:ln w="9525">
                      <a:noFill/>
                      <a:miter lim="800000"/>
                      <a:headEnd/>
                      <a:tailEnd/>
                    </a:ln>
                  </pic:spPr>
                </pic:pic>
              </a:graphicData>
            </a:graphic>
          </wp:anchor>
        </w:drawing>
      </w:r>
      <w:r>
        <w:rPr>
          <w:noProof/>
          <w:lang w:eastAsia="cs-CZ"/>
        </w:rPr>
        <w:drawing>
          <wp:anchor distT="0" distB="0" distL="114300" distR="114300" simplePos="0" relativeHeight="251696128" behindDoc="0" locked="0" layoutInCell="1" allowOverlap="1">
            <wp:simplePos x="0" y="0"/>
            <wp:positionH relativeFrom="column">
              <wp:posOffset>-31750</wp:posOffset>
            </wp:positionH>
            <wp:positionV relativeFrom="paragraph">
              <wp:posOffset>542290</wp:posOffset>
            </wp:positionV>
            <wp:extent cx="2286000" cy="3284220"/>
            <wp:effectExtent l="19050" t="0" r="0" b="0"/>
            <wp:wrapTopAndBottom/>
            <wp:docPr id="42"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cstate="print"/>
                    <a:srcRect/>
                    <a:stretch>
                      <a:fillRect/>
                    </a:stretch>
                  </pic:blipFill>
                  <pic:spPr bwMode="auto">
                    <a:xfrm>
                      <a:off x="0" y="0"/>
                      <a:ext cx="2286000" cy="3284220"/>
                    </a:xfrm>
                    <a:prstGeom prst="rect">
                      <a:avLst/>
                    </a:prstGeom>
                    <a:noFill/>
                    <a:ln w="9525">
                      <a:noFill/>
                      <a:miter lim="800000"/>
                      <a:headEnd/>
                      <a:tailEnd/>
                    </a:ln>
                  </pic:spPr>
                </pic:pic>
              </a:graphicData>
            </a:graphic>
          </wp:anchor>
        </w:drawing>
      </w:r>
    </w:p>
    <w:p w:rsidR="00F719E9" w:rsidRDefault="00F719E9" w:rsidP="00B5461E">
      <w:pPr>
        <w:spacing w:line="360" w:lineRule="auto"/>
        <w:jc w:val="both"/>
        <w:rPr>
          <w:noProof/>
          <w:lang w:eastAsia="cs-CZ"/>
        </w:rPr>
      </w:pPr>
      <w:r>
        <w:rPr>
          <w:noProof/>
          <w:lang w:eastAsia="cs-CZ"/>
        </w:rPr>
        <w:t xml:space="preserve">      </w:t>
      </w:r>
    </w:p>
    <w:p w:rsidR="0043043B" w:rsidRDefault="0043043B" w:rsidP="0043043B">
      <w:pPr>
        <w:spacing w:line="360" w:lineRule="auto"/>
        <w:jc w:val="both"/>
        <w:rPr>
          <w:noProof/>
          <w:lang w:eastAsia="cs-CZ"/>
        </w:rPr>
      </w:pPr>
    </w:p>
    <w:p w:rsidR="0043043B" w:rsidRPr="00AB7C30" w:rsidRDefault="0043043B" w:rsidP="0043043B">
      <w:pPr>
        <w:spacing w:line="360" w:lineRule="auto"/>
        <w:jc w:val="both"/>
      </w:pPr>
      <w:r>
        <w:rPr>
          <w:noProof/>
          <w:lang w:eastAsia="cs-CZ"/>
        </w:rPr>
        <w:lastRenderedPageBreak/>
        <w:t xml:space="preserve">Příloha 4 </w:t>
      </w:r>
      <w:r>
        <w:t xml:space="preserve">Ukázka biomechanické stélky pro dítě </w:t>
      </w:r>
    </w:p>
    <w:p w:rsidR="0043043B" w:rsidRDefault="0043043B" w:rsidP="00B5461E">
      <w:pPr>
        <w:spacing w:line="360" w:lineRule="auto"/>
        <w:jc w:val="both"/>
        <w:rPr>
          <w:noProof/>
          <w:lang w:eastAsia="cs-CZ"/>
        </w:rPr>
      </w:pPr>
    </w:p>
    <w:p w:rsidR="00CF32B6" w:rsidRDefault="00CF32B6" w:rsidP="00B5461E">
      <w:pPr>
        <w:spacing w:line="360" w:lineRule="auto"/>
        <w:jc w:val="both"/>
        <w:rPr>
          <w:noProof/>
          <w:lang w:eastAsia="cs-CZ"/>
        </w:rPr>
      </w:pPr>
    </w:p>
    <w:p w:rsidR="00CF32B6" w:rsidRDefault="00CF32B6" w:rsidP="00B5461E">
      <w:pPr>
        <w:spacing w:line="360" w:lineRule="auto"/>
        <w:jc w:val="both"/>
        <w:rPr>
          <w:noProof/>
          <w:lang w:eastAsia="cs-CZ"/>
        </w:rPr>
      </w:pPr>
    </w:p>
    <w:p w:rsidR="00CF32B6" w:rsidRDefault="00CF32B6" w:rsidP="00B5461E">
      <w:pPr>
        <w:spacing w:line="360" w:lineRule="auto"/>
        <w:jc w:val="both"/>
        <w:rPr>
          <w:noProof/>
          <w:lang w:eastAsia="cs-CZ"/>
        </w:rPr>
      </w:pPr>
    </w:p>
    <w:p w:rsidR="00CF32B6" w:rsidRDefault="00CF32B6" w:rsidP="00B5461E">
      <w:pPr>
        <w:spacing w:line="360" w:lineRule="auto"/>
        <w:jc w:val="both"/>
        <w:rPr>
          <w:noProof/>
          <w:lang w:eastAsia="cs-CZ"/>
        </w:rPr>
      </w:pPr>
    </w:p>
    <w:p w:rsidR="00CF32B6" w:rsidRDefault="00CF32B6" w:rsidP="00B5461E">
      <w:pPr>
        <w:spacing w:line="360" w:lineRule="auto"/>
        <w:jc w:val="both"/>
        <w:rPr>
          <w:noProof/>
          <w:lang w:eastAsia="cs-CZ"/>
        </w:rPr>
      </w:pPr>
    </w:p>
    <w:p w:rsidR="00CF32B6" w:rsidRDefault="00CF32B6" w:rsidP="00B5461E">
      <w:pPr>
        <w:spacing w:line="360" w:lineRule="auto"/>
        <w:jc w:val="both"/>
        <w:rPr>
          <w:noProof/>
          <w:lang w:eastAsia="cs-CZ"/>
        </w:rPr>
      </w:pPr>
    </w:p>
    <w:p w:rsidR="00CF32B6" w:rsidRDefault="00CF32B6" w:rsidP="00B5461E">
      <w:pPr>
        <w:spacing w:line="360" w:lineRule="auto"/>
        <w:jc w:val="both"/>
        <w:rPr>
          <w:noProof/>
          <w:lang w:eastAsia="cs-CZ"/>
        </w:rPr>
      </w:pPr>
    </w:p>
    <w:p w:rsidR="00CF32B6" w:rsidRDefault="00CF32B6" w:rsidP="00B5461E">
      <w:pPr>
        <w:spacing w:line="360" w:lineRule="auto"/>
        <w:jc w:val="both"/>
        <w:rPr>
          <w:noProof/>
          <w:lang w:eastAsia="cs-CZ"/>
        </w:rPr>
      </w:pPr>
    </w:p>
    <w:p w:rsidR="00CF32B6" w:rsidRDefault="00CF32B6" w:rsidP="00B5461E">
      <w:pPr>
        <w:spacing w:line="360" w:lineRule="auto"/>
        <w:jc w:val="both"/>
        <w:rPr>
          <w:noProof/>
          <w:lang w:eastAsia="cs-CZ"/>
        </w:rPr>
      </w:pPr>
    </w:p>
    <w:p w:rsidR="00CF32B6" w:rsidRDefault="00CF32B6" w:rsidP="00B5461E">
      <w:pPr>
        <w:spacing w:line="360" w:lineRule="auto"/>
        <w:jc w:val="both"/>
        <w:rPr>
          <w:noProof/>
          <w:lang w:eastAsia="cs-CZ"/>
        </w:rPr>
      </w:pPr>
    </w:p>
    <w:p w:rsidR="00CF32B6" w:rsidRDefault="00CF32B6" w:rsidP="00B5461E">
      <w:pPr>
        <w:spacing w:line="360" w:lineRule="auto"/>
        <w:jc w:val="both"/>
        <w:rPr>
          <w:noProof/>
          <w:lang w:eastAsia="cs-CZ"/>
        </w:rPr>
      </w:pPr>
    </w:p>
    <w:p w:rsidR="00CF32B6" w:rsidRDefault="00CF32B6" w:rsidP="00B5461E">
      <w:pPr>
        <w:spacing w:line="360" w:lineRule="auto"/>
        <w:jc w:val="both"/>
        <w:rPr>
          <w:noProof/>
          <w:lang w:eastAsia="cs-CZ"/>
        </w:rPr>
      </w:pPr>
    </w:p>
    <w:p w:rsidR="00CF32B6" w:rsidRDefault="00CF32B6" w:rsidP="00B5461E">
      <w:pPr>
        <w:spacing w:line="360" w:lineRule="auto"/>
        <w:jc w:val="both"/>
        <w:rPr>
          <w:noProof/>
          <w:lang w:eastAsia="cs-CZ"/>
        </w:rPr>
      </w:pPr>
    </w:p>
    <w:p w:rsidR="00CF32B6" w:rsidRDefault="00CF32B6" w:rsidP="00B5461E">
      <w:pPr>
        <w:spacing w:line="360" w:lineRule="auto"/>
        <w:jc w:val="both"/>
        <w:rPr>
          <w:noProof/>
          <w:lang w:eastAsia="cs-CZ"/>
        </w:rPr>
      </w:pPr>
    </w:p>
    <w:p w:rsidR="00CF32B6" w:rsidRDefault="00CF32B6" w:rsidP="00B5461E">
      <w:pPr>
        <w:spacing w:line="360" w:lineRule="auto"/>
        <w:jc w:val="both"/>
        <w:rPr>
          <w:noProof/>
          <w:lang w:eastAsia="cs-CZ"/>
        </w:rPr>
      </w:pPr>
    </w:p>
    <w:p w:rsidR="00CF32B6" w:rsidRDefault="00CF32B6" w:rsidP="00B5461E">
      <w:pPr>
        <w:spacing w:line="360" w:lineRule="auto"/>
        <w:jc w:val="both"/>
        <w:rPr>
          <w:noProof/>
          <w:lang w:eastAsia="cs-CZ"/>
        </w:rPr>
      </w:pPr>
    </w:p>
    <w:p w:rsidR="00CF32B6" w:rsidRDefault="00CF32B6" w:rsidP="00B5461E">
      <w:pPr>
        <w:spacing w:line="360" w:lineRule="auto"/>
        <w:jc w:val="both"/>
        <w:rPr>
          <w:noProof/>
          <w:lang w:eastAsia="cs-CZ"/>
        </w:rPr>
      </w:pPr>
    </w:p>
    <w:p w:rsidR="00CF32B6" w:rsidRDefault="00CF32B6" w:rsidP="00B5461E">
      <w:pPr>
        <w:spacing w:line="360" w:lineRule="auto"/>
        <w:jc w:val="both"/>
        <w:rPr>
          <w:noProof/>
          <w:lang w:eastAsia="cs-CZ"/>
        </w:rPr>
      </w:pPr>
    </w:p>
    <w:p w:rsidR="00CF32B6" w:rsidRDefault="00CF32B6" w:rsidP="00B5461E">
      <w:pPr>
        <w:spacing w:line="360" w:lineRule="auto"/>
        <w:jc w:val="both"/>
        <w:rPr>
          <w:noProof/>
          <w:lang w:eastAsia="cs-CZ"/>
        </w:rPr>
      </w:pPr>
    </w:p>
    <w:p w:rsidR="00CF32B6" w:rsidRDefault="00CF32B6" w:rsidP="00B5461E">
      <w:pPr>
        <w:spacing w:line="360" w:lineRule="auto"/>
        <w:jc w:val="both"/>
        <w:rPr>
          <w:noProof/>
          <w:lang w:eastAsia="cs-CZ"/>
        </w:rPr>
      </w:pPr>
    </w:p>
    <w:p w:rsidR="00CF32B6" w:rsidRDefault="00CF32B6" w:rsidP="00B5461E">
      <w:pPr>
        <w:spacing w:line="360" w:lineRule="auto"/>
        <w:jc w:val="both"/>
        <w:rPr>
          <w:noProof/>
          <w:lang w:eastAsia="cs-CZ"/>
        </w:rPr>
      </w:pPr>
    </w:p>
    <w:p w:rsidR="00CF32B6" w:rsidRPr="00CF32B6" w:rsidRDefault="00CF32B6" w:rsidP="00CF32B6">
      <w:pPr>
        <w:jc w:val="center"/>
        <w:rPr>
          <w:b/>
          <w:sz w:val="40"/>
          <w:szCs w:val="40"/>
        </w:rPr>
      </w:pPr>
      <w:r w:rsidRPr="00CF32B6">
        <w:rPr>
          <w:b/>
          <w:sz w:val="40"/>
          <w:szCs w:val="40"/>
        </w:rPr>
        <w:lastRenderedPageBreak/>
        <w:t>ANOTACE</w:t>
      </w:r>
    </w:p>
    <w:p w:rsidR="00CF32B6" w:rsidRPr="00CF32B6" w:rsidRDefault="00CF32B6" w:rsidP="00CF32B6"/>
    <w:tbl>
      <w:tblPr>
        <w:tblStyle w:val="Mkatabulky"/>
        <w:tblW w:w="0" w:type="auto"/>
        <w:tblLook w:val="01E0"/>
      </w:tblPr>
      <w:tblGrid>
        <w:gridCol w:w="2888"/>
        <w:gridCol w:w="6115"/>
      </w:tblGrid>
      <w:tr w:rsidR="00CF32B6" w:rsidRPr="00CF32B6" w:rsidTr="00A62C80">
        <w:trPr>
          <w:trHeight w:val="435"/>
        </w:trPr>
        <w:tc>
          <w:tcPr>
            <w:tcW w:w="2943" w:type="dxa"/>
            <w:tcBorders>
              <w:top w:val="double" w:sz="4" w:space="0" w:color="auto"/>
              <w:left w:val="double" w:sz="4" w:space="0" w:color="auto"/>
              <w:right w:val="single" w:sz="2" w:space="0" w:color="auto"/>
            </w:tcBorders>
          </w:tcPr>
          <w:p w:rsidR="00CF32B6" w:rsidRPr="00CF32B6" w:rsidRDefault="00CF32B6" w:rsidP="00A62C80">
            <w:pPr>
              <w:rPr>
                <w:b/>
              </w:rPr>
            </w:pPr>
            <w:r w:rsidRPr="00CF32B6">
              <w:rPr>
                <w:b/>
              </w:rPr>
              <w:t>Jméno a příjmení:</w:t>
            </w:r>
          </w:p>
        </w:tc>
        <w:tc>
          <w:tcPr>
            <w:tcW w:w="6269" w:type="dxa"/>
            <w:tcBorders>
              <w:top w:val="double" w:sz="4" w:space="0" w:color="auto"/>
              <w:left w:val="single" w:sz="2" w:space="0" w:color="auto"/>
              <w:right w:val="double" w:sz="4" w:space="0" w:color="auto"/>
            </w:tcBorders>
          </w:tcPr>
          <w:p w:rsidR="00CF32B6" w:rsidRPr="00CF32B6" w:rsidRDefault="00CF32B6" w:rsidP="00DC781F">
            <w:pPr>
              <w:spacing w:line="360" w:lineRule="auto"/>
              <w:jc w:val="both"/>
            </w:pPr>
            <w:r>
              <w:t>Darina Prokschová</w:t>
            </w:r>
          </w:p>
        </w:tc>
      </w:tr>
      <w:tr w:rsidR="00CF32B6" w:rsidRPr="00CF32B6" w:rsidTr="00A62C80">
        <w:trPr>
          <w:trHeight w:val="415"/>
        </w:trPr>
        <w:tc>
          <w:tcPr>
            <w:tcW w:w="2943" w:type="dxa"/>
            <w:tcBorders>
              <w:top w:val="single" w:sz="2" w:space="0" w:color="auto"/>
              <w:left w:val="double" w:sz="4" w:space="0" w:color="auto"/>
              <w:right w:val="single" w:sz="2" w:space="0" w:color="auto"/>
            </w:tcBorders>
          </w:tcPr>
          <w:p w:rsidR="00CF32B6" w:rsidRPr="00CF32B6" w:rsidRDefault="00CF32B6" w:rsidP="00A62C80">
            <w:pPr>
              <w:rPr>
                <w:b/>
              </w:rPr>
            </w:pPr>
            <w:r w:rsidRPr="00CF32B6">
              <w:rPr>
                <w:b/>
              </w:rPr>
              <w:t>Katedra:</w:t>
            </w:r>
          </w:p>
        </w:tc>
        <w:tc>
          <w:tcPr>
            <w:tcW w:w="6269" w:type="dxa"/>
            <w:tcBorders>
              <w:top w:val="single" w:sz="2" w:space="0" w:color="auto"/>
              <w:left w:val="single" w:sz="2" w:space="0" w:color="auto"/>
              <w:right w:val="double" w:sz="4" w:space="0" w:color="auto"/>
            </w:tcBorders>
          </w:tcPr>
          <w:p w:rsidR="00CF32B6" w:rsidRPr="00CF32B6" w:rsidRDefault="00CF32B6" w:rsidP="00DC781F">
            <w:pPr>
              <w:spacing w:line="360" w:lineRule="auto"/>
              <w:jc w:val="both"/>
            </w:pPr>
            <w:r>
              <w:t>Antropologie a zdravovědy</w:t>
            </w:r>
          </w:p>
        </w:tc>
      </w:tr>
      <w:tr w:rsidR="00CF32B6" w:rsidRPr="00CF32B6" w:rsidTr="00A62C80">
        <w:trPr>
          <w:trHeight w:val="415"/>
        </w:trPr>
        <w:tc>
          <w:tcPr>
            <w:tcW w:w="2943" w:type="dxa"/>
            <w:tcBorders>
              <w:top w:val="single" w:sz="2" w:space="0" w:color="auto"/>
              <w:left w:val="double" w:sz="4" w:space="0" w:color="auto"/>
              <w:bottom w:val="single" w:sz="4" w:space="0" w:color="auto"/>
              <w:right w:val="single" w:sz="2" w:space="0" w:color="auto"/>
            </w:tcBorders>
          </w:tcPr>
          <w:p w:rsidR="00CF32B6" w:rsidRPr="00CF32B6" w:rsidRDefault="00CF32B6" w:rsidP="00A62C80">
            <w:pPr>
              <w:rPr>
                <w:b/>
              </w:rPr>
            </w:pPr>
            <w:r w:rsidRPr="00CF32B6">
              <w:rPr>
                <w:b/>
              </w:rPr>
              <w:t>Vedoucí práce:</w:t>
            </w:r>
          </w:p>
        </w:tc>
        <w:tc>
          <w:tcPr>
            <w:tcW w:w="6269" w:type="dxa"/>
            <w:tcBorders>
              <w:top w:val="single" w:sz="2" w:space="0" w:color="auto"/>
              <w:left w:val="single" w:sz="2" w:space="0" w:color="auto"/>
              <w:right w:val="double" w:sz="4" w:space="0" w:color="auto"/>
            </w:tcBorders>
          </w:tcPr>
          <w:p w:rsidR="00CF32B6" w:rsidRPr="00CF32B6" w:rsidRDefault="00DC781F" w:rsidP="00DC781F">
            <w:pPr>
              <w:spacing w:line="360" w:lineRule="auto"/>
              <w:jc w:val="both"/>
            </w:pPr>
            <w:r>
              <w:t>doc. PaedDr. Miroslav Kopecký, Ph.D.</w:t>
            </w:r>
          </w:p>
        </w:tc>
      </w:tr>
      <w:tr w:rsidR="00CF32B6" w:rsidRPr="00CF32B6" w:rsidTr="00A62C80">
        <w:trPr>
          <w:trHeight w:val="415"/>
        </w:trPr>
        <w:tc>
          <w:tcPr>
            <w:tcW w:w="2943" w:type="dxa"/>
            <w:tcBorders>
              <w:top w:val="single" w:sz="4" w:space="0" w:color="auto"/>
              <w:left w:val="double" w:sz="4" w:space="0" w:color="auto"/>
              <w:bottom w:val="double" w:sz="4" w:space="0" w:color="auto"/>
              <w:right w:val="single" w:sz="2" w:space="0" w:color="auto"/>
            </w:tcBorders>
          </w:tcPr>
          <w:p w:rsidR="00CF32B6" w:rsidRPr="00CF32B6" w:rsidRDefault="00CF32B6" w:rsidP="00A62C80">
            <w:pPr>
              <w:rPr>
                <w:b/>
              </w:rPr>
            </w:pPr>
            <w:r w:rsidRPr="00CF32B6">
              <w:rPr>
                <w:b/>
              </w:rPr>
              <w:t>Rok obhajoby:</w:t>
            </w:r>
          </w:p>
        </w:tc>
        <w:tc>
          <w:tcPr>
            <w:tcW w:w="6269" w:type="dxa"/>
            <w:tcBorders>
              <w:top w:val="single" w:sz="2" w:space="0" w:color="auto"/>
              <w:left w:val="single" w:sz="2" w:space="0" w:color="auto"/>
              <w:right w:val="double" w:sz="4" w:space="0" w:color="auto"/>
            </w:tcBorders>
          </w:tcPr>
          <w:p w:rsidR="00CF32B6" w:rsidRPr="00CF32B6" w:rsidRDefault="00DC781F" w:rsidP="00DC781F">
            <w:pPr>
              <w:spacing w:line="360" w:lineRule="auto"/>
              <w:jc w:val="both"/>
            </w:pPr>
            <w:r>
              <w:t>2011</w:t>
            </w:r>
          </w:p>
        </w:tc>
      </w:tr>
      <w:tr w:rsidR="00CF32B6" w:rsidRPr="00CF32B6" w:rsidTr="00A62C80">
        <w:tc>
          <w:tcPr>
            <w:tcW w:w="2943" w:type="dxa"/>
            <w:tcBorders>
              <w:top w:val="double" w:sz="4" w:space="0" w:color="auto"/>
              <w:left w:val="nil"/>
              <w:bottom w:val="double" w:sz="4" w:space="0" w:color="auto"/>
              <w:right w:val="nil"/>
            </w:tcBorders>
          </w:tcPr>
          <w:p w:rsidR="00CF32B6" w:rsidRPr="00CF32B6" w:rsidRDefault="00CF32B6" w:rsidP="00A62C80"/>
        </w:tc>
        <w:tc>
          <w:tcPr>
            <w:tcW w:w="6269" w:type="dxa"/>
            <w:tcBorders>
              <w:top w:val="double" w:sz="4" w:space="0" w:color="auto"/>
              <w:left w:val="nil"/>
              <w:bottom w:val="double" w:sz="4" w:space="0" w:color="auto"/>
              <w:right w:val="nil"/>
            </w:tcBorders>
          </w:tcPr>
          <w:p w:rsidR="00CF32B6" w:rsidRPr="00CF32B6" w:rsidRDefault="00CF32B6" w:rsidP="00DC781F">
            <w:pPr>
              <w:spacing w:line="360" w:lineRule="auto"/>
              <w:jc w:val="both"/>
            </w:pPr>
          </w:p>
        </w:tc>
      </w:tr>
      <w:tr w:rsidR="00CF32B6" w:rsidRPr="00CF32B6" w:rsidTr="00A62C80">
        <w:trPr>
          <w:trHeight w:val="995"/>
        </w:trPr>
        <w:tc>
          <w:tcPr>
            <w:tcW w:w="2943" w:type="dxa"/>
            <w:tcBorders>
              <w:top w:val="double" w:sz="4" w:space="0" w:color="auto"/>
              <w:left w:val="double" w:sz="4" w:space="0" w:color="auto"/>
              <w:right w:val="single" w:sz="2" w:space="0" w:color="auto"/>
            </w:tcBorders>
          </w:tcPr>
          <w:p w:rsidR="00CF32B6" w:rsidRPr="00CF32B6" w:rsidRDefault="00CF32B6" w:rsidP="00A62C80">
            <w:pPr>
              <w:rPr>
                <w:b/>
              </w:rPr>
            </w:pPr>
            <w:r w:rsidRPr="00CF32B6">
              <w:rPr>
                <w:b/>
              </w:rPr>
              <w:t>Název práce:</w:t>
            </w:r>
          </w:p>
        </w:tc>
        <w:tc>
          <w:tcPr>
            <w:tcW w:w="6269" w:type="dxa"/>
            <w:tcBorders>
              <w:top w:val="double" w:sz="4" w:space="0" w:color="auto"/>
              <w:left w:val="single" w:sz="2" w:space="0" w:color="auto"/>
              <w:right w:val="double" w:sz="4" w:space="0" w:color="auto"/>
            </w:tcBorders>
          </w:tcPr>
          <w:p w:rsidR="00CF32B6" w:rsidRPr="00DC781F" w:rsidRDefault="00DC781F" w:rsidP="00DC781F">
            <w:pPr>
              <w:spacing w:line="360" w:lineRule="auto"/>
              <w:jc w:val="both"/>
            </w:pPr>
            <w:r w:rsidRPr="00DC781F">
              <w:t>Rozměry nohy a stav klenby nohy u dítěte mladšího školního věku</w:t>
            </w:r>
          </w:p>
          <w:p w:rsidR="00CF32B6" w:rsidRPr="00CF32B6" w:rsidRDefault="00CF32B6" w:rsidP="00DC781F">
            <w:pPr>
              <w:spacing w:line="360" w:lineRule="auto"/>
              <w:jc w:val="both"/>
            </w:pPr>
          </w:p>
        </w:tc>
      </w:tr>
      <w:tr w:rsidR="00CF32B6" w:rsidRPr="00CF32B6" w:rsidTr="00A62C80">
        <w:trPr>
          <w:trHeight w:val="975"/>
        </w:trPr>
        <w:tc>
          <w:tcPr>
            <w:tcW w:w="2943" w:type="dxa"/>
            <w:tcBorders>
              <w:top w:val="single" w:sz="2" w:space="0" w:color="auto"/>
              <w:left w:val="double" w:sz="4" w:space="0" w:color="auto"/>
              <w:right w:val="single" w:sz="2" w:space="0" w:color="auto"/>
            </w:tcBorders>
          </w:tcPr>
          <w:p w:rsidR="00CF32B6" w:rsidRPr="00CF32B6" w:rsidRDefault="00CF32B6" w:rsidP="00A62C80">
            <w:pPr>
              <w:rPr>
                <w:b/>
              </w:rPr>
            </w:pPr>
            <w:r w:rsidRPr="00CF32B6">
              <w:rPr>
                <w:b/>
              </w:rPr>
              <w:t>Název v angličtině:</w:t>
            </w:r>
          </w:p>
        </w:tc>
        <w:tc>
          <w:tcPr>
            <w:tcW w:w="6269" w:type="dxa"/>
            <w:tcBorders>
              <w:top w:val="single" w:sz="2" w:space="0" w:color="auto"/>
              <w:left w:val="single" w:sz="2" w:space="0" w:color="auto"/>
              <w:right w:val="double" w:sz="4" w:space="0" w:color="auto"/>
            </w:tcBorders>
          </w:tcPr>
          <w:p w:rsidR="00CF32B6" w:rsidRPr="00CF32B6" w:rsidRDefault="00DC781F" w:rsidP="00DC781F">
            <w:pPr>
              <w:spacing w:line="360" w:lineRule="auto"/>
              <w:jc w:val="both"/>
            </w:pPr>
            <w:r>
              <w:t>Foot size and foot arch condition of school aged child</w:t>
            </w:r>
          </w:p>
          <w:p w:rsidR="00CF32B6" w:rsidRPr="00CF32B6" w:rsidRDefault="00CF32B6" w:rsidP="00DC781F">
            <w:pPr>
              <w:spacing w:line="360" w:lineRule="auto"/>
              <w:jc w:val="both"/>
            </w:pPr>
          </w:p>
        </w:tc>
      </w:tr>
      <w:tr w:rsidR="00CF32B6" w:rsidRPr="00CF32B6" w:rsidTr="00A62C80">
        <w:trPr>
          <w:trHeight w:val="1815"/>
        </w:trPr>
        <w:tc>
          <w:tcPr>
            <w:tcW w:w="2943" w:type="dxa"/>
            <w:tcBorders>
              <w:top w:val="single" w:sz="2" w:space="0" w:color="auto"/>
              <w:left w:val="double" w:sz="4" w:space="0" w:color="auto"/>
              <w:right w:val="single" w:sz="2" w:space="0" w:color="auto"/>
            </w:tcBorders>
          </w:tcPr>
          <w:p w:rsidR="00CF32B6" w:rsidRPr="00CF32B6" w:rsidRDefault="00CF32B6" w:rsidP="00A62C80">
            <w:pPr>
              <w:rPr>
                <w:b/>
              </w:rPr>
            </w:pPr>
            <w:r w:rsidRPr="00CF32B6">
              <w:rPr>
                <w:b/>
              </w:rPr>
              <w:t>Anotace práce:</w:t>
            </w:r>
          </w:p>
        </w:tc>
        <w:tc>
          <w:tcPr>
            <w:tcW w:w="6269" w:type="dxa"/>
            <w:tcBorders>
              <w:top w:val="single" w:sz="2" w:space="0" w:color="auto"/>
              <w:left w:val="single" w:sz="2" w:space="0" w:color="auto"/>
              <w:right w:val="double" w:sz="4" w:space="0" w:color="auto"/>
            </w:tcBorders>
          </w:tcPr>
          <w:p w:rsidR="00610224" w:rsidRPr="001523B3" w:rsidRDefault="00DC781F" w:rsidP="00610224">
            <w:pPr>
              <w:spacing w:line="360" w:lineRule="auto"/>
              <w:jc w:val="both"/>
            </w:pPr>
            <w:r>
              <w:t>Diplomová práce je zaměřena na stav klenby dětí mladšího školního věku a p</w:t>
            </w:r>
            <w:r w:rsidR="009F3844">
              <w:t>o</w:t>
            </w:r>
            <w:r>
              <w:t>rovnání účinnosti biomechanické stél</w:t>
            </w:r>
            <w:r w:rsidR="009F3844">
              <w:t>ky a klasické (či jiné ortopedické stélky</w:t>
            </w:r>
            <w:r>
              <w:t xml:space="preserve">) na klenbu dítěte mladšího školního věku. </w:t>
            </w:r>
            <w:r w:rsidR="009F3844">
              <w:t>Také jsou zde porovnány somatické parametry s referenčními standardy antropologického výzkumu z roku 1990 a CAV 2001. Získané somatické parametry dětí se většinou shodovaly s údaji antropologického výzkumu z r. 1999 a  CAV 2001.</w:t>
            </w:r>
            <w:r w:rsidR="00F51001">
              <w:t xml:space="preserve"> </w:t>
            </w:r>
            <w:r w:rsidR="009F3844">
              <w:t xml:space="preserve">Otisky nohou dětí byly vyhodnocovány podle tří metod: </w:t>
            </w:r>
            <w:r w:rsidR="00610224" w:rsidRPr="001523B3">
              <w:t>Chippaux – Šmiřák (Klementa,</w:t>
            </w:r>
            <w:r w:rsidR="00610224">
              <w:t xml:space="preserve"> </w:t>
            </w:r>
            <w:r w:rsidR="00610224" w:rsidRPr="001523B3">
              <w:t>1987)</w:t>
            </w:r>
            <w:r w:rsidR="00610224">
              <w:t>, Sztriter - Godunov (</w:t>
            </w:r>
            <w:r w:rsidR="00610224" w:rsidRPr="001523B3">
              <w:t>Kasperczyk,</w:t>
            </w:r>
            <w:r w:rsidR="00610224">
              <w:t xml:space="preserve"> </w:t>
            </w:r>
            <w:r w:rsidR="00610224" w:rsidRPr="001523B3">
              <w:t>1998)</w:t>
            </w:r>
            <w:r w:rsidR="00610224">
              <w:t>, Mayera (</w:t>
            </w:r>
            <w:r w:rsidR="00610224" w:rsidRPr="001523B3">
              <w:t>Purgarič,</w:t>
            </w:r>
            <w:r w:rsidR="00610224">
              <w:t xml:space="preserve"> </w:t>
            </w:r>
            <w:r w:rsidR="00610224" w:rsidRPr="001523B3">
              <w:t>1994)</w:t>
            </w:r>
            <w:r w:rsidR="00610224">
              <w:t>. Téměř u každé metody vyšla účinnost obou porovnávaných stélek srovnatelná,</w:t>
            </w:r>
            <w:r w:rsidR="00F51001">
              <w:t xml:space="preserve"> </w:t>
            </w:r>
            <w:r w:rsidR="00610224">
              <w:t>pouze u m</w:t>
            </w:r>
            <w:r w:rsidR="00610224" w:rsidRPr="00610224">
              <w:t>etody Sztriter-Godunov (Kasperczyk, 1998) se dívkám ZŠ Holešov</w:t>
            </w:r>
            <w:r w:rsidR="00610224">
              <w:t xml:space="preserve"> stav levé nohy většinou pohoršil.</w:t>
            </w:r>
          </w:p>
          <w:p w:rsidR="00CF32B6" w:rsidRPr="00CF32B6" w:rsidRDefault="00CF32B6" w:rsidP="00DC781F">
            <w:pPr>
              <w:spacing w:line="360" w:lineRule="auto"/>
              <w:jc w:val="both"/>
            </w:pPr>
          </w:p>
        </w:tc>
      </w:tr>
      <w:tr w:rsidR="00CF32B6" w:rsidRPr="00CF32B6" w:rsidTr="00A62C80">
        <w:trPr>
          <w:trHeight w:val="695"/>
        </w:trPr>
        <w:tc>
          <w:tcPr>
            <w:tcW w:w="2943" w:type="dxa"/>
            <w:tcBorders>
              <w:top w:val="single" w:sz="2" w:space="0" w:color="auto"/>
              <w:left w:val="double" w:sz="4" w:space="0" w:color="auto"/>
              <w:right w:val="single" w:sz="2" w:space="0" w:color="auto"/>
            </w:tcBorders>
          </w:tcPr>
          <w:p w:rsidR="00CF32B6" w:rsidRPr="00CF32B6" w:rsidRDefault="00CF32B6" w:rsidP="00A62C80">
            <w:pPr>
              <w:rPr>
                <w:b/>
              </w:rPr>
            </w:pPr>
            <w:r w:rsidRPr="00CF32B6">
              <w:rPr>
                <w:b/>
              </w:rPr>
              <w:t>Klíčová slova:</w:t>
            </w:r>
          </w:p>
        </w:tc>
        <w:tc>
          <w:tcPr>
            <w:tcW w:w="6269" w:type="dxa"/>
            <w:tcBorders>
              <w:top w:val="single" w:sz="2" w:space="0" w:color="auto"/>
              <w:left w:val="single" w:sz="2" w:space="0" w:color="auto"/>
              <w:right w:val="double" w:sz="4" w:space="0" w:color="auto"/>
            </w:tcBorders>
          </w:tcPr>
          <w:p w:rsidR="00CF32B6" w:rsidRPr="00CF32B6" w:rsidRDefault="00610224" w:rsidP="00DC781F">
            <w:pPr>
              <w:spacing w:line="360" w:lineRule="auto"/>
              <w:jc w:val="both"/>
            </w:pPr>
            <w:r>
              <w:t>chlapci ZŠ Holešov, dívky ZŠ Holešov, chlapci ZŠ Bystřice p.H., dívky ZŠ Bystřice p.H., tělesná výška, tělesná hmotnost, BMI, délka pravé a levé nohy, šířka pravé a levé nohy, otisky nohy, klenba nohy, zlepšení, zhoršení, stagnace</w:t>
            </w:r>
          </w:p>
          <w:p w:rsidR="00CF32B6" w:rsidRPr="00CF32B6" w:rsidRDefault="00CF32B6" w:rsidP="00DC781F">
            <w:pPr>
              <w:spacing w:line="360" w:lineRule="auto"/>
              <w:jc w:val="both"/>
            </w:pPr>
          </w:p>
        </w:tc>
      </w:tr>
      <w:tr w:rsidR="00CF32B6" w:rsidRPr="00CF32B6" w:rsidTr="00A62C80">
        <w:trPr>
          <w:trHeight w:val="1815"/>
        </w:trPr>
        <w:tc>
          <w:tcPr>
            <w:tcW w:w="2943" w:type="dxa"/>
            <w:tcBorders>
              <w:top w:val="single" w:sz="2" w:space="0" w:color="auto"/>
              <w:left w:val="double" w:sz="4" w:space="0" w:color="auto"/>
              <w:right w:val="single" w:sz="2" w:space="0" w:color="auto"/>
            </w:tcBorders>
          </w:tcPr>
          <w:p w:rsidR="00CF32B6" w:rsidRPr="00CF32B6" w:rsidRDefault="00CF32B6" w:rsidP="00A62C80">
            <w:pPr>
              <w:rPr>
                <w:b/>
              </w:rPr>
            </w:pPr>
            <w:r w:rsidRPr="00CF32B6">
              <w:rPr>
                <w:b/>
              </w:rPr>
              <w:lastRenderedPageBreak/>
              <w:t>Anotace v angličtině:</w:t>
            </w:r>
          </w:p>
        </w:tc>
        <w:tc>
          <w:tcPr>
            <w:tcW w:w="6269" w:type="dxa"/>
            <w:tcBorders>
              <w:top w:val="single" w:sz="2" w:space="0" w:color="auto"/>
              <w:left w:val="single" w:sz="2" w:space="0" w:color="auto"/>
              <w:right w:val="double" w:sz="4" w:space="0" w:color="auto"/>
            </w:tcBorders>
          </w:tcPr>
          <w:p w:rsidR="0065680F" w:rsidRPr="00F0574A" w:rsidRDefault="0065680F" w:rsidP="0065680F">
            <w:pPr>
              <w:spacing w:line="360" w:lineRule="auto"/>
              <w:jc w:val="both"/>
              <w:rPr>
                <w:lang w:val="en-US"/>
              </w:rPr>
            </w:pPr>
            <w:r w:rsidRPr="0065680F">
              <w:rPr>
                <w:lang w:val="en-US"/>
              </w:rPr>
              <w:t xml:space="preserve">The thesis focuses on the degree of foot arch in children of younger school age, and the relation of the effectiveness of biomechanical and </w:t>
            </w:r>
            <w:r w:rsidRPr="0065680F">
              <w:rPr>
                <w:i/>
                <w:lang w:val="en-US"/>
              </w:rPr>
              <w:t>classical</w:t>
            </w:r>
            <w:r w:rsidRPr="0065680F">
              <w:rPr>
                <w:lang w:val="en-US"/>
              </w:rPr>
              <w:t xml:space="preserve"> (other orthopaedic) insoles upon their foot arches. Also included are comparisons of physical parameters with reference standards of anthropological research from 1990 and CAV 2001. The obtained physical parameters of the majority of children agreed with anthropological research published in 1999 and CAV 2001.  The impressions of children’s feet were evaluated according to three methods: Chippaux – </w:t>
            </w:r>
            <w:r w:rsidRPr="0065680F">
              <w:t xml:space="preserve">Šmiřák </w:t>
            </w:r>
            <w:r w:rsidRPr="0065680F">
              <w:rPr>
                <w:lang w:val="en-US"/>
              </w:rPr>
              <w:t>(klementa, 1987); Sztriter – Godunov (Kasperczyk, 1998); and Mayer (Purgari</w:t>
            </w:r>
            <w:r w:rsidRPr="0065680F">
              <w:t>č</w:t>
            </w:r>
            <w:r w:rsidRPr="0065680F">
              <w:rPr>
                <w:lang w:val="en-US"/>
              </w:rPr>
              <w:t>, 1994). Practically all the methods comparably  illustrated the effects of both the compared insoles, only the Sztriter – Godunov, (Kasperczyk, 1998), method  showed a degree of deteriation in the left foot of the majority of girls from Hole</w:t>
            </w:r>
            <w:r w:rsidRPr="0065680F">
              <w:t xml:space="preserve">šov </w:t>
            </w:r>
            <w:r w:rsidRPr="0065680F">
              <w:rPr>
                <w:lang w:val="en-US"/>
              </w:rPr>
              <w:t>Primary School</w:t>
            </w:r>
            <w:r w:rsidRPr="00F0574A">
              <w:rPr>
                <w:lang w:val="en-US"/>
              </w:rPr>
              <w:t xml:space="preserve">.  </w:t>
            </w:r>
          </w:p>
          <w:p w:rsidR="00CF32B6" w:rsidRPr="00CF32B6" w:rsidRDefault="00CF32B6" w:rsidP="00DC781F">
            <w:pPr>
              <w:spacing w:line="360" w:lineRule="auto"/>
              <w:jc w:val="both"/>
            </w:pPr>
          </w:p>
        </w:tc>
      </w:tr>
      <w:tr w:rsidR="00CF32B6" w:rsidRPr="00CF32B6" w:rsidTr="00D63320">
        <w:trPr>
          <w:trHeight w:val="1019"/>
        </w:trPr>
        <w:tc>
          <w:tcPr>
            <w:tcW w:w="2943" w:type="dxa"/>
            <w:tcBorders>
              <w:top w:val="single" w:sz="2" w:space="0" w:color="auto"/>
              <w:left w:val="double" w:sz="4" w:space="0" w:color="auto"/>
              <w:right w:val="single" w:sz="2" w:space="0" w:color="auto"/>
            </w:tcBorders>
          </w:tcPr>
          <w:p w:rsidR="00CF32B6" w:rsidRPr="00CF32B6" w:rsidRDefault="00CF32B6" w:rsidP="00A62C80">
            <w:pPr>
              <w:rPr>
                <w:b/>
              </w:rPr>
            </w:pPr>
            <w:r w:rsidRPr="00CF32B6">
              <w:rPr>
                <w:b/>
              </w:rPr>
              <w:t>Klíčová slova v angličtině:</w:t>
            </w:r>
          </w:p>
        </w:tc>
        <w:tc>
          <w:tcPr>
            <w:tcW w:w="6269" w:type="dxa"/>
            <w:tcBorders>
              <w:top w:val="single" w:sz="2" w:space="0" w:color="auto"/>
              <w:left w:val="single" w:sz="2" w:space="0" w:color="auto"/>
              <w:right w:val="double" w:sz="4" w:space="0" w:color="auto"/>
            </w:tcBorders>
          </w:tcPr>
          <w:p w:rsidR="00CF32B6" w:rsidRPr="00CF32B6" w:rsidRDefault="00D63320" w:rsidP="00DC781F">
            <w:pPr>
              <w:spacing w:line="360" w:lineRule="auto"/>
              <w:jc w:val="both"/>
            </w:pPr>
            <w:r>
              <w:t>Boys</w:t>
            </w:r>
            <w:r w:rsidR="00D4721A">
              <w:t xml:space="preserve"> of primary school Holešov(experiment group)</w:t>
            </w:r>
            <w:r>
              <w:t>,</w:t>
            </w:r>
            <w:r w:rsidR="00D4721A">
              <w:t xml:space="preserve"> </w:t>
            </w:r>
            <w:r>
              <w:t>girls</w:t>
            </w:r>
            <w:r w:rsidR="00D4721A">
              <w:t xml:space="preserve"> of primary school Holešov(experiment group)</w:t>
            </w:r>
            <w:r>
              <w:t>,</w:t>
            </w:r>
            <w:r w:rsidR="00D4721A">
              <w:t xml:space="preserve"> boys of primary school  Bystříce p.H.(control group), girl of primary school ( control group), </w:t>
            </w:r>
            <w:r>
              <w:t>rigt foot, left foot, stature, body weight, BMI, physical parameters</w:t>
            </w:r>
            <w:r w:rsidR="00D4721A">
              <w:t>,load left foot, load right foot, foot length</w:t>
            </w:r>
          </w:p>
        </w:tc>
      </w:tr>
      <w:tr w:rsidR="00CF32B6" w:rsidRPr="00CF32B6" w:rsidTr="00A62C80">
        <w:trPr>
          <w:trHeight w:val="2375"/>
        </w:trPr>
        <w:tc>
          <w:tcPr>
            <w:tcW w:w="2943" w:type="dxa"/>
            <w:tcBorders>
              <w:top w:val="single" w:sz="2" w:space="0" w:color="auto"/>
              <w:left w:val="double" w:sz="4" w:space="0" w:color="auto"/>
              <w:right w:val="single" w:sz="2" w:space="0" w:color="auto"/>
            </w:tcBorders>
          </w:tcPr>
          <w:p w:rsidR="00CF32B6" w:rsidRPr="00CF32B6" w:rsidRDefault="00CF32B6" w:rsidP="00A62C80">
            <w:pPr>
              <w:rPr>
                <w:b/>
              </w:rPr>
            </w:pPr>
            <w:r w:rsidRPr="00CF32B6">
              <w:rPr>
                <w:b/>
              </w:rPr>
              <w:t>Přílohy vázané v práci:</w:t>
            </w:r>
          </w:p>
        </w:tc>
        <w:tc>
          <w:tcPr>
            <w:tcW w:w="6269" w:type="dxa"/>
            <w:tcBorders>
              <w:top w:val="single" w:sz="2" w:space="0" w:color="auto"/>
              <w:left w:val="single" w:sz="2" w:space="0" w:color="auto"/>
              <w:right w:val="double" w:sz="4" w:space="0" w:color="auto"/>
            </w:tcBorders>
          </w:tcPr>
          <w:p w:rsidR="00610224" w:rsidRPr="00610224" w:rsidRDefault="00610224" w:rsidP="00610224">
            <w:pPr>
              <w:spacing w:line="360" w:lineRule="auto"/>
              <w:jc w:val="both"/>
            </w:pPr>
            <w:r w:rsidRPr="00610224">
              <w:t>Příloha 1  Záznamový list</w:t>
            </w:r>
          </w:p>
          <w:p w:rsidR="00610224" w:rsidRPr="00610224" w:rsidRDefault="00610224" w:rsidP="00610224">
            <w:pPr>
              <w:spacing w:line="360" w:lineRule="auto"/>
              <w:jc w:val="both"/>
            </w:pPr>
            <w:r w:rsidRPr="00610224">
              <w:t>Příloha 2 Plantogram probanda</w:t>
            </w:r>
          </w:p>
          <w:p w:rsidR="00610224" w:rsidRPr="00610224" w:rsidRDefault="00610224" w:rsidP="00610224">
            <w:pPr>
              <w:spacing w:line="360" w:lineRule="auto"/>
              <w:jc w:val="both"/>
            </w:pPr>
            <w:r w:rsidRPr="00610224">
              <w:t>Příloha 3 Fotografický záznam z měření</w:t>
            </w:r>
          </w:p>
          <w:p w:rsidR="00CF32B6" w:rsidRPr="00CF32B6" w:rsidRDefault="00610224" w:rsidP="00DC781F">
            <w:pPr>
              <w:spacing w:line="360" w:lineRule="auto"/>
              <w:jc w:val="both"/>
            </w:pPr>
            <w:r w:rsidRPr="00610224">
              <w:t>Příloha 4 Ukázka biomechanické stélky pro dítě</w:t>
            </w:r>
            <w:r>
              <w:t xml:space="preserve"> </w:t>
            </w:r>
          </w:p>
        </w:tc>
      </w:tr>
      <w:tr w:rsidR="00CF32B6" w:rsidRPr="00CF32B6" w:rsidTr="00A62C80">
        <w:trPr>
          <w:trHeight w:val="415"/>
        </w:trPr>
        <w:tc>
          <w:tcPr>
            <w:tcW w:w="2943" w:type="dxa"/>
            <w:tcBorders>
              <w:top w:val="single" w:sz="4" w:space="0" w:color="auto"/>
              <w:left w:val="double" w:sz="4" w:space="0" w:color="auto"/>
              <w:bottom w:val="single" w:sz="4" w:space="0" w:color="auto"/>
              <w:right w:val="single" w:sz="2" w:space="0" w:color="auto"/>
            </w:tcBorders>
          </w:tcPr>
          <w:p w:rsidR="00CF32B6" w:rsidRPr="00CF32B6" w:rsidRDefault="00CF32B6" w:rsidP="00A62C80">
            <w:pPr>
              <w:rPr>
                <w:b/>
              </w:rPr>
            </w:pPr>
            <w:r w:rsidRPr="00CF32B6">
              <w:rPr>
                <w:b/>
              </w:rPr>
              <w:t>Rozsah práce:</w:t>
            </w:r>
          </w:p>
        </w:tc>
        <w:tc>
          <w:tcPr>
            <w:tcW w:w="6269" w:type="dxa"/>
            <w:tcBorders>
              <w:top w:val="single" w:sz="2" w:space="0" w:color="auto"/>
              <w:left w:val="single" w:sz="2" w:space="0" w:color="auto"/>
              <w:bottom w:val="single" w:sz="4" w:space="0" w:color="auto"/>
              <w:right w:val="double" w:sz="4" w:space="0" w:color="auto"/>
            </w:tcBorders>
          </w:tcPr>
          <w:p w:rsidR="00CF32B6" w:rsidRPr="00CF32B6" w:rsidRDefault="000E7E22" w:rsidP="00DC781F">
            <w:pPr>
              <w:spacing w:line="360" w:lineRule="auto"/>
              <w:jc w:val="both"/>
            </w:pPr>
            <w:r>
              <w:t>106</w:t>
            </w:r>
          </w:p>
        </w:tc>
      </w:tr>
      <w:tr w:rsidR="00CF32B6" w:rsidRPr="00CF32B6" w:rsidTr="00A62C80">
        <w:trPr>
          <w:trHeight w:val="415"/>
        </w:trPr>
        <w:tc>
          <w:tcPr>
            <w:tcW w:w="2943" w:type="dxa"/>
            <w:tcBorders>
              <w:top w:val="single" w:sz="4" w:space="0" w:color="auto"/>
              <w:left w:val="double" w:sz="4" w:space="0" w:color="auto"/>
              <w:bottom w:val="double" w:sz="4" w:space="0" w:color="auto"/>
              <w:right w:val="single" w:sz="2" w:space="0" w:color="auto"/>
            </w:tcBorders>
          </w:tcPr>
          <w:p w:rsidR="00CF32B6" w:rsidRPr="00CF32B6" w:rsidRDefault="00CF32B6" w:rsidP="00A62C80">
            <w:pPr>
              <w:rPr>
                <w:b/>
              </w:rPr>
            </w:pPr>
            <w:r w:rsidRPr="00CF32B6">
              <w:rPr>
                <w:b/>
              </w:rPr>
              <w:t>Jazyk práce:</w:t>
            </w:r>
          </w:p>
        </w:tc>
        <w:tc>
          <w:tcPr>
            <w:tcW w:w="6269" w:type="dxa"/>
            <w:tcBorders>
              <w:top w:val="single" w:sz="4" w:space="0" w:color="auto"/>
              <w:left w:val="single" w:sz="2" w:space="0" w:color="auto"/>
              <w:bottom w:val="double" w:sz="4" w:space="0" w:color="auto"/>
              <w:right w:val="double" w:sz="4" w:space="0" w:color="auto"/>
            </w:tcBorders>
          </w:tcPr>
          <w:p w:rsidR="00CF32B6" w:rsidRPr="00CF32B6" w:rsidRDefault="00617EE7" w:rsidP="00DC781F">
            <w:pPr>
              <w:spacing w:line="360" w:lineRule="auto"/>
              <w:jc w:val="both"/>
            </w:pPr>
            <w:r>
              <w:t>Český jazyk</w:t>
            </w:r>
          </w:p>
        </w:tc>
      </w:tr>
    </w:tbl>
    <w:p w:rsidR="00CF32B6" w:rsidRPr="00CF32B6" w:rsidRDefault="00CF32B6" w:rsidP="00B5461E">
      <w:pPr>
        <w:spacing w:line="360" w:lineRule="auto"/>
        <w:jc w:val="both"/>
        <w:rPr>
          <w:noProof/>
          <w:lang w:eastAsia="cs-CZ"/>
        </w:rPr>
      </w:pPr>
    </w:p>
    <w:sectPr w:rsidR="00CF32B6" w:rsidRPr="00CF32B6" w:rsidSect="006300F3">
      <w:pgSz w:w="11906" w:h="16838" w:code="9"/>
      <w:pgMar w:top="1418" w:right="1134" w:bottom="1418" w:left="1985"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A7638" w:rsidRDefault="00BA7638" w:rsidP="004200DD">
      <w:pPr>
        <w:spacing w:after="0" w:line="240" w:lineRule="auto"/>
      </w:pPr>
      <w:r>
        <w:separator/>
      </w:r>
    </w:p>
  </w:endnote>
  <w:endnote w:type="continuationSeparator" w:id="0">
    <w:p w:rsidR="00BA7638" w:rsidRDefault="00BA7638" w:rsidP="004200D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A00002EF" w:usb1="4000207B" w:usb2="00000000" w:usb3="00000000" w:csb0="0000009F" w:csb1="00000000"/>
  </w:font>
  <w:font w:name="Cambria">
    <w:panose1 w:val="02040503050406030204"/>
    <w:charset w:val="EE"/>
    <w:family w:val="roman"/>
    <w:pitch w:val="variable"/>
    <w:sig w:usb0="A00002EF" w:usb1="4000004B" w:usb2="00000000" w:usb3="00000000" w:csb0="0000009F" w:csb1="00000000"/>
  </w:font>
  <w:font w:name="Arial">
    <w:panose1 w:val="020B0604020202020204"/>
    <w:charset w:val="EE"/>
    <w:family w:val="swiss"/>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EE"/>
    <w:family w:val="roman"/>
    <w:pitch w:val="variable"/>
    <w:sig w:usb0="A00002EF" w:usb1="420020E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36980"/>
      <w:docPartObj>
        <w:docPartGallery w:val="Page Numbers (Bottom of Page)"/>
        <w:docPartUnique/>
      </w:docPartObj>
    </w:sdtPr>
    <w:sdtContent>
      <w:p w:rsidR="00F93E36" w:rsidRDefault="00E369EF">
        <w:pPr>
          <w:pStyle w:val="Zpat"/>
          <w:jc w:val="center"/>
        </w:pPr>
        <w:fldSimple w:instr=" PAGE   \* MERGEFORMAT ">
          <w:r w:rsidR="007B2F4D">
            <w:rPr>
              <w:noProof/>
            </w:rPr>
            <w:t>108</w:t>
          </w:r>
        </w:fldSimple>
      </w:p>
    </w:sdtContent>
  </w:sdt>
  <w:p w:rsidR="00F93E36" w:rsidRDefault="00F93E36">
    <w:pPr>
      <w:pStyle w:val="Zpa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A7638" w:rsidRDefault="00BA7638" w:rsidP="004200DD">
      <w:pPr>
        <w:spacing w:after="0" w:line="240" w:lineRule="auto"/>
      </w:pPr>
      <w:r>
        <w:separator/>
      </w:r>
    </w:p>
  </w:footnote>
  <w:footnote w:type="continuationSeparator" w:id="0">
    <w:p w:rsidR="00BA7638" w:rsidRDefault="00BA7638" w:rsidP="004200DD">
      <w:pPr>
        <w:spacing w:after="0" w:line="240" w:lineRule="auto"/>
      </w:pPr>
      <w:r>
        <w:continuationSeparator/>
      </w:r>
    </w:p>
  </w:footnote>
  <w:footnote w:id="1">
    <w:p w:rsidR="00F93E36" w:rsidRDefault="00F93E36">
      <w:pPr>
        <w:pStyle w:val="Textpoznpodarou"/>
      </w:pPr>
      <w:r>
        <w:rPr>
          <w:rStyle w:val="Znakapoznpodarou"/>
        </w:rPr>
        <w:footnoteRef/>
      </w:r>
      <w:r>
        <w:t xml:space="preserve"> Experimentální skupina – žáci ZŠ Holešov, kontrolní skupina – žáci ZŠ Bystřice pod Hostýnem,</w:t>
      </w:r>
    </w:p>
  </w:footnote>
  <w:footnote w:id="2">
    <w:p w:rsidR="00F93E36" w:rsidRDefault="00F93E36">
      <w:pPr>
        <w:pStyle w:val="Textpoznpodarou"/>
      </w:pPr>
      <w:r>
        <w:rPr>
          <w:rStyle w:val="Znakapoznpodarou"/>
        </w:rPr>
        <w:footnoteRef/>
      </w:r>
      <w:r>
        <w:t xml:space="preserve"> 1.etapa měření – prosinec 2009 , 2.etapa měření – červen 2010</w:t>
      </w:r>
    </w:p>
  </w:footnote>
  <w:footnote w:id="3">
    <w:p w:rsidR="00F93E36" w:rsidRDefault="00F93E36">
      <w:pPr>
        <w:pStyle w:val="Textpoznpodarou"/>
      </w:pPr>
      <w:r>
        <w:rPr>
          <w:rStyle w:val="Znakapoznpodarou"/>
        </w:rPr>
        <w:footnoteRef/>
      </w:r>
      <w:r>
        <w:t xml:space="preserve"> v</w:t>
      </w:r>
      <w:r w:rsidRPr="001C5BA6">
        <w:t>http://www.google.cz/imgres?imgurl=http://nd01.jxs.cz/173/708/0b71261412_37589998_o2.png&amp;imgrefurl=http://adykacer.blog.cz/0811&amp;usg=__3N-cVdueANBhymjT_k65qsFdJ30=&amp;h=640&amp;w=516&amp;sz=224&amp;hl=cs&amp;start=28&amp;zoom=1&amp;itbs=1&amp;tbnid=8UdKJAUnHr6h-M:&amp;tbnh=137&amp;tbnw=110&amp;prev=/images%3Fq%3Dnoha%2Bzan%25C3%25A1rtn%25C3%25AD%2Bkost%26start%3D20%26hl%3Dcs%26sa%3DN%26gbv%3D2%26ndsp%3D20%26tbs%3Disch:1</w:t>
      </w:r>
    </w:p>
  </w:footnote>
  <w:footnote w:id="4">
    <w:p w:rsidR="00F93E36" w:rsidRDefault="00F93E36">
      <w:pPr>
        <w:pStyle w:val="Textpoznpodarou"/>
      </w:pPr>
      <w:r>
        <w:rPr>
          <w:rStyle w:val="Znakapoznpodarou"/>
        </w:rPr>
        <w:footnoteRef/>
      </w:r>
      <w:r>
        <w:t xml:space="preserve"> </w:t>
      </w:r>
      <w:r w:rsidRPr="004D2984">
        <w:t>http://www.ortopedica.cz/pcs/pcs_anatomie-nohy/thumb_5.jpg</w:t>
      </w:r>
    </w:p>
  </w:footnote>
  <w:footnote w:id="5">
    <w:p w:rsidR="00F93E36" w:rsidRDefault="00F93E36">
      <w:pPr>
        <w:pStyle w:val="Textpoznpodarou"/>
      </w:pPr>
      <w:r>
        <w:rPr>
          <w:rStyle w:val="Znakapoznpodarou"/>
        </w:rPr>
        <w:footnoteRef/>
      </w:r>
      <w:r>
        <w:t xml:space="preserve"> </w:t>
      </w:r>
      <w:r w:rsidRPr="004D2984">
        <w:t>http://www.ortopedica.cz/pcs/pcs_anatomie-nohy/thumb_6.jpg</w:t>
      </w:r>
    </w:p>
  </w:footnote>
  <w:footnote w:id="6">
    <w:p w:rsidR="00F93E36" w:rsidRDefault="00F93E36">
      <w:pPr>
        <w:pStyle w:val="Textpoznpodarou"/>
      </w:pPr>
      <w:r>
        <w:rPr>
          <w:rStyle w:val="Znakapoznpodarou"/>
        </w:rPr>
        <w:footnoteRef/>
      </w:r>
      <w:r>
        <w:t xml:space="preserve"> </w:t>
      </w:r>
      <w:r w:rsidRPr="00AC259E">
        <w:t>http://files.botyhanak.webdesignia.cz/200000192-a709ea7ffd/1.png</w:t>
      </w:r>
    </w:p>
  </w:footnote>
  <w:footnote w:id="7">
    <w:p w:rsidR="00F93E36" w:rsidRDefault="00F93E36">
      <w:pPr>
        <w:pStyle w:val="Textpoznpodarou"/>
      </w:pPr>
      <w:r>
        <w:rPr>
          <w:rStyle w:val="Znakapoznpodarou"/>
        </w:rPr>
        <w:footnoteRef/>
      </w:r>
      <w:r>
        <w:t xml:space="preserve"> </w:t>
      </w:r>
      <w:r w:rsidRPr="005335AB">
        <w:t>http://cs.wikipedia.org/wiki/Lidsk%C3%A1_noha#Vady_nohy</w:t>
      </w:r>
    </w:p>
  </w:footnote>
  <w:footnote w:id="8">
    <w:p w:rsidR="00F93E36" w:rsidRPr="005335AB" w:rsidRDefault="00F93E36" w:rsidP="005335AB">
      <w:pPr>
        <w:spacing w:line="240" w:lineRule="auto"/>
        <w:jc w:val="both"/>
      </w:pPr>
      <w:r>
        <w:rPr>
          <w:rStyle w:val="Znakapoznpodarou"/>
        </w:rPr>
        <w:footnoteRef/>
      </w:r>
      <w:r>
        <w:t xml:space="preserve"> </w:t>
      </w:r>
      <w:r w:rsidRPr="001523B3">
        <w:t>jirka.tvorime.net/materialy6/ortopedie_dzupova_</w:t>
      </w:r>
      <w:r w:rsidRPr="001523B3">
        <w:rPr>
          <w:rFonts w:hAnsi="Cambria Math"/>
        </w:rPr>
        <w:t>​</w:t>
      </w:r>
      <w:r w:rsidRPr="001523B3">
        <w:t>skripta.doc)</w:t>
      </w:r>
    </w:p>
  </w:footnote>
  <w:footnote w:id="9">
    <w:p w:rsidR="00F93E36" w:rsidRPr="001523B3" w:rsidRDefault="00F93E36" w:rsidP="005335AB">
      <w:pPr>
        <w:spacing w:line="240" w:lineRule="auto"/>
        <w:jc w:val="both"/>
      </w:pPr>
      <w:r>
        <w:rPr>
          <w:rStyle w:val="Znakapoznpodarou"/>
        </w:rPr>
        <w:footnoteRef/>
      </w:r>
      <w:r>
        <w:t xml:space="preserve"> </w:t>
      </w:r>
      <w:r w:rsidRPr="001523B3">
        <w:t>jirka.tvorime.net/materialy6/ortopedie_dzupova_</w:t>
      </w:r>
      <w:r w:rsidRPr="001523B3">
        <w:rPr>
          <w:rFonts w:hAnsi="Cambria Math"/>
        </w:rPr>
        <w:t>​</w:t>
      </w:r>
      <w:r w:rsidRPr="001523B3">
        <w:t>skripta.doc)</w:t>
      </w:r>
    </w:p>
    <w:p w:rsidR="00F93E36" w:rsidRDefault="00F93E36">
      <w:pPr>
        <w:pStyle w:val="Textpoznpodarou"/>
      </w:pPr>
    </w:p>
  </w:footnote>
  <w:footnote w:id="10">
    <w:p w:rsidR="00F93E36" w:rsidRDefault="00F93E36">
      <w:pPr>
        <w:pStyle w:val="Textpoznpodarou"/>
      </w:pPr>
      <w:r>
        <w:rPr>
          <w:rStyle w:val="Znakapoznpodarou"/>
        </w:rPr>
        <w:footnoteRef/>
      </w:r>
      <w:r>
        <w:t xml:space="preserve"> </w:t>
      </w:r>
      <w:r w:rsidRPr="00BA3F88">
        <w:t>http://www.budulinek.eu/cache/6f5821ca985eadfd73748fc855d0f872_400-400.jpg</w:t>
      </w:r>
    </w:p>
  </w:footnote>
  <w:footnote w:id="11">
    <w:p w:rsidR="00F93E36" w:rsidRDefault="00F93E36">
      <w:pPr>
        <w:pStyle w:val="Textpoznpodarou"/>
      </w:pPr>
      <w:r>
        <w:rPr>
          <w:rStyle w:val="Znakapoznpodarou"/>
        </w:rPr>
        <w:footnoteRef/>
      </w:r>
      <w:r>
        <w:t xml:space="preserve"> </w:t>
      </w:r>
      <w:hyperlink r:id="rId1" w:history="1">
        <w:r w:rsidRPr="00747A8F">
          <w:rPr>
            <w:rStyle w:val="Hypertextovodkaz"/>
            <w:color w:val="auto"/>
            <w:sz w:val="24"/>
            <w:szCs w:val="24"/>
            <w:u w:val="none"/>
          </w:rPr>
          <w:t>www.lf2.cuni.cz/info2lf/ustavy/okdd/pred/stat.</w:t>
        </w:r>
        <w:r w:rsidRPr="00747A8F">
          <w:rPr>
            <w:rStyle w:val="Hypertextovodkaz"/>
            <w:rFonts w:hAnsi="Cambria Math"/>
            <w:color w:val="auto"/>
            <w:sz w:val="24"/>
            <w:szCs w:val="24"/>
            <w:u w:val="none"/>
          </w:rPr>
          <w:t>​</w:t>
        </w:r>
        <w:r w:rsidRPr="00747A8F">
          <w:rPr>
            <w:rStyle w:val="Hypertextovodkaz"/>
            <w:color w:val="auto"/>
            <w:sz w:val="24"/>
            <w:szCs w:val="24"/>
            <w:u w:val="none"/>
          </w:rPr>
          <w:t>doc</w:t>
        </w:r>
      </w:hyperlink>
    </w:p>
  </w:footnote>
  <w:footnote w:id="12">
    <w:p w:rsidR="00F93E36" w:rsidRDefault="00F93E36">
      <w:pPr>
        <w:pStyle w:val="Textpoznpodarou"/>
      </w:pPr>
      <w:r>
        <w:rPr>
          <w:rStyle w:val="Znakapoznpodarou"/>
        </w:rPr>
        <w:footnoteRef/>
      </w:r>
      <w:r>
        <w:t xml:space="preserve"> </w:t>
      </w:r>
      <w:r w:rsidRPr="00307524">
        <w:t>http://www.lexikon-orthopaedie.com/cont_img_big_0/p_00046.jpg</w:t>
      </w:r>
    </w:p>
  </w:footnote>
  <w:footnote w:id="13">
    <w:p w:rsidR="00F93E36" w:rsidRDefault="00F93E36">
      <w:pPr>
        <w:pStyle w:val="Textpoznpodarou"/>
      </w:pPr>
      <w:r>
        <w:rPr>
          <w:rStyle w:val="Znakapoznpodarou"/>
        </w:rPr>
        <w:footnoteRef/>
      </w:r>
      <w:r>
        <w:t xml:space="preserve"> </w:t>
      </w:r>
      <w:r w:rsidRPr="00460285">
        <w:t>http://www.ortopedica.cz/pcs/pcs_priciny-nasledky/thumb_9.jpg</w:t>
      </w:r>
    </w:p>
  </w:footnote>
  <w:footnote w:id="14">
    <w:p w:rsidR="00F93E36" w:rsidRDefault="00F93E36">
      <w:pPr>
        <w:pStyle w:val="Textpoznpodarou"/>
      </w:pPr>
      <w:r>
        <w:rPr>
          <w:rStyle w:val="Znakapoznpodarou"/>
        </w:rPr>
        <w:footnoteRef/>
      </w:r>
      <w:r>
        <w:t xml:space="preserve"> </w:t>
      </w:r>
      <w:r w:rsidRPr="00E058DC">
        <w:t>http://www.vvdesign.cz/images/plnoha_7.gif</w:t>
      </w:r>
    </w:p>
  </w:footnote>
  <w:footnote w:id="15">
    <w:p w:rsidR="00F93E36" w:rsidRDefault="00F93E36">
      <w:pPr>
        <w:pStyle w:val="Textpoznpodarou"/>
      </w:pPr>
      <w:r>
        <w:rPr>
          <w:rStyle w:val="Znakapoznpodarou"/>
        </w:rPr>
        <w:footnoteRef/>
      </w:r>
      <w:r>
        <w:t xml:space="preserve"> </w:t>
      </w:r>
      <w:r w:rsidRPr="00AE0439">
        <w:t>http://www.studiozdravehoobouvani.cz/webadmin/design/images/image/ilustracni/haglundova-pata.jpg</w:t>
      </w:r>
    </w:p>
  </w:footnote>
  <w:footnote w:id="16">
    <w:p w:rsidR="00F93E36" w:rsidRPr="00194F29" w:rsidRDefault="00F93E36">
      <w:pPr>
        <w:pStyle w:val="Textpoznpodarou"/>
        <w:rPr>
          <w:sz w:val="24"/>
          <w:szCs w:val="24"/>
        </w:rPr>
      </w:pPr>
      <w:r w:rsidRPr="00194F29">
        <w:rPr>
          <w:rStyle w:val="Znakapoznpodarou"/>
          <w:sz w:val="24"/>
          <w:szCs w:val="24"/>
        </w:rPr>
        <w:footnoteRef/>
      </w:r>
      <w:r w:rsidRPr="00194F29">
        <w:rPr>
          <w:sz w:val="24"/>
          <w:szCs w:val="24"/>
        </w:rPr>
        <w:t xml:space="preserve"> http://www.symbinatur.com/obrazky/texty/1167/1.jpg</w:t>
      </w:r>
    </w:p>
  </w:footnote>
  <w:footnote w:id="17">
    <w:p w:rsidR="00F93E36" w:rsidRDefault="00F93E36">
      <w:pPr>
        <w:pStyle w:val="Textpoznpodarou"/>
      </w:pPr>
      <w:r w:rsidRPr="00194F29">
        <w:rPr>
          <w:rStyle w:val="Znakapoznpodarou"/>
          <w:sz w:val="24"/>
          <w:szCs w:val="24"/>
        </w:rPr>
        <w:footnoteRef/>
      </w:r>
      <w:r w:rsidRPr="00194F29">
        <w:rPr>
          <w:sz w:val="24"/>
          <w:szCs w:val="24"/>
        </w:rPr>
        <w:t xml:space="preserve"> jirka.tvorime.net/materialy6/ortopedie_dzupova_</w:t>
      </w:r>
      <w:r w:rsidRPr="00194F29">
        <w:rPr>
          <w:rFonts w:hAnsi="Cambria Math"/>
          <w:sz w:val="24"/>
          <w:szCs w:val="24"/>
        </w:rPr>
        <w:t>​</w:t>
      </w:r>
      <w:r w:rsidRPr="00194F29">
        <w:rPr>
          <w:sz w:val="24"/>
          <w:szCs w:val="24"/>
        </w:rPr>
        <w:t>skripta.doc</w:t>
      </w:r>
    </w:p>
  </w:footnote>
  <w:footnote w:id="18">
    <w:p w:rsidR="00F93E36" w:rsidRDefault="00F93E36">
      <w:pPr>
        <w:pStyle w:val="Textpoznpodarou"/>
      </w:pPr>
      <w:r>
        <w:rPr>
          <w:rStyle w:val="Znakapoznpodarou"/>
        </w:rPr>
        <w:footnoteRef/>
      </w:r>
      <w:r>
        <w:t xml:space="preserve"> </w:t>
      </w:r>
      <w:r w:rsidRPr="00795E7C">
        <w:t>http://t3.gstatic.com/images?q=tbn:2CQHqwtWnyNK-M:http://blufiles.storage.msn.com/y1prEpeTFsXC4WeoDgh3EtqpiLyDghPmU-S_5vgMir1JfZCWiaoBdPfF--LOXmMDQG2MpiQYFCXoISHNbMurfyZGA?PARTNER=WRITER</w:t>
      </w:r>
    </w:p>
  </w:footnote>
  <w:footnote w:id="19">
    <w:p w:rsidR="00F93E36" w:rsidRDefault="00F93E36">
      <w:pPr>
        <w:pStyle w:val="Textpoznpodarou"/>
      </w:pPr>
      <w:r>
        <w:rPr>
          <w:rStyle w:val="Znakapoznpodarou"/>
        </w:rPr>
        <w:footnoteRef/>
      </w:r>
      <w:r>
        <w:t xml:space="preserve"> </w:t>
      </w:r>
      <w:r w:rsidRPr="00984344">
        <w:rPr>
          <w:sz w:val="24"/>
          <w:szCs w:val="24"/>
        </w:rPr>
        <w:t>http://www.sinortho.sk/op02.htm</w:t>
      </w:r>
    </w:p>
  </w:footnote>
  <w:footnote w:id="20">
    <w:p w:rsidR="00F93E36" w:rsidRDefault="00F93E36" w:rsidP="00EC0F38">
      <w:pPr>
        <w:pStyle w:val="Textpoznpodarou"/>
      </w:pPr>
      <w:r>
        <w:rPr>
          <w:rStyle w:val="Znakapoznpodarou"/>
        </w:rPr>
        <w:footnoteRef/>
      </w:r>
      <w:r>
        <w:t xml:space="preserve"> </w:t>
      </w:r>
      <w:r w:rsidRPr="00BF063A">
        <w:t>http://www.botyhanak.cz/zdrava-chodidla/biomechanika-chuze/</w:t>
      </w:r>
    </w:p>
  </w:footnote>
  <w:footnote w:id="21">
    <w:p w:rsidR="00F93E36" w:rsidRDefault="00F93E36" w:rsidP="00EC0F38">
      <w:pPr>
        <w:pStyle w:val="Textpoznpodarou"/>
      </w:pPr>
      <w:r>
        <w:rPr>
          <w:rStyle w:val="Znakapoznpodarou"/>
        </w:rPr>
        <w:footnoteRef/>
      </w:r>
      <w:r>
        <w:t xml:space="preserve"> </w:t>
      </w:r>
      <w:hyperlink r:id="rId2" w:history="1">
        <w:r w:rsidRPr="00473637">
          <w:rPr>
            <w:rStyle w:val="Hypertextovodkaz"/>
          </w:rPr>
          <w:t>http://www.botyhanak.cz/zdrava-chodidla/biomechanika-chuze</w:t>
        </w:r>
      </w:hyperlink>
    </w:p>
    <w:p w:rsidR="00F93E36" w:rsidRDefault="00F93E36" w:rsidP="00EC0F38">
      <w:pPr>
        <w:pStyle w:val="Textpoznpodarou"/>
      </w:pPr>
    </w:p>
  </w:footnote>
  <w:footnote w:id="22">
    <w:p w:rsidR="00F93E36" w:rsidRDefault="00F93E36">
      <w:pPr>
        <w:pStyle w:val="Textpoznpodarou"/>
      </w:pPr>
      <w:r>
        <w:rPr>
          <w:rStyle w:val="Znakapoznpodarou"/>
        </w:rPr>
        <w:footnoteRef/>
      </w:r>
      <w:r>
        <w:t xml:space="preserve"> </w:t>
      </w:r>
      <w:r w:rsidRPr="001523B3">
        <w:rPr>
          <w:sz w:val="24"/>
          <w:szCs w:val="24"/>
        </w:rPr>
        <w:t>http://www.ojrech.cz/lesny/kompendium/height.h</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BF5AE7"/>
    <w:multiLevelType w:val="hybridMultilevel"/>
    <w:tmpl w:val="122472C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nsid w:val="00E21DD7"/>
    <w:multiLevelType w:val="hybridMultilevel"/>
    <w:tmpl w:val="03DC610C"/>
    <w:lvl w:ilvl="0" w:tplc="04050001">
      <w:start w:val="1"/>
      <w:numFmt w:val="bullet"/>
      <w:lvlText w:val=""/>
      <w:lvlJc w:val="left"/>
      <w:pPr>
        <w:ind w:left="644" w:hanging="360"/>
      </w:pPr>
      <w:rPr>
        <w:rFonts w:ascii="Symbol" w:hAnsi="Symbol" w:hint="default"/>
      </w:rPr>
    </w:lvl>
    <w:lvl w:ilvl="1" w:tplc="04050003" w:tentative="1">
      <w:start w:val="1"/>
      <w:numFmt w:val="bullet"/>
      <w:lvlText w:val="o"/>
      <w:lvlJc w:val="left"/>
      <w:pPr>
        <w:ind w:left="1364" w:hanging="360"/>
      </w:pPr>
      <w:rPr>
        <w:rFonts w:ascii="Courier New" w:hAnsi="Courier New" w:cs="Courier New" w:hint="default"/>
      </w:rPr>
    </w:lvl>
    <w:lvl w:ilvl="2" w:tplc="04050005" w:tentative="1">
      <w:start w:val="1"/>
      <w:numFmt w:val="bullet"/>
      <w:lvlText w:val=""/>
      <w:lvlJc w:val="left"/>
      <w:pPr>
        <w:ind w:left="2084" w:hanging="360"/>
      </w:pPr>
      <w:rPr>
        <w:rFonts w:ascii="Wingdings" w:hAnsi="Wingdings" w:hint="default"/>
      </w:rPr>
    </w:lvl>
    <w:lvl w:ilvl="3" w:tplc="04050001" w:tentative="1">
      <w:start w:val="1"/>
      <w:numFmt w:val="bullet"/>
      <w:lvlText w:val=""/>
      <w:lvlJc w:val="left"/>
      <w:pPr>
        <w:ind w:left="2804" w:hanging="360"/>
      </w:pPr>
      <w:rPr>
        <w:rFonts w:ascii="Symbol" w:hAnsi="Symbol" w:hint="default"/>
      </w:rPr>
    </w:lvl>
    <w:lvl w:ilvl="4" w:tplc="04050003" w:tentative="1">
      <w:start w:val="1"/>
      <w:numFmt w:val="bullet"/>
      <w:lvlText w:val="o"/>
      <w:lvlJc w:val="left"/>
      <w:pPr>
        <w:ind w:left="3524" w:hanging="360"/>
      </w:pPr>
      <w:rPr>
        <w:rFonts w:ascii="Courier New" w:hAnsi="Courier New" w:cs="Courier New" w:hint="default"/>
      </w:rPr>
    </w:lvl>
    <w:lvl w:ilvl="5" w:tplc="04050005" w:tentative="1">
      <w:start w:val="1"/>
      <w:numFmt w:val="bullet"/>
      <w:lvlText w:val=""/>
      <w:lvlJc w:val="left"/>
      <w:pPr>
        <w:ind w:left="4244" w:hanging="360"/>
      </w:pPr>
      <w:rPr>
        <w:rFonts w:ascii="Wingdings" w:hAnsi="Wingdings" w:hint="default"/>
      </w:rPr>
    </w:lvl>
    <w:lvl w:ilvl="6" w:tplc="04050001" w:tentative="1">
      <w:start w:val="1"/>
      <w:numFmt w:val="bullet"/>
      <w:lvlText w:val=""/>
      <w:lvlJc w:val="left"/>
      <w:pPr>
        <w:ind w:left="4964" w:hanging="360"/>
      </w:pPr>
      <w:rPr>
        <w:rFonts w:ascii="Symbol" w:hAnsi="Symbol" w:hint="default"/>
      </w:rPr>
    </w:lvl>
    <w:lvl w:ilvl="7" w:tplc="04050003" w:tentative="1">
      <w:start w:val="1"/>
      <w:numFmt w:val="bullet"/>
      <w:lvlText w:val="o"/>
      <w:lvlJc w:val="left"/>
      <w:pPr>
        <w:ind w:left="5684" w:hanging="360"/>
      </w:pPr>
      <w:rPr>
        <w:rFonts w:ascii="Courier New" w:hAnsi="Courier New" w:cs="Courier New" w:hint="default"/>
      </w:rPr>
    </w:lvl>
    <w:lvl w:ilvl="8" w:tplc="04050005" w:tentative="1">
      <w:start w:val="1"/>
      <w:numFmt w:val="bullet"/>
      <w:lvlText w:val=""/>
      <w:lvlJc w:val="left"/>
      <w:pPr>
        <w:ind w:left="6404" w:hanging="360"/>
      </w:pPr>
      <w:rPr>
        <w:rFonts w:ascii="Wingdings" w:hAnsi="Wingdings" w:hint="default"/>
      </w:rPr>
    </w:lvl>
  </w:abstractNum>
  <w:abstractNum w:abstractNumId="2">
    <w:nsid w:val="1A7F35F4"/>
    <w:multiLevelType w:val="hybridMultilevel"/>
    <w:tmpl w:val="006225E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nsid w:val="37527E2F"/>
    <w:multiLevelType w:val="hybridMultilevel"/>
    <w:tmpl w:val="DC1CAB1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nsid w:val="5B311F22"/>
    <w:multiLevelType w:val="hybridMultilevel"/>
    <w:tmpl w:val="82A67C9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4"/>
  </w:num>
  <w:num w:numId="4">
    <w:abstractNumId w:val="2"/>
  </w:num>
  <w:num w:numId="5">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hdrShapeDefaults>
    <o:shapedefaults v:ext="edit" spidmax="82946"/>
  </w:hdrShapeDefaults>
  <w:footnotePr>
    <w:footnote w:id="-1"/>
    <w:footnote w:id="0"/>
  </w:footnotePr>
  <w:endnotePr>
    <w:endnote w:id="-1"/>
    <w:endnote w:id="0"/>
  </w:endnotePr>
  <w:compat/>
  <w:rsids>
    <w:rsidRoot w:val="00FC1EF8"/>
    <w:rsid w:val="000001A3"/>
    <w:rsid w:val="00000467"/>
    <w:rsid w:val="00001B89"/>
    <w:rsid w:val="000035CB"/>
    <w:rsid w:val="00003797"/>
    <w:rsid w:val="0000404B"/>
    <w:rsid w:val="000054B3"/>
    <w:rsid w:val="000066AF"/>
    <w:rsid w:val="000066C4"/>
    <w:rsid w:val="0000711B"/>
    <w:rsid w:val="000104A6"/>
    <w:rsid w:val="000132D8"/>
    <w:rsid w:val="0002295F"/>
    <w:rsid w:val="000259E7"/>
    <w:rsid w:val="00027013"/>
    <w:rsid w:val="00027DDC"/>
    <w:rsid w:val="000310FE"/>
    <w:rsid w:val="00031DE4"/>
    <w:rsid w:val="00031F69"/>
    <w:rsid w:val="000342B7"/>
    <w:rsid w:val="000345B1"/>
    <w:rsid w:val="00034BA1"/>
    <w:rsid w:val="000363F4"/>
    <w:rsid w:val="00036D7F"/>
    <w:rsid w:val="00037415"/>
    <w:rsid w:val="0004003D"/>
    <w:rsid w:val="0004086F"/>
    <w:rsid w:val="000413B1"/>
    <w:rsid w:val="00042356"/>
    <w:rsid w:val="00042722"/>
    <w:rsid w:val="0004288B"/>
    <w:rsid w:val="000434F7"/>
    <w:rsid w:val="00047411"/>
    <w:rsid w:val="00047BB9"/>
    <w:rsid w:val="00047CFB"/>
    <w:rsid w:val="00050B82"/>
    <w:rsid w:val="00051636"/>
    <w:rsid w:val="00051FCF"/>
    <w:rsid w:val="00053C97"/>
    <w:rsid w:val="00053CAD"/>
    <w:rsid w:val="000547FB"/>
    <w:rsid w:val="00054906"/>
    <w:rsid w:val="00055BBB"/>
    <w:rsid w:val="00055EC2"/>
    <w:rsid w:val="00055F1D"/>
    <w:rsid w:val="0005672E"/>
    <w:rsid w:val="0006194A"/>
    <w:rsid w:val="00064AC5"/>
    <w:rsid w:val="00064B84"/>
    <w:rsid w:val="00064CE9"/>
    <w:rsid w:val="00064D23"/>
    <w:rsid w:val="0006620C"/>
    <w:rsid w:val="00066324"/>
    <w:rsid w:val="000668F1"/>
    <w:rsid w:val="0007069D"/>
    <w:rsid w:val="00071961"/>
    <w:rsid w:val="00071D43"/>
    <w:rsid w:val="00072520"/>
    <w:rsid w:val="0007545A"/>
    <w:rsid w:val="000777AE"/>
    <w:rsid w:val="000778FD"/>
    <w:rsid w:val="00077BB9"/>
    <w:rsid w:val="00080B12"/>
    <w:rsid w:val="00080C52"/>
    <w:rsid w:val="00080D78"/>
    <w:rsid w:val="00081B2C"/>
    <w:rsid w:val="00083B2B"/>
    <w:rsid w:val="00083EEC"/>
    <w:rsid w:val="000842FD"/>
    <w:rsid w:val="00084F88"/>
    <w:rsid w:val="00086396"/>
    <w:rsid w:val="00087311"/>
    <w:rsid w:val="000906F6"/>
    <w:rsid w:val="00090D89"/>
    <w:rsid w:val="00091AEA"/>
    <w:rsid w:val="00094594"/>
    <w:rsid w:val="00094697"/>
    <w:rsid w:val="00094F22"/>
    <w:rsid w:val="00095446"/>
    <w:rsid w:val="00095DFC"/>
    <w:rsid w:val="000967BD"/>
    <w:rsid w:val="0009763B"/>
    <w:rsid w:val="00097BDE"/>
    <w:rsid w:val="000A0887"/>
    <w:rsid w:val="000A328E"/>
    <w:rsid w:val="000A3B56"/>
    <w:rsid w:val="000A3F97"/>
    <w:rsid w:val="000A48A5"/>
    <w:rsid w:val="000A580F"/>
    <w:rsid w:val="000A5BC2"/>
    <w:rsid w:val="000A645C"/>
    <w:rsid w:val="000B1EFD"/>
    <w:rsid w:val="000B2931"/>
    <w:rsid w:val="000B5BD3"/>
    <w:rsid w:val="000B5F2E"/>
    <w:rsid w:val="000B6F9C"/>
    <w:rsid w:val="000C07B5"/>
    <w:rsid w:val="000C0FE5"/>
    <w:rsid w:val="000C1BC3"/>
    <w:rsid w:val="000C25FE"/>
    <w:rsid w:val="000C28FA"/>
    <w:rsid w:val="000C2F33"/>
    <w:rsid w:val="000C6FFD"/>
    <w:rsid w:val="000D053B"/>
    <w:rsid w:val="000D27D1"/>
    <w:rsid w:val="000D3340"/>
    <w:rsid w:val="000D373F"/>
    <w:rsid w:val="000D48D2"/>
    <w:rsid w:val="000D50DB"/>
    <w:rsid w:val="000D57D0"/>
    <w:rsid w:val="000D666B"/>
    <w:rsid w:val="000D7E10"/>
    <w:rsid w:val="000E03AE"/>
    <w:rsid w:val="000E0452"/>
    <w:rsid w:val="000E0C33"/>
    <w:rsid w:val="000E7E22"/>
    <w:rsid w:val="000F1364"/>
    <w:rsid w:val="000F22A4"/>
    <w:rsid w:val="000F3007"/>
    <w:rsid w:val="000F3D67"/>
    <w:rsid w:val="000F4709"/>
    <w:rsid w:val="000F5C6C"/>
    <w:rsid w:val="001019F5"/>
    <w:rsid w:val="00102B50"/>
    <w:rsid w:val="00104FF9"/>
    <w:rsid w:val="001056BA"/>
    <w:rsid w:val="001073A7"/>
    <w:rsid w:val="0011223A"/>
    <w:rsid w:val="0011519D"/>
    <w:rsid w:val="00115DB0"/>
    <w:rsid w:val="00120D76"/>
    <w:rsid w:val="001219BF"/>
    <w:rsid w:val="00121B4C"/>
    <w:rsid w:val="00123102"/>
    <w:rsid w:val="001231F5"/>
    <w:rsid w:val="00123EE5"/>
    <w:rsid w:val="00124983"/>
    <w:rsid w:val="00125B96"/>
    <w:rsid w:val="00126069"/>
    <w:rsid w:val="00126ABF"/>
    <w:rsid w:val="00126E1F"/>
    <w:rsid w:val="0012779E"/>
    <w:rsid w:val="00130E18"/>
    <w:rsid w:val="001319ED"/>
    <w:rsid w:val="00132321"/>
    <w:rsid w:val="0013271F"/>
    <w:rsid w:val="00133F6E"/>
    <w:rsid w:val="001344C8"/>
    <w:rsid w:val="00136876"/>
    <w:rsid w:val="00137771"/>
    <w:rsid w:val="00140630"/>
    <w:rsid w:val="0014324A"/>
    <w:rsid w:val="0014360E"/>
    <w:rsid w:val="001439FE"/>
    <w:rsid w:val="00144666"/>
    <w:rsid w:val="001461B3"/>
    <w:rsid w:val="00146449"/>
    <w:rsid w:val="00150CC2"/>
    <w:rsid w:val="001511CC"/>
    <w:rsid w:val="001517DA"/>
    <w:rsid w:val="001523B3"/>
    <w:rsid w:val="00152828"/>
    <w:rsid w:val="00156296"/>
    <w:rsid w:val="00156F9A"/>
    <w:rsid w:val="001573B5"/>
    <w:rsid w:val="00160EDA"/>
    <w:rsid w:val="00161354"/>
    <w:rsid w:val="0016211E"/>
    <w:rsid w:val="001632F0"/>
    <w:rsid w:val="00164A34"/>
    <w:rsid w:val="00167621"/>
    <w:rsid w:val="00167640"/>
    <w:rsid w:val="00167DD9"/>
    <w:rsid w:val="00172165"/>
    <w:rsid w:val="00172E7B"/>
    <w:rsid w:val="00173452"/>
    <w:rsid w:val="001735CC"/>
    <w:rsid w:val="001740A3"/>
    <w:rsid w:val="00174B30"/>
    <w:rsid w:val="00175063"/>
    <w:rsid w:val="001804BF"/>
    <w:rsid w:val="00180BDE"/>
    <w:rsid w:val="00181351"/>
    <w:rsid w:val="00181D89"/>
    <w:rsid w:val="00185267"/>
    <w:rsid w:val="00185911"/>
    <w:rsid w:val="00190AFC"/>
    <w:rsid w:val="00193D0C"/>
    <w:rsid w:val="00193D4D"/>
    <w:rsid w:val="00193DE0"/>
    <w:rsid w:val="00194F29"/>
    <w:rsid w:val="001958C4"/>
    <w:rsid w:val="0019598F"/>
    <w:rsid w:val="00195DFB"/>
    <w:rsid w:val="00196EDA"/>
    <w:rsid w:val="00196FC4"/>
    <w:rsid w:val="001A07DF"/>
    <w:rsid w:val="001A1AC0"/>
    <w:rsid w:val="001A543B"/>
    <w:rsid w:val="001A79FD"/>
    <w:rsid w:val="001A7A8E"/>
    <w:rsid w:val="001A7E68"/>
    <w:rsid w:val="001A7FDD"/>
    <w:rsid w:val="001B3AF6"/>
    <w:rsid w:val="001B4093"/>
    <w:rsid w:val="001B5B96"/>
    <w:rsid w:val="001B63E9"/>
    <w:rsid w:val="001B6E09"/>
    <w:rsid w:val="001C0D6B"/>
    <w:rsid w:val="001C1F36"/>
    <w:rsid w:val="001C255F"/>
    <w:rsid w:val="001C2DFF"/>
    <w:rsid w:val="001C2EE1"/>
    <w:rsid w:val="001C3071"/>
    <w:rsid w:val="001C36AE"/>
    <w:rsid w:val="001C3994"/>
    <w:rsid w:val="001C46C5"/>
    <w:rsid w:val="001C5BA6"/>
    <w:rsid w:val="001C6C01"/>
    <w:rsid w:val="001C75CE"/>
    <w:rsid w:val="001D0EF6"/>
    <w:rsid w:val="001D15AE"/>
    <w:rsid w:val="001D1A56"/>
    <w:rsid w:val="001D4546"/>
    <w:rsid w:val="001D5690"/>
    <w:rsid w:val="001D7644"/>
    <w:rsid w:val="001E0C88"/>
    <w:rsid w:val="001E338F"/>
    <w:rsid w:val="001E3BE2"/>
    <w:rsid w:val="001E76C0"/>
    <w:rsid w:val="001E782D"/>
    <w:rsid w:val="001F098A"/>
    <w:rsid w:val="001F0CDE"/>
    <w:rsid w:val="001F2262"/>
    <w:rsid w:val="001F3779"/>
    <w:rsid w:val="001F3EE9"/>
    <w:rsid w:val="001F552C"/>
    <w:rsid w:val="001F5E27"/>
    <w:rsid w:val="001F622C"/>
    <w:rsid w:val="001F67D1"/>
    <w:rsid w:val="001F7E60"/>
    <w:rsid w:val="00200935"/>
    <w:rsid w:val="00201274"/>
    <w:rsid w:val="002015D7"/>
    <w:rsid w:val="00201D4E"/>
    <w:rsid w:val="00201EBE"/>
    <w:rsid w:val="00202801"/>
    <w:rsid w:val="00205A8B"/>
    <w:rsid w:val="00206F40"/>
    <w:rsid w:val="0020719C"/>
    <w:rsid w:val="00210551"/>
    <w:rsid w:val="002126EF"/>
    <w:rsid w:val="00214CC7"/>
    <w:rsid w:val="00215AA2"/>
    <w:rsid w:val="00217B5A"/>
    <w:rsid w:val="00220DEC"/>
    <w:rsid w:val="002214A8"/>
    <w:rsid w:val="002217B4"/>
    <w:rsid w:val="002218CA"/>
    <w:rsid w:val="0022195A"/>
    <w:rsid w:val="00222B53"/>
    <w:rsid w:val="00222E86"/>
    <w:rsid w:val="0022539F"/>
    <w:rsid w:val="002258C0"/>
    <w:rsid w:val="002320DA"/>
    <w:rsid w:val="00232914"/>
    <w:rsid w:val="002333FD"/>
    <w:rsid w:val="0023353E"/>
    <w:rsid w:val="00234184"/>
    <w:rsid w:val="00234BFB"/>
    <w:rsid w:val="002350AE"/>
    <w:rsid w:val="00236685"/>
    <w:rsid w:val="00236862"/>
    <w:rsid w:val="0024088B"/>
    <w:rsid w:val="00241B82"/>
    <w:rsid w:val="0024336C"/>
    <w:rsid w:val="0024553D"/>
    <w:rsid w:val="00246002"/>
    <w:rsid w:val="002472BA"/>
    <w:rsid w:val="00247464"/>
    <w:rsid w:val="00250294"/>
    <w:rsid w:val="00250310"/>
    <w:rsid w:val="0025076D"/>
    <w:rsid w:val="0025349F"/>
    <w:rsid w:val="00254869"/>
    <w:rsid w:val="002556CF"/>
    <w:rsid w:val="00256910"/>
    <w:rsid w:val="00256B9A"/>
    <w:rsid w:val="00256D21"/>
    <w:rsid w:val="002572B3"/>
    <w:rsid w:val="002601C8"/>
    <w:rsid w:val="00261989"/>
    <w:rsid w:val="002623A3"/>
    <w:rsid w:val="00264518"/>
    <w:rsid w:val="002646E9"/>
    <w:rsid w:val="002667A0"/>
    <w:rsid w:val="00266F48"/>
    <w:rsid w:val="00266FDE"/>
    <w:rsid w:val="002713FD"/>
    <w:rsid w:val="00271962"/>
    <w:rsid w:val="00271CDA"/>
    <w:rsid w:val="0027233E"/>
    <w:rsid w:val="00272476"/>
    <w:rsid w:val="00272942"/>
    <w:rsid w:val="00274736"/>
    <w:rsid w:val="002747E2"/>
    <w:rsid w:val="00274924"/>
    <w:rsid w:val="00274BEE"/>
    <w:rsid w:val="0027516A"/>
    <w:rsid w:val="00275EE5"/>
    <w:rsid w:val="00276975"/>
    <w:rsid w:val="0027702D"/>
    <w:rsid w:val="00277A3E"/>
    <w:rsid w:val="002803B6"/>
    <w:rsid w:val="00280991"/>
    <w:rsid w:val="002826D7"/>
    <w:rsid w:val="002839C5"/>
    <w:rsid w:val="00283BC1"/>
    <w:rsid w:val="002847C1"/>
    <w:rsid w:val="002858EA"/>
    <w:rsid w:val="00287AF2"/>
    <w:rsid w:val="002930F8"/>
    <w:rsid w:val="002931C1"/>
    <w:rsid w:val="0029338C"/>
    <w:rsid w:val="00293908"/>
    <w:rsid w:val="00294C4A"/>
    <w:rsid w:val="00294D88"/>
    <w:rsid w:val="00295648"/>
    <w:rsid w:val="00296AAE"/>
    <w:rsid w:val="00297304"/>
    <w:rsid w:val="002A0C6E"/>
    <w:rsid w:val="002A151E"/>
    <w:rsid w:val="002A47B5"/>
    <w:rsid w:val="002B0538"/>
    <w:rsid w:val="002B2E98"/>
    <w:rsid w:val="002B363F"/>
    <w:rsid w:val="002B3F48"/>
    <w:rsid w:val="002B461A"/>
    <w:rsid w:val="002B5024"/>
    <w:rsid w:val="002B5A8B"/>
    <w:rsid w:val="002B5AEE"/>
    <w:rsid w:val="002B6ECA"/>
    <w:rsid w:val="002B7CE9"/>
    <w:rsid w:val="002B7F43"/>
    <w:rsid w:val="002C05ED"/>
    <w:rsid w:val="002C24C8"/>
    <w:rsid w:val="002C4674"/>
    <w:rsid w:val="002C4B36"/>
    <w:rsid w:val="002C60BE"/>
    <w:rsid w:val="002C6BA3"/>
    <w:rsid w:val="002C6C69"/>
    <w:rsid w:val="002C7439"/>
    <w:rsid w:val="002D0E68"/>
    <w:rsid w:val="002D62AF"/>
    <w:rsid w:val="002D7AB9"/>
    <w:rsid w:val="002E0030"/>
    <w:rsid w:val="002E0E58"/>
    <w:rsid w:val="002E11D9"/>
    <w:rsid w:val="002E16E5"/>
    <w:rsid w:val="002E23BF"/>
    <w:rsid w:val="002E2B9F"/>
    <w:rsid w:val="002E3719"/>
    <w:rsid w:val="002E5424"/>
    <w:rsid w:val="002E68ED"/>
    <w:rsid w:val="002E7B81"/>
    <w:rsid w:val="002F0962"/>
    <w:rsid w:val="002F0C7D"/>
    <w:rsid w:val="002F10D6"/>
    <w:rsid w:val="002F1A47"/>
    <w:rsid w:val="002F23F9"/>
    <w:rsid w:val="002F3FB0"/>
    <w:rsid w:val="002F574F"/>
    <w:rsid w:val="002F5A36"/>
    <w:rsid w:val="002F5DBE"/>
    <w:rsid w:val="002F664B"/>
    <w:rsid w:val="002F72B7"/>
    <w:rsid w:val="00301707"/>
    <w:rsid w:val="00304D96"/>
    <w:rsid w:val="00307524"/>
    <w:rsid w:val="00310453"/>
    <w:rsid w:val="00312DAF"/>
    <w:rsid w:val="003135DC"/>
    <w:rsid w:val="003145AF"/>
    <w:rsid w:val="00314FB9"/>
    <w:rsid w:val="00315A60"/>
    <w:rsid w:val="00316DC9"/>
    <w:rsid w:val="00322FB1"/>
    <w:rsid w:val="0032526B"/>
    <w:rsid w:val="00325DBB"/>
    <w:rsid w:val="0032772D"/>
    <w:rsid w:val="00330796"/>
    <w:rsid w:val="00330C06"/>
    <w:rsid w:val="00330D4F"/>
    <w:rsid w:val="00331EE7"/>
    <w:rsid w:val="00332D42"/>
    <w:rsid w:val="00332F02"/>
    <w:rsid w:val="003341FB"/>
    <w:rsid w:val="00336C29"/>
    <w:rsid w:val="00337424"/>
    <w:rsid w:val="003407D2"/>
    <w:rsid w:val="00344F0A"/>
    <w:rsid w:val="003457C9"/>
    <w:rsid w:val="003461F6"/>
    <w:rsid w:val="00350948"/>
    <w:rsid w:val="00351151"/>
    <w:rsid w:val="00353779"/>
    <w:rsid w:val="003544AA"/>
    <w:rsid w:val="00354694"/>
    <w:rsid w:val="00354E67"/>
    <w:rsid w:val="0035565C"/>
    <w:rsid w:val="0035566F"/>
    <w:rsid w:val="00356A87"/>
    <w:rsid w:val="00357341"/>
    <w:rsid w:val="00362363"/>
    <w:rsid w:val="00363DBA"/>
    <w:rsid w:val="00363E5E"/>
    <w:rsid w:val="00364FD6"/>
    <w:rsid w:val="00367758"/>
    <w:rsid w:val="0036789F"/>
    <w:rsid w:val="00370D78"/>
    <w:rsid w:val="00371837"/>
    <w:rsid w:val="00372809"/>
    <w:rsid w:val="003728A0"/>
    <w:rsid w:val="003747BB"/>
    <w:rsid w:val="00374F2F"/>
    <w:rsid w:val="00375284"/>
    <w:rsid w:val="00375D02"/>
    <w:rsid w:val="00376D26"/>
    <w:rsid w:val="003778B5"/>
    <w:rsid w:val="0038100F"/>
    <w:rsid w:val="00381DC3"/>
    <w:rsid w:val="0038295B"/>
    <w:rsid w:val="003842A4"/>
    <w:rsid w:val="003850A3"/>
    <w:rsid w:val="003856BC"/>
    <w:rsid w:val="00386077"/>
    <w:rsid w:val="00392678"/>
    <w:rsid w:val="00392EC6"/>
    <w:rsid w:val="00393C36"/>
    <w:rsid w:val="003946FE"/>
    <w:rsid w:val="00395216"/>
    <w:rsid w:val="00396CAD"/>
    <w:rsid w:val="003A0CF5"/>
    <w:rsid w:val="003A38F1"/>
    <w:rsid w:val="003A4C22"/>
    <w:rsid w:val="003A53E1"/>
    <w:rsid w:val="003A5B72"/>
    <w:rsid w:val="003A701E"/>
    <w:rsid w:val="003B1100"/>
    <w:rsid w:val="003B2D32"/>
    <w:rsid w:val="003B3854"/>
    <w:rsid w:val="003B65C0"/>
    <w:rsid w:val="003B7105"/>
    <w:rsid w:val="003B71BA"/>
    <w:rsid w:val="003C0A85"/>
    <w:rsid w:val="003C0BE8"/>
    <w:rsid w:val="003C0C5A"/>
    <w:rsid w:val="003C2174"/>
    <w:rsid w:val="003C2AAF"/>
    <w:rsid w:val="003C4206"/>
    <w:rsid w:val="003C51D2"/>
    <w:rsid w:val="003C5366"/>
    <w:rsid w:val="003C53EC"/>
    <w:rsid w:val="003C6C37"/>
    <w:rsid w:val="003C752E"/>
    <w:rsid w:val="003C7EFC"/>
    <w:rsid w:val="003D0667"/>
    <w:rsid w:val="003D1760"/>
    <w:rsid w:val="003D197C"/>
    <w:rsid w:val="003D221D"/>
    <w:rsid w:val="003D281B"/>
    <w:rsid w:val="003D4D57"/>
    <w:rsid w:val="003D5B92"/>
    <w:rsid w:val="003D605A"/>
    <w:rsid w:val="003D68FA"/>
    <w:rsid w:val="003D78E8"/>
    <w:rsid w:val="003E1834"/>
    <w:rsid w:val="003E347C"/>
    <w:rsid w:val="003E3E15"/>
    <w:rsid w:val="003E40BC"/>
    <w:rsid w:val="003E4488"/>
    <w:rsid w:val="003E4A05"/>
    <w:rsid w:val="003E4FB9"/>
    <w:rsid w:val="003E5570"/>
    <w:rsid w:val="003F0869"/>
    <w:rsid w:val="003F14B7"/>
    <w:rsid w:val="003F3DDF"/>
    <w:rsid w:val="003F40AB"/>
    <w:rsid w:val="003F4107"/>
    <w:rsid w:val="003F5AB0"/>
    <w:rsid w:val="003F6538"/>
    <w:rsid w:val="003F6DD3"/>
    <w:rsid w:val="003F703F"/>
    <w:rsid w:val="00400EE7"/>
    <w:rsid w:val="00401B38"/>
    <w:rsid w:val="004022E8"/>
    <w:rsid w:val="00404D53"/>
    <w:rsid w:val="0040568D"/>
    <w:rsid w:val="00405E12"/>
    <w:rsid w:val="004062C6"/>
    <w:rsid w:val="00407D80"/>
    <w:rsid w:val="00407E7D"/>
    <w:rsid w:val="00410A29"/>
    <w:rsid w:val="0041127A"/>
    <w:rsid w:val="004117F3"/>
    <w:rsid w:val="00411F3B"/>
    <w:rsid w:val="00412148"/>
    <w:rsid w:val="00413424"/>
    <w:rsid w:val="00414D94"/>
    <w:rsid w:val="00415E5F"/>
    <w:rsid w:val="00415F17"/>
    <w:rsid w:val="00417357"/>
    <w:rsid w:val="004200DD"/>
    <w:rsid w:val="00420775"/>
    <w:rsid w:val="00421F7D"/>
    <w:rsid w:val="00422E03"/>
    <w:rsid w:val="004234D5"/>
    <w:rsid w:val="00423E35"/>
    <w:rsid w:val="00423FAC"/>
    <w:rsid w:val="00425162"/>
    <w:rsid w:val="004261C9"/>
    <w:rsid w:val="0043043B"/>
    <w:rsid w:val="004318C7"/>
    <w:rsid w:val="00432430"/>
    <w:rsid w:val="004335EC"/>
    <w:rsid w:val="00433666"/>
    <w:rsid w:val="004340AE"/>
    <w:rsid w:val="0043685E"/>
    <w:rsid w:val="00437482"/>
    <w:rsid w:val="004431B3"/>
    <w:rsid w:val="00443E6D"/>
    <w:rsid w:val="00443E8B"/>
    <w:rsid w:val="00444282"/>
    <w:rsid w:val="00444997"/>
    <w:rsid w:val="00445367"/>
    <w:rsid w:val="00446A3A"/>
    <w:rsid w:val="00451A9F"/>
    <w:rsid w:val="0045318A"/>
    <w:rsid w:val="00454C2C"/>
    <w:rsid w:val="00454CBA"/>
    <w:rsid w:val="004553FE"/>
    <w:rsid w:val="004565EE"/>
    <w:rsid w:val="00460285"/>
    <w:rsid w:val="00460521"/>
    <w:rsid w:val="00461524"/>
    <w:rsid w:val="00462CD7"/>
    <w:rsid w:val="004654F5"/>
    <w:rsid w:val="00465548"/>
    <w:rsid w:val="00465818"/>
    <w:rsid w:val="00465BEF"/>
    <w:rsid w:val="00466FAE"/>
    <w:rsid w:val="00470C7D"/>
    <w:rsid w:val="00473C11"/>
    <w:rsid w:val="0047672B"/>
    <w:rsid w:val="00476FEF"/>
    <w:rsid w:val="004819CB"/>
    <w:rsid w:val="00483F63"/>
    <w:rsid w:val="00484958"/>
    <w:rsid w:val="00487DF0"/>
    <w:rsid w:val="004903F2"/>
    <w:rsid w:val="00490589"/>
    <w:rsid w:val="004926F9"/>
    <w:rsid w:val="00494375"/>
    <w:rsid w:val="0049574C"/>
    <w:rsid w:val="00495C2A"/>
    <w:rsid w:val="00497EE9"/>
    <w:rsid w:val="004A1313"/>
    <w:rsid w:val="004A26A9"/>
    <w:rsid w:val="004A5701"/>
    <w:rsid w:val="004A6143"/>
    <w:rsid w:val="004A6757"/>
    <w:rsid w:val="004A735D"/>
    <w:rsid w:val="004A737A"/>
    <w:rsid w:val="004A748E"/>
    <w:rsid w:val="004A7632"/>
    <w:rsid w:val="004B03DE"/>
    <w:rsid w:val="004B0C63"/>
    <w:rsid w:val="004B1849"/>
    <w:rsid w:val="004B18A1"/>
    <w:rsid w:val="004B31CC"/>
    <w:rsid w:val="004B3C06"/>
    <w:rsid w:val="004B43A1"/>
    <w:rsid w:val="004B5365"/>
    <w:rsid w:val="004B5841"/>
    <w:rsid w:val="004B5C5A"/>
    <w:rsid w:val="004B6102"/>
    <w:rsid w:val="004B69CC"/>
    <w:rsid w:val="004B754C"/>
    <w:rsid w:val="004C02F2"/>
    <w:rsid w:val="004C1815"/>
    <w:rsid w:val="004C2169"/>
    <w:rsid w:val="004C2369"/>
    <w:rsid w:val="004C395F"/>
    <w:rsid w:val="004C4978"/>
    <w:rsid w:val="004C63BC"/>
    <w:rsid w:val="004C6577"/>
    <w:rsid w:val="004C71DC"/>
    <w:rsid w:val="004C7482"/>
    <w:rsid w:val="004C76A5"/>
    <w:rsid w:val="004D0765"/>
    <w:rsid w:val="004D0E42"/>
    <w:rsid w:val="004D26F0"/>
    <w:rsid w:val="004D2984"/>
    <w:rsid w:val="004D33EE"/>
    <w:rsid w:val="004D6552"/>
    <w:rsid w:val="004D6E75"/>
    <w:rsid w:val="004D770D"/>
    <w:rsid w:val="004E24A9"/>
    <w:rsid w:val="004E2EF1"/>
    <w:rsid w:val="004E4AF2"/>
    <w:rsid w:val="004F16C3"/>
    <w:rsid w:val="004F3D05"/>
    <w:rsid w:val="004F4497"/>
    <w:rsid w:val="004F5C36"/>
    <w:rsid w:val="004F5C6B"/>
    <w:rsid w:val="004F5FF4"/>
    <w:rsid w:val="004F65FA"/>
    <w:rsid w:val="004F6E41"/>
    <w:rsid w:val="00500741"/>
    <w:rsid w:val="0050284A"/>
    <w:rsid w:val="00504849"/>
    <w:rsid w:val="00504EDE"/>
    <w:rsid w:val="00507B4E"/>
    <w:rsid w:val="0051080F"/>
    <w:rsid w:val="00510F7E"/>
    <w:rsid w:val="00511893"/>
    <w:rsid w:val="00511AA5"/>
    <w:rsid w:val="00512267"/>
    <w:rsid w:val="00514B97"/>
    <w:rsid w:val="00514D2C"/>
    <w:rsid w:val="005152C9"/>
    <w:rsid w:val="00517208"/>
    <w:rsid w:val="00517461"/>
    <w:rsid w:val="00520FC0"/>
    <w:rsid w:val="005225C8"/>
    <w:rsid w:val="00523109"/>
    <w:rsid w:val="00524AEE"/>
    <w:rsid w:val="00525E0C"/>
    <w:rsid w:val="00526255"/>
    <w:rsid w:val="00530358"/>
    <w:rsid w:val="00530550"/>
    <w:rsid w:val="0053085F"/>
    <w:rsid w:val="00531737"/>
    <w:rsid w:val="0053273F"/>
    <w:rsid w:val="005335AB"/>
    <w:rsid w:val="00534D01"/>
    <w:rsid w:val="00535D26"/>
    <w:rsid w:val="005362C7"/>
    <w:rsid w:val="00540DAC"/>
    <w:rsid w:val="00542CDE"/>
    <w:rsid w:val="0054369A"/>
    <w:rsid w:val="005442CF"/>
    <w:rsid w:val="00544ADD"/>
    <w:rsid w:val="005457A0"/>
    <w:rsid w:val="00546E71"/>
    <w:rsid w:val="00546FD2"/>
    <w:rsid w:val="00550021"/>
    <w:rsid w:val="00550DC2"/>
    <w:rsid w:val="00551BC8"/>
    <w:rsid w:val="00552225"/>
    <w:rsid w:val="0055279F"/>
    <w:rsid w:val="00553069"/>
    <w:rsid w:val="0055557C"/>
    <w:rsid w:val="00555583"/>
    <w:rsid w:val="0055622C"/>
    <w:rsid w:val="00556973"/>
    <w:rsid w:val="0056071E"/>
    <w:rsid w:val="00561637"/>
    <w:rsid w:val="0056180E"/>
    <w:rsid w:val="00561F4B"/>
    <w:rsid w:val="00562754"/>
    <w:rsid w:val="00564D10"/>
    <w:rsid w:val="00570D09"/>
    <w:rsid w:val="00571886"/>
    <w:rsid w:val="00572DCF"/>
    <w:rsid w:val="00572F5F"/>
    <w:rsid w:val="00573F35"/>
    <w:rsid w:val="005740DC"/>
    <w:rsid w:val="005741AA"/>
    <w:rsid w:val="0057435F"/>
    <w:rsid w:val="005820DD"/>
    <w:rsid w:val="0058265A"/>
    <w:rsid w:val="005828D7"/>
    <w:rsid w:val="00584036"/>
    <w:rsid w:val="005851C3"/>
    <w:rsid w:val="00585460"/>
    <w:rsid w:val="005879D8"/>
    <w:rsid w:val="0059112E"/>
    <w:rsid w:val="0059248C"/>
    <w:rsid w:val="00593A21"/>
    <w:rsid w:val="00593B3C"/>
    <w:rsid w:val="00593CAF"/>
    <w:rsid w:val="005951C5"/>
    <w:rsid w:val="00595947"/>
    <w:rsid w:val="005965ED"/>
    <w:rsid w:val="005A1528"/>
    <w:rsid w:val="005A2A18"/>
    <w:rsid w:val="005A2E53"/>
    <w:rsid w:val="005A309B"/>
    <w:rsid w:val="005A33C2"/>
    <w:rsid w:val="005A4729"/>
    <w:rsid w:val="005A55F0"/>
    <w:rsid w:val="005A724B"/>
    <w:rsid w:val="005B0204"/>
    <w:rsid w:val="005B065E"/>
    <w:rsid w:val="005B250A"/>
    <w:rsid w:val="005B316C"/>
    <w:rsid w:val="005B4B27"/>
    <w:rsid w:val="005B4F08"/>
    <w:rsid w:val="005B6457"/>
    <w:rsid w:val="005B6626"/>
    <w:rsid w:val="005B7CA1"/>
    <w:rsid w:val="005B7D95"/>
    <w:rsid w:val="005C1908"/>
    <w:rsid w:val="005C2C37"/>
    <w:rsid w:val="005C4351"/>
    <w:rsid w:val="005C4480"/>
    <w:rsid w:val="005C6619"/>
    <w:rsid w:val="005C68CE"/>
    <w:rsid w:val="005D00FC"/>
    <w:rsid w:val="005D02FB"/>
    <w:rsid w:val="005D1883"/>
    <w:rsid w:val="005D1C4B"/>
    <w:rsid w:val="005D2125"/>
    <w:rsid w:val="005D29C7"/>
    <w:rsid w:val="005D2A4F"/>
    <w:rsid w:val="005D3B44"/>
    <w:rsid w:val="005D6B53"/>
    <w:rsid w:val="005E23B9"/>
    <w:rsid w:val="005E30F3"/>
    <w:rsid w:val="005E5711"/>
    <w:rsid w:val="005E7585"/>
    <w:rsid w:val="005E7B92"/>
    <w:rsid w:val="005E7CF9"/>
    <w:rsid w:val="005E7DC0"/>
    <w:rsid w:val="005F1ADB"/>
    <w:rsid w:val="005F7061"/>
    <w:rsid w:val="006008C1"/>
    <w:rsid w:val="006016E4"/>
    <w:rsid w:val="006052DF"/>
    <w:rsid w:val="00606C67"/>
    <w:rsid w:val="00607446"/>
    <w:rsid w:val="00610224"/>
    <w:rsid w:val="00611120"/>
    <w:rsid w:val="00611E7F"/>
    <w:rsid w:val="00611F47"/>
    <w:rsid w:val="006127D6"/>
    <w:rsid w:val="006155D9"/>
    <w:rsid w:val="00617929"/>
    <w:rsid w:val="00617A84"/>
    <w:rsid w:val="00617AB3"/>
    <w:rsid w:val="00617EE7"/>
    <w:rsid w:val="00621AC3"/>
    <w:rsid w:val="00621E04"/>
    <w:rsid w:val="006221E5"/>
    <w:rsid w:val="006234E1"/>
    <w:rsid w:val="006255A5"/>
    <w:rsid w:val="00625891"/>
    <w:rsid w:val="00626524"/>
    <w:rsid w:val="006300F3"/>
    <w:rsid w:val="00630648"/>
    <w:rsid w:val="00631450"/>
    <w:rsid w:val="006338C1"/>
    <w:rsid w:val="00634A01"/>
    <w:rsid w:val="00635744"/>
    <w:rsid w:val="00635FD6"/>
    <w:rsid w:val="00640B94"/>
    <w:rsid w:val="00640FBE"/>
    <w:rsid w:val="006414E9"/>
    <w:rsid w:val="006416BA"/>
    <w:rsid w:val="00642383"/>
    <w:rsid w:val="0064291F"/>
    <w:rsid w:val="00643C7D"/>
    <w:rsid w:val="00647BA3"/>
    <w:rsid w:val="00647FE4"/>
    <w:rsid w:val="006512F6"/>
    <w:rsid w:val="00652DCA"/>
    <w:rsid w:val="0065599A"/>
    <w:rsid w:val="0065680F"/>
    <w:rsid w:val="00657EAC"/>
    <w:rsid w:val="0066153A"/>
    <w:rsid w:val="00663F31"/>
    <w:rsid w:val="0066594F"/>
    <w:rsid w:val="00665DC8"/>
    <w:rsid w:val="006714EC"/>
    <w:rsid w:val="00672506"/>
    <w:rsid w:val="00674DA5"/>
    <w:rsid w:val="00676DF5"/>
    <w:rsid w:val="00677706"/>
    <w:rsid w:val="00681C40"/>
    <w:rsid w:val="00682123"/>
    <w:rsid w:val="00682428"/>
    <w:rsid w:val="0068293A"/>
    <w:rsid w:val="00682FDF"/>
    <w:rsid w:val="00683312"/>
    <w:rsid w:val="006838EC"/>
    <w:rsid w:val="006848B7"/>
    <w:rsid w:val="00684EAE"/>
    <w:rsid w:val="00685526"/>
    <w:rsid w:val="00685A5E"/>
    <w:rsid w:val="00687614"/>
    <w:rsid w:val="00691EDC"/>
    <w:rsid w:val="00694D07"/>
    <w:rsid w:val="00695F2C"/>
    <w:rsid w:val="00697308"/>
    <w:rsid w:val="006A5C09"/>
    <w:rsid w:val="006A7B99"/>
    <w:rsid w:val="006B091E"/>
    <w:rsid w:val="006B1497"/>
    <w:rsid w:val="006B1722"/>
    <w:rsid w:val="006B1725"/>
    <w:rsid w:val="006B1AF7"/>
    <w:rsid w:val="006B1E3B"/>
    <w:rsid w:val="006B289C"/>
    <w:rsid w:val="006B2F88"/>
    <w:rsid w:val="006B44B0"/>
    <w:rsid w:val="006B7340"/>
    <w:rsid w:val="006C0674"/>
    <w:rsid w:val="006C18F0"/>
    <w:rsid w:val="006C319D"/>
    <w:rsid w:val="006C37AC"/>
    <w:rsid w:val="006C472C"/>
    <w:rsid w:val="006C4D63"/>
    <w:rsid w:val="006C6A78"/>
    <w:rsid w:val="006C6BB0"/>
    <w:rsid w:val="006D0A82"/>
    <w:rsid w:val="006D182E"/>
    <w:rsid w:val="006D29AD"/>
    <w:rsid w:val="006D32EE"/>
    <w:rsid w:val="006D43E2"/>
    <w:rsid w:val="006D4872"/>
    <w:rsid w:val="006D52FB"/>
    <w:rsid w:val="006D5F69"/>
    <w:rsid w:val="006D6FE2"/>
    <w:rsid w:val="006D7B53"/>
    <w:rsid w:val="006E0FDE"/>
    <w:rsid w:val="006E10BA"/>
    <w:rsid w:val="006E18BA"/>
    <w:rsid w:val="006E3910"/>
    <w:rsid w:val="006E3DD8"/>
    <w:rsid w:val="006E54CD"/>
    <w:rsid w:val="006E56E5"/>
    <w:rsid w:val="006E689D"/>
    <w:rsid w:val="006E6F05"/>
    <w:rsid w:val="006E76ED"/>
    <w:rsid w:val="006E7D0C"/>
    <w:rsid w:val="006F1193"/>
    <w:rsid w:val="006F258F"/>
    <w:rsid w:val="006F2B4F"/>
    <w:rsid w:val="006F386F"/>
    <w:rsid w:val="006F3ACB"/>
    <w:rsid w:val="006F47AA"/>
    <w:rsid w:val="006F5935"/>
    <w:rsid w:val="006F5B67"/>
    <w:rsid w:val="006F6DE2"/>
    <w:rsid w:val="006F723A"/>
    <w:rsid w:val="00700F60"/>
    <w:rsid w:val="007035A5"/>
    <w:rsid w:val="00703C59"/>
    <w:rsid w:val="007069AB"/>
    <w:rsid w:val="00706E12"/>
    <w:rsid w:val="00706FD6"/>
    <w:rsid w:val="0071003D"/>
    <w:rsid w:val="00712F7C"/>
    <w:rsid w:val="0071335C"/>
    <w:rsid w:val="00713CDF"/>
    <w:rsid w:val="00714B1E"/>
    <w:rsid w:val="00715499"/>
    <w:rsid w:val="007157FC"/>
    <w:rsid w:val="00716FB1"/>
    <w:rsid w:val="007171B9"/>
    <w:rsid w:val="00717F4C"/>
    <w:rsid w:val="0072033D"/>
    <w:rsid w:val="007203BF"/>
    <w:rsid w:val="00721302"/>
    <w:rsid w:val="007263C9"/>
    <w:rsid w:val="0072697E"/>
    <w:rsid w:val="00730274"/>
    <w:rsid w:val="00730B4B"/>
    <w:rsid w:val="0073177E"/>
    <w:rsid w:val="00732258"/>
    <w:rsid w:val="007328FE"/>
    <w:rsid w:val="00733678"/>
    <w:rsid w:val="00735B1E"/>
    <w:rsid w:val="00736B32"/>
    <w:rsid w:val="00736C05"/>
    <w:rsid w:val="00741F60"/>
    <w:rsid w:val="00742A64"/>
    <w:rsid w:val="0074319A"/>
    <w:rsid w:val="007446F6"/>
    <w:rsid w:val="00744B54"/>
    <w:rsid w:val="00744E06"/>
    <w:rsid w:val="00745493"/>
    <w:rsid w:val="00745CFE"/>
    <w:rsid w:val="00747A8F"/>
    <w:rsid w:val="0075121C"/>
    <w:rsid w:val="0075186F"/>
    <w:rsid w:val="00751FAB"/>
    <w:rsid w:val="00753CB3"/>
    <w:rsid w:val="007549A1"/>
    <w:rsid w:val="00754BE2"/>
    <w:rsid w:val="00754F8B"/>
    <w:rsid w:val="007551F7"/>
    <w:rsid w:val="00755CCD"/>
    <w:rsid w:val="00756004"/>
    <w:rsid w:val="007603F3"/>
    <w:rsid w:val="007605B9"/>
    <w:rsid w:val="00761E4E"/>
    <w:rsid w:val="00762405"/>
    <w:rsid w:val="007629F0"/>
    <w:rsid w:val="00762EF3"/>
    <w:rsid w:val="007639A4"/>
    <w:rsid w:val="00764623"/>
    <w:rsid w:val="00764AC9"/>
    <w:rsid w:val="00766901"/>
    <w:rsid w:val="00766A55"/>
    <w:rsid w:val="00766B92"/>
    <w:rsid w:val="00772A8B"/>
    <w:rsid w:val="007734E5"/>
    <w:rsid w:val="00773505"/>
    <w:rsid w:val="007735F5"/>
    <w:rsid w:val="00773E55"/>
    <w:rsid w:val="007744A8"/>
    <w:rsid w:val="00775FA1"/>
    <w:rsid w:val="00776FE5"/>
    <w:rsid w:val="00777ED3"/>
    <w:rsid w:val="0078067C"/>
    <w:rsid w:val="0078092E"/>
    <w:rsid w:val="00781E90"/>
    <w:rsid w:val="007821C2"/>
    <w:rsid w:val="00782F5A"/>
    <w:rsid w:val="007835D5"/>
    <w:rsid w:val="007835EF"/>
    <w:rsid w:val="0078366E"/>
    <w:rsid w:val="0078466F"/>
    <w:rsid w:val="00784B88"/>
    <w:rsid w:val="00785BD7"/>
    <w:rsid w:val="00791445"/>
    <w:rsid w:val="0079390B"/>
    <w:rsid w:val="00793F02"/>
    <w:rsid w:val="00794177"/>
    <w:rsid w:val="00795E7C"/>
    <w:rsid w:val="00797429"/>
    <w:rsid w:val="007A0C3D"/>
    <w:rsid w:val="007A27F5"/>
    <w:rsid w:val="007A380C"/>
    <w:rsid w:val="007A3A8A"/>
    <w:rsid w:val="007A55DA"/>
    <w:rsid w:val="007B10F5"/>
    <w:rsid w:val="007B2AF1"/>
    <w:rsid w:val="007B2F4D"/>
    <w:rsid w:val="007B3E4C"/>
    <w:rsid w:val="007B5103"/>
    <w:rsid w:val="007B6D6E"/>
    <w:rsid w:val="007B751F"/>
    <w:rsid w:val="007C0136"/>
    <w:rsid w:val="007C0CC8"/>
    <w:rsid w:val="007C3ADE"/>
    <w:rsid w:val="007C4038"/>
    <w:rsid w:val="007C53FD"/>
    <w:rsid w:val="007C5749"/>
    <w:rsid w:val="007C5DE4"/>
    <w:rsid w:val="007C741C"/>
    <w:rsid w:val="007D120C"/>
    <w:rsid w:val="007D1390"/>
    <w:rsid w:val="007D425E"/>
    <w:rsid w:val="007D44E2"/>
    <w:rsid w:val="007D49E2"/>
    <w:rsid w:val="007D5B5B"/>
    <w:rsid w:val="007D5C61"/>
    <w:rsid w:val="007D5D2D"/>
    <w:rsid w:val="007D67DD"/>
    <w:rsid w:val="007D6900"/>
    <w:rsid w:val="007D6FD5"/>
    <w:rsid w:val="007D75EA"/>
    <w:rsid w:val="007D7F57"/>
    <w:rsid w:val="007E06E1"/>
    <w:rsid w:val="007E21EA"/>
    <w:rsid w:val="007E381E"/>
    <w:rsid w:val="007E6685"/>
    <w:rsid w:val="007E7780"/>
    <w:rsid w:val="007F0108"/>
    <w:rsid w:val="007F0E9D"/>
    <w:rsid w:val="007F2179"/>
    <w:rsid w:val="007F23F4"/>
    <w:rsid w:val="007F2C0F"/>
    <w:rsid w:val="007F2C8F"/>
    <w:rsid w:val="007F41D6"/>
    <w:rsid w:val="007F4342"/>
    <w:rsid w:val="007F56C7"/>
    <w:rsid w:val="00800B3B"/>
    <w:rsid w:val="00801119"/>
    <w:rsid w:val="0080254C"/>
    <w:rsid w:val="00802C11"/>
    <w:rsid w:val="008049D7"/>
    <w:rsid w:val="00804DFF"/>
    <w:rsid w:val="00805233"/>
    <w:rsid w:val="008058B1"/>
    <w:rsid w:val="00806074"/>
    <w:rsid w:val="0081182D"/>
    <w:rsid w:val="00813527"/>
    <w:rsid w:val="00815BEF"/>
    <w:rsid w:val="00816224"/>
    <w:rsid w:val="00816490"/>
    <w:rsid w:val="008164CE"/>
    <w:rsid w:val="00816953"/>
    <w:rsid w:val="00816D5E"/>
    <w:rsid w:val="00821EA8"/>
    <w:rsid w:val="00822AAB"/>
    <w:rsid w:val="00823AAD"/>
    <w:rsid w:val="00825918"/>
    <w:rsid w:val="00825A04"/>
    <w:rsid w:val="00826384"/>
    <w:rsid w:val="00826CE0"/>
    <w:rsid w:val="008276EA"/>
    <w:rsid w:val="00831385"/>
    <w:rsid w:val="008316D5"/>
    <w:rsid w:val="00832C07"/>
    <w:rsid w:val="00836E04"/>
    <w:rsid w:val="008375D1"/>
    <w:rsid w:val="00837AB5"/>
    <w:rsid w:val="0084068C"/>
    <w:rsid w:val="00840C6E"/>
    <w:rsid w:val="00843636"/>
    <w:rsid w:val="00843834"/>
    <w:rsid w:val="00843882"/>
    <w:rsid w:val="00843F6C"/>
    <w:rsid w:val="008444D9"/>
    <w:rsid w:val="00844CB0"/>
    <w:rsid w:val="00846752"/>
    <w:rsid w:val="00850E2B"/>
    <w:rsid w:val="00852450"/>
    <w:rsid w:val="0085303D"/>
    <w:rsid w:val="00857744"/>
    <w:rsid w:val="00860537"/>
    <w:rsid w:val="00860864"/>
    <w:rsid w:val="00861C28"/>
    <w:rsid w:val="00862A70"/>
    <w:rsid w:val="008636D2"/>
    <w:rsid w:val="0086615C"/>
    <w:rsid w:val="008705B5"/>
    <w:rsid w:val="00871B0A"/>
    <w:rsid w:val="00871F34"/>
    <w:rsid w:val="00872962"/>
    <w:rsid w:val="00872E2C"/>
    <w:rsid w:val="00872EBA"/>
    <w:rsid w:val="00873CF2"/>
    <w:rsid w:val="00874E89"/>
    <w:rsid w:val="00875CB3"/>
    <w:rsid w:val="00875D3F"/>
    <w:rsid w:val="00876C8C"/>
    <w:rsid w:val="008771B1"/>
    <w:rsid w:val="008772BC"/>
    <w:rsid w:val="00881F25"/>
    <w:rsid w:val="0088309E"/>
    <w:rsid w:val="00883642"/>
    <w:rsid w:val="008854E0"/>
    <w:rsid w:val="00885509"/>
    <w:rsid w:val="008870D3"/>
    <w:rsid w:val="00887130"/>
    <w:rsid w:val="00891192"/>
    <w:rsid w:val="00891BC0"/>
    <w:rsid w:val="00891C54"/>
    <w:rsid w:val="008924E4"/>
    <w:rsid w:val="00892B64"/>
    <w:rsid w:val="0089353C"/>
    <w:rsid w:val="008936EA"/>
    <w:rsid w:val="00893710"/>
    <w:rsid w:val="00893DB2"/>
    <w:rsid w:val="00894B28"/>
    <w:rsid w:val="00896425"/>
    <w:rsid w:val="0089738A"/>
    <w:rsid w:val="008A0412"/>
    <w:rsid w:val="008A077A"/>
    <w:rsid w:val="008A0F43"/>
    <w:rsid w:val="008A239C"/>
    <w:rsid w:val="008A36BD"/>
    <w:rsid w:val="008A390A"/>
    <w:rsid w:val="008A6FD7"/>
    <w:rsid w:val="008B183B"/>
    <w:rsid w:val="008B19BD"/>
    <w:rsid w:val="008B1B80"/>
    <w:rsid w:val="008B25B0"/>
    <w:rsid w:val="008B30EB"/>
    <w:rsid w:val="008B3AF2"/>
    <w:rsid w:val="008B42D7"/>
    <w:rsid w:val="008B47EF"/>
    <w:rsid w:val="008B5021"/>
    <w:rsid w:val="008C0645"/>
    <w:rsid w:val="008C16A9"/>
    <w:rsid w:val="008C1E62"/>
    <w:rsid w:val="008C1EB4"/>
    <w:rsid w:val="008C32F5"/>
    <w:rsid w:val="008C3AA5"/>
    <w:rsid w:val="008C6C2E"/>
    <w:rsid w:val="008D11DB"/>
    <w:rsid w:val="008D1703"/>
    <w:rsid w:val="008D206E"/>
    <w:rsid w:val="008D2F2E"/>
    <w:rsid w:val="008D36FD"/>
    <w:rsid w:val="008D445D"/>
    <w:rsid w:val="008D5442"/>
    <w:rsid w:val="008D5520"/>
    <w:rsid w:val="008D66A3"/>
    <w:rsid w:val="008D715F"/>
    <w:rsid w:val="008E11E4"/>
    <w:rsid w:val="008E1ED9"/>
    <w:rsid w:val="008E2E4E"/>
    <w:rsid w:val="008E3D8D"/>
    <w:rsid w:val="008E3E8A"/>
    <w:rsid w:val="008E5804"/>
    <w:rsid w:val="008E704C"/>
    <w:rsid w:val="008F02EA"/>
    <w:rsid w:val="008F0DCF"/>
    <w:rsid w:val="008F1458"/>
    <w:rsid w:val="008F18EB"/>
    <w:rsid w:val="008F2527"/>
    <w:rsid w:val="008F3081"/>
    <w:rsid w:val="008F41EF"/>
    <w:rsid w:val="008F4215"/>
    <w:rsid w:val="008F4A63"/>
    <w:rsid w:val="008F4D81"/>
    <w:rsid w:val="008F632B"/>
    <w:rsid w:val="008F64F8"/>
    <w:rsid w:val="008F6F93"/>
    <w:rsid w:val="008F7112"/>
    <w:rsid w:val="008F77C7"/>
    <w:rsid w:val="009026BD"/>
    <w:rsid w:val="00902F8A"/>
    <w:rsid w:val="009043BE"/>
    <w:rsid w:val="00904899"/>
    <w:rsid w:val="00904BD1"/>
    <w:rsid w:val="009059A1"/>
    <w:rsid w:val="009077C0"/>
    <w:rsid w:val="00907AC8"/>
    <w:rsid w:val="009102E1"/>
    <w:rsid w:val="00911296"/>
    <w:rsid w:val="0091169B"/>
    <w:rsid w:val="0091219F"/>
    <w:rsid w:val="009127FD"/>
    <w:rsid w:val="0091458C"/>
    <w:rsid w:val="00914F84"/>
    <w:rsid w:val="00915360"/>
    <w:rsid w:val="00915BC7"/>
    <w:rsid w:val="00915F6F"/>
    <w:rsid w:val="00916489"/>
    <w:rsid w:val="009171F0"/>
    <w:rsid w:val="009202EC"/>
    <w:rsid w:val="00920B8E"/>
    <w:rsid w:val="00921238"/>
    <w:rsid w:val="00921383"/>
    <w:rsid w:val="0092199D"/>
    <w:rsid w:val="00921EAF"/>
    <w:rsid w:val="00921ED7"/>
    <w:rsid w:val="00922A10"/>
    <w:rsid w:val="00923674"/>
    <w:rsid w:val="00923CD8"/>
    <w:rsid w:val="00924867"/>
    <w:rsid w:val="009263A6"/>
    <w:rsid w:val="0092740D"/>
    <w:rsid w:val="00931377"/>
    <w:rsid w:val="00933A89"/>
    <w:rsid w:val="00936023"/>
    <w:rsid w:val="00936EB7"/>
    <w:rsid w:val="0093786E"/>
    <w:rsid w:val="00937C3A"/>
    <w:rsid w:val="009416F2"/>
    <w:rsid w:val="00942C70"/>
    <w:rsid w:val="00943D1A"/>
    <w:rsid w:val="0094477A"/>
    <w:rsid w:val="00947643"/>
    <w:rsid w:val="00950B3F"/>
    <w:rsid w:val="0095211F"/>
    <w:rsid w:val="009521A6"/>
    <w:rsid w:val="00952B31"/>
    <w:rsid w:val="00952CE9"/>
    <w:rsid w:val="00953F19"/>
    <w:rsid w:val="0095418F"/>
    <w:rsid w:val="0095477C"/>
    <w:rsid w:val="00957B3A"/>
    <w:rsid w:val="009607B5"/>
    <w:rsid w:val="009608CB"/>
    <w:rsid w:val="00960DFE"/>
    <w:rsid w:val="009610C5"/>
    <w:rsid w:val="009616B7"/>
    <w:rsid w:val="00961B8D"/>
    <w:rsid w:val="009628BD"/>
    <w:rsid w:val="00963561"/>
    <w:rsid w:val="009649CE"/>
    <w:rsid w:val="009674B7"/>
    <w:rsid w:val="00970125"/>
    <w:rsid w:val="00970E39"/>
    <w:rsid w:val="00970F6A"/>
    <w:rsid w:val="009723B9"/>
    <w:rsid w:val="0097686D"/>
    <w:rsid w:val="00976A6D"/>
    <w:rsid w:val="009812B5"/>
    <w:rsid w:val="009817F1"/>
    <w:rsid w:val="00982168"/>
    <w:rsid w:val="0098339A"/>
    <w:rsid w:val="0098366E"/>
    <w:rsid w:val="00984344"/>
    <w:rsid w:val="00986A43"/>
    <w:rsid w:val="009908BD"/>
    <w:rsid w:val="00990EF0"/>
    <w:rsid w:val="00991CB0"/>
    <w:rsid w:val="00991EC9"/>
    <w:rsid w:val="00992726"/>
    <w:rsid w:val="00994897"/>
    <w:rsid w:val="00995D53"/>
    <w:rsid w:val="00996BE1"/>
    <w:rsid w:val="00996ED5"/>
    <w:rsid w:val="009A0C2A"/>
    <w:rsid w:val="009A12FD"/>
    <w:rsid w:val="009A30CB"/>
    <w:rsid w:val="009A3BFA"/>
    <w:rsid w:val="009A4AC7"/>
    <w:rsid w:val="009A4C96"/>
    <w:rsid w:val="009A6AC6"/>
    <w:rsid w:val="009A72A3"/>
    <w:rsid w:val="009B0F7E"/>
    <w:rsid w:val="009B12B8"/>
    <w:rsid w:val="009B1438"/>
    <w:rsid w:val="009B223F"/>
    <w:rsid w:val="009B2872"/>
    <w:rsid w:val="009B30B1"/>
    <w:rsid w:val="009B3971"/>
    <w:rsid w:val="009B3EDE"/>
    <w:rsid w:val="009B4444"/>
    <w:rsid w:val="009B52E3"/>
    <w:rsid w:val="009B5644"/>
    <w:rsid w:val="009B628E"/>
    <w:rsid w:val="009B776B"/>
    <w:rsid w:val="009C03FC"/>
    <w:rsid w:val="009C0B9E"/>
    <w:rsid w:val="009C1F26"/>
    <w:rsid w:val="009C1F63"/>
    <w:rsid w:val="009C28E7"/>
    <w:rsid w:val="009C3ECB"/>
    <w:rsid w:val="009C4802"/>
    <w:rsid w:val="009C64E2"/>
    <w:rsid w:val="009C761F"/>
    <w:rsid w:val="009D05F9"/>
    <w:rsid w:val="009D1DA5"/>
    <w:rsid w:val="009D23B4"/>
    <w:rsid w:val="009D268D"/>
    <w:rsid w:val="009E02C8"/>
    <w:rsid w:val="009E17F0"/>
    <w:rsid w:val="009E1FDD"/>
    <w:rsid w:val="009E2171"/>
    <w:rsid w:val="009E267F"/>
    <w:rsid w:val="009E2D86"/>
    <w:rsid w:val="009E4F5F"/>
    <w:rsid w:val="009E5C8A"/>
    <w:rsid w:val="009F0359"/>
    <w:rsid w:val="009F1194"/>
    <w:rsid w:val="009F2610"/>
    <w:rsid w:val="009F3844"/>
    <w:rsid w:val="009F7302"/>
    <w:rsid w:val="00A022AE"/>
    <w:rsid w:val="00A03979"/>
    <w:rsid w:val="00A05602"/>
    <w:rsid w:val="00A07E38"/>
    <w:rsid w:val="00A11BE8"/>
    <w:rsid w:val="00A11EF3"/>
    <w:rsid w:val="00A12559"/>
    <w:rsid w:val="00A14405"/>
    <w:rsid w:val="00A14624"/>
    <w:rsid w:val="00A14E96"/>
    <w:rsid w:val="00A15ACD"/>
    <w:rsid w:val="00A1612F"/>
    <w:rsid w:val="00A17251"/>
    <w:rsid w:val="00A178DC"/>
    <w:rsid w:val="00A2102C"/>
    <w:rsid w:val="00A2159F"/>
    <w:rsid w:val="00A215C7"/>
    <w:rsid w:val="00A219DB"/>
    <w:rsid w:val="00A2218E"/>
    <w:rsid w:val="00A22699"/>
    <w:rsid w:val="00A231AD"/>
    <w:rsid w:val="00A23657"/>
    <w:rsid w:val="00A23D70"/>
    <w:rsid w:val="00A244A8"/>
    <w:rsid w:val="00A2643F"/>
    <w:rsid w:val="00A2740E"/>
    <w:rsid w:val="00A306A4"/>
    <w:rsid w:val="00A311E8"/>
    <w:rsid w:val="00A36921"/>
    <w:rsid w:val="00A36FC3"/>
    <w:rsid w:val="00A37A95"/>
    <w:rsid w:val="00A37CE1"/>
    <w:rsid w:val="00A406A5"/>
    <w:rsid w:val="00A42119"/>
    <w:rsid w:val="00A428B9"/>
    <w:rsid w:val="00A437BB"/>
    <w:rsid w:val="00A43D99"/>
    <w:rsid w:val="00A44C17"/>
    <w:rsid w:val="00A46EDC"/>
    <w:rsid w:val="00A474E4"/>
    <w:rsid w:val="00A50F38"/>
    <w:rsid w:val="00A5212B"/>
    <w:rsid w:val="00A52A48"/>
    <w:rsid w:val="00A5693C"/>
    <w:rsid w:val="00A57411"/>
    <w:rsid w:val="00A601A7"/>
    <w:rsid w:val="00A61223"/>
    <w:rsid w:val="00A613C6"/>
    <w:rsid w:val="00A62834"/>
    <w:rsid w:val="00A629EA"/>
    <w:rsid w:val="00A62C80"/>
    <w:rsid w:val="00A6317B"/>
    <w:rsid w:val="00A64696"/>
    <w:rsid w:val="00A6536D"/>
    <w:rsid w:val="00A6569A"/>
    <w:rsid w:val="00A67A4F"/>
    <w:rsid w:val="00A67DAB"/>
    <w:rsid w:val="00A72344"/>
    <w:rsid w:val="00A72E58"/>
    <w:rsid w:val="00A7340E"/>
    <w:rsid w:val="00A73602"/>
    <w:rsid w:val="00A73E78"/>
    <w:rsid w:val="00A73EA6"/>
    <w:rsid w:val="00A74BE6"/>
    <w:rsid w:val="00A752F2"/>
    <w:rsid w:val="00A753DA"/>
    <w:rsid w:val="00A801B5"/>
    <w:rsid w:val="00A824C3"/>
    <w:rsid w:val="00A82FCC"/>
    <w:rsid w:val="00A86246"/>
    <w:rsid w:val="00A877BF"/>
    <w:rsid w:val="00A87C34"/>
    <w:rsid w:val="00A91B8F"/>
    <w:rsid w:val="00A932C5"/>
    <w:rsid w:val="00A944D6"/>
    <w:rsid w:val="00A94A75"/>
    <w:rsid w:val="00A94BA7"/>
    <w:rsid w:val="00A967A7"/>
    <w:rsid w:val="00A9732F"/>
    <w:rsid w:val="00A97790"/>
    <w:rsid w:val="00AA012C"/>
    <w:rsid w:val="00AA0767"/>
    <w:rsid w:val="00AA1FB7"/>
    <w:rsid w:val="00AA320E"/>
    <w:rsid w:val="00AA3A45"/>
    <w:rsid w:val="00AA3B33"/>
    <w:rsid w:val="00AA4609"/>
    <w:rsid w:val="00AA468E"/>
    <w:rsid w:val="00AA517B"/>
    <w:rsid w:val="00AA6638"/>
    <w:rsid w:val="00AA69C4"/>
    <w:rsid w:val="00AA770D"/>
    <w:rsid w:val="00AB0C58"/>
    <w:rsid w:val="00AB10D7"/>
    <w:rsid w:val="00AB17DC"/>
    <w:rsid w:val="00AB1B48"/>
    <w:rsid w:val="00AB1FCD"/>
    <w:rsid w:val="00AB2957"/>
    <w:rsid w:val="00AB2D2F"/>
    <w:rsid w:val="00AB50A6"/>
    <w:rsid w:val="00AB5F34"/>
    <w:rsid w:val="00AB5F4E"/>
    <w:rsid w:val="00AB69E9"/>
    <w:rsid w:val="00AB7C30"/>
    <w:rsid w:val="00AC08B1"/>
    <w:rsid w:val="00AC1B4A"/>
    <w:rsid w:val="00AC259E"/>
    <w:rsid w:val="00AC275C"/>
    <w:rsid w:val="00AC4085"/>
    <w:rsid w:val="00AC625E"/>
    <w:rsid w:val="00AC6A09"/>
    <w:rsid w:val="00AD29BF"/>
    <w:rsid w:val="00AD3278"/>
    <w:rsid w:val="00AD643A"/>
    <w:rsid w:val="00AD64DF"/>
    <w:rsid w:val="00AD7AB3"/>
    <w:rsid w:val="00AD7D6C"/>
    <w:rsid w:val="00AE0439"/>
    <w:rsid w:val="00AE092D"/>
    <w:rsid w:val="00AE2323"/>
    <w:rsid w:val="00AE27F4"/>
    <w:rsid w:val="00AE6182"/>
    <w:rsid w:val="00AF0077"/>
    <w:rsid w:val="00AF0230"/>
    <w:rsid w:val="00AF0DC0"/>
    <w:rsid w:val="00AF3778"/>
    <w:rsid w:val="00AF44EC"/>
    <w:rsid w:val="00AF5363"/>
    <w:rsid w:val="00AF5663"/>
    <w:rsid w:val="00AF5CAC"/>
    <w:rsid w:val="00B011BA"/>
    <w:rsid w:val="00B012A6"/>
    <w:rsid w:val="00B04F60"/>
    <w:rsid w:val="00B058E6"/>
    <w:rsid w:val="00B076F8"/>
    <w:rsid w:val="00B10D9A"/>
    <w:rsid w:val="00B1239A"/>
    <w:rsid w:val="00B15595"/>
    <w:rsid w:val="00B15A1A"/>
    <w:rsid w:val="00B16F00"/>
    <w:rsid w:val="00B20D1F"/>
    <w:rsid w:val="00B21AEC"/>
    <w:rsid w:val="00B2318D"/>
    <w:rsid w:val="00B2434D"/>
    <w:rsid w:val="00B25054"/>
    <w:rsid w:val="00B2726F"/>
    <w:rsid w:val="00B31395"/>
    <w:rsid w:val="00B32822"/>
    <w:rsid w:val="00B32BC1"/>
    <w:rsid w:val="00B3331B"/>
    <w:rsid w:val="00B33AB0"/>
    <w:rsid w:val="00B35431"/>
    <w:rsid w:val="00B358F7"/>
    <w:rsid w:val="00B368C6"/>
    <w:rsid w:val="00B3725D"/>
    <w:rsid w:val="00B3769B"/>
    <w:rsid w:val="00B409E8"/>
    <w:rsid w:val="00B40E9C"/>
    <w:rsid w:val="00B432FD"/>
    <w:rsid w:val="00B4346D"/>
    <w:rsid w:val="00B4380D"/>
    <w:rsid w:val="00B4390D"/>
    <w:rsid w:val="00B43B67"/>
    <w:rsid w:val="00B43BA9"/>
    <w:rsid w:val="00B43D71"/>
    <w:rsid w:val="00B5209C"/>
    <w:rsid w:val="00B5461E"/>
    <w:rsid w:val="00B55090"/>
    <w:rsid w:val="00B55AFA"/>
    <w:rsid w:val="00B60801"/>
    <w:rsid w:val="00B60D56"/>
    <w:rsid w:val="00B60DF1"/>
    <w:rsid w:val="00B60F5F"/>
    <w:rsid w:val="00B61D17"/>
    <w:rsid w:val="00B61FCF"/>
    <w:rsid w:val="00B623E2"/>
    <w:rsid w:val="00B63011"/>
    <w:rsid w:val="00B6475B"/>
    <w:rsid w:val="00B67199"/>
    <w:rsid w:val="00B67923"/>
    <w:rsid w:val="00B709A9"/>
    <w:rsid w:val="00B71426"/>
    <w:rsid w:val="00B73566"/>
    <w:rsid w:val="00B74204"/>
    <w:rsid w:val="00B7578C"/>
    <w:rsid w:val="00B772E1"/>
    <w:rsid w:val="00B80256"/>
    <w:rsid w:val="00B805F7"/>
    <w:rsid w:val="00B815D5"/>
    <w:rsid w:val="00B819D5"/>
    <w:rsid w:val="00B84898"/>
    <w:rsid w:val="00B87CC1"/>
    <w:rsid w:val="00B87CD8"/>
    <w:rsid w:val="00B904D2"/>
    <w:rsid w:val="00B924C1"/>
    <w:rsid w:val="00B93FF9"/>
    <w:rsid w:val="00B944A1"/>
    <w:rsid w:val="00B94AD9"/>
    <w:rsid w:val="00B96E07"/>
    <w:rsid w:val="00BA12BD"/>
    <w:rsid w:val="00BA2FAF"/>
    <w:rsid w:val="00BA3B54"/>
    <w:rsid w:val="00BA3F88"/>
    <w:rsid w:val="00BA66BE"/>
    <w:rsid w:val="00BA7638"/>
    <w:rsid w:val="00BA7BCE"/>
    <w:rsid w:val="00BB1E40"/>
    <w:rsid w:val="00BB291A"/>
    <w:rsid w:val="00BB2CC5"/>
    <w:rsid w:val="00BB36D8"/>
    <w:rsid w:val="00BB4AE9"/>
    <w:rsid w:val="00BB73B4"/>
    <w:rsid w:val="00BB760A"/>
    <w:rsid w:val="00BC0188"/>
    <w:rsid w:val="00BC0302"/>
    <w:rsid w:val="00BC0FD4"/>
    <w:rsid w:val="00BC1EE7"/>
    <w:rsid w:val="00BC2BE6"/>
    <w:rsid w:val="00BC4BCC"/>
    <w:rsid w:val="00BC5F15"/>
    <w:rsid w:val="00BC6E33"/>
    <w:rsid w:val="00BC794C"/>
    <w:rsid w:val="00BD0DD5"/>
    <w:rsid w:val="00BD3A1F"/>
    <w:rsid w:val="00BD3F3A"/>
    <w:rsid w:val="00BD4EC6"/>
    <w:rsid w:val="00BD5462"/>
    <w:rsid w:val="00BD6302"/>
    <w:rsid w:val="00BD6A90"/>
    <w:rsid w:val="00BD6CB3"/>
    <w:rsid w:val="00BD7954"/>
    <w:rsid w:val="00BE1648"/>
    <w:rsid w:val="00BE1C2C"/>
    <w:rsid w:val="00BE2AE5"/>
    <w:rsid w:val="00BE3B0A"/>
    <w:rsid w:val="00BE5599"/>
    <w:rsid w:val="00BE5E2F"/>
    <w:rsid w:val="00BF063A"/>
    <w:rsid w:val="00BF19F5"/>
    <w:rsid w:val="00BF1EF5"/>
    <w:rsid w:val="00BF2203"/>
    <w:rsid w:val="00BF3EE8"/>
    <w:rsid w:val="00BF4198"/>
    <w:rsid w:val="00BF473E"/>
    <w:rsid w:val="00BF4889"/>
    <w:rsid w:val="00BF5137"/>
    <w:rsid w:val="00BF5867"/>
    <w:rsid w:val="00C023D4"/>
    <w:rsid w:val="00C02E19"/>
    <w:rsid w:val="00C03081"/>
    <w:rsid w:val="00C03207"/>
    <w:rsid w:val="00C03DB7"/>
    <w:rsid w:val="00C07485"/>
    <w:rsid w:val="00C1111C"/>
    <w:rsid w:val="00C1417E"/>
    <w:rsid w:val="00C141E3"/>
    <w:rsid w:val="00C148CD"/>
    <w:rsid w:val="00C14D81"/>
    <w:rsid w:val="00C159CA"/>
    <w:rsid w:val="00C161DC"/>
    <w:rsid w:val="00C16925"/>
    <w:rsid w:val="00C170E8"/>
    <w:rsid w:val="00C2246F"/>
    <w:rsid w:val="00C22D86"/>
    <w:rsid w:val="00C24270"/>
    <w:rsid w:val="00C24A84"/>
    <w:rsid w:val="00C259AF"/>
    <w:rsid w:val="00C2618A"/>
    <w:rsid w:val="00C26198"/>
    <w:rsid w:val="00C263EA"/>
    <w:rsid w:val="00C31209"/>
    <w:rsid w:val="00C31537"/>
    <w:rsid w:val="00C33726"/>
    <w:rsid w:val="00C33E85"/>
    <w:rsid w:val="00C3454F"/>
    <w:rsid w:val="00C34CDD"/>
    <w:rsid w:val="00C35315"/>
    <w:rsid w:val="00C3566B"/>
    <w:rsid w:val="00C35861"/>
    <w:rsid w:val="00C36433"/>
    <w:rsid w:val="00C36DBA"/>
    <w:rsid w:val="00C37828"/>
    <w:rsid w:val="00C37A89"/>
    <w:rsid w:val="00C37D36"/>
    <w:rsid w:val="00C405A0"/>
    <w:rsid w:val="00C41CE4"/>
    <w:rsid w:val="00C42348"/>
    <w:rsid w:val="00C428F9"/>
    <w:rsid w:val="00C437C0"/>
    <w:rsid w:val="00C447E2"/>
    <w:rsid w:val="00C44B2C"/>
    <w:rsid w:val="00C45DED"/>
    <w:rsid w:val="00C46E08"/>
    <w:rsid w:val="00C475DA"/>
    <w:rsid w:val="00C50535"/>
    <w:rsid w:val="00C50B56"/>
    <w:rsid w:val="00C51FF9"/>
    <w:rsid w:val="00C523D3"/>
    <w:rsid w:val="00C53013"/>
    <w:rsid w:val="00C53732"/>
    <w:rsid w:val="00C549FC"/>
    <w:rsid w:val="00C552F7"/>
    <w:rsid w:val="00C55846"/>
    <w:rsid w:val="00C56532"/>
    <w:rsid w:val="00C6070E"/>
    <w:rsid w:val="00C6190D"/>
    <w:rsid w:val="00C61E17"/>
    <w:rsid w:val="00C622D9"/>
    <w:rsid w:val="00C634D2"/>
    <w:rsid w:val="00C64BE8"/>
    <w:rsid w:val="00C65F46"/>
    <w:rsid w:val="00C67571"/>
    <w:rsid w:val="00C67F39"/>
    <w:rsid w:val="00C70B09"/>
    <w:rsid w:val="00C70D02"/>
    <w:rsid w:val="00C70FF1"/>
    <w:rsid w:val="00C71A1D"/>
    <w:rsid w:val="00C738AC"/>
    <w:rsid w:val="00C745F7"/>
    <w:rsid w:val="00C7577E"/>
    <w:rsid w:val="00C77D50"/>
    <w:rsid w:val="00C82816"/>
    <w:rsid w:val="00C82D83"/>
    <w:rsid w:val="00C82EFB"/>
    <w:rsid w:val="00C87C14"/>
    <w:rsid w:val="00C906B8"/>
    <w:rsid w:val="00C911DE"/>
    <w:rsid w:val="00C91203"/>
    <w:rsid w:val="00C913E7"/>
    <w:rsid w:val="00C964BE"/>
    <w:rsid w:val="00C97081"/>
    <w:rsid w:val="00C97AB8"/>
    <w:rsid w:val="00C97C49"/>
    <w:rsid w:val="00CA0AB8"/>
    <w:rsid w:val="00CA0C87"/>
    <w:rsid w:val="00CA47A1"/>
    <w:rsid w:val="00CA4CC9"/>
    <w:rsid w:val="00CA5790"/>
    <w:rsid w:val="00CA665A"/>
    <w:rsid w:val="00CA6A3A"/>
    <w:rsid w:val="00CA6EB2"/>
    <w:rsid w:val="00CB1A2A"/>
    <w:rsid w:val="00CB3BF1"/>
    <w:rsid w:val="00CB3C0B"/>
    <w:rsid w:val="00CB3E86"/>
    <w:rsid w:val="00CB44A4"/>
    <w:rsid w:val="00CB510B"/>
    <w:rsid w:val="00CB577E"/>
    <w:rsid w:val="00CB6F02"/>
    <w:rsid w:val="00CC058C"/>
    <w:rsid w:val="00CC0C0C"/>
    <w:rsid w:val="00CC1EDC"/>
    <w:rsid w:val="00CC202E"/>
    <w:rsid w:val="00CC2820"/>
    <w:rsid w:val="00CC3993"/>
    <w:rsid w:val="00CC4F1D"/>
    <w:rsid w:val="00CC57A9"/>
    <w:rsid w:val="00CC5FEE"/>
    <w:rsid w:val="00CC67C8"/>
    <w:rsid w:val="00CD03A0"/>
    <w:rsid w:val="00CD4A57"/>
    <w:rsid w:val="00CD4E91"/>
    <w:rsid w:val="00CD5FDA"/>
    <w:rsid w:val="00CD62C3"/>
    <w:rsid w:val="00CD7625"/>
    <w:rsid w:val="00CE05D5"/>
    <w:rsid w:val="00CE088B"/>
    <w:rsid w:val="00CE1813"/>
    <w:rsid w:val="00CE1FD4"/>
    <w:rsid w:val="00CE4580"/>
    <w:rsid w:val="00CE5482"/>
    <w:rsid w:val="00CE5CCA"/>
    <w:rsid w:val="00CE6A88"/>
    <w:rsid w:val="00CE7096"/>
    <w:rsid w:val="00CE732D"/>
    <w:rsid w:val="00CF307A"/>
    <w:rsid w:val="00CF321D"/>
    <w:rsid w:val="00CF32B6"/>
    <w:rsid w:val="00CF3DB4"/>
    <w:rsid w:val="00CF6740"/>
    <w:rsid w:val="00CF7F63"/>
    <w:rsid w:val="00D00655"/>
    <w:rsid w:val="00D029F5"/>
    <w:rsid w:val="00D048DC"/>
    <w:rsid w:val="00D05DF4"/>
    <w:rsid w:val="00D07B24"/>
    <w:rsid w:val="00D125E5"/>
    <w:rsid w:val="00D139C7"/>
    <w:rsid w:val="00D13EE3"/>
    <w:rsid w:val="00D14226"/>
    <w:rsid w:val="00D14714"/>
    <w:rsid w:val="00D148B9"/>
    <w:rsid w:val="00D15441"/>
    <w:rsid w:val="00D15596"/>
    <w:rsid w:val="00D16C32"/>
    <w:rsid w:val="00D17160"/>
    <w:rsid w:val="00D17878"/>
    <w:rsid w:val="00D20F03"/>
    <w:rsid w:val="00D21A14"/>
    <w:rsid w:val="00D24EDC"/>
    <w:rsid w:val="00D25266"/>
    <w:rsid w:val="00D27B82"/>
    <w:rsid w:val="00D32FA1"/>
    <w:rsid w:val="00D33865"/>
    <w:rsid w:val="00D34082"/>
    <w:rsid w:val="00D3452C"/>
    <w:rsid w:val="00D35B7B"/>
    <w:rsid w:val="00D363E1"/>
    <w:rsid w:val="00D36C6B"/>
    <w:rsid w:val="00D3765E"/>
    <w:rsid w:val="00D40430"/>
    <w:rsid w:val="00D409C1"/>
    <w:rsid w:val="00D43423"/>
    <w:rsid w:val="00D439F7"/>
    <w:rsid w:val="00D44117"/>
    <w:rsid w:val="00D4652F"/>
    <w:rsid w:val="00D46C20"/>
    <w:rsid w:val="00D4721A"/>
    <w:rsid w:val="00D546F9"/>
    <w:rsid w:val="00D54D49"/>
    <w:rsid w:val="00D558DF"/>
    <w:rsid w:val="00D57E08"/>
    <w:rsid w:val="00D612BD"/>
    <w:rsid w:val="00D6150D"/>
    <w:rsid w:val="00D617D0"/>
    <w:rsid w:val="00D6183B"/>
    <w:rsid w:val="00D6254B"/>
    <w:rsid w:val="00D63320"/>
    <w:rsid w:val="00D67EAF"/>
    <w:rsid w:val="00D7002B"/>
    <w:rsid w:val="00D735FF"/>
    <w:rsid w:val="00D74057"/>
    <w:rsid w:val="00D74EFB"/>
    <w:rsid w:val="00D7589C"/>
    <w:rsid w:val="00D761BE"/>
    <w:rsid w:val="00D76CA7"/>
    <w:rsid w:val="00D77872"/>
    <w:rsid w:val="00D80CE8"/>
    <w:rsid w:val="00D8193A"/>
    <w:rsid w:val="00D81D15"/>
    <w:rsid w:val="00D82462"/>
    <w:rsid w:val="00D826A7"/>
    <w:rsid w:val="00D82E4D"/>
    <w:rsid w:val="00D830F1"/>
    <w:rsid w:val="00D83D52"/>
    <w:rsid w:val="00D85AB3"/>
    <w:rsid w:val="00D8635A"/>
    <w:rsid w:val="00D9001A"/>
    <w:rsid w:val="00D95804"/>
    <w:rsid w:val="00D97ED4"/>
    <w:rsid w:val="00DA1DD1"/>
    <w:rsid w:val="00DA34DF"/>
    <w:rsid w:val="00DA351A"/>
    <w:rsid w:val="00DA42AD"/>
    <w:rsid w:val="00DA5295"/>
    <w:rsid w:val="00DA6A51"/>
    <w:rsid w:val="00DB0938"/>
    <w:rsid w:val="00DB0FE6"/>
    <w:rsid w:val="00DB103B"/>
    <w:rsid w:val="00DB12CA"/>
    <w:rsid w:val="00DB16D9"/>
    <w:rsid w:val="00DB2FAA"/>
    <w:rsid w:val="00DB5905"/>
    <w:rsid w:val="00DB5B45"/>
    <w:rsid w:val="00DB7892"/>
    <w:rsid w:val="00DC153F"/>
    <w:rsid w:val="00DC222A"/>
    <w:rsid w:val="00DC2AFA"/>
    <w:rsid w:val="00DC47F6"/>
    <w:rsid w:val="00DC6F43"/>
    <w:rsid w:val="00DC781F"/>
    <w:rsid w:val="00DC79DE"/>
    <w:rsid w:val="00DD10EF"/>
    <w:rsid w:val="00DD2BBE"/>
    <w:rsid w:val="00DD2EC9"/>
    <w:rsid w:val="00DD453E"/>
    <w:rsid w:val="00DD457D"/>
    <w:rsid w:val="00DD50B2"/>
    <w:rsid w:val="00DD5179"/>
    <w:rsid w:val="00DD6B2B"/>
    <w:rsid w:val="00DE122B"/>
    <w:rsid w:val="00DE4097"/>
    <w:rsid w:val="00DE45CF"/>
    <w:rsid w:val="00DE500F"/>
    <w:rsid w:val="00DE5465"/>
    <w:rsid w:val="00DE6651"/>
    <w:rsid w:val="00DE6EF1"/>
    <w:rsid w:val="00DE7015"/>
    <w:rsid w:val="00DE76D9"/>
    <w:rsid w:val="00DF03FE"/>
    <w:rsid w:val="00DF072F"/>
    <w:rsid w:val="00DF3A37"/>
    <w:rsid w:val="00DF4B5C"/>
    <w:rsid w:val="00DF4C75"/>
    <w:rsid w:val="00DF7A28"/>
    <w:rsid w:val="00DF7B20"/>
    <w:rsid w:val="00E00295"/>
    <w:rsid w:val="00E00AAC"/>
    <w:rsid w:val="00E00EEB"/>
    <w:rsid w:val="00E01641"/>
    <w:rsid w:val="00E02C10"/>
    <w:rsid w:val="00E02F24"/>
    <w:rsid w:val="00E03273"/>
    <w:rsid w:val="00E03B85"/>
    <w:rsid w:val="00E04CB1"/>
    <w:rsid w:val="00E058DC"/>
    <w:rsid w:val="00E11581"/>
    <w:rsid w:val="00E11AC0"/>
    <w:rsid w:val="00E11BFB"/>
    <w:rsid w:val="00E12C6B"/>
    <w:rsid w:val="00E13053"/>
    <w:rsid w:val="00E15AB7"/>
    <w:rsid w:val="00E15CA8"/>
    <w:rsid w:val="00E17521"/>
    <w:rsid w:val="00E2294F"/>
    <w:rsid w:val="00E22C0F"/>
    <w:rsid w:val="00E22CB8"/>
    <w:rsid w:val="00E23585"/>
    <w:rsid w:val="00E23EE0"/>
    <w:rsid w:val="00E24B6C"/>
    <w:rsid w:val="00E24E95"/>
    <w:rsid w:val="00E252CA"/>
    <w:rsid w:val="00E2575A"/>
    <w:rsid w:val="00E25770"/>
    <w:rsid w:val="00E25C5C"/>
    <w:rsid w:val="00E26E15"/>
    <w:rsid w:val="00E26F99"/>
    <w:rsid w:val="00E27CE2"/>
    <w:rsid w:val="00E30245"/>
    <w:rsid w:val="00E32E80"/>
    <w:rsid w:val="00E34E9C"/>
    <w:rsid w:val="00E35711"/>
    <w:rsid w:val="00E367CD"/>
    <w:rsid w:val="00E3694F"/>
    <w:rsid w:val="00E369EF"/>
    <w:rsid w:val="00E36E28"/>
    <w:rsid w:val="00E37127"/>
    <w:rsid w:val="00E374E9"/>
    <w:rsid w:val="00E41A80"/>
    <w:rsid w:val="00E42932"/>
    <w:rsid w:val="00E42962"/>
    <w:rsid w:val="00E42CD2"/>
    <w:rsid w:val="00E43571"/>
    <w:rsid w:val="00E435B9"/>
    <w:rsid w:val="00E43C36"/>
    <w:rsid w:val="00E43D99"/>
    <w:rsid w:val="00E43E2D"/>
    <w:rsid w:val="00E4475A"/>
    <w:rsid w:val="00E44AFC"/>
    <w:rsid w:val="00E51407"/>
    <w:rsid w:val="00E514CE"/>
    <w:rsid w:val="00E538E3"/>
    <w:rsid w:val="00E574F3"/>
    <w:rsid w:val="00E57A96"/>
    <w:rsid w:val="00E57F5D"/>
    <w:rsid w:val="00E60ED1"/>
    <w:rsid w:val="00E62E8B"/>
    <w:rsid w:val="00E633AE"/>
    <w:rsid w:val="00E63706"/>
    <w:rsid w:val="00E63D82"/>
    <w:rsid w:val="00E6596F"/>
    <w:rsid w:val="00E66E41"/>
    <w:rsid w:val="00E719A0"/>
    <w:rsid w:val="00E73B63"/>
    <w:rsid w:val="00E73CDB"/>
    <w:rsid w:val="00E744C7"/>
    <w:rsid w:val="00E74CE5"/>
    <w:rsid w:val="00E77721"/>
    <w:rsid w:val="00E77FCF"/>
    <w:rsid w:val="00E80A17"/>
    <w:rsid w:val="00E81689"/>
    <w:rsid w:val="00E82C1C"/>
    <w:rsid w:val="00E830A7"/>
    <w:rsid w:val="00E83E28"/>
    <w:rsid w:val="00E84DB0"/>
    <w:rsid w:val="00E85423"/>
    <w:rsid w:val="00E85E8B"/>
    <w:rsid w:val="00E87220"/>
    <w:rsid w:val="00E87F9C"/>
    <w:rsid w:val="00E908C1"/>
    <w:rsid w:val="00E9133E"/>
    <w:rsid w:val="00E93022"/>
    <w:rsid w:val="00E94887"/>
    <w:rsid w:val="00E94CB7"/>
    <w:rsid w:val="00E9580F"/>
    <w:rsid w:val="00E9731C"/>
    <w:rsid w:val="00E97D98"/>
    <w:rsid w:val="00EA1589"/>
    <w:rsid w:val="00EA2E7F"/>
    <w:rsid w:val="00EA36C2"/>
    <w:rsid w:val="00EA39A7"/>
    <w:rsid w:val="00EA3A57"/>
    <w:rsid w:val="00EA4999"/>
    <w:rsid w:val="00EA5EA4"/>
    <w:rsid w:val="00EA64ED"/>
    <w:rsid w:val="00EA73A2"/>
    <w:rsid w:val="00EB1BC5"/>
    <w:rsid w:val="00EB259D"/>
    <w:rsid w:val="00EB2B30"/>
    <w:rsid w:val="00EB54BF"/>
    <w:rsid w:val="00EB7728"/>
    <w:rsid w:val="00EB7895"/>
    <w:rsid w:val="00EC0F38"/>
    <w:rsid w:val="00EC11D8"/>
    <w:rsid w:val="00EC1A42"/>
    <w:rsid w:val="00EC1D40"/>
    <w:rsid w:val="00EC25EC"/>
    <w:rsid w:val="00EC40A6"/>
    <w:rsid w:val="00EC4334"/>
    <w:rsid w:val="00EC6E8B"/>
    <w:rsid w:val="00EC75B1"/>
    <w:rsid w:val="00ED4582"/>
    <w:rsid w:val="00EE045C"/>
    <w:rsid w:val="00EE067A"/>
    <w:rsid w:val="00EE1F5E"/>
    <w:rsid w:val="00EE258E"/>
    <w:rsid w:val="00EE3ADC"/>
    <w:rsid w:val="00EE3BCB"/>
    <w:rsid w:val="00EE4656"/>
    <w:rsid w:val="00EE49C8"/>
    <w:rsid w:val="00EE5701"/>
    <w:rsid w:val="00EE5B30"/>
    <w:rsid w:val="00EE5C96"/>
    <w:rsid w:val="00EE6191"/>
    <w:rsid w:val="00EE687B"/>
    <w:rsid w:val="00EE7641"/>
    <w:rsid w:val="00EF043D"/>
    <w:rsid w:val="00EF11E8"/>
    <w:rsid w:val="00EF270A"/>
    <w:rsid w:val="00EF28E3"/>
    <w:rsid w:val="00EF3364"/>
    <w:rsid w:val="00EF4B68"/>
    <w:rsid w:val="00EF5B0A"/>
    <w:rsid w:val="00EF6F49"/>
    <w:rsid w:val="00F00192"/>
    <w:rsid w:val="00F03559"/>
    <w:rsid w:val="00F036CD"/>
    <w:rsid w:val="00F05730"/>
    <w:rsid w:val="00F06D41"/>
    <w:rsid w:val="00F06DDC"/>
    <w:rsid w:val="00F0710C"/>
    <w:rsid w:val="00F07470"/>
    <w:rsid w:val="00F07943"/>
    <w:rsid w:val="00F07C76"/>
    <w:rsid w:val="00F10941"/>
    <w:rsid w:val="00F119CB"/>
    <w:rsid w:val="00F12442"/>
    <w:rsid w:val="00F129C2"/>
    <w:rsid w:val="00F12CC6"/>
    <w:rsid w:val="00F12CEE"/>
    <w:rsid w:val="00F12F46"/>
    <w:rsid w:val="00F140C3"/>
    <w:rsid w:val="00F141EE"/>
    <w:rsid w:val="00F14417"/>
    <w:rsid w:val="00F2078C"/>
    <w:rsid w:val="00F20818"/>
    <w:rsid w:val="00F24A2D"/>
    <w:rsid w:val="00F24B16"/>
    <w:rsid w:val="00F263A7"/>
    <w:rsid w:val="00F26D99"/>
    <w:rsid w:val="00F27BAD"/>
    <w:rsid w:val="00F27E21"/>
    <w:rsid w:val="00F305EA"/>
    <w:rsid w:val="00F30894"/>
    <w:rsid w:val="00F31AE6"/>
    <w:rsid w:val="00F328E1"/>
    <w:rsid w:val="00F33CF2"/>
    <w:rsid w:val="00F352D4"/>
    <w:rsid w:val="00F35B11"/>
    <w:rsid w:val="00F377B0"/>
    <w:rsid w:val="00F37B22"/>
    <w:rsid w:val="00F42DFF"/>
    <w:rsid w:val="00F42E08"/>
    <w:rsid w:val="00F4369D"/>
    <w:rsid w:val="00F4407F"/>
    <w:rsid w:val="00F44B58"/>
    <w:rsid w:val="00F44BE2"/>
    <w:rsid w:val="00F45526"/>
    <w:rsid w:val="00F4560B"/>
    <w:rsid w:val="00F467F1"/>
    <w:rsid w:val="00F473C5"/>
    <w:rsid w:val="00F51001"/>
    <w:rsid w:val="00F518F2"/>
    <w:rsid w:val="00F51D4B"/>
    <w:rsid w:val="00F523AE"/>
    <w:rsid w:val="00F524A2"/>
    <w:rsid w:val="00F52B70"/>
    <w:rsid w:val="00F55601"/>
    <w:rsid w:val="00F55776"/>
    <w:rsid w:val="00F568EE"/>
    <w:rsid w:val="00F569B9"/>
    <w:rsid w:val="00F57D93"/>
    <w:rsid w:val="00F57E31"/>
    <w:rsid w:val="00F60D76"/>
    <w:rsid w:val="00F61425"/>
    <w:rsid w:val="00F61EE5"/>
    <w:rsid w:val="00F63227"/>
    <w:rsid w:val="00F63CE5"/>
    <w:rsid w:val="00F6649B"/>
    <w:rsid w:val="00F67BFC"/>
    <w:rsid w:val="00F7059F"/>
    <w:rsid w:val="00F719E9"/>
    <w:rsid w:val="00F73322"/>
    <w:rsid w:val="00F7582E"/>
    <w:rsid w:val="00F75F4A"/>
    <w:rsid w:val="00F80F27"/>
    <w:rsid w:val="00F826D3"/>
    <w:rsid w:val="00F82B97"/>
    <w:rsid w:val="00F83570"/>
    <w:rsid w:val="00F84C42"/>
    <w:rsid w:val="00F8637C"/>
    <w:rsid w:val="00F8722B"/>
    <w:rsid w:val="00F878BD"/>
    <w:rsid w:val="00F90C11"/>
    <w:rsid w:val="00F9239E"/>
    <w:rsid w:val="00F92C24"/>
    <w:rsid w:val="00F934BA"/>
    <w:rsid w:val="00F93E36"/>
    <w:rsid w:val="00F94385"/>
    <w:rsid w:val="00F9486C"/>
    <w:rsid w:val="00F9753F"/>
    <w:rsid w:val="00FA007A"/>
    <w:rsid w:val="00FA1FF2"/>
    <w:rsid w:val="00FA39EE"/>
    <w:rsid w:val="00FA48B0"/>
    <w:rsid w:val="00FA5435"/>
    <w:rsid w:val="00FA7A76"/>
    <w:rsid w:val="00FA7DC7"/>
    <w:rsid w:val="00FB26FD"/>
    <w:rsid w:val="00FB3CB9"/>
    <w:rsid w:val="00FB40F3"/>
    <w:rsid w:val="00FB4D35"/>
    <w:rsid w:val="00FB7C02"/>
    <w:rsid w:val="00FC149C"/>
    <w:rsid w:val="00FC1EF8"/>
    <w:rsid w:val="00FC3E71"/>
    <w:rsid w:val="00FC502B"/>
    <w:rsid w:val="00FC667A"/>
    <w:rsid w:val="00FC6DB8"/>
    <w:rsid w:val="00FD0345"/>
    <w:rsid w:val="00FD061B"/>
    <w:rsid w:val="00FD1E95"/>
    <w:rsid w:val="00FD3050"/>
    <w:rsid w:val="00FD320B"/>
    <w:rsid w:val="00FD4E4A"/>
    <w:rsid w:val="00FD52C5"/>
    <w:rsid w:val="00FD702F"/>
    <w:rsid w:val="00FE0052"/>
    <w:rsid w:val="00FE27C1"/>
    <w:rsid w:val="00FE4CF6"/>
    <w:rsid w:val="00FE65CA"/>
    <w:rsid w:val="00FE6970"/>
    <w:rsid w:val="00FE79EE"/>
    <w:rsid w:val="00FF0596"/>
    <w:rsid w:val="00FF2A8C"/>
    <w:rsid w:val="00FF2B8D"/>
    <w:rsid w:val="00FF3265"/>
    <w:rsid w:val="00FF38D2"/>
    <w:rsid w:val="00FF3FB8"/>
    <w:rsid w:val="00FF42CB"/>
    <w:rsid w:val="00FF480C"/>
    <w:rsid w:val="00FF4B81"/>
    <w:rsid w:val="00FF51E4"/>
    <w:rsid w:val="00FF6BF8"/>
    <w:rsid w:val="00FF6CAC"/>
    <w:rsid w:val="00FF7E99"/>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82946"/>
    <o:shapelayout v:ext="edit">
      <o:idmap v:ext="edit" data="1"/>
      <o:rules v:ext="edit">
        <o:r id="V:Rule3" type="connector" idref="#_x0000_s1026"/>
        <o:r id="V:Rule4" type="connector" idref="#_x0000_s102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imes New Roman"/>
        <w:sz w:val="24"/>
        <w:szCs w:val="24"/>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C02E19"/>
  </w:style>
  <w:style w:type="paragraph" w:styleId="Nadpis1">
    <w:name w:val="heading 1"/>
    <w:basedOn w:val="Normln"/>
    <w:next w:val="Normln"/>
    <w:link w:val="Nadpis1Char"/>
    <w:uiPriority w:val="9"/>
    <w:qFormat/>
    <w:rsid w:val="00CD03A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next w:val="Normln"/>
    <w:link w:val="Nadpis2Char"/>
    <w:semiHidden/>
    <w:unhideWhenUsed/>
    <w:qFormat/>
    <w:rsid w:val="00E77721"/>
    <w:pPr>
      <w:keepNext/>
      <w:spacing w:after="0" w:line="240" w:lineRule="auto"/>
      <w:outlineLvl w:val="1"/>
    </w:pPr>
    <w:rPr>
      <w:rFonts w:ascii="Arial" w:eastAsia="Times New Roman" w:hAnsi="Arial"/>
      <w:szCs w:val="20"/>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2Char">
    <w:name w:val="Nadpis 2 Char"/>
    <w:basedOn w:val="Standardnpsmoodstavce"/>
    <w:link w:val="Nadpis2"/>
    <w:semiHidden/>
    <w:rsid w:val="00E77721"/>
    <w:rPr>
      <w:rFonts w:ascii="Arial" w:eastAsia="Times New Roman" w:hAnsi="Arial" w:cs="Times New Roman"/>
      <w:sz w:val="24"/>
      <w:szCs w:val="20"/>
      <w:lang w:eastAsia="cs-CZ"/>
    </w:rPr>
  </w:style>
  <w:style w:type="paragraph" w:styleId="Textbubliny">
    <w:name w:val="Balloon Text"/>
    <w:basedOn w:val="Normln"/>
    <w:link w:val="TextbublinyChar"/>
    <w:uiPriority w:val="99"/>
    <w:semiHidden/>
    <w:unhideWhenUsed/>
    <w:rsid w:val="00E77721"/>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E77721"/>
    <w:rPr>
      <w:rFonts w:ascii="Tahoma" w:hAnsi="Tahoma" w:cs="Tahoma"/>
      <w:sz w:val="16"/>
      <w:szCs w:val="16"/>
    </w:rPr>
  </w:style>
  <w:style w:type="paragraph" w:styleId="Rozvrendokumentu">
    <w:name w:val="Document Map"/>
    <w:basedOn w:val="Normln"/>
    <w:link w:val="RozvrendokumentuChar"/>
    <w:uiPriority w:val="99"/>
    <w:semiHidden/>
    <w:unhideWhenUsed/>
    <w:rsid w:val="00D82E4D"/>
    <w:pPr>
      <w:spacing w:after="0" w:line="240" w:lineRule="auto"/>
    </w:pPr>
    <w:rPr>
      <w:rFonts w:ascii="Tahoma" w:hAnsi="Tahoma" w:cs="Tahoma"/>
      <w:sz w:val="16"/>
      <w:szCs w:val="16"/>
    </w:rPr>
  </w:style>
  <w:style w:type="character" w:customStyle="1" w:styleId="RozvrendokumentuChar">
    <w:name w:val="Rozvržení dokumentu Char"/>
    <w:basedOn w:val="Standardnpsmoodstavce"/>
    <w:link w:val="Rozvrendokumentu"/>
    <w:uiPriority w:val="99"/>
    <w:semiHidden/>
    <w:rsid w:val="00D82E4D"/>
    <w:rPr>
      <w:rFonts w:ascii="Tahoma" w:hAnsi="Tahoma" w:cs="Tahoma"/>
      <w:sz w:val="16"/>
      <w:szCs w:val="16"/>
    </w:rPr>
  </w:style>
  <w:style w:type="character" w:styleId="Zstupntext">
    <w:name w:val="Placeholder Text"/>
    <w:basedOn w:val="Standardnpsmoodstavce"/>
    <w:uiPriority w:val="99"/>
    <w:semiHidden/>
    <w:rsid w:val="001D4546"/>
    <w:rPr>
      <w:color w:val="808080"/>
    </w:rPr>
  </w:style>
  <w:style w:type="paragraph" w:styleId="Odstavecseseznamem">
    <w:name w:val="List Paragraph"/>
    <w:basedOn w:val="Normln"/>
    <w:uiPriority w:val="34"/>
    <w:qFormat/>
    <w:rsid w:val="00AD7D6C"/>
    <w:pPr>
      <w:ind w:left="720"/>
      <w:contextualSpacing/>
    </w:pPr>
  </w:style>
  <w:style w:type="paragraph" w:styleId="Normlnweb">
    <w:name w:val="Normal (Web)"/>
    <w:basedOn w:val="Normln"/>
    <w:uiPriority w:val="99"/>
    <w:unhideWhenUsed/>
    <w:rsid w:val="00AD7D6C"/>
    <w:pPr>
      <w:spacing w:before="100" w:beforeAutospacing="1" w:after="100" w:afterAutospacing="1" w:line="240" w:lineRule="auto"/>
    </w:pPr>
    <w:rPr>
      <w:rFonts w:eastAsia="Times New Roman"/>
      <w:lang w:eastAsia="cs-CZ"/>
    </w:rPr>
  </w:style>
  <w:style w:type="character" w:styleId="Hypertextovodkaz">
    <w:name w:val="Hyperlink"/>
    <w:basedOn w:val="Standardnpsmoodstavce"/>
    <w:uiPriority w:val="99"/>
    <w:unhideWhenUsed/>
    <w:rsid w:val="00392EC6"/>
    <w:rPr>
      <w:color w:val="0000FF" w:themeColor="hyperlink"/>
      <w:u w:val="single"/>
    </w:rPr>
  </w:style>
  <w:style w:type="paragraph" w:styleId="Textpoznpodarou">
    <w:name w:val="footnote text"/>
    <w:basedOn w:val="Normln"/>
    <w:link w:val="TextpoznpodarouChar"/>
    <w:uiPriority w:val="99"/>
    <w:semiHidden/>
    <w:unhideWhenUsed/>
    <w:rsid w:val="004200DD"/>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4200DD"/>
    <w:rPr>
      <w:sz w:val="20"/>
      <w:szCs w:val="20"/>
    </w:rPr>
  </w:style>
  <w:style w:type="character" w:styleId="Znakapoznpodarou">
    <w:name w:val="footnote reference"/>
    <w:basedOn w:val="Standardnpsmoodstavce"/>
    <w:uiPriority w:val="99"/>
    <w:semiHidden/>
    <w:unhideWhenUsed/>
    <w:rsid w:val="004200DD"/>
    <w:rPr>
      <w:vertAlign w:val="superscript"/>
    </w:rPr>
  </w:style>
  <w:style w:type="character" w:styleId="Zvraznn">
    <w:name w:val="Emphasis"/>
    <w:basedOn w:val="Standardnpsmoodstavce"/>
    <w:uiPriority w:val="20"/>
    <w:qFormat/>
    <w:rsid w:val="001F0CDE"/>
    <w:rPr>
      <w:i/>
      <w:iCs/>
    </w:rPr>
  </w:style>
  <w:style w:type="paragraph" w:styleId="Bezmezer">
    <w:name w:val="No Spacing"/>
    <w:uiPriority w:val="1"/>
    <w:qFormat/>
    <w:rsid w:val="00AF0077"/>
    <w:pPr>
      <w:spacing w:after="0" w:line="240" w:lineRule="auto"/>
    </w:pPr>
  </w:style>
  <w:style w:type="table" w:styleId="Mkatabulky">
    <w:name w:val="Table Grid"/>
    <w:basedOn w:val="Normlntabulka"/>
    <w:uiPriority w:val="59"/>
    <w:rsid w:val="00AF0077"/>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Nadpis1Char">
    <w:name w:val="Nadpis 1 Char"/>
    <w:basedOn w:val="Standardnpsmoodstavce"/>
    <w:link w:val="Nadpis1"/>
    <w:uiPriority w:val="9"/>
    <w:rsid w:val="00CD03A0"/>
    <w:rPr>
      <w:rFonts w:asciiTheme="majorHAnsi" w:eastAsiaTheme="majorEastAsia" w:hAnsiTheme="majorHAnsi" w:cstheme="majorBidi"/>
      <w:b/>
      <w:bCs/>
      <w:color w:val="365F91" w:themeColor="accent1" w:themeShade="BF"/>
      <w:sz w:val="28"/>
      <w:szCs w:val="28"/>
    </w:rPr>
  </w:style>
  <w:style w:type="paragraph" w:styleId="Nadpisobsahu">
    <w:name w:val="TOC Heading"/>
    <w:basedOn w:val="Nadpis1"/>
    <w:next w:val="Normln"/>
    <w:uiPriority w:val="39"/>
    <w:unhideWhenUsed/>
    <w:qFormat/>
    <w:rsid w:val="00CD03A0"/>
    <w:pPr>
      <w:outlineLvl w:val="9"/>
    </w:pPr>
  </w:style>
  <w:style w:type="paragraph" w:styleId="Obsah2">
    <w:name w:val="toc 2"/>
    <w:basedOn w:val="Normln"/>
    <w:next w:val="Normln"/>
    <w:autoRedefine/>
    <w:uiPriority w:val="39"/>
    <w:unhideWhenUsed/>
    <w:qFormat/>
    <w:rsid w:val="00CD03A0"/>
    <w:pPr>
      <w:spacing w:after="100"/>
      <w:ind w:left="220"/>
    </w:pPr>
    <w:rPr>
      <w:rFonts w:eastAsiaTheme="minorEastAsia"/>
    </w:rPr>
  </w:style>
  <w:style w:type="paragraph" w:styleId="Obsah1">
    <w:name w:val="toc 1"/>
    <w:basedOn w:val="Normln"/>
    <w:next w:val="Normln"/>
    <w:autoRedefine/>
    <w:uiPriority w:val="39"/>
    <w:unhideWhenUsed/>
    <w:qFormat/>
    <w:rsid w:val="00CD03A0"/>
    <w:pPr>
      <w:spacing w:after="100"/>
    </w:pPr>
    <w:rPr>
      <w:rFonts w:eastAsiaTheme="minorEastAsia"/>
    </w:rPr>
  </w:style>
  <w:style w:type="paragraph" w:styleId="Obsah3">
    <w:name w:val="toc 3"/>
    <w:basedOn w:val="Normln"/>
    <w:next w:val="Normln"/>
    <w:autoRedefine/>
    <w:uiPriority w:val="39"/>
    <w:unhideWhenUsed/>
    <w:qFormat/>
    <w:rsid w:val="00CD03A0"/>
    <w:pPr>
      <w:spacing w:after="100"/>
      <w:ind w:left="440"/>
    </w:pPr>
    <w:rPr>
      <w:rFonts w:eastAsiaTheme="minorEastAsia"/>
    </w:rPr>
  </w:style>
  <w:style w:type="paragraph" w:styleId="Zhlav">
    <w:name w:val="header"/>
    <w:basedOn w:val="Normln"/>
    <w:link w:val="ZhlavChar"/>
    <w:uiPriority w:val="99"/>
    <w:semiHidden/>
    <w:unhideWhenUsed/>
    <w:rsid w:val="007446F6"/>
    <w:pPr>
      <w:tabs>
        <w:tab w:val="center" w:pos="4536"/>
        <w:tab w:val="right" w:pos="9072"/>
      </w:tabs>
      <w:spacing w:after="0" w:line="240" w:lineRule="auto"/>
    </w:pPr>
  </w:style>
  <w:style w:type="character" w:customStyle="1" w:styleId="ZhlavChar">
    <w:name w:val="Záhlaví Char"/>
    <w:basedOn w:val="Standardnpsmoodstavce"/>
    <w:link w:val="Zhlav"/>
    <w:uiPriority w:val="99"/>
    <w:semiHidden/>
    <w:rsid w:val="007446F6"/>
  </w:style>
  <w:style w:type="paragraph" w:styleId="Zpat">
    <w:name w:val="footer"/>
    <w:basedOn w:val="Normln"/>
    <w:link w:val="ZpatChar"/>
    <w:uiPriority w:val="99"/>
    <w:unhideWhenUsed/>
    <w:rsid w:val="007446F6"/>
    <w:pPr>
      <w:tabs>
        <w:tab w:val="center" w:pos="4536"/>
        <w:tab w:val="right" w:pos="9072"/>
      </w:tabs>
      <w:spacing w:after="0" w:line="240" w:lineRule="auto"/>
    </w:pPr>
  </w:style>
  <w:style w:type="character" w:customStyle="1" w:styleId="ZpatChar">
    <w:name w:val="Zápatí Char"/>
    <w:basedOn w:val="Standardnpsmoodstavce"/>
    <w:link w:val="Zpat"/>
    <w:uiPriority w:val="99"/>
    <w:rsid w:val="007446F6"/>
  </w:style>
</w:styles>
</file>

<file path=word/webSettings.xml><?xml version="1.0" encoding="utf-8"?>
<w:webSettings xmlns:r="http://schemas.openxmlformats.org/officeDocument/2006/relationships" xmlns:w="http://schemas.openxmlformats.org/wordprocessingml/2006/main">
  <w:divs>
    <w:div w:id="619072131">
      <w:bodyDiv w:val="1"/>
      <w:marLeft w:val="0"/>
      <w:marRight w:val="0"/>
      <w:marTop w:val="0"/>
      <w:marBottom w:val="0"/>
      <w:divBdr>
        <w:top w:val="none" w:sz="0" w:space="0" w:color="auto"/>
        <w:left w:val="none" w:sz="0" w:space="0" w:color="auto"/>
        <w:bottom w:val="none" w:sz="0" w:space="0" w:color="auto"/>
        <w:right w:val="none" w:sz="0" w:space="0" w:color="auto"/>
      </w:divBdr>
    </w:div>
    <w:div w:id="1524241430">
      <w:bodyDiv w:val="1"/>
      <w:marLeft w:val="0"/>
      <w:marRight w:val="0"/>
      <w:marTop w:val="0"/>
      <w:marBottom w:val="0"/>
      <w:divBdr>
        <w:top w:val="none" w:sz="0" w:space="0" w:color="auto"/>
        <w:left w:val="none" w:sz="0" w:space="0" w:color="auto"/>
        <w:bottom w:val="none" w:sz="0" w:space="0" w:color="auto"/>
        <w:right w:val="none" w:sz="0" w:space="0" w:color="auto"/>
      </w:divBdr>
    </w:div>
    <w:div w:id="1711492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chart" Target="charts/chart1.xml"/><Relationship Id="rId55" Type="http://schemas.openxmlformats.org/officeDocument/2006/relationships/hyperlink" Target="http://cs.wikipedia.org/wiki/WHO"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hyperlink" Target="http://www.lf2.cuni.cz/info2lf/ustavy/okdd/pred/stat.&#8203;doc"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chart" Target="charts/chart4.xml"/><Relationship Id="rId58" Type="http://schemas.openxmlformats.org/officeDocument/2006/relationships/image" Target="media/image4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footer" Target="footer1.xml"/><Relationship Id="rId57" Type="http://schemas.openxmlformats.org/officeDocument/2006/relationships/image" Target="media/image43.jpeg"/><Relationship Id="rId61"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chart" Target="charts/chart3.xml"/><Relationship Id="rId60" Type="http://schemas.openxmlformats.org/officeDocument/2006/relationships/image" Target="media/image46.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2.jpeg"/><Relationship Id="rId8" Type="http://schemas.openxmlformats.org/officeDocument/2006/relationships/image" Target="media/image1.png"/><Relationship Id="rId51" Type="http://schemas.openxmlformats.org/officeDocument/2006/relationships/chart" Target="charts/chart2.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45.png"/></Relationships>
</file>

<file path=word/_rels/footnotes.xml.rels><?xml version="1.0" encoding="UTF-8" standalone="yes"?>
<Relationships xmlns="http://schemas.openxmlformats.org/package/2006/relationships"><Relationship Id="rId2" Type="http://schemas.openxmlformats.org/officeDocument/2006/relationships/hyperlink" Target="http://www.botyhanak.cz/zdrava-chodidla/biomechanika-chuze" TargetMode="External"/><Relationship Id="rId1" Type="http://schemas.openxmlformats.org/officeDocument/2006/relationships/hyperlink" Target="http://www.lf2.cuni.cz/info2lf/ustavy/okdd/pred/stat.&#8203;doc"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List_aplikace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List_aplikace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List_aplikace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List_aplikace_Microsoft_Office_Excel4.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cs-CZ"/>
  <c:chart>
    <c:plotArea>
      <c:layout>
        <c:manualLayout>
          <c:layoutTarget val="inner"/>
          <c:xMode val="edge"/>
          <c:yMode val="edge"/>
          <c:x val="7.6001241780261339E-2"/>
          <c:y val="4.9223454398043626E-2"/>
          <c:w val="0.90249338187564387"/>
          <c:h val="0.78055544104107411"/>
        </c:manualLayout>
      </c:layout>
      <c:barChart>
        <c:barDir val="col"/>
        <c:grouping val="clustered"/>
        <c:ser>
          <c:idx val="0"/>
          <c:order val="0"/>
          <c:tx>
            <c:strRef>
              <c:f>List1!$B$1</c:f>
              <c:strCache>
                <c:ptCount val="1"/>
                <c:pt idx="0">
                  <c:v>Tělesná výška naměřená v prosinci</c:v>
                </c:pt>
              </c:strCache>
            </c:strRef>
          </c:tx>
          <c:cat>
            <c:strRef>
              <c:f>List1!$A$2:$A$8</c:f>
              <c:strCache>
                <c:ptCount val="6"/>
                <c:pt idx="0">
                  <c:v>Proband 1</c:v>
                </c:pt>
                <c:pt idx="1">
                  <c:v>Proband 2</c:v>
                </c:pt>
                <c:pt idx="2">
                  <c:v>Proband 3</c:v>
                </c:pt>
                <c:pt idx="3">
                  <c:v>Proband 4</c:v>
                </c:pt>
                <c:pt idx="4">
                  <c:v>Proband 5</c:v>
                </c:pt>
                <c:pt idx="5">
                  <c:v>Proband 6</c:v>
                </c:pt>
              </c:strCache>
            </c:strRef>
          </c:cat>
          <c:val>
            <c:numRef>
              <c:f>List1!$B$2:$B$8</c:f>
              <c:numCache>
                <c:formatCode>General</c:formatCode>
                <c:ptCount val="7"/>
                <c:pt idx="0">
                  <c:v>1.9900000000000071</c:v>
                </c:pt>
                <c:pt idx="1">
                  <c:v>-1.22</c:v>
                </c:pt>
                <c:pt idx="2">
                  <c:v>-0.12000000000000002</c:v>
                </c:pt>
                <c:pt idx="3">
                  <c:v>-1.42</c:v>
                </c:pt>
                <c:pt idx="4">
                  <c:v>-0.56999999999999995</c:v>
                </c:pt>
                <c:pt idx="5">
                  <c:v>1.47</c:v>
                </c:pt>
                <c:pt idx="6">
                  <c:v>0</c:v>
                </c:pt>
              </c:numCache>
            </c:numRef>
          </c:val>
        </c:ser>
        <c:ser>
          <c:idx val="1"/>
          <c:order val="1"/>
          <c:tx>
            <c:strRef>
              <c:f>List1!$C$1</c:f>
              <c:strCache>
                <c:ptCount val="1"/>
                <c:pt idx="0">
                  <c:v>Tělesná výška naměřená v červnu</c:v>
                </c:pt>
              </c:strCache>
            </c:strRef>
          </c:tx>
          <c:cat>
            <c:strRef>
              <c:f>List1!$A$2:$A$8</c:f>
              <c:strCache>
                <c:ptCount val="6"/>
                <c:pt idx="0">
                  <c:v>Proband 1</c:v>
                </c:pt>
                <c:pt idx="1">
                  <c:v>Proband 2</c:v>
                </c:pt>
                <c:pt idx="2">
                  <c:v>Proband 3</c:v>
                </c:pt>
                <c:pt idx="3">
                  <c:v>Proband 4</c:v>
                </c:pt>
                <c:pt idx="4">
                  <c:v>Proband 5</c:v>
                </c:pt>
                <c:pt idx="5">
                  <c:v>Proband 6</c:v>
                </c:pt>
              </c:strCache>
            </c:strRef>
          </c:cat>
          <c:val>
            <c:numRef>
              <c:f>List1!$C$2:$C$8</c:f>
              <c:numCache>
                <c:formatCode>General</c:formatCode>
                <c:ptCount val="7"/>
                <c:pt idx="0">
                  <c:v>1.43</c:v>
                </c:pt>
                <c:pt idx="1">
                  <c:v>-1.7000000000000022</c:v>
                </c:pt>
                <c:pt idx="2">
                  <c:v>-0.39000000000000246</c:v>
                </c:pt>
                <c:pt idx="3">
                  <c:v>-0.17</c:v>
                </c:pt>
                <c:pt idx="4">
                  <c:v>-0.83000000000000063</c:v>
                </c:pt>
                <c:pt idx="5">
                  <c:v>2.11</c:v>
                </c:pt>
              </c:numCache>
            </c:numRef>
          </c:val>
        </c:ser>
        <c:ser>
          <c:idx val="2"/>
          <c:order val="2"/>
          <c:tx>
            <c:strRef>
              <c:f>List1!$D$1</c:f>
              <c:strCache>
                <c:ptCount val="1"/>
                <c:pt idx="0">
                  <c:v>Tělesná hmostmost naměřená v prosinci</c:v>
                </c:pt>
              </c:strCache>
            </c:strRef>
          </c:tx>
          <c:cat>
            <c:strRef>
              <c:f>List1!$A$2:$A$8</c:f>
              <c:strCache>
                <c:ptCount val="6"/>
                <c:pt idx="0">
                  <c:v>Proband 1</c:v>
                </c:pt>
                <c:pt idx="1">
                  <c:v>Proband 2</c:v>
                </c:pt>
                <c:pt idx="2">
                  <c:v>Proband 3</c:v>
                </c:pt>
                <c:pt idx="3">
                  <c:v>Proband 4</c:v>
                </c:pt>
                <c:pt idx="4">
                  <c:v>Proband 5</c:v>
                </c:pt>
                <c:pt idx="5">
                  <c:v>Proband 6</c:v>
                </c:pt>
              </c:strCache>
            </c:strRef>
          </c:cat>
          <c:val>
            <c:numRef>
              <c:f>List1!$D$2:$D$8</c:f>
              <c:numCache>
                <c:formatCode>General</c:formatCode>
                <c:ptCount val="7"/>
                <c:pt idx="0">
                  <c:v>0.9</c:v>
                </c:pt>
                <c:pt idx="1">
                  <c:v>-0.94000000000000061</c:v>
                </c:pt>
                <c:pt idx="2">
                  <c:v>-0.65000000000000502</c:v>
                </c:pt>
                <c:pt idx="3">
                  <c:v>0</c:v>
                </c:pt>
                <c:pt idx="4">
                  <c:v>-0.5</c:v>
                </c:pt>
                <c:pt idx="5">
                  <c:v>0.94000000000000061</c:v>
                </c:pt>
              </c:numCache>
            </c:numRef>
          </c:val>
        </c:ser>
        <c:ser>
          <c:idx val="3"/>
          <c:order val="3"/>
          <c:tx>
            <c:strRef>
              <c:f>List1!$E$1</c:f>
              <c:strCache>
                <c:ptCount val="1"/>
                <c:pt idx="0">
                  <c:v>Tělesná hmostnost naměřená v červnu</c:v>
                </c:pt>
              </c:strCache>
            </c:strRef>
          </c:tx>
          <c:cat>
            <c:strRef>
              <c:f>List1!$A$2:$A$8</c:f>
              <c:strCache>
                <c:ptCount val="6"/>
                <c:pt idx="0">
                  <c:v>Proband 1</c:v>
                </c:pt>
                <c:pt idx="1">
                  <c:v>Proband 2</c:v>
                </c:pt>
                <c:pt idx="2">
                  <c:v>Proband 3</c:v>
                </c:pt>
                <c:pt idx="3">
                  <c:v>Proband 4</c:v>
                </c:pt>
                <c:pt idx="4">
                  <c:v>Proband 5</c:v>
                </c:pt>
                <c:pt idx="5">
                  <c:v>Proband 6</c:v>
                </c:pt>
              </c:strCache>
            </c:strRef>
          </c:cat>
          <c:val>
            <c:numRef>
              <c:f>List1!$E$2:$E$8</c:f>
              <c:numCache>
                <c:formatCode>General</c:formatCode>
                <c:ptCount val="7"/>
                <c:pt idx="0">
                  <c:v>0.65000000000000502</c:v>
                </c:pt>
                <c:pt idx="1">
                  <c:v>-1.1000000000000001</c:v>
                </c:pt>
                <c:pt idx="2">
                  <c:v>-0.76000000000000489</c:v>
                </c:pt>
                <c:pt idx="3">
                  <c:v>0.13</c:v>
                </c:pt>
                <c:pt idx="4">
                  <c:v>-0.70000000000000062</c:v>
                </c:pt>
                <c:pt idx="5">
                  <c:v>1.05</c:v>
                </c:pt>
              </c:numCache>
            </c:numRef>
          </c:val>
        </c:ser>
        <c:ser>
          <c:idx val="4"/>
          <c:order val="4"/>
          <c:tx>
            <c:strRef>
              <c:f>List1!$F$1</c:f>
              <c:strCache>
                <c:ptCount val="1"/>
                <c:pt idx="0">
                  <c:v>BMI naměřená v prosinci</c:v>
                </c:pt>
              </c:strCache>
            </c:strRef>
          </c:tx>
          <c:cat>
            <c:strRef>
              <c:f>List1!$A$2:$A$8</c:f>
              <c:strCache>
                <c:ptCount val="6"/>
                <c:pt idx="0">
                  <c:v>Proband 1</c:v>
                </c:pt>
                <c:pt idx="1">
                  <c:v>Proband 2</c:v>
                </c:pt>
                <c:pt idx="2">
                  <c:v>Proband 3</c:v>
                </c:pt>
                <c:pt idx="3">
                  <c:v>Proband 4</c:v>
                </c:pt>
                <c:pt idx="4">
                  <c:v>Proband 5</c:v>
                </c:pt>
                <c:pt idx="5">
                  <c:v>Proband 6</c:v>
                </c:pt>
              </c:strCache>
            </c:strRef>
          </c:cat>
          <c:val>
            <c:numRef>
              <c:f>List1!$F$2:$F$8</c:f>
              <c:numCache>
                <c:formatCode>General</c:formatCode>
                <c:ptCount val="7"/>
                <c:pt idx="0">
                  <c:v>0</c:v>
                </c:pt>
                <c:pt idx="1">
                  <c:v>-0.60000000000000064</c:v>
                </c:pt>
                <c:pt idx="2">
                  <c:v>-0.61000000000000065</c:v>
                </c:pt>
                <c:pt idx="3">
                  <c:v>1.1499999999999904</c:v>
                </c:pt>
                <c:pt idx="4">
                  <c:v>-0.36000000000000032</c:v>
                </c:pt>
                <c:pt idx="5">
                  <c:v>0.32000000000000245</c:v>
                </c:pt>
              </c:numCache>
            </c:numRef>
          </c:val>
        </c:ser>
        <c:ser>
          <c:idx val="5"/>
          <c:order val="5"/>
          <c:tx>
            <c:strRef>
              <c:f>List1!$G$1</c:f>
              <c:strCache>
                <c:ptCount val="1"/>
                <c:pt idx="0">
                  <c:v>BMI naměřená v červnu</c:v>
                </c:pt>
              </c:strCache>
            </c:strRef>
          </c:tx>
          <c:cat>
            <c:strRef>
              <c:f>List1!$A$2:$A$8</c:f>
              <c:strCache>
                <c:ptCount val="6"/>
                <c:pt idx="0">
                  <c:v>Proband 1</c:v>
                </c:pt>
                <c:pt idx="1">
                  <c:v>Proband 2</c:v>
                </c:pt>
                <c:pt idx="2">
                  <c:v>Proband 3</c:v>
                </c:pt>
                <c:pt idx="3">
                  <c:v>Proband 4</c:v>
                </c:pt>
                <c:pt idx="4">
                  <c:v>Proband 5</c:v>
                </c:pt>
                <c:pt idx="5">
                  <c:v>Proband 6</c:v>
                </c:pt>
              </c:strCache>
            </c:strRef>
          </c:cat>
          <c:val>
            <c:numRef>
              <c:f>List1!$G$2:$G$8</c:f>
              <c:numCache>
                <c:formatCode>General</c:formatCode>
                <c:ptCount val="7"/>
                <c:pt idx="0">
                  <c:v>-0.11000000000000014</c:v>
                </c:pt>
                <c:pt idx="1">
                  <c:v>-0.23</c:v>
                </c:pt>
                <c:pt idx="2">
                  <c:v>-0.83000000000000063</c:v>
                </c:pt>
                <c:pt idx="3">
                  <c:v>0.51</c:v>
                </c:pt>
                <c:pt idx="4">
                  <c:v>-0.32000000000000245</c:v>
                </c:pt>
                <c:pt idx="5">
                  <c:v>-9.0000000000000066E-2</c:v>
                </c:pt>
              </c:numCache>
            </c:numRef>
          </c:val>
        </c:ser>
        <c:axId val="164397824"/>
        <c:axId val="164399360"/>
      </c:barChart>
      <c:catAx>
        <c:axId val="164397824"/>
        <c:scaling>
          <c:orientation val="minMax"/>
        </c:scaling>
        <c:axPos val="b"/>
        <c:tickLblPos val="nextTo"/>
        <c:spPr>
          <a:ln w="25400">
            <a:solidFill>
              <a:schemeClr val="tx1"/>
            </a:solidFill>
          </a:ln>
        </c:spPr>
        <c:crossAx val="164399360"/>
        <c:crosses val="autoZero"/>
        <c:auto val="1"/>
        <c:lblAlgn val="ctr"/>
        <c:lblOffset val="100"/>
      </c:catAx>
      <c:valAx>
        <c:axId val="164399360"/>
        <c:scaling>
          <c:orientation val="minMax"/>
        </c:scaling>
        <c:axPos val="l"/>
        <c:majorGridlines>
          <c:spPr>
            <a:ln cmpd="sng">
              <a:prstDash val="dash"/>
            </a:ln>
          </c:spPr>
        </c:majorGridlines>
        <c:title>
          <c:tx>
            <c:rich>
              <a:bodyPr rot="0" vert="horz"/>
              <a:lstStyle/>
              <a:p>
                <a:pPr>
                  <a:defRPr/>
                </a:pPr>
                <a:r>
                  <a:rPr lang="cs-CZ"/>
                  <a:t>Ni</a:t>
                </a:r>
              </a:p>
            </c:rich>
          </c:tx>
          <c:layout>
            <c:manualLayout>
              <c:xMode val="edge"/>
              <c:yMode val="edge"/>
              <c:x val="1.7204301075268897E-2"/>
              <c:y val="4.6473182998722017E-2"/>
            </c:manualLayout>
          </c:layout>
        </c:title>
        <c:numFmt formatCode="General" sourceLinked="1"/>
        <c:majorTickMark val="cross"/>
        <c:tickLblPos val="nextTo"/>
        <c:spPr>
          <a:ln w="25400" cmpd="sng">
            <a:solidFill>
              <a:schemeClr val="tx1"/>
            </a:solidFill>
            <a:prstDash val="solid"/>
          </a:ln>
        </c:spPr>
        <c:crossAx val="164397824"/>
        <c:crosses val="autoZero"/>
        <c:crossBetween val="between"/>
      </c:valAx>
      <c:spPr>
        <a:noFill/>
        <a:ln w="0">
          <a:noFill/>
          <a:prstDash val="dash"/>
        </a:ln>
      </c:spPr>
    </c:plotArea>
    <c:legend>
      <c:legendPos val="b"/>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cs-CZ"/>
  <c:chart>
    <c:plotArea>
      <c:layout/>
      <c:barChart>
        <c:barDir val="col"/>
        <c:grouping val="clustered"/>
        <c:ser>
          <c:idx val="0"/>
          <c:order val="0"/>
          <c:tx>
            <c:strRef>
              <c:f>List1!$B$1</c:f>
              <c:strCache>
                <c:ptCount val="1"/>
                <c:pt idx="0">
                  <c:v>Tělesná výška naměřená v prosinci</c:v>
                </c:pt>
              </c:strCache>
            </c:strRef>
          </c:tx>
          <c:cat>
            <c:strRef>
              <c:f>List1!$A$2:$A$8</c:f>
              <c:strCache>
                <c:ptCount val="7"/>
                <c:pt idx="0">
                  <c:v>Proband 1</c:v>
                </c:pt>
                <c:pt idx="1">
                  <c:v>Proband  2</c:v>
                </c:pt>
                <c:pt idx="2">
                  <c:v>Proband 3</c:v>
                </c:pt>
                <c:pt idx="3">
                  <c:v>Proband  4</c:v>
                </c:pt>
                <c:pt idx="4">
                  <c:v>Proband 5</c:v>
                </c:pt>
                <c:pt idx="5">
                  <c:v>Proband 6</c:v>
                </c:pt>
                <c:pt idx="6">
                  <c:v>Proband 7</c:v>
                </c:pt>
              </c:strCache>
            </c:strRef>
          </c:cat>
          <c:val>
            <c:numRef>
              <c:f>List1!$B$2:$B$8</c:f>
              <c:numCache>
                <c:formatCode>General</c:formatCode>
                <c:ptCount val="7"/>
                <c:pt idx="0">
                  <c:v>-0.45</c:v>
                </c:pt>
                <c:pt idx="1">
                  <c:v>0.51</c:v>
                </c:pt>
                <c:pt idx="2">
                  <c:v>0.26</c:v>
                </c:pt>
                <c:pt idx="3">
                  <c:v>-0.21000000000000021</c:v>
                </c:pt>
                <c:pt idx="4">
                  <c:v>0.86000000000000065</c:v>
                </c:pt>
                <c:pt idx="5">
                  <c:v>-1.77</c:v>
                </c:pt>
                <c:pt idx="6">
                  <c:v>-1.45</c:v>
                </c:pt>
              </c:numCache>
            </c:numRef>
          </c:val>
        </c:ser>
        <c:ser>
          <c:idx val="1"/>
          <c:order val="1"/>
          <c:tx>
            <c:strRef>
              <c:f>List1!$C$1</c:f>
              <c:strCache>
                <c:ptCount val="1"/>
                <c:pt idx="0">
                  <c:v>Tělesná výška naměřená v červnu </c:v>
                </c:pt>
              </c:strCache>
            </c:strRef>
          </c:tx>
          <c:cat>
            <c:strRef>
              <c:f>List1!$A$2:$A$8</c:f>
              <c:strCache>
                <c:ptCount val="7"/>
                <c:pt idx="0">
                  <c:v>Proband 1</c:v>
                </c:pt>
                <c:pt idx="1">
                  <c:v>Proband  2</c:v>
                </c:pt>
                <c:pt idx="2">
                  <c:v>Proband 3</c:v>
                </c:pt>
                <c:pt idx="3">
                  <c:v>Proband  4</c:v>
                </c:pt>
                <c:pt idx="4">
                  <c:v>Proband 5</c:v>
                </c:pt>
                <c:pt idx="5">
                  <c:v>Proband 6</c:v>
                </c:pt>
                <c:pt idx="6">
                  <c:v>Proband 7</c:v>
                </c:pt>
              </c:strCache>
            </c:strRef>
          </c:cat>
          <c:val>
            <c:numRef>
              <c:f>List1!$C$2:$C$8</c:f>
              <c:numCache>
                <c:formatCode>General</c:formatCode>
                <c:ptCount val="7"/>
                <c:pt idx="0">
                  <c:v>-7.0000000000000021E-2</c:v>
                </c:pt>
                <c:pt idx="1">
                  <c:v>0.19</c:v>
                </c:pt>
                <c:pt idx="2">
                  <c:v>1.7</c:v>
                </c:pt>
                <c:pt idx="3">
                  <c:v>-0.32000000000000245</c:v>
                </c:pt>
                <c:pt idx="4">
                  <c:v>0.82000000000000062</c:v>
                </c:pt>
                <c:pt idx="5">
                  <c:v>-1.25</c:v>
                </c:pt>
                <c:pt idx="6">
                  <c:v>0.26</c:v>
                </c:pt>
              </c:numCache>
            </c:numRef>
          </c:val>
        </c:ser>
        <c:ser>
          <c:idx val="2"/>
          <c:order val="2"/>
          <c:tx>
            <c:strRef>
              <c:f>List1!$D$1</c:f>
              <c:strCache>
                <c:ptCount val="1"/>
                <c:pt idx="0">
                  <c:v>Tělesná hmotnost naměřená v prosinci</c:v>
                </c:pt>
              </c:strCache>
            </c:strRef>
          </c:tx>
          <c:cat>
            <c:strRef>
              <c:f>List1!$A$2:$A$8</c:f>
              <c:strCache>
                <c:ptCount val="7"/>
                <c:pt idx="0">
                  <c:v>Proband 1</c:v>
                </c:pt>
                <c:pt idx="1">
                  <c:v>Proband  2</c:v>
                </c:pt>
                <c:pt idx="2">
                  <c:v>Proband 3</c:v>
                </c:pt>
                <c:pt idx="3">
                  <c:v>Proband  4</c:v>
                </c:pt>
                <c:pt idx="4">
                  <c:v>Proband 5</c:v>
                </c:pt>
                <c:pt idx="5">
                  <c:v>Proband 6</c:v>
                </c:pt>
                <c:pt idx="6">
                  <c:v>Proband 7</c:v>
                </c:pt>
              </c:strCache>
            </c:strRef>
          </c:cat>
          <c:val>
            <c:numRef>
              <c:f>List1!$D$2:$D$8</c:f>
              <c:numCache>
                <c:formatCode>General</c:formatCode>
                <c:ptCount val="7"/>
                <c:pt idx="0">
                  <c:v>-0.1</c:v>
                </c:pt>
                <c:pt idx="1">
                  <c:v>0.22</c:v>
                </c:pt>
                <c:pt idx="2">
                  <c:v>0.79</c:v>
                </c:pt>
                <c:pt idx="3">
                  <c:v>1.9200000000000021</c:v>
                </c:pt>
                <c:pt idx="4">
                  <c:v>1.1000000000000001</c:v>
                </c:pt>
                <c:pt idx="5">
                  <c:v>-1.31</c:v>
                </c:pt>
                <c:pt idx="6">
                  <c:v>-0.76000000000000489</c:v>
                </c:pt>
              </c:numCache>
            </c:numRef>
          </c:val>
        </c:ser>
        <c:ser>
          <c:idx val="3"/>
          <c:order val="3"/>
          <c:tx>
            <c:strRef>
              <c:f>List1!$E$1</c:f>
              <c:strCache>
                <c:ptCount val="1"/>
                <c:pt idx="0">
                  <c:v>Tělesná hmotnost naměřená v červnu </c:v>
                </c:pt>
              </c:strCache>
            </c:strRef>
          </c:tx>
          <c:cat>
            <c:strRef>
              <c:f>List1!$A$2:$A$8</c:f>
              <c:strCache>
                <c:ptCount val="7"/>
                <c:pt idx="0">
                  <c:v>Proband 1</c:v>
                </c:pt>
                <c:pt idx="1">
                  <c:v>Proband  2</c:v>
                </c:pt>
                <c:pt idx="2">
                  <c:v>Proband 3</c:v>
                </c:pt>
                <c:pt idx="3">
                  <c:v>Proband  4</c:v>
                </c:pt>
                <c:pt idx="4">
                  <c:v>Proband 5</c:v>
                </c:pt>
                <c:pt idx="5">
                  <c:v>Proband 6</c:v>
                </c:pt>
                <c:pt idx="6">
                  <c:v>Proband 7</c:v>
                </c:pt>
              </c:strCache>
            </c:strRef>
          </c:cat>
          <c:val>
            <c:numRef>
              <c:f>List1!$E$2:$E$8</c:f>
              <c:numCache>
                <c:formatCode>General</c:formatCode>
                <c:ptCount val="7"/>
                <c:pt idx="0">
                  <c:v>0.39000000000000246</c:v>
                </c:pt>
                <c:pt idx="1">
                  <c:v>0.15000000000000024</c:v>
                </c:pt>
                <c:pt idx="2">
                  <c:v>-0.32000000000000245</c:v>
                </c:pt>
                <c:pt idx="3">
                  <c:v>2.21</c:v>
                </c:pt>
                <c:pt idx="4">
                  <c:v>0.7700000000000049</c:v>
                </c:pt>
                <c:pt idx="5">
                  <c:v>-1.07</c:v>
                </c:pt>
                <c:pt idx="6">
                  <c:v>-0.52</c:v>
                </c:pt>
              </c:numCache>
            </c:numRef>
          </c:val>
        </c:ser>
        <c:ser>
          <c:idx val="4"/>
          <c:order val="4"/>
          <c:tx>
            <c:strRef>
              <c:f>List1!$F$1</c:f>
              <c:strCache>
                <c:ptCount val="1"/>
                <c:pt idx="0">
                  <c:v>BMI naměřená v prosinci</c:v>
                </c:pt>
              </c:strCache>
            </c:strRef>
          </c:tx>
          <c:cat>
            <c:strRef>
              <c:f>List1!$A$2:$A$8</c:f>
              <c:strCache>
                <c:ptCount val="7"/>
                <c:pt idx="0">
                  <c:v>Proband 1</c:v>
                </c:pt>
                <c:pt idx="1">
                  <c:v>Proband  2</c:v>
                </c:pt>
                <c:pt idx="2">
                  <c:v>Proband 3</c:v>
                </c:pt>
                <c:pt idx="3">
                  <c:v>Proband  4</c:v>
                </c:pt>
                <c:pt idx="4">
                  <c:v>Proband 5</c:v>
                </c:pt>
                <c:pt idx="5">
                  <c:v>Proband 6</c:v>
                </c:pt>
                <c:pt idx="6">
                  <c:v>Proband 7</c:v>
                </c:pt>
              </c:strCache>
            </c:strRef>
          </c:cat>
          <c:val>
            <c:numRef>
              <c:f>List1!$F$2:$F$8</c:f>
              <c:numCache>
                <c:formatCode>General</c:formatCode>
                <c:ptCount val="7"/>
                <c:pt idx="0">
                  <c:v>0.37000000000000038</c:v>
                </c:pt>
                <c:pt idx="1">
                  <c:v>-0.11</c:v>
                </c:pt>
                <c:pt idx="2">
                  <c:v>1.1000000000000001</c:v>
                </c:pt>
                <c:pt idx="3">
                  <c:v>2.75</c:v>
                </c:pt>
                <c:pt idx="4">
                  <c:v>0.97000000000000064</c:v>
                </c:pt>
                <c:pt idx="5">
                  <c:v>-0.88</c:v>
                </c:pt>
                <c:pt idx="6">
                  <c:v>-0.14000000000000001</c:v>
                </c:pt>
              </c:numCache>
            </c:numRef>
          </c:val>
        </c:ser>
        <c:ser>
          <c:idx val="5"/>
          <c:order val="5"/>
          <c:tx>
            <c:strRef>
              <c:f>List1!$G$1</c:f>
              <c:strCache>
                <c:ptCount val="1"/>
                <c:pt idx="0">
                  <c:v>BMI naměřená v červnu </c:v>
                </c:pt>
              </c:strCache>
            </c:strRef>
          </c:tx>
          <c:cat>
            <c:strRef>
              <c:f>List1!$A$2:$A$8</c:f>
              <c:strCache>
                <c:ptCount val="7"/>
                <c:pt idx="0">
                  <c:v>Proband 1</c:v>
                </c:pt>
                <c:pt idx="1">
                  <c:v>Proband  2</c:v>
                </c:pt>
                <c:pt idx="2">
                  <c:v>Proband 3</c:v>
                </c:pt>
                <c:pt idx="3">
                  <c:v>Proband  4</c:v>
                </c:pt>
                <c:pt idx="4">
                  <c:v>Proband 5</c:v>
                </c:pt>
                <c:pt idx="5">
                  <c:v>Proband 6</c:v>
                </c:pt>
                <c:pt idx="6">
                  <c:v>Proband 7</c:v>
                </c:pt>
              </c:strCache>
            </c:strRef>
          </c:cat>
          <c:val>
            <c:numRef>
              <c:f>List1!$G$2:$G$8</c:f>
              <c:numCache>
                <c:formatCode>General</c:formatCode>
                <c:ptCount val="7"/>
                <c:pt idx="0">
                  <c:v>0.37000000000000038</c:v>
                </c:pt>
                <c:pt idx="1">
                  <c:v>0.14000000000000001</c:v>
                </c:pt>
                <c:pt idx="2">
                  <c:v>-0.46</c:v>
                </c:pt>
                <c:pt idx="3">
                  <c:v>3.36</c:v>
                </c:pt>
                <c:pt idx="4">
                  <c:v>0.54</c:v>
                </c:pt>
                <c:pt idx="5">
                  <c:v>-0.60000000000000064</c:v>
                </c:pt>
                <c:pt idx="6">
                  <c:v>-0.97000000000000064</c:v>
                </c:pt>
              </c:numCache>
            </c:numRef>
          </c:val>
        </c:ser>
        <c:axId val="189400960"/>
        <c:axId val="189402496"/>
      </c:barChart>
      <c:catAx>
        <c:axId val="189400960"/>
        <c:scaling>
          <c:orientation val="minMax"/>
        </c:scaling>
        <c:axPos val="b"/>
        <c:tickLblPos val="nextTo"/>
        <c:spPr>
          <a:ln w="25400">
            <a:solidFill>
              <a:schemeClr val="tx1"/>
            </a:solidFill>
          </a:ln>
        </c:spPr>
        <c:crossAx val="189402496"/>
        <c:crosses val="autoZero"/>
        <c:auto val="1"/>
        <c:lblAlgn val="ctr"/>
        <c:lblOffset val="100"/>
      </c:catAx>
      <c:valAx>
        <c:axId val="189402496"/>
        <c:scaling>
          <c:orientation val="minMax"/>
        </c:scaling>
        <c:axPos val="l"/>
        <c:majorGridlines>
          <c:spPr>
            <a:ln>
              <a:prstDash val="dash"/>
            </a:ln>
          </c:spPr>
        </c:majorGridlines>
        <c:title>
          <c:tx>
            <c:rich>
              <a:bodyPr rot="0" vert="horz"/>
              <a:lstStyle/>
              <a:p>
                <a:pPr>
                  <a:defRPr/>
                </a:pPr>
                <a:r>
                  <a:rPr lang="cs-CZ"/>
                  <a:t>Ni</a:t>
                </a:r>
              </a:p>
            </c:rich>
          </c:tx>
          <c:layout>
            <c:manualLayout>
              <c:xMode val="edge"/>
              <c:yMode val="edge"/>
              <c:x val="1.6647748770336739E-2"/>
              <c:y val="3.1566227488890652E-2"/>
            </c:manualLayout>
          </c:layout>
        </c:title>
        <c:numFmt formatCode="General" sourceLinked="1"/>
        <c:majorTickMark val="cross"/>
        <c:tickLblPos val="nextTo"/>
        <c:spPr>
          <a:ln w="25400">
            <a:solidFill>
              <a:schemeClr val="tx1"/>
            </a:solidFill>
          </a:ln>
        </c:spPr>
        <c:crossAx val="189400960"/>
        <c:crosses val="autoZero"/>
        <c:crossBetween val="between"/>
      </c:valAx>
    </c:plotArea>
    <c:legend>
      <c:legendPos val="b"/>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cs-CZ"/>
  <c:chart>
    <c:plotArea>
      <c:layout/>
      <c:barChart>
        <c:barDir val="col"/>
        <c:grouping val="clustered"/>
        <c:ser>
          <c:idx val="0"/>
          <c:order val="0"/>
          <c:tx>
            <c:strRef>
              <c:f>List1!$B$1</c:f>
              <c:strCache>
                <c:ptCount val="1"/>
                <c:pt idx="0">
                  <c:v>Tělesná výška naměřená v prosinci</c:v>
                </c:pt>
              </c:strCache>
            </c:strRef>
          </c:tx>
          <c:cat>
            <c:strRef>
              <c:f>List1!$A$2:$A$10</c:f>
              <c:strCache>
                <c:ptCount val="9"/>
                <c:pt idx="0">
                  <c:v>Proband 1</c:v>
                </c:pt>
                <c:pt idx="1">
                  <c:v>Proband 2</c:v>
                </c:pt>
                <c:pt idx="2">
                  <c:v>Proband 3</c:v>
                </c:pt>
                <c:pt idx="3">
                  <c:v>Proband 4</c:v>
                </c:pt>
                <c:pt idx="4">
                  <c:v>Proband 5</c:v>
                </c:pt>
                <c:pt idx="5">
                  <c:v>Proband 6</c:v>
                </c:pt>
                <c:pt idx="6">
                  <c:v>Proband 7</c:v>
                </c:pt>
                <c:pt idx="7">
                  <c:v>Proband 8</c:v>
                </c:pt>
                <c:pt idx="8">
                  <c:v>Proband 9</c:v>
                </c:pt>
              </c:strCache>
            </c:strRef>
          </c:cat>
          <c:val>
            <c:numRef>
              <c:f>List1!$B$2:$B$10</c:f>
              <c:numCache>
                <c:formatCode>General</c:formatCode>
                <c:ptCount val="9"/>
                <c:pt idx="0">
                  <c:v>-0.98</c:v>
                </c:pt>
                <c:pt idx="1">
                  <c:v>1.07</c:v>
                </c:pt>
                <c:pt idx="2">
                  <c:v>0.1</c:v>
                </c:pt>
                <c:pt idx="3">
                  <c:v>0.97000000000000064</c:v>
                </c:pt>
                <c:pt idx="4">
                  <c:v>0.26</c:v>
                </c:pt>
                <c:pt idx="5">
                  <c:v>-0.13</c:v>
                </c:pt>
                <c:pt idx="6">
                  <c:v>-1.3900000000000001</c:v>
                </c:pt>
                <c:pt idx="7">
                  <c:v>1.58</c:v>
                </c:pt>
                <c:pt idx="8">
                  <c:v>-1.24</c:v>
                </c:pt>
              </c:numCache>
            </c:numRef>
          </c:val>
        </c:ser>
        <c:ser>
          <c:idx val="1"/>
          <c:order val="1"/>
          <c:tx>
            <c:strRef>
              <c:f>List1!$C$1</c:f>
              <c:strCache>
                <c:ptCount val="1"/>
                <c:pt idx="0">
                  <c:v>Tělesná výška naměřená v červnu</c:v>
                </c:pt>
              </c:strCache>
            </c:strRef>
          </c:tx>
          <c:cat>
            <c:strRef>
              <c:f>List1!$A$2:$A$10</c:f>
              <c:strCache>
                <c:ptCount val="9"/>
                <c:pt idx="0">
                  <c:v>Proband 1</c:v>
                </c:pt>
                <c:pt idx="1">
                  <c:v>Proband 2</c:v>
                </c:pt>
                <c:pt idx="2">
                  <c:v>Proband 3</c:v>
                </c:pt>
                <c:pt idx="3">
                  <c:v>Proband 4</c:v>
                </c:pt>
                <c:pt idx="4">
                  <c:v>Proband 5</c:v>
                </c:pt>
                <c:pt idx="5">
                  <c:v>Proband 6</c:v>
                </c:pt>
                <c:pt idx="6">
                  <c:v>Proband 7</c:v>
                </c:pt>
                <c:pt idx="7">
                  <c:v>Proband 8</c:v>
                </c:pt>
                <c:pt idx="8">
                  <c:v>Proband 9</c:v>
                </c:pt>
              </c:strCache>
            </c:strRef>
          </c:cat>
          <c:val>
            <c:numRef>
              <c:f>List1!$C$2:$C$10</c:f>
              <c:numCache>
                <c:formatCode>General</c:formatCode>
                <c:ptCount val="9"/>
                <c:pt idx="0">
                  <c:v>-0.38000000000000239</c:v>
                </c:pt>
                <c:pt idx="1">
                  <c:v>1.76</c:v>
                </c:pt>
                <c:pt idx="2">
                  <c:v>0.84000000000000064</c:v>
                </c:pt>
                <c:pt idx="3">
                  <c:v>0.58000000000000007</c:v>
                </c:pt>
                <c:pt idx="4">
                  <c:v>-0.11</c:v>
                </c:pt>
                <c:pt idx="5">
                  <c:v>0.66000000000000558</c:v>
                </c:pt>
                <c:pt idx="6">
                  <c:v>-1.42</c:v>
                </c:pt>
                <c:pt idx="7">
                  <c:v>2.3099999999999987</c:v>
                </c:pt>
                <c:pt idx="8">
                  <c:v>-0.73000000000000065</c:v>
                </c:pt>
              </c:numCache>
            </c:numRef>
          </c:val>
        </c:ser>
        <c:ser>
          <c:idx val="2"/>
          <c:order val="2"/>
          <c:tx>
            <c:strRef>
              <c:f>List1!$D$1</c:f>
              <c:strCache>
                <c:ptCount val="1"/>
                <c:pt idx="0">
                  <c:v>Tělesná hmotnost naměřená v prosinci</c:v>
                </c:pt>
              </c:strCache>
            </c:strRef>
          </c:tx>
          <c:cat>
            <c:strRef>
              <c:f>List1!$A$2:$A$10</c:f>
              <c:strCache>
                <c:ptCount val="9"/>
                <c:pt idx="0">
                  <c:v>Proband 1</c:v>
                </c:pt>
                <c:pt idx="1">
                  <c:v>Proband 2</c:v>
                </c:pt>
                <c:pt idx="2">
                  <c:v>Proband 3</c:v>
                </c:pt>
                <c:pt idx="3">
                  <c:v>Proband 4</c:v>
                </c:pt>
                <c:pt idx="4">
                  <c:v>Proband 5</c:v>
                </c:pt>
                <c:pt idx="5">
                  <c:v>Proband 6</c:v>
                </c:pt>
                <c:pt idx="6">
                  <c:v>Proband 7</c:v>
                </c:pt>
                <c:pt idx="7">
                  <c:v>Proband 8</c:v>
                </c:pt>
                <c:pt idx="8">
                  <c:v>Proband 9</c:v>
                </c:pt>
              </c:strCache>
            </c:strRef>
          </c:cat>
          <c:val>
            <c:numRef>
              <c:f>List1!$D$2:$D$10</c:f>
              <c:numCache>
                <c:formatCode>General</c:formatCode>
                <c:ptCount val="9"/>
                <c:pt idx="0">
                  <c:v>1.07</c:v>
                </c:pt>
                <c:pt idx="1">
                  <c:v>0.74000000000000365</c:v>
                </c:pt>
                <c:pt idx="2">
                  <c:v>-0.36000000000000032</c:v>
                </c:pt>
                <c:pt idx="3">
                  <c:v>0.8</c:v>
                </c:pt>
                <c:pt idx="4">
                  <c:v>-0.52</c:v>
                </c:pt>
                <c:pt idx="5">
                  <c:v>-0.32000000000000245</c:v>
                </c:pt>
                <c:pt idx="6">
                  <c:v>-0.99</c:v>
                </c:pt>
                <c:pt idx="7">
                  <c:v>0.91</c:v>
                </c:pt>
                <c:pt idx="8">
                  <c:v>-0.61000000000000065</c:v>
                </c:pt>
              </c:numCache>
            </c:numRef>
          </c:val>
        </c:ser>
        <c:ser>
          <c:idx val="3"/>
          <c:order val="3"/>
          <c:tx>
            <c:strRef>
              <c:f>List1!$E$1</c:f>
              <c:strCache>
                <c:ptCount val="1"/>
                <c:pt idx="0">
                  <c:v>Tělesná hmotnost naměřená v červnu</c:v>
                </c:pt>
              </c:strCache>
            </c:strRef>
          </c:tx>
          <c:cat>
            <c:strRef>
              <c:f>List1!$A$2:$A$10</c:f>
              <c:strCache>
                <c:ptCount val="9"/>
                <c:pt idx="0">
                  <c:v>Proband 1</c:v>
                </c:pt>
                <c:pt idx="1">
                  <c:v>Proband 2</c:v>
                </c:pt>
                <c:pt idx="2">
                  <c:v>Proband 3</c:v>
                </c:pt>
                <c:pt idx="3">
                  <c:v>Proband 4</c:v>
                </c:pt>
                <c:pt idx="4">
                  <c:v>Proband 5</c:v>
                </c:pt>
                <c:pt idx="5">
                  <c:v>Proband 6</c:v>
                </c:pt>
                <c:pt idx="6">
                  <c:v>Proband 7</c:v>
                </c:pt>
                <c:pt idx="7">
                  <c:v>Proband 8</c:v>
                </c:pt>
                <c:pt idx="8">
                  <c:v>Proband 9</c:v>
                </c:pt>
              </c:strCache>
            </c:strRef>
          </c:cat>
          <c:val>
            <c:numRef>
              <c:f>List1!$E$2:$E$10</c:f>
              <c:numCache>
                <c:formatCode>General</c:formatCode>
                <c:ptCount val="9"/>
                <c:pt idx="0">
                  <c:v>-0.87000000000000433</c:v>
                </c:pt>
                <c:pt idx="1">
                  <c:v>1.1700000000000021</c:v>
                </c:pt>
                <c:pt idx="2">
                  <c:v>6.0000000000000032E-2</c:v>
                </c:pt>
                <c:pt idx="3">
                  <c:v>0.38000000000000239</c:v>
                </c:pt>
                <c:pt idx="4">
                  <c:v>-0.63000000000000489</c:v>
                </c:pt>
                <c:pt idx="5">
                  <c:v>-2.0000000000000011E-2</c:v>
                </c:pt>
                <c:pt idx="6">
                  <c:v>-1.1700000000000021</c:v>
                </c:pt>
                <c:pt idx="7">
                  <c:v>1.61</c:v>
                </c:pt>
                <c:pt idx="8">
                  <c:v>-0.34</c:v>
                </c:pt>
              </c:numCache>
            </c:numRef>
          </c:val>
        </c:ser>
        <c:ser>
          <c:idx val="4"/>
          <c:order val="4"/>
          <c:tx>
            <c:strRef>
              <c:f>List1!$F$1</c:f>
              <c:strCache>
                <c:ptCount val="1"/>
                <c:pt idx="0">
                  <c:v>BMI naměřená v prosinci</c:v>
                </c:pt>
              </c:strCache>
            </c:strRef>
          </c:tx>
          <c:cat>
            <c:strRef>
              <c:f>List1!$A$2:$A$10</c:f>
              <c:strCache>
                <c:ptCount val="9"/>
                <c:pt idx="0">
                  <c:v>Proband 1</c:v>
                </c:pt>
                <c:pt idx="1">
                  <c:v>Proband 2</c:v>
                </c:pt>
                <c:pt idx="2">
                  <c:v>Proband 3</c:v>
                </c:pt>
                <c:pt idx="3">
                  <c:v>Proband 4</c:v>
                </c:pt>
                <c:pt idx="4">
                  <c:v>Proband 5</c:v>
                </c:pt>
                <c:pt idx="5">
                  <c:v>Proband 6</c:v>
                </c:pt>
                <c:pt idx="6">
                  <c:v>Proband 7</c:v>
                </c:pt>
                <c:pt idx="7">
                  <c:v>Proband 8</c:v>
                </c:pt>
                <c:pt idx="8">
                  <c:v>Proband 9</c:v>
                </c:pt>
              </c:strCache>
            </c:strRef>
          </c:cat>
          <c:val>
            <c:numRef>
              <c:f>List1!$F$2:$F$10</c:f>
              <c:numCache>
                <c:formatCode>General</c:formatCode>
                <c:ptCount val="9"/>
                <c:pt idx="0">
                  <c:v>-0.93</c:v>
                </c:pt>
                <c:pt idx="1">
                  <c:v>0.35000000000000031</c:v>
                </c:pt>
                <c:pt idx="2">
                  <c:v>-0.4</c:v>
                </c:pt>
                <c:pt idx="3">
                  <c:v>0.38000000000000239</c:v>
                </c:pt>
                <c:pt idx="4">
                  <c:v>-0.68</c:v>
                </c:pt>
                <c:pt idx="5">
                  <c:v>-0.18000000000000024</c:v>
                </c:pt>
                <c:pt idx="6">
                  <c:v>-0.25</c:v>
                </c:pt>
                <c:pt idx="7">
                  <c:v>0.26</c:v>
                </c:pt>
                <c:pt idx="8">
                  <c:v>-9.0000000000000024E-2</c:v>
                </c:pt>
              </c:numCache>
            </c:numRef>
          </c:val>
        </c:ser>
        <c:ser>
          <c:idx val="5"/>
          <c:order val="5"/>
          <c:tx>
            <c:strRef>
              <c:f>List1!$G$1</c:f>
              <c:strCache>
                <c:ptCount val="1"/>
                <c:pt idx="0">
                  <c:v>BMI naměřená v červnu</c:v>
                </c:pt>
              </c:strCache>
            </c:strRef>
          </c:tx>
          <c:cat>
            <c:strRef>
              <c:f>List1!$A$2:$A$10</c:f>
              <c:strCache>
                <c:ptCount val="9"/>
                <c:pt idx="0">
                  <c:v>Proband 1</c:v>
                </c:pt>
                <c:pt idx="1">
                  <c:v>Proband 2</c:v>
                </c:pt>
                <c:pt idx="2">
                  <c:v>Proband 3</c:v>
                </c:pt>
                <c:pt idx="3">
                  <c:v>Proband 4</c:v>
                </c:pt>
                <c:pt idx="4">
                  <c:v>Proband 5</c:v>
                </c:pt>
                <c:pt idx="5">
                  <c:v>Proband 6</c:v>
                </c:pt>
                <c:pt idx="6">
                  <c:v>Proband 7</c:v>
                </c:pt>
                <c:pt idx="7">
                  <c:v>Proband 8</c:v>
                </c:pt>
                <c:pt idx="8">
                  <c:v>Proband 9</c:v>
                </c:pt>
              </c:strCache>
            </c:strRef>
          </c:cat>
          <c:val>
            <c:numRef>
              <c:f>List1!$G$2:$G$10</c:f>
              <c:numCache>
                <c:formatCode>General</c:formatCode>
                <c:ptCount val="9"/>
                <c:pt idx="0">
                  <c:v>-0.93</c:v>
                </c:pt>
                <c:pt idx="1">
                  <c:v>0.35000000000000031</c:v>
                </c:pt>
                <c:pt idx="2">
                  <c:v>-0.31000000000000216</c:v>
                </c:pt>
                <c:pt idx="3">
                  <c:v>0.18000000000000024</c:v>
                </c:pt>
                <c:pt idx="4">
                  <c:v>-0.84000000000000064</c:v>
                </c:pt>
                <c:pt idx="5">
                  <c:v>-0.44</c:v>
                </c:pt>
                <c:pt idx="6">
                  <c:v>-0.62000000000000433</c:v>
                </c:pt>
                <c:pt idx="7">
                  <c:v>0.48000000000000032</c:v>
                </c:pt>
                <c:pt idx="8">
                  <c:v>0.13</c:v>
                </c:pt>
              </c:numCache>
            </c:numRef>
          </c:val>
        </c:ser>
        <c:axId val="189737984"/>
        <c:axId val="189747968"/>
      </c:barChart>
      <c:catAx>
        <c:axId val="189737984"/>
        <c:scaling>
          <c:orientation val="minMax"/>
        </c:scaling>
        <c:axPos val="b"/>
        <c:tickLblPos val="nextTo"/>
        <c:spPr>
          <a:ln w="25400">
            <a:solidFill>
              <a:schemeClr val="tx1"/>
            </a:solidFill>
          </a:ln>
        </c:spPr>
        <c:crossAx val="189747968"/>
        <c:crosses val="autoZero"/>
        <c:auto val="1"/>
        <c:lblAlgn val="ctr"/>
        <c:lblOffset val="100"/>
      </c:catAx>
      <c:valAx>
        <c:axId val="189747968"/>
        <c:scaling>
          <c:orientation val="minMax"/>
        </c:scaling>
        <c:axPos val="l"/>
        <c:majorGridlines>
          <c:spPr>
            <a:ln>
              <a:prstDash val="dash"/>
            </a:ln>
          </c:spPr>
        </c:majorGridlines>
        <c:title>
          <c:tx>
            <c:rich>
              <a:bodyPr rot="0" vert="horz"/>
              <a:lstStyle/>
              <a:p>
                <a:pPr>
                  <a:defRPr/>
                </a:pPr>
                <a:r>
                  <a:rPr lang="cs-CZ"/>
                  <a:t>Ni</a:t>
                </a:r>
              </a:p>
            </c:rich>
          </c:tx>
          <c:layout>
            <c:manualLayout>
              <c:xMode val="edge"/>
              <c:yMode val="edge"/>
              <c:x val="1.3437849944008961E-2"/>
              <c:y val="3.0542246049031111E-2"/>
            </c:manualLayout>
          </c:layout>
        </c:title>
        <c:numFmt formatCode="General" sourceLinked="1"/>
        <c:majorTickMark val="cross"/>
        <c:tickLblPos val="nextTo"/>
        <c:spPr>
          <a:ln w="25400">
            <a:solidFill>
              <a:schemeClr val="tx1"/>
            </a:solidFill>
          </a:ln>
        </c:spPr>
        <c:crossAx val="189737984"/>
        <c:crosses val="autoZero"/>
        <c:crossBetween val="between"/>
      </c:valAx>
    </c:plotArea>
    <c:legend>
      <c:legendPos val="b"/>
    </c:legend>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cs-CZ"/>
  <c:chart>
    <c:plotArea>
      <c:layout/>
      <c:barChart>
        <c:barDir val="col"/>
        <c:grouping val="clustered"/>
        <c:ser>
          <c:idx val="0"/>
          <c:order val="0"/>
          <c:tx>
            <c:strRef>
              <c:f>List1!$B$1</c:f>
              <c:strCache>
                <c:ptCount val="1"/>
                <c:pt idx="0">
                  <c:v>Tělesná výška naměřená v prosinci</c:v>
                </c:pt>
              </c:strCache>
            </c:strRef>
          </c:tx>
          <c:cat>
            <c:strRef>
              <c:f>List1!$A$2:$A$9</c:f>
              <c:strCache>
                <c:ptCount val="8"/>
                <c:pt idx="0">
                  <c:v>Proband 1</c:v>
                </c:pt>
                <c:pt idx="1">
                  <c:v>Proband 2</c:v>
                </c:pt>
                <c:pt idx="2">
                  <c:v>Proband 3</c:v>
                </c:pt>
                <c:pt idx="3">
                  <c:v>Proband 4</c:v>
                </c:pt>
                <c:pt idx="4">
                  <c:v>Proband 5</c:v>
                </c:pt>
                <c:pt idx="5">
                  <c:v>Proband 6</c:v>
                </c:pt>
                <c:pt idx="6">
                  <c:v>Proband 7</c:v>
                </c:pt>
                <c:pt idx="7">
                  <c:v>Proband 8</c:v>
                </c:pt>
              </c:strCache>
            </c:strRef>
          </c:cat>
          <c:val>
            <c:numRef>
              <c:f>List1!$B$2:$B$9</c:f>
              <c:numCache>
                <c:formatCode>General</c:formatCode>
                <c:ptCount val="8"/>
                <c:pt idx="0">
                  <c:v>-0.79</c:v>
                </c:pt>
                <c:pt idx="1">
                  <c:v>0.1</c:v>
                </c:pt>
                <c:pt idx="2">
                  <c:v>-0.92</c:v>
                </c:pt>
                <c:pt idx="3">
                  <c:v>-0.21000000000000021</c:v>
                </c:pt>
                <c:pt idx="4">
                  <c:v>-1.34</c:v>
                </c:pt>
                <c:pt idx="5">
                  <c:v>-1.86</c:v>
                </c:pt>
                <c:pt idx="6">
                  <c:v>-0.41000000000000031</c:v>
                </c:pt>
                <c:pt idx="7">
                  <c:v>-1.9100000000000001</c:v>
                </c:pt>
              </c:numCache>
            </c:numRef>
          </c:val>
        </c:ser>
        <c:ser>
          <c:idx val="1"/>
          <c:order val="1"/>
          <c:tx>
            <c:strRef>
              <c:f>List1!$C$1</c:f>
              <c:strCache>
                <c:ptCount val="1"/>
                <c:pt idx="0">
                  <c:v>Tělesná výška naměřená v červnu </c:v>
                </c:pt>
              </c:strCache>
            </c:strRef>
          </c:tx>
          <c:cat>
            <c:strRef>
              <c:f>List1!$A$2:$A$9</c:f>
              <c:strCache>
                <c:ptCount val="8"/>
                <c:pt idx="0">
                  <c:v>Proband 1</c:v>
                </c:pt>
                <c:pt idx="1">
                  <c:v>Proband 2</c:v>
                </c:pt>
                <c:pt idx="2">
                  <c:v>Proband 3</c:v>
                </c:pt>
                <c:pt idx="3">
                  <c:v>Proband 4</c:v>
                </c:pt>
                <c:pt idx="4">
                  <c:v>Proband 5</c:v>
                </c:pt>
                <c:pt idx="5">
                  <c:v>Proband 6</c:v>
                </c:pt>
                <c:pt idx="6">
                  <c:v>Proband 7</c:v>
                </c:pt>
                <c:pt idx="7">
                  <c:v>Proband 8</c:v>
                </c:pt>
              </c:strCache>
            </c:strRef>
          </c:cat>
          <c:val>
            <c:numRef>
              <c:f>List1!$C$2:$C$9</c:f>
              <c:numCache>
                <c:formatCode>General</c:formatCode>
                <c:ptCount val="8"/>
                <c:pt idx="0">
                  <c:v>-1.1700000000000021</c:v>
                </c:pt>
                <c:pt idx="1">
                  <c:v>0.82000000000000062</c:v>
                </c:pt>
                <c:pt idx="2">
                  <c:v>-1.28</c:v>
                </c:pt>
                <c:pt idx="3">
                  <c:v>-0.38000000000000239</c:v>
                </c:pt>
                <c:pt idx="4">
                  <c:v>-1.61</c:v>
                </c:pt>
                <c:pt idx="5">
                  <c:v>-1.05</c:v>
                </c:pt>
                <c:pt idx="6">
                  <c:v>-0.66000000000000558</c:v>
                </c:pt>
                <c:pt idx="7">
                  <c:v>-1.3800000000000001</c:v>
                </c:pt>
              </c:numCache>
            </c:numRef>
          </c:val>
        </c:ser>
        <c:ser>
          <c:idx val="2"/>
          <c:order val="2"/>
          <c:tx>
            <c:strRef>
              <c:f>List1!$D$1</c:f>
              <c:strCache>
                <c:ptCount val="1"/>
                <c:pt idx="0">
                  <c:v>Tělesná hmostnost naměřená v prosinci</c:v>
                </c:pt>
              </c:strCache>
            </c:strRef>
          </c:tx>
          <c:cat>
            <c:strRef>
              <c:f>List1!$A$2:$A$9</c:f>
              <c:strCache>
                <c:ptCount val="8"/>
                <c:pt idx="0">
                  <c:v>Proband 1</c:v>
                </c:pt>
                <c:pt idx="1">
                  <c:v>Proband 2</c:v>
                </c:pt>
                <c:pt idx="2">
                  <c:v>Proband 3</c:v>
                </c:pt>
                <c:pt idx="3">
                  <c:v>Proband 4</c:v>
                </c:pt>
                <c:pt idx="4">
                  <c:v>Proband 5</c:v>
                </c:pt>
                <c:pt idx="5">
                  <c:v>Proband 6</c:v>
                </c:pt>
                <c:pt idx="6">
                  <c:v>Proband 7</c:v>
                </c:pt>
                <c:pt idx="7">
                  <c:v>Proband 8</c:v>
                </c:pt>
              </c:strCache>
            </c:strRef>
          </c:cat>
          <c:val>
            <c:numRef>
              <c:f>List1!$D$2:$D$9</c:f>
              <c:numCache>
                <c:formatCode>General</c:formatCode>
                <c:ptCount val="8"/>
                <c:pt idx="0">
                  <c:v>0</c:v>
                </c:pt>
                <c:pt idx="1">
                  <c:v>0.6400000000000049</c:v>
                </c:pt>
                <c:pt idx="2">
                  <c:v>-0.4</c:v>
                </c:pt>
                <c:pt idx="3">
                  <c:v>0.21000000000000021</c:v>
                </c:pt>
                <c:pt idx="4">
                  <c:v>-1.3800000000000001</c:v>
                </c:pt>
                <c:pt idx="5">
                  <c:v>-0.63000000000000489</c:v>
                </c:pt>
                <c:pt idx="6">
                  <c:v>9.0000000000000024E-2</c:v>
                </c:pt>
                <c:pt idx="7">
                  <c:v>-0.59</c:v>
                </c:pt>
              </c:numCache>
            </c:numRef>
          </c:val>
        </c:ser>
        <c:ser>
          <c:idx val="3"/>
          <c:order val="3"/>
          <c:tx>
            <c:strRef>
              <c:f>List1!$E$1</c:f>
              <c:strCache>
                <c:ptCount val="1"/>
                <c:pt idx="0">
                  <c:v>Tělesná hmostnost naměřená v červnu </c:v>
                </c:pt>
              </c:strCache>
            </c:strRef>
          </c:tx>
          <c:cat>
            <c:strRef>
              <c:f>List1!$A$2:$A$9</c:f>
              <c:strCache>
                <c:ptCount val="8"/>
                <c:pt idx="0">
                  <c:v>Proband 1</c:v>
                </c:pt>
                <c:pt idx="1">
                  <c:v>Proband 2</c:v>
                </c:pt>
                <c:pt idx="2">
                  <c:v>Proband 3</c:v>
                </c:pt>
                <c:pt idx="3">
                  <c:v>Proband 4</c:v>
                </c:pt>
                <c:pt idx="4">
                  <c:v>Proband 5</c:v>
                </c:pt>
                <c:pt idx="5">
                  <c:v>Proband 6</c:v>
                </c:pt>
                <c:pt idx="6">
                  <c:v>Proband 7</c:v>
                </c:pt>
                <c:pt idx="7">
                  <c:v>Proband 8</c:v>
                </c:pt>
              </c:strCache>
            </c:strRef>
          </c:cat>
          <c:val>
            <c:numRef>
              <c:f>List1!$E$2:$E$9</c:f>
              <c:numCache>
                <c:formatCode>General</c:formatCode>
                <c:ptCount val="8"/>
                <c:pt idx="0">
                  <c:v>-0.24000000000000021</c:v>
                </c:pt>
                <c:pt idx="1">
                  <c:v>0.99</c:v>
                </c:pt>
                <c:pt idx="2">
                  <c:v>-0.73000000000000065</c:v>
                </c:pt>
                <c:pt idx="3">
                  <c:v>-0.12000000000000002</c:v>
                </c:pt>
                <c:pt idx="4">
                  <c:v>-1.1700000000000021</c:v>
                </c:pt>
                <c:pt idx="5">
                  <c:v>-0.59</c:v>
                </c:pt>
                <c:pt idx="6">
                  <c:v>-0.2</c:v>
                </c:pt>
                <c:pt idx="7">
                  <c:v>-0.53</c:v>
                </c:pt>
              </c:numCache>
            </c:numRef>
          </c:val>
        </c:ser>
        <c:ser>
          <c:idx val="4"/>
          <c:order val="4"/>
          <c:tx>
            <c:strRef>
              <c:f>List1!$F$1</c:f>
              <c:strCache>
                <c:ptCount val="1"/>
                <c:pt idx="0">
                  <c:v>BMI naměřená v prosinci</c:v>
                </c:pt>
              </c:strCache>
            </c:strRef>
          </c:tx>
          <c:cat>
            <c:strRef>
              <c:f>List1!$A$2:$A$9</c:f>
              <c:strCache>
                <c:ptCount val="8"/>
                <c:pt idx="0">
                  <c:v>Proband 1</c:v>
                </c:pt>
                <c:pt idx="1">
                  <c:v>Proband 2</c:v>
                </c:pt>
                <c:pt idx="2">
                  <c:v>Proband 3</c:v>
                </c:pt>
                <c:pt idx="3">
                  <c:v>Proband 4</c:v>
                </c:pt>
                <c:pt idx="4">
                  <c:v>Proband 5</c:v>
                </c:pt>
                <c:pt idx="5">
                  <c:v>Proband 6</c:v>
                </c:pt>
                <c:pt idx="6">
                  <c:v>Proband 7</c:v>
                </c:pt>
                <c:pt idx="7">
                  <c:v>Proband 8</c:v>
                </c:pt>
              </c:strCache>
            </c:strRef>
          </c:cat>
          <c:val>
            <c:numRef>
              <c:f>List1!$F$2:$F$9</c:f>
              <c:numCache>
                <c:formatCode>General</c:formatCode>
                <c:ptCount val="8"/>
                <c:pt idx="0">
                  <c:v>0.76000000000000489</c:v>
                </c:pt>
                <c:pt idx="1">
                  <c:v>0.93</c:v>
                </c:pt>
                <c:pt idx="2">
                  <c:v>9.0000000000000024E-2</c:v>
                </c:pt>
                <c:pt idx="3">
                  <c:v>0.56999999999999995</c:v>
                </c:pt>
                <c:pt idx="4">
                  <c:v>-0.97000000000000064</c:v>
                </c:pt>
                <c:pt idx="5">
                  <c:v>0.26</c:v>
                </c:pt>
                <c:pt idx="6">
                  <c:v>0.52</c:v>
                </c:pt>
                <c:pt idx="7">
                  <c:v>0.4</c:v>
                </c:pt>
              </c:numCache>
            </c:numRef>
          </c:val>
        </c:ser>
        <c:ser>
          <c:idx val="5"/>
          <c:order val="5"/>
          <c:tx>
            <c:strRef>
              <c:f>List1!$G$1</c:f>
              <c:strCache>
                <c:ptCount val="1"/>
                <c:pt idx="0">
                  <c:v>BMI naměřená v červnu </c:v>
                </c:pt>
              </c:strCache>
            </c:strRef>
          </c:tx>
          <c:cat>
            <c:strRef>
              <c:f>List1!$A$2:$A$9</c:f>
              <c:strCache>
                <c:ptCount val="8"/>
                <c:pt idx="0">
                  <c:v>Proband 1</c:v>
                </c:pt>
                <c:pt idx="1">
                  <c:v>Proband 2</c:v>
                </c:pt>
                <c:pt idx="2">
                  <c:v>Proband 3</c:v>
                </c:pt>
                <c:pt idx="3">
                  <c:v>Proband 4</c:v>
                </c:pt>
                <c:pt idx="4">
                  <c:v>Proband 5</c:v>
                </c:pt>
                <c:pt idx="5">
                  <c:v>Proband 6</c:v>
                </c:pt>
                <c:pt idx="6">
                  <c:v>Proband 7</c:v>
                </c:pt>
                <c:pt idx="7">
                  <c:v>Proband 8</c:v>
                </c:pt>
              </c:strCache>
            </c:strRef>
          </c:cat>
          <c:val>
            <c:numRef>
              <c:f>List1!$G$2:$G$9</c:f>
              <c:numCache>
                <c:formatCode>General</c:formatCode>
                <c:ptCount val="8"/>
                <c:pt idx="0">
                  <c:v>0.4</c:v>
                </c:pt>
                <c:pt idx="1">
                  <c:v>0.18000000000000024</c:v>
                </c:pt>
                <c:pt idx="2">
                  <c:v>-9.0000000000000024E-2</c:v>
                </c:pt>
                <c:pt idx="3">
                  <c:v>0.18000000000000024</c:v>
                </c:pt>
                <c:pt idx="4">
                  <c:v>-0.48000000000000032</c:v>
                </c:pt>
                <c:pt idx="5">
                  <c:v>-0.22</c:v>
                </c:pt>
                <c:pt idx="6">
                  <c:v>0.13</c:v>
                </c:pt>
                <c:pt idx="7">
                  <c:v>0</c:v>
                </c:pt>
              </c:numCache>
            </c:numRef>
          </c:val>
        </c:ser>
        <c:axId val="189776640"/>
        <c:axId val="189778176"/>
      </c:barChart>
      <c:catAx>
        <c:axId val="189776640"/>
        <c:scaling>
          <c:orientation val="minMax"/>
        </c:scaling>
        <c:axPos val="b"/>
        <c:tickLblPos val="nextTo"/>
        <c:spPr>
          <a:ln w="25400">
            <a:solidFill>
              <a:schemeClr val="tx1"/>
            </a:solidFill>
          </a:ln>
        </c:spPr>
        <c:crossAx val="189778176"/>
        <c:crosses val="autoZero"/>
        <c:auto val="1"/>
        <c:lblAlgn val="ctr"/>
        <c:lblOffset val="100"/>
      </c:catAx>
      <c:valAx>
        <c:axId val="189778176"/>
        <c:scaling>
          <c:orientation val="minMax"/>
        </c:scaling>
        <c:axPos val="l"/>
        <c:majorGridlines>
          <c:spPr>
            <a:ln>
              <a:prstDash val="dash"/>
            </a:ln>
          </c:spPr>
        </c:majorGridlines>
        <c:title>
          <c:tx>
            <c:rich>
              <a:bodyPr rot="0" vert="horz"/>
              <a:lstStyle/>
              <a:p>
                <a:pPr>
                  <a:defRPr/>
                </a:pPr>
                <a:r>
                  <a:rPr lang="cs-CZ"/>
                  <a:t>Ni</a:t>
                </a:r>
              </a:p>
            </c:rich>
          </c:tx>
          <c:layout>
            <c:manualLayout>
              <c:xMode val="edge"/>
              <c:yMode val="edge"/>
              <c:x val="1.2752391073326248E-2"/>
              <c:y val="3.1306433585754002E-2"/>
            </c:manualLayout>
          </c:layout>
        </c:title>
        <c:numFmt formatCode="General" sourceLinked="1"/>
        <c:majorTickMark val="cross"/>
        <c:tickLblPos val="nextTo"/>
        <c:spPr>
          <a:ln w="25400">
            <a:solidFill>
              <a:schemeClr val="tx1"/>
            </a:solidFill>
          </a:ln>
        </c:spPr>
        <c:crossAx val="189776640"/>
        <c:crosses val="autoZero"/>
        <c:crossBetween val="between"/>
      </c:valAx>
    </c:plotArea>
    <c:legend>
      <c:legendPos val="b"/>
    </c:legend>
    <c:plotVisOnly val="1"/>
  </c:chart>
  <c:externalData r:id="rId1"/>
</c:chartSpace>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313F10-3E3F-4DFE-B7F6-2C6D4B93DF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7135</TotalTime>
  <Pages>1</Pages>
  <Words>19937</Words>
  <Characters>117635</Characters>
  <Application>Microsoft Office Word</Application>
  <DocSecurity>0</DocSecurity>
  <Lines>980</Lines>
  <Paragraphs>274</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137298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Darina</dc:creator>
  <cp:keywords/>
  <dc:description/>
  <cp:lastModifiedBy>Darina</cp:lastModifiedBy>
  <cp:revision>84</cp:revision>
  <dcterms:created xsi:type="dcterms:W3CDTF">2010-09-04T07:29:00Z</dcterms:created>
  <dcterms:modified xsi:type="dcterms:W3CDTF">2011-04-07T15:15:00Z</dcterms:modified>
</cp:coreProperties>
</file>